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CBA6" w14:textId="64274CE2" w:rsidR="000C311F" w:rsidRPr="00BE6967" w:rsidRDefault="001C24B0" w:rsidP="00A4123E">
      <w:pPr>
        <w:spacing w:line="360" w:lineRule="auto"/>
        <w:jc w:val="both"/>
        <w:rPr>
          <w:rFonts w:ascii="Arial" w:hAnsi="Arial" w:cs="Arial"/>
          <w:b/>
          <w:bCs/>
          <w:sz w:val="24"/>
          <w:szCs w:val="24"/>
        </w:rPr>
      </w:pPr>
      <w:r>
        <w:rPr>
          <w:rFonts w:ascii="Arial" w:hAnsi="Arial" w:cs="Arial"/>
          <w:b/>
          <w:bCs/>
          <w:sz w:val="24"/>
          <w:szCs w:val="24"/>
        </w:rPr>
        <w:t>PROMOTING SUSTAINABLE AGRICULTURE IN SEMI-ARID VERTISOLS: SYNERGISTIC INTEGRATION OF MANURE AND FERTILIZER PRACTICES FOR ENHANCING SOIL FERTILITY AND CROP PRODUCTION</w:t>
      </w:r>
    </w:p>
    <w:p w14:paraId="0D796B8B" w14:textId="77777777" w:rsidR="00E94CF2" w:rsidRPr="00BE6967" w:rsidRDefault="00E94CF2" w:rsidP="00A4123E">
      <w:pPr>
        <w:spacing w:line="360" w:lineRule="auto"/>
        <w:jc w:val="both"/>
        <w:rPr>
          <w:rFonts w:ascii="Arial" w:hAnsi="Arial" w:cs="Arial"/>
          <w:b/>
          <w:bCs/>
          <w:sz w:val="24"/>
          <w:szCs w:val="24"/>
        </w:rPr>
      </w:pPr>
    </w:p>
    <w:p w14:paraId="657E27AD" w14:textId="77777777" w:rsidR="001C24B0" w:rsidRPr="00BE6967" w:rsidRDefault="001C24B0" w:rsidP="001C24B0">
      <w:pPr>
        <w:spacing w:line="360" w:lineRule="auto"/>
        <w:jc w:val="both"/>
        <w:rPr>
          <w:rFonts w:ascii="Arial" w:hAnsi="Arial" w:cs="Arial"/>
          <w:b/>
          <w:bCs/>
          <w:sz w:val="24"/>
          <w:szCs w:val="24"/>
        </w:rPr>
      </w:pPr>
      <w:r w:rsidRPr="00BE6967">
        <w:rPr>
          <w:rFonts w:ascii="Arial" w:hAnsi="Arial" w:cs="Arial"/>
          <w:b/>
          <w:bCs/>
          <w:sz w:val="24"/>
          <w:szCs w:val="24"/>
        </w:rPr>
        <w:t>Sindhu R Rathod</w:t>
      </w:r>
      <w:r>
        <w:rPr>
          <w:rFonts w:ascii="Arial" w:hAnsi="Arial" w:cs="Arial"/>
          <w:b/>
          <w:bCs/>
          <w:sz w:val="24"/>
          <w:szCs w:val="24"/>
        </w:rPr>
        <w:t>*</w:t>
      </w:r>
      <w:r w:rsidRPr="00BE6967">
        <w:rPr>
          <w:rFonts w:ascii="Arial" w:hAnsi="Arial" w:cs="Arial"/>
          <w:b/>
          <w:bCs/>
          <w:sz w:val="24"/>
          <w:szCs w:val="24"/>
        </w:rPr>
        <w:t xml:space="preserve">, S.D. </w:t>
      </w:r>
      <w:proofErr w:type="spellStart"/>
      <w:r w:rsidRPr="00BE6967">
        <w:rPr>
          <w:rFonts w:ascii="Arial" w:hAnsi="Arial" w:cs="Arial"/>
          <w:b/>
          <w:bCs/>
          <w:sz w:val="24"/>
          <w:szCs w:val="24"/>
        </w:rPr>
        <w:t>Jadhao</w:t>
      </w:r>
      <w:proofErr w:type="spellEnd"/>
      <w:r w:rsidRPr="00BE6967">
        <w:rPr>
          <w:rFonts w:ascii="Arial" w:hAnsi="Arial" w:cs="Arial"/>
          <w:b/>
          <w:bCs/>
          <w:sz w:val="24"/>
          <w:szCs w:val="24"/>
        </w:rPr>
        <w:t>, P</w:t>
      </w:r>
      <w:r>
        <w:rPr>
          <w:rFonts w:ascii="Arial" w:hAnsi="Arial" w:cs="Arial"/>
          <w:b/>
          <w:bCs/>
          <w:sz w:val="24"/>
          <w:szCs w:val="24"/>
        </w:rPr>
        <w:t>ratik</w:t>
      </w:r>
      <w:r w:rsidRPr="00BE6967">
        <w:rPr>
          <w:rFonts w:ascii="Arial" w:hAnsi="Arial" w:cs="Arial"/>
          <w:b/>
          <w:bCs/>
          <w:sz w:val="24"/>
          <w:szCs w:val="24"/>
        </w:rPr>
        <w:t xml:space="preserve"> Ramteke</w:t>
      </w:r>
    </w:p>
    <w:p w14:paraId="33C50F49" w14:textId="77777777" w:rsidR="001C24B0" w:rsidRPr="00BE6967" w:rsidRDefault="001C24B0" w:rsidP="001C24B0">
      <w:pPr>
        <w:spacing w:line="360" w:lineRule="auto"/>
        <w:jc w:val="both"/>
        <w:rPr>
          <w:rFonts w:ascii="Arial" w:hAnsi="Arial" w:cs="Arial"/>
          <w:sz w:val="24"/>
          <w:szCs w:val="24"/>
        </w:rPr>
      </w:pPr>
      <w:r w:rsidRPr="00BE6967">
        <w:rPr>
          <w:rFonts w:ascii="Arial" w:hAnsi="Arial" w:cs="Arial"/>
          <w:sz w:val="24"/>
          <w:szCs w:val="24"/>
        </w:rPr>
        <w:t xml:space="preserve">Department of Soil Science and Agricultural Chemistry, </w:t>
      </w:r>
      <w:proofErr w:type="spellStart"/>
      <w:r w:rsidRPr="00BE6967">
        <w:rPr>
          <w:rFonts w:ascii="Arial" w:hAnsi="Arial" w:cs="Arial"/>
          <w:sz w:val="24"/>
          <w:szCs w:val="24"/>
        </w:rPr>
        <w:t>Dr.</w:t>
      </w:r>
      <w:proofErr w:type="spellEnd"/>
      <w:r w:rsidRPr="00BE6967">
        <w:rPr>
          <w:rFonts w:ascii="Arial" w:hAnsi="Arial" w:cs="Arial"/>
          <w:sz w:val="24"/>
          <w:szCs w:val="24"/>
        </w:rPr>
        <w:t xml:space="preserve"> </w:t>
      </w:r>
      <w:proofErr w:type="spellStart"/>
      <w:r w:rsidRPr="00BE6967">
        <w:rPr>
          <w:rFonts w:ascii="Arial" w:hAnsi="Arial" w:cs="Arial"/>
          <w:sz w:val="24"/>
          <w:szCs w:val="24"/>
        </w:rPr>
        <w:t>Panjabrao</w:t>
      </w:r>
      <w:proofErr w:type="spellEnd"/>
      <w:r w:rsidRPr="00BE6967">
        <w:rPr>
          <w:rFonts w:ascii="Arial" w:hAnsi="Arial" w:cs="Arial"/>
          <w:sz w:val="24"/>
          <w:szCs w:val="24"/>
        </w:rPr>
        <w:t xml:space="preserve"> Deshmukh Krishi Vidyapeeth, Akola, 444104, Maharashtra, India </w:t>
      </w:r>
      <w:r>
        <w:rPr>
          <w:rFonts w:ascii="Arial" w:hAnsi="Arial" w:cs="Arial"/>
          <w:sz w:val="24"/>
          <w:szCs w:val="24"/>
        </w:rPr>
        <w:t xml:space="preserve">*Corresponding author Email: </w:t>
      </w:r>
      <w:hyperlink r:id="rId6" w:history="1">
        <w:r w:rsidRPr="00CA3B5C">
          <w:rPr>
            <w:rStyle w:val="Hyperlink"/>
            <w:rFonts w:ascii="Arial" w:hAnsi="Arial" w:cs="Arial"/>
            <w:sz w:val="24"/>
            <w:szCs w:val="24"/>
          </w:rPr>
          <w:t>sindhurrathod9@gmail.com</w:t>
        </w:r>
      </w:hyperlink>
      <w:r w:rsidRPr="00BE6967">
        <w:rPr>
          <w:rFonts w:ascii="Arial" w:hAnsi="Arial" w:cs="Arial"/>
          <w:sz w:val="24"/>
          <w:szCs w:val="24"/>
        </w:rPr>
        <w:t xml:space="preserve">  </w:t>
      </w:r>
    </w:p>
    <w:p w14:paraId="7DB217C9" w14:textId="18B2399F" w:rsidR="000C7CAC" w:rsidRPr="0095236E" w:rsidRDefault="000C7CAC" w:rsidP="0095236E">
      <w:pPr>
        <w:spacing w:line="360" w:lineRule="auto"/>
        <w:jc w:val="both"/>
        <w:rPr>
          <w:rFonts w:ascii="Arial" w:hAnsi="Arial" w:cs="Arial"/>
          <w:b/>
          <w:bCs/>
          <w:sz w:val="24"/>
          <w:szCs w:val="24"/>
        </w:rPr>
      </w:pPr>
      <w:r w:rsidRPr="0095236E">
        <w:rPr>
          <w:rFonts w:ascii="Arial" w:hAnsi="Arial" w:cs="Arial"/>
          <w:b/>
          <w:bCs/>
          <w:sz w:val="24"/>
          <w:szCs w:val="24"/>
        </w:rPr>
        <w:t>Abstract</w:t>
      </w:r>
    </w:p>
    <w:p w14:paraId="6220E510" w14:textId="17CE1F29" w:rsidR="000C7CAC" w:rsidRPr="0095236E" w:rsidRDefault="00F168E8" w:rsidP="0095236E">
      <w:pPr>
        <w:spacing w:line="360" w:lineRule="auto"/>
        <w:jc w:val="both"/>
        <w:rPr>
          <w:rFonts w:ascii="Arial" w:hAnsi="Arial" w:cs="Arial"/>
          <w:color w:val="000000"/>
          <w:sz w:val="24"/>
          <w:szCs w:val="24"/>
          <w:shd w:val="clear" w:color="auto" w:fill="FFFFFF"/>
        </w:rPr>
      </w:pPr>
      <w:r w:rsidRPr="0095236E">
        <w:rPr>
          <w:rFonts w:ascii="Arial" w:hAnsi="Arial" w:cs="Arial"/>
          <w:color w:val="000000"/>
          <w:sz w:val="24"/>
          <w:szCs w:val="24"/>
          <w:shd w:val="clear" w:color="auto" w:fill="FFFFFF"/>
        </w:rPr>
        <w:t xml:space="preserve"> </w:t>
      </w:r>
      <w:r w:rsidR="00EC6D78" w:rsidRPr="0095236E">
        <w:rPr>
          <w:rFonts w:ascii="Arial" w:hAnsi="Arial" w:cs="Arial"/>
          <w:color w:val="000000"/>
          <w:sz w:val="24"/>
          <w:szCs w:val="24"/>
          <w:shd w:val="clear" w:color="auto" w:fill="FFFFFF"/>
        </w:rPr>
        <w:t xml:space="preserve"> </w:t>
      </w:r>
      <w:r w:rsidR="0095236E" w:rsidRPr="0095236E">
        <w:rPr>
          <w:rFonts w:ascii="Arial" w:hAnsi="Arial" w:cs="Arial"/>
          <w:color w:val="000000"/>
          <w:sz w:val="24"/>
          <w:szCs w:val="24"/>
          <w:shd w:val="clear" w:color="auto" w:fill="FFFFFF"/>
        </w:rPr>
        <w:tab/>
      </w:r>
      <w:r w:rsidR="009F5EDE" w:rsidRPr="0095236E">
        <w:rPr>
          <w:rFonts w:ascii="Arial" w:hAnsi="Arial" w:cs="Arial"/>
          <w:color w:val="000000"/>
          <w:sz w:val="24"/>
          <w:szCs w:val="24"/>
          <w:shd w:val="clear" w:color="auto" w:fill="FFFFFF"/>
        </w:rPr>
        <w:t xml:space="preserve">Improving soil nutrients are essential for the sustainable agriculture. Manure is an excellent source of supplying nutrients such as organic matter that can help in enhanced production. Manure provides higher organic matter to the soil and hence impact </w:t>
      </w:r>
      <w:r w:rsidR="00A415BC" w:rsidRPr="0095236E">
        <w:rPr>
          <w:rFonts w:ascii="Arial" w:hAnsi="Arial" w:cs="Arial"/>
          <w:color w:val="000000"/>
          <w:sz w:val="24"/>
          <w:szCs w:val="24"/>
          <w:shd w:val="clear" w:color="auto" w:fill="FFFFFF"/>
        </w:rPr>
        <w:t xml:space="preserve">on </w:t>
      </w:r>
      <w:r w:rsidR="009F5EDE" w:rsidRPr="0095236E">
        <w:rPr>
          <w:rFonts w:ascii="Arial" w:hAnsi="Arial" w:cs="Arial"/>
          <w:color w:val="000000"/>
          <w:sz w:val="24"/>
          <w:szCs w:val="24"/>
          <w:shd w:val="clear" w:color="auto" w:fill="FFFFFF"/>
        </w:rPr>
        <w:t>soil quality.</w:t>
      </w:r>
      <w:r w:rsidR="009F5EDE" w:rsidRPr="0095236E">
        <w:rPr>
          <w:rFonts w:ascii="Arial" w:hAnsi="Arial" w:cs="Arial"/>
          <w:color w:val="2E2E2E"/>
          <w:sz w:val="24"/>
          <w:szCs w:val="24"/>
        </w:rPr>
        <w:t xml:space="preserve"> </w:t>
      </w:r>
      <w:r w:rsidR="00096678" w:rsidRPr="0095236E">
        <w:rPr>
          <w:rFonts w:ascii="Arial" w:hAnsi="Arial" w:cs="Arial"/>
          <w:sz w:val="24"/>
          <w:szCs w:val="24"/>
        </w:rPr>
        <w:t>The addition of organic manures in soil has been evidenced to improve soil characteristics, in addition to improving nutrient availability.</w:t>
      </w:r>
      <w:r w:rsidR="00096678" w:rsidRPr="0095236E">
        <w:rPr>
          <w:rFonts w:ascii="Arial" w:hAnsi="Arial" w:cs="Arial"/>
          <w:b/>
          <w:bCs/>
          <w:sz w:val="24"/>
          <w:szCs w:val="24"/>
        </w:rPr>
        <w:t xml:space="preserve"> </w:t>
      </w:r>
      <w:r w:rsidR="000C7CAC" w:rsidRPr="0095236E">
        <w:rPr>
          <w:rFonts w:ascii="Arial" w:hAnsi="Arial" w:cs="Arial"/>
          <w:color w:val="2E2E2E"/>
          <w:sz w:val="24"/>
          <w:szCs w:val="24"/>
        </w:rPr>
        <w:t xml:space="preserve">Fertilization is an important management strategy for crop yields by mediating soil fertility. </w:t>
      </w:r>
      <w:r w:rsidR="001C24B0" w:rsidRPr="0095236E">
        <w:rPr>
          <w:rFonts w:ascii="Arial" w:hAnsi="Arial" w:cs="Arial"/>
          <w:color w:val="2E2E2E"/>
          <w:sz w:val="24"/>
          <w:szCs w:val="24"/>
        </w:rPr>
        <w:t>F</w:t>
      </w:r>
      <w:r w:rsidR="00C14F56" w:rsidRPr="0095236E">
        <w:rPr>
          <w:rFonts w:ascii="Arial" w:hAnsi="Arial" w:cs="Arial"/>
          <w:color w:val="2E2E2E"/>
          <w:sz w:val="24"/>
          <w:szCs w:val="24"/>
        </w:rPr>
        <w:t xml:space="preserve">ertilization showed profound impacts on soil health by altering soil chemical, physical, and biological </w:t>
      </w:r>
      <w:r w:rsidR="00A415BC" w:rsidRPr="0095236E">
        <w:rPr>
          <w:rFonts w:ascii="Arial" w:hAnsi="Arial" w:cs="Arial"/>
          <w:color w:val="2E2E2E"/>
          <w:sz w:val="24"/>
          <w:szCs w:val="24"/>
        </w:rPr>
        <w:t>processes.</w:t>
      </w:r>
      <w:r w:rsidR="00A415BC" w:rsidRPr="0095236E">
        <w:rPr>
          <w:rFonts w:ascii="Arial" w:hAnsi="Arial" w:cs="Arial"/>
          <w:sz w:val="24"/>
          <w:szCs w:val="24"/>
        </w:rPr>
        <w:t xml:space="preserve"> Balanced and integrated use of organic and inorganic fertilizers may enhance the accumulation of soil organic matter and improves soil physical properties.</w:t>
      </w:r>
    </w:p>
    <w:p w14:paraId="0912D989" w14:textId="10DDD3AC" w:rsidR="00A415BC" w:rsidRPr="0095236E" w:rsidRDefault="00A415BC" w:rsidP="0095236E">
      <w:pPr>
        <w:spacing w:line="360" w:lineRule="auto"/>
        <w:jc w:val="both"/>
        <w:rPr>
          <w:rFonts w:ascii="Arial" w:hAnsi="Arial" w:cs="Arial"/>
          <w:sz w:val="24"/>
          <w:szCs w:val="24"/>
        </w:rPr>
      </w:pPr>
      <w:r w:rsidRPr="0095236E">
        <w:rPr>
          <w:rFonts w:ascii="Arial" w:hAnsi="Arial" w:cs="Arial"/>
          <w:b/>
          <w:bCs/>
          <w:sz w:val="24"/>
          <w:szCs w:val="24"/>
        </w:rPr>
        <w:t>Keywords:</w:t>
      </w:r>
      <w:r w:rsidRPr="0095236E">
        <w:rPr>
          <w:rFonts w:ascii="Arial" w:hAnsi="Arial" w:cs="Arial"/>
          <w:sz w:val="24"/>
          <w:szCs w:val="24"/>
        </w:rPr>
        <w:t xml:space="preserve"> Manuring, fertilization,</w:t>
      </w:r>
      <w:r w:rsidR="00B13DA7" w:rsidRPr="0095236E">
        <w:rPr>
          <w:rFonts w:ascii="Arial" w:hAnsi="Arial" w:cs="Arial"/>
          <w:sz w:val="24"/>
          <w:szCs w:val="24"/>
        </w:rPr>
        <w:t xml:space="preserve"> INM, </w:t>
      </w:r>
      <w:r w:rsidRPr="0095236E">
        <w:rPr>
          <w:rFonts w:ascii="Arial" w:hAnsi="Arial" w:cs="Arial"/>
          <w:sz w:val="24"/>
          <w:szCs w:val="24"/>
        </w:rPr>
        <w:t>soil</w:t>
      </w:r>
      <w:r w:rsidR="006231A6" w:rsidRPr="0095236E">
        <w:rPr>
          <w:rFonts w:ascii="Arial" w:hAnsi="Arial" w:cs="Arial"/>
          <w:sz w:val="24"/>
          <w:szCs w:val="24"/>
        </w:rPr>
        <w:t xml:space="preserve"> </w:t>
      </w:r>
      <w:proofErr w:type="spellStart"/>
      <w:r w:rsidR="006231A6" w:rsidRPr="0095236E">
        <w:rPr>
          <w:rFonts w:ascii="Arial" w:hAnsi="Arial" w:cs="Arial"/>
          <w:sz w:val="24"/>
          <w:szCs w:val="24"/>
        </w:rPr>
        <w:t>physico</w:t>
      </w:r>
      <w:proofErr w:type="spellEnd"/>
      <w:r w:rsidR="006231A6" w:rsidRPr="0095236E">
        <w:rPr>
          <w:rFonts w:ascii="Arial" w:hAnsi="Arial" w:cs="Arial"/>
          <w:sz w:val="24"/>
          <w:szCs w:val="24"/>
        </w:rPr>
        <w:t>-chemical</w:t>
      </w:r>
      <w:r w:rsidRPr="0095236E">
        <w:rPr>
          <w:rFonts w:ascii="Arial" w:hAnsi="Arial" w:cs="Arial"/>
          <w:sz w:val="24"/>
          <w:szCs w:val="24"/>
        </w:rPr>
        <w:t xml:space="preserve"> properties</w:t>
      </w:r>
      <w:r w:rsidR="006231A6" w:rsidRPr="0095236E">
        <w:rPr>
          <w:rFonts w:ascii="Arial" w:hAnsi="Arial" w:cs="Arial"/>
          <w:sz w:val="24"/>
          <w:szCs w:val="24"/>
        </w:rPr>
        <w:t>, crop productivity</w:t>
      </w:r>
      <w:r w:rsidRPr="0095236E">
        <w:rPr>
          <w:rFonts w:ascii="Arial" w:hAnsi="Arial" w:cs="Arial"/>
          <w:sz w:val="24"/>
          <w:szCs w:val="24"/>
        </w:rPr>
        <w:t>.</w:t>
      </w:r>
    </w:p>
    <w:p w14:paraId="6FC2B10C" w14:textId="1514E391" w:rsidR="00D06D13" w:rsidRPr="0095236E" w:rsidRDefault="00B754F4" w:rsidP="0095236E">
      <w:pPr>
        <w:spacing w:line="360" w:lineRule="auto"/>
        <w:jc w:val="both"/>
        <w:rPr>
          <w:rFonts w:ascii="Arial" w:hAnsi="Arial" w:cs="Arial"/>
          <w:b/>
          <w:bCs/>
          <w:sz w:val="24"/>
          <w:szCs w:val="24"/>
        </w:rPr>
      </w:pPr>
      <w:r w:rsidRPr="0095236E">
        <w:rPr>
          <w:rFonts w:ascii="Arial" w:hAnsi="Arial" w:cs="Arial"/>
          <w:b/>
          <w:bCs/>
          <w:sz w:val="24"/>
          <w:szCs w:val="24"/>
        </w:rPr>
        <w:t>I. INTRODUCTION</w:t>
      </w:r>
    </w:p>
    <w:p w14:paraId="0505A847" w14:textId="0BF7939A" w:rsidR="00514F25" w:rsidRPr="0095236E" w:rsidRDefault="00514F25" w:rsidP="0095236E">
      <w:pPr>
        <w:spacing w:line="360" w:lineRule="auto"/>
        <w:ind w:firstLine="720"/>
        <w:jc w:val="both"/>
        <w:rPr>
          <w:rFonts w:ascii="Arial" w:hAnsi="Arial" w:cs="Arial"/>
          <w:sz w:val="24"/>
          <w:szCs w:val="24"/>
        </w:rPr>
      </w:pPr>
      <w:r w:rsidRPr="0095236E">
        <w:rPr>
          <w:rFonts w:ascii="Arial" w:hAnsi="Arial" w:cs="Arial"/>
          <w:sz w:val="24"/>
          <w:szCs w:val="24"/>
        </w:rPr>
        <w:t xml:space="preserve">Over the past six decades, India has witnessed a remarkable surge in food production, primarily attributed to the adoption of modern agricultural technologies. Among these advancements, fertilizers stand out as a pivotal component contributing to this transformative progress. Nutrient inputs, particularly Nitrogen (N) and Phosphorus (P), have emerged as critical </w:t>
      </w:r>
      <w:r w:rsidRPr="0095236E">
        <w:rPr>
          <w:rFonts w:ascii="Arial" w:hAnsi="Arial" w:cs="Arial"/>
          <w:sz w:val="24"/>
          <w:szCs w:val="24"/>
        </w:rPr>
        <w:lastRenderedPageBreak/>
        <w:t>determinants in unlocking the productivity potential of high-yielding crop varieties [1].</w:t>
      </w:r>
    </w:p>
    <w:p w14:paraId="1867BD19" w14:textId="10C1A424" w:rsidR="00D06D13" w:rsidRPr="0095236E" w:rsidRDefault="005F256C" w:rsidP="0095236E">
      <w:pPr>
        <w:spacing w:line="360" w:lineRule="auto"/>
        <w:ind w:firstLine="720"/>
        <w:jc w:val="both"/>
        <w:rPr>
          <w:rFonts w:ascii="Arial" w:hAnsi="Arial" w:cs="Arial"/>
          <w:sz w:val="24"/>
          <w:szCs w:val="24"/>
        </w:rPr>
      </w:pPr>
      <w:r w:rsidRPr="0095236E">
        <w:rPr>
          <w:rFonts w:ascii="Arial" w:hAnsi="Arial" w:cs="Arial"/>
          <w:sz w:val="24"/>
          <w:szCs w:val="24"/>
        </w:rPr>
        <w:t>Modern agricultural practices have witnessed widespread utilization of chemical fertilizers, which, unfortunately, has brought about adverse consequences for the environment and land quality. In order to mitigate these repercussions and ensure a more harmonious coexistence between agricultural productivity and environmental well-being, a paradigm shift towards balanced fertilization strategies is imperative. This entails the application of carefully calibrated fertilizers that not only foster enhanced crop yields but also uphold the integrity of the soil ecosystem.</w:t>
      </w:r>
    </w:p>
    <w:p w14:paraId="1B605B4A" w14:textId="77777777" w:rsidR="005F256C" w:rsidRPr="0095236E" w:rsidRDefault="005F256C" w:rsidP="0095236E">
      <w:pPr>
        <w:spacing w:line="360" w:lineRule="auto"/>
        <w:ind w:firstLine="720"/>
        <w:jc w:val="both"/>
        <w:rPr>
          <w:rFonts w:ascii="Arial" w:hAnsi="Arial" w:cs="Arial"/>
          <w:b/>
          <w:bCs/>
          <w:sz w:val="24"/>
          <w:szCs w:val="24"/>
        </w:rPr>
      </w:pPr>
      <w:r w:rsidRPr="0095236E">
        <w:rPr>
          <w:rFonts w:ascii="Arial" w:hAnsi="Arial" w:cs="Arial"/>
          <w:sz w:val="24"/>
          <w:szCs w:val="24"/>
        </w:rPr>
        <w:t>The paramount significance of balanced fertilization becomes evident in its twofold impact: augmenting agricultural output and safeguarding soil health. The intricate interplay between nutrient availability and crop productivity is mediated by the judicious use of fertilizers. Achieving an optimal equilibrium in nutrient supply not only leads to increased crop productivity but also acts as a safeguard against soil degradation. Sustainable agriculture hinges upon the preservation and enhancement of soil quality, a feat that hinges on the integration of various nutrient sources</w:t>
      </w:r>
      <w:r w:rsidRPr="0095236E">
        <w:rPr>
          <w:rFonts w:ascii="Arial" w:hAnsi="Arial" w:cs="Arial"/>
          <w:b/>
          <w:bCs/>
          <w:sz w:val="24"/>
          <w:szCs w:val="24"/>
        </w:rPr>
        <w:t>.</w:t>
      </w:r>
    </w:p>
    <w:p w14:paraId="342E4142" w14:textId="1424C149" w:rsidR="005F256C" w:rsidRPr="0095236E" w:rsidRDefault="005F256C" w:rsidP="0095236E">
      <w:pPr>
        <w:spacing w:line="360" w:lineRule="auto"/>
        <w:ind w:firstLine="720"/>
        <w:jc w:val="both"/>
        <w:rPr>
          <w:rFonts w:ascii="Arial" w:hAnsi="Arial" w:cs="Arial"/>
          <w:sz w:val="24"/>
          <w:szCs w:val="24"/>
        </w:rPr>
      </w:pPr>
      <w:r w:rsidRPr="0095236E">
        <w:rPr>
          <w:rFonts w:ascii="Arial" w:hAnsi="Arial" w:cs="Arial"/>
          <w:sz w:val="24"/>
          <w:szCs w:val="24"/>
        </w:rPr>
        <w:t>Organic manure emerges as a cornerstone of this integrated approach. Laden with organic matter and essential nutrients, manure contributes significantly to soil fertility enhancement and crop yield amplification. The enrichment of soil with organic matter through manure application has a profound impact on soil structure and quality. Moreover, the incorporation of organic manures augments nutrient availability, nurturing a soil environment conducive to robust plant growth.</w:t>
      </w:r>
    </w:p>
    <w:p w14:paraId="7987C5C0" w14:textId="33E64460" w:rsidR="005936D0" w:rsidRPr="0095236E" w:rsidRDefault="005936D0" w:rsidP="0095236E">
      <w:pPr>
        <w:spacing w:line="360" w:lineRule="auto"/>
        <w:ind w:firstLine="720"/>
        <w:jc w:val="both"/>
        <w:rPr>
          <w:rFonts w:ascii="Arial" w:hAnsi="Arial" w:cs="Arial"/>
          <w:sz w:val="24"/>
          <w:szCs w:val="24"/>
        </w:rPr>
      </w:pPr>
      <w:r w:rsidRPr="0095236E">
        <w:rPr>
          <w:rFonts w:ascii="Arial" w:hAnsi="Arial" w:cs="Arial"/>
          <w:sz w:val="24"/>
          <w:szCs w:val="24"/>
        </w:rPr>
        <w:t xml:space="preserve">However, the continuous application of imbalanced fertilizers, especially within the intensive rice-wheat cropping system of the Indo-Gangetic Plains, has exerted deleterious effects on soil health. To counteract this, the practice of integrated nutrient management emerges as a viable solution, demonstrating the potential to rejuvenate soil's physical structure and chemical fertility. This, in turn, contributes to the enhancement of soil organic carbon content, ultimately fostering sustainable productivity within the </w:t>
      </w:r>
      <w:r w:rsidRPr="0095236E">
        <w:rPr>
          <w:rFonts w:ascii="Arial" w:hAnsi="Arial" w:cs="Arial"/>
          <w:sz w:val="24"/>
          <w:szCs w:val="24"/>
        </w:rPr>
        <w:lastRenderedPageBreak/>
        <w:t xml:space="preserve">agricultural system. While existing literature extensively examines the influence of organic matter on soil structure and other properties, the focus often </w:t>
      </w:r>
      <w:proofErr w:type="spellStart"/>
      <w:r w:rsidRPr="0095236E">
        <w:rPr>
          <w:rFonts w:ascii="Arial" w:hAnsi="Arial" w:cs="Arial"/>
          <w:sz w:val="24"/>
          <w:szCs w:val="24"/>
        </w:rPr>
        <w:t>centers</w:t>
      </w:r>
      <w:proofErr w:type="spellEnd"/>
      <w:r w:rsidRPr="0095236E">
        <w:rPr>
          <w:rFonts w:ascii="Arial" w:hAnsi="Arial" w:cs="Arial"/>
          <w:sz w:val="24"/>
          <w:szCs w:val="24"/>
        </w:rPr>
        <w:t xml:space="preserve"> on the bulk soil level. Regrettably, less attention has been directed towards comprehending soil mechanical properties at the scale of aggregates, which presents distinct manifestations that can substantially impact bulk soil characteristics [3].</w:t>
      </w:r>
    </w:p>
    <w:p w14:paraId="5F6DD496" w14:textId="5FAE699C" w:rsidR="005936D0" w:rsidRPr="0095236E" w:rsidRDefault="005936D0" w:rsidP="0095236E">
      <w:pPr>
        <w:spacing w:line="360" w:lineRule="auto"/>
        <w:ind w:firstLine="720"/>
        <w:jc w:val="both"/>
        <w:rPr>
          <w:rFonts w:ascii="Arial" w:hAnsi="Arial" w:cs="Arial"/>
          <w:sz w:val="24"/>
          <w:szCs w:val="24"/>
        </w:rPr>
      </w:pPr>
      <w:r w:rsidRPr="0095236E">
        <w:rPr>
          <w:rFonts w:ascii="Arial" w:hAnsi="Arial" w:cs="Arial"/>
          <w:sz w:val="24"/>
          <w:szCs w:val="24"/>
        </w:rPr>
        <w:t>The application of organic manures engenders improvements in soil structure, manifesting in enhanced air capacity, potential root extension, and exploitation of a larger soil volume. Additionally, it bolsters water retention within the soil profile [4], [5]. This augmentation in water retention subsequently translates to increased moisture availability for crops [6]; [7]; [8]. solidifying the acknowledged significance of organic matter in relation to soil's physical fertility [9]; [10]. Remarkably, the incorporation of organic matter into soil induces positive effects on aggregation [11].</w:t>
      </w:r>
    </w:p>
    <w:p w14:paraId="664485B4" w14:textId="77777777" w:rsidR="005936D0" w:rsidRPr="0095236E" w:rsidRDefault="005F256C" w:rsidP="0095236E">
      <w:pPr>
        <w:spacing w:line="360" w:lineRule="auto"/>
        <w:ind w:firstLine="720"/>
        <w:jc w:val="both"/>
        <w:rPr>
          <w:rFonts w:ascii="Arial" w:hAnsi="Arial" w:cs="Arial"/>
          <w:sz w:val="24"/>
          <w:szCs w:val="24"/>
        </w:rPr>
      </w:pPr>
      <w:r w:rsidRPr="0095236E">
        <w:rPr>
          <w:rFonts w:ascii="Arial" w:hAnsi="Arial" w:cs="Arial"/>
          <w:sz w:val="24"/>
          <w:szCs w:val="24"/>
        </w:rPr>
        <w:t>Concurrently, the judicious incorporation of inorganic fertilizers complements the organic facet of nutrient management. Fertilization regimes, when properly tailored, exert transformative effects on soil health by influencing its chemical, physical, and biological attributes. The strategic integration of organic and inorganic fertilizers holds the promise of fostering enriched soil organic matter accumulation and refining key soil physical properties.</w:t>
      </w:r>
    </w:p>
    <w:p w14:paraId="5AF415D5" w14:textId="2CFB33AB" w:rsidR="0094648E" w:rsidRPr="0095236E" w:rsidRDefault="005936D0" w:rsidP="0095236E">
      <w:pPr>
        <w:spacing w:line="360" w:lineRule="auto"/>
        <w:ind w:firstLine="720"/>
        <w:jc w:val="both"/>
        <w:rPr>
          <w:rFonts w:ascii="Arial" w:hAnsi="Arial" w:cs="Arial"/>
          <w:sz w:val="24"/>
          <w:szCs w:val="24"/>
        </w:rPr>
      </w:pPr>
      <w:r w:rsidRPr="0095236E">
        <w:rPr>
          <w:rFonts w:ascii="Arial" w:hAnsi="Arial" w:cs="Arial"/>
          <w:sz w:val="24"/>
          <w:szCs w:val="24"/>
        </w:rPr>
        <w:t>Conversely, inorganic fertilizers have been documented to stimulate root proliferation and depth in cereal crops [12]; [13]. with their impact on soil aggregation also observed [14]. Furthermore, the application of composted manure has been linked to the improvement of water-stable aggregates in soil [15].</w:t>
      </w:r>
    </w:p>
    <w:p w14:paraId="7288825B" w14:textId="3BF9EEAE" w:rsidR="003816BA" w:rsidRPr="0095236E" w:rsidRDefault="00D06D13" w:rsidP="0095236E">
      <w:pPr>
        <w:spacing w:line="360" w:lineRule="auto"/>
        <w:ind w:firstLine="720"/>
        <w:jc w:val="both"/>
        <w:rPr>
          <w:rFonts w:ascii="Arial" w:hAnsi="Arial" w:cs="Arial"/>
          <w:sz w:val="24"/>
          <w:szCs w:val="24"/>
        </w:rPr>
      </w:pPr>
      <w:r w:rsidRPr="0095236E">
        <w:rPr>
          <w:rFonts w:ascii="Arial" w:hAnsi="Arial" w:cs="Arial"/>
          <w:sz w:val="24"/>
          <w:szCs w:val="24"/>
        </w:rPr>
        <w:t xml:space="preserve">The integration of organic manures and fertilizers presents a promising avenue, not only for sustaining heightened productivity but also for enhancing yield stability [2]. </w:t>
      </w:r>
    </w:p>
    <w:p w14:paraId="252AB920" w14:textId="1B8568D3" w:rsidR="003816BA" w:rsidRDefault="009C4882" w:rsidP="009C4882">
      <w:pPr>
        <w:ind w:firstLine="720"/>
        <w:jc w:val="both"/>
      </w:pPr>
      <w:r>
        <w:rPr>
          <w:noProof/>
        </w:rPr>
        <w:lastRenderedPageBreak/>
        <w:drawing>
          <wp:inline distT="0" distB="0" distL="0" distR="0" wp14:anchorId="52B3FF27" wp14:editId="2B852E6A">
            <wp:extent cx="4578985" cy="5058508"/>
            <wp:effectExtent l="76200" t="76200" r="126365" b="142240"/>
            <wp:docPr id="1263788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6937" cy="50783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61ACC03" w14:textId="138B51FE" w:rsidR="0094648E" w:rsidRPr="0095236E" w:rsidRDefault="009C4882" w:rsidP="0094648E">
      <w:pPr>
        <w:ind w:firstLine="720"/>
        <w:jc w:val="both"/>
        <w:rPr>
          <w:rFonts w:ascii="Arial" w:hAnsi="Arial" w:cs="Arial"/>
          <w:b/>
          <w:bCs/>
          <w:sz w:val="24"/>
          <w:szCs w:val="24"/>
        </w:rPr>
      </w:pPr>
      <w:r w:rsidRPr="0095236E">
        <w:rPr>
          <w:rFonts w:ascii="Arial" w:hAnsi="Arial" w:cs="Arial"/>
          <w:sz w:val="24"/>
          <w:szCs w:val="24"/>
        </w:rPr>
        <w:t xml:space="preserve"> </w:t>
      </w:r>
      <w:r w:rsidR="006645FB" w:rsidRPr="0095236E">
        <w:rPr>
          <w:rFonts w:ascii="Arial" w:hAnsi="Arial" w:cs="Arial"/>
          <w:b/>
          <w:bCs/>
          <w:sz w:val="24"/>
          <w:szCs w:val="24"/>
        </w:rPr>
        <w:t>Fig.</w:t>
      </w:r>
      <w:r w:rsidR="00125EA0" w:rsidRPr="0095236E">
        <w:rPr>
          <w:rFonts w:ascii="Arial" w:hAnsi="Arial" w:cs="Arial"/>
          <w:b/>
          <w:bCs/>
          <w:sz w:val="24"/>
          <w:szCs w:val="24"/>
        </w:rPr>
        <w:t xml:space="preserve"> 1</w:t>
      </w:r>
      <w:r w:rsidR="006645FB" w:rsidRPr="0095236E">
        <w:rPr>
          <w:rFonts w:ascii="Arial" w:hAnsi="Arial" w:cs="Arial"/>
          <w:b/>
          <w:bCs/>
          <w:sz w:val="24"/>
          <w:szCs w:val="24"/>
        </w:rPr>
        <w:t xml:space="preserve">: Rank of India in world production and consumption of fertilizer nutrients </w:t>
      </w:r>
    </w:p>
    <w:p w14:paraId="51A1A75A" w14:textId="296DBBB8" w:rsidR="006645FB" w:rsidRPr="0095236E" w:rsidRDefault="006645FB" w:rsidP="0094648E">
      <w:pPr>
        <w:ind w:firstLine="720"/>
        <w:jc w:val="both"/>
        <w:rPr>
          <w:rFonts w:ascii="Arial" w:hAnsi="Arial" w:cs="Arial"/>
          <w:b/>
          <w:bCs/>
          <w:sz w:val="24"/>
          <w:szCs w:val="24"/>
        </w:rPr>
      </w:pPr>
      <w:r w:rsidRPr="0095236E">
        <w:rPr>
          <w:rFonts w:ascii="Arial" w:hAnsi="Arial" w:cs="Arial"/>
          <w:b/>
          <w:bCs/>
          <w:sz w:val="24"/>
          <w:szCs w:val="24"/>
        </w:rPr>
        <w:t>2020 (million tonnes)</w:t>
      </w:r>
    </w:p>
    <w:p w14:paraId="3DAF333B" w14:textId="5FD05A1D" w:rsidR="003816BA" w:rsidRPr="0095236E" w:rsidRDefault="008F248F" w:rsidP="00D72932">
      <w:pPr>
        <w:ind w:firstLine="720"/>
        <w:jc w:val="both"/>
        <w:rPr>
          <w:rFonts w:ascii="Arial" w:hAnsi="Arial" w:cs="Arial"/>
          <w:b/>
          <w:bCs/>
          <w:sz w:val="24"/>
          <w:szCs w:val="24"/>
        </w:rPr>
      </w:pPr>
      <w:r w:rsidRPr="0095236E">
        <w:rPr>
          <w:rFonts w:ascii="Arial" w:hAnsi="Arial" w:cs="Arial"/>
          <w:b/>
          <w:bCs/>
          <w:sz w:val="24"/>
          <w:szCs w:val="24"/>
        </w:rPr>
        <w:t>(Source: Fertiliser-Stat-Book-2021-22)</w:t>
      </w:r>
    </w:p>
    <w:p w14:paraId="7C60DF06" w14:textId="77777777" w:rsidR="003816BA" w:rsidRPr="0095236E" w:rsidRDefault="003816BA" w:rsidP="0094648E">
      <w:pPr>
        <w:ind w:firstLine="720"/>
        <w:jc w:val="both"/>
        <w:rPr>
          <w:rFonts w:ascii="Arial" w:hAnsi="Arial" w:cs="Arial"/>
          <w:sz w:val="24"/>
          <w:szCs w:val="24"/>
        </w:rPr>
      </w:pPr>
    </w:p>
    <w:p w14:paraId="6367DBF5" w14:textId="79B823EF" w:rsidR="00125EA0" w:rsidRDefault="00125EA0" w:rsidP="00422E32">
      <w:pPr>
        <w:jc w:val="both"/>
        <w:rPr>
          <w:rFonts w:ascii="Arial" w:hAnsi="Arial" w:cs="Arial"/>
          <w:b/>
          <w:bCs/>
          <w:sz w:val="24"/>
          <w:szCs w:val="24"/>
        </w:rPr>
      </w:pPr>
      <w:r w:rsidRPr="00125EA0">
        <w:rPr>
          <w:rFonts w:ascii="Arial" w:hAnsi="Arial" w:cs="Arial"/>
          <w:b/>
          <w:bCs/>
          <w:noProof/>
          <w:sz w:val="24"/>
          <w:szCs w:val="24"/>
        </w:rPr>
        <w:lastRenderedPageBreak/>
        <w:drawing>
          <wp:inline distT="0" distB="0" distL="0" distR="0" wp14:anchorId="28479118" wp14:editId="3CD9CE46">
            <wp:extent cx="5107030" cy="4292600"/>
            <wp:effectExtent l="76200" t="76200" r="132080" b="127000"/>
            <wp:docPr id="968879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79940" name=""/>
                    <pic:cNvPicPr/>
                  </pic:nvPicPr>
                  <pic:blipFill>
                    <a:blip r:embed="rId8"/>
                    <a:stretch>
                      <a:fillRect/>
                    </a:stretch>
                  </pic:blipFill>
                  <pic:spPr>
                    <a:xfrm>
                      <a:off x="0" y="0"/>
                      <a:ext cx="5128994" cy="431106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1D2A2D" w:rsidRPr="00D72932">
        <w:rPr>
          <w:rFonts w:ascii="Arial" w:hAnsi="Arial" w:cs="Arial"/>
          <w:b/>
          <w:bCs/>
          <w:sz w:val="24"/>
          <w:szCs w:val="24"/>
        </w:rPr>
        <w:t xml:space="preserve"> </w:t>
      </w:r>
    </w:p>
    <w:p w14:paraId="31A569F2" w14:textId="1CF162C4" w:rsidR="00125EA0" w:rsidRPr="0095236E" w:rsidRDefault="00125EA0" w:rsidP="0095236E">
      <w:pPr>
        <w:spacing w:line="360" w:lineRule="auto"/>
        <w:jc w:val="both"/>
        <w:rPr>
          <w:rFonts w:ascii="Arial" w:hAnsi="Arial" w:cs="Arial"/>
          <w:b/>
          <w:bCs/>
          <w:sz w:val="24"/>
          <w:szCs w:val="24"/>
        </w:rPr>
      </w:pPr>
      <w:r w:rsidRPr="0095236E">
        <w:rPr>
          <w:rFonts w:ascii="Arial" w:hAnsi="Arial" w:cs="Arial"/>
          <w:b/>
          <w:bCs/>
          <w:sz w:val="24"/>
          <w:szCs w:val="24"/>
        </w:rPr>
        <w:t>Fig.2: Consumption of plant nutrients in major states (N+P</w:t>
      </w:r>
      <w:r w:rsidRPr="0095236E">
        <w:rPr>
          <w:rFonts w:ascii="Arial" w:hAnsi="Arial" w:cs="Arial"/>
          <w:b/>
          <w:bCs/>
          <w:sz w:val="24"/>
          <w:szCs w:val="24"/>
          <w:vertAlign w:val="subscript"/>
        </w:rPr>
        <w:t>2</w:t>
      </w:r>
      <w:r w:rsidRPr="0095236E">
        <w:rPr>
          <w:rFonts w:ascii="Arial" w:hAnsi="Arial" w:cs="Arial"/>
          <w:b/>
          <w:bCs/>
          <w:sz w:val="24"/>
          <w:szCs w:val="24"/>
        </w:rPr>
        <w:t>O</w:t>
      </w:r>
      <w:r w:rsidRPr="0095236E">
        <w:rPr>
          <w:rFonts w:ascii="Arial" w:hAnsi="Arial" w:cs="Arial"/>
          <w:b/>
          <w:bCs/>
          <w:sz w:val="24"/>
          <w:szCs w:val="24"/>
          <w:vertAlign w:val="subscript"/>
        </w:rPr>
        <w:t>5</w:t>
      </w:r>
      <w:r w:rsidRPr="0095236E">
        <w:rPr>
          <w:rFonts w:ascii="Arial" w:hAnsi="Arial" w:cs="Arial"/>
          <w:b/>
          <w:bCs/>
          <w:sz w:val="24"/>
          <w:szCs w:val="24"/>
        </w:rPr>
        <w:t>+K</w:t>
      </w:r>
      <w:r w:rsidRPr="0095236E">
        <w:rPr>
          <w:rFonts w:ascii="Arial" w:hAnsi="Arial" w:cs="Arial"/>
          <w:b/>
          <w:bCs/>
          <w:sz w:val="24"/>
          <w:szCs w:val="24"/>
          <w:vertAlign w:val="subscript"/>
        </w:rPr>
        <w:t>2</w:t>
      </w:r>
      <w:r w:rsidRPr="0095236E">
        <w:rPr>
          <w:rFonts w:ascii="Arial" w:hAnsi="Arial" w:cs="Arial"/>
          <w:b/>
          <w:bCs/>
          <w:sz w:val="24"/>
          <w:szCs w:val="24"/>
        </w:rPr>
        <w:t>O kg ha</w:t>
      </w:r>
      <w:r w:rsidRPr="0095236E">
        <w:rPr>
          <w:rFonts w:ascii="Arial" w:hAnsi="Arial" w:cs="Arial"/>
          <w:b/>
          <w:bCs/>
          <w:sz w:val="24"/>
          <w:szCs w:val="24"/>
          <w:vertAlign w:val="superscript"/>
        </w:rPr>
        <w:t>-1</w:t>
      </w:r>
      <w:r w:rsidRPr="0095236E">
        <w:rPr>
          <w:rFonts w:ascii="Arial" w:hAnsi="Arial" w:cs="Arial"/>
          <w:b/>
          <w:bCs/>
          <w:sz w:val="24"/>
          <w:szCs w:val="24"/>
        </w:rPr>
        <w:t xml:space="preserve">) </w:t>
      </w:r>
      <w:r w:rsidRPr="0095236E">
        <w:rPr>
          <w:rFonts w:ascii="Arial" w:hAnsi="Arial" w:cs="Arial"/>
          <w:sz w:val="24"/>
          <w:szCs w:val="24"/>
        </w:rPr>
        <w:t>(Source: Fertiliser-Stat-Book-2021-22).</w:t>
      </w:r>
    </w:p>
    <w:p w14:paraId="2EC7AE7A" w14:textId="2EE0068B" w:rsidR="0096725C" w:rsidRPr="0095236E" w:rsidRDefault="00422E32" w:rsidP="0095236E">
      <w:pPr>
        <w:spacing w:line="360" w:lineRule="auto"/>
        <w:jc w:val="both"/>
        <w:rPr>
          <w:rFonts w:ascii="Arial" w:hAnsi="Arial" w:cs="Arial"/>
          <w:b/>
          <w:bCs/>
          <w:sz w:val="24"/>
          <w:szCs w:val="24"/>
        </w:rPr>
      </w:pPr>
      <w:r w:rsidRPr="0095236E">
        <w:rPr>
          <w:rFonts w:ascii="Arial" w:hAnsi="Arial" w:cs="Arial"/>
          <w:b/>
          <w:bCs/>
          <w:sz w:val="24"/>
          <w:szCs w:val="24"/>
        </w:rPr>
        <w:t>C</w:t>
      </w:r>
      <w:r w:rsidR="001D2A2D" w:rsidRPr="0095236E">
        <w:rPr>
          <w:rFonts w:ascii="Arial" w:hAnsi="Arial" w:cs="Arial"/>
          <w:b/>
          <w:bCs/>
          <w:sz w:val="24"/>
          <w:szCs w:val="24"/>
        </w:rPr>
        <w:t xml:space="preserve">onsumption of plant nutrients </w:t>
      </w:r>
      <w:r w:rsidR="00B52E2F" w:rsidRPr="0095236E">
        <w:rPr>
          <w:rFonts w:ascii="Arial" w:hAnsi="Arial" w:cs="Arial"/>
          <w:b/>
          <w:bCs/>
          <w:sz w:val="24"/>
          <w:szCs w:val="24"/>
        </w:rPr>
        <w:t>(N+P</w:t>
      </w:r>
      <w:r w:rsidR="00B52E2F" w:rsidRPr="0095236E">
        <w:rPr>
          <w:rFonts w:ascii="Arial" w:hAnsi="Arial" w:cs="Arial"/>
          <w:b/>
          <w:bCs/>
          <w:sz w:val="24"/>
          <w:szCs w:val="24"/>
          <w:vertAlign w:val="subscript"/>
        </w:rPr>
        <w:t>2</w:t>
      </w:r>
      <w:r w:rsidR="00B52E2F" w:rsidRPr="0095236E">
        <w:rPr>
          <w:rFonts w:ascii="Arial" w:hAnsi="Arial" w:cs="Arial"/>
          <w:b/>
          <w:bCs/>
          <w:sz w:val="24"/>
          <w:szCs w:val="24"/>
        </w:rPr>
        <w:t>O</w:t>
      </w:r>
      <w:r w:rsidR="00B52E2F" w:rsidRPr="0095236E">
        <w:rPr>
          <w:rFonts w:ascii="Arial" w:hAnsi="Arial" w:cs="Arial"/>
          <w:b/>
          <w:bCs/>
          <w:sz w:val="24"/>
          <w:szCs w:val="24"/>
          <w:vertAlign w:val="subscript"/>
        </w:rPr>
        <w:t>5</w:t>
      </w:r>
      <w:r w:rsidR="00B52E2F" w:rsidRPr="0095236E">
        <w:rPr>
          <w:rFonts w:ascii="Arial" w:hAnsi="Arial" w:cs="Arial"/>
          <w:b/>
          <w:bCs/>
          <w:sz w:val="24"/>
          <w:szCs w:val="24"/>
        </w:rPr>
        <w:t>+K</w:t>
      </w:r>
      <w:r w:rsidR="00B52E2F" w:rsidRPr="0095236E">
        <w:rPr>
          <w:rFonts w:ascii="Arial" w:hAnsi="Arial" w:cs="Arial"/>
          <w:b/>
          <w:bCs/>
          <w:sz w:val="24"/>
          <w:szCs w:val="24"/>
          <w:vertAlign w:val="subscript"/>
        </w:rPr>
        <w:t>2</w:t>
      </w:r>
      <w:r w:rsidR="00B52E2F" w:rsidRPr="0095236E">
        <w:rPr>
          <w:rFonts w:ascii="Arial" w:hAnsi="Arial" w:cs="Arial"/>
          <w:b/>
          <w:bCs/>
          <w:sz w:val="24"/>
          <w:szCs w:val="24"/>
        </w:rPr>
        <w:t>O</w:t>
      </w:r>
      <w:r w:rsidR="00880058" w:rsidRPr="0095236E">
        <w:rPr>
          <w:rFonts w:ascii="Arial" w:hAnsi="Arial" w:cs="Arial"/>
          <w:b/>
          <w:bCs/>
          <w:sz w:val="24"/>
          <w:szCs w:val="24"/>
        </w:rPr>
        <w:t xml:space="preserve"> kg ha</w:t>
      </w:r>
      <w:r w:rsidR="00880058" w:rsidRPr="0095236E">
        <w:rPr>
          <w:rFonts w:ascii="Arial" w:hAnsi="Arial" w:cs="Arial"/>
          <w:b/>
          <w:bCs/>
          <w:sz w:val="24"/>
          <w:szCs w:val="24"/>
          <w:vertAlign w:val="superscript"/>
        </w:rPr>
        <w:t>-1</w:t>
      </w:r>
      <w:r w:rsidR="00B52E2F" w:rsidRPr="0095236E">
        <w:rPr>
          <w:rFonts w:ascii="Arial" w:hAnsi="Arial" w:cs="Arial"/>
          <w:b/>
          <w:bCs/>
          <w:sz w:val="24"/>
          <w:szCs w:val="24"/>
        </w:rPr>
        <w:t xml:space="preserve">) in major states of India </w:t>
      </w:r>
      <w:r w:rsidR="008F248F" w:rsidRPr="0095236E">
        <w:rPr>
          <w:rFonts w:ascii="Arial" w:hAnsi="Arial" w:cs="Arial"/>
          <w:b/>
          <w:bCs/>
          <w:sz w:val="24"/>
          <w:szCs w:val="24"/>
        </w:rPr>
        <w:t>2021-22:</w:t>
      </w:r>
    </w:p>
    <w:p w14:paraId="2AEC62B2" w14:textId="35EF0D5A" w:rsidR="00125EA0" w:rsidRPr="0095236E" w:rsidRDefault="008F248F" w:rsidP="0095236E">
      <w:pPr>
        <w:spacing w:line="360" w:lineRule="auto"/>
        <w:ind w:firstLine="720"/>
        <w:jc w:val="both"/>
        <w:rPr>
          <w:rFonts w:ascii="Arial" w:hAnsi="Arial" w:cs="Arial"/>
          <w:sz w:val="24"/>
          <w:szCs w:val="24"/>
        </w:rPr>
      </w:pPr>
      <w:r w:rsidRPr="0095236E">
        <w:rPr>
          <w:rFonts w:ascii="Arial" w:hAnsi="Arial" w:cs="Arial"/>
          <w:sz w:val="24"/>
          <w:szCs w:val="24"/>
        </w:rPr>
        <w:tab/>
        <w:t>In India Telangana states recorded highest consumption of plant nutrient i.e., 283 kg ha</w:t>
      </w:r>
      <w:r w:rsidRPr="0095236E">
        <w:rPr>
          <w:rFonts w:ascii="Arial" w:hAnsi="Arial" w:cs="Arial"/>
          <w:sz w:val="24"/>
          <w:szCs w:val="24"/>
          <w:vertAlign w:val="superscript"/>
        </w:rPr>
        <w:t>-1</w:t>
      </w:r>
      <w:r w:rsidR="00141219" w:rsidRPr="0095236E">
        <w:rPr>
          <w:rFonts w:ascii="Arial" w:hAnsi="Arial" w:cs="Arial"/>
          <w:sz w:val="24"/>
          <w:szCs w:val="24"/>
          <w:vertAlign w:val="superscript"/>
        </w:rPr>
        <w:t xml:space="preserve"> </w:t>
      </w:r>
      <w:r w:rsidR="00141219" w:rsidRPr="0095236E">
        <w:rPr>
          <w:rFonts w:ascii="Arial" w:hAnsi="Arial" w:cs="Arial"/>
          <w:sz w:val="24"/>
          <w:szCs w:val="24"/>
        </w:rPr>
        <w:t>followed by Punjab (254 kg ha</w:t>
      </w:r>
      <w:r w:rsidR="00141219" w:rsidRPr="0095236E">
        <w:rPr>
          <w:rFonts w:ascii="Arial" w:hAnsi="Arial" w:cs="Arial"/>
          <w:sz w:val="24"/>
          <w:szCs w:val="24"/>
          <w:vertAlign w:val="superscript"/>
        </w:rPr>
        <w:t>-1</w:t>
      </w:r>
      <w:r w:rsidR="00141219" w:rsidRPr="0095236E">
        <w:rPr>
          <w:rFonts w:ascii="Arial" w:hAnsi="Arial" w:cs="Arial"/>
          <w:sz w:val="24"/>
          <w:szCs w:val="24"/>
        </w:rPr>
        <w:t>), Andhra Pradesh (233 kg ha</w:t>
      </w:r>
      <w:r w:rsidR="00141219" w:rsidRPr="0095236E">
        <w:rPr>
          <w:rFonts w:ascii="Arial" w:hAnsi="Arial" w:cs="Arial"/>
          <w:sz w:val="24"/>
          <w:szCs w:val="24"/>
          <w:vertAlign w:val="superscript"/>
        </w:rPr>
        <w:t>-1</w:t>
      </w:r>
      <w:r w:rsidR="00141219" w:rsidRPr="0095236E">
        <w:rPr>
          <w:rFonts w:ascii="Arial" w:hAnsi="Arial" w:cs="Arial"/>
          <w:sz w:val="24"/>
          <w:szCs w:val="24"/>
        </w:rPr>
        <w:t>), Bihar</w:t>
      </w:r>
      <w:r w:rsidR="00907A3F" w:rsidRPr="0095236E">
        <w:rPr>
          <w:rFonts w:ascii="Arial" w:hAnsi="Arial" w:cs="Arial"/>
          <w:sz w:val="24"/>
          <w:szCs w:val="24"/>
        </w:rPr>
        <w:t xml:space="preserve"> (221 kg ha</w:t>
      </w:r>
      <w:r w:rsidR="00907A3F" w:rsidRPr="0095236E">
        <w:rPr>
          <w:rFonts w:ascii="Arial" w:hAnsi="Arial" w:cs="Arial"/>
          <w:sz w:val="24"/>
          <w:szCs w:val="24"/>
          <w:vertAlign w:val="superscript"/>
        </w:rPr>
        <w:t>-1</w:t>
      </w:r>
      <w:r w:rsidR="00907A3F" w:rsidRPr="0095236E">
        <w:rPr>
          <w:rFonts w:ascii="Arial" w:hAnsi="Arial" w:cs="Arial"/>
          <w:sz w:val="24"/>
          <w:szCs w:val="24"/>
        </w:rPr>
        <w:t>)</w:t>
      </w:r>
      <w:r w:rsidR="00141219" w:rsidRPr="0095236E">
        <w:rPr>
          <w:rFonts w:ascii="Arial" w:hAnsi="Arial" w:cs="Arial"/>
          <w:sz w:val="24"/>
          <w:szCs w:val="24"/>
        </w:rPr>
        <w:t>, Haryana</w:t>
      </w:r>
      <w:r w:rsidR="00907A3F" w:rsidRPr="0095236E">
        <w:rPr>
          <w:rFonts w:ascii="Arial" w:hAnsi="Arial" w:cs="Arial"/>
          <w:sz w:val="24"/>
          <w:szCs w:val="24"/>
        </w:rPr>
        <w:t>(208 kg ha</w:t>
      </w:r>
      <w:r w:rsidR="00907A3F" w:rsidRPr="0095236E">
        <w:rPr>
          <w:rFonts w:ascii="Arial" w:hAnsi="Arial" w:cs="Arial"/>
          <w:sz w:val="24"/>
          <w:szCs w:val="24"/>
          <w:vertAlign w:val="superscript"/>
        </w:rPr>
        <w:t>-1</w:t>
      </w:r>
      <w:r w:rsidR="00907A3F" w:rsidRPr="0095236E">
        <w:rPr>
          <w:rFonts w:ascii="Arial" w:hAnsi="Arial" w:cs="Arial"/>
          <w:sz w:val="24"/>
          <w:szCs w:val="24"/>
        </w:rPr>
        <w:t>)</w:t>
      </w:r>
      <w:r w:rsidR="00141219" w:rsidRPr="0095236E">
        <w:rPr>
          <w:rFonts w:ascii="Arial" w:hAnsi="Arial" w:cs="Arial"/>
          <w:sz w:val="24"/>
          <w:szCs w:val="24"/>
        </w:rPr>
        <w:t>, Uttar Pradesh</w:t>
      </w:r>
      <w:r w:rsidR="00907A3F" w:rsidRPr="0095236E">
        <w:rPr>
          <w:rFonts w:ascii="Arial" w:hAnsi="Arial" w:cs="Arial"/>
          <w:sz w:val="24"/>
          <w:szCs w:val="24"/>
        </w:rPr>
        <w:t>(192 kg ha</w:t>
      </w:r>
      <w:r w:rsidR="00907A3F" w:rsidRPr="0095236E">
        <w:rPr>
          <w:rFonts w:ascii="Arial" w:hAnsi="Arial" w:cs="Arial"/>
          <w:sz w:val="24"/>
          <w:szCs w:val="24"/>
          <w:vertAlign w:val="superscript"/>
        </w:rPr>
        <w:t>-1</w:t>
      </w:r>
      <w:r w:rsidR="00907A3F" w:rsidRPr="0095236E">
        <w:rPr>
          <w:rFonts w:ascii="Arial" w:hAnsi="Arial" w:cs="Arial"/>
          <w:sz w:val="24"/>
          <w:szCs w:val="24"/>
        </w:rPr>
        <w:t xml:space="preserve">), </w:t>
      </w:r>
      <w:r w:rsidR="00141219" w:rsidRPr="0095236E">
        <w:rPr>
          <w:rFonts w:ascii="Arial" w:hAnsi="Arial" w:cs="Arial"/>
          <w:sz w:val="24"/>
          <w:szCs w:val="24"/>
        </w:rPr>
        <w:t xml:space="preserve"> </w:t>
      </w:r>
      <w:r w:rsidR="00E92C97" w:rsidRPr="0095236E">
        <w:rPr>
          <w:rFonts w:ascii="Arial" w:hAnsi="Arial" w:cs="Arial"/>
          <w:sz w:val="24"/>
          <w:szCs w:val="24"/>
        </w:rPr>
        <w:t xml:space="preserve">Tamil Nadu (190 </w:t>
      </w:r>
      <w:r w:rsidR="00FD7CDD" w:rsidRPr="0095236E">
        <w:rPr>
          <w:rFonts w:ascii="Arial" w:hAnsi="Arial" w:cs="Arial"/>
          <w:sz w:val="24"/>
          <w:szCs w:val="24"/>
        </w:rPr>
        <w:t>k</w:t>
      </w:r>
      <w:r w:rsidR="00E92C97" w:rsidRPr="0095236E">
        <w:rPr>
          <w:rFonts w:ascii="Arial" w:hAnsi="Arial" w:cs="Arial"/>
          <w:sz w:val="24"/>
          <w:szCs w:val="24"/>
        </w:rPr>
        <w:t xml:space="preserve">g </w:t>
      </w:r>
      <w:r w:rsidR="00FD7CDD" w:rsidRPr="0095236E">
        <w:rPr>
          <w:rFonts w:ascii="Arial" w:hAnsi="Arial" w:cs="Arial"/>
          <w:sz w:val="24"/>
          <w:szCs w:val="24"/>
        </w:rPr>
        <w:t>h</w:t>
      </w:r>
      <w:r w:rsidR="00E92C97" w:rsidRPr="0095236E">
        <w:rPr>
          <w:rFonts w:ascii="Arial" w:hAnsi="Arial" w:cs="Arial"/>
          <w:sz w:val="24"/>
          <w:szCs w:val="24"/>
        </w:rPr>
        <w:t>a</w:t>
      </w:r>
      <w:r w:rsidR="00E92C97" w:rsidRPr="0095236E">
        <w:rPr>
          <w:rFonts w:ascii="Arial" w:hAnsi="Arial" w:cs="Arial"/>
          <w:sz w:val="24"/>
          <w:szCs w:val="24"/>
          <w:vertAlign w:val="superscript"/>
        </w:rPr>
        <w:t>-1</w:t>
      </w:r>
      <w:r w:rsidR="00E92C97" w:rsidRPr="0095236E">
        <w:rPr>
          <w:rFonts w:ascii="Arial" w:hAnsi="Arial" w:cs="Arial"/>
          <w:sz w:val="24"/>
          <w:szCs w:val="24"/>
        </w:rPr>
        <w:t xml:space="preserve">),  Maharashtra (164 </w:t>
      </w:r>
      <w:r w:rsidR="00FD7CDD" w:rsidRPr="0095236E">
        <w:rPr>
          <w:rFonts w:ascii="Arial" w:hAnsi="Arial" w:cs="Arial"/>
          <w:sz w:val="24"/>
          <w:szCs w:val="24"/>
        </w:rPr>
        <w:t>k</w:t>
      </w:r>
      <w:r w:rsidR="00E92C97" w:rsidRPr="0095236E">
        <w:rPr>
          <w:rFonts w:ascii="Arial" w:hAnsi="Arial" w:cs="Arial"/>
          <w:sz w:val="24"/>
          <w:szCs w:val="24"/>
        </w:rPr>
        <w:t xml:space="preserve">g </w:t>
      </w:r>
      <w:r w:rsidR="00FD7CDD" w:rsidRPr="0095236E">
        <w:rPr>
          <w:rFonts w:ascii="Arial" w:hAnsi="Arial" w:cs="Arial"/>
          <w:sz w:val="24"/>
          <w:szCs w:val="24"/>
        </w:rPr>
        <w:t>h</w:t>
      </w:r>
      <w:r w:rsidR="00E92C97" w:rsidRPr="0095236E">
        <w:rPr>
          <w:rFonts w:ascii="Arial" w:hAnsi="Arial" w:cs="Arial"/>
          <w:sz w:val="24"/>
          <w:szCs w:val="24"/>
        </w:rPr>
        <w:t>a</w:t>
      </w:r>
      <w:r w:rsidR="00E92C97" w:rsidRPr="0095236E">
        <w:rPr>
          <w:rFonts w:ascii="Arial" w:hAnsi="Arial" w:cs="Arial"/>
          <w:sz w:val="24"/>
          <w:szCs w:val="24"/>
          <w:vertAlign w:val="superscript"/>
        </w:rPr>
        <w:t>-1</w:t>
      </w:r>
      <w:r w:rsidR="00E92C97" w:rsidRPr="0095236E">
        <w:rPr>
          <w:rFonts w:ascii="Arial" w:hAnsi="Arial" w:cs="Arial"/>
          <w:sz w:val="24"/>
          <w:szCs w:val="24"/>
        </w:rPr>
        <w:t xml:space="preserve">),  </w:t>
      </w:r>
      <w:r w:rsidR="00141219" w:rsidRPr="0095236E">
        <w:rPr>
          <w:rFonts w:ascii="Arial" w:hAnsi="Arial" w:cs="Arial"/>
          <w:sz w:val="24"/>
          <w:szCs w:val="24"/>
        </w:rPr>
        <w:t>Karnataka</w:t>
      </w:r>
      <w:r w:rsidR="00907A3F" w:rsidRPr="0095236E">
        <w:rPr>
          <w:rFonts w:ascii="Arial" w:hAnsi="Arial" w:cs="Arial"/>
          <w:sz w:val="24"/>
          <w:szCs w:val="24"/>
        </w:rPr>
        <w:t xml:space="preserve"> </w:t>
      </w:r>
      <w:r w:rsidR="00E92C97" w:rsidRPr="0095236E">
        <w:rPr>
          <w:rFonts w:ascii="Arial" w:hAnsi="Arial" w:cs="Arial"/>
          <w:sz w:val="24"/>
          <w:szCs w:val="24"/>
        </w:rPr>
        <w:t xml:space="preserve">(159 </w:t>
      </w:r>
      <w:r w:rsidR="00FD7CDD" w:rsidRPr="0095236E">
        <w:rPr>
          <w:rFonts w:ascii="Arial" w:hAnsi="Arial" w:cs="Arial"/>
          <w:sz w:val="24"/>
          <w:szCs w:val="24"/>
        </w:rPr>
        <w:t>k</w:t>
      </w:r>
      <w:r w:rsidR="00E92C97" w:rsidRPr="0095236E">
        <w:rPr>
          <w:rFonts w:ascii="Arial" w:hAnsi="Arial" w:cs="Arial"/>
          <w:sz w:val="24"/>
          <w:szCs w:val="24"/>
        </w:rPr>
        <w:t xml:space="preserve">g </w:t>
      </w:r>
      <w:r w:rsidR="00FD7CDD" w:rsidRPr="0095236E">
        <w:rPr>
          <w:rFonts w:ascii="Arial" w:hAnsi="Arial" w:cs="Arial"/>
          <w:sz w:val="24"/>
          <w:szCs w:val="24"/>
        </w:rPr>
        <w:t>h</w:t>
      </w:r>
      <w:r w:rsidR="00E92C97" w:rsidRPr="0095236E">
        <w:rPr>
          <w:rFonts w:ascii="Arial" w:hAnsi="Arial" w:cs="Arial"/>
          <w:sz w:val="24"/>
          <w:szCs w:val="24"/>
        </w:rPr>
        <w:t>a</w:t>
      </w:r>
      <w:r w:rsidR="00E92C97" w:rsidRPr="0095236E">
        <w:rPr>
          <w:rFonts w:ascii="Arial" w:hAnsi="Arial" w:cs="Arial"/>
          <w:sz w:val="24"/>
          <w:szCs w:val="24"/>
          <w:vertAlign w:val="superscript"/>
        </w:rPr>
        <w:t>-1</w:t>
      </w:r>
      <w:r w:rsidR="00E92C97" w:rsidRPr="0095236E">
        <w:rPr>
          <w:rFonts w:ascii="Arial" w:hAnsi="Arial" w:cs="Arial"/>
          <w:sz w:val="24"/>
          <w:szCs w:val="24"/>
        </w:rPr>
        <w:t xml:space="preserve">),  West </w:t>
      </w:r>
      <w:r w:rsidR="00141219" w:rsidRPr="0095236E">
        <w:rPr>
          <w:rFonts w:ascii="Arial" w:hAnsi="Arial" w:cs="Arial"/>
          <w:sz w:val="24"/>
          <w:szCs w:val="24"/>
        </w:rPr>
        <w:t>Bengal</w:t>
      </w:r>
      <w:r w:rsidR="00907A3F" w:rsidRPr="0095236E">
        <w:rPr>
          <w:rFonts w:ascii="Arial" w:hAnsi="Arial" w:cs="Arial"/>
          <w:sz w:val="24"/>
          <w:szCs w:val="24"/>
        </w:rPr>
        <w:t xml:space="preserve"> </w:t>
      </w:r>
      <w:r w:rsidR="00E92C97" w:rsidRPr="0095236E">
        <w:rPr>
          <w:rFonts w:ascii="Arial" w:hAnsi="Arial" w:cs="Arial"/>
          <w:sz w:val="24"/>
          <w:szCs w:val="24"/>
        </w:rPr>
        <w:t xml:space="preserve">(153 </w:t>
      </w:r>
      <w:r w:rsidR="00FD7CDD" w:rsidRPr="0095236E">
        <w:rPr>
          <w:rFonts w:ascii="Arial" w:hAnsi="Arial" w:cs="Arial"/>
          <w:sz w:val="24"/>
          <w:szCs w:val="24"/>
        </w:rPr>
        <w:t>k</w:t>
      </w:r>
      <w:r w:rsidR="00E92C97" w:rsidRPr="0095236E">
        <w:rPr>
          <w:rFonts w:ascii="Arial" w:hAnsi="Arial" w:cs="Arial"/>
          <w:sz w:val="24"/>
          <w:szCs w:val="24"/>
        </w:rPr>
        <w:t xml:space="preserve">g </w:t>
      </w:r>
      <w:r w:rsidR="00FD7CDD" w:rsidRPr="0095236E">
        <w:rPr>
          <w:rFonts w:ascii="Arial" w:hAnsi="Arial" w:cs="Arial"/>
          <w:sz w:val="24"/>
          <w:szCs w:val="24"/>
        </w:rPr>
        <w:t>h</w:t>
      </w:r>
      <w:r w:rsidR="00E92C97" w:rsidRPr="0095236E">
        <w:rPr>
          <w:rFonts w:ascii="Arial" w:hAnsi="Arial" w:cs="Arial"/>
          <w:sz w:val="24"/>
          <w:szCs w:val="24"/>
        </w:rPr>
        <w:t>a</w:t>
      </w:r>
      <w:r w:rsidR="00E92C97" w:rsidRPr="0095236E">
        <w:rPr>
          <w:rFonts w:ascii="Arial" w:hAnsi="Arial" w:cs="Arial"/>
          <w:sz w:val="24"/>
          <w:szCs w:val="24"/>
          <w:vertAlign w:val="superscript"/>
        </w:rPr>
        <w:t>-1</w:t>
      </w:r>
      <w:r w:rsidR="00E92C97" w:rsidRPr="0095236E">
        <w:rPr>
          <w:rFonts w:ascii="Arial" w:hAnsi="Arial" w:cs="Arial"/>
          <w:sz w:val="24"/>
          <w:szCs w:val="24"/>
        </w:rPr>
        <w:t xml:space="preserve">), </w:t>
      </w:r>
      <w:r w:rsidR="00141219" w:rsidRPr="0095236E">
        <w:rPr>
          <w:rFonts w:ascii="Arial" w:hAnsi="Arial" w:cs="Arial"/>
          <w:sz w:val="24"/>
          <w:szCs w:val="24"/>
        </w:rPr>
        <w:t>Uttarakhand</w:t>
      </w:r>
      <w:r w:rsidR="00E92C97" w:rsidRPr="0095236E">
        <w:rPr>
          <w:rFonts w:ascii="Arial" w:hAnsi="Arial" w:cs="Arial"/>
          <w:sz w:val="24"/>
          <w:szCs w:val="24"/>
        </w:rPr>
        <w:t xml:space="preserve"> (133 </w:t>
      </w:r>
      <w:r w:rsidR="00FD7CDD" w:rsidRPr="0095236E">
        <w:rPr>
          <w:rFonts w:ascii="Arial" w:hAnsi="Arial" w:cs="Arial"/>
          <w:sz w:val="24"/>
          <w:szCs w:val="24"/>
        </w:rPr>
        <w:t>kg ha</w:t>
      </w:r>
      <w:r w:rsidR="00FD7CDD" w:rsidRPr="0095236E">
        <w:rPr>
          <w:rFonts w:ascii="Arial" w:hAnsi="Arial" w:cs="Arial"/>
          <w:sz w:val="24"/>
          <w:szCs w:val="24"/>
          <w:vertAlign w:val="superscript"/>
        </w:rPr>
        <w:t>-1</w:t>
      </w:r>
      <w:r w:rsidR="00E92C97" w:rsidRPr="0095236E">
        <w:rPr>
          <w:rFonts w:ascii="Arial" w:hAnsi="Arial" w:cs="Arial"/>
          <w:sz w:val="24"/>
          <w:szCs w:val="24"/>
        </w:rPr>
        <w:t xml:space="preserve">), </w:t>
      </w:r>
      <w:r w:rsidR="00141219" w:rsidRPr="0095236E">
        <w:rPr>
          <w:rFonts w:ascii="Arial" w:hAnsi="Arial" w:cs="Arial"/>
          <w:sz w:val="24"/>
          <w:szCs w:val="24"/>
        </w:rPr>
        <w:t xml:space="preserve">Chhattisgarh </w:t>
      </w:r>
      <w:r w:rsidR="00E92C97" w:rsidRPr="0095236E">
        <w:rPr>
          <w:rFonts w:ascii="Arial" w:hAnsi="Arial" w:cs="Arial"/>
          <w:sz w:val="24"/>
          <w:szCs w:val="24"/>
        </w:rPr>
        <w:t xml:space="preserve">(132 </w:t>
      </w:r>
      <w:r w:rsidR="00FD7CDD" w:rsidRPr="0095236E">
        <w:rPr>
          <w:rFonts w:ascii="Arial" w:hAnsi="Arial" w:cs="Arial"/>
          <w:sz w:val="24"/>
          <w:szCs w:val="24"/>
        </w:rPr>
        <w:t>kg ha</w:t>
      </w:r>
      <w:r w:rsidR="00FD7CDD" w:rsidRPr="0095236E">
        <w:rPr>
          <w:rFonts w:ascii="Arial" w:hAnsi="Arial" w:cs="Arial"/>
          <w:sz w:val="24"/>
          <w:szCs w:val="24"/>
          <w:vertAlign w:val="superscript"/>
        </w:rPr>
        <w:t>-1</w:t>
      </w:r>
      <w:r w:rsidR="00E92C97" w:rsidRPr="0095236E">
        <w:rPr>
          <w:rFonts w:ascii="Arial" w:hAnsi="Arial" w:cs="Arial"/>
          <w:sz w:val="24"/>
          <w:szCs w:val="24"/>
        </w:rPr>
        <w:t xml:space="preserve">), Odisha (126 </w:t>
      </w:r>
      <w:r w:rsidR="00FD7CDD" w:rsidRPr="0095236E">
        <w:rPr>
          <w:rFonts w:ascii="Arial" w:hAnsi="Arial" w:cs="Arial"/>
          <w:sz w:val="24"/>
          <w:szCs w:val="24"/>
        </w:rPr>
        <w:t>kg ha</w:t>
      </w:r>
      <w:r w:rsidR="00FD7CDD" w:rsidRPr="0095236E">
        <w:rPr>
          <w:rFonts w:ascii="Arial" w:hAnsi="Arial" w:cs="Arial"/>
          <w:sz w:val="24"/>
          <w:szCs w:val="24"/>
          <w:vertAlign w:val="superscript"/>
        </w:rPr>
        <w:t>-1</w:t>
      </w:r>
      <w:r w:rsidR="00E92C97" w:rsidRPr="0095236E">
        <w:rPr>
          <w:rFonts w:ascii="Arial" w:hAnsi="Arial" w:cs="Arial"/>
          <w:sz w:val="24"/>
          <w:szCs w:val="24"/>
        </w:rPr>
        <w:t xml:space="preserve">), </w:t>
      </w:r>
      <w:r w:rsidR="00141219" w:rsidRPr="0095236E">
        <w:rPr>
          <w:rFonts w:ascii="Arial" w:hAnsi="Arial" w:cs="Arial"/>
          <w:sz w:val="24"/>
          <w:szCs w:val="24"/>
        </w:rPr>
        <w:t>Gujrat</w:t>
      </w:r>
      <w:r w:rsidR="00E92C97" w:rsidRPr="0095236E">
        <w:rPr>
          <w:rFonts w:ascii="Arial" w:hAnsi="Arial" w:cs="Arial"/>
          <w:sz w:val="24"/>
          <w:szCs w:val="24"/>
        </w:rPr>
        <w:t xml:space="preserve"> (123 </w:t>
      </w:r>
      <w:r w:rsidR="00FD7CDD" w:rsidRPr="0095236E">
        <w:rPr>
          <w:rFonts w:ascii="Arial" w:hAnsi="Arial" w:cs="Arial"/>
          <w:sz w:val="24"/>
          <w:szCs w:val="24"/>
        </w:rPr>
        <w:t>kg ha</w:t>
      </w:r>
      <w:r w:rsidR="00FD7CDD" w:rsidRPr="0095236E">
        <w:rPr>
          <w:rFonts w:ascii="Arial" w:hAnsi="Arial" w:cs="Arial"/>
          <w:sz w:val="24"/>
          <w:szCs w:val="24"/>
          <w:vertAlign w:val="superscript"/>
        </w:rPr>
        <w:t>-1</w:t>
      </w:r>
      <w:r w:rsidR="00E92C97" w:rsidRPr="0095236E">
        <w:rPr>
          <w:rFonts w:ascii="Arial" w:hAnsi="Arial" w:cs="Arial"/>
          <w:sz w:val="24"/>
          <w:szCs w:val="24"/>
        </w:rPr>
        <w:t xml:space="preserve">), </w:t>
      </w:r>
      <w:r w:rsidR="00141219" w:rsidRPr="0095236E">
        <w:rPr>
          <w:rFonts w:ascii="Arial" w:hAnsi="Arial" w:cs="Arial"/>
          <w:sz w:val="24"/>
          <w:szCs w:val="24"/>
        </w:rPr>
        <w:t>Jharkhand</w:t>
      </w:r>
      <w:r w:rsidR="00E92C97" w:rsidRPr="0095236E">
        <w:rPr>
          <w:rFonts w:ascii="Arial" w:hAnsi="Arial" w:cs="Arial"/>
          <w:sz w:val="24"/>
          <w:szCs w:val="24"/>
        </w:rPr>
        <w:t xml:space="preserve"> (115 </w:t>
      </w:r>
      <w:r w:rsidR="00FD7CDD" w:rsidRPr="0095236E">
        <w:rPr>
          <w:rFonts w:ascii="Arial" w:hAnsi="Arial" w:cs="Arial"/>
          <w:sz w:val="24"/>
          <w:szCs w:val="24"/>
        </w:rPr>
        <w:t>kg ha</w:t>
      </w:r>
      <w:r w:rsidR="00FD7CDD" w:rsidRPr="0095236E">
        <w:rPr>
          <w:rFonts w:ascii="Arial" w:hAnsi="Arial" w:cs="Arial"/>
          <w:sz w:val="24"/>
          <w:szCs w:val="24"/>
          <w:vertAlign w:val="superscript"/>
        </w:rPr>
        <w:t>-1</w:t>
      </w:r>
      <w:r w:rsidR="00E92C97" w:rsidRPr="0095236E">
        <w:rPr>
          <w:rFonts w:ascii="Arial" w:hAnsi="Arial" w:cs="Arial"/>
          <w:sz w:val="24"/>
          <w:szCs w:val="24"/>
        </w:rPr>
        <w:t xml:space="preserve">), Jammu And </w:t>
      </w:r>
      <w:r w:rsidR="00141219" w:rsidRPr="0095236E">
        <w:rPr>
          <w:rFonts w:ascii="Arial" w:hAnsi="Arial" w:cs="Arial"/>
          <w:sz w:val="24"/>
          <w:szCs w:val="24"/>
        </w:rPr>
        <w:t xml:space="preserve">Kashmir </w:t>
      </w:r>
      <w:r w:rsidR="00E92C97" w:rsidRPr="0095236E">
        <w:rPr>
          <w:rFonts w:ascii="Arial" w:hAnsi="Arial" w:cs="Arial"/>
          <w:sz w:val="24"/>
          <w:szCs w:val="24"/>
        </w:rPr>
        <w:t xml:space="preserve">(110 </w:t>
      </w:r>
      <w:r w:rsidR="005F1BAF" w:rsidRPr="0095236E">
        <w:rPr>
          <w:rFonts w:ascii="Arial" w:hAnsi="Arial" w:cs="Arial"/>
          <w:sz w:val="24"/>
          <w:szCs w:val="24"/>
        </w:rPr>
        <w:t>kg ha</w:t>
      </w:r>
      <w:r w:rsidR="005F1BAF" w:rsidRPr="0095236E">
        <w:rPr>
          <w:rFonts w:ascii="Arial" w:hAnsi="Arial" w:cs="Arial"/>
          <w:sz w:val="24"/>
          <w:szCs w:val="24"/>
          <w:vertAlign w:val="superscript"/>
        </w:rPr>
        <w:t>-1</w:t>
      </w:r>
      <w:r w:rsidR="00E92C97" w:rsidRPr="0095236E">
        <w:rPr>
          <w:rFonts w:ascii="Arial" w:hAnsi="Arial" w:cs="Arial"/>
          <w:sz w:val="24"/>
          <w:szCs w:val="24"/>
        </w:rPr>
        <w:t xml:space="preserve">), Madhya </w:t>
      </w:r>
      <w:r w:rsidR="00141219" w:rsidRPr="0095236E">
        <w:rPr>
          <w:rFonts w:ascii="Arial" w:hAnsi="Arial" w:cs="Arial"/>
          <w:sz w:val="24"/>
          <w:szCs w:val="24"/>
        </w:rPr>
        <w:t>Pradesh</w:t>
      </w:r>
      <w:r w:rsidR="00E92C97" w:rsidRPr="0095236E">
        <w:rPr>
          <w:rFonts w:ascii="Arial" w:hAnsi="Arial" w:cs="Arial"/>
          <w:sz w:val="24"/>
          <w:szCs w:val="24"/>
        </w:rPr>
        <w:t xml:space="preserve"> (94 </w:t>
      </w:r>
      <w:r w:rsidR="005F1BAF" w:rsidRPr="0095236E">
        <w:rPr>
          <w:rFonts w:ascii="Arial" w:hAnsi="Arial" w:cs="Arial"/>
          <w:sz w:val="24"/>
          <w:szCs w:val="24"/>
        </w:rPr>
        <w:t>kg ha</w:t>
      </w:r>
      <w:r w:rsidR="005F1BAF" w:rsidRPr="0095236E">
        <w:rPr>
          <w:rFonts w:ascii="Arial" w:hAnsi="Arial" w:cs="Arial"/>
          <w:sz w:val="24"/>
          <w:szCs w:val="24"/>
          <w:vertAlign w:val="superscript"/>
        </w:rPr>
        <w:t>-1</w:t>
      </w:r>
      <w:r w:rsidR="00E92C97" w:rsidRPr="0095236E">
        <w:rPr>
          <w:rFonts w:ascii="Arial" w:hAnsi="Arial" w:cs="Arial"/>
          <w:sz w:val="24"/>
          <w:szCs w:val="24"/>
        </w:rPr>
        <w:t xml:space="preserve">), Assam (66 </w:t>
      </w:r>
      <w:r w:rsidR="005F1BAF" w:rsidRPr="0095236E">
        <w:rPr>
          <w:rFonts w:ascii="Arial" w:hAnsi="Arial" w:cs="Arial"/>
          <w:sz w:val="24"/>
          <w:szCs w:val="24"/>
        </w:rPr>
        <w:t>kg ha</w:t>
      </w:r>
      <w:r w:rsidR="005F1BAF" w:rsidRPr="0095236E">
        <w:rPr>
          <w:rFonts w:ascii="Arial" w:hAnsi="Arial" w:cs="Arial"/>
          <w:sz w:val="24"/>
          <w:szCs w:val="24"/>
          <w:vertAlign w:val="superscript"/>
        </w:rPr>
        <w:t>-1</w:t>
      </w:r>
      <w:r w:rsidR="00E92C97" w:rsidRPr="0095236E">
        <w:rPr>
          <w:rFonts w:ascii="Arial" w:hAnsi="Arial" w:cs="Arial"/>
          <w:sz w:val="24"/>
          <w:szCs w:val="24"/>
        </w:rPr>
        <w:t xml:space="preserve">), Kerala (64 </w:t>
      </w:r>
      <w:r w:rsidR="005F1BAF" w:rsidRPr="0095236E">
        <w:rPr>
          <w:rFonts w:ascii="Arial" w:hAnsi="Arial" w:cs="Arial"/>
          <w:sz w:val="24"/>
          <w:szCs w:val="24"/>
        </w:rPr>
        <w:t>kg ha</w:t>
      </w:r>
      <w:r w:rsidR="005F1BAF" w:rsidRPr="0095236E">
        <w:rPr>
          <w:rFonts w:ascii="Arial" w:hAnsi="Arial" w:cs="Arial"/>
          <w:sz w:val="24"/>
          <w:szCs w:val="24"/>
          <w:vertAlign w:val="superscript"/>
        </w:rPr>
        <w:t>-1</w:t>
      </w:r>
      <w:r w:rsidR="00E92C97" w:rsidRPr="0095236E">
        <w:rPr>
          <w:rFonts w:ascii="Arial" w:hAnsi="Arial" w:cs="Arial"/>
          <w:sz w:val="24"/>
          <w:szCs w:val="24"/>
        </w:rPr>
        <w:t xml:space="preserve">), </w:t>
      </w:r>
      <w:r w:rsidR="00141219" w:rsidRPr="0095236E">
        <w:rPr>
          <w:rFonts w:ascii="Arial" w:hAnsi="Arial" w:cs="Arial"/>
          <w:sz w:val="24"/>
          <w:szCs w:val="24"/>
        </w:rPr>
        <w:t>Himachal Pradesh</w:t>
      </w:r>
      <w:r w:rsidR="00CC73B1" w:rsidRPr="0095236E">
        <w:rPr>
          <w:rFonts w:ascii="Arial" w:hAnsi="Arial" w:cs="Arial"/>
          <w:sz w:val="24"/>
          <w:szCs w:val="24"/>
        </w:rPr>
        <w:t xml:space="preserve"> (63 kg ha</w:t>
      </w:r>
      <w:r w:rsidR="00CC73B1" w:rsidRPr="0095236E">
        <w:rPr>
          <w:rFonts w:ascii="Arial" w:hAnsi="Arial" w:cs="Arial"/>
          <w:sz w:val="24"/>
          <w:szCs w:val="24"/>
          <w:vertAlign w:val="superscript"/>
        </w:rPr>
        <w:t>-1</w:t>
      </w:r>
      <w:r w:rsidR="00CC73B1" w:rsidRPr="0095236E">
        <w:rPr>
          <w:rFonts w:ascii="Arial" w:hAnsi="Arial" w:cs="Arial"/>
          <w:sz w:val="24"/>
          <w:szCs w:val="24"/>
        </w:rPr>
        <w:t>),</w:t>
      </w:r>
      <w:r w:rsidR="00141219" w:rsidRPr="0095236E">
        <w:rPr>
          <w:rFonts w:ascii="Arial" w:hAnsi="Arial" w:cs="Arial"/>
          <w:sz w:val="24"/>
          <w:szCs w:val="24"/>
        </w:rPr>
        <w:t xml:space="preserve"> </w:t>
      </w:r>
      <w:r w:rsidR="00E92C97" w:rsidRPr="0095236E">
        <w:rPr>
          <w:rFonts w:ascii="Arial" w:hAnsi="Arial" w:cs="Arial"/>
          <w:sz w:val="24"/>
          <w:szCs w:val="24"/>
        </w:rPr>
        <w:t>Rajasthan</w:t>
      </w:r>
      <w:r w:rsidR="00CC73B1" w:rsidRPr="0095236E">
        <w:rPr>
          <w:rFonts w:ascii="Arial" w:hAnsi="Arial" w:cs="Arial"/>
          <w:sz w:val="24"/>
          <w:szCs w:val="24"/>
        </w:rPr>
        <w:t xml:space="preserve"> (59 kg ha</w:t>
      </w:r>
      <w:r w:rsidR="00CC73B1" w:rsidRPr="0095236E">
        <w:rPr>
          <w:rFonts w:ascii="Arial" w:hAnsi="Arial" w:cs="Arial"/>
          <w:sz w:val="24"/>
          <w:szCs w:val="24"/>
          <w:vertAlign w:val="superscript"/>
        </w:rPr>
        <w:t>-1</w:t>
      </w:r>
      <w:r w:rsidR="00CC73B1" w:rsidRPr="0095236E">
        <w:rPr>
          <w:rFonts w:ascii="Arial" w:hAnsi="Arial" w:cs="Arial"/>
          <w:sz w:val="24"/>
          <w:szCs w:val="24"/>
        </w:rPr>
        <w:t>),</w:t>
      </w:r>
      <w:r w:rsidR="00E92C97" w:rsidRPr="0095236E">
        <w:rPr>
          <w:rFonts w:ascii="Arial" w:hAnsi="Arial" w:cs="Arial"/>
          <w:sz w:val="24"/>
          <w:szCs w:val="24"/>
        </w:rPr>
        <w:t xml:space="preserve"> </w:t>
      </w:r>
      <w:r w:rsidR="00141219" w:rsidRPr="0095236E">
        <w:rPr>
          <w:rFonts w:ascii="Arial" w:hAnsi="Arial" w:cs="Arial"/>
          <w:sz w:val="24"/>
          <w:szCs w:val="24"/>
        </w:rPr>
        <w:t>and the state which is the least n</w:t>
      </w:r>
      <w:r w:rsidR="00FD7CDD" w:rsidRPr="0095236E">
        <w:rPr>
          <w:rFonts w:ascii="Arial" w:hAnsi="Arial" w:cs="Arial"/>
          <w:sz w:val="24"/>
          <w:szCs w:val="24"/>
        </w:rPr>
        <w:t>umber</w:t>
      </w:r>
      <w:r w:rsidR="00141219" w:rsidRPr="0095236E">
        <w:rPr>
          <w:rFonts w:ascii="Arial" w:hAnsi="Arial" w:cs="Arial"/>
          <w:sz w:val="24"/>
          <w:szCs w:val="24"/>
        </w:rPr>
        <w:t xml:space="preserve"> for consumption of plant </w:t>
      </w:r>
      <w:r w:rsidR="00FD7CDD" w:rsidRPr="0095236E">
        <w:rPr>
          <w:rFonts w:ascii="Arial" w:hAnsi="Arial" w:cs="Arial"/>
          <w:sz w:val="24"/>
          <w:szCs w:val="24"/>
        </w:rPr>
        <w:t>nutrients</w:t>
      </w:r>
      <w:r w:rsidR="00141219" w:rsidRPr="0095236E">
        <w:rPr>
          <w:rFonts w:ascii="Arial" w:hAnsi="Arial" w:cs="Arial"/>
          <w:sz w:val="24"/>
          <w:szCs w:val="24"/>
        </w:rPr>
        <w:t xml:space="preserve"> is Goa</w:t>
      </w:r>
      <w:r w:rsidR="00FD7CDD" w:rsidRPr="0095236E">
        <w:rPr>
          <w:rFonts w:ascii="Arial" w:hAnsi="Arial" w:cs="Arial"/>
          <w:sz w:val="24"/>
          <w:szCs w:val="24"/>
        </w:rPr>
        <w:t xml:space="preserve"> (22 kg ha</w:t>
      </w:r>
      <w:r w:rsidR="00FD7CDD" w:rsidRPr="0095236E">
        <w:rPr>
          <w:rFonts w:ascii="Arial" w:hAnsi="Arial" w:cs="Arial"/>
          <w:sz w:val="24"/>
          <w:szCs w:val="24"/>
          <w:vertAlign w:val="superscript"/>
        </w:rPr>
        <w:t>-1</w:t>
      </w:r>
      <w:r w:rsidR="00FD7CDD" w:rsidRPr="0095236E">
        <w:rPr>
          <w:rFonts w:ascii="Arial" w:hAnsi="Arial" w:cs="Arial"/>
          <w:sz w:val="24"/>
          <w:szCs w:val="24"/>
        </w:rPr>
        <w:t>) (Source: Fertiliser-Stat-Book-2021-22).</w:t>
      </w:r>
    </w:p>
    <w:p w14:paraId="2E6277CC" w14:textId="77777777" w:rsidR="0059741B" w:rsidRPr="0095236E" w:rsidRDefault="00882813" w:rsidP="0095236E">
      <w:pPr>
        <w:spacing w:line="360" w:lineRule="auto"/>
        <w:ind w:firstLine="720"/>
        <w:jc w:val="both"/>
        <w:rPr>
          <w:rFonts w:ascii="Arial" w:hAnsi="Arial" w:cs="Arial"/>
          <w:sz w:val="24"/>
          <w:szCs w:val="24"/>
        </w:rPr>
      </w:pPr>
      <w:r w:rsidRPr="0095236E">
        <w:rPr>
          <w:rFonts w:ascii="Arial" w:hAnsi="Arial" w:cs="Arial"/>
          <w:sz w:val="24"/>
          <w:szCs w:val="24"/>
        </w:rPr>
        <w:lastRenderedPageBreak/>
        <w:t>Total fertilizer nutrient consumption (N+P2O5+K2O) was estimated at 29.80 million metric tonnes (million MT) as against 32.54 million MT in the previous year registering a negative growth of 8.4%. The consumption of N, P2O5 and K2O at 19.44 million MT, 7.83 million MT and 2.53 million MT during 2021-22 declined by 4.7%, 12.8% and 19.8%, respectively, over 2020-21. In terms of products, consumption of urea at 34.18 million MT, DAP at 9.27 million MT, MOP at 2.46 million MT and NP/NPK complex fertilizers at 11.48 million MT during 2021-22 witnessed decline of 2.5%, 22.2%, 28.3% and 2.8%, respectively, over 2020-21. However, consumption of SSP at 5.68 million MT recorded a sharp increase of 26.6% during the period. Total consumption of fertilizer products 63.94 million MT during 2021-22 showed a decline of 5.4% over 2020- 21. All-India NPK use ratio widened from 6.5:2.8:1 during 2020-21 to 7.7:3.1:1 during 2021-22. Per hectare use of total nutrients (N+P</w:t>
      </w:r>
      <w:r w:rsidRPr="0095236E">
        <w:rPr>
          <w:rFonts w:ascii="Arial" w:hAnsi="Arial" w:cs="Arial"/>
          <w:sz w:val="24"/>
          <w:szCs w:val="24"/>
          <w:vertAlign w:val="subscript"/>
        </w:rPr>
        <w:t>2</w:t>
      </w:r>
      <w:r w:rsidRPr="0095236E">
        <w:rPr>
          <w:rFonts w:ascii="Arial" w:hAnsi="Arial" w:cs="Arial"/>
          <w:sz w:val="24"/>
          <w:szCs w:val="24"/>
        </w:rPr>
        <w:t>O</w:t>
      </w:r>
      <w:r w:rsidRPr="0095236E">
        <w:rPr>
          <w:rFonts w:ascii="Arial" w:hAnsi="Arial" w:cs="Arial"/>
          <w:sz w:val="24"/>
          <w:szCs w:val="24"/>
          <w:vertAlign w:val="subscript"/>
        </w:rPr>
        <w:t>5</w:t>
      </w:r>
      <w:r w:rsidRPr="0095236E">
        <w:rPr>
          <w:rFonts w:ascii="Arial" w:hAnsi="Arial" w:cs="Arial"/>
          <w:sz w:val="24"/>
          <w:szCs w:val="24"/>
        </w:rPr>
        <w:t>+K</w:t>
      </w:r>
      <w:r w:rsidRPr="0095236E">
        <w:rPr>
          <w:rFonts w:ascii="Arial" w:hAnsi="Arial" w:cs="Arial"/>
          <w:sz w:val="24"/>
          <w:szCs w:val="24"/>
          <w:vertAlign w:val="subscript"/>
        </w:rPr>
        <w:t>2</w:t>
      </w:r>
      <w:r w:rsidRPr="0095236E">
        <w:rPr>
          <w:rFonts w:ascii="Arial" w:hAnsi="Arial" w:cs="Arial"/>
          <w:sz w:val="24"/>
          <w:szCs w:val="24"/>
        </w:rPr>
        <w:t xml:space="preserve">O) reduced from 160.1 kg in 2020-21 to 146.7 kg in 2021- 22 </w:t>
      </w:r>
      <w:r w:rsidR="004348D6" w:rsidRPr="0095236E">
        <w:rPr>
          <w:rFonts w:ascii="Arial" w:hAnsi="Arial" w:cs="Arial"/>
          <w:sz w:val="24"/>
          <w:szCs w:val="24"/>
        </w:rPr>
        <w:t>(</w:t>
      </w:r>
      <w:r w:rsidR="00530213" w:rsidRPr="0095236E">
        <w:rPr>
          <w:rFonts w:ascii="Arial" w:hAnsi="Arial" w:cs="Arial"/>
          <w:sz w:val="24"/>
          <w:szCs w:val="24"/>
        </w:rPr>
        <w:t>A</w:t>
      </w:r>
      <w:r w:rsidR="004348D6" w:rsidRPr="0095236E">
        <w:rPr>
          <w:rFonts w:ascii="Arial" w:hAnsi="Arial" w:cs="Arial"/>
          <w:sz w:val="24"/>
          <w:szCs w:val="24"/>
        </w:rPr>
        <w:t>nnual review of fertilizer production and consumption 2021-22)</w:t>
      </w:r>
      <w:r w:rsidRPr="0095236E">
        <w:rPr>
          <w:rFonts w:ascii="Arial" w:hAnsi="Arial" w:cs="Arial"/>
          <w:sz w:val="24"/>
          <w:szCs w:val="24"/>
        </w:rPr>
        <w:t>.</w:t>
      </w:r>
    </w:p>
    <w:p w14:paraId="05F2066D" w14:textId="053A7335" w:rsidR="0096725C" w:rsidRPr="0095236E" w:rsidRDefault="00125EA0" w:rsidP="0095236E">
      <w:pPr>
        <w:spacing w:line="360" w:lineRule="auto"/>
        <w:ind w:firstLine="720"/>
        <w:jc w:val="both"/>
        <w:rPr>
          <w:rFonts w:ascii="Arial" w:hAnsi="Arial" w:cs="Arial"/>
          <w:sz w:val="24"/>
          <w:szCs w:val="24"/>
        </w:rPr>
      </w:pPr>
      <w:r w:rsidRPr="0095236E">
        <w:rPr>
          <w:rFonts w:ascii="Arial" w:hAnsi="Arial" w:cs="Arial"/>
          <w:b/>
          <w:bCs/>
          <w:sz w:val="24"/>
          <w:szCs w:val="24"/>
        </w:rPr>
        <w:t xml:space="preserve"> Effect of different treatments on soil </w:t>
      </w:r>
      <w:r w:rsidR="0059741B" w:rsidRPr="0095236E">
        <w:rPr>
          <w:rFonts w:ascii="Arial" w:hAnsi="Arial" w:cs="Arial"/>
          <w:b/>
          <w:bCs/>
          <w:sz w:val="24"/>
          <w:szCs w:val="24"/>
        </w:rPr>
        <w:t>properties:</w:t>
      </w:r>
    </w:p>
    <w:tbl>
      <w:tblPr>
        <w:tblStyle w:val="TableGrid"/>
        <w:tblW w:w="8926" w:type="dxa"/>
        <w:tblLayout w:type="fixed"/>
        <w:tblLook w:val="04A0" w:firstRow="1" w:lastRow="0" w:firstColumn="1" w:lastColumn="0" w:noHBand="0" w:noVBand="1"/>
      </w:tblPr>
      <w:tblGrid>
        <w:gridCol w:w="1219"/>
        <w:gridCol w:w="1037"/>
        <w:gridCol w:w="1000"/>
        <w:gridCol w:w="1275"/>
        <w:gridCol w:w="426"/>
        <w:gridCol w:w="45"/>
        <w:gridCol w:w="805"/>
        <w:gridCol w:w="1134"/>
        <w:gridCol w:w="992"/>
        <w:gridCol w:w="993"/>
      </w:tblGrid>
      <w:tr w:rsidR="0096725C" w:rsidRPr="00D72932" w14:paraId="056FCB79" w14:textId="77777777" w:rsidTr="00D72932">
        <w:trPr>
          <w:trHeight w:val="432"/>
        </w:trPr>
        <w:tc>
          <w:tcPr>
            <w:tcW w:w="1219" w:type="dxa"/>
            <w:vMerge w:val="restart"/>
          </w:tcPr>
          <w:p w14:paraId="70442C7A" w14:textId="6919C616" w:rsidR="007C25CD" w:rsidRPr="00D72932" w:rsidRDefault="007C25CD" w:rsidP="007C25CD">
            <w:pPr>
              <w:jc w:val="both"/>
              <w:rPr>
                <w:sz w:val="18"/>
                <w:szCs w:val="18"/>
              </w:rPr>
            </w:pPr>
            <w:r w:rsidRPr="00D72932">
              <w:rPr>
                <w:rFonts w:ascii="Arial" w:hAnsi="Arial" w:cs="Arial"/>
                <w:sz w:val="18"/>
                <w:szCs w:val="18"/>
              </w:rPr>
              <w:t>Reference</w:t>
            </w:r>
          </w:p>
        </w:tc>
        <w:tc>
          <w:tcPr>
            <w:tcW w:w="1037" w:type="dxa"/>
            <w:vMerge w:val="restart"/>
          </w:tcPr>
          <w:p w14:paraId="026B25F5" w14:textId="130FA8F6" w:rsidR="007C25CD" w:rsidRPr="00D72932" w:rsidRDefault="007C25CD" w:rsidP="007C25CD">
            <w:pPr>
              <w:jc w:val="both"/>
              <w:rPr>
                <w:sz w:val="18"/>
                <w:szCs w:val="18"/>
              </w:rPr>
            </w:pPr>
            <w:r w:rsidRPr="00D72932">
              <w:rPr>
                <w:rFonts w:ascii="Arial" w:hAnsi="Arial" w:cs="Arial"/>
                <w:sz w:val="18"/>
                <w:szCs w:val="18"/>
              </w:rPr>
              <w:t xml:space="preserve">Location and soil texture </w:t>
            </w:r>
          </w:p>
        </w:tc>
        <w:tc>
          <w:tcPr>
            <w:tcW w:w="1000" w:type="dxa"/>
            <w:vMerge w:val="restart"/>
          </w:tcPr>
          <w:p w14:paraId="639BCF31" w14:textId="4BFDCC32" w:rsidR="007C25CD" w:rsidRPr="00D72932" w:rsidRDefault="007C25CD" w:rsidP="007C25CD">
            <w:pPr>
              <w:jc w:val="both"/>
              <w:rPr>
                <w:sz w:val="18"/>
                <w:szCs w:val="18"/>
              </w:rPr>
            </w:pPr>
            <w:r w:rsidRPr="00D72932">
              <w:rPr>
                <w:rFonts w:ascii="Arial" w:hAnsi="Arial" w:cs="Arial"/>
                <w:sz w:val="18"/>
                <w:szCs w:val="18"/>
              </w:rPr>
              <w:t>Cropping system</w:t>
            </w:r>
          </w:p>
        </w:tc>
        <w:tc>
          <w:tcPr>
            <w:tcW w:w="5670" w:type="dxa"/>
            <w:gridSpan w:val="7"/>
          </w:tcPr>
          <w:p w14:paraId="5C27FF08" w14:textId="308D2B94" w:rsidR="007C25CD" w:rsidRPr="00D72932" w:rsidRDefault="007C25CD" w:rsidP="007C25CD">
            <w:pPr>
              <w:jc w:val="both"/>
              <w:rPr>
                <w:sz w:val="18"/>
                <w:szCs w:val="18"/>
              </w:rPr>
            </w:pPr>
            <w:r w:rsidRPr="00D72932">
              <w:rPr>
                <w:sz w:val="18"/>
                <w:szCs w:val="18"/>
              </w:rPr>
              <w:t>Impact o</w:t>
            </w:r>
            <w:r w:rsidR="0008077B">
              <w:rPr>
                <w:sz w:val="18"/>
                <w:szCs w:val="18"/>
              </w:rPr>
              <w:t>n</w:t>
            </w:r>
            <w:r w:rsidRPr="00D72932">
              <w:rPr>
                <w:sz w:val="18"/>
                <w:szCs w:val="18"/>
              </w:rPr>
              <w:t xml:space="preserve"> soil fertility</w:t>
            </w:r>
          </w:p>
        </w:tc>
      </w:tr>
      <w:tr w:rsidR="0096725C" w:rsidRPr="00D72932" w14:paraId="0C4BA276" w14:textId="77777777" w:rsidTr="00D72932">
        <w:trPr>
          <w:trHeight w:val="399"/>
        </w:trPr>
        <w:tc>
          <w:tcPr>
            <w:tcW w:w="1219" w:type="dxa"/>
            <w:vMerge/>
          </w:tcPr>
          <w:p w14:paraId="0843C35D" w14:textId="77777777" w:rsidR="007C25CD" w:rsidRPr="00D72932" w:rsidRDefault="007C25CD" w:rsidP="007C25CD">
            <w:pPr>
              <w:jc w:val="both"/>
              <w:rPr>
                <w:rFonts w:ascii="Arial" w:hAnsi="Arial" w:cs="Arial"/>
                <w:sz w:val="18"/>
                <w:szCs w:val="18"/>
              </w:rPr>
            </w:pPr>
          </w:p>
        </w:tc>
        <w:tc>
          <w:tcPr>
            <w:tcW w:w="1037" w:type="dxa"/>
            <w:vMerge/>
          </w:tcPr>
          <w:p w14:paraId="2AAA7731" w14:textId="77777777" w:rsidR="007C25CD" w:rsidRPr="00D72932" w:rsidRDefault="007C25CD" w:rsidP="007C25CD">
            <w:pPr>
              <w:jc w:val="both"/>
              <w:rPr>
                <w:rFonts w:ascii="Arial" w:hAnsi="Arial" w:cs="Arial"/>
                <w:sz w:val="18"/>
                <w:szCs w:val="18"/>
              </w:rPr>
            </w:pPr>
          </w:p>
        </w:tc>
        <w:tc>
          <w:tcPr>
            <w:tcW w:w="1000" w:type="dxa"/>
            <w:vMerge/>
          </w:tcPr>
          <w:p w14:paraId="68AB5350" w14:textId="77777777" w:rsidR="007C25CD" w:rsidRPr="00D72932" w:rsidRDefault="007C25CD" w:rsidP="007C25CD">
            <w:pPr>
              <w:jc w:val="both"/>
              <w:rPr>
                <w:rFonts w:ascii="Arial" w:hAnsi="Arial" w:cs="Arial"/>
                <w:sz w:val="18"/>
                <w:szCs w:val="18"/>
              </w:rPr>
            </w:pPr>
          </w:p>
        </w:tc>
        <w:tc>
          <w:tcPr>
            <w:tcW w:w="1701" w:type="dxa"/>
            <w:gridSpan w:val="2"/>
          </w:tcPr>
          <w:p w14:paraId="0FA80CF7" w14:textId="7962F71E" w:rsidR="007C25CD" w:rsidRPr="00D72932" w:rsidRDefault="003F3B7A" w:rsidP="007C25CD">
            <w:pPr>
              <w:jc w:val="both"/>
              <w:rPr>
                <w:sz w:val="18"/>
                <w:szCs w:val="18"/>
              </w:rPr>
            </w:pPr>
            <w:r w:rsidRPr="00D72932">
              <w:rPr>
                <w:sz w:val="18"/>
                <w:szCs w:val="18"/>
              </w:rPr>
              <w:t>Soil prope</w:t>
            </w:r>
            <w:r w:rsidR="000C2928">
              <w:rPr>
                <w:sz w:val="18"/>
                <w:szCs w:val="18"/>
              </w:rPr>
              <w:t>rties</w:t>
            </w:r>
          </w:p>
        </w:tc>
        <w:tc>
          <w:tcPr>
            <w:tcW w:w="850" w:type="dxa"/>
            <w:gridSpan w:val="2"/>
          </w:tcPr>
          <w:p w14:paraId="151FD54F" w14:textId="77777777" w:rsidR="007C25CD" w:rsidRPr="00D72932" w:rsidRDefault="007C25CD" w:rsidP="007C25CD">
            <w:pPr>
              <w:ind w:left="56"/>
              <w:jc w:val="both"/>
              <w:rPr>
                <w:sz w:val="18"/>
                <w:szCs w:val="18"/>
              </w:rPr>
            </w:pPr>
            <w:r w:rsidRPr="00D72932">
              <w:rPr>
                <w:sz w:val="18"/>
                <w:szCs w:val="18"/>
              </w:rPr>
              <w:t>control</w:t>
            </w:r>
          </w:p>
        </w:tc>
        <w:tc>
          <w:tcPr>
            <w:tcW w:w="1134" w:type="dxa"/>
          </w:tcPr>
          <w:p w14:paraId="3D061E99" w14:textId="7444F960" w:rsidR="007C25CD" w:rsidRPr="00D72932" w:rsidRDefault="007C25CD" w:rsidP="007C25CD">
            <w:pPr>
              <w:jc w:val="both"/>
              <w:rPr>
                <w:sz w:val="18"/>
                <w:szCs w:val="18"/>
              </w:rPr>
            </w:pPr>
            <w:r w:rsidRPr="00D72932">
              <w:rPr>
                <w:sz w:val="18"/>
                <w:szCs w:val="18"/>
              </w:rPr>
              <w:t>Only fertilization</w:t>
            </w:r>
          </w:p>
        </w:tc>
        <w:tc>
          <w:tcPr>
            <w:tcW w:w="992" w:type="dxa"/>
          </w:tcPr>
          <w:p w14:paraId="2ED09645" w14:textId="60087C34" w:rsidR="007C25CD" w:rsidRPr="00D72932" w:rsidRDefault="007C25CD" w:rsidP="007C25CD">
            <w:pPr>
              <w:jc w:val="both"/>
              <w:rPr>
                <w:sz w:val="18"/>
                <w:szCs w:val="18"/>
              </w:rPr>
            </w:pPr>
            <w:r w:rsidRPr="00D72932">
              <w:rPr>
                <w:sz w:val="18"/>
                <w:szCs w:val="18"/>
              </w:rPr>
              <w:t>Only manuring</w:t>
            </w:r>
          </w:p>
        </w:tc>
        <w:tc>
          <w:tcPr>
            <w:tcW w:w="993" w:type="dxa"/>
          </w:tcPr>
          <w:p w14:paraId="1321A1DF" w14:textId="01EF50A7" w:rsidR="007C25CD" w:rsidRPr="00D72932" w:rsidRDefault="007C25CD" w:rsidP="007C25CD">
            <w:pPr>
              <w:jc w:val="both"/>
              <w:rPr>
                <w:sz w:val="18"/>
                <w:szCs w:val="18"/>
              </w:rPr>
            </w:pPr>
            <w:r w:rsidRPr="00D72932">
              <w:rPr>
                <w:sz w:val="18"/>
                <w:szCs w:val="18"/>
              </w:rPr>
              <w:t>INM</w:t>
            </w:r>
          </w:p>
        </w:tc>
      </w:tr>
      <w:tr w:rsidR="005D2CBC" w:rsidRPr="00D72932" w14:paraId="063CA036" w14:textId="77777777" w:rsidTr="00D72932">
        <w:tc>
          <w:tcPr>
            <w:tcW w:w="1219" w:type="dxa"/>
          </w:tcPr>
          <w:p w14:paraId="2CDD9436" w14:textId="74E598C7" w:rsidR="007C25CD" w:rsidRPr="00D72932" w:rsidRDefault="007C25CD" w:rsidP="007C25CD">
            <w:pPr>
              <w:jc w:val="both"/>
              <w:rPr>
                <w:sz w:val="18"/>
                <w:szCs w:val="18"/>
              </w:rPr>
            </w:pPr>
            <w:proofErr w:type="spellStart"/>
            <w:r w:rsidRPr="00D72932">
              <w:rPr>
                <w:rFonts w:ascii="Arial" w:hAnsi="Arial" w:cs="Arial"/>
                <w:sz w:val="18"/>
                <w:szCs w:val="18"/>
              </w:rPr>
              <w:t>Gabhane</w:t>
            </w:r>
            <w:proofErr w:type="spellEnd"/>
            <w:r w:rsidRPr="00D72932">
              <w:rPr>
                <w:rFonts w:ascii="Arial" w:hAnsi="Arial" w:cs="Arial"/>
                <w:sz w:val="18"/>
                <w:szCs w:val="18"/>
              </w:rPr>
              <w:t xml:space="preserve"> et al., 2022</w:t>
            </w:r>
          </w:p>
        </w:tc>
        <w:tc>
          <w:tcPr>
            <w:tcW w:w="1037" w:type="dxa"/>
          </w:tcPr>
          <w:p w14:paraId="4B8B9862" w14:textId="66879730" w:rsidR="007C25CD" w:rsidRPr="00D72932" w:rsidRDefault="007C25CD" w:rsidP="007C25CD">
            <w:pPr>
              <w:jc w:val="both"/>
              <w:rPr>
                <w:sz w:val="18"/>
                <w:szCs w:val="18"/>
              </w:rPr>
            </w:pPr>
            <w:r w:rsidRPr="00D72932">
              <w:rPr>
                <w:rFonts w:ascii="Arial" w:hAnsi="Arial" w:cs="Arial"/>
                <w:sz w:val="18"/>
                <w:szCs w:val="18"/>
              </w:rPr>
              <w:t>Central India Clayey</w:t>
            </w:r>
          </w:p>
        </w:tc>
        <w:tc>
          <w:tcPr>
            <w:tcW w:w="1000" w:type="dxa"/>
          </w:tcPr>
          <w:p w14:paraId="4561CD5B" w14:textId="76B9AC15" w:rsidR="007C25CD" w:rsidRPr="00D72932" w:rsidRDefault="007C25CD" w:rsidP="007C25CD">
            <w:pPr>
              <w:jc w:val="both"/>
              <w:rPr>
                <w:sz w:val="18"/>
                <w:szCs w:val="18"/>
              </w:rPr>
            </w:pPr>
            <w:r w:rsidRPr="00D72932">
              <w:rPr>
                <w:rFonts w:ascii="Arial" w:hAnsi="Arial" w:cs="Arial"/>
                <w:sz w:val="18"/>
                <w:szCs w:val="18"/>
              </w:rPr>
              <w:t xml:space="preserve">Cotton + </w:t>
            </w:r>
            <w:proofErr w:type="spellStart"/>
            <w:r w:rsidRPr="00D72932">
              <w:rPr>
                <w:rFonts w:ascii="Arial" w:hAnsi="Arial" w:cs="Arial"/>
                <w:sz w:val="18"/>
                <w:szCs w:val="18"/>
              </w:rPr>
              <w:t>greengram</w:t>
            </w:r>
            <w:proofErr w:type="spellEnd"/>
            <w:r w:rsidRPr="00D72932">
              <w:rPr>
                <w:rFonts w:ascii="Arial" w:hAnsi="Arial" w:cs="Arial"/>
                <w:sz w:val="18"/>
                <w:szCs w:val="18"/>
              </w:rPr>
              <w:t xml:space="preserve"> intercropping</w:t>
            </w:r>
          </w:p>
        </w:tc>
        <w:tc>
          <w:tcPr>
            <w:tcW w:w="1701" w:type="dxa"/>
            <w:gridSpan w:val="2"/>
          </w:tcPr>
          <w:p w14:paraId="540FE929" w14:textId="4365F016" w:rsidR="007C25CD" w:rsidRPr="00D72932" w:rsidRDefault="007C25CD" w:rsidP="007C25CD">
            <w:pPr>
              <w:jc w:val="both"/>
              <w:rPr>
                <w:sz w:val="18"/>
                <w:szCs w:val="18"/>
              </w:rPr>
            </w:pPr>
            <w:r w:rsidRPr="00D72932">
              <w:rPr>
                <w:rFonts w:ascii="Arial" w:hAnsi="Arial" w:cs="Arial"/>
                <w:sz w:val="18"/>
                <w:szCs w:val="18"/>
              </w:rPr>
              <w:t>pH</w:t>
            </w:r>
          </w:p>
        </w:tc>
        <w:tc>
          <w:tcPr>
            <w:tcW w:w="850" w:type="dxa"/>
            <w:gridSpan w:val="2"/>
          </w:tcPr>
          <w:p w14:paraId="66F5DDB7" w14:textId="77777777" w:rsidR="007C25CD" w:rsidRPr="00D72932" w:rsidRDefault="007C25CD" w:rsidP="003F3B7A">
            <w:pPr>
              <w:jc w:val="both"/>
              <w:rPr>
                <w:sz w:val="18"/>
                <w:szCs w:val="18"/>
              </w:rPr>
            </w:pPr>
            <w:r w:rsidRPr="00D72932">
              <w:rPr>
                <w:rFonts w:ascii="Arial" w:hAnsi="Arial" w:cs="Arial"/>
                <w:sz w:val="18"/>
                <w:szCs w:val="18"/>
              </w:rPr>
              <w:t>8.10</w:t>
            </w:r>
          </w:p>
        </w:tc>
        <w:tc>
          <w:tcPr>
            <w:tcW w:w="1134" w:type="dxa"/>
          </w:tcPr>
          <w:p w14:paraId="0170A037" w14:textId="2A785F89" w:rsidR="007C25CD" w:rsidRPr="00D72932" w:rsidRDefault="007C25CD" w:rsidP="007C25CD">
            <w:pPr>
              <w:jc w:val="both"/>
              <w:rPr>
                <w:sz w:val="18"/>
                <w:szCs w:val="18"/>
              </w:rPr>
            </w:pPr>
            <w:r w:rsidRPr="00D72932">
              <w:rPr>
                <w:rFonts w:ascii="Arial" w:hAnsi="Arial" w:cs="Arial"/>
                <w:sz w:val="18"/>
                <w:szCs w:val="18"/>
              </w:rPr>
              <w:t>8.05-8.02</w:t>
            </w:r>
          </w:p>
        </w:tc>
        <w:tc>
          <w:tcPr>
            <w:tcW w:w="992" w:type="dxa"/>
          </w:tcPr>
          <w:p w14:paraId="58BF1B0C" w14:textId="7656F28C" w:rsidR="007C25CD" w:rsidRPr="00D72932" w:rsidRDefault="007C25CD" w:rsidP="007C25CD">
            <w:pPr>
              <w:jc w:val="both"/>
              <w:rPr>
                <w:sz w:val="18"/>
                <w:szCs w:val="18"/>
              </w:rPr>
            </w:pPr>
            <w:r w:rsidRPr="00D72932">
              <w:rPr>
                <w:rFonts w:ascii="Arial" w:hAnsi="Arial" w:cs="Arial"/>
                <w:sz w:val="18"/>
                <w:szCs w:val="18"/>
              </w:rPr>
              <w:t>7.98-8.0</w:t>
            </w:r>
          </w:p>
        </w:tc>
        <w:tc>
          <w:tcPr>
            <w:tcW w:w="993" w:type="dxa"/>
          </w:tcPr>
          <w:p w14:paraId="367D76A0" w14:textId="334D6CD5" w:rsidR="007C25CD" w:rsidRPr="00D72932" w:rsidRDefault="007C25CD" w:rsidP="007C25CD">
            <w:pPr>
              <w:jc w:val="both"/>
              <w:rPr>
                <w:sz w:val="18"/>
                <w:szCs w:val="18"/>
              </w:rPr>
            </w:pPr>
            <w:r w:rsidRPr="00D72932">
              <w:rPr>
                <w:sz w:val="18"/>
                <w:szCs w:val="18"/>
              </w:rPr>
              <w:t>7.98-7.99</w:t>
            </w:r>
          </w:p>
        </w:tc>
      </w:tr>
      <w:tr w:rsidR="0096725C" w:rsidRPr="00D72932" w14:paraId="4A3D5AC1" w14:textId="77777777" w:rsidTr="00D72932">
        <w:tc>
          <w:tcPr>
            <w:tcW w:w="1219" w:type="dxa"/>
          </w:tcPr>
          <w:p w14:paraId="5EDAE10D" w14:textId="77777777" w:rsidR="007C25CD" w:rsidRPr="00D72932" w:rsidRDefault="007C25CD" w:rsidP="007C25CD">
            <w:pPr>
              <w:jc w:val="both"/>
              <w:rPr>
                <w:sz w:val="18"/>
                <w:szCs w:val="18"/>
              </w:rPr>
            </w:pPr>
          </w:p>
        </w:tc>
        <w:tc>
          <w:tcPr>
            <w:tcW w:w="1037" w:type="dxa"/>
          </w:tcPr>
          <w:p w14:paraId="0DF89AB9" w14:textId="77777777" w:rsidR="007C25CD" w:rsidRPr="00D72932" w:rsidRDefault="007C25CD" w:rsidP="007C25CD">
            <w:pPr>
              <w:jc w:val="both"/>
              <w:rPr>
                <w:sz w:val="18"/>
                <w:szCs w:val="18"/>
              </w:rPr>
            </w:pPr>
          </w:p>
        </w:tc>
        <w:tc>
          <w:tcPr>
            <w:tcW w:w="1000" w:type="dxa"/>
          </w:tcPr>
          <w:p w14:paraId="15546D5F" w14:textId="77777777" w:rsidR="007C25CD" w:rsidRPr="00D72932" w:rsidRDefault="007C25CD" w:rsidP="007C25CD">
            <w:pPr>
              <w:jc w:val="both"/>
              <w:rPr>
                <w:sz w:val="18"/>
                <w:szCs w:val="18"/>
              </w:rPr>
            </w:pPr>
          </w:p>
        </w:tc>
        <w:tc>
          <w:tcPr>
            <w:tcW w:w="1701" w:type="dxa"/>
            <w:gridSpan w:val="2"/>
          </w:tcPr>
          <w:p w14:paraId="62F497E5" w14:textId="02BFB61B" w:rsidR="007C25CD" w:rsidRPr="00D72932" w:rsidRDefault="003F3B7A" w:rsidP="007C25CD">
            <w:pPr>
              <w:jc w:val="both"/>
              <w:rPr>
                <w:sz w:val="18"/>
                <w:szCs w:val="18"/>
              </w:rPr>
            </w:pPr>
            <w:r w:rsidRPr="00D72932">
              <w:rPr>
                <w:sz w:val="18"/>
                <w:szCs w:val="18"/>
              </w:rPr>
              <w:t>OC (g kg-1)</w:t>
            </w:r>
          </w:p>
        </w:tc>
        <w:tc>
          <w:tcPr>
            <w:tcW w:w="850" w:type="dxa"/>
            <w:gridSpan w:val="2"/>
          </w:tcPr>
          <w:p w14:paraId="38382E3F" w14:textId="6D350BAB" w:rsidR="007C25CD" w:rsidRPr="00D72932" w:rsidRDefault="00DC1FC2" w:rsidP="007C25CD">
            <w:pPr>
              <w:jc w:val="both"/>
              <w:rPr>
                <w:sz w:val="18"/>
                <w:szCs w:val="18"/>
              </w:rPr>
            </w:pPr>
            <w:r w:rsidRPr="00D72932">
              <w:rPr>
                <w:sz w:val="18"/>
                <w:szCs w:val="18"/>
              </w:rPr>
              <w:t>4.50</w:t>
            </w:r>
          </w:p>
        </w:tc>
        <w:tc>
          <w:tcPr>
            <w:tcW w:w="1134" w:type="dxa"/>
          </w:tcPr>
          <w:p w14:paraId="5C7429D8" w14:textId="1D792770" w:rsidR="007C25CD" w:rsidRPr="00D72932" w:rsidRDefault="00DC1FC2" w:rsidP="007C25CD">
            <w:pPr>
              <w:jc w:val="both"/>
              <w:rPr>
                <w:sz w:val="18"/>
                <w:szCs w:val="18"/>
              </w:rPr>
            </w:pPr>
            <w:r w:rsidRPr="00D72932">
              <w:rPr>
                <w:sz w:val="18"/>
                <w:szCs w:val="18"/>
              </w:rPr>
              <w:t>6-5.10</w:t>
            </w:r>
          </w:p>
        </w:tc>
        <w:tc>
          <w:tcPr>
            <w:tcW w:w="992" w:type="dxa"/>
          </w:tcPr>
          <w:p w14:paraId="6F7634C2" w14:textId="3E225BF7" w:rsidR="007C25CD" w:rsidRPr="00D72932" w:rsidRDefault="00DC1FC2" w:rsidP="007C25CD">
            <w:pPr>
              <w:jc w:val="both"/>
              <w:rPr>
                <w:sz w:val="18"/>
                <w:szCs w:val="18"/>
              </w:rPr>
            </w:pPr>
            <w:r w:rsidRPr="00D72932">
              <w:rPr>
                <w:sz w:val="18"/>
                <w:szCs w:val="18"/>
              </w:rPr>
              <w:t>6.10-5.90</w:t>
            </w:r>
          </w:p>
        </w:tc>
        <w:tc>
          <w:tcPr>
            <w:tcW w:w="993" w:type="dxa"/>
          </w:tcPr>
          <w:p w14:paraId="24D2E8E5" w14:textId="2F322C8E" w:rsidR="007C25CD" w:rsidRPr="00D72932" w:rsidRDefault="00DC1FC2" w:rsidP="007C25CD">
            <w:pPr>
              <w:jc w:val="both"/>
              <w:rPr>
                <w:sz w:val="18"/>
                <w:szCs w:val="18"/>
              </w:rPr>
            </w:pPr>
            <w:r w:rsidRPr="00D72932">
              <w:rPr>
                <w:sz w:val="18"/>
                <w:szCs w:val="18"/>
              </w:rPr>
              <w:t>6.90-6.90</w:t>
            </w:r>
          </w:p>
        </w:tc>
      </w:tr>
      <w:tr w:rsidR="0096725C" w:rsidRPr="00D72932" w14:paraId="17F405F6" w14:textId="77777777" w:rsidTr="00D72932">
        <w:trPr>
          <w:trHeight w:val="275"/>
        </w:trPr>
        <w:tc>
          <w:tcPr>
            <w:tcW w:w="1219" w:type="dxa"/>
            <w:vMerge w:val="restart"/>
          </w:tcPr>
          <w:p w14:paraId="2ECF757B" w14:textId="5BCF29F8" w:rsidR="0096725C" w:rsidRPr="00D72932" w:rsidRDefault="0096725C" w:rsidP="007C25CD">
            <w:pPr>
              <w:jc w:val="both"/>
              <w:rPr>
                <w:sz w:val="18"/>
                <w:szCs w:val="18"/>
              </w:rPr>
            </w:pPr>
            <w:proofErr w:type="spellStart"/>
            <w:r w:rsidRPr="00D72932">
              <w:rPr>
                <w:sz w:val="18"/>
                <w:szCs w:val="18"/>
              </w:rPr>
              <w:t>Kharche</w:t>
            </w:r>
            <w:proofErr w:type="spellEnd"/>
            <w:r w:rsidRPr="00D72932">
              <w:rPr>
                <w:sz w:val="18"/>
                <w:szCs w:val="18"/>
              </w:rPr>
              <w:t xml:space="preserve"> et al., 2013</w:t>
            </w:r>
          </w:p>
        </w:tc>
        <w:tc>
          <w:tcPr>
            <w:tcW w:w="1037" w:type="dxa"/>
            <w:vMerge w:val="restart"/>
          </w:tcPr>
          <w:p w14:paraId="67DAC194" w14:textId="20FC89DE" w:rsidR="0096725C" w:rsidRPr="00D72932" w:rsidRDefault="0096725C" w:rsidP="007C25CD">
            <w:pPr>
              <w:jc w:val="both"/>
              <w:rPr>
                <w:sz w:val="18"/>
                <w:szCs w:val="18"/>
              </w:rPr>
            </w:pPr>
            <w:r w:rsidRPr="00D72932">
              <w:rPr>
                <w:rFonts w:ascii="Arial" w:hAnsi="Arial" w:cs="Arial"/>
                <w:sz w:val="18"/>
                <w:szCs w:val="18"/>
              </w:rPr>
              <w:t>Central India Clayey</w:t>
            </w:r>
          </w:p>
        </w:tc>
        <w:tc>
          <w:tcPr>
            <w:tcW w:w="1000" w:type="dxa"/>
            <w:vMerge w:val="restart"/>
          </w:tcPr>
          <w:p w14:paraId="3825CB0F" w14:textId="77777777" w:rsidR="005D2CBC" w:rsidRPr="00D72932" w:rsidRDefault="0096725C" w:rsidP="007C25CD">
            <w:pPr>
              <w:jc w:val="both"/>
              <w:rPr>
                <w:sz w:val="18"/>
                <w:szCs w:val="18"/>
              </w:rPr>
            </w:pPr>
            <w:r w:rsidRPr="00D72932">
              <w:rPr>
                <w:sz w:val="18"/>
                <w:szCs w:val="18"/>
              </w:rPr>
              <w:t>Sorghum+</w:t>
            </w:r>
          </w:p>
          <w:p w14:paraId="4E41390F" w14:textId="51D6CA90" w:rsidR="0096725C" w:rsidRPr="00D72932" w:rsidRDefault="0096725C" w:rsidP="007C25CD">
            <w:pPr>
              <w:jc w:val="both"/>
              <w:rPr>
                <w:sz w:val="18"/>
                <w:szCs w:val="18"/>
              </w:rPr>
            </w:pPr>
            <w:r w:rsidRPr="00D72932">
              <w:rPr>
                <w:sz w:val="18"/>
                <w:szCs w:val="18"/>
              </w:rPr>
              <w:t>wheat</w:t>
            </w:r>
          </w:p>
        </w:tc>
        <w:tc>
          <w:tcPr>
            <w:tcW w:w="1275" w:type="dxa"/>
            <w:vMerge w:val="restart"/>
          </w:tcPr>
          <w:p w14:paraId="3736DCAD" w14:textId="562A2B54" w:rsidR="0096725C" w:rsidRPr="00D72932" w:rsidRDefault="0096725C" w:rsidP="007C25CD">
            <w:pPr>
              <w:jc w:val="both"/>
              <w:rPr>
                <w:sz w:val="18"/>
                <w:szCs w:val="18"/>
              </w:rPr>
            </w:pPr>
            <w:r w:rsidRPr="00D72932">
              <w:rPr>
                <w:sz w:val="18"/>
                <w:szCs w:val="18"/>
              </w:rPr>
              <w:t>Available nutrients (kg ha</w:t>
            </w:r>
            <w:r w:rsidRPr="00D72932">
              <w:rPr>
                <w:sz w:val="18"/>
                <w:szCs w:val="18"/>
                <w:vertAlign w:val="superscript"/>
              </w:rPr>
              <w:t>-1</w:t>
            </w:r>
            <w:r w:rsidRPr="00D72932">
              <w:rPr>
                <w:sz w:val="18"/>
                <w:szCs w:val="18"/>
              </w:rPr>
              <w:t>)</w:t>
            </w:r>
          </w:p>
        </w:tc>
        <w:tc>
          <w:tcPr>
            <w:tcW w:w="471" w:type="dxa"/>
            <w:gridSpan w:val="2"/>
          </w:tcPr>
          <w:p w14:paraId="620492F6" w14:textId="77777777" w:rsidR="0096725C" w:rsidRPr="00D72932" w:rsidRDefault="0096725C" w:rsidP="0096725C">
            <w:pPr>
              <w:rPr>
                <w:sz w:val="18"/>
                <w:szCs w:val="18"/>
              </w:rPr>
            </w:pPr>
          </w:p>
          <w:p w14:paraId="7FFE836B" w14:textId="6C989EB3" w:rsidR="0096725C" w:rsidRPr="00D72932" w:rsidRDefault="0096725C" w:rsidP="0096725C">
            <w:pPr>
              <w:jc w:val="both"/>
              <w:rPr>
                <w:sz w:val="18"/>
                <w:szCs w:val="18"/>
              </w:rPr>
            </w:pPr>
            <w:r w:rsidRPr="00D72932">
              <w:rPr>
                <w:sz w:val="18"/>
                <w:szCs w:val="18"/>
              </w:rPr>
              <w:t>N:</w:t>
            </w:r>
          </w:p>
        </w:tc>
        <w:tc>
          <w:tcPr>
            <w:tcW w:w="805" w:type="dxa"/>
          </w:tcPr>
          <w:p w14:paraId="59562E12" w14:textId="7577D6B4" w:rsidR="0096725C" w:rsidRPr="00D72932" w:rsidRDefault="0096725C" w:rsidP="007C25CD">
            <w:pPr>
              <w:jc w:val="both"/>
              <w:rPr>
                <w:sz w:val="18"/>
                <w:szCs w:val="18"/>
              </w:rPr>
            </w:pPr>
            <w:r w:rsidRPr="00D72932">
              <w:rPr>
                <w:sz w:val="18"/>
                <w:szCs w:val="18"/>
              </w:rPr>
              <w:t>117</w:t>
            </w:r>
          </w:p>
        </w:tc>
        <w:tc>
          <w:tcPr>
            <w:tcW w:w="1134" w:type="dxa"/>
          </w:tcPr>
          <w:p w14:paraId="4EBCA5B9" w14:textId="4E52E02B" w:rsidR="0096725C" w:rsidRPr="00D72932" w:rsidRDefault="0096725C" w:rsidP="007C25CD">
            <w:pPr>
              <w:jc w:val="both"/>
              <w:rPr>
                <w:sz w:val="18"/>
                <w:szCs w:val="18"/>
              </w:rPr>
            </w:pPr>
            <w:r w:rsidRPr="00D72932">
              <w:rPr>
                <w:sz w:val="18"/>
                <w:szCs w:val="18"/>
              </w:rPr>
              <w:t>153-271</w:t>
            </w:r>
          </w:p>
        </w:tc>
        <w:tc>
          <w:tcPr>
            <w:tcW w:w="992" w:type="dxa"/>
          </w:tcPr>
          <w:p w14:paraId="362E91FC" w14:textId="3ED8AF69" w:rsidR="0096725C" w:rsidRPr="00D72932" w:rsidRDefault="0096725C" w:rsidP="007C25CD">
            <w:pPr>
              <w:jc w:val="both"/>
              <w:rPr>
                <w:sz w:val="18"/>
                <w:szCs w:val="18"/>
              </w:rPr>
            </w:pPr>
            <w:r w:rsidRPr="00D72932">
              <w:rPr>
                <w:sz w:val="18"/>
                <w:szCs w:val="18"/>
              </w:rPr>
              <w:t>152-235</w:t>
            </w:r>
          </w:p>
        </w:tc>
        <w:tc>
          <w:tcPr>
            <w:tcW w:w="993" w:type="dxa"/>
          </w:tcPr>
          <w:p w14:paraId="33A339FA" w14:textId="032E0338" w:rsidR="0096725C" w:rsidRPr="00D72932" w:rsidRDefault="0096725C" w:rsidP="007C25CD">
            <w:pPr>
              <w:jc w:val="both"/>
              <w:rPr>
                <w:sz w:val="18"/>
                <w:szCs w:val="18"/>
              </w:rPr>
            </w:pPr>
            <w:r w:rsidRPr="00D72932">
              <w:rPr>
                <w:sz w:val="18"/>
                <w:szCs w:val="18"/>
              </w:rPr>
              <w:t>246-283</w:t>
            </w:r>
          </w:p>
        </w:tc>
      </w:tr>
      <w:tr w:rsidR="0096725C" w:rsidRPr="00D72932" w14:paraId="33051373" w14:textId="77777777" w:rsidTr="00D72932">
        <w:trPr>
          <w:trHeight w:val="325"/>
        </w:trPr>
        <w:tc>
          <w:tcPr>
            <w:tcW w:w="1219" w:type="dxa"/>
            <w:vMerge/>
          </w:tcPr>
          <w:p w14:paraId="1BC5D8BA" w14:textId="77777777" w:rsidR="0096725C" w:rsidRPr="00D72932" w:rsidRDefault="0096725C" w:rsidP="007C25CD">
            <w:pPr>
              <w:jc w:val="both"/>
              <w:rPr>
                <w:sz w:val="18"/>
                <w:szCs w:val="18"/>
              </w:rPr>
            </w:pPr>
          </w:p>
        </w:tc>
        <w:tc>
          <w:tcPr>
            <w:tcW w:w="1037" w:type="dxa"/>
            <w:vMerge/>
          </w:tcPr>
          <w:p w14:paraId="10181EC1" w14:textId="77777777" w:rsidR="0096725C" w:rsidRPr="00D72932" w:rsidRDefault="0096725C" w:rsidP="007C25CD">
            <w:pPr>
              <w:jc w:val="both"/>
              <w:rPr>
                <w:rFonts w:ascii="Arial" w:hAnsi="Arial" w:cs="Arial"/>
                <w:sz w:val="18"/>
                <w:szCs w:val="18"/>
              </w:rPr>
            </w:pPr>
          </w:p>
        </w:tc>
        <w:tc>
          <w:tcPr>
            <w:tcW w:w="1000" w:type="dxa"/>
            <w:vMerge/>
          </w:tcPr>
          <w:p w14:paraId="08609B06" w14:textId="77777777" w:rsidR="0096725C" w:rsidRPr="00D72932" w:rsidRDefault="0096725C" w:rsidP="007C25CD">
            <w:pPr>
              <w:jc w:val="both"/>
              <w:rPr>
                <w:sz w:val="18"/>
                <w:szCs w:val="18"/>
              </w:rPr>
            </w:pPr>
          </w:p>
        </w:tc>
        <w:tc>
          <w:tcPr>
            <w:tcW w:w="1275" w:type="dxa"/>
            <w:vMerge/>
          </w:tcPr>
          <w:p w14:paraId="7D27DE89" w14:textId="77777777" w:rsidR="0096725C" w:rsidRPr="00D72932" w:rsidRDefault="0096725C" w:rsidP="007C25CD">
            <w:pPr>
              <w:jc w:val="both"/>
              <w:rPr>
                <w:sz w:val="18"/>
                <w:szCs w:val="18"/>
              </w:rPr>
            </w:pPr>
          </w:p>
        </w:tc>
        <w:tc>
          <w:tcPr>
            <w:tcW w:w="471" w:type="dxa"/>
            <w:gridSpan w:val="2"/>
          </w:tcPr>
          <w:p w14:paraId="7D913829" w14:textId="3C7C30F0" w:rsidR="0096725C" w:rsidRPr="00D72932" w:rsidRDefault="0096725C" w:rsidP="0096725C">
            <w:pPr>
              <w:rPr>
                <w:sz w:val="18"/>
                <w:szCs w:val="18"/>
              </w:rPr>
            </w:pPr>
            <w:r w:rsidRPr="00D72932">
              <w:rPr>
                <w:sz w:val="18"/>
                <w:szCs w:val="18"/>
              </w:rPr>
              <w:t>P:</w:t>
            </w:r>
          </w:p>
        </w:tc>
        <w:tc>
          <w:tcPr>
            <w:tcW w:w="805" w:type="dxa"/>
          </w:tcPr>
          <w:p w14:paraId="4724699E" w14:textId="61AA6FA0" w:rsidR="0096725C" w:rsidRPr="00D72932" w:rsidRDefault="0096725C" w:rsidP="007C25CD">
            <w:pPr>
              <w:jc w:val="both"/>
              <w:rPr>
                <w:sz w:val="18"/>
                <w:szCs w:val="18"/>
              </w:rPr>
            </w:pPr>
            <w:r w:rsidRPr="00D72932">
              <w:rPr>
                <w:sz w:val="18"/>
                <w:szCs w:val="18"/>
              </w:rPr>
              <w:t>6.4</w:t>
            </w:r>
          </w:p>
        </w:tc>
        <w:tc>
          <w:tcPr>
            <w:tcW w:w="1134" w:type="dxa"/>
          </w:tcPr>
          <w:p w14:paraId="5AF49B74" w14:textId="128FD17E" w:rsidR="0096725C" w:rsidRPr="00D72932" w:rsidRDefault="0096725C" w:rsidP="007C25CD">
            <w:pPr>
              <w:jc w:val="both"/>
              <w:rPr>
                <w:sz w:val="18"/>
                <w:szCs w:val="18"/>
              </w:rPr>
            </w:pPr>
            <w:r w:rsidRPr="00D72932">
              <w:rPr>
                <w:sz w:val="18"/>
                <w:szCs w:val="18"/>
              </w:rPr>
              <w:t>15.2-20.5</w:t>
            </w:r>
          </w:p>
        </w:tc>
        <w:tc>
          <w:tcPr>
            <w:tcW w:w="992" w:type="dxa"/>
          </w:tcPr>
          <w:p w14:paraId="74FC8ECC" w14:textId="148330AC" w:rsidR="0096725C" w:rsidRPr="00D72932" w:rsidRDefault="005D2CBC" w:rsidP="007C25CD">
            <w:pPr>
              <w:jc w:val="both"/>
              <w:rPr>
                <w:sz w:val="18"/>
                <w:szCs w:val="18"/>
              </w:rPr>
            </w:pPr>
            <w:r w:rsidRPr="00D72932">
              <w:rPr>
                <w:sz w:val="18"/>
                <w:szCs w:val="18"/>
              </w:rPr>
              <w:t>15-17.7</w:t>
            </w:r>
          </w:p>
        </w:tc>
        <w:tc>
          <w:tcPr>
            <w:tcW w:w="993" w:type="dxa"/>
          </w:tcPr>
          <w:p w14:paraId="17FF2A43" w14:textId="4A57A6C2" w:rsidR="0096725C" w:rsidRPr="00D72932" w:rsidRDefault="005D2CBC" w:rsidP="007C25CD">
            <w:pPr>
              <w:jc w:val="both"/>
              <w:rPr>
                <w:sz w:val="18"/>
                <w:szCs w:val="18"/>
              </w:rPr>
            </w:pPr>
            <w:r w:rsidRPr="00D72932">
              <w:rPr>
                <w:sz w:val="18"/>
                <w:szCs w:val="18"/>
              </w:rPr>
              <w:t>16.5-24.6</w:t>
            </w:r>
          </w:p>
        </w:tc>
      </w:tr>
      <w:tr w:rsidR="0096725C" w:rsidRPr="00D72932" w14:paraId="6C9732DC" w14:textId="77777777" w:rsidTr="00D72932">
        <w:trPr>
          <w:trHeight w:val="388"/>
        </w:trPr>
        <w:tc>
          <w:tcPr>
            <w:tcW w:w="1219" w:type="dxa"/>
            <w:vMerge/>
          </w:tcPr>
          <w:p w14:paraId="689B5062" w14:textId="77777777" w:rsidR="0096725C" w:rsidRPr="00D72932" w:rsidRDefault="0096725C" w:rsidP="007C25CD">
            <w:pPr>
              <w:jc w:val="both"/>
              <w:rPr>
                <w:sz w:val="18"/>
                <w:szCs w:val="18"/>
              </w:rPr>
            </w:pPr>
          </w:p>
        </w:tc>
        <w:tc>
          <w:tcPr>
            <w:tcW w:w="1037" w:type="dxa"/>
            <w:vMerge/>
          </w:tcPr>
          <w:p w14:paraId="2967BCE2" w14:textId="77777777" w:rsidR="0096725C" w:rsidRPr="00D72932" w:rsidRDefault="0096725C" w:rsidP="007C25CD">
            <w:pPr>
              <w:jc w:val="both"/>
              <w:rPr>
                <w:rFonts w:ascii="Arial" w:hAnsi="Arial" w:cs="Arial"/>
                <w:sz w:val="18"/>
                <w:szCs w:val="18"/>
              </w:rPr>
            </w:pPr>
          </w:p>
        </w:tc>
        <w:tc>
          <w:tcPr>
            <w:tcW w:w="1000" w:type="dxa"/>
            <w:vMerge/>
          </w:tcPr>
          <w:p w14:paraId="0BC5F88E" w14:textId="77777777" w:rsidR="0096725C" w:rsidRPr="00D72932" w:rsidRDefault="0096725C" w:rsidP="007C25CD">
            <w:pPr>
              <w:jc w:val="both"/>
              <w:rPr>
                <w:sz w:val="18"/>
                <w:szCs w:val="18"/>
              </w:rPr>
            </w:pPr>
          </w:p>
        </w:tc>
        <w:tc>
          <w:tcPr>
            <w:tcW w:w="1275" w:type="dxa"/>
            <w:vMerge/>
          </w:tcPr>
          <w:p w14:paraId="44DD19E1" w14:textId="77777777" w:rsidR="0096725C" w:rsidRPr="00D72932" w:rsidRDefault="0096725C" w:rsidP="007C25CD">
            <w:pPr>
              <w:jc w:val="both"/>
              <w:rPr>
                <w:sz w:val="18"/>
                <w:szCs w:val="18"/>
              </w:rPr>
            </w:pPr>
          </w:p>
        </w:tc>
        <w:tc>
          <w:tcPr>
            <w:tcW w:w="471" w:type="dxa"/>
            <w:gridSpan w:val="2"/>
          </w:tcPr>
          <w:p w14:paraId="7136B2B7" w14:textId="321A780C" w:rsidR="0096725C" w:rsidRPr="00D72932" w:rsidRDefault="0096725C" w:rsidP="0096725C">
            <w:pPr>
              <w:rPr>
                <w:sz w:val="18"/>
                <w:szCs w:val="18"/>
              </w:rPr>
            </w:pPr>
            <w:r w:rsidRPr="00D72932">
              <w:rPr>
                <w:sz w:val="18"/>
                <w:szCs w:val="18"/>
              </w:rPr>
              <w:t>K:</w:t>
            </w:r>
          </w:p>
        </w:tc>
        <w:tc>
          <w:tcPr>
            <w:tcW w:w="805" w:type="dxa"/>
          </w:tcPr>
          <w:p w14:paraId="5A72F87C" w14:textId="6B714A2B" w:rsidR="0096725C" w:rsidRPr="00D72932" w:rsidRDefault="0096725C" w:rsidP="007C25CD">
            <w:pPr>
              <w:jc w:val="both"/>
              <w:rPr>
                <w:sz w:val="18"/>
                <w:szCs w:val="18"/>
              </w:rPr>
            </w:pPr>
            <w:r w:rsidRPr="00D72932">
              <w:rPr>
                <w:sz w:val="18"/>
                <w:szCs w:val="18"/>
              </w:rPr>
              <w:t>484</w:t>
            </w:r>
          </w:p>
        </w:tc>
        <w:tc>
          <w:tcPr>
            <w:tcW w:w="1134" w:type="dxa"/>
          </w:tcPr>
          <w:p w14:paraId="07B39D5E" w14:textId="3910F366" w:rsidR="0096725C" w:rsidRPr="00D72932" w:rsidRDefault="005D2CBC" w:rsidP="007C25CD">
            <w:pPr>
              <w:jc w:val="both"/>
              <w:rPr>
                <w:sz w:val="18"/>
                <w:szCs w:val="18"/>
              </w:rPr>
            </w:pPr>
            <w:r w:rsidRPr="00D72932">
              <w:rPr>
                <w:sz w:val="18"/>
                <w:szCs w:val="18"/>
              </w:rPr>
              <w:t>513-579</w:t>
            </w:r>
          </w:p>
        </w:tc>
        <w:tc>
          <w:tcPr>
            <w:tcW w:w="992" w:type="dxa"/>
          </w:tcPr>
          <w:p w14:paraId="10A8DD58" w14:textId="77BE393D" w:rsidR="0096725C" w:rsidRPr="00D72932" w:rsidRDefault="005D2CBC" w:rsidP="007C25CD">
            <w:pPr>
              <w:jc w:val="both"/>
              <w:rPr>
                <w:sz w:val="18"/>
                <w:szCs w:val="18"/>
              </w:rPr>
            </w:pPr>
            <w:r w:rsidRPr="00D72932">
              <w:rPr>
                <w:sz w:val="18"/>
                <w:szCs w:val="18"/>
              </w:rPr>
              <w:t>515-575</w:t>
            </w:r>
          </w:p>
        </w:tc>
        <w:tc>
          <w:tcPr>
            <w:tcW w:w="993" w:type="dxa"/>
          </w:tcPr>
          <w:p w14:paraId="3940234E" w14:textId="002164C4" w:rsidR="0096725C" w:rsidRPr="00D72932" w:rsidRDefault="005D2CBC" w:rsidP="007C25CD">
            <w:pPr>
              <w:jc w:val="both"/>
              <w:rPr>
                <w:sz w:val="18"/>
                <w:szCs w:val="18"/>
              </w:rPr>
            </w:pPr>
            <w:r w:rsidRPr="00D72932">
              <w:rPr>
                <w:sz w:val="18"/>
                <w:szCs w:val="18"/>
              </w:rPr>
              <w:t>586-606</w:t>
            </w:r>
          </w:p>
        </w:tc>
      </w:tr>
      <w:tr w:rsidR="0096725C" w:rsidRPr="00D72932" w14:paraId="337D82E7" w14:textId="77777777" w:rsidTr="00D72932">
        <w:tc>
          <w:tcPr>
            <w:tcW w:w="1219" w:type="dxa"/>
          </w:tcPr>
          <w:p w14:paraId="0795758E" w14:textId="29BFC9D6" w:rsidR="007C25CD" w:rsidRPr="00D72932" w:rsidRDefault="00DE3FF4" w:rsidP="007C25CD">
            <w:pPr>
              <w:jc w:val="both"/>
              <w:rPr>
                <w:sz w:val="18"/>
                <w:szCs w:val="18"/>
              </w:rPr>
            </w:pPr>
            <w:r w:rsidRPr="00D72932">
              <w:rPr>
                <w:sz w:val="18"/>
                <w:szCs w:val="18"/>
              </w:rPr>
              <w:t>KATKAR et al., 2011</w:t>
            </w:r>
          </w:p>
        </w:tc>
        <w:tc>
          <w:tcPr>
            <w:tcW w:w="1037" w:type="dxa"/>
          </w:tcPr>
          <w:p w14:paraId="0BCB6B22" w14:textId="488F1A7B" w:rsidR="007C25CD" w:rsidRPr="00D72932" w:rsidRDefault="00DE3FF4" w:rsidP="007C25CD">
            <w:pPr>
              <w:jc w:val="both"/>
              <w:rPr>
                <w:sz w:val="18"/>
                <w:szCs w:val="18"/>
              </w:rPr>
            </w:pPr>
            <w:r w:rsidRPr="00D72932">
              <w:rPr>
                <w:rFonts w:ascii="Arial" w:hAnsi="Arial" w:cs="Arial"/>
                <w:sz w:val="18"/>
                <w:szCs w:val="18"/>
              </w:rPr>
              <w:t>Central India Clayey</w:t>
            </w:r>
          </w:p>
        </w:tc>
        <w:tc>
          <w:tcPr>
            <w:tcW w:w="1000" w:type="dxa"/>
          </w:tcPr>
          <w:p w14:paraId="3894C5A3" w14:textId="77777777" w:rsidR="00DE3FF4" w:rsidRPr="00D72932" w:rsidRDefault="00DE3FF4" w:rsidP="00DE3FF4">
            <w:pPr>
              <w:jc w:val="both"/>
              <w:rPr>
                <w:sz w:val="18"/>
                <w:szCs w:val="18"/>
              </w:rPr>
            </w:pPr>
            <w:r w:rsidRPr="00D72932">
              <w:rPr>
                <w:sz w:val="18"/>
                <w:szCs w:val="18"/>
              </w:rPr>
              <w:t>Sorghum+</w:t>
            </w:r>
          </w:p>
          <w:p w14:paraId="15D9A0B7" w14:textId="3E6ED49C" w:rsidR="007C25CD" w:rsidRPr="00D72932" w:rsidRDefault="00DE3FF4" w:rsidP="00DE3FF4">
            <w:pPr>
              <w:jc w:val="both"/>
              <w:rPr>
                <w:sz w:val="18"/>
                <w:szCs w:val="18"/>
              </w:rPr>
            </w:pPr>
            <w:r w:rsidRPr="00D72932">
              <w:rPr>
                <w:sz w:val="18"/>
                <w:szCs w:val="18"/>
              </w:rPr>
              <w:t>wheat</w:t>
            </w:r>
          </w:p>
        </w:tc>
        <w:tc>
          <w:tcPr>
            <w:tcW w:w="1701" w:type="dxa"/>
            <w:gridSpan w:val="2"/>
          </w:tcPr>
          <w:p w14:paraId="58F74A25" w14:textId="67CF6C44" w:rsidR="007C25CD" w:rsidRPr="00D72932" w:rsidRDefault="00DE3FF4" w:rsidP="007C25CD">
            <w:pPr>
              <w:jc w:val="both"/>
              <w:rPr>
                <w:sz w:val="18"/>
                <w:szCs w:val="18"/>
              </w:rPr>
            </w:pPr>
            <w:r w:rsidRPr="00D72932">
              <w:rPr>
                <w:sz w:val="18"/>
                <w:szCs w:val="18"/>
              </w:rPr>
              <w:t>Available S (mg kg</w:t>
            </w:r>
            <w:r w:rsidRPr="00D72932">
              <w:rPr>
                <w:sz w:val="18"/>
                <w:szCs w:val="18"/>
                <w:vertAlign w:val="superscript"/>
              </w:rPr>
              <w:t>-1</w:t>
            </w:r>
            <w:r w:rsidRPr="00D72932">
              <w:rPr>
                <w:sz w:val="18"/>
                <w:szCs w:val="18"/>
              </w:rPr>
              <w:t>)</w:t>
            </w:r>
          </w:p>
        </w:tc>
        <w:tc>
          <w:tcPr>
            <w:tcW w:w="850" w:type="dxa"/>
            <w:gridSpan w:val="2"/>
          </w:tcPr>
          <w:p w14:paraId="1AF0D826" w14:textId="503A1A33" w:rsidR="007C25CD" w:rsidRPr="00D72932" w:rsidRDefault="00DE3FF4" w:rsidP="007C25CD">
            <w:pPr>
              <w:jc w:val="both"/>
              <w:rPr>
                <w:sz w:val="18"/>
                <w:szCs w:val="18"/>
              </w:rPr>
            </w:pPr>
            <w:r w:rsidRPr="00D72932">
              <w:rPr>
                <w:sz w:val="18"/>
                <w:szCs w:val="18"/>
              </w:rPr>
              <w:t>28.67</w:t>
            </w:r>
          </w:p>
        </w:tc>
        <w:tc>
          <w:tcPr>
            <w:tcW w:w="1134" w:type="dxa"/>
          </w:tcPr>
          <w:p w14:paraId="21E45A17" w14:textId="45033A38" w:rsidR="007C25CD" w:rsidRPr="00D72932" w:rsidRDefault="00DE3FF4" w:rsidP="007C25CD">
            <w:pPr>
              <w:jc w:val="both"/>
              <w:rPr>
                <w:sz w:val="18"/>
                <w:szCs w:val="18"/>
              </w:rPr>
            </w:pPr>
            <w:r w:rsidRPr="00D72932">
              <w:rPr>
                <w:sz w:val="18"/>
                <w:szCs w:val="18"/>
              </w:rPr>
              <w:t>34.05-58.08</w:t>
            </w:r>
          </w:p>
        </w:tc>
        <w:tc>
          <w:tcPr>
            <w:tcW w:w="992" w:type="dxa"/>
          </w:tcPr>
          <w:p w14:paraId="5060E65E" w14:textId="44070718" w:rsidR="007C25CD" w:rsidRPr="00D72932" w:rsidRDefault="00DE3FF4" w:rsidP="007C25CD">
            <w:pPr>
              <w:jc w:val="both"/>
              <w:rPr>
                <w:sz w:val="18"/>
                <w:szCs w:val="18"/>
              </w:rPr>
            </w:pPr>
            <w:r w:rsidRPr="00D72932">
              <w:rPr>
                <w:sz w:val="18"/>
                <w:szCs w:val="18"/>
              </w:rPr>
              <w:t>31.58</w:t>
            </w:r>
          </w:p>
        </w:tc>
        <w:tc>
          <w:tcPr>
            <w:tcW w:w="993" w:type="dxa"/>
          </w:tcPr>
          <w:p w14:paraId="30727EF6" w14:textId="2F4AC881" w:rsidR="007C25CD" w:rsidRPr="00D72932" w:rsidRDefault="00DE3FF4" w:rsidP="007C25CD">
            <w:pPr>
              <w:jc w:val="both"/>
              <w:rPr>
                <w:sz w:val="18"/>
                <w:szCs w:val="18"/>
              </w:rPr>
            </w:pPr>
            <w:r w:rsidRPr="00D72932">
              <w:rPr>
                <w:sz w:val="18"/>
                <w:szCs w:val="18"/>
              </w:rPr>
              <w:t>63.39</w:t>
            </w:r>
          </w:p>
        </w:tc>
      </w:tr>
      <w:tr w:rsidR="0096725C" w:rsidRPr="00D72932" w14:paraId="2802B660" w14:textId="77777777" w:rsidTr="00D72932">
        <w:tc>
          <w:tcPr>
            <w:tcW w:w="1219" w:type="dxa"/>
          </w:tcPr>
          <w:p w14:paraId="7113A218" w14:textId="77777777" w:rsidR="007C25CD" w:rsidRPr="00D72932" w:rsidRDefault="007C25CD" w:rsidP="007C25CD">
            <w:pPr>
              <w:jc w:val="both"/>
              <w:rPr>
                <w:sz w:val="18"/>
                <w:szCs w:val="18"/>
              </w:rPr>
            </w:pPr>
          </w:p>
        </w:tc>
        <w:tc>
          <w:tcPr>
            <w:tcW w:w="1037" w:type="dxa"/>
          </w:tcPr>
          <w:p w14:paraId="193E6C2E" w14:textId="77777777" w:rsidR="007C25CD" w:rsidRPr="00D72932" w:rsidRDefault="007C25CD" w:rsidP="007C25CD">
            <w:pPr>
              <w:jc w:val="both"/>
              <w:rPr>
                <w:sz w:val="18"/>
                <w:szCs w:val="18"/>
              </w:rPr>
            </w:pPr>
          </w:p>
        </w:tc>
        <w:tc>
          <w:tcPr>
            <w:tcW w:w="1000" w:type="dxa"/>
          </w:tcPr>
          <w:p w14:paraId="0AC8E520" w14:textId="77777777" w:rsidR="007C25CD" w:rsidRPr="00D72932" w:rsidRDefault="007C25CD" w:rsidP="007C25CD">
            <w:pPr>
              <w:jc w:val="both"/>
              <w:rPr>
                <w:sz w:val="18"/>
                <w:szCs w:val="18"/>
              </w:rPr>
            </w:pPr>
          </w:p>
        </w:tc>
        <w:tc>
          <w:tcPr>
            <w:tcW w:w="1701" w:type="dxa"/>
            <w:gridSpan w:val="2"/>
          </w:tcPr>
          <w:p w14:paraId="580AA9E1" w14:textId="569B9F44" w:rsidR="007C25CD" w:rsidRPr="00D72932" w:rsidRDefault="00DE3FF4" w:rsidP="007C25CD">
            <w:pPr>
              <w:jc w:val="both"/>
              <w:rPr>
                <w:sz w:val="18"/>
                <w:szCs w:val="18"/>
              </w:rPr>
            </w:pPr>
            <w:r w:rsidRPr="00D72932">
              <w:rPr>
                <w:sz w:val="18"/>
                <w:szCs w:val="18"/>
              </w:rPr>
              <w:t>Total N (%)</w:t>
            </w:r>
          </w:p>
        </w:tc>
        <w:tc>
          <w:tcPr>
            <w:tcW w:w="850" w:type="dxa"/>
            <w:gridSpan w:val="2"/>
          </w:tcPr>
          <w:p w14:paraId="165D4FE0" w14:textId="3ABA98C0" w:rsidR="007C25CD" w:rsidRPr="00D72932" w:rsidRDefault="00DE3FF4" w:rsidP="007C25CD">
            <w:pPr>
              <w:jc w:val="both"/>
              <w:rPr>
                <w:sz w:val="18"/>
                <w:szCs w:val="18"/>
              </w:rPr>
            </w:pPr>
            <w:r w:rsidRPr="00D72932">
              <w:rPr>
                <w:sz w:val="18"/>
                <w:szCs w:val="18"/>
              </w:rPr>
              <w:t>0.0331</w:t>
            </w:r>
          </w:p>
        </w:tc>
        <w:tc>
          <w:tcPr>
            <w:tcW w:w="1134" w:type="dxa"/>
          </w:tcPr>
          <w:p w14:paraId="2C2411DA" w14:textId="4819ECA3" w:rsidR="007C25CD" w:rsidRPr="00D72932" w:rsidRDefault="00DE3FF4" w:rsidP="007C25CD">
            <w:pPr>
              <w:jc w:val="both"/>
              <w:rPr>
                <w:sz w:val="18"/>
                <w:szCs w:val="18"/>
              </w:rPr>
            </w:pPr>
            <w:r w:rsidRPr="00D72932">
              <w:rPr>
                <w:sz w:val="18"/>
                <w:szCs w:val="18"/>
              </w:rPr>
              <w:t>0.0428- 0.0516</w:t>
            </w:r>
          </w:p>
        </w:tc>
        <w:tc>
          <w:tcPr>
            <w:tcW w:w="992" w:type="dxa"/>
          </w:tcPr>
          <w:p w14:paraId="7ECDAE5C" w14:textId="1234425D" w:rsidR="007C25CD" w:rsidRPr="00D72932" w:rsidRDefault="00DE3FF4" w:rsidP="007C25CD">
            <w:pPr>
              <w:jc w:val="both"/>
              <w:rPr>
                <w:sz w:val="18"/>
                <w:szCs w:val="18"/>
              </w:rPr>
            </w:pPr>
            <w:r w:rsidRPr="00D72932">
              <w:rPr>
                <w:sz w:val="18"/>
                <w:szCs w:val="18"/>
              </w:rPr>
              <w:t>0.0512</w:t>
            </w:r>
          </w:p>
        </w:tc>
        <w:tc>
          <w:tcPr>
            <w:tcW w:w="993" w:type="dxa"/>
          </w:tcPr>
          <w:p w14:paraId="33A6FB48" w14:textId="001DEDCB" w:rsidR="007C25CD" w:rsidRPr="00D72932" w:rsidRDefault="00DE3FF4" w:rsidP="007C25CD">
            <w:pPr>
              <w:jc w:val="both"/>
              <w:rPr>
                <w:sz w:val="18"/>
                <w:szCs w:val="18"/>
              </w:rPr>
            </w:pPr>
            <w:r w:rsidRPr="00D72932">
              <w:rPr>
                <w:sz w:val="18"/>
                <w:szCs w:val="18"/>
              </w:rPr>
              <w:t>0.0594</w:t>
            </w:r>
          </w:p>
        </w:tc>
      </w:tr>
    </w:tbl>
    <w:p w14:paraId="017F9665" w14:textId="77777777" w:rsidR="0008077B" w:rsidRDefault="0008077B"/>
    <w:p w14:paraId="3E5C45F1" w14:textId="77777777" w:rsidR="0008077B" w:rsidRDefault="0008077B"/>
    <w:tbl>
      <w:tblPr>
        <w:tblStyle w:val="TableGrid"/>
        <w:tblW w:w="8926" w:type="dxa"/>
        <w:tblLayout w:type="fixed"/>
        <w:tblLook w:val="04A0" w:firstRow="1" w:lastRow="0" w:firstColumn="1" w:lastColumn="0" w:noHBand="0" w:noVBand="1"/>
      </w:tblPr>
      <w:tblGrid>
        <w:gridCol w:w="1219"/>
        <w:gridCol w:w="1037"/>
        <w:gridCol w:w="1000"/>
        <w:gridCol w:w="1701"/>
        <w:gridCol w:w="850"/>
        <w:gridCol w:w="1134"/>
        <w:gridCol w:w="992"/>
        <w:gridCol w:w="993"/>
      </w:tblGrid>
      <w:tr w:rsidR="0008077B" w:rsidRPr="00D72932" w14:paraId="5CE3700C" w14:textId="77777777" w:rsidTr="00B95DB3">
        <w:trPr>
          <w:trHeight w:val="432"/>
        </w:trPr>
        <w:tc>
          <w:tcPr>
            <w:tcW w:w="1219" w:type="dxa"/>
            <w:vMerge w:val="restart"/>
          </w:tcPr>
          <w:p w14:paraId="7B05D706" w14:textId="77777777" w:rsidR="0008077B" w:rsidRPr="00D72932" w:rsidRDefault="0008077B" w:rsidP="00B95DB3">
            <w:pPr>
              <w:jc w:val="both"/>
              <w:rPr>
                <w:sz w:val="18"/>
                <w:szCs w:val="18"/>
              </w:rPr>
            </w:pPr>
            <w:r w:rsidRPr="00D72932">
              <w:rPr>
                <w:rFonts w:ascii="Arial" w:hAnsi="Arial" w:cs="Arial"/>
                <w:sz w:val="18"/>
                <w:szCs w:val="18"/>
              </w:rPr>
              <w:t>Reference</w:t>
            </w:r>
          </w:p>
        </w:tc>
        <w:tc>
          <w:tcPr>
            <w:tcW w:w="1037" w:type="dxa"/>
            <w:vMerge w:val="restart"/>
          </w:tcPr>
          <w:p w14:paraId="2A170AE6" w14:textId="77777777" w:rsidR="0008077B" w:rsidRPr="00D72932" w:rsidRDefault="0008077B" w:rsidP="00B95DB3">
            <w:pPr>
              <w:jc w:val="both"/>
              <w:rPr>
                <w:sz w:val="18"/>
                <w:szCs w:val="18"/>
              </w:rPr>
            </w:pPr>
            <w:r w:rsidRPr="00D72932">
              <w:rPr>
                <w:rFonts w:ascii="Arial" w:hAnsi="Arial" w:cs="Arial"/>
                <w:sz w:val="18"/>
                <w:szCs w:val="18"/>
              </w:rPr>
              <w:t xml:space="preserve">Location and soil texture </w:t>
            </w:r>
          </w:p>
        </w:tc>
        <w:tc>
          <w:tcPr>
            <w:tcW w:w="1000" w:type="dxa"/>
            <w:vMerge w:val="restart"/>
          </w:tcPr>
          <w:p w14:paraId="5109EE00" w14:textId="77777777" w:rsidR="0008077B" w:rsidRPr="00D72932" w:rsidRDefault="0008077B" w:rsidP="00B95DB3">
            <w:pPr>
              <w:jc w:val="both"/>
              <w:rPr>
                <w:sz w:val="18"/>
                <w:szCs w:val="18"/>
              </w:rPr>
            </w:pPr>
            <w:r w:rsidRPr="00D72932">
              <w:rPr>
                <w:rFonts w:ascii="Arial" w:hAnsi="Arial" w:cs="Arial"/>
                <w:sz w:val="18"/>
                <w:szCs w:val="18"/>
              </w:rPr>
              <w:t>Cropping system</w:t>
            </w:r>
          </w:p>
        </w:tc>
        <w:tc>
          <w:tcPr>
            <w:tcW w:w="5670" w:type="dxa"/>
            <w:gridSpan w:val="5"/>
          </w:tcPr>
          <w:p w14:paraId="04FC44AE" w14:textId="4D8CA7FC" w:rsidR="0008077B" w:rsidRPr="00D72932" w:rsidRDefault="0008077B" w:rsidP="00B95DB3">
            <w:pPr>
              <w:jc w:val="both"/>
              <w:rPr>
                <w:sz w:val="18"/>
                <w:szCs w:val="18"/>
              </w:rPr>
            </w:pPr>
            <w:r w:rsidRPr="00D72932">
              <w:rPr>
                <w:sz w:val="18"/>
                <w:szCs w:val="18"/>
              </w:rPr>
              <w:t>Impact o</w:t>
            </w:r>
            <w:r>
              <w:rPr>
                <w:sz w:val="18"/>
                <w:szCs w:val="18"/>
              </w:rPr>
              <w:t>n</w:t>
            </w:r>
            <w:r w:rsidRPr="00D72932">
              <w:rPr>
                <w:sz w:val="18"/>
                <w:szCs w:val="18"/>
              </w:rPr>
              <w:t xml:space="preserve"> soil </w:t>
            </w:r>
            <w:r>
              <w:rPr>
                <w:sz w:val="18"/>
                <w:szCs w:val="18"/>
              </w:rPr>
              <w:t>physical properties</w:t>
            </w:r>
          </w:p>
        </w:tc>
      </w:tr>
      <w:tr w:rsidR="0008077B" w:rsidRPr="00D72932" w14:paraId="2FAE511B" w14:textId="77777777" w:rsidTr="00CC7D79">
        <w:trPr>
          <w:trHeight w:val="399"/>
        </w:trPr>
        <w:tc>
          <w:tcPr>
            <w:tcW w:w="1219" w:type="dxa"/>
            <w:vMerge/>
          </w:tcPr>
          <w:p w14:paraId="1C4E55FA" w14:textId="77777777" w:rsidR="0008077B" w:rsidRPr="00D72932" w:rsidRDefault="0008077B" w:rsidP="00B95DB3">
            <w:pPr>
              <w:jc w:val="both"/>
              <w:rPr>
                <w:rFonts w:ascii="Arial" w:hAnsi="Arial" w:cs="Arial"/>
                <w:sz w:val="18"/>
                <w:szCs w:val="18"/>
              </w:rPr>
            </w:pPr>
          </w:p>
        </w:tc>
        <w:tc>
          <w:tcPr>
            <w:tcW w:w="1037" w:type="dxa"/>
            <w:vMerge/>
          </w:tcPr>
          <w:p w14:paraId="04451497" w14:textId="77777777" w:rsidR="0008077B" w:rsidRPr="00D72932" w:rsidRDefault="0008077B" w:rsidP="00B95DB3">
            <w:pPr>
              <w:jc w:val="both"/>
              <w:rPr>
                <w:rFonts w:ascii="Arial" w:hAnsi="Arial" w:cs="Arial"/>
                <w:sz w:val="18"/>
                <w:szCs w:val="18"/>
              </w:rPr>
            </w:pPr>
          </w:p>
        </w:tc>
        <w:tc>
          <w:tcPr>
            <w:tcW w:w="1000" w:type="dxa"/>
            <w:vMerge/>
          </w:tcPr>
          <w:p w14:paraId="6933A43E" w14:textId="77777777" w:rsidR="0008077B" w:rsidRPr="00D72932" w:rsidRDefault="0008077B" w:rsidP="00B95DB3">
            <w:pPr>
              <w:jc w:val="both"/>
              <w:rPr>
                <w:rFonts w:ascii="Arial" w:hAnsi="Arial" w:cs="Arial"/>
                <w:sz w:val="18"/>
                <w:szCs w:val="18"/>
              </w:rPr>
            </w:pPr>
          </w:p>
        </w:tc>
        <w:tc>
          <w:tcPr>
            <w:tcW w:w="1701" w:type="dxa"/>
          </w:tcPr>
          <w:p w14:paraId="7D30D1FC" w14:textId="77777777" w:rsidR="0008077B" w:rsidRPr="00D72932" w:rsidRDefault="0008077B" w:rsidP="00B95DB3">
            <w:pPr>
              <w:jc w:val="both"/>
              <w:rPr>
                <w:sz w:val="18"/>
                <w:szCs w:val="18"/>
              </w:rPr>
            </w:pPr>
            <w:r w:rsidRPr="00D72932">
              <w:rPr>
                <w:sz w:val="18"/>
                <w:szCs w:val="18"/>
              </w:rPr>
              <w:t>Soil properties</w:t>
            </w:r>
          </w:p>
        </w:tc>
        <w:tc>
          <w:tcPr>
            <w:tcW w:w="850" w:type="dxa"/>
          </w:tcPr>
          <w:p w14:paraId="54F4AD3A" w14:textId="77777777" w:rsidR="0008077B" w:rsidRPr="00D72932" w:rsidRDefault="0008077B" w:rsidP="00B95DB3">
            <w:pPr>
              <w:ind w:left="56"/>
              <w:jc w:val="both"/>
              <w:rPr>
                <w:sz w:val="18"/>
                <w:szCs w:val="18"/>
              </w:rPr>
            </w:pPr>
            <w:r w:rsidRPr="00D72932">
              <w:rPr>
                <w:sz w:val="18"/>
                <w:szCs w:val="18"/>
              </w:rPr>
              <w:t>control</w:t>
            </w:r>
          </w:p>
        </w:tc>
        <w:tc>
          <w:tcPr>
            <w:tcW w:w="1134" w:type="dxa"/>
          </w:tcPr>
          <w:p w14:paraId="49A66D80" w14:textId="77777777" w:rsidR="0008077B" w:rsidRPr="00D72932" w:rsidRDefault="0008077B" w:rsidP="00B95DB3">
            <w:pPr>
              <w:jc w:val="both"/>
              <w:rPr>
                <w:sz w:val="18"/>
                <w:szCs w:val="18"/>
              </w:rPr>
            </w:pPr>
            <w:r w:rsidRPr="00D72932">
              <w:rPr>
                <w:sz w:val="18"/>
                <w:szCs w:val="18"/>
              </w:rPr>
              <w:t>Only fertilization</w:t>
            </w:r>
          </w:p>
        </w:tc>
        <w:tc>
          <w:tcPr>
            <w:tcW w:w="992" w:type="dxa"/>
          </w:tcPr>
          <w:p w14:paraId="10C3A2C4" w14:textId="77777777" w:rsidR="0008077B" w:rsidRPr="00D72932" w:rsidRDefault="0008077B" w:rsidP="00B95DB3">
            <w:pPr>
              <w:jc w:val="both"/>
              <w:rPr>
                <w:sz w:val="18"/>
                <w:szCs w:val="18"/>
              </w:rPr>
            </w:pPr>
            <w:r w:rsidRPr="00D72932">
              <w:rPr>
                <w:sz w:val="18"/>
                <w:szCs w:val="18"/>
              </w:rPr>
              <w:t>Only manuring</w:t>
            </w:r>
          </w:p>
        </w:tc>
        <w:tc>
          <w:tcPr>
            <w:tcW w:w="993" w:type="dxa"/>
          </w:tcPr>
          <w:p w14:paraId="3C47F5D2" w14:textId="77777777" w:rsidR="0008077B" w:rsidRPr="00D72932" w:rsidRDefault="0008077B" w:rsidP="00B95DB3">
            <w:pPr>
              <w:jc w:val="both"/>
              <w:rPr>
                <w:sz w:val="18"/>
                <w:szCs w:val="18"/>
              </w:rPr>
            </w:pPr>
            <w:r w:rsidRPr="00D72932">
              <w:rPr>
                <w:sz w:val="18"/>
                <w:szCs w:val="18"/>
              </w:rPr>
              <w:t>INM</w:t>
            </w:r>
          </w:p>
        </w:tc>
      </w:tr>
      <w:tr w:rsidR="000C2928" w:rsidRPr="00D72932" w14:paraId="6677393C" w14:textId="77777777" w:rsidTr="00CC7D79">
        <w:tc>
          <w:tcPr>
            <w:tcW w:w="1219" w:type="dxa"/>
          </w:tcPr>
          <w:p w14:paraId="4D6A4E27" w14:textId="4536A78E" w:rsidR="000C2928" w:rsidRPr="00D72932" w:rsidRDefault="000C2928" w:rsidP="000C2928">
            <w:pPr>
              <w:jc w:val="both"/>
              <w:rPr>
                <w:sz w:val="18"/>
                <w:szCs w:val="18"/>
              </w:rPr>
            </w:pPr>
            <w:proofErr w:type="spellStart"/>
            <w:r w:rsidRPr="00D72932">
              <w:rPr>
                <w:sz w:val="18"/>
                <w:szCs w:val="18"/>
              </w:rPr>
              <w:t>Nandapure</w:t>
            </w:r>
            <w:proofErr w:type="spellEnd"/>
            <w:r w:rsidRPr="00D72932">
              <w:rPr>
                <w:sz w:val="18"/>
                <w:szCs w:val="18"/>
              </w:rPr>
              <w:t xml:space="preserve"> et al., 2011</w:t>
            </w:r>
          </w:p>
        </w:tc>
        <w:tc>
          <w:tcPr>
            <w:tcW w:w="1037" w:type="dxa"/>
          </w:tcPr>
          <w:p w14:paraId="024503BD" w14:textId="5CC6D5DD" w:rsidR="000C2928" w:rsidRPr="00D72932" w:rsidRDefault="000C2928" w:rsidP="000C2928">
            <w:pPr>
              <w:jc w:val="both"/>
              <w:rPr>
                <w:sz w:val="18"/>
                <w:szCs w:val="18"/>
              </w:rPr>
            </w:pPr>
            <w:r w:rsidRPr="00D72932">
              <w:rPr>
                <w:rFonts w:ascii="Arial" w:hAnsi="Arial" w:cs="Arial"/>
                <w:sz w:val="18"/>
                <w:szCs w:val="18"/>
              </w:rPr>
              <w:t>Central India Clayey</w:t>
            </w:r>
          </w:p>
        </w:tc>
        <w:tc>
          <w:tcPr>
            <w:tcW w:w="1000" w:type="dxa"/>
          </w:tcPr>
          <w:p w14:paraId="530772F9" w14:textId="77777777" w:rsidR="000C2928" w:rsidRPr="00D72932" w:rsidRDefault="000C2928" w:rsidP="000C2928">
            <w:pPr>
              <w:jc w:val="both"/>
              <w:rPr>
                <w:sz w:val="18"/>
                <w:szCs w:val="18"/>
              </w:rPr>
            </w:pPr>
            <w:r w:rsidRPr="00D72932">
              <w:rPr>
                <w:sz w:val="18"/>
                <w:szCs w:val="18"/>
              </w:rPr>
              <w:t>Sorghum+</w:t>
            </w:r>
          </w:p>
          <w:p w14:paraId="2CAD2DC5" w14:textId="5FD2A5AE" w:rsidR="000C2928" w:rsidRPr="00D72932" w:rsidRDefault="000C2928" w:rsidP="000C2928">
            <w:pPr>
              <w:jc w:val="both"/>
              <w:rPr>
                <w:sz w:val="18"/>
                <w:szCs w:val="18"/>
              </w:rPr>
            </w:pPr>
            <w:r w:rsidRPr="00D72932">
              <w:rPr>
                <w:sz w:val="18"/>
                <w:szCs w:val="18"/>
              </w:rPr>
              <w:t>wheat</w:t>
            </w:r>
          </w:p>
        </w:tc>
        <w:tc>
          <w:tcPr>
            <w:tcW w:w="1701" w:type="dxa"/>
          </w:tcPr>
          <w:p w14:paraId="0AC1BCAF" w14:textId="2F2ADB47" w:rsidR="000C2928" w:rsidRPr="00D72932" w:rsidRDefault="000C2928" w:rsidP="000C2928">
            <w:pPr>
              <w:jc w:val="both"/>
              <w:rPr>
                <w:sz w:val="18"/>
                <w:szCs w:val="18"/>
              </w:rPr>
            </w:pPr>
            <w:r w:rsidRPr="00D72932">
              <w:rPr>
                <w:sz w:val="18"/>
                <w:szCs w:val="18"/>
              </w:rPr>
              <w:t>BD (Mg m</w:t>
            </w:r>
            <w:r w:rsidRPr="00D72932">
              <w:rPr>
                <w:sz w:val="18"/>
                <w:szCs w:val="18"/>
                <w:vertAlign w:val="superscript"/>
              </w:rPr>
              <w:t>-3</w:t>
            </w:r>
            <w:r w:rsidRPr="00D72932">
              <w:rPr>
                <w:sz w:val="18"/>
                <w:szCs w:val="18"/>
              </w:rPr>
              <w:t>)</w:t>
            </w:r>
          </w:p>
        </w:tc>
        <w:tc>
          <w:tcPr>
            <w:tcW w:w="850" w:type="dxa"/>
          </w:tcPr>
          <w:p w14:paraId="45702F16" w14:textId="1A2B0F2F" w:rsidR="000C2928" w:rsidRPr="00D72932" w:rsidRDefault="000C2928" w:rsidP="000C2928">
            <w:pPr>
              <w:jc w:val="both"/>
              <w:rPr>
                <w:sz w:val="18"/>
                <w:szCs w:val="18"/>
              </w:rPr>
            </w:pPr>
            <w:r w:rsidRPr="00D72932">
              <w:rPr>
                <w:sz w:val="18"/>
                <w:szCs w:val="18"/>
              </w:rPr>
              <w:t>1.38</w:t>
            </w:r>
          </w:p>
        </w:tc>
        <w:tc>
          <w:tcPr>
            <w:tcW w:w="1134" w:type="dxa"/>
          </w:tcPr>
          <w:p w14:paraId="7BCB2A97" w14:textId="00F23021" w:rsidR="000C2928" w:rsidRPr="00D72932" w:rsidRDefault="000C2928" w:rsidP="000C2928">
            <w:pPr>
              <w:jc w:val="both"/>
              <w:rPr>
                <w:sz w:val="18"/>
                <w:szCs w:val="18"/>
              </w:rPr>
            </w:pPr>
            <w:r w:rsidRPr="00D72932">
              <w:rPr>
                <w:sz w:val="18"/>
                <w:szCs w:val="18"/>
              </w:rPr>
              <w:t>1.24- 1.36</w:t>
            </w:r>
          </w:p>
        </w:tc>
        <w:tc>
          <w:tcPr>
            <w:tcW w:w="992" w:type="dxa"/>
          </w:tcPr>
          <w:p w14:paraId="3C2DEDA0" w14:textId="662D225A" w:rsidR="000C2928" w:rsidRPr="00D72932" w:rsidRDefault="000C2928" w:rsidP="000C2928">
            <w:pPr>
              <w:jc w:val="both"/>
              <w:rPr>
                <w:sz w:val="18"/>
                <w:szCs w:val="18"/>
              </w:rPr>
            </w:pPr>
            <w:r w:rsidRPr="00D72932">
              <w:rPr>
                <w:sz w:val="18"/>
                <w:szCs w:val="18"/>
              </w:rPr>
              <w:t>1.24</w:t>
            </w:r>
          </w:p>
        </w:tc>
        <w:tc>
          <w:tcPr>
            <w:tcW w:w="993" w:type="dxa"/>
          </w:tcPr>
          <w:p w14:paraId="4901D5E3" w14:textId="6C8BB1A8" w:rsidR="000C2928" w:rsidRPr="00D72932" w:rsidRDefault="000C2928" w:rsidP="000C2928">
            <w:pPr>
              <w:jc w:val="both"/>
              <w:rPr>
                <w:sz w:val="18"/>
                <w:szCs w:val="18"/>
              </w:rPr>
            </w:pPr>
            <w:r w:rsidRPr="00D72932">
              <w:rPr>
                <w:sz w:val="18"/>
                <w:szCs w:val="18"/>
              </w:rPr>
              <w:t>1.22</w:t>
            </w:r>
          </w:p>
        </w:tc>
      </w:tr>
      <w:tr w:rsidR="000C2928" w:rsidRPr="00D72932" w14:paraId="3C3CDB67" w14:textId="77777777" w:rsidTr="00CC7D79">
        <w:tc>
          <w:tcPr>
            <w:tcW w:w="1219" w:type="dxa"/>
          </w:tcPr>
          <w:p w14:paraId="06DB8F7D" w14:textId="77777777" w:rsidR="000C2928" w:rsidRPr="00D72932" w:rsidRDefault="000C2928" w:rsidP="000C2928">
            <w:pPr>
              <w:jc w:val="both"/>
              <w:rPr>
                <w:sz w:val="18"/>
                <w:szCs w:val="18"/>
              </w:rPr>
            </w:pPr>
          </w:p>
        </w:tc>
        <w:tc>
          <w:tcPr>
            <w:tcW w:w="1037" w:type="dxa"/>
          </w:tcPr>
          <w:p w14:paraId="301C55F9" w14:textId="77777777" w:rsidR="000C2928" w:rsidRPr="00D72932" w:rsidRDefault="000C2928" w:rsidP="000C2928">
            <w:pPr>
              <w:jc w:val="both"/>
              <w:rPr>
                <w:sz w:val="18"/>
                <w:szCs w:val="18"/>
              </w:rPr>
            </w:pPr>
          </w:p>
        </w:tc>
        <w:tc>
          <w:tcPr>
            <w:tcW w:w="1000" w:type="dxa"/>
          </w:tcPr>
          <w:p w14:paraId="4A1B07B3" w14:textId="77777777" w:rsidR="000C2928" w:rsidRPr="00D72932" w:rsidRDefault="000C2928" w:rsidP="000C2928">
            <w:pPr>
              <w:jc w:val="both"/>
              <w:rPr>
                <w:sz w:val="18"/>
                <w:szCs w:val="18"/>
              </w:rPr>
            </w:pPr>
          </w:p>
        </w:tc>
        <w:tc>
          <w:tcPr>
            <w:tcW w:w="1701" w:type="dxa"/>
          </w:tcPr>
          <w:p w14:paraId="0A033A7E" w14:textId="462B72F7" w:rsidR="000C2928" w:rsidRPr="00D72932" w:rsidRDefault="000C2928" w:rsidP="000C2928">
            <w:pPr>
              <w:jc w:val="both"/>
              <w:rPr>
                <w:sz w:val="18"/>
                <w:szCs w:val="18"/>
              </w:rPr>
            </w:pPr>
            <w:r w:rsidRPr="00D72932">
              <w:rPr>
                <w:sz w:val="18"/>
                <w:szCs w:val="18"/>
              </w:rPr>
              <w:t>HC (cm hr</w:t>
            </w:r>
            <w:r w:rsidRPr="00D72932">
              <w:rPr>
                <w:sz w:val="18"/>
                <w:szCs w:val="18"/>
                <w:vertAlign w:val="superscript"/>
              </w:rPr>
              <w:t>-1</w:t>
            </w:r>
            <w:r w:rsidRPr="00D72932">
              <w:rPr>
                <w:sz w:val="18"/>
                <w:szCs w:val="18"/>
              </w:rPr>
              <w:t>)</w:t>
            </w:r>
          </w:p>
        </w:tc>
        <w:tc>
          <w:tcPr>
            <w:tcW w:w="850" w:type="dxa"/>
          </w:tcPr>
          <w:p w14:paraId="38E7ACCB" w14:textId="0BE64E2B" w:rsidR="000C2928" w:rsidRPr="00D72932" w:rsidRDefault="000C2928" w:rsidP="000C2928">
            <w:pPr>
              <w:jc w:val="both"/>
              <w:rPr>
                <w:sz w:val="18"/>
                <w:szCs w:val="18"/>
              </w:rPr>
            </w:pPr>
            <w:r w:rsidRPr="00D72932">
              <w:rPr>
                <w:sz w:val="18"/>
                <w:szCs w:val="18"/>
              </w:rPr>
              <w:t>0.23</w:t>
            </w:r>
          </w:p>
        </w:tc>
        <w:tc>
          <w:tcPr>
            <w:tcW w:w="1134" w:type="dxa"/>
          </w:tcPr>
          <w:p w14:paraId="2ADCCA5A" w14:textId="1D517255" w:rsidR="000C2928" w:rsidRPr="00D72932" w:rsidRDefault="000C2928" w:rsidP="000C2928">
            <w:pPr>
              <w:jc w:val="both"/>
              <w:rPr>
                <w:sz w:val="18"/>
                <w:szCs w:val="18"/>
              </w:rPr>
            </w:pPr>
            <w:r w:rsidRPr="00D72932">
              <w:rPr>
                <w:sz w:val="18"/>
                <w:szCs w:val="18"/>
              </w:rPr>
              <w:t>0.28-0.60</w:t>
            </w:r>
          </w:p>
        </w:tc>
        <w:tc>
          <w:tcPr>
            <w:tcW w:w="992" w:type="dxa"/>
          </w:tcPr>
          <w:p w14:paraId="734BBA08" w14:textId="589BEEE2" w:rsidR="000C2928" w:rsidRPr="00D72932" w:rsidRDefault="000C2928" w:rsidP="000C2928">
            <w:pPr>
              <w:jc w:val="both"/>
              <w:rPr>
                <w:sz w:val="18"/>
                <w:szCs w:val="18"/>
              </w:rPr>
            </w:pPr>
            <w:r w:rsidRPr="00D72932">
              <w:rPr>
                <w:sz w:val="18"/>
                <w:szCs w:val="18"/>
              </w:rPr>
              <w:t>0.60</w:t>
            </w:r>
          </w:p>
        </w:tc>
        <w:tc>
          <w:tcPr>
            <w:tcW w:w="993" w:type="dxa"/>
          </w:tcPr>
          <w:p w14:paraId="3B2CAEDB" w14:textId="7128434B" w:rsidR="000C2928" w:rsidRPr="00D72932" w:rsidRDefault="000C2928" w:rsidP="000C2928">
            <w:pPr>
              <w:jc w:val="both"/>
              <w:rPr>
                <w:sz w:val="18"/>
                <w:szCs w:val="18"/>
              </w:rPr>
            </w:pPr>
            <w:r w:rsidRPr="00D72932">
              <w:rPr>
                <w:sz w:val="18"/>
                <w:szCs w:val="18"/>
              </w:rPr>
              <w:t>0.71</w:t>
            </w:r>
          </w:p>
        </w:tc>
      </w:tr>
      <w:tr w:rsidR="00CC7D79" w:rsidRPr="00D72932" w14:paraId="30281753" w14:textId="77777777" w:rsidTr="00CC7D79">
        <w:trPr>
          <w:trHeight w:val="1008"/>
        </w:trPr>
        <w:tc>
          <w:tcPr>
            <w:tcW w:w="1219" w:type="dxa"/>
          </w:tcPr>
          <w:p w14:paraId="05B9E214" w14:textId="09272B25" w:rsidR="00CC7D79" w:rsidRPr="00D72932" w:rsidRDefault="00CC7D79" w:rsidP="00CC7D79">
            <w:pPr>
              <w:jc w:val="both"/>
              <w:rPr>
                <w:sz w:val="18"/>
                <w:szCs w:val="18"/>
              </w:rPr>
            </w:pPr>
            <w:r>
              <w:t>Ramteke et al., 2022</w:t>
            </w:r>
          </w:p>
        </w:tc>
        <w:tc>
          <w:tcPr>
            <w:tcW w:w="1037" w:type="dxa"/>
          </w:tcPr>
          <w:p w14:paraId="4722BCB5" w14:textId="2D047EC9" w:rsidR="00CC7D79" w:rsidRPr="00D72932" w:rsidRDefault="00CC7D79" w:rsidP="00CC7D79">
            <w:pPr>
              <w:jc w:val="both"/>
              <w:rPr>
                <w:sz w:val="18"/>
                <w:szCs w:val="18"/>
              </w:rPr>
            </w:pPr>
            <w:r w:rsidRPr="00D72932">
              <w:rPr>
                <w:rFonts w:ascii="Arial" w:hAnsi="Arial" w:cs="Arial"/>
                <w:sz w:val="18"/>
                <w:szCs w:val="18"/>
              </w:rPr>
              <w:t>Central India Clayey</w:t>
            </w:r>
          </w:p>
        </w:tc>
        <w:tc>
          <w:tcPr>
            <w:tcW w:w="1000" w:type="dxa"/>
          </w:tcPr>
          <w:p w14:paraId="2A350F74" w14:textId="051E5B7F" w:rsidR="00CC7D79" w:rsidRPr="00D72932" w:rsidRDefault="00CC7D79" w:rsidP="00CC7D79">
            <w:pPr>
              <w:jc w:val="both"/>
              <w:rPr>
                <w:sz w:val="18"/>
                <w:szCs w:val="18"/>
              </w:rPr>
            </w:pPr>
            <w:r w:rsidRPr="00D72932">
              <w:rPr>
                <w:rFonts w:ascii="Arial" w:hAnsi="Arial" w:cs="Arial"/>
                <w:sz w:val="18"/>
                <w:szCs w:val="18"/>
              </w:rPr>
              <w:t xml:space="preserve">Cotton + </w:t>
            </w:r>
            <w:proofErr w:type="spellStart"/>
            <w:r w:rsidRPr="00D72932">
              <w:rPr>
                <w:rFonts w:ascii="Arial" w:hAnsi="Arial" w:cs="Arial"/>
                <w:sz w:val="18"/>
                <w:szCs w:val="18"/>
              </w:rPr>
              <w:t>greengram</w:t>
            </w:r>
            <w:proofErr w:type="spellEnd"/>
            <w:r w:rsidRPr="00D72932">
              <w:rPr>
                <w:rFonts w:ascii="Arial" w:hAnsi="Arial" w:cs="Arial"/>
                <w:sz w:val="18"/>
                <w:szCs w:val="18"/>
              </w:rPr>
              <w:t xml:space="preserve"> intercropping</w:t>
            </w:r>
          </w:p>
        </w:tc>
        <w:tc>
          <w:tcPr>
            <w:tcW w:w="1701" w:type="dxa"/>
          </w:tcPr>
          <w:p w14:paraId="28971AED" w14:textId="405667DD" w:rsidR="0032699C" w:rsidRPr="0032699C" w:rsidRDefault="00CC7D79" w:rsidP="0032699C">
            <w:pPr>
              <w:spacing w:line="360" w:lineRule="auto"/>
              <w:jc w:val="both"/>
            </w:pPr>
            <w:r>
              <w:t>WSA</w:t>
            </w:r>
            <w:r w:rsidR="0032699C">
              <w:t xml:space="preserve"> (%)</w:t>
            </w:r>
          </w:p>
        </w:tc>
        <w:tc>
          <w:tcPr>
            <w:tcW w:w="850" w:type="dxa"/>
          </w:tcPr>
          <w:p w14:paraId="47F0C5BF" w14:textId="20E7B63B" w:rsidR="00CC7D79" w:rsidRPr="00D72932" w:rsidRDefault="00CC7D79" w:rsidP="00CC7D79">
            <w:pPr>
              <w:jc w:val="both"/>
              <w:rPr>
                <w:sz w:val="18"/>
                <w:szCs w:val="18"/>
              </w:rPr>
            </w:pPr>
            <w:r>
              <w:t>78.76</w:t>
            </w:r>
          </w:p>
        </w:tc>
        <w:tc>
          <w:tcPr>
            <w:tcW w:w="1134" w:type="dxa"/>
          </w:tcPr>
          <w:p w14:paraId="7ADF0D72" w14:textId="19DDF41A" w:rsidR="00CC7D79" w:rsidRPr="00D72932" w:rsidRDefault="00CC7D79" w:rsidP="00CC7D79">
            <w:pPr>
              <w:jc w:val="both"/>
              <w:rPr>
                <w:sz w:val="18"/>
                <w:szCs w:val="18"/>
              </w:rPr>
            </w:pPr>
            <w:r>
              <w:t>81.00-85.37</w:t>
            </w:r>
          </w:p>
        </w:tc>
        <w:tc>
          <w:tcPr>
            <w:tcW w:w="992" w:type="dxa"/>
          </w:tcPr>
          <w:p w14:paraId="5A13BF2E" w14:textId="79D35A7E" w:rsidR="00CC7D79" w:rsidRPr="00D72932" w:rsidRDefault="00CC7D79" w:rsidP="00CC7D79">
            <w:pPr>
              <w:jc w:val="both"/>
              <w:rPr>
                <w:sz w:val="18"/>
                <w:szCs w:val="18"/>
              </w:rPr>
            </w:pPr>
            <w:r>
              <w:t>80.80-83.37</w:t>
            </w:r>
          </w:p>
        </w:tc>
        <w:tc>
          <w:tcPr>
            <w:tcW w:w="993" w:type="dxa"/>
          </w:tcPr>
          <w:p w14:paraId="429A2FC9" w14:textId="35FB8A28" w:rsidR="00CC7D79" w:rsidRPr="00D72932" w:rsidRDefault="00CC7D79" w:rsidP="00CC7D79">
            <w:pPr>
              <w:jc w:val="both"/>
              <w:rPr>
                <w:sz w:val="18"/>
                <w:szCs w:val="18"/>
              </w:rPr>
            </w:pPr>
            <w:r>
              <w:rPr>
                <w:sz w:val="18"/>
                <w:szCs w:val="18"/>
              </w:rPr>
              <w:t xml:space="preserve"> </w:t>
            </w:r>
            <w:r>
              <w:t>90.88- 91.10</w:t>
            </w:r>
            <w:r>
              <w:rPr>
                <w:sz w:val="18"/>
                <w:szCs w:val="18"/>
              </w:rPr>
              <w:t>`</w:t>
            </w:r>
          </w:p>
        </w:tc>
      </w:tr>
      <w:tr w:rsidR="00661073" w:rsidRPr="00D72932" w14:paraId="49BA6319" w14:textId="77777777" w:rsidTr="00CC7D79">
        <w:tc>
          <w:tcPr>
            <w:tcW w:w="1219" w:type="dxa"/>
          </w:tcPr>
          <w:p w14:paraId="49B355B3" w14:textId="00765CA4" w:rsidR="00661073" w:rsidRPr="00D72932" w:rsidRDefault="00661073" w:rsidP="00661073">
            <w:pPr>
              <w:jc w:val="both"/>
              <w:rPr>
                <w:sz w:val="18"/>
                <w:szCs w:val="18"/>
              </w:rPr>
            </w:pPr>
            <w:proofErr w:type="spellStart"/>
            <w:r>
              <w:t>Katkar</w:t>
            </w:r>
            <w:proofErr w:type="spellEnd"/>
            <w:r>
              <w:t xml:space="preserve"> et at.,2012</w:t>
            </w:r>
          </w:p>
        </w:tc>
        <w:tc>
          <w:tcPr>
            <w:tcW w:w="1037" w:type="dxa"/>
          </w:tcPr>
          <w:p w14:paraId="7FEB8399" w14:textId="60ED29CF" w:rsidR="00661073" w:rsidRPr="00D72932" w:rsidRDefault="00661073" w:rsidP="00661073">
            <w:pPr>
              <w:jc w:val="both"/>
              <w:rPr>
                <w:sz w:val="18"/>
                <w:szCs w:val="18"/>
              </w:rPr>
            </w:pPr>
            <w:r w:rsidRPr="00D72932">
              <w:rPr>
                <w:rFonts w:ascii="Arial" w:hAnsi="Arial" w:cs="Arial"/>
                <w:sz w:val="18"/>
                <w:szCs w:val="18"/>
              </w:rPr>
              <w:t>Central India Clayey</w:t>
            </w:r>
          </w:p>
        </w:tc>
        <w:tc>
          <w:tcPr>
            <w:tcW w:w="1000" w:type="dxa"/>
          </w:tcPr>
          <w:p w14:paraId="28FC8563" w14:textId="77777777" w:rsidR="00661073" w:rsidRPr="00D72932" w:rsidRDefault="00661073" w:rsidP="00661073">
            <w:pPr>
              <w:jc w:val="both"/>
              <w:rPr>
                <w:sz w:val="18"/>
                <w:szCs w:val="18"/>
              </w:rPr>
            </w:pPr>
            <w:r w:rsidRPr="00D72932">
              <w:rPr>
                <w:sz w:val="18"/>
                <w:szCs w:val="18"/>
              </w:rPr>
              <w:t>Sorghum+</w:t>
            </w:r>
          </w:p>
          <w:p w14:paraId="58772B3B" w14:textId="7A95E18E" w:rsidR="00661073" w:rsidRPr="00D72932" w:rsidRDefault="00661073" w:rsidP="00661073">
            <w:pPr>
              <w:jc w:val="both"/>
              <w:rPr>
                <w:sz w:val="18"/>
                <w:szCs w:val="18"/>
              </w:rPr>
            </w:pPr>
            <w:r w:rsidRPr="00D72932">
              <w:rPr>
                <w:sz w:val="18"/>
                <w:szCs w:val="18"/>
              </w:rPr>
              <w:t>wheat</w:t>
            </w:r>
          </w:p>
        </w:tc>
        <w:tc>
          <w:tcPr>
            <w:tcW w:w="1701" w:type="dxa"/>
          </w:tcPr>
          <w:p w14:paraId="6EC26506" w14:textId="1B4F11E2" w:rsidR="00661073" w:rsidRPr="00D72932" w:rsidRDefault="00661073" w:rsidP="00661073">
            <w:pPr>
              <w:jc w:val="both"/>
              <w:rPr>
                <w:sz w:val="18"/>
                <w:szCs w:val="18"/>
              </w:rPr>
            </w:pPr>
            <w:r>
              <w:t>AWC (cm m</w:t>
            </w:r>
            <w:r w:rsidRPr="004F605A">
              <w:rPr>
                <w:vertAlign w:val="superscript"/>
              </w:rPr>
              <w:t>-1</w:t>
            </w:r>
            <w:r>
              <w:t>)</w:t>
            </w:r>
          </w:p>
        </w:tc>
        <w:tc>
          <w:tcPr>
            <w:tcW w:w="850" w:type="dxa"/>
          </w:tcPr>
          <w:p w14:paraId="32AA9B48" w14:textId="3FBC0EB9" w:rsidR="00661073" w:rsidRPr="00D72932" w:rsidRDefault="00661073" w:rsidP="00661073">
            <w:pPr>
              <w:jc w:val="both"/>
              <w:rPr>
                <w:sz w:val="18"/>
                <w:szCs w:val="18"/>
              </w:rPr>
            </w:pPr>
            <w:r>
              <w:t>15.86</w:t>
            </w:r>
          </w:p>
        </w:tc>
        <w:tc>
          <w:tcPr>
            <w:tcW w:w="1134" w:type="dxa"/>
          </w:tcPr>
          <w:p w14:paraId="5613D59F" w14:textId="75A05897" w:rsidR="00661073" w:rsidRPr="00D72932" w:rsidRDefault="00661073" w:rsidP="00661073">
            <w:pPr>
              <w:jc w:val="both"/>
              <w:rPr>
                <w:sz w:val="18"/>
                <w:szCs w:val="18"/>
              </w:rPr>
            </w:pPr>
            <w:r>
              <w:t>17.48-21.31</w:t>
            </w:r>
          </w:p>
        </w:tc>
        <w:tc>
          <w:tcPr>
            <w:tcW w:w="992" w:type="dxa"/>
          </w:tcPr>
          <w:p w14:paraId="51F72501" w14:textId="549410BF" w:rsidR="00661073" w:rsidRPr="00D72932" w:rsidRDefault="00661073" w:rsidP="00661073">
            <w:pPr>
              <w:jc w:val="both"/>
              <w:rPr>
                <w:sz w:val="18"/>
                <w:szCs w:val="18"/>
              </w:rPr>
            </w:pPr>
            <w:r>
              <w:t>21.59</w:t>
            </w:r>
          </w:p>
        </w:tc>
        <w:tc>
          <w:tcPr>
            <w:tcW w:w="993" w:type="dxa"/>
          </w:tcPr>
          <w:p w14:paraId="115374F4" w14:textId="57114911" w:rsidR="00661073" w:rsidRPr="00D72932" w:rsidRDefault="00661073" w:rsidP="00661073">
            <w:pPr>
              <w:jc w:val="both"/>
              <w:rPr>
                <w:sz w:val="18"/>
                <w:szCs w:val="18"/>
              </w:rPr>
            </w:pPr>
            <w:r>
              <w:t>21.95</w:t>
            </w:r>
          </w:p>
        </w:tc>
      </w:tr>
      <w:tr w:rsidR="00661073" w:rsidRPr="00D72932" w14:paraId="28CB3191" w14:textId="77777777" w:rsidTr="00CC7D79">
        <w:tc>
          <w:tcPr>
            <w:tcW w:w="1219" w:type="dxa"/>
          </w:tcPr>
          <w:p w14:paraId="0E78813D" w14:textId="77777777" w:rsidR="00661073" w:rsidRPr="00D72932" w:rsidRDefault="00661073" w:rsidP="00661073">
            <w:pPr>
              <w:jc w:val="both"/>
              <w:rPr>
                <w:sz w:val="18"/>
                <w:szCs w:val="18"/>
              </w:rPr>
            </w:pPr>
          </w:p>
        </w:tc>
        <w:tc>
          <w:tcPr>
            <w:tcW w:w="1037" w:type="dxa"/>
          </w:tcPr>
          <w:p w14:paraId="4002BBC1" w14:textId="77777777" w:rsidR="00661073" w:rsidRPr="00D72932" w:rsidRDefault="00661073" w:rsidP="00661073">
            <w:pPr>
              <w:jc w:val="both"/>
              <w:rPr>
                <w:sz w:val="18"/>
                <w:szCs w:val="18"/>
              </w:rPr>
            </w:pPr>
          </w:p>
        </w:tc>
        <w:tc>
          <w:tcPr>
            <w:tcW w:w="1000" w:type="dxa"/>
          </w:tcPr>
          <w:p w14:paraId="43E9B69A" w14:textId="77777777" w:rsidR="00661073" w:rsidRPr="00D72932" w:rsidRDefault="00661073" w:rsidP="00661073">
            <w:pPr>
              <w:jc w:val="both"/>
              <w:rPr>
                <w:sz w:val="18"/>
                <w:szCs w:val="18"/>
              </w:rPr>
            </w:pPr>
          </w:p>
        </w:tc>
        <w:tc>
          <w:tcPr>
            <w:tcW w:w="1701" w:type="dxa"/>
          </w:tcPr>
          <w:p w14:paraId="780F0377" w14:textId="4A38A990" w:rsidR="00661073" w:rsidRPr="00D72932" w:rsidRDefault="00661073" w:rsidP="00661073">
            <w:pPr>
              <w:jc w:val="both"/>
              <w:rPr>
                <w:sz w:val="18"/>
                <w:szCs w:val="18"/>
              </w:rPr>
            </w:pPr>
            <w:r>
              <w:t>MWD (mm)</w:t>
            </w:r>
          </w:p>
        </w:tc>
        <w:tc>
          <w:tcPr>
            <w:tcW w:w="850" w:type="dxa"/>
          </w:tcPr>
          <w:p w14:paraId="7304DE0B" w14:textId="3D5942F9" w:rsidR="00661073" w:rsidRPr="00D72932" w:rsidRDefault="00661073" w:rsidP="00661073">
            <w:pPr>
              <w:jc w:val="both"/>
              <w:rPr>
                <w:sz w:val="18"/>
                <w:szCs w:val="18"/>
              </w:rPr>
            </w:pPr>
            <w:r>
              <w:t>0.737</w:t>
            </w:r>
          </w:p>
        </w:tc>
        <w:tc>
          <w:tcPr>
            <w:tcW w:w="1134" w:type="dxa"/>
          </w:tcPr>
          <w:p w14:paraId="1CC748E7" w14:textId="6D5A961D" w:rsidR="00661073" w:rsidRPr="00D72932" w:rsidRDefault="00661073" w:rsidP="00661073">
            <w:pPr>
              <w:jc w:val="both"/>
              <w:rPr>
                <w:sz w:val="18"/>
                <w:szCs w:val="18"/>
              </w:rPr>
            </w:pPr>
            <w:r>
              <w:t>0.772- 1.169</w:t>
            </w:r>
          </w:p>
        </w:tc>
        <w:tc>
          <w:tcPr>
            <w:tcW w:w="992" w:type="dxa"/>
          </w:tcPr>
          <w:p w14:paraId="244497F7" w14:textId="4F22F1C0" w:rsidR="00661073" w:rsidRPr="00D72932" w:rsidRDefault="00661073" w:rsidP="00661073">
            <w:pPr>
              <w:jc w:val="both"/>
              <w:rPr>
                <w:sz w:val="18"/>
                <w:szCs w:val="18"/>
              </w:rPr>
            </w:pPr>
            <w:r>
              <w:t>1.254</w:t>
            </w:r>
          </w:p>
        </w:tc>
        <w:tc>
          <w:tcPr>
            <w:tcW w:w="993" w:type="dxa"/>
          </w:tcPr>
          <w:p w14:paraId="7686B498" w14:textId="09C0EAB3" w:rsidR="00661073" w:rsidRPr="00D72932" w:rsidRDefault="00661073" w:rsidP="00661073">
            <w:pPr>
              <w:jc w:val="both"/>
              <w:rPr>
                <w:sz w:val="18"/>
                <w:szCs w:val="18"/>
              </w:rPr>
            </w:pPr>
            <w:r>
              <w:t>1.412</w:t>
            </w:r>
          </w:p>
        </w:tc>
      </w:tr>
      <w:tr w:rsidR="00661073" w:rsidRPr="00D72932" w14:paraId="5AE0B806" w14:textId="77777777" w:rsidTr="00CC7D79">
        <w:tc>
          <w:tcPr>
            <w:tcW w:w="1219" w:type="dxa"/>
          </w:tcPr>
          <w:p w14:paraId="0B1B43B7" w14:textId="063725B8" w:rsidR="00661073" w:rsidRPr="00D72932" w:rsidRDefault="0032699C" w:rsidP="00661073">
            <w:pPr>
              <w:jc w:val="both"/>
              <w:rPr>
                <w:sz w:val="18"/>
                <w:szCs w:val="18"/>
              </w:rPr>
            </w:pPr>
            <w:proofErr w:type="spellStart"/>
            <w:r>
              <w:t>Dhamak</w:t>
            </w:r>
            <w:proofErr w:type="spellEnd"/>
            <w:r>
              <w:t xml:space="preserve"> et al., 2020</w:t>
            </w:r>
          </w:p>
        </w:tc>
        <w:tc>
          <w:tcPr>
            <w:tcW w:w="1037" w:type="dxa"/>
          </w:tcPr>
          <w:p w14:paraId="300177DB" w14:textId="7116DAEE" w:rsidR="00661073" w:rsidRPr="00D72932" w:rsidRDefault="0032699C" w:rsidP="00661073">
            <w:pPr>
              <w:jc w:val="both"/>
              <w:rPr>
                <w:sz w:val="18"/>
                <w:szCs w:val="18"/>
              </w:rPr>
            </w:pPr>
            <w:r w:rsidRPr="00D72932">
              <w:rPr>
                <w:rFonts w:ascii="Arial" w:hAnsi="Arial" w:cs="Arial"/>
                <w:sz w:val="18"/>
                <w:szCs w:val="18"/>
              </w:rPr>
              <w:t>Central India Clayey</w:t>
            </w:r>
          </w:p>
        </w:tc>
        <w:tc>
          <w:tcPr>
            <w:tcW w:w="1000" w:type="dxa"/>
          </w:tcPr>
          <w:p w14:paraId="56465EBA" w14:textId="77777777" w:rsidR="0032699C" w:rsidRPr="00D72932" w:rsidRDefault="0032699C" w:rsidP="0032699C">
            <w:pPr>
              <w:jc w:val="both"/>
              <w:rPr>
                <w:sz w:val="18"/>
                <w:szCs w:val="18"/>
              </w:rPr>
            </w:pPr>
            <w:r w:rsidRPr="00D72932">
              <w:rPr>
                <w:sz w:val="18"/>
                <w:szCs w:val="18"/>
              </w:rPr>
              <w:t>Sorghum+</w:t>
            </w:r>
          </w:p>
          <w:p w14:paraId="435FE520" w14:textId="64ACEE9E" w:rsidR="00661073" w:rsidRPr="00D72932" w:rsidRDefault="0032699C" w:rsidP="0032699C">
            <w:pPr>
              <w:jc w:val="both"/>
              <w:rPr>
                <w:sz w:val="18"/>
                <w:szCs w:val="18"/>
              </w:rPr>
            </w:pPr>
            <w:r w:rsidRPr="00D72932">
              <w:rPr>
                <w:sz w:val="18"/>
                <w:szCs w:val="18"/>
              </w:rPr>
              <w:t>wheat</w:t>
            </w:r>
          </w:p>
        </w:tc>
        <w:tc>
          <w:tcPr>
            <w:tcW w:w="1701" w:type="dxa"/>
          </w:tcPr>
          <w:p w14:paraId="50E5CAED" w14:textId="456A3CBE" w:rsidR="00661073" w:rsidRPr="00D72932" w:rsidRDefault="0032699C" w:rsidP="00661073">
            <w:pPr>
              <w:jc w:val="both"/>
              <w:rPr>
                <w:sz w:val="18"/>
                <w:szCs w:val="18"/>
              </w:rPr>
            </w:pPr>
            <w:r>
              <w:rPr>
                <w:sz w:val="18"/>
                <w:szCs w:val="18"/>
              </w:rPr>
              <w:t>Porosity (%)</w:t>
            </w:r>
          </w:p>
        </w:tc>
        <w:tc>
          <w:tcPr>
            <w:tcW w:w="850" w:type="dxa"/>
          </w:tcPr>
          <w:p w14:paraId="3ED680E4" w14:textId="3F8E6229" w:rsidR="00661073" w:rsidRPr="00D72932" w:rsidRDefault="0032699C" w:rsidP="00661073">
            <w:pPr>
              <w:jc w:val="both"/>
              <w:rPr>
                <w:sz w:val="18"/>
                <w:szCs w:val="18"/>
              </w:rPr>
            </w:pPr>
            <w:r>
              <w:t>56.32</w:t>
            </w:r>
          </w:p>
        </w:tc>
        <w:tc>
          <w:tcPr>
            <w:tcW w:w="1134" w:type="dxa"/>
          </w:tcPr>
          <w:p w14:paraId="1AA6B8D2" w14:textId="3B060C41" w:rsidR="00661073" w:rsidRPr="00D72932" w:rsidRDefault="00765A8A" w:rsidP="00661073">
            <w:pPr>
              <w:jc w:val="both"/>
              <w:rPr>
                <w:sz w:val="18"/>
                <w:szCs w:val="18"/>
              </w:rPr>
            </w:pPr>
            <w:r>
              <w:t>56.51- 56.89</w:t>
            </w:r>
          </w:p>
        </w:tc>
        <w:tc>
          <w:tcPr>
            <w:tcW w:w="992" w:type="dxa"/>
          </w:tcPr>
          <w:p w14:paraId="090D1826" w14:textId="738BCAA0" w:rsidR="00661073" w:rsidRPr="00D72932" w:rsidRDefault="00765A8A" w:rsidP="00661073">
            <w:pPr>
              <w:jc w:val="both"/>
              <w:rPr>
                <w:sz w:val="18"/>
                <w:szCs w:val="18"/>
              </w:rPr>
            </w:pPr>
            <w:r>
              <w:t>58.32- 58.35</w:t>
            </w:r>
          </w:p>
        </w:tc>
        <w:tc>
          <w:tcPr>
            <w:tcW w:w="993" w:type="dxa"/>
          </w:tcPr>
          <w:p w14:paraId="566424B3" w14:textId="4C7CC393" w:rsidR="00661073" w:rsidRPr="00D72932" w:rsidRDefault="00765A8A" w:rsidP="00661073">
            <w:pPr>
              <w:jc w:val="both"/>
              <w:rPr>
                <w:sz w:val="18"/>
                <w:szCs w:val="18"/>
              </w:rPr>
            </w:pPr>
            <w:r>
              <w:t>58.12 -58.48</w:t>
            </w:r>
          </w:p>
        </w:tc>
      </w:tr>
      <w:tr w:rsidR="00661073" w:rsidRPr="00D72932" w14:paraId="34E1B6CE" w14:textId="77777777" w:rsidTr="00CC7D79">
        <w:tc>
          <w:tcPr>
            <w:tcW w:w="1219" w:type="dxa"/>
          </w:tcPr>
          <w:p w14:paraId="7A00A594" w14:textId="77777777" w:rsidR="00661073" w:rsidRPr="00D72932" w:rsidRDefault="00661073" w:rsidP="00661073">
            <w:pPr>
              <w:jc w:val="both"/>
              <w:rPr>
                <w:sz w:val="18"/>
                <w:szCs w:val="18"/>
              </w:rPr>
            </w:pPr>
          </w:p>
        </w:tc>
        <w:tc>
          <w:tcPr>
            <w:tcW w:w="1037" w:type="dxa"/>
          </w:tcPr>
          <w:p w14:paraId="05DD1216" w14:textId="77777777" w:rsidR="00661073" w:rsidRPr="00D72932" w:rsidRDefault="00661073" w:rsidP="00661073">
            <w:pPr>
              <w:jc w:val="both"/>
              <w:rPr>
                <w:sz w:val="18"/>
                <w:szCs w:val="18"/>
              </w:rPr>
            </w:pPr>
          </w:p>
        </w:tc>
        <w:tc>
          <w:tcPr>
            <w:tcW w:w="1000" w:type="dxa"/>
          </w:tcPr>
          <w:p w14:paraId="0D0B7817" w14:textId="77777777" w:rsidR="00661073" w:rsidRPr="00D72932" w:rsidRDefault="00661073" w:rsidP="00661073">
            <w:pPr>
              <w:jc w:val="both"/>
              <w:rPr>
                <w:sz w:val="18"/>
                <w:szCs w:val="18"/>
              </w:rPr>
            </w:pPr>
          </w:p>
        </w:tc>
        <w:tc>
          <w:tcPr>
            <w:tcW w:w="1701" w:type="dxa"/>
          </w:tcPr>
          <w:p w14:paraId="0C0AB046" w14:textId="44B8082F" w:rsidR="00661073" w:rsidRPr="00D72932" w:rsidRDefault="00661073" w:rsidP="00661073">
            <w:pPr>
              <w:jc w:val="both"/>
              <w:rPr>
                <w:sz w:val="18"/>
                <w:szCs w:val="18"/>
              </w:rPr>
            </w:pPr>
          </w:p>
        </w:tc>
        <w:tc>
          <w:tcPr>
            <w:tcW w:w="850" w:type="dxa"/>
          </w:tcPr>
          <w:p w14:paraId="5E2F8959" w14:textId="6563E794" w:rsidR="00661073" w:rsidRPr="00D72932" w:rsidRDefault="00661073" w:rsidP="00661073">
            <w:pPr>
              <w:jc w:val="both"/>
              <w:rPr>
                <w:sz w:val="18"/>
                <w:szCs w:val="18"/>
              </w:rPr>
            </w:pPr>
          </w:p>
        </w:tc>
        <w:tc>
          <w:tcPr>
            <w:tcW w:w="1134" w:type="dxa"/>
          </w:tcPr>
          <w:p w14:paraId="11191D76" w14:textId="2E53F17C" w:rsidR="00661073" w:rsidRPr="00D72932" w:rsidRDefault="00661073" w:rsidP="00661073">
            <w:pPr>
              <w:jc w:val="both"/>
              <w:rPr>
                <w:sz w:val="18"/>
                <w:szCs w:val="18"/>
              </w:rPr>
            </w:pPr>
          </w:p>
        </w:tc>
        <w:tc>
          <w:tcPr>
            <w:tcW w:w="992" w:type="dxa"/>
          </w:tcPr>
          <w:p w14:paraId="0B8BFBE8" w14:textId="58ED9AAE" w:rsidR="00661073" w:rsidRPr="00D72932" w:rsidRDefault="00661073" w:rsidP="00661073">
            <w:pPr>
              <w:jc w:val="both"/>
              <w:rPr>
                <w:sz w:val="18"/>
                <w:szCs w:val="18"/>
              </w:rPr>
            </w:pPr>
          </w:p>
        </w:tc>
        <w:tc>
          <w:tcPr>
            <w:tcW w:w="993" w:type="dxa"/>
          </w:tcPr>
          <w:p w14:paraId="144BA410" w14:textId="33B24429" w:rsidR="00661073" w:rsidRPr="00D72932" w:rsidRDefault="00661073" w:rsidP="00661073">
            <w:pPr>
              <w:jc w:val="both"/>
              <w:rPr>
                <w:sz w:val="18"/>
                <w:szCs w:val="18"/>
              </w:rPr>
            </w:pPr>
          </w:p>
        </w:tc>
      </w:tr>
    </w:tbl>
    <w:p w14:paraId="1FFA385C" w14:textId="77777777" w:rsidR="007C25CD" w:rsidRDefault="007C25CD" w:rsidP="00EC6E7C">
      <w:pPr>
        <w:jc w:val="both"/>
      </w:pPr>
    </w:p>
    <w:tbl>
      <w:tblPr>
        <w:tblStyle w:val="TableGrid"/>
        <w:tblW w:w="8926" w:type="dxa"/>
        <w:tblLayout w:type="fixed"/>
        <w:tblLook w:val="04A0" w:firstRow="1" w:lastRow="0" w:firstColumn="1" w:lastColumn="0" w:noHBand="0" w:noVBand="1"/>
      </w:tblPr>
      <w:tblGrid>
        <w:gridCol w:w="1219"/>
        <w:gridCol w:w="1037"/>
        <w:gridCol w:w="1000"/>
        <w:gridCol w:w="1701"/>
        <w:gridCol w:w="850"/>
        <w:gridCol w:w="1134"/>
        <w:gridCol w:w="992"/>
        <w:gridCol w:w="993"/>
      </w:tblGrid>
      <w:tr w:rsidR="00FF15C1" w:rsidRPr="00D72932" w14:paraId="0C345611" w14:textId="77777777" w:rsidTr="00620452">
        <w:trPr>
          <w:trHeight w:val="432"/>
        </w:trPr>
        <w:tc>
          <w:tcPr>
            <w:tcW w:w="1219" w:type="dxa"/>
            <w:vMerge w:val="restart"/>
          </w:tcPr>
          <w:p w14:paraId="45A80058" w14:textId="77777777" w:rsidR="00FF15C1" w:rsidRPr="00D72932" w:rsidRDefault="00FF15C1" w:rsidP="00620452">
            <w:pPr>
              <w:jc w:val="both"/>
              <w:rPr>
                <w:sz w:val="18"/>
                <w:szCs w:val="18"/>
              </w:rPr>
            </w:pPr>
            <w:r w:rsidRPr="00D72932">
              <w:rPr>
                <w:rFonts w:ascii="Arial" w:hAnsi="Arial" w:cs="Arial"/>
                <w:sz w:val="18"/>
                <w:szCs w:val="18"/>
              </w:rPr>
              <w:t>Reference</w:t>
            </w:r>
          </w:p>
        </w:tc>
        <w:tc>
          <w:tcPr>
            <w:tcW w:w="1037" w:type="dxa"/>
            <w:vMerge w:val="restart"/>
          </w:tcPr>
          <w:p w14:paraId="59220A55" w14:textId="77777777" w:rsidR="00FF15C1" w:rsidRPr="00D72932" w:rsidRDefault="00FF15C1" w:rsidP="00620452">
            <w:pPr>
              <w:jc w:val="both"/>
              <w:rPr>
                <w:sz w:val="18"/>
                <w:szCs w:val="18"/>
              </w:rPr>
            </w:pPr>
            <w:r w:rsidRPr="00D72932">
              <w:rPr>
                <w:rFonts w:ascii="Arial" w:hAnsi="Arial" w:cs="Arial"/>
                <w:sz w:val="18"/>
                <w:szCs w:val="18"/>
              </w:rPr>
              <w:t xml:space="preserve">Location and soil texture </w:t>
            </w:r>
          </w:p>
        </w:tc>
        <w:tc>
          <w:tcPr>
            <w:tcW w:w="1000" w:type="dxa"/>
            <w:vMerge w:val="restart"/>
          </w:tcPr>
          <w:p w14:paraId="09F33AF8" w14:textId="77777777" w:rsidR="00FF15C1" w:rsidRPr="00D72932" w:rsidRDefault="00FF15C1" w:rsidP="00620452">
            <w:pPr>
              <w:jc w:val="both"/>
              <w:rPr>
                <w:sz w:val="18"/>
                <w:szCs w:val="18"/>
              </w:rPr>
            </w:pPr>
            <w:r w:rsidRPr="00D72932">
              <w:rPr>
                <w:rFonts w:ascii="Arial" w:hAnsi="Arial" w:cs="Arial"/>
                <w:sz w:val="18"/>
                <w:szCs w:val="18"/>
              </w:rPr>
              <w:t>Cropping system</w:t>
            </w:r>
          </w:p>
        </w:tc>
        <w:tc>
          <w:tcPr>
            <w:tcW w:w="5670" w:type="dxa"/>
            <w:gridSpan w:val="5"/>
          </w:tcPr>
          <w:p w14:paraId="5329F8A3" w14:textId="236B3ED7" w:rsidR="00FF15C1" w:rsidRPr="00D72932" w:rsidRDefault="00FF15C1" w:rsidP="00620452">
            <w:pPr>
              <w:jc w:val="both"/>
              <w:rPr>
                <w:sz w:val="18"/>
                <w:szCs w:val="18"/>
              </w:rPr>
            </w:pPr>
            <w:r w:rsidRPr="00D72932">
              <w:rPr>
                <w:sz w:val="18"/>
                <w:szCs w:val="18"/>
              </w:rPr>
              <w:t>Impact o</w:t>
            </w:r>
            <w:r>
              <w:rPr>
                <w:sz w:val="18"/>
                <w:szCs w:val="18"/>
              </w:rPr>
              <w:t>n</w:t>
            </w:r>
            <w:r w:rsidRPr="00D72932">
              <w:rPr>
                <w:sz w:val="18"/>
                <w:szCs w:val="18"/>
              </w:rPr>
              <w:t xml:space="preserve"> </w:t>
            </w:r>
            <w:r>
              <w:rPr>
                <w:sz w:val="18"/>
                <w:szCs w:val="18"/>
              </w:rPr>
              <w:t>biological properties</w:t>
            </w:r>
          </w:p>
        </w:tc>
      </w:tr>
      <w:tr w:rsidR="00FF15C1" w:rsidRPr="00D72932" w14:paraId="71D40CD4" w14:textId="77777777" w:rsidTr="00522830">
        <w:trPr>
          <w:trHeight w:val="399"/>
        </w:trPr>
        <w:tc>
          <w:tcPr>
            <w:tcW w:w="1219" w:type="dxa"/>
            <w:vMerge/>
          </w:tcPr>
          <w:p w14:paraId="4ED67D47" w14:textId="77777777" w:rsidR="00FF15C1" w:rsidRPr="00D72932" w:rsidRDefault="00FF15C1" w:rsidP="00620452">
            <w:pPr>
              <w:jc w:val="both"/>
              <w:rPr>
                <w:rFonts w:ascii="Arial" w:hAnsi="Arial" w:cs="Arial"/>
                <w:sz w:val="18"/>
                <w:szCs w:val="18"/>
              </w:rPr>
            </w:pPr>
          </w:p>
        </w:tc>
        <w:tc>
          <w:tcPr>
            <w:tcW w:w="1037" w:type="dxa"/>
            <w:vMerge/>
          </w:tcPr>
          <w:p w14:paraId="1590E1FD" w14:textId="77777777" w:rsidR="00FF15C1" w:rsidRPr="00D72932" w:rsidRDefault="00FF15C1" w:rsidP="00620452">
            <w:pPr>
              <w:jc w:val="both"/>
              <w:rPr>
                <w:rFonts w:ascii="Arial" w:hAnsi="Arial" w:cs="Arial"/>
                <w:sz w:val="18"/>
                <w:szCs w:val="18"/>
              </w:rPr>
            </w:pPr>
          </w:p>
        </w:tc>
        <w:tc>
          <w:tcPr>
            <w:tcW w:w="1000" w:type="dxa"/>
            <w:vMerge/>
          </w:tcPr>
          <w:p w14:paraId="723A6E8A" w14:textId="77777777" w:rsidR="00FF15C1" w:rsidRPr="00D72932" w:rsidRDefault="00FF15C1" w:rsidP="00620452">
            <w:pPr>
              <w:jc w:val="both"/>
              <w:rPr>
                <w:rFonts w:ascii="Arial" w:hAnsi="Arial" w:cs="Arial"/>
                <w:sz w:val="18"/>
                <w:szCs w:val="18"/>
              </w:rPr>
            </w:pPr>
          </w:p>
        </w:tc>
        <w:tc>
          <w:tcPr>
            <w:tcW w:w="1701" w:type="dxa"/>
          </w:tcPr>
          <w:p w14:paraId="46AF96D9" w14:textId="22626E2F" w:rsidR="00FF15C1" w:rsidRPr="00D72932" w:rsidRDefault="00FF15C1" w:rsidP="00620452">
            <w:pPr>
              <w:jc w:val="both"/>
              <w:rPr>
                <w:sz w:val="18"/>
                <w:szCs w:val="18"/>
              </w:rPr>
            </w:pPr>
            <w:r w:rsidRPr="00D72932">
              <w:rPr>
                <w:sz w:val="18"/>
                <w:szCs w:val="18"/>
              </w:rPr>
              <w:t xml:space="preserve"> prope</w:t>
            </w:r>
            <w:r>
              <w:rPr>
                <w:sz w:val="18"/>
                <w:szCs w:val="18"/>
              </w:rPr>
              <w:t>rties</w:t>
            </w:r>
          </w:p>
        </w:tc>
        <w:tc>
          <w:tcPr>
            <w:tcW w:w="850" w:type="dxa"/>
          </w:tcPr>
          <w:p w14:paraId="593AE044" w14:textId="77777777" w:rsidR="00FF15C1" w:rsidRPr="00D72932" w:rsidRDefault="00FF15C1" w:rsidP="00620452">
            <w:pPr>
              <w:ind w:left="56"/>
              <w:jc w:val="both"/>
              <w:rPr>
                <w:sz w:val="18"/>
                <w:szCs w:val="18"/>
              </w:rPr>
            </w:pPr>
            <w:r w:rsidRPr="00D72932">
              <w:rPr>
                <w:sz w:val="18"/>
                <w:szCs w:val="18"/>
              </w:rPr>
              <w:t>control</w:t>
            </w:r>
          </w:p>
        </w:tc>
        <w:tc>
          <w:tcPr>
            <w:tcW w:w="1134" w:type="dxa"/>
          </w:tcPr>
          <w:p w14:paraId="42BA7DF3" w14:textId="77777777" w:rsidR="00FF15C1" w:rsidRPr="00D72932" w:rsidRDefault="00FF15C1" w:rsidP="00620452">
            <w:pPr>
              <w:jc w:val="both"/>
              <w:rPr>
                <w:sz w:val="18"/>
                <w:szCs w:val="18"/>
              </w:rPr>
            </w:pPr>
            <w:r w:rsidRPr="00D72932">
              <w:rPr>
                <w:sz w:val="18"/>
                <w:szCs w:val="18"/>
              </w:rPr>
              <w:t>Only fertilization</w:t>
            </w:r>
          </w:p>
        </w:tc>
        <w:tc>
          <w:tcPr>
            <w:tcW w:w="992" w:type="dxa"/>
          </w:tcPr>
          <w:p w14:paraId="077EA6AD" w14:textId="77777777" w:rsidR="00FF15C1" w:rsidRPr="00D72932" w:rsidRDefault="00FF15C1" w:rsidP="00620452">
            <w:pPr>
              <w:jc w:val="both"/>
              <w:rPr>
                <w:sz w:val="18"/>
                <w:szCs w:val="18"/>
              </w:rPr>
            </w:pPr>
            <w:r w:rsidRPr="00D72932">
              <w:rPr>
                <w:sz w:val="18"/>
                <w:szCs w:val="18"/>
              </w:rPr>
              <w:t>Only manuring</w:t>
            </w:r>
          </w:p>
        </w:tc>
        <w:tc>
          <w:tcPr>
            <w:tcW w:w="993" w:type="dxa"/>
          </w:tcPr>
          <w:p w14:paraId="20CCF4B2" w14:textId="77777777" w:rsidR="00FF15C1" w:rsidRPr="00D72932" w:rsidRDefault="00FF15C1" w:rsidP="00620452">
            <w:pPr>
              <w:jc w:val="both"/>
              <w:rPr>
                <w:sz w:val="18"/>
                <w:szCs w:val="18"/>
              </w:rPr>
            </w:pPr>
            <w:r w:rsidRPr="00D72932">
              <w:rPr>
                <w:sz w:val="18"/>
                <w:szCs w:val="18"/>
              </w:rPr>
              <w:t>INM</w:t>
            </w:r>
          </w:p>
        </w:tc>
      </w:tr>
      <w:tr w:rsidR="00FF15C1" w:rsidRPr="00D72932" w14:paraId="0AD8BE50" w14:textId="77777777" w:rsidTr="00522830">
        <w:tc>
          <w:tcPr>
            <w:tcW w:w="1219" w:type="dxa"/>
          </w:tcPr>
          <w:p w14:paraId="6EFD1BBF" w14:textId="4E769D60" w:rsidR="00FF15C1" w:rsidRPr="00D72932" w:rsidRDefault="00FF15C1" w:rsidP="00620452">
            <w:pPr>
              <w:jc w:val="both"/>
              <w:rPr>
                <w:sz w:val="18"/>
                <w:szCs w:val="18"/>
              </w:rPr>
            </w:pPr>
            <w:r>
              <w:t>Meshram et al., 2016</w:t>
            </w:r>
          </w:p>
        </w:tc>
        <w:tc>
          <w:tcPr>
            <w:tcW w:w="1037" w:type="dxa"/>
          </w:tcPr>
          <w:p w14:paraId="7F1E5C9A" w14:textId="77777777" w:rsidR="00FF15C1" w:rsidRPr="00D72932" w:rsidRDefault="00FF15C1" w:rsidP="00620452">
            <w:pPr>
              <w:jc w:val="both"/>
              <w:rPr>
                <w:sz w:val="18"/>
                <w:szCs w:val="18"/>
              </w:rPr>
            </w:pPr>
            <w:r w:rsidRPr="00D72932">
              <w:rPr>
                <w:rFonts w:ascii="Arial" w:hAnsi="Arial" w:cs="Arial"/>
                <w:sz w:val="18"/>
                <w:szCs w:val="18"/>
              </w:rPr>
              <w:t>Central India Clayey</w:t>
            </w:r>
          </w:p>
        </w:tc>
        <w:tc>
          <w:tcPr>
            <w:tcW w:w="1000" w:type="dxa"/>
          </w:tcPr>
          <w:p w14:paraId="4AD387A4" w14:textId="01F5BF79" w:rsidR="00FF15C1" w:rsidRPr="00D72932" w:rsidRDefault="00522830" w:rsidP="00620452">
            <w:pPr>
              <w:jc w:val="both"/>
              <w:rPr>
                <w:sz w:val="18"/>
                <w:szCs w:val="18"/>
              </w:rPr>
            </w:pPr>
            <w:r>
              <w:t>soybean-safflower</w:t>
            </w:r>
          </w:p>
        </w:tc>
        <w:tc>
          <w:tcPr>
            <w:tcW w:w="1701" w:type="dxa"/>
          </w:tcPr>
          <w:p w14:paraId="3007769F" w14:textId="0358FFE5" w:rsidR="00FF15C1" w:rsidRPr="00D72932" w:rsidRDefault="00522830" w:rsidP="00620452">
            <w:pPr>
              <w:jc w:val="both"/>
              <w:rPr>
                <w:sz w:val="18"/>
                <w:szCs w:val="18"/>
              </w:rPr>
            </w:pPr>
            <w:r>
              <w:rPr>
                <w:sz w:val="18"/>
                <w:szCs w:val="18"/>
              </w:rPr>
              <w:t xml:space="preserve">Bacteria </w:t>
            </w:r>
            <w:r>
              <w:t xml:space="preserve">(CFU X 107 g </w:t>
            </w:r>
            <w:r w:rsidRPr="00522830">
              <w:rPr>
                <w:vertAlign w:val="superscript"/>
              </w:rPr>
              <w:t>-1</w:t>
            </w:r>
            <w:r>
              <w:t xml:space="preserve"> soil)</w:t>
            </w:r>
          </w:p>
        </w:tc>
        <w:tc>
          <w:tcPr>
            <w:tcW w:w="850" w:type="dxa"/>
          </w:tcPr>
          <w:p w14:paraId="295E75A6" w14:textId="250D7B7D" w:rsidR="00FF15C1" w:rsidRPr="00D72932" w:rsidRDefault="0059741B" w:rsidP="00620452">
            <w:pPr>
              <w:jc w:val="both"/>
              <w:rPr>
                <w:sz w:val="18"/>
                <w:szCs w:val="18"/>
              </w:rPr>
            </w:pPr>
            <w:r>
              <w:t>95.26</w:t>
            </w:r>
          </w:p>
        </w:tc>
        <w:tc>
          <w:tcPr>
            <w:tcW w:w="1134" w:type="dxa"/>
          </w:tcPr>
          <w:p w14:paraId="27D42A83" w14:textId="30748414" w:rsidR="00FF15C1" w:rsidRPr="00D72932" w:rsidRDefault="0059741B" w:rsidP="00620452">
            <w:pPr>
              <w:jc w:val="both"/>
              <w:rPr>
                <w:sz w:val="18"/>
                <w:szCs w:val="18"/>
              </w:rPr>
            </w:pPr>
            <w:r>
              <w:t>124.62- 175.20</w:t>
            </w:r>
          </w:p>
        </w:tc>
        <w:tc>
          <w:tcPr>
            <w:tcW w:w="992" w:type="dxa"/>
          </w:tcPr>
          <w:p w14:paraId="116FA8D4" w14:textId="1DFAF696" w:rsidR="00FF15C1" w:rsidRPr="00D72932" w:rsidRDefault="0059741B" w:rsidP="00620452">
            <w:pPr>
              <w:jc w:val="both"/>
              <w:rPr>
                <w:sz w:val="18"/>
                <w:szCs w:val="18"/>
              </w:rPr>
            </w:pPr>
            <w:r>
              <w:t>198.69</w:t>
            </w:r>
          </w:p>
        </w:tc>
        <w:tc>
          <w:tcPr>
            <w:tcW w:w="993" w:type="dxa"/>
          </w:tcPr>
          <w:p w14:paraId="03AC7A34" w14:textId="2061867E" w:rsidR="00FF15C1" w:rsidRPr="00D72932" w:rsidRDefault="0059741B" w:rsidP="00620452">
            <w:pPr>
              <w:jc w:val="both"/>
              <w:rPr>
                <w:sz w:val="18"/>
                <w:szCs w:val="18"/>
              </w:rPr>
            </w:pPr>
            <w:r>
              <w:t>211.06</w:t>
            </w:r>
          </w:p>
        </w:tc>
      </w:tr>
      <w:tr w:rsidR="00FF15C1" w:rsidRPr="00D72932" w14:paraId="0620E686" w14:textId="77777777" w:rsidTr="00522830">
        <w:tc>
          <w:tcPr>
            <w:tcW w:w="1219" w:type="dxa"/>
          </w:tcPr>
          <w:p w14:paraId="3809B6FD" w14:textId="77777777" w:rsidR="00FF15C1" w:rsidRPr="00D72932" w:rsidRDefault="00FF15C1" w:rsidP="00620452">
            <w:pPr>
              <w:jc w:val="both"/>
              <w:rPr>
                <w:sz w:val="18"/>
                <w:szCs w:val="18"/>
              </w:rPr>
            </w:pPr>
          </w:p>
        </w:tc>
        <w:tc>
          <w:tcPr>
            <w:tcW w:w="1037" w:type="dxa"/>
          </w:tcPr>
          <w:p w14:paraId="67BDDD07" w14:textId="77777777" w:rsidR="00FF15C1" w:rsidRPr="00D72932" w:rsidRDefault="00FF15C1" w:rsidP="00620452">
            <w:pPr>
              <w:jc w:val="both"/>
              <w:rPr>
                <w:sz w:val="18"/>
                <w:szCs w:val="18"/>
              </w:rPr>
            </w:pPr>
          </w:p>
        </w:tc>
        <w:tc>
          <w:tcPr>
            <w:tcW w:w="1000" w:type="dxa"/>
          </w:tcPr>
          <w:p w14:paraId="79D53C91" w14:textId="77777777" w:rsidR="00FF15C1" w:rsidRPr="00D72932" w:rsidRDefault="00FF15C1" w:rsidP="00620452">
            <w:pPr>
              <w:jc w:val="both"/>
              <w:rPr>
                <w:sz w:val="18"/>
                <w:szCs w:val="18"/>
              </w:rPr>
            </w:pPr>
          </w:p>
        </w:tc>
        <w:tc>
          <w:tcPr>
            <w:tcW w:w="1701" w:type="dxa"/>
          </w:tcPr>
          <w:p w14:paraId="04817D84" w14:textId="21CCD40C" w:rsidR="00FF15C1" w:rsidRPr="00D72932" w:rsidRDefault="00522830" w:rsidP="00620452">
            <w:pPr>
              <w:jc w:val="both"/>
              <w:rPr>
                <w:sz w:val="18"/>
                <w:szCs w:val="18"/>
              </w:rPr>
            </w:pPr>
            <w:r>
              <w:rPr>
                <w:sz w:val="18"/>
                <w:szCs w:val="18"/>
              </w:rPr>
              <w:t xml:space="preserve">Fungi </w:t>
            </w:r>
            <w:proofErr w:type="spellStart"/>
            <w:r>
              <w:t>i</w:t>
            </w:r>
            <w:proofErr w:type="spellEnd"/>
            <w:r>
              <w:t xml:space="preserve"> (CFU X 104 g </w:t>
            </w:r>
            <w:r w:rsidRPr="00522830">
              <w:rPr>
                <w:vertAlign w:val="superscript"/>
              </w:rPr>
              <w:t>-1</w:t>
            </w:r>
            <w:r>
              <w:t xml:space="preserve"> soil)</w:t>
            </w:r>
          </w:p>
        </w:tc>
        <w:tc>
          <w:tcPr>
            <w:tcW w:w="850" w:type="dxa"/>
          </w:tcPr>
          <w:p w14:paraId="76B8E7B9" w14:textId="51B57F84" w:rsidR="00FF15C1" w:rsidRPr="00D72932" w:rsidRDefault="0059741B" w:rsidP="00620452">
            <w:pPr>
              <w:jc w:val="both"/>
              <w:rPr>
                <w:sz w:val="18"/>
                <w:szCs w:val="18"/>
              </w:rPr>
            </w:pPr>
            <w:r>
              <w:t>5.06</w:t>
            </w:r>
          </w:p>
        </w:tc>
        <w:tc>
          <w:tcPr>
            <w:tcW w:w="1134" w:type="dxa"/>
          </w:tcPr>
          <w:p w14:paraId="2E9E9BF2" w14:textId="48E20E9C" w:rsidR="00FF15C1" w:rsidRPr="00D72932" w:rsidRDefault="0059741B" w:rsidP="00620452">
            <w:pPr>
              <w:jc w:val="both"/>
              <w:rPr>
                <w:sz w:val="18"/>
                <w:szCs w:val="18"/>
              </w:rPr>
            </w:pPr>
            <w:r>
              <w:t>5.33-8.19</w:t>
            </w:r>
          </w:p>
        </w:tc>
        <w:tc>
          <w:tcPr>
            <w:tcW w:w="992" w:type="dxa"/>
          </w:tcPr>
          <w:p w14:paraId="15D15095" w14:textId="1F9453D8" w:rsidR="00FF15C1" w:rsidRPr="00D72932" w:rsidRDefault="0059741B" w:rsidP="00620452">
            <w:pPr>
              <w:jc w:val="both"/>
              <w:rPr>
                <w:sz w:val="18"/>
                <w:szCs w:val="18"/>
              </w:rPr>
            </w:pPr>
            <w:r>
              <w:t>11.17</w:t>
            </w:r>
          </w:p>
        </w:tc>
        <w:tc>
          <w:tcPr>
            <w:tcW w:w="993" w:type="dxa"/>
          </w:tcPr>
          <w:p w14:paraId="1A0D2A6A" w14:textId="384DBC54" w:rsidR="00FF15C1" w:rsidRPr="00D72932" w:rsidRDefault="0059741B" w:rsidP="00620452">
            <w:pPr>
              <w:jc w:val="both"/>
              <w:rPr>
                <w:sz w:val="18"/>
                <w:szCs w:val="18"/>
              </w:rPr>
            </w:pPr>
            <w:r>
              <w:t>8.22</w:t>
            </w:r>
          </w:p>
        </w:tc>
      </w:tr>
      <w:tr w:rsidR="00522830" w:rsidRPr="00D72932" w14:paraId="7A8E599E" w14:textId="77777777" w:rsidTr="003440C3">
        <w:trPr>
          <w:trHeight w:val="1008"/>
        </w:trPr>
        <w:tc>
          <w:tcPr>
            <w:tcW w:w="1219" w:type="dxa"/>
          </w:tcPr>
          <w:p w14:paraId="37385721" w14:textId="3BA8FF6C" w:rsidR="00522830" w:rsidRPr="00D72932" w:rsidRDefault="00522830" w:rsidP="00620452">
            <w:pPr>
              <w:jc w:val="both"/>
              <w:rPr>
                <w:sz w:val="18"/>
                <w:szCs w:val="18"/>
              </w:rPr>
            </w:pPr>
          </w:p>
        </w:tc>
        <w:tc>
          <w:tcPr>
            <w:tcW w:w="1037" w:type="dxa"/>
          </w:tcPr>
          <w:p w14:paraId="07736C87" w14:textId="6E680BA6" w:rsidR="00522830" w:rsidRPr="00D72932" w:rsidRDefault="00522830" w:rsidP="00620452">
            <w:pPr>
              <w:jc w:val="both"/>
              <w:rPr>
                <w:sz w:val="18"/>
                <w:szCs w:val="18"/>
              </w:rPr>
            </w:pPr>
          </w:p>
        </w:tc>
        <w:tc>
          <w:tcPr>
            <w:tcW w:w="1000" w:type="dxa"/>
          </w:tcPr>
          <w:p w14:paraId="7B6E3D04" w14:textId="2E3CD299" w:rsidR="00522830" w:rsidRPr="00D72932" w:rsidRDefault="00522830" w:rsidP="00620452">
            <w:pPr>
              <w:jc w:val="both"/>
              <w:rPr>
                <w:sz w:val="18"/>
                <w:szCs w:val="18"/>
              </w:rPr>
            </w:pPr>
          </w:p>
        </w:tc>
        <w:tc>
          <w:tcPr>
            <w:tcW w:w="1701" w:type="dxa"/>
          </w:tcPr>
          <w:p w14:paraId="2772FDEC" w14:textId="27588FA5" w:rsidR="00522830" w:rsidRPr="00D72932" w:rsidRDefault="00522830" w:rsidP="00620452">
            <w:pPr>
              <w:jc w:val="both"/>
              <w:rPr>
                <w:sz w:val="18"/>
                <w:szCs w:val="18"/>
              </w:rPr>
            </w:pPr>
            <w:r>
              <w:rPr>
                <w:sz w:val="18"/>
                <w:szCs w:val="18"/>
              </w:rPr>
              <w:t xml:space="preserve">Actinomycetes </w:t>
            </w:r>
            <w:r>
              <w:t xml:space="preserve">(CFU X 106 g </w:t>
            </w:r>
            <w:r w:rsidRPr="00522830">
              <w:rPr>
                <w:vertAlign w:val="superscript"/>
              </w:rPr>
              <w:t>-1</w:t>
            </w:r>
            <w:r>
              <w:t xml:space="preserve"> soil);</w:t>
            </w:r>
          </w:p>
        </w:tc>
        <w:tc>
          <w:tcPr>
            <w:tcW w:w="850" w:type="dxa"/>
          </w:tcPr>
          <w:p w14:paraId="018418C9" w14:textId="7448C6D2" w:rsidR="00522830" w:rsidRPr="00D72932" w:rsidRDefault="0059741B" w:rsidP="00620452">
            <w:pPr>
              <w:jc w:val="both"/>
              <w:rPr>
                <w:sz w:val="18"/>
                <w:szCs w:val="18"/>
              </w:rPr>
            </w:pPr>
            <w:r>
              <w:t>30.05</w:t>
            </w:r>
          </w:p>
        </w:tc>
        <w:tc>
          <w:tcPr>
            <w:tcW w:w="1134" w:type="dxa"/>
          </w:tcPr>
          <w:p w14:paraId="05C5D289" w14:textId="77777777" w:rsidR="00522830" w:rsidRDefault="00522830" w:rsidP="00620452">
            <w:pPr>
              <w:jc w:val="both"/>
              <w:rPr>
                <w:sz w:val="18"/>
                <w:szCs w:val="18"/>
              </w:rPr>
            </w:pPr>
          </w:p>
          <w:p w14:paraId="3D4459F5" w14:textId="77777777" w:rsidR="0059741B" w:rsidRDefault="0059741B" w:rsidP="0059741B">
            <w:r>
              <w:t>32.53-</w:t>
            </w:r>
          </w:p>
          <w:p w14:paraId="43B78686" w14:textId="1699FDCA" w:rsidR="0059741B" w:rsidRPr="0059741B" w:rsidRDefault="0059741B" w:rsidP="0059741B">
            <w:pPr>
              <w:tabs>
                <w:tab w:val="left" w:pos="884"/>
              </w:tabs>
              <w:rPr>
                <w:sz w:val="18"/>
                <w:szCs w:val="18"/>
              </w:rPr>
            </w:pPr>
            <w:r>
              <w:rPr>
                <w:sz w:val="18"/>
                <w:szCs w:val="18"/>
              </w:rPr>
              <w:tab/>
            </w:r>
            <w:r>
              <w:t>45.87</w:t>
            </w:r>
          </w:p>
        </w:tc>
        <w:tc>
          <w:tcPr>
            <w:tcW w:w="992" w:type="dxa"/>
          </w:tcPr>
          <w:p w14:paraId="72B0A2A9" w14:textId="76941201" w:rsidR="00522830" w:rsidRPr="00D72932" w:rsidRDefault="0059741B" w:rsidP="00620452">
            <w:pPr>
              <w:jc w:val="both"/>
              <w:rPr>
                <w:sz w:val="18"/>
                <w:szCs w:val="18"/>
              </w:rPr>
            </w:pPr>
            <w:r>
              <w:t>51.36</w:t>
            </w:r>
          </w:p>
        </w:tc>
        <w:tc>
          <w:tcPr>
            <w:tcW w:w="993" w:type="dxa"/>
          </w:tcPr>
          <w:p w14:paraId="7D5D2CD8" w14:textId="6F1B3834" w:rsidR="00522830" w:rsidRPr="00D72932" w:rsidRDefault="0059741B" w:rsidP="00620452">
            <w:pPr>
              <w:jc w:val="both"/>
              <w:rPr>
                <w:sz w:val="18"/>
                <w:szCs w:val="18"/>
              </w:rPr>
            </w:pPr>
            <w:r>
              <w:t>53.16</w:t>
            </w:r>
          </w:p>
        </w:tc>
      </w:tr>
      <w:tr w:rsidR="00FF15C1" w:rsidRPr="00D72932" w14:paraId="3DD93C8F" w14:textId="77777777" w:rsidTr="00522830">
        <w:tc>
          <w:tcPr>
            <w:tcW w:w="1219" w:type="dxa"/>
          </w:tcPr>
          <w:p w14:paraId="6F900132" w14:textId="1E11FC46" w:rsidR="00FF15C1" w:rsidRPr="00D72932" w:rsidRDefault="004A1924" w:rsidP="00620452">
            <w:pPr>
              <w:jc w:val="both"/>
              <w:rPr>
                <w:sz w:val="18"/>
                <w:szCs w:val="18"/>
              </w:rPr>
            </w:pPr>
            <w:r>
              <w:t>KATKAR et al., 2012</w:t>
            </w:r>
          </w:p>
        </w:tc>
        <w:tc>
          <w:tcPr>
            <w:tcW w:w="1037" w:type="dxa"/>
          </w:tcPr>
          <w:p w14:paraId="028AC6FD" w14:textId="086C3BF2" w:rsidR="00FF15C1" w:rsidRPr="00D72932" w:rsidRDefault="004A1924" w:rsidP="00620452">
            <w:pPr>
              <w:jc w:val="both"/>
              <w:rPr>
                <w:sz w:val="18"/>
                <w:szCs w:val="18"/>
              </w:rPr>
            </w:pPr>
            <w:r w:rsidRPr="00D72932">
              <w:rPr>
                <w:rFonts w:ascii="Arial" w:hAnsi="Arial" w:cs="Arial"/>
                <w:sz w:val="18"/>
                <w:szCs w:val="18"/>
              </w:rPr>
              <w:t>Central India Clayey</w:t>
            </w:r>
          </w:p>
        </w:tc>
        <w:tc>
          <w:tcPr>
            <w:tcW w:w="1000" w:type="dxa"/>
          </w:tcPr>
          <w:p w14:paraId="4EC89037" w14:textId="77777777" w:rsidR="004A1924" w:rsidRPr="00D72932" w:rsidRDefault="004A1924" w:rsidP="004A1924">
            <w:pPr>
              <w:jc w:val="both"/>
              <w:rPr>
                <w:sz w:val="18"/>
                <w:szCs w:val="18"/>
              </w:rPr>
            </w:pPr>
            <w:r w:rsidRPr="00D72932">
              <w:rPr>
                <w:sz w:val="18"/>
                <w:szCs w:val="18"/>
              </w:rPr>
              <w:t>Sorghum+</w:t>
            </w:r>
          </w:p>
          <w:p w14:paraId="2F238D4B" w14:textId="7F517BD2" w:rsidR="00FF15C1" w:rsidRPr="00D72932" w:rsidRDefault="004A1924" w:rsidP="004A1924">
            <w:pPr>
              <w:jc w:val="both"/>
              <w:rPr>
                <w:sz w:val="18"/>
                <w:szCs w:val="18"/>
              </w:rPr>
            </w:pPr>
            <w:r w:rsidRPr="00D72932">
              <w:rPr>
                <w:sz w:val="18"/>
                <w:szCs w:val="18"/>
              </w:rPr>
              <w:t>wheat</w:t>
            </w:r>
          </w:p>
        </w:tc>
        <w:tc>
          <w:tcPr>
            <w:tcW w:w="1701" w:type="dxa"/>
          </w:tcPr>
          <w:p w14:paraId="01F03E2E" w14:textId="03F96902" w:rsidR="00FF15C1" w:rsidRPr="00D72932" w:rsidRDefault="004A1924" w:rsidP="00620452">
            <w:pPr>
              <w:jc w:val="both"/>
              <w:rPr>
                <w:sz w:val="18"/>
                <w:szCs w:val="18"/>
              </w:rPr>
            </w:pPr>
            <w:r>
              <w:rPr>
                <w:sz w:val="18"/>
                <w:szCs w:val="18"/>
              </w:rPr>
              <w:t>SMBC (mg kg</w:t>
            </w:r>
            <w:r w:rsidRPr="004A1924">
              <w:rPr>
                <w:sz w:val="18"/>
                <w:szCs w:val="18"/>
                <w:vertAlign w:val="superscript"/>
              </w:rPr>
              <w:t>-1</w:t>
            </w:r>
            <w:r>
              <w:rPr>
                <w:sz w:val="18"/>
                <w:szCs w:val="18"/>
              </w:rPr>
              <w:t>)</w:t>
            </w:r>
          </w:p>
        </w:tc>
        <w:tc>
          <w:tcPr>
            <w:tcW w:w="850" w:type="dxa"/>
          </w:tcPr>
          <w:p w14:paraId="788E2C92" w14:textId="26BBCCDF" w:rsidR="00FF15C1" w:rsidRPr="00D72932" w:rsidRDefault="004A1924" w:rsidP="00620452">
            <w:pPr>
              <w:jc w:val="both"/>
              <w:rPr>
                <w:sz w:val="18"/>
                <w:szCs w:val="18"/>
              </w:rPr>
            </w:pPr>
            <w:r>
              <w:t>139</w:t>
            </w:r>
          </w:p>
        </w:tc>
        <w:tc>
          <w:tcPr>
            <w:tcW w:w="1134" w:type="dxa"/>
          </w:tcPr>
          <w:p w14:paraId="0150D049" w14:textId="6A00910A" w:rsidR="00FF15C1" w:rsidRPr="00D72932" w:rsidRDefault="004A1924" w:rsidP="00620452">
            <w:pPr>
              <w:jc w:val="both"/>
              <w:rPr>
                <w:sz w:val="18"/>
                <w:szCs w:val="18"/>
              </w:rPr>
            </w:pPr>
            <w:r>
              <w:t>179- 227</w:t>
            </w:r>
          </w:p>
        </w:tc>
        <w:tc>
          <w:tcPr>
            <w:tcW w:w="992" w:type="dxa"/>
          </w:tcPr>
          <w:p w14:paraId="145332A6" w14:textId="4EC70DF5" w:rsidR="00FF15C1" w:rsidRPr="00D72932" w:rsidRDefault="004A1924" w:rsidP="00620452">
            <w:pPr>
              <w:jc w:val="both"/>
              <w:rPr>
                <w:sz w:val="18"/>
                <w:szCs w:val="18"/>
              </w:rPr>
            </w:pPr>
            <w:r>
              <w:t>222</w:t>
            </w:r>
          </w:p>
        </w:tc>
        <w:tc>
          <w:tcPr>
            <w:tcW w:w="993" w:type="dxa"/>
          </w:tcPr>
          <w:p w14:paraId="56CAD1A3" w14:textId="31C0BF3E" w:rsidR="00FF15C1" w:rsidRPr="00D72932" w:rsidRDefault="004A1924" w:rsidP="00620452">
            <w:pPr>
              <w:jc w:val="both"/>
              <w:rPr>
                <w:sz w:val="18"/>
                <w:szCs w:val="18"/>
              </w:rPr>
            </w:pPr>
            <w:r>
              <w:t>247</w:t>
            </w:r>
          </w:p>
        </w:tc>
      </w:tr>
      <w:tr w:rsidR="00FF15C1" w:rsidRPr="00D72932" w14:paraId="6F50AA71" w14:textId="77777777" w:rsidTr="00522830">
        <w:tc>
          <w:tcPr>
            <w:tcW w:w="1219" w:type="dxa"/>
          </w:tcPr>
          <w:p w14:paraId="51F5101E" w14:textId="77777777" w:rsidR="00FF15C1" w:rsidRPr="00D72932" w:rsidRDefault="00FF15C1" w:rsidP="00620452">
            <w:pPr>
              <w:jc w:val="both"/>
              <w:rPr>
                <w:sz w:val="18"/>
                <w:szCs w:val="18"/>
              </w:rPr>
            </w:pPr>
          </w:p>
        </w:tc>
        <w:tc>
          <w:tcPr>
            <w:tcW w:w="1037" w:type="dxa"/>
          </w:tcPr>
          <w:p w14:paraId="41782464" w14:textId="77777777" w:rsidR="00FF15C1" w:rsidRPr="00D72932" w:rsidRDefault="00FF15C1" w:rsidP="00620452">
            <w:pPr>
              <w:jc w:val="both"/>
              <w:rPr>
                <w:sz w:val="18"/>
                <w:szCs w:val="18"/>
              </w:rPr>
            </w:pPr>
          </w:p>
        </w:tc>
        <w:tc>
          <w:tcPr>
            <w:tcW w:w="1000" w:type="dxa"/>
          </w:tcPr>
          <w:p w14:paraId="3918F3D5" w14:textId="77777777" w:rsidR="00FF15C1" w:rsidRPr="00D72932" w:rsidRDefault="00FF15C1" w:rsidP="00620452">
            <w:pPr>
              <w:jc w:val="both"/>
              <w:rPr>
                <w:sz w:val="18"/>
                <w:szCs w:val="18"/>
              </w:rPr>
            </w:pPr>
          </w:p>
        </w:tc>
        <w:tc>
          <w:tcPr>
            <w:tcW w:w="1701" w:type="dxa"/>
          </w:tcPr>
          <w:p w14:paraId="0D4F149D" w14:textId="1364A390" w:rsidR="00FF15C1" w:rsidRPr="00D72932" w:rsidRDefault="00BA2F81" w:rsidP="00620452">
            <w:pPr>
              <w:jc w:val="both"/>
              <w:rPr>
                <w:sz w:val="18"/>
                <w:szCs w:val="18"/>
              </w:rPr>
            </w:pPr>
            <w:r>
              <w:rPr>
                <w:sz w:val="18"/>
                <w:szCs w:val="18"/>
              </w:rPr>
              <w:t>SMBN (mg kg</w:t>
            </w:r>
            <w:r w:rsidRPr="004A1924">
              <w:rPr>
                <w:sz w:val="18"/>
                <w:szCs w:val="18"/>
                <w:vertAlign w:val="superscript"/>
              </w:rPr>
              <w:t>-1</w:t>
            </w:r>
            <w:r>
              <w:rPr>
                <w:sz w:val="18"/>
                <w:szCs w:val="18"/>
              </w:rPr>
              <w:t>)</w:t>
            </w:r>
          </w:p>
        </w:tc>
        <w:tc>
          <w:tcPr>
            <w:tcW w:w="850" w:type="dxa"/>
          </w:tcPr>
          <w:p w14:paraId="2DD68388" w14:textId="427CD09D" w:rsidR="00FF15C1" w:rsidRPr="00D72932" w:rsidRDefault="00BA2F81" w:rsidP="00620452">
            <w:pPr>
              <w:jc w:val="both"/>
              <w:rPr>
                <w:sz w:val="18"/>
                <w:szCs w:val="18"/>
              </w:rPr>
            </w:pPr>
            <w:r>
              <w:t>8.86</w:t>
            </w:r>
          </w:p>
        </w:tc>
        <w:tc>
          <w:tcPr>
            <w:tcW w:w="1134" w:type="dxa"/>
          </w:tcPr>
          <w:p w14:paraId="1980D099" w14:textId="7CA0C7A3" w:rsidR="00FF15C1" w:rsidRPr="00D72932" w:rsidRDefault="00BA2F81" w:rsidP="00620452">
            <w:pPr>
              <w:jc w:val="both"/>
              <w:rPr>
                <w:sz w:val="18"/>
                <w:szCs w:val="18"/>
              </w:rPr>
            </w:pPr>
            <w:r>
              <w:t>11.98-16.03</w:t>
            </w:r>
          </w:p>
        </w:tc>
        <w:tc>
          <w:tcPr>
            <w:tcW w:w="992" w:type="dxa"/>
          </w:tcPr>
          <w:p w14:paraId="7DCF4F66" w14:textId="089A1464" w:rsidR="00FF15C1" w:rsidRPr="00D72932" w:rsidRDefault="00BA2F81" w:rsidP="00620452">
            <w:pPr>
              <w:jc w:val="both"/>
              <w:rPr>
                <w:sz w:val="18"/>
                <w:szCs w:val="18"/>
              </w:rPr>
            </w:pPr>
            <w:r>
              <w:t>15.18</w:t>
            </w:r>
          </w:p>
        </w:tc>
        <w:tc>
          <w:tcPr>
            <w:tcW w:w="993" w:type="dxa"/>
          </w:tcPr>
          <w:p w14:paraId="152609BF" w14:textId="75D04C5A" w:rsidR="00FF15C1" w:rsidRPr="00D72932" w:rsidRDefault="00BA2F81" w:rsidP="00620452">
            <w:pPr>
              <w:jc w:val="both"/>
              <w:rPr>
                <w:sz w:val="18"/>
                <w:szCs w:val="18"/>
              </w:rPr>
            </w:pPr>
            <w:r>
              <w:t>17.53</w:t>
            </w:r>
          </w:p>
        </w:tc>
      </w:tr>
      <w:tr w:rsidR="00BA2F81" w:rsidRPr="00D72932" w14:paraId="2F8B6C2F" w14:textId="77777777" w:rsidTr="00522830">
        <w:tc>
          <w:tcPr>
            <w:tcW w:w="1219" w:type="dxa"/>
          </w:tcPr>
          <w:p w14:paraId="31B36321" w14:textId="77777777" w:rsidR="00BA2F81" w:rsidRPr="00D72932" w:rsidRDefault="00BA2F81" w:rsidP="00620452">
            <w:pPr>
              <w:jc w:val="both"/>
              <w:rPr>
                <w:sz w:val="18"/>
                <w:szCs w:val="18"/>
              </w:rPr>
            </w:pPr>
          </w:p>
        </w:tc>
        <w:tc>
          <w:tcPr>
            <w:tcW w:w="1037" w:type="dxa"/>
          </w:tcPr>
          <w:p w14:paraId="49EEC17A" w14:textId="77777777" w:rsidR="00BA2F81" w:rsidRPr="00D72932" w:rsidRDefault="00BA2F81" w:rsidP="00620452">
            <w:pPr>
              <w:jc w:val="both"/>
              <w:rPr>
                <w:sz w:val="18"/>
                <w:szCs w:val="18"/>
              </w:rPr>
            </w:pPr>
          </w:p>
        </w:tc>
        <w:tc>
          <w:tcPr>
            <w:tcW w:w="1000" w:type="dxa"/>
          </w:tcPr>
          <w:p w14:paraId="67815303" w14:textId="77777777" w:rsidR="00BA2F81" w:rsidRPr="00D72932" w:rsidRDefault="00BA2F81" w:rsidP="00620452">
            <w:pPr>
              <w:jc w:val="both"/>
              <w:rPr>
                <w:sz w:val="18"/>
                <w:szCs w:val="18"/>
              </w:rPr>
            </w:pPr>
          </w:p>
        </w:tc>
        <w:tc>
          <w:tcPr>
            <w:tcW w:w="1701" w:type="dxa"/>
          </w:tcPr>
          <w:p w14:paraId="675A974B" w14:textId="35F3A6BF" w:rsidR="00BA2F81" w:rsidRPr="00BA2F81" w:rsidRDefault="00BA2F81" w:rsidP="00620452">
            <w:pPr>
              <w:jc w:val="both"/>
              <w:rPr>
                <w:sz w:val="18"/>
                <w:szCs w:val="18"/>
              </w:rPr>
            </w:pPr>
            <w:r>
              <w:t>DHA ug gm</w:t>
            </w:r>
            <w:r w:rsidRPr="00BA2F81">
              <w:rPr>
                <w:vertAlign w:val="superscript"/>
              </w:rPr>
              <w:t>-1</w:t>
            </w:r>
            <w:r>
              <w:rPr>
                <w:vertAlign w:val="superscript"/>
              </w:rPr>
              <w:t xml:space="preserve"> </w:t>
            </w:r>
            <w:r>
              <w:t>24hr</w:t>
            </w:r>
            <w:r w:rsidRPr="00BA2F81">
              <w:rPr>
                <w:vertAlign w:val="superscript"/>
              </w:rPr>
              <w:t>-1</w:t>
            </w:r>
          </w:p>
        </w:tc>
        <w:tc>
          <w:tcPr>
            <w:tcW w:w="850" w:type="dxa"/>
          </w:tcPr>
          <w:p w14:paraId="196B0618" w14:textId="3D5665B7" w:rsidR="00BA2F81" w:rsidRDefault="00BA2F81" w:rsidP="00620452">
            <w:pPr>
              <w:jc w:val="both"/>
            </w:pPr>
            <w:r>
              <w:t>32.51</w:t>
            </w:r>
          </w:p>
        </w:tc>
        <w:tc>
          <w:tcPr>
            <w:tcW w:w="1134" w:type="dxa"/>
          </w:tcPr>
          <w:p w14:paraId="39D58522" w14:textId="6F930F24" w:rsidR="00BA2F81" w:rsidRDefault="00CD5A29" w:rsidP="00620452">
            <w:pPr>
              <w:jc w:val="both"/>
            </w:pPr>
            <w:r>
              <w:t>36.97-45.69</w:t>
            </w:r>
          </w:p>
        </w:tc>
        <w:tc>
          <w:tcPr>
            <w:tcW w:w="992" w:type="dxa"/>
          </w:tcPr>
          <w:p w14:paraId="4F614EF4" w14:textId="620EA591" w:rsidR="00BA2F81" w:rsidRDefault="00CD5A29" w:rsidP="00620452">
            <w:pPr>
              <w:jc w:val="both"/>
            </w:pPr>
            <w:r>
              <w:t>45.08</w:t>
            </w:r>
          </w:p>
        </w:tc>
        <w:tc>
          <w:tcPr>
            <w:tcW w:w="993" w:type="dxa"/>
          </w:tcPr>
          <w:p w14:paraId="631ECC2B" w14:textId="330A2DC2" w:rsidR="00BA2F81" w:rsidRDefault="00CD5A29" w:rsidP="00620452">
            <w:pPr>
              <w:jc w:val="both"/>
            </w:pPr>
            <w:r>
              <w:t>49.78</w:t>
            </w:r>
          </w:p>
        </w:tc>
      </w:tr>
    </w:tbl>
    <w:p w14:paraId="501B62BE" w14:textId="77777777" w:rsidR="00FF15C1" w:rsidRDefault="00FF15C1" w:rsidP="00EC6E7C">
      <w:pPr>
        <w:jc w:val="both"/>
      </w:pPr>
    </w:p>
    <w:tbl>
      <w:tblPr>
        <w:tblStyle w:val="TableGrid"/>
        <w:tblW w:w="8926" w:type="dxa"/>
        <w:tblLayout w:type="fixed"/>
        <w:tblLook w:val="04A0" w:firstRow="1" w:lastRow="0" w:firstColumn="1" w:lastColumn="0" w:noHBand="0" w:noVBand="1"/>
      </w:tblPr>
      <w:tblGrid>
        <w:gridCol w:w="1219"/>
        <w:gridCol w:w="1037"/>
        <w:gridCol w:w="1000"/>
        <w:gridCol w:w="1701"/>
        <w:gridCol w:w="850"/>
        <w:gridCol w:w="1134"/>
        <w:gridCol w:w="992"/>
        <w:gridCol w:w="993"/>
      </w:tblGrid>
      <w:tr w:rsidR="00F101A5" w:rsidRPr="00D72932" w14:paraId="2A39FF4B" w14:textId="77777777" w:rsidTr="00620452">
        <w:trPr>
          <w:trHeight w:val="432"/>
        </w:trPr>
        <w:tc>
          <w:tcPr>
            <w:tcW w:w="1219" w:type="dxa"/>
            <w:vMerge w:val="restart"/>
          </w:tcPr>
          <w:p w14:paraId="05ABEC9A" w14:textId="77777777" w:rsidR="00F101A5" w:rsidRPr="00D72932" w:rsidRDefault="00F101A5" w:rsidP="00620452">
            <w:pPr>
              <w:jc w:val="both"/>
              <w:rPr>
                <w:sz w:val="18"/>
                <w:szCs w:val="18"/>
              </w:rPr>
            </w:pPr>
            <w:r w:rsidRPr="00D72932">
              <w:rPr>
                <w:rFonts w:ascii="Arial" w:hAnsi="Arial" w:cs="Arial"/>
                <w:sz w:val="18"/>
                <w:szCs w:val="18"/>
              </w:rPr>
              <w:t>Reference</w:t>
            </w:r>
          </w:p>
        </w:tc>
        <w:tc>
          <w:tcPr>
            <w:tcW w:w="1037" w:type="dxa"/>
            <w:vMerge w:val="restart"/>
          </w:tcPr>
          <w:p w14:paraId="2FA072A3" w14:textId="77777777" w:rsidR="00F101A5" w:rsidRPr="00D72932" w:rsidRDefault="00F101A5" w:rsidP="00620452">
            <w:pPr>
              <w:jc w:val="both"/>
              <w:rPr>
                <w:sz w:val="18"/>
                <w:szCs w:val="18"/>
              </w:rPr>
            </w:pPr>
            <w:r w:rsidRPr="00D72932">
              <w:rPr>
                <w:rFonts w:ascii="Arial" w:hAnsi="Arial" w:cs="Arial"/>
                <w:sz w:val="18"/>
                <w:szCs w:val="18"/>
              </w:rPr>
              <w:t xml:space="preserve">Location and soil texture </w:t>
            </w:r>
          </w:p>
        </w:tc>
        <w:tc>
          <w:tcPr>
            <w:tcW w:w="1000" w:type="dxa"/>
            <w:vMerge w:val="restart"/>
          </w:tcPr>
          <w:p w14:paraId="395AB4E0" w14:textId="77777777" w:rsidR="00F101A5" w:rsidRPr="00D72932" w:rsidRDefault="00F101A5" w:rsidP="00620452">
            <w:pPr>
              <w:jc w:val="both"/>
              <w:rPr>
                <w:sz w:val="18"/>
                <w:szCs w:val="18"/>
              </w:rPr>
            </w:pPr>
            <w:r w:rsidRPr="00D72932">
              <w:rPr>
                <w:rFonts w:ascii="Arial" w:hAnsi="Arial" w:cs="Arial"/>
                <w:sz w:val="18"/>
                <w:szCs w:val="18"/>
              </w:rPr>
              <w:t>Cropping system</w:t>
            </w:r>
          </w:p>
        </w:tc>
        <w:tc>
          <w:tcPr>
            <w:tcW w:w="5670" w:type="dxa"/>
            <w:gridSpan w:val="5"/>
          </w:tcPr>
          <w:p w14:paraId="67D9D129" w14:textId="3893B419" w:rsidR="00F101A5" w:rsidRPr="00D72932" w:rsidRDefault="00F101A5" w:rsidP="00620452">
            <w:pPr>
              <w:jc w:val="both"/>
              <w:rPr>
                <w:sz w:val="18"/>
                <w:szCs w:val="18"/>
              </w:rPr>
            </w:pPr>
            <w:r w:rsidRPr="00D72932">
              <w:rPr>
                <w:sz w:val="18"/>
                <w:szCs w:val="18"/>
              </w:rPr>
              <w:t>Impact o</w:t>
            </w:r>
            <w:r>
              <w:rPr>
                <w:sz w:val="18"/>
                <w:szCs w:val="18"/>
              </w:rPr>
              <w:t>n</w:t>
            </w:r>
            <w:r w:rsidRPr="00D72932">
              <w:rPr>
                <w:sz w:val="18"/>
                <w:szCs w:val="18"/>
              </w:rPr>
              <w:t xml:space="preserve"> </w:t>
            </w:r>
            <w:r>
              <w:rPr>
                <w:sz w:val="18"/>
                <w:szCs w:val="18"/>
              </w:rPr>
              <w:t>crop productivity</w:t>
            </w:r>
          </w:p>
        </w:tc>
      </w:tr>
      <w:tr w:rsidR="00F101A5" w:rsidRPr="00D72932" w14:paraId="0989878F" w14:textId="77777777" w:rsidTr="00620452">
        <w:trPr>
          <w:trHeight w:val="399"/>
        </w:trPr>
        <w:tc>
          <w:tcPr>
            <w:tcW w:w="1219" w:type="dxa"/>
            <w:vMerge/>
          </w:tcPr>
          <w:p w14:paraId="0E039B38" w14:textId="77777777" w:rsidR="00F101A5" w:rsidRPr="00D72932" w:rsidRDefault="00F101A5" w:rsidP="00620452">
            <w:pPr>
              <w:jc w:val="both"/>
              <w:rPr>
                <w:rFonts w:ascii="Arial" w:hAnsi="Arial" w:cs="Arial"/>
                <w:sz w:val="18"/>
                <w:szCs w:val="18"/>
              </w:rPr>
            </w:pPr>
          </w:p>
        </w:tc>
        <w:tc>
          <w:tcPr>
            <w:tcW w:w="1037" w:type="dxa"/>
            <w:vMerge/>
          </w:tcPr>
          <w:p w14:paraId="3B6664F2" w14:textId="77777777" w:rsidR="00F101A5" w:rsidRPr="00D72932" w:rsidRDefault="00F101A5" w:rsidP="00620452">
            <w:pPr>
              <w:jc w:val="both"/>
              <w:rPr>
                <w:rFonts w:ascii="Arial" w:hAnsi="Arial" w:cs="Arial"/>
                <w:sz w:val="18"/>
                <w:szCs w:val="18"/>
              </w:rPr>
            </w:pPr>
          </w:p>
        </w:tc>
        <w:tc>
          <w:tcPr>
            <w:tcW w:w="1000" w:type="dxa"/>
            <w:vMerge/>
          </w:tcPr>
          <w:p w14:paraId="623B7B31" w14:textId="77777777" w:rsidR="00F101A5" w:rsidRPr="00D72932" w:rsidRDefault="00F101A5" w:rsidP="00620452">
            <w:pPr>
              <w:jc w:val="both"/>
              <w:rPr>
                <w:rFonts w:ascii="Arial" w:hAnsi="Arial" w:cs="Arial"/>
                <w:sz w:val="18"/>
                <w:szCs w:val="18"/>
              </w:rPr>
            </w:pPr>
          </w:p>
        </w:tc>
        <w:tc>
          <w:tcPr>
            <w:tcW w:w="1701" w:type="dxa"/>
          </w:tcPr>
          <w:p w14:paraId="1EF1FA7E" w14:textId="3377893C" w:rsidR="00F101A5" w:rsidRPr="00D72932" w:rsidRDefault="00F101A5" w:rsidP="00620452">
            <w:pPr>
              <w:jc w:val="both"/>
              <w:rPr>
                <w:sz w:val="18"/>
                <w:szCs w:val="18"/>
              </w:rPr>
            </w:pPr>
          </w:p>
        </w:tc>
        <w:tc>
          <w:tcPr>
            <w:tcW w:w="850" w:type="dxa"/>
          </w:tcPr>
          <w:p w14:paraId="442378A2" w14:textId="77777777" w:rsidR="00F101A5" w:rsidRPr="00D72932" w:rsidRDefault="00F101A5" w:rsidP="00620452">
            <w:pPr>
              <w:ind w:left="56"/>
              <w:jc w:val="both"/>
              <w:rPr>
                <w:sz w:val="18"/>
                <w:szCs w:val="18"/>
              </w:rPr>
            </w:pPr>
            <w:r w:rsidRPr="00D72932">
              <w:rPr>
                <w:sz w:val="18"/>
                <w:szCs w:val="18"/>
              </w:rPr>
              <w:t>control</w:t>
            </w:r>
          </w:p>
        </w:tc>
        <w:tc>
          <w:tcPr>
            <w:tcW w:w="1134" w:type="dxa"/>
          </w:tcPr>
          <w:p w14:paraId="1FD7B5EC" w14:textId="77777777" w:rsidR="00F101A5" w:rsidRPr="00D72932" w:rsidRDefault="00F101A5" w:rsidP="00620452">
            <w:pPr>
              <w:jc w:val="both"/>
              <w:rPr>
                <w:sz w:val="18"/>
                <w:szCs w:val="18"/>
              </w:rPr>
            </w:pPr>
            <w:r w:rsidRPr="00D72932">
              <w:rPr>
                <w:sz w:val="18"/>
                <w:szCs w:val="18"/>
              </w:rPr>
              <w:t>Only fertilization</w:t>
            </w:r>
          </w:p>
        </w:tc>
        <w:tc>
          <w:tcPr>
            <w:tcW w:w="992" w:type="dxa"/>
          </w:tcPr>
          <w:p w14:paraId="316AD4C2" w14:textId="77777777" w:rsidR="00F101A5" w:rsidRPr="00D72932" w:rsidRDefault="00F101A5" w:rsidP="00620452">
            <w:pPr>
              <w:jc w:val="both"/>
              <w:rPr>
                <w:sz w:val="18"/>
                <w:szCs w:val="18"/>
              </w:rPr>
            </w:pPr>
            <w:r w:rsidRPr="00D72932">
              <w:rPr>
                <w:sz w:val="18"/>
                <w:szCs w:val="18"/>
              </w:rPr>
              <w:t>Only manuring</w:t>
            </w:r>
          </w:p>
        </w:tc>
        <w:tc>
          <w:tcPr>
            <w:tcW w:w="993" w:type="dxa"/>
          </w:tcPr>
          <w:p w14:paraId="6A70EEE4" w14:textId="77777777" w:rsidR="00F101A5" w:rsidRPr="00D72932" w:rsidRDefault="00F101A5" w:rsidP="00620452">
            <w:pPr>
              <w:jc w:val="both"/>
              <w:rPr>
                <w:sz w:val="18"/>
                <w:szCs w:val="18"/>
              </w:rPr>
            </w:pPr>
            <w:r w:rsidRPr="00D72932">
              <w:rPr>
                <w:sz w:val="18"/>
                <w:szCs w:val="18"/>
              </w:rPr>
              <w:t>INM</w:t>
            </w:r>
          </w:p>
        </w:tc>
      </w:tr>
      <w:tr w:rsidR="00F101A5" w:rsidRPr="00D72932" w14:paraId="7D00DE65" w14:textId="77777777" w:rsidTr="00620452">
        <w:tc>
          <w:tcPr>
            <w:tcW w:w="1219" w:type="dxa"/>
          </w:tcPr>
          <w:p w14:paraId="7C222D8C" w14:textId="796DC10A" w:rsidR="00F101A5" w:rsidRPr="00D72932" w:rsidRDefault="00F101A5" w:rsidP="00620452">
            <w:pPr>
              <w:jc w:val="both"/>
              <w:rPr>
                <w:sz w:val="18"/>
                <w:szCs w:val="18"/>
              </w:rPr>
            </w:pPr>
            <w:proofErr w:type="spellStart"/>
            <w:r>
              <w:t>Jadhao</w:t>
            </w:r>
            <w:proofErr w:type="spellEnd"/>
            <w:r>
              <w:rPr>
                <w:sz w:val="18"/>
                <w:szCs w:val="18"/>
              </w:rPr>
              <w:t xml:space="preserve"> </w:t>
            </w:r>
            <w:r w:rsidRPr="00D72932">
              <w:rPr>
                <w:sz w:val="18"/>
                <w:szCs w:val="18"/>
              </w:rPr>
              <w:t>et al., 20</w:t>
            </w:r>
            <w:r>
              <w:rPr>
                <w:sz w:val="18"/>
                <w:szCs w:val="18"/>
              </w:rPr>
              <w:t>20</w:t>
            </w:r>
          </w:p>
        </w:tc>
        <w:tc>
          <w:tcPr>
            <w:tcW w:w="1037" w:type="dxa"/>
          </w:tcPr>
          <w:p w14:paraId="463A4154" w14:textId="77777777" w:rsidR="00F101A5" w:rsidRPr="00D72932" w:rsidRDefault="00F101A5" w:rsidP="00620452">
            <w:pPr>
              <w:jc w:val="both"/>
              <w:rPr>
                <w:sz w:val="18"/>
                <w:szCs w:val="18"/>
              </w:rPr>
            </w:pPr>
            <w:r w:rsidRPr="00D72932">
              <w:rPr>
                <w:rFonts w:ascii="Arial" w:hAnsi="Arial" w:cs="Arial"/>
                <w:sz w:val="18"/>
                <w:szCs w:val="18"/>
              </w:rPr>
              <w:t>Central India Clayey</w:t>
            </w:r>
          </w:p>
        </w:tc>
        <w:tc>
          <w:tcPr>
            <w:tcW w:w="1000" w:type="dxa"/>
          </w:tcPr>
          <w:p w14:paraId="43E91BE4" w14:textId="77777777" w:rsidR="00F101A5" w:rsidRPr="00D72932" w:rsidRDefault="00F101A5" w:rsidP="00620452">
            <w:pPr>
              <w:jc w:val="both"/>
              <w:rPr>
                <w:sz w:val="18"/>
                <w:szCs w:val="18"/>
              </w:rPr>
            </w:pPr>
            <w:r w:rsidRPr="00D72932">
              <w:rPr>
                <w:sz w:val="18"/>
                <w:szCs w:val="18"/>
              </w:rPr>
              <w:t>Sorghum+</w:t>
            </w:r>
          </w:p>
          <w:p w14:paraId="60DFD4A4" w14:textId="77777777" w:rsidR="00F101A5" w:rsidRPr="00D72932" w:rsidRDefault="00F101A5" w:rsidP="00620452">
            <w:pPr>
              <w:jc w:val="both"/>
              <w:rPr>
                <w:sz w:val="18"/>
                <w:szCs w:val="18"/>
              </w:rPr>
            </w:pPr>
            <w:r w:rsidRPr="00D72932">
              <w:rPr>
                <w:sz w:val="18"/>
                <w:szCs w:val="18"/>
              </w:rPr>
              <w:t>wheat</w:t>
            </w:r>
          </w:p>
        </w:tc>
        <w:tc>
          <w:tcPr>
            <w:tcW w:w="1701" w:type="dxa"/>
          </w:tcPr>
          <w:p w14:paraId="05ED771E" w14:textId="1604D18D" w:rsidR="00F101A5" w:rsidRPr="00D72932" w:rsidRDefault="003F3545" w:rsidP="00620452">
            <w:pPr>
              <w:jc w:val="both"/>
              <w:rPr>
                <w:sz w:val="18"/>
                <w:szCs w:val="18"/>
              </w:rPr>
            </w:pPr>
            <w:r>
              <w:rPr>
                <w:sz w:val="18"/>
                <w:szCs w:val="18"/>
              </w:rPr>
              <w:t xml:space="preserve">Wheat </w:t>
            </w:r>
            <w:r w:rsidR="00F101A5">
              <w:rPr>
                <w:sz w:val="18"/>
                <w:szCs w:val="18"/>
              </w:rPr>
              <w:t>Grain yield (q ha</w:t>
            </w:r>
            <w:r w:rsidR="00F101A5" w:rsidRPr="00F101A5">
              <w:rPr>
                <w:sz w:val="18"/>
                <w:szCs w:val="18"/>
                <w:vertAlign w:val="superscript"/>
              </w:rPr>
              <w:t>-1</w:t>
            </w:r>
            <w:r w:rsidR="00F101A5">
              <w:rPr>
                <w:sz w:val="18"/>
                <w:szCs w:val="18"/>
              </w:rPr>
              <w:t>)</w:t>
            </w:r>
          </w:p>
        </w:tc>
        <w:tc>
          <w:tcPr>
            <w:tcW w:w="850" w:type="dxa"/>
          </w:tcPr>
          <w:p w14:paraId="01FF5DB8" w14:textId="372B330C" w:rsidR="00F101A5" w:rsidRPr="00D72932" w:rsidRDefault="00F101A5" w:rsidP="00620452">
            <w:pPr>
              <w:jc w:val="both"/>
              <w:rPr>
                <w:sz w:val="18"/>
                <w:szCs w:val="18"/>
              </w:rPr>
            </w:pPr>
            <w:r>
              <w:t>5.6</w:t>
            </w:r>
          </w:p>
        </w:tc>
        <w:tc>
          <w:tcPr>
            <w:tcW w:w="1134" w:type="dxa"/>
          </w:tcPr>
          <w:p w14:paraId="3CBB0894" w14:textId="0ABBC5EF" w:rsidR="00F101A5" w:rsidRPr="00D72932" w:rsidRDefault="00F101A5" w:rsidP="00620452">
            <w:pPr>
              <w:jc w:val="both"/>
              <w:rPr>
                <w:sz w:val="18"/>
                <w:szCs w:val="18"/>
              </w:rPr>
            </w:pPr>
            <w:r>
              <w:t>8.2-32.4</w:t>
            </w:r>
          </w:p>
        </w:tc>
        <w:tc>
          <w:tcPr>
            <w:tcW w:w="992" w:type="dxa"/>
          </w:tcPr>
          <w:p w14:paraId="6E44DA1A" w14:textId="51830762" w:rsidR="00F101A5" w:rsidRPr="00D72932" w:rsidRDefault="00F101A5" w:rsidP="00620452">
            <w:pPr>
              <w:jc w:val="both"/>
              <w:rPr>
                <w:sz w:val="18"/>
                <w:szCs w:val="18"/>
              </w:rPr>
            </w:pPr>
            <w:r>
              <w:t>10.9</w:t>
            </w:r>
          </w:p>
        </w:tc>
        <w:tc>
          <w:tcPr>
            <w:tcW w:w="993" w:type="dxa"/>
          </w:tcPr>
          <w:p w14:paraId="626FFB19" w14:textId="0B2CCF1E" w:rsidR="00F101A5" w:rsidRPr="00D72932" w:rsidRDefault="00F101A5" w:rsidP="00620452">
            <w:pPr>
              <w:jc w:val="both"/>
              <w:rPr>
                <w:sz w:val="18"/>
                <w:szCs w:val="18"/>
              </w:rPr>
            </w:pPr>
            <w:r>
              <w:rPr>
                <w:sz w:val="18"/>
                <w:szCs w:val="18"/>
              </w:rPr>
              <w:t>34.0</w:t>
            </w:r>
          </w:p>
        </w:tc>
      </w:tr>
      <w:tr w:rsidR="00F101A5" w:rsidRPr="00D72932" w14:paraId="5E0B0B61" w14:textId="77777777" w:rsidTr="00620452">
        <w:tc>
          <w:tcPr>
            <w:tcW w:w="1219" w:type="dxa"/>
          </w:tcPr>
          <w:p w14:paraId="2560D39C" w14:textId="77777777" w:rsidR="00F101A5" w:rsidRPr="00D72932" w:rsidRDefault="00F101A5" w:rsidP="00620452">
            <w:pPr>
              <w:jc w:val="both"/>
              <w:rPr>
                <w:sz w:val="18"/>
                <w:szCs w:val="18"/>
              </w:rPr>
            </w:pPr>
          </w:p>
        </w:tc>
        <w:tc>
          <w:tcPr>
            <w:tcW w:w="1037" w:type="dxa"/>
          </w:tcPr>
          <w:p w14:paraId="0EA2D886" w14:textId="77777777" w:rsidR="00F101A5" w:rsidRPr="00D72932" w:rsidRDefault="00F101A5" w:rsidP="00620452">
            <w:pPr>
              <w:jc w:val="both"/>
              <w:rPr>
                <w:sz w:val="18"/>
                <w:szCs w:val="18"/>
              </w:rPr>
            </w:pPr>
          </w:p>
        </w:tc>
        <w:tc>
          <w:tcPr>
            <w:tcW w:w="1000" w:type="dxa"/>
          </w:tcPr>
          <w:p w14:paraId="18593FC9" w14:textId="77777777" w:rsidR="00F101A5" w:rsidRPr="00D72932" w:rsidRDefault="00F101A5" w:rsidP="00620452">
            <w:pPr>
              <w:jc w:val="both"/>
              <w:rPr>
                <w:sz w:val="18"/>
                <w:szCs w:val="18"/>
              </w:rPr>
            </w:pPr>
          </w:p>
        </w:tc>
        <w:tc>
          <w:tcPr>
            <w:tcW w:w="1701" w:type="dxa"/>
          </w:tcPr>
          <w:p w14:paraId="32F0B0DA" w14:textId="1D75AD53" w:rsidR="00F101A5" w:rsidRPr="00D72932" w:rsidRDefault="00F101A5" w:rsidP="00620452">
            <w:pPr>
              <w:jc w:val="both"/>
              <w:rPr>
                <w:sz w:val="18"/>
                <w:szCs w:val="18"/>
              </w:rPr>
            </w:pPr>
          </w:p>
        </w:tc>
        <w:tc>
          <w:tcPr>
            <w:tcW w:w="850" w:type="dxa"/>
          </w:tcPr>
          <w:p w14:paraId="56BD62D3" w14:textId="6DFCFCA8" w:rsidR="00F101A5" w:rsidRPr="00D72932" w:rsidRDefault="00F101A5" w:rsidP="00620452">
            <w:pPr>
              <w:jc w:val="both"/>
              <w:rPr>
                <w:sz w:val="18"/>
                <w:szCs w:val="18"/>
              </w:rPr>
            </w:pPr>
          </w:p>
        </w:tc>
        <w:tc>
          <w:tcPr>
            <w:tcW w:w="1134" w:type="dxa"/>
          </w:tcPr>
          <w:p w14:paraId="3A852B5E" w14:textId="00418E4E" w:rsidR="00F101A5" w:rsidRPr="00D72932" w:rsidRDefault="00F101A5" w:rsidP="00620452">
            <w:pPr>
              <w:jc w:val="both"/>
              <w:rPr>
                <w:sz w:val="18"/>
                <w:szCs w:val="18"/>
              </w:rPr>
            </w:pPr>
          </w:p>
        </w:tc>
        <w:tc>
          <w:tcPr>
            <w:tcW w:w="992" w:type="dxa"/>
          </w:tcPr>
          <w:p w14:paraId="21DD9283" w14:textId="6A05EC27" w:rsidR="00F101A5" w:rsidRPr="00D72932" w:rsidRDefault="00F101A5" w:rsidP="00620452">
            <w:pPr>
              <w:jc w:val="both"/>
              <w:rPr>
                <w:sz w:val="18"/>
                <w:szCs w:val="18"/>
              </w:rPr>
            </w:pPr>
          </w:p>
        </w:tc>
        <w:tc>
          <w:tcPr>
            <w:tcW w:w="993" w:type="dxa"/>
          </w:tcPr>
          <w:p w14:paraId="4C4A6B81" w14:textId="4DF5CEA8" w:rsidR="00F101A5" w:rsidRPr="00D72932" w:rsidRDefault="00F101A5" w:rsidP="00620452">
            <w:pPr>
              <w:jc w:val="both"/>
              <w:rPr>
                <w:sz w:val="18"/>
                <w:szCs w:val="18"/>
              </w:rPr>
            </w:pPr>
          </w:p>
        </w:tc>
      </w:tr>
      <w:tr w:rsidR="00F101A5" w:rsidRPr="00D72932" w14:paraId="471732C6" w14:textId="77777777" w:rsidTr="00620452">
        <w:trPr>
          <w:trHeight w:val="1008"/>
        </w:trPr>
        <w:tc>
          <w:tcPr>
            <w:tcW w:w="1219" w:type="dxa"/>
          </w:tcPr>
          <w:p w14:paraId="68C06812" w14:textId="6B10F23E" w:rsidR="00F101A5" w:rsidRPr="00D72932" w:rsidRDefault="003F3545" w:rsidP="00620452">
            <w:pPr>
              <w:jc w:val="both"/>
              <w:rPr>
                <w:sz w:val="18"/>
                <w:szCs w:val="18"/>
              </w:rPr>
            </w:pPr>
            <w:proofErr w:type="spellStart"/>
            <w:r>
              <w:t>Jadhao</w:t>
            </w:r>
            <w:proofErr w:type="spellEnd"/>
            <w:r w:rsidR="00F101A5">
              <w:t xml:space="preserve"> et al., 2</w:t>
            </w:r>
            <w:r>
              <w:t>019</w:t>
            </w:r>
          </w:p>
        </w:tc>
        <w:tc>
          <w:tcPr>
            <w:tcW w:w="1037" w:type="dxa"/>
          </w:tcPr>
          <w:p w14:paraId="38656098" w14:textId="77777777" w:rsidR="00F101A5" w:rsidRPr="00D72932" w:rsidRDefault="00F101A5" w:rsidP="00620452">
            <w:pPr>
              <w:jc w:val="both"/>
              <w:rPr>
                <w:sz w:val="18"/>
                <w:szCs w:val="18"/>
              </w:rPr>
            </w:pPr>
            <w:r w:rsidRPr="00D72932">
              <w:rPr>
                <w:rFonts w:ascii="Arial" w:hAnsi="Arial" w:cs="Arial"/>
                <w:sz w:val="18"/>
                <w:szCs w:val="18"/>
              </w:rPr>
              <w:t>Central India Clayey</w:t>
            </w:r>
          </w:p>
        </w:tc>
        <w:tc>
          <w:tcPr>
            <w:tcW w:w="1000" w:type="dxa"/>
          </w:tcPr>
          <w:p w14:paraId="107ACD13" w14:textId="77777777" w:rsidR="003F3545" w:rsidRPr="00D72932" w:rsidRDefault="003F3545" w:rsidP="003F3545">
            <w:pPr>
              <w:jc w:val="both"/>
              <w:rPr>
                <w:sz w:val="18"/>
                <w:szCs w:val="18"/>
              </w:rPr>
            </w:pPr>
            <w:r w:rsidRPr="00D72932">
              <w:rPr>
                <w:sz w:val="18"/>
                <w:szCs w:val="18"/>
              </w:rPr>
              <w:t>Sorghum+</w:t>
            </w:r>
          </w:p>
          <w:p w14:paraId="243769D5" w14:textId="521A1B1B" w:rsidR="00F101A5" w:rsidRPr="00D72932" w:rsidRDefault="003F3545" w:rsidP="003F3545">
            <w:pPr>
              <w:jc w:val="both"/>
              <w:rPr>
                <w:sz w:val="18"/>
                <w:szCs w:val="18"/>
              </w:rPr>
            </w:pPr>
            <w:r w:rsidRPr="00D72932">
              <w:rPr>
                <w:sz w:val="18"/>
                <w:szCs w:val="18"/>
              </w:rPr>
              <w:t>wheat</w:t>
            </w:r>
          </w:p>
        </w:tc>
        <w:tc>
          <w:tcPr>
            <w:tcW w:w="1701" w:type="dxa"/>
          </w:tcPr>
          <w:p w14:paraId="7CE3D635" w14:textId="1FDE09DE" w:rsidR="00F101A5" w:rsidRPr="0032699C" w:rsidRDefault="003F3545" w:rsidP="00620452">
            <w:pPr>
              <w:spacing w:line="360" w:lineRule="auto"/>
              <w:jc w:val="both"/>
            </w:pPr>
            <w:r>
              <w:t xml:space="preserve"> Sorghum grain yield (t ha</w:t>
            </w:r>
            <w:r w:rsidRPr="003F3545">
              <w:rPr>
                <w:vertAlign w:val="superscript"/>
              </w:rPr>
              <w:t>-1</w:t>
            </w:r>
            <w:r>
              <w:t>)</w:t>
            </w:r>
          </w:p>
        </w:tc>
        <w:tc>
          <w:tcPr>
            <w:tcW w:w="850" w:type="dxa"/>
          </w:tcPr>
          <w:p w14:paraId="4B9DBA8C" w14:textId="79A4AFD0" w:rsidR="00F101A5" w:rsidRPr="00D72932" w:rsidRDefault="003F3545" w:rsidP="00620452">
            <w:pPr>
              <w:jc w:val="both"/>
              <w:rPr>
                <w:sz w:val="18"/>
                <w:szCs w:val="18"/>
              </w:rPr>
            </w:pPr>
            <w:r>
              <w:t>0.38</w:t>
            </w:r>
          </w:p>
        </w:tc>
        <w:tc>
          <w:tcPr>
            <w:tcW w:w="1134" w:type="dxa"/>
          </w:tcPr>
          <w:p w14:paraId="7D0A5A1B" w14:textId="342CB676" w:rsidR="00F101A5" w:rsidRPr="00D72932" w:rsidRDefault="003F3545" w:rsidP="00620452">
            <w:pPr>
              <w:jc w:val="both"/>
              <w:rPr>
                <w:sz w:val="18"/>
                <w:szCs w:val="18"/>
              </w:rPr>
            </w:pPr>
            <w:r>
              <w:t>1.76-4.22</w:t>
            </w:r>
          </w:p>
        </w:tc>
        <w:tc>
          <w:tcPr>
            <w:tcW w:w="992" w:type="dxa"/>
          </w:tcPr>
          <w:p w14:paraId="112FC86E" w14:textId="7A69D26C" w:rsidR="00F101A5" w:rsidRPr="00D72932" w:rsidRDefault="003F3545" w:rsidP="00620452">
            <w:pPr>
              <w:jc w:val="both"/>
              <w:rPr>
                <w:sz w:val="18"/>
                <w:szCs w:val="18"/>
              </w:rPr>
            </w:pPr>
            <w:r>
              <w:rPr>
                <w:sz w:val="18"/>
                <w:szCs w:val="18"/>
              </w:rPr>
              <w:t>3.61</w:t>
            </w:r>
          </w:p>
        </w:tc>
        <w:tc>
          <w:tcPr>
            <w:tcW w:w="993" w:type="dxa"/>
          </w:tcPr>
          <w:p w14:paraId="7128D8EF" w14:textId="213D33A6" w:rsidR="00F101A5" w:rsidRPr="00D72932" w:rsidRDefault="003F3545" w:rsidP="00620452">
            <w:pPr>
              <w:jc w:val="both"/>
              <w:rPr>
                <w:sz w:val="18"/>
                <w:szCs w:val="18"/>
              </w:rPr>
            </w:pPr>
            <w:r>
              <w:rPr>
                <w:sz w:val="18"/>
                <w:szCs w:val="18"/>
              </w:rPr>
              <w:t>4.60</w:t>
            </w:r>
          </w:p>
        </w:tc>
      </w:tr>
      <w:tr w:rsidR="00F101A5" w:rsidRPr="00D72932" w14:paraId="49CF39D6" w14:textId="77777777" w:rsidTr="00620452">
        <w:tc>
          <w:tcPr>
            <w:tcW w:w="1219" w:type="dxa"/>
          </w:tcPr>
          <w:p w14:paraId="6003A9C6" w14:textId="7C48F94B" w:rsidR="00F101A5" w:rsidRPr="00D72932" w:rsidRDefault="00F101A5" w:rsidP="00620452">
            <w:pPr>
              <w:jc w:val="both"/>
              <w:rPr>
                <w:sz w:val="18"/>
                <w:szCs w:val="18"/>
              </w:rPr>
            </w:pPr>
          </w:p>
        </w:tc>
        <w:tc>
          <w:tcPr>
            <w:tcW w:w="1037" w:type="dxa"/>
          </w:tcPr>
          <w:p w14:paraId="0794F497" w14:textId="565E5753" w:rsidR="00F101A5" w:rsidRPr="00D72932" w:rsidRDefault="00F101A5" w:rsidP="00620452">
            <w:pPr>
              <w:jc w:val="both"/>
              <w:rPr>
                <w:sz w:val="18"/>
                <w:szCs w:val="18"/>
              </w:rPr>
            </w:pPr>
          </w:p>
        </w:tc>
        <w:tc>
          <w:tcPr>
            <w:tcW w:w="1000" w:type="dxa"/>
          </w:tcPr>
          <w:p w14:paraId="2B17823A" w14:textId="4E8EC668" w:rsidR="00F101A5" w:rsidRPr="00D72932" w:rsidRDefault="00F101A5" w:rsidP="00620452">
            <w:pPr>
              <w:jc w:val="both"/>
              <w:rPr>
                <w:sz w:val="18"/>
                <w:szCs w:val="18"/>
              </w:rPr>
            </w:pPr>
          </w:p>
        </w:tc>
        <w:tc>
          <w:tcPr>
            <w:tcW w:w="1701" w:type="dxa"/>
          </w:tcPr>
          <w:p w14:paraId="3FEBC403" w14:textId="672D3566" w:rsidR="00F101A5" w:rsidRPr="00D72932" w:rsidRDefault="003F3545" w:rsidP="00620452">
            <w:pPr>
              <w:jc w:val="both"/>
              <w:rPr>
                <w:sz w:val="18"/>
                <w:szCs w:val="18"/>
              </w:rPr>
            </w:pPr>
            <w:r>
              <w:rPr>
                <w:sz w:val="18"/>
                <w:szCs w:val="18"/>
              </w:rPr>
              <w:t>Sorghum fodder yield (t ha</w:t>
            </w:r>
            <w:r w:rsidRPr="003F3545">
              <w:rPr>
                <w:sz w:val="18"/>
                <w:szCs w:val="18"/>
                <w:vertAlign w:val="superscript"/>
              </w:rPr>
              <w:t>-1</w:t>
            </w:r>
            <w:r>
              <w:rPr>
                <w:sz w:val="18"/>
                <w:szCs w:val="18"/>
              </w:rPr>
              <w:t>)</w:t>
            </w:r>
          </w:p>
        </w:tc>
        <w:tc>
          <w:tcPr>
            <w:tcW w:w="850" w:type="dxa"/>
          </w:tcPr>
          <w:p w14:paraId="52CB71DE" w14:textId="05991F6D" w:rsidR="00F101A5" w:rsidRPr="00D72932" w:rsidRDefault="003F3545" w:rsidP="00620452">
            <w:pPr>
              <w:jc w:val="both"/>
              <w:rPr>
                <w:sz w:val="18"/>
                <w:szCs w:val="18"/>
              </w:rPr>
            </w:pPr>
            <w:r>
              <w:t>0.83</w:t>
            </w:r>
          </w:p>
        </w:tc>
        <w:tc>
          <w:tcPr>
            <w:tcW w:w="1134" w:type="dxa"/>
          </w:tcPr>
          <w:p w14:paraId="61DC3620" w14:textId="655DC1EE" w:rsidR="00F101A5" w:rsidRPr="00D72932" w:rsidRDefault="003F3545" w:rsidP="00620452">
            <w:pPr>
              <w:jc w:val="both"/>
              <w:rPr>
                <w:sz w:val="18"/>
                <w:szCs w:val="18"/>
              </w:rPr>
            </w:pPr>
            <w:r>
              <w:t>4.18-10.14</w:t>
            </w:r>
          </w:p>
        </w:tc>
        <w:tc>
          <w:tcPr>
            <w:tcW w:w="992" w:type="dxa"/>
          </w:tcPr>
          <w:p w14:paraId="581559B7" w14:textId="564150EF" w:rsidR="00F101A5" w:rsidRPr="00D72932" w:rsidRDefault="003F3545" w:rsidP="00620452">
            <w:pPr>
              <w:jc w:val="both"/>
              <w:rPr>
                <w:sz w:val="18"/>
                <w:szCs w:val="18"/>
              </w:rPr>
            </w:pPr>
            <w:r>
              <w:t>5.82</w:t>
            </w:r>
          </w:p>
        </w:tc>
        <w:tc>
          <w:tcPr>
            <w:tcW w:w="993" w:type="dxa"/>
          </w:tcPr>
          <w:p w14:paraId="461FB77E" w14:textId="09978C24" w:rsidR="00F101A5" w:rsidRPr="00D72932" w:rsidRDefault="003F3545" w:rsidP="00620452">
            <w:pPr>
              <w:jc w:val="both"/>
              <w:rPr>
                <w:sz w:val="18"/>
                <w:szCs w:val="18"/>
              </w:rPr>
            </w:pPr>
            <w:r>
              <w:t>8.48-11.05</w:t>
            </w:r>
          </w:p>
        </w:tc>
      </w:tr>
      <w:tr w:rsidR="00F101A5" w:rsidRPr="00D72932" w14:paraId="0D960814" w14:textId="77777777" w:rsidTr="00620452">
        <w:tc>
          <w:tcPr>
            <w:tcW w:w="1219" w:type="dxa"/>
          </w:tcPr>
          <w:p w14:paraId="2DEA9126" w14:textId="40D9DFB2" w:rsidR="00F101A5" w:rsidRPr="00D72932" w:rsidRDefault="003F3545" w:rsidP="00620452">
            <w:pPr>
              <w:jc w:val="both"/>
              <w:rPr>
                <w:sz w:val="18"/>
                <w:szCs w:val="18"/>
              </w:rPr>
            </w:pPr>
            <w:r>
              <w:t>CHAUHAN et al., 2014</w:t>
            </w:r>
          </w:p>
        </w:tc>
        <w:tc>
          <w:tcPr>
            <w:tcW w:w="1037" w:type="dxa"/>
          </w:tcPr>
          <w:p w14:paraId="1ACF2072" w14:textId="0DDE9D8B" w:rsidR="00F101A5" w:rsidRPr="00D72932" w:rsidRDefault="003F3545" w:rsidP="00620452">
            <w:pPr>
              <w:jc w:val="both"/>
              <w:rPr>
                <w:sz w:val="18"/>
                <w:szCs w:val="18"/>
              </w:rPr>
            </w:pPr>
            <w:r w:rsidRPr="00D72932">
              <w:rPr>
                <w:rFonts w:ascii="Arial" w:hAnsi="Arial" w:cs="Arial"/>
                <w:sz w:val="18"/>
                <w:szCs w:val="18"/>
              </w:rPr>
              <w:t>Central India Clayey</w:t>
            </w:r>
          </w:p>
        </w:tc>
        <w:tc>
          <w:tcPr>
            <w:tcW w:w="1000" w:type="dxa"/>
          </w:tcPr>
          <w:p w14:paraId="171C6D63" w14:textId="60EF1EA6" w:rsidR="00F101A5" w:rsidRPr="00D72932" w:rsidRDefault="000F3448" w:rsidP="00620452">
            <w:pPr>
              <w:jc w:val="both"/>
              <w:rPr>
                <w:sz w:val="18"/>
                <w:szCs w:val="18"/>
              </w:rPr>
            </w:pPr>
            <w:r w:rsidRPr="00B13DA7">
              <w:rPr>
                <w:sz w:val="18"/>
                <w:szCs w:val="18"/>
              </w:rPr>
              <w:t>Soybean</w:t>
            </w:r>
            <w:r w:rsidR="00B13DA7" w:rsidRPr="00B13DA7">
              <w:rPr>
                <w:sz w:val="18"/>
                <w:szCs w:val="18"/>
              </w:rPr>
              <w:t>s</w:t>
            </w:r>
            <w:r w:rsidRPr="00B13DA7">
              <w:rPr>
                <w:sz w:val="18"/>
                <w:szCs w:val="18"/>
              </w:rPr>
              <w:t>-wheat</w:t>
            </w:r>
          </w:p>
        </w:tc>
        <w:tc>
          <w:tcPr>
            <w:tcW w:w="1701" w:type="dxa"/>
          </w:tcPr>
          <w:p w14:paraId="389D3CBE" w14:textId="0DD7ECA5" w:rsidR="00F101A5" w:rsidRPr="00D72932" w:rsidRDefault="000F3448" w:rsidP="00620452">
            <w:pPr>
              <w:jc w:val="both"/>
              <w:rPr>
                <w:sz w:val="18"/>
                <w:szCs w:val="18"/>
              </w:rPr>
            </w:pPr>
            <w:r>
              <w:t>Sustainability yield index of soybean</w:t>
            </w:r>
          </w:p>
        </w:tc>
        <w:tc>
          <w:tcPr>
            <w:tcW w:w="850" w:type="dxa"/>
          </w:tcPr>
          <w:p w14:paraId="03300D55" w14:textId="088882BE" w:rsidR="00F101A5" w:rsidRPr="00D72932" w:rsidRDefault="000F3448" w:rsidP="00620452">
            <w:pPr>
              <w:jc w:val="both"/>
              <w:rPr>
                <w:sz w:val="18"/>
                <w:szCs w:val="18"/>
              </w:rPr>
            </w:pPr>
            <w:r>
              <w:t>0.131</w:t>
            </w:r>
          </w:p>
        </w:tc>
        <w:tc>
          <w:tcPr>
            <w:tcW w:w="1134" w:type="dxa"/>
          </w:tcPr>
          <w:p w14:paraId="657C3438" w14:textId="106B22A8" w:rsidR="00F101A5" w:rsidRPr="00D72932" w:rsidRDefault="000F3448" w:rsidP="00620452">
            <w:pPr>
              <w:jc w:val="both"/>
              <w:rPr>
                <w:sz w:val="18"/>
                <w:szCs w:val="18"/>
              </w:rPr>
            </w:pPr>
            <w:r>
              <w:t>0.145- 0.369</w:t>
            </w:r>
          </w:p>
        </w:tc>
        <w:tc>
          <w:tcPr>
            <w:tcW w:w="992" w:type="dxa"/>
          </w:tcPr>
          <w:p w14:paraId="68EC26FA" w14:textId="3BF3ED41" w:rsidR="00F101A5" w:rsidRPr="00D72932" w:rsidRDefault="000F3448" w:rsidP="00620452">
            <w:pPr>
              <w:jc w:val="both"/>
              <w:rPr>
                <w:sz w:val="18"/>
                <w:szCs w:val="18"/>
              </w:rPr>
            </w:pPr>
            <w:r>
              <w:t>0.326</w:t>
            </w:r>
          </w:p>
        </w:tc>
        <w:tc>
          <w:tcPr>
            <w:tcW w:w="993" w:type="dxa"/>
          </w:tcPr>
          <w:p w14:paraId="46A04579" w14:textId="440F550D" w:rsidR="00F101A5" w:rsidRPr="00D72932" w:rsidRDefault="000F3448" w:rsidP="00620452">
            <w:pPr>
              <w:jc w:val="both"/>
              <w:rPr>
                <w:sz w:val="18"/>
                <w:szCs w:val="18"/>
              </w:rPr>
            </w:pPr>
            <w:r>
              <w:t>0.394</w:t>
            </w:r>
          </w:p>
        </w:tc>
      </w:tr>
      <w:tr w:rsidR="000077E1" w:rsidRPr="00D72932" w14:paraId="24D14720" w14:textId="77777777" w:rsidTr="00620452">
        <w:tc>
          <w:tcPr>
            <w:tcW w:w="1219" w:type="dxa"/>
          </w:tcPr>
          <w:p w14:paraId="4FC0A7EE" w14:textId="42AF3DAB" w:rsidR="000077E1" w:rsidRPr="00D72932" w:rsidRDefault="000077E1" w:rsidP="000077E1">
            <w:pPr>
              <w:jc w:val="both"/>
              <w:rPr>
                <w:sz w:val="18"/>
                <w:szCs w:val="18"/>
              </w:rPr>
            </w:pPr>
            <w:r>
              <w:lastRenderedPageBreak/>
              <w:t>Meshram et al., 2017</w:t>
            </w:r>
          </w:p>
        </w:tc>
        <w:tc>
          <w:tcPr>
            <w:tcW w:w="1037" w:type="dxa"/>
          </w:tcPr>
          <w:p w14:paraId="2CF725EF" w14:textId="779EC787" w:rsidR="000077E1" w:rsidRPr="00D72932" w:rsidRDefault="000077E1" w:rsidP="000077E1">
            <w:pPr>
              <w:jc w:val="both"/>
              <w:rPr>
                <w:sz w:val="18"/>
                <w:szCs w:val="18"/>
              </w:rPr>
            </w:pPr>
            <w:r w:rsidRPr="00D72932">
              <w:rPr>
                <w:rFonts w:ascii="Arial" w:hAnsi="Arial" w:cs="Arial"/>
                <w:sz w:val="18"/>
                <w:szCs w:val="18"/>
              </w:rPr>
              <w:t>Central India Clayey</w:t>
            </w:r>
          </w:p>
        </w:tc>
        <w:tc>
          <w:tcPr>
            <w:tcW w:w="1000" w:type="dxa"/>
          </w:tcPr>
          <w:p w14:paraId="14E5D500" w14:textId="2159741D" w:rsidR="000077E1" w:rsidRPr="00D72932" w:rsidRDefault="000077E1" w:rsidP="000077E1">
            <w:pPr>
              <w:jc w:val="both"/>
              <w:rPr>
                <w:sz w:val="18"/>
                <w:szCs w:val="18"/>
              </w:rPr>
            </w:pPr>
            <w:r>
              <w:t>soybean-safflower</w:t>
            </w:r>
          </w:p>
        </w:tc>
        <w:tc>
          <w:tcPr>
            <w:tcW w:w="1701" w:type="dxa"/>
          </w:tcPr>
          <w:p w14:paraId="502926C2" w14:textId="14D636C8" w:rsidR="000077E1" w:rsidRPr="00D72932" w:rsidRDefault="000077E1" w:rsidP="000077E1">
            <w:pPr>
              <w:jc w:val="both"/>
              <w:rPr>
                <w:sz w:val="18"/>
                <w:szCs w:val="18"/>
              </w:rPr>
            </w:pPr>
            <w:r>
              <w:rPr>
                <w:sz w:val="18"/>
                <w:szCs w:val="18"/>
              </w:rPr>
              <w:t>Soybean grain yield (q ha</w:t>
            </w:r>
            <w:r w:rsidRPr="000077E1">
              <w:rPr>
                <w:sz w:val="18"/>
                <w:szCs w:val="18"/>
                <w:vertAlign w:val="superscript"/>
              </w:rPr>
              <w:t>-1</w:t>
            </w:r>
            <w:r>
              <w:rPr>
                <w:sz w:val="18"/>
                <w:szCs w:val="18"/>
              </w:rPr>
              <w:t>)</w:t>
            </w:r>
          </w:p>
        </w:tc>
        <w:tc>
          <w:tcPr>
            <w:tcW w:w="850" w:type="dxa"/>
          </w:tcPr>
          <w:p w14:paraId="55C0BE70" w14:textId="342A9B49" w:rsidR="000077E1" w:rsidRPr="00D72932" w:rsidRDefault="000077E1" w:rsidP="000077E1">
            <w:pPr>
              <w:jc w:val="both"/>
              <w:rPr>
                <w:sz w:val="18"/>
                <w:szCs w:val="18"/>
              </w:rPr>
            </w:pPr>
            <w:r>
              <w:rPr>
                <w:sz w:val="18"/>
                <w:szCs w:val="18"/>
              </w:rPr>
              <w:t>11.62</w:t>
            </w:r>
          </w:p>
        </w:tc>
        <w:tc>
          <w:tcPr>
            <w:tcW w:w="1134" w:type="dxa"/>
          </w:tcPr>
          <w:p w14:paraId="5E569FFC" w14:textId="31BD7052" w:rsidR="000077E1" w:rsidRPr="00D72932" w:rsidRDefault="000077E1" w:rsidP="000077E1">
            <w:pPr>
              <w:jc w:val="both"/>
              <w:rPr>
                <w:sz w:val="18"/>
                <w:szCs w:val="18"/>
              </w:rPr>
            </w:pPr>
            <w:r>
              <w:rPr>
                <w:sz w:val="18"/>
                <w:szCs w:val="18"/>
              </w:rPr>
              <w:t>14.20-26.30</w:t>
            </w:r>
          </w:p>
        </w:tc>
        <w:tc>
          <w:tcPr>
            <w:tcW w:w="992" w:type="dxa"/>
          </w:tcPr>
          <w:p w14:paraId="3C446375" w14:textId="7DD004C4" w:rsidR="000077E1" w:rsidRPr="00D72932" w:rsidRDefault="000077E1" w:rsidP="000077E1">
            <w:pPr>
              <w:jc w:val="both"/>
              <w:rPr>
                <w:sz w:val="18"/>
                <w:szCs w:val="18"/>
              </w:rPr>
            </w:pPr>
            <w:r>
              <w:rPr>
                <w:sz w:val="18"/>
                <w:szCs w:val="18"/>
              </w:rPr>
              <w:t>19.62</w:t>
            </w:r>
          </w:p>
        </w:tc>
        <w:tc>
          <w:tcPr>
            <w:tcW w:w="993" w:type="dxa"/>
          </w:tcPr>
          <w:p w14:paraId="26A86256" w14:textId="07AAC605" w:rsidR="000077E1" w:rsidRPr="00D72932" w:rsidRDefault="000077E1" w:rsidP="000077E1">
            <w:pPr>
              <w:jc w:val="both"/>
              <w:rPr>
                <w:sz w:val="18"/>
                <w:szCs w:val="18"/>
              </w:rPr>
            </w:pPr>
            <w:r>
              <w:rPr>
                <w:sz w:val="18"/>
                <w:szCs w:val="18"/>
              </w:rPr>
              <w:t>26.58</w:t>
            </w:r>
          </w:p>
        </w:tc>
      </w:tr>
      <w:tr w:rsidR="00F101A5" w:rsidRPr="00D72932" w14:paraId="0F7CDD78" w14:textId="77777777" w:rsidTr="00620452">
        <w:tc>
          <w:tcPr>
            <w:tcW w:w="1219" w:type="dxa"/>
          </w:tcPr>
          <w:p w14:paraId="0BA24DDA" w14:textId="77777777" w:rsidR="00F101A5" w:rsidRPr="00D72932" w:rsidRDefault="00F101A5" w:rsidP="00620452">
            <w:pPr>
              <w:jc w:val="both"/>
              <w:rPr>
                <w:sz w:val="18"/>
                <w:szCs w:val="18"/>
              </w:rPr>
            </w:pPr>
          </w:p>
        </w:tc>
        <w:tc>
          <w:tcPr>
            <w:tcW w:w="1037" w:type="dxa"/>
          </w:tcPr>
          <w:p w14:paraId="6C9152A6" w14:textId="77777777" w:rsidR="00F101A5" w:rsidRPr="00D72932" w:rsidRDefault="00F101A5" w:rsidP="00620452">
            <w:pPr>
              <w:jc w:val="both"/>
              <w:rPr>
                <w:sz w:val="18"/>
                <w:szCs w:val="18"/>
              </w:rPr>
            </w:pPr>
          </w:p>
        </w:tc>
        <w:tc>
          <w:tcPr>
            <w:tcW w:w="1000" w:type="dxa"/>
          </w:tcPr>
          <w:p w14:paraId="1E1C9BD3" w14:textId="77777777" w:rsidR="00F101A5" w:rsidRPr="00D72932" w:rsidRDefault="00F101A5" w:rsidP="00620452">
            <w:pPr>
              <w:jc w:val="both"/>
              <w:rPr>
                <w:sz w:val="18"/>
                <w:szCs w:val="18"/>
              </w:rPr>
            </w:pPr>
          </w:p>
        </w:tc>
        <w:tc>
          <w:tcPr>
            <w:tcW w:w="1701" w:type="dxa"/>
          </w:tcPr>
          <w:p w14:paraId="4A92A852" w14:textId="685574BC" w:rsidR="00F101A5" w:rsidRPr="00D72932" w:rsidRDefault="000077E1" w:rsidP="00620452">
            <w:pPr>
              <w:jc w:val="both"/>
              <w:rPr>
                <w:sz w:val="18"/>
                <w:szCs w:val="18"/>
              </w:rPr>
            </w:pPr>
            <w:r>
              <w:rPr>
                <w:sz w:val="18"/>
                <w:szCs w:val="18"/>
              </w:rPr>
              <w:t>Safflower grain yield (q ha</w:t>
            </w:r>
            <w:r w:rsidRPr="000077E1">
              <w:rPr>
                <w:sz w:val="18"/>
                <w:szCs w:val="18"/>
                <w:vertAlign w:val="superscript"/>
              </w:rPr>
              <w:t>-1</w:t>
            </w:r>
            <w:r>
              <w:rPr>
                <w:sz w:val="18"/>
                <w:szCs w:val="18"/>
              </w:rPr>
              <w:t>)</w:t>
            </w:r>
          </w:p>
        </w:tc>
        <w:tc>
          <w:tcPr>
            <w:tcW w:w="850" w:type="dxa"/>
          </w:tcPr>
          <w:p w14:paraId="7750343E" w14:textId="1FD93078" w:rsidR="00F101A5" w:rsidRPr="00D72932" w:rsidRDefault="000077E1" w:rsidP="00620452">
            <w:pPr>
              <w:jc w:val="both"/>
              <w:rPr>
                <w:sz w:val="18"/>
                <w:szCs w:val="18"/>
              </w:rPr>
            </w:pPr>
            <w:r>
              <w:rPr>
                <w:sz w:val="18"/>
                <w:szCs w:val="18"/>
              </w:rPr>
              <w:t>10.78</w:t>
            </w:r>
          </w:p>
        </w:tc>
        <w:tc>
          <w:tcPr>
            <w:tcW w:w="1134" w:type="dxa"/>
          </w:tcPr>
          <w:p w14:paraId="5AF12249" w14:textId="44C4D64E" w:rsidR="00F101A5" w:rsidRPr="00D72932" w:rsidRDefault="000077E1" w:rsidP="00620452">
            <w:pPr>
              <w:jc w:val="both"/>
              <w:rPr>
                <w:sz w:val="18"/>
                <w:szCs w:val="18"/>
              </w:rPr>
            </w:pPr>
            <w:r>
              <w:rPr>
                <w:sz w:val="18"/>
                <w:szCs w:val="18"/>
              </w:rPr>
              <w:t>11.81-18.36</w:t>
            </w:r>
          </w:p>
        </w:tc>
        <w:tc>
          <w:tcPr>
            <w:tcW w:w="992" w:type="dxa"/>
          </w:tcPr>
          <w:p w14:paraId="6FBD3CC8" w14:textId="078EC4DC" w:rsidR="00F101A5" w:rsidRPr="00D72932" w:rsidRDefault="000077E1" w:rsidP="00620452">
            <w:pPr>
              <w:jc w:val="both"/>
              <w:rPr>
                <w:sz w:val="18"/>
                <w:szCs w:val="18"/>
              </w:rPr>
            </w:pPr>
            <w:r>
              <w:rPr>
                <w:sz w:val="18"/>
                <w:szCs w:val="18"/>
              </w:rPr>
              <w:t>13.15</w:t>
            </w:r>
          </w:p>
        </w:tc>
        <w:tc>
          <w:tcPr>
            <w:tcW w:w="993" w:type="dxa"/>
          </w:tcPr>
          <w:p w14:paraId="49D1C4EF" w14:textId="6ADDE797" w:rsidR="00F101A5" w:rsidRPr="00D72932" w:rsidRDefault="000077E1" w:rsidP="00620452">
            <w:pPr>
              <w:jc w:val="both"/>
              <w:rPr>
                <w:sz w:val="18"/>
                <w:szCs w:val="18"/>
              </w:rPr>
            </w:pPr>
            <w:r>
              <w:rPr>
                <w:sz w:val="18"/>
                <w:szCs w:val="18"/>
              </w:rPr>
              <w:t>18.52</w:t>
            </w:r>
          </w:p>
        </w:tc>
      </w:tr>
    </w:tbl>
    <w:p w14:paraId="7419324F" w14:textId="77777777" w:rsidR="00F101A5" w:rsidRPr="0094648E" w:rsidRDefault="00F101A5" w:rsidP="00EC6E7C">
      <w:pPr>
        <w:jc w:val="both"/>
      </w:pPr>
    </w:p>
    <w:p w14:paraId="19FF9DAC" w14:textId="350B011D" w:rsidR="005468EE" w:rsidRPr="0095236E" w:rsidRDefault="00D47E96" w:rsidP="0095236E">
      <w:pPr>
        <w:spacing w:line="360" w:lineRule="auto"/>
        <w:jc w:val="both"/>
        <w:rPr>
          <w:rFonts w:ascii="Arial" w:hAnsi="Arial" w:cs="Arial"/>
          <w:b/>
          <w:bCs/>
          <w:sz w:val="24"/>
          <w:szCs w:val="24"/>
        </w:rPr>
      </w:pPr>
      <w:r w:rsidRPr="0095236E">
        <w:rPr>
          <w:rFonts w:ascii="Arial" w:hAnsi="Arial" w:cs="Arial"/>
          <w:b/>
          <w:bCs/>
          <w:sz w:val="24"/>
          <w:szCs w:val="24"/>
        </w:rPr>
        <w:t xml:space="preserve">II. </w:t>
      </w:r>
      <w:r w:rsidR="004911EF" w:rsidRPr="0095236E">
        <w:rPr>
          <w:rFonts w:ascii="Arial" w:hAnsi="Arial" w:cs="Arial"/>
          <w:b/>
          <w:bCs/>
          <w:sz w:val="24"/>
          <w:szCs w:val="24"/>
        </w:rPr>
        <w:t xml:space="preserve">IMPACT OF </w:t>
      </w:r>
      <w:r w:rsidR="005468EE" w:rsidRPr="0095236E">
        <w:rPr>
          <w:rFonts w:ascii="Arial" w:hAnsi="Arial" w:cs="Arial"/>
          <w:b/>
          <w:bCs/>
          <w:sz w:val="24"/>
          <w:szCs w:val="24"/>
        </w:rPr>
        <w:t>MANUR</w:t>
      </w:r>
      <w:r w:rsidR="004911EF" w:rsidRPr="0095236E">
        <w:rPr>
          <w:rFonts w:ascii="Arial" w:hAnsi="Arial" w:cs="Arial"/>
          <w:b/>
          <w:bCs/>
          <w:sz w:val="24"/>
          <w:szCs w:val="24"/>
        </w:rPr>
        <w:t>ES</w:t>
      </w:r>
      <w:r w:rsidR="005468EE" w:rsidRPr="0095236E">
        <w:rPr>
          <w:rFonts w:ascii="Arial" w:hAnsi="Arial" w:cs="Arial"/>
          <w:b/>
          <w:bCs/>
          <w:sz w:val="24"/>
          <w:szCs w:val="24"/>
        </w:rPr>
        <w:t xml:space="preserve"> AND FERTILIZATION MANAGEMENT </w:t>
      </w:r>
      <w:r w:rsidR="004911EF" w:rsidRPr="0095236E">
        <w:rPr>
          <w:rFonts w:ascii="Arial" w:hAnsi="Arial" w:cs="Arial"/>
          <w:b/>
          <w:bCs/>
          <w:sz w:val="24"/>
          <w:szCs w:val="24"/>
        </w:rPr>
        <w:t xml:space="preserve">ON </w:t>
      </w:r>
      <w:r w:rsidR="005468EE" w:rsidRPr="0095236E">
        <w:rPr>
          <w:rFonts w:ascii="Arial" w:hAnsi="Arial" w:cs="Arial"/>
          <w:b/>
          <w:bCs/>
          <w:sz w:val="24"/>
          <w:szCs w:val="24"/>
        </w:rPr>
        <w:t xml:space="preserve">SOIL </w:t>
      </w:r>
      <w:r w:rsidR="004911EF" w:rsidRPr="0095236E">
        <w:rPr>
          <w:rFonts w:ascii="Arial" w:hAnsi="Arial" w:cs="Arial"/>
          <w:b/>
          <w:bCs/>
          <w:sz w:val="24"/>
          <w:szCs w:val="24"/>
        </w:rPr>
        <w:t>HEALTH</w:t>
      </w:r>
      <w:r w:rsidR="005468EE" w:rsidRPr="0095236E">
        <w:rPr>
          <w:rFonts w:ascii="Arial" w:hAnsi="Arial" w:cs="Arial"/>
          <w:b/>
          <w:bCs/>
          <w:sz w:val="24"/>
          <w:szCs w:val="24"/>
        </w:rPr>
        <w:t xml:space="preserve"> AND CROP PRODUCTIVITY</w:t>
      </w:r>
    </w:p>
    <w:p w14:paraId="5A4B8184" w14:textId="138E2119" w:rsidR="003352DD" w:rsidRPr="0095236E" w:rsidRDefault="00517702" w:rsidP="0095236E">
      <w:pPr>
        <w:pStyle w:val="ListParagraph"/>
        <w:numPr>
          <w:ilvl w:val="0"/>
          <w:numId w:val="5"/>
        </w:numPr>
        <w:spacing w:line="360" w:lineRule="auto"/>
        <w:jc w:val="both"/>
        <w:rPr>
          <w:rFonts w:ascii="Arial" w:hAnsi="Arial" w:cs="Arial"/>
          <w:b/>
          <w:bCs/>
          <w:sz w:val="24"/>
          <w:szCs w:val="24"/>
        </w:rPr>
      </w:pPr>
      <w:r w:rsidRPr="0095236E">
        <w:rPr>
          <w:rFonts w:ascii="Arial" w:hAnsi="Arial" w:cs="Arial"/>
          <w:b/>
          <w:bCs/>
          <w:sz w:val="24"/>
          <w:szCs w:val="24"/>
        </w:rPr>
        <w:t>EFFECT ON</w:t>
      </w:r>
      <w:r w:rsidR="000003A5" w:rsidRPr="0095236E">
        <w:rPr>
          <w:rFonts w:ascii="Arial" w:hAnsi="Arial" w:cs="Arial"/>
          <w:b/>
          <w:bCs/>
          <w:sz w:val="24"/>
          <w:szCs w:val="24"/>
        </w:rPr>
        <w:t xml:space="preserve"> </w:t>
      </w:r>
      <w:r w:rsidR="003352DD" w:rsidRPr="0095236E">
        <w:rPr>
          <w:rFonts w:ascii="Arial" w:hAnsi="Arial" w:cs="Arial"/>
          <w:b/>
          <w:bCs/>
          <w:sz w:val="24"/>
          <w:szCs w:val="24"/>
        </w:rPr>
        <w:t>SOIL PHYSICAL PROPERTIES:</w:t>
      </w:r>
    </w:p>
    <w:p w14:paraId="7885FBD0" w14:textId="7E464E97" w:rsidR="00D80172" w:rsidRPr="0095236E" w:rsidRDefault="00D80172" w:rsidP="0095236E">
      <w:pPr>
        <w:pStyle w:val="ListParagraph"/>
        <w:spacing w:line="360" w:lineRule="auto"/>
        <w:ind w:firstLine="720"/>
        <w:jc w:val="both"/>
        <w:rPr>
          <w:rFonts w:ascii="Arial" w:hAnsi="Arial" w:cs="Arial"/>
          <w:b/>
          <w:bCs/>
          <w:sz w:val="24"/>
          <w:szCs w:val="24"/>
        </w:rPr>
      </w:pPr>
      <w:r w:rsidRPr="0095236E">
        <w:rPr>
          <w:rFonts w:ascii="Arial" w:hAnsi="Arial" w:cs="Arial"/>
          <w:sz w:val="24"/>
          <w:szCs w:val="24"/>
        </w:rPr>
        <w:t xml:space="preserve">The physical properties of soil viz., bulk density, aggregate stability, hydraulic conductivity, and mean weight diameter and water retention were significantly improved due to integration of chemical fertilizers with organics as compared to only chemical fertilizer </w:t>
      </w:r>
      <w:r w:rsidR="008E0F6B" w:rsidRPr="0095236E">
        <w:rPr>
          <w:rFonts w:ascii="Arial" w:hAnsi="Arial" w:cs="Arial"/>
          <w:sz w:val="24"/>
          <w:szCs w:val="24"/>
        </w:rPr>
        <w:t>[16].</w:t>
      </w:r>
    </w:p>
    <w:p w14:paraId="60ADE6C4" w14:textId="41EF2706" w:rsidR="00606F36" w:rsidRPr="0095236E" w:rsidRDefault="005468EE" w:rsidP="0095236E">
      <w:pPr>
        <w:pStyle w:val="ListParagraph"/>
        <w:numPr>
          <w:ilvl w:val="0"/>
          <w:numId w:val="1"/>
        </w:numPr>
        <w:spacing w:line="360" w:lineRule="auto"/>
        <w:jc w:val="both"/>
        <w:rPr>
          <w:rFonts w:ascii="Arial" w:hAnsi="Arial" w:cs="Arial"/>
          <w:b/>
          <w:bCs/>
          <w:color w:val="000000" w:themeColor="text1"/>
          <w:sz w:val="24"/>
          <w:szCs w:val="24"/>
        </w:rPr>
      </w:pPr>
      <w:r w:rsidRPr="0095236E">
        <w:rPr>
          <w:rFonts w:ascii="Arial" w:hAnsi="Arial" w:cs="Arial"/>
          <w:b/>
          <w:bCs/>
          <w:sz w:val="24"/>
          <w:szCs w:val="24"/>
        </w:rPr>
        <w:t xml:space="preserve">Effect on </w:t>
      </w:r>
      <w:r w:rsidR="00606F36" w:rsidRPr="0095236E">
        <w:rPr>
          <w:rFonts w:ascii="Arial" w:hAnsi="Arial" w:cs="Arial"/>
          <w:b/>
          <w:bCs/>
          <w:color w:val="000000" w:themeColor="text1"/>
          <w:sz w:val="24"/>
          <w:szCs w:val="24"/>
        </w:rPr>
        <w:t>soil structure and water stable aggregate distribution</w:t>
      </w:r>
    </w:p>
    <w:p w14:paraId="5FCA4A1B" w14:textId="6A41FEB3" w:rsidR="00606F36" w:rsidRPr="0095236E" w:rsidRDefault="00606F36" w:rsidP="0095236E">
      <w:pPr>
        <w:pStyle w:val="BodyText"/>
        <w:spacing w:line="360" w:lineRule="auto"/>
        <w:ind w:right="-2" w:firstLine="720"/>
        <w:jc w:val="both"/>
        <w:rPr>
          <w:rFonts w:ascii="Arial" w:hAnsi="Arial" w:cs="Arial"/>
          <w:color w:val="000000" w:themeColor="text1"/>
          <w:sz w:val="24"/>
          <w:szCs w:val="24"/>
        </w:rPr>
      </w:pPr>
      <w:r w:rsidRPr="0095236E">
        <w:rPr>
          <w:rFonts w:ascii="Arial" w:hAnsi="Arial" w:cs="Arial"/>
          <w:color w:val="000000" w:themeColor="text1"/>
          <w:sz w:val="24"/>
          <w:szCs w:val="24"/>
        </w:rPr>
        <w:t>Fertilizer N management significantly affected soil bulk density (BD) as did the depth by rotation interaction. 75 kg N/ha had a significantly lower BD than the other N fertilizer managements (p &lt; 0.05). In the depth by rotation interaction, BD was not significantly different between 0 and 10 cm and 10–20 cm depths in mono-cropping, while 10–20 cm had significantly lower BD than 0–10 cm in rotation (p &lt; 0.05).</w:t>
      </w:r>
      <w:r w:rsidR="009807D5" w:rsidRPr="0095236E">
        <w:rPr>
          <w:rFonts w:ascii="Arial" w:hAnsi="Arial" w:cs="Arial"/>
          <w:color w:val="000000" w:themeColor="text1"/>
          <w:sz w:val="24"/>
          <w:szCs w:val="24"/>
        </w:rPr>
        <w:t xml:space="preserve"> Fertilizer N management and the depth by rotation interaction significantly affected the MWD and GMD. Aggregate size fractions were affected, significantly, by N fertilizer management, rotation, depth and their interactions, but to different extents. Generally, the proportion of large and small macroaggregates increased within 10–20 cm soil depth, while that of microaggregates and silt-clay size fractions decreased. Manure application had the highest large macroaggregate proportion, with other aggregates being a lower proportion than in the chemical fertilizer treatments </w:t>
      </w:r>
      <w:r w:rsidR="008E0F6B" w:rsidRPr="0095236E">
        <w:rPr>
          <w:rFonts w:ascii="Arial" w:hAnsi="Arial" w:cs="Arial"/>
          <w:color w:val="000000" w:themeColor="text1"/>
          <w:sz w:val="24"/>
          <w:szCs w:val="24"/>
        </w:rPr>
        <w:t>[19].</w:t>
      </w:r>
    </w:p>
    <w:p w14:paraId="3277A396" w14:textId="0647AB60" w:rsidR="00F57D01" w:rsidRPr="0095236E" w:rsidRDefault="007A767A" w:rsidP="0095236E">
      <w:pPr>
        <w:pStyle w:val="BodyText"/>
        <w:spacing w:line="360" w:lineRule="auto"/>
        <w:ind w:right="-2" w:firstLine="720"/>
        <w:jc w:val="both"/>
        <w:rPr>
          <w:rFonts w:ascii="Arial" w:hAnsi="Arial" w:cs="Arial"/>
          <w:color w:val="000000" w:themeColor="text1"/>
          <w:sz w:val="24"/>
          <w:szCs w:val="24"/>
        </w:rPr>
      </w:pPr>
      <w:r w:rsidRPr="0095236E">
        <w:rPr>
          <w:rFonts w:ascii="Arial" w:hAnsi="Arial" w:cs="Arial"/>
          <w:color w:val="000000" w:themeColor="text1"/>
          <w:sz w:val="24"/>
          <w:szCs w:val="24"/>
        </w:rPr>
        <w:t>F</w:t>
      </w:r>
      <w:r w:rsidR="00F57D01" w:rsidRPr="0095236E">
        <w:rPr>
          <w:rFonts w:ascii="Arial" w:hAnsi="Arial" w:cs="Arial"/>
          <w:color w:val="000000" w:themeColor="text1"/>
          <w:sz w:val="24"/>
          <w:szCs w:val="24"/>
        </w:rPr>
        <w:t xml:space="preserve">ertilization significantly improved soil aggregation and aggregate stability in both surface and subsurface soil over </w:t>
      </w:r>
      <w:r w:rsidR="00B76404" w:rsidRPr="0095236E">
        <w:rPr>
          <w:rFonts w:ascii="Arial" w:hAnsi="Arial" w:cs="Arial"/>
          <w:color w:val="000000" w:themeColor="text1"/>
          <w:sz w:val="24"/>
          <w:szCs w:val="24"/>
        </w:rPr>
        <w:t xml:space="preserve">control </w:t>
      </w:r>
      <w:r w:rsidR="008E0F6B" w:rsidRPr="0095236E">
        <w:rPr>
          <w:rFonts w:ascii="Arial" w:hAnsi="Arial" w:cs="Arial"/>
          <w:color w:val="000000" w:themeColor="text1"/>
          <w:sz w:val="24"/>
          <w:szCs w:val="24"/>
        </w:rPr>
        <w:t>[26]</w:t>
      </w:r>
      <w:r w:rsidR="00F57D01" w:rsidRPr="0095236E">
        <w:rPr>
          <w:rFonts w:ascii="Arial" w:hAnsi="Arial" w:cs="Arial"/>
          <w:color w:val="000000" w:themeColor="text1"/>
          <w:sz w:val="24"/>
          <w:szCs w:val="24"/>
        </w:rPr>
        <w:t xml:space="preserve">. Fertilization enhanced aggregation by its effect on plant growth and ultimately, biomass returned to soil </w:t>
      </w:r>
      <w:r w:rsidR="008E0F6B" w:rsidRPr="0095236E">
        <w:rPr>
          <w:rFonts w:ascii="Arial" w:hAnsi="Arial" w:cs="Arial"/>
          <w:color w:val="000000" w:themeColor="text1"/>
          <w:sz w:val="24"/>
          <w:szCs w:val="24"/>
        </w:rPr>
        <w:t>[14]</w:t>
      </w:r>
      <w:r w:rsidR="00F57D01" w:rsidRPr="0095236E">
        <w:rPr>
          <w:rFonts w:ascii="Arial" w:hAnsi="Arial" w:cs="Arial"/>
          <w:color w:val="000000" w:themeColor="text1"/>
          <w:sz w:val="24"/>
          <w:szCs w:val="24"/>
        </w:rPr>
        <w:t>.</w:t>
      </w:r>
    </w:p>
    <w:p w14:paraId="23678648" w14:textId="105F7596" w:rsidR="00245847" w:rsidRPr="0095236E" w:rsidRDefault="003352DD" w:rsidP="0095236E">
      <w:pPr>
        <w:spacing w:line="360" w:lineRule="auto"/>
        <w:jc w:val="both"/>
        <w:rPr>
          <w:rFonts w:ascii="Arial" w:hAnsi="Arial" w:cs="Arial"/>
          <w:b/>
          <w:bCs/>
          <w:sz w:val="24"/>
          <w:szCs w:val="24"/>
        </w:rPr>
      </w:pPr>
      <w:r w:rsidRPr="0095236E">
        <w:rPr>
          <w:rFonts w:ascii="Arial" w:hAnsi="Arial" w:cs="Arial"/>
          <w:b/>
          <w:bCs/>
          <w:color w:val="000000" w:themeColor="text1"/>
          <w:sz w:val="24"/>
          <w:szCs w:val="24"/>
        </w:rPr>
        <w:t>2.</w:t>
      </w:r>
      <w:r w:rsidR="005468EE" w:rsidRPr="0095236E">
        <w:rPr>
          <w:rFonts w:ascii="Arial" w:hAnsi="Arial" w:cs="Arial"/>
          <w:b/>
          <w:bCs/>
          <w:sz w:val="24"/>
          <w:szCs w:val="24"/>
        </w:rPr>
        <w:t xml:space="preserve"> Effect on </w:t>
      </w:r>
      <w:r w:rsidR="00D47E96" w:rsidRPr="0095236E">
        <w:rPr>
          <w:rFonts w:ascii="Arial" w:hAnsi="Arial" w:cs="Arial"/>
          <w:b/>
          <w:bCs/>
          <w:color w:val="000000" w:themeColor="text1"/>
          <w:sz w:val="24"/>
          <w:szCs w:val="24"/>
        </w:rPr>
        <w:t>Aggregate associated Carbon and Nitrogen.</w:t>
      </w:r>
    </w:p>
    <w:p w14:paraId="7326EC39" w14:textId="63583647" w:rsidR="00664ADB" w:rsidRPr="0095236E" w:rsidRDefault="00664ADB" w:rsidP="0095236E">
      <w:pPr>
        <w:pStyle w:val="BodyText"/>
        <w:spacing w:line="360" w:lineRule="auto"/>
        <w:ind w:right="-2" w:firstLine="720"/>
        <w:jc w:val="both"/>
        <w:rPr>
          <w:rFonts w:ascii="Arial" w:hAnsi="Arial" w:cs="Arial"/>
          <w:color w:val="000000" w:themeColor="text1"/>
          <w:sz w:val="24"/>
          <w:szCs w:val="24"/>
        </w:rPr>
      </w:pPr>
      <w:r w:rsidRPr="0095236E">
        <w:rPr>
          <w:rFonts w:ascii="Arial" w:hAnsi="Arial" w:cs="Arial"/>
          <w:color w:val="000000" w:themeColor="text1"/>
          <w:sz w:val="24"/>
          <w:szCs w:val="24"/>
        </w:rPr>
        <w:t xml:space="preserve">Organic material incorporation improves the relative abundance of </w:t>
      </w:r>
      <w:r w:rsidRPr="0095236E">
        <w:rPr>
          <w:rFonts w:ascii="Arial" w:hAnsi="Arial" w:cs="Arial"/>
          <w:color w:val="000000" w:themeColor="text1"/>
          <w:sz w:val="24"/>
          <w:szCs w:val="24"/>
        </w:rPr>
        <w:lastRenderedPageBreak/>
        <w:t xml:space="preserve">macroaggregates at the expense of other fractions and also results in higher C in macroaggregate fractions. While fertilizer treatment effect in promoting soil aggregation is less pronounced, C content is similar across aggregate fractions </w:t>
      </w:r>
      <w:r w:rsidR="008E0F6B" w:rsidRPr="0095236E">
        <w:rPr>
          <w:rFonts w:ascii="Arial" w:hAnsi="Arial" w:cs="Arial"/>
          <w:color w:val="000000" w:themeColor="text1"/>
          <w:sz w:val="24"/>
          <w:szCs w:val="24"/>
        </w:rPr>
        <w:t>[17]</w:t>
      </w:r>
      <w:r w:rsidRPr="0095236E">
        <w:rPr>
          <w:rFonts w:ascii="Arial" w:hAnsi="Arial" w:cs="Arial"/>
          <w:color w:val="000000" w:themeColor="text1"/>
          <w:sz w:val="24"/>
          <w:szCs w:val="24"/>
        </w:rPr>
        <w:t xml:space="preserve">. </w:t>
      </w:r>
      <w:r w:rsidR="00A85E99" w:rsidRPr="0095236E">
        <w:rPr>
          <w:rFonts w:ascii="Arial" w:hAnsi="Arial" w:cs="Arial"/>
          <w:sz w:val="24"/>
          <w:szCs w:val="24"/>
        </w:rPr>
        <w:t xml:space="preserve">Long-term application of a fertilizer in conjunction with organic manures induced a significant increase in the organic carbon status of the soil. This was clearly reflected by aggregate properties and stability. </w:t>
      </w:r>
      <w:r w:rsidR="00A85E99" w:rsidRPr="0095236E">
        <w:rPr>
          <w:rFonts w:ascii="Arial" w:hAnsi="Arial" w:cs="Arial"/>
          <w:color w:val="000000" w:themeColor="text1"/>
          <w:sz w:val="24"/>
          <w:szCs w:val="24"/>
        </w:rPr>
        <w:t xml:space="preserve"> </w:t>
      </w:r>
      <w:r w:rsidRPr="0095236E">
        <w:rPr>
          <w:rFonts w:ascii="Arial" w:hAnsi="Arial" w:cs="Arial"/>
          <w:color w:val="000000" w:themeColor="text1"/>
          <w:sz w:val="24"/>
          <w:szCs w:val="24"/>
        </w:rPr>
        <w:t xml:space="preserve">Manure amendment increased SOC concentration signiﬁcantly more than the three chemical N fertilization treatments (p &lt; 0.05). At the 10–20 cm depth, tobacco-rice rotation still had higher SOC concentration than monocropping, except for the 0 kg N/ha treatment. Soil depth signiﬁcantly aﬀected all aggregate-associated TSN concentrations (p &lt; 0.05), except for the whole soil. Both large and small macroaggregate and microaggregate associated TSN concentrations were numerically higher at 0–10 cm than 10–20 cm depth. Nitrogen fertilizer management signiﬁcantly aﬀected whole-soil and small macroaggregates and microaggregates and silt-clay fraction associated SOC (p &lt; 0.05), except for large macroaggregates </w:t>
      </w:r>
      <w:r w:rsidR="00A32371" w:rsidRPr="0095236E">
        <w:rPr>
          <w:rFonts w:ascii="Arial" w:hAnsi="Arial" w:cs="Arial"/>
          <w:sz w:val="24"/>
          <w:szCs w:val="24"/>
        </w:rPr>
        <w:t>[19]</w:t>
      </w:r>
      <w:r w:rsidRPr="0095236E">
        <w:rPr>
          <w:rFonts w:ascii="Arial" w:hAnsi="Arial" w:cs="Arial"/>
          <w:color w:val="000000" w:themeColor="text1"/>
          <w:sz w:val="24"/>
          <w:szCs w:val="24"/>
        </w:rPr>
        <w:t>.</w:t>
      </w:r>
      <w:r w:rsidR="00606F36" w:rsidRPr="0095236E">
        <w:rPr>
          <w:rFonts w:ascii="Arial" w:hAnsi="Arial" w:cs="Arial"/>
          <w:color w:val="000000" w:themeColor="text1"/>
          <w:sz w:val="24"/>
          <w:szCs w:val="24"/>
        </w:rPr>
        <w:t xml:space="preserve"> </w:t>
      </w:r>
    </w:p>
    <w:p w14:paraId="56741ACB" w14:textId="64934DB2" w:rsidR="00836AF2" w:rsidRPr="0095236E" w:rsidRDefault="004B2D7A" w:rsidP="0095236E">
      <w:pPr>
        <w:pStyle w:val="BodyText"/>
        <w:spacing w:line="360" w:lineRule="auto"/>
        <w:ind w:right="-2" w:firstLine="720"/>
        <w:jc w:val="both"/>
        <w:rPr>
          <w:rFonts w:ascii="Arial" w:hAnsi="Arial" w:cs="Arial"/>
          <w:color w:val="000000" w:themeColor="text1"/>
          <w:sz w:val="24"/>
          <w:szCs w:val="24"/>
        </w:rPr>
      </w:pPr>
      <w:r w:rsidRPr="0095236E">
        <w:rPr>
          <w:rFonts w:ascii="Arial" w:hAnsi="Arial" w:cs="Arial"/>
          <w:sz w:val="24"/>
          <w:szCs w:val="24"/>
        </w:rPr>
        <w:t xml:space="preserve">Manure provides soil organic addition </w:t>
      </w:r>
      <w:r w:rsidR="00A32371" w:rsidRPr="0095236E">
        <w:rPr>
          <w:rFonts w:ascii="Arial" w:hAnsi="Arial" w:cs="Arial"/>
          <w:sz w:val="24"/>
          <w:szCs w:val="24"/>
        </w:rPr>
        <w:t>[20]</w:t>
      </w:r>
      <w:r w:rsidRPr="0095236E">
        <w:rPr>
          <w:rFonts w:ascii="Arial" w:hAnsi="Arial" w:cs="Arial"/>
          <w:sz w:val="24"/>
          <w:szCs w:val="24"/>
        </w:rPr>
        <w:t xml:space="preserve">. This SOM can serve as a core for soil aggregation based on the aggregate-SOM models proposed by </w:t>
      </w:r>
      <w:r w:rsidR="00A32371" w:rsidRPr="0095236E">
        <w:rPr>
          <w:rFonts w:ascii="Arial" w:hAnsi="Arial" w:cs="Arial"/>
          <w:sz w:val="24"/>
          <w:szCs w:val="24"/>
        </w:rPr>
        <w:t>[21]</w:t>
      </w:r>
      <w:r w:rsidRPr="0095236E">
        <w:rPr>
          <w:rFonts w:ascii="Arial" w:hAnsi="Arial" w:cs="Arial"/>
          <w:sz w:val="24"/>
          <w:szCs w:val="24"/>
        </w:rPr>
        <w:t xml:space="preserve">. In addition, prior studies show manure promotes soil microbial community diversity and enzyme activity </w:t>
      </w:r>
      <w:r w:rsidR="00AA67FE" w:rsidRPr="0095236E">
        <w:rPr>
          <w:rFonts w:ascii="Arial" w:hAnsi="Arial" w:cs="Arial"/>
          <w:sz w:val="24"/>
          <w:szCs w:val="24"/>
        </w:rPr>
        <w:t>[22]</w:t>
      </w:r>
      <w:r w:rsidRPr="0095236E">
        <w:rPr>
          <w:rFonts w:ascii="Arial" w:hAnsi="Arial" w:cs="Arial"/>
          <w:sz w:val="24"/>
          <w:szCs w:val="24"/>
        </w:rPr>
        <w:t xml:space="preserve">; </w:t>
      </w:r>
      <w:r w:rsidR="00AA67FE" w:rsidRPr="0095236E">
        <w:rPr>
          <w:rFonts w:ascii="Arial" w:hAnsi="Arial" w:cs="Arial"/>
          <w:sz w:val="24"/>
          <w:szCs w:val="24"/>
        </w:rPr>
        <w:t>[23],</w:t>
      </w:r>
      <w:r w:rsidRPr="0095236E">
        <w:rPr>
          <w:rFonts w:ascii="Arial" w:hAnsi="Arial" w:cs="Arial"/>
          <w:sz w:val="24"/>
          <w:szCs w:val="24"/>
        </w:rPr>
        <w:t xml:space="preserve"> which would also produce fungal hyphae to further cause coarse aggregate formation </w:t>
      </w:r>
      <w:r w:rsidR="00AA67FE" w:rsidRPr="0095236E">
        <w:rPr>
          <w:rFonts w:ascii="Arial" w:hAnsi="Arial" w:cs="Arial"/>
          <w:sz w:val="24"/>
          <w:szCs w:val="24"/>
        </w:rPr>
        <w:t>[24]</w:t>
      </w:r>
      <w:r w:rsidRPr="0095236E">
        <w:rPr>
          <w:rFonts w:ascii="Arial" w:hAnsi="Arial" w:cs="Arial"/>
          <w:sz w:val="24"/>
          <w:szCs w:val="24"/>
        </w:rPr>
        <w:t xml:space="preserve">; </w:t>
      </w:r>
      <w:r w:rsidR="00AA67FE" w:rsidRPr="0095236E">
        <w:rPr>
          <w:rFonts w:ascii="Arial" w:hAnsi="Arial" w:cs="Arial"/>
          <w:sz w:val="24"/>
          <w:szCs w:val="24"/>
        </w:rPr>
        <w:t>[25].</w:t>
      </w:r>
      <w:r w:rsidRPr="0095236E">
        <w:rPr>
          <w:rFonts w:ascii="Arial" w:hAnsi="Arial" w:cs="Arial"/>
          <w:sz w:val="24"/>
          <w:szCs w:val="24"/>
        </w:rPr>
        <w:t xml:space="preserve"> Manure amendment practices and tobacco-rice rotation could synergistically increase SOC and TSN, benefit soil structure and soil quality</w:t>
      </w:r>
      <w:r w:rsidR="00836AF2" w:rsidRPr="0095236E">
        <w:rPr>
          <w:rFonts w:ascii="Arial" w:hAnsi="Arial" w:cs="Arial"/>
          <w:sz w:val="24"/>
          <w:szCs w:val="24"/>
        </w:rPr>
        <w:t xml:space="preserve"> </w:t>
      </w:r>
      <w:r w:rsidR="00AA67FE" w:rsidRPr="0095236E">
        <w:rPr>
          <w:rFonts w:ascii="Arial" w:hAnsi="Arial" w:cs="Arial"/>
          <w:color w:val="000000" w:themeColor="text1"/>
          <w:sz w:val="24"/>
          <w:szCs w:val="24"/>
        </w:rPr>
        <w:t>[19]</w:t>
      </w:r>
      <w:r w:rsidR="00836AF2" w:rsidRPr="0095236E">
        <w:rPr>
          <w:rFonts w:ascii="Arial" w:hAnsi="Arial" w:cs="Arial"/>
          <w:color w:val="000000" w:themeColor="text1"/>
          <w:sz w:val="24"/>
          <w:szCs w:val="24"/>
        </w:rPr>
        <w:t xml:space="preserve">. </w:t>
      </w:r>
    </w:p>
    <w:p w14:paraId="40680687" w14:textId="0494DEDD" w:rsidR="00B1427A" w:rsidRPr="0095236E" w:rsidRDefault="00B76404" w:rsidP="0095236E">
      <w:pPr>
        <w:pStyle w:val="BodyText"/>
        <w:spacing w:line="360" w:lineRule="auto"/>
        <w:ind w:right="-2" w:firstLine="720"/>
        <w:jc w:val="both"/>
        <w:rPr>
          <w:rFonts w:ascii="Arial" w:hAnsi="Arial" w:cs="Arial"/>
          <w:sz w:val="24"/>
          <w:szCs w:val="24"/>
        </w:rPr>
      </w:pPr>
      <w:r w:rsidRPr="0095236E">
        <w:rPr>
          <w:rFonts w:ascii="Arial" w:hAnsi="Arial" w:cs="Arial"/>
          <w:sz w:val="24"/>
          <w:szCs w:val="24"/>
        </w:rPr>
        <w:t xml:space="preserve">Greater aggregate-N concentration due to fertilizer application was also reported by </w:t>
      </w:r>
      <w:r w:rsidR="004040BE" w:rsidRPr="0095236E">
        <w:rPr>
          <w:rFonts w:ascii="Arial" w:hAnsi="Arial" w:cs="Arial"/>
          <w:sz w:val="24"/>
          <w:szCs w:val="24"/>
        </w:rPr>
        <w:t>[27].</w:t>
      </w:r>
      <w:r w:rsidR="0091295C" w:rsidRPr="0095236E">
        <w:rPr>
          <w:rFonts w:ascii="Arial" w:hAnsi="Arial" w:cs="Arial"/>
          <w:sz w:val="24"/>
          <w:szCs w:val="24"/>
        </w:rPr>
        <w:t xml:space="preserve"> Continuous </w:t>
      </w:r>
      <w:r w:rsidRPr="0095236E">
        <w:rPr>
          <w:rFonts w:ascii="Arial" w:hAnsi="Arial" w:cs="Arial"/>
          <w:sz w:val="24"/>
          <w:szCs w:val="24"/>
        </w:rPr>
        <w:t xml:space="preserve">cropping without nutrient management led to decreased N in all aggregate fractions in paddy soil </w:t>
      </w:r>
      <w:r w:rsidR="004040BE" w:rsidRPr="0095236E">
        <w:rPr>
          <w:rFonts w:ascii="Arial" w:hAnsi="Arial" w:cs="Arial"/>
          <w:sz w:val="24"/>
          <w:szCs w:val="24"/>
        </w:rPr>
        <w:t>[28]</w:t>
      </w:r>
      <w:r w:rsidRPr="0095236E">
        <w:rPr>
          <w:rFonts w:ascii="Arial" w:hAnsi="Arial" w:cs="Arial"/>
          <w:sz w:val="24"/>
          <w:szCs w:val="24"/>
        </w:rPr>
        <w:t>.</w:t>
      </w:r>
    </w:p>
    <w:p w14:paraId="0AA28502" w14:textId="5A9C927D" w:rsidR="00B1427A" w:rsidRPr="0095236E" w:rsidRDefault="00B1427A" w:rsidP="0095236E">
      <w:pPr>
        <w:pStyle w:val="BodyText"/>
        <w:spacing w:line="360" w:lineRule="auto"/>
        <w:ind w:right="-2"/>
        <w:jc w:val="both"/>
        <w:rPr>
          <w:rFonts w:ascii="Arial" w:hAnsi="Arial" w:cs="Arial"/>
          <w:b/>
          <w:bCs/>
          <w:sz w:val="24"/>
          <w:szCs w:val="24"/>
        </w:rPr>
      </w:pPr>
      <w:r w:rsidRPr="0095236E">
        <w:rPr>
          <w:rFonts w:ascii="Arial" w:hAnsi="Arial" w:cs="Arial"/>
          <w:b/>
          <w:bCs/>
          <w:sz w:val="24"/>
          <w:szCs w:val="24"/>
        </w:rPr>
        <w:t>3.</w:t>
      </w:r>
      <w:r w:rsidR="003352DD" w:rsidRPr="0095236E">
        <w:rPr>
          <w:rFonts w:ascii="Arial" w:hAnsi="Arial" w:cs="Arial"/>
          <w:b/>
          <w:bCs/>
          <w:color w:val="000000" w:themeColor="text1"/>
          <w:sz w:val="24"/>
          <w:szCs w:val="24"/>
        </w:rPr>
        <w:t xml:space="preserve"> </w:t>
      </w:r>
      <w:r w:rsidR="005468EE" w:rsidRPr="0095236E">
        <w:rPr>
          <w:rFonts w:ascii="Arial" w:hAnsi="Arial" w:cs="Arial"/>
          <w:b/>
          <w:bCs/>
          <w:sz w:val="24"/>
          <w:szCs w:val="24"/>
        </w:rPr>
        <w:t xml:space="preserve">Effect on </w:t>
      </w:r>
      <w:r w:rsidRPr="0095236E">
        <w:rPr>
          <w:rFonts w:ascii="Arial" w:hAnsi="Arial" w:cs="Arial"/>
          <w:b/>
          <w:bCs/>
          <w:sz w:val="24"/>
          <w:szCs w:val="24"/>
        </w:rPr>
        <w:t>soil bulk density</w:t>
      </w:r>
      <w:r w:rsidR="001C37E2" w:rsidRPr="0095236E">
        <w:rPr>
          <w:rFonts w:ascii="Arial" w:hAnsi="Arial" w:cs="Arial"/>
          <w:b/>
          <w:bCs/>
          <w:sz w:val="24"/>
          <w:szCs w:val="24"/>
        </w:rPr>
        <w:t xml:space="preserve"> and hydraulic conductivity</w:t>
      </w:r>
      <w:r w:rsidRPr="0095236E">
        <w:rPr>
          <w:rFonts w:ascii="Arial" w:hAnsi="Arial" w:cs="Arial"/>
          <w:b/>
          <w:bCs/>
          <w:sz w:val="24"/>
          <w:szCs w:val="24"/>
        </w:rPr>
        <w:t>:</w:t>
      </w:r>
    </w:p>
    <w:p w14:paraId="3884BB6B" w14:textId="09090A12" w:rsidR="00B1427A" w:rsidRPr="0095236E" w:rsidRDefault="00B1427A" w:rsidP="0095236E">
      <w:pPr>
        <w:pStyle w:val="BodyText"/>
        <w:spacing w:line="360" w:lineRule="auto"/>
        <w:ind w:right="-2" w:firstLine="720"/>
        <w:jc w:val="both"/>
        <w:rPr>
          <w:rFonts w:ascii="Arial" w:hAnsi="Arial" w:cs="Arial"/>
          <w:sz w:val="24"/>
          <w:szCs w:val="24"/>
        </w:rPr>
      </w:pPr>
      <w:r w:rsidRPr="0095236E">
        <w:rPr>
          <w:rFonts w:ascii="Arial" w:hAnsi="Arial" w:cs="Arial"/>
          <w:sz w:val="24"/>
          <w:szCs w:val="24"/>
        </w:rPr>
        <w:t xml:space="preserve">The OM treatment significantly decreased soil BD and increased SOC compared with control treatment. The OM treatment generally increased soil organic concentration, leading to a decrease in soil BD and increased organic carbon content, because application of OM to the soil increases soil organic matter </w:t>
      </w:r>
      <w:r w:rsidR="004040BE" w:rsidRPr="0095236E">
        <w:rPr>
          <w:rFonts w:ascii="Arial" w:hAnsi="Arial" w:cs="Arial"/>
          <w:sz w:val="24"/>
          <w:szCs w:val="24"/>
        </w:rPr>
        <w:t>[31]</w:t>
      </w:r>
      <w:r w:rsidRPr="0095236E">
        <w:rPr>
          <w:rFonts w:ascii="Arial" w:hAnsi="Arial" w:cs="Arial"/>
          <w:sz w:val="24"/>
          <w:szCs w:val="24"/>
        </w:rPr>
        <w:t>.</w:t>
      </w:r>
      <w:r w:rsidR="00E43F97" w:rsidRPr="0095236E">
        <w:rPr>
          <w:rFonts w:ascii="Arial" w:hAnsi="Arial" w:cs="Arial"/>
          <w:sz w:val="24"/>
          <w:szCs w:val="24"/>
        </w:rPr>
        <w:t xml:space="preserve"> The reduction in bulk density of soil under integrated nutrient management is due to better aggregation, increased porosity and improvement in soil structure caused due to increase in soil organic matter </w:t>
      </w:r>
      <w:r w:rsidR="004040BE" w:rsidRPr="0095236E">
        <w:rPr>
          <w:rFonts w:ascii="Arial" w:hAnsi="Arial" w:cs="Arial"/>
          <w:sz w:val="24"/>
          <w:szCs w:val="24"/>
        </w:rPr>
        <w:lastRenderedPageBreak/>
        <w:t>[16]</w:t>
      </w:r>
      <w:r w:rsidR="00E43F97" w:rsidRPr="0095236E">
        <w:rPr>
          <w:rFonts w:ascii="Arial" w:hAnsi="Arial" w:cs="Arial"/>
          <w:sz w:val="24"/>
          <w:szCs w:val="24"/>
        </w:rPr>
        <w:t>.</w:t>
      </w:r>
      <w:r w:rsidR="004374DB" w:rsidRPr="0095236E">
        <w:rPr>
          <w:rFonts w:ascii="Arial" w:hAnsi="Arial" w:cs="Arial"/>
          <w:sz w:val="24"/>
          <w:szCs w:val="24"/>
        </w:rPr>
        <w:t xml:space="preserve"> </w:t>
      </w:r>
      <w:r w:rsidR="004040BE" w:rsidRPr="0095236E">
        <w:rPr>
          <w:rFonts w:ascii="Arial" w:hAnsi="Arial" w:cs="Arial"/>
          <w:sz w:val="24"/>
          <w:szCs w:val="24"/>
        </w:rPr>
        <w:t xml:space="preserve">[29] </w:t>
      </w:r>
      <w:r w:rsidR="004374DB" w:rsidRPr="0095236E">
        <w:rPr>
          <w:rFonts w:ascii="Arial" w:hAnsi="Arial" w:cs="Arial"/>
          <w:sz w:val="24"/>
          <w:szCs w:val="24"/>
        </w:rPr>
        <w:t>also observed that application of FYM along with fertilizers decreases the BD of soil</w:t>
      </w:r>
      <w:r w:rsidR="001C37E2" w:rsidRPr="0095236E">
        <w:rPr>
          <w:rFonts w:ascii="Arial" w:hAnsi="Arial" w:cs="Arial"/>
          <w:sz w:val="24"/>
          <w:szCs w:val="24"/>
        </w:rPr>
        <w:t>.</w:t>
      </w:r>
    </w:p>
    <w:p w14:paraId="3DB6809B" w14:textId="1F014EB4" w:rsidR="001C37E2" w:rsidRPr="0095236E" w:rsidRDefault="004040BE" w:rsidP="0095236E">
      <w:pPr>
        <w:pStyle w:val="BodyText"/>
        <w:spacing w:line="360" w:lineRule="auto"/>
        <w:ind w:right="-2" w:firstLine="720"/>
        <w:jc w:val="both"/>
        <w:rPr>
          <w:rFonts w:ascii="Arial" w:hAnsi="Arial" w:cs="Arial"/>
          <w:sz w:val="24"/>
          <w:szCs w:val="24"/>
        </w:rPr>
      </w:pPr>
      <w:r w:rsidRPr="0095236E">
        <w:rPr>
          <w:rFonts w:ascii="Arial" w:hAnsi="Arial" w:cs="Arial"/>
          <w:sz w:val="24"/>
          <w:szCs w:val="24"/>
        </w:rPr>
        <w:t>B</w:t>
      </w:r>
      <w:r w:rsidR="001C37E2" w:rsidRPr="0095236E">
        <w:rPr>
          <w:rFonts w:ascii="Arial" w:hAnsi="Arial" w:cs="Arial"/>
          <w:sz w:val="24"/>
          <w:szCs w:val="24"/>
        </w:rPr>
        <w:t>alanced fertilization with FYM markedly improved the hydraulic conductivity due to more organic matter content which increased biological activity, improved soil aggregation, and optimum pore volume as well as the effective connectivity of the pores</w:t>
      </w:r>
      <w:r w:rsidRPr="0095236E">
        <w:rPr>
          <w:rFonts w:ascii="Arial" w:hAnsi="Arial" w:cs="Arial"/>
          <w:sz w:val="24"/>
          <w:szCs w:val="24"/>
        </w:rPr>
        <w:t xml:space="preserve"> [30]</w:t>
      </w:r>
      <w:r w:rsidR="001C37E2" w:rsidRPr="0095236E">
        <w:rPr>
          <w:rFonts w:ascii="Arial" w:hAnsi="Arial" w:cs="Arial"/>
          <w:sz w:val="24"/>
          <w:szCs w:val="24"/>
        </w:rPr>
        <w:t>.</w:t>
      </w:r>
    </w:p>
    <w:p w14:paraId="5E35A4C1" w14:textId="449C0EEC" w:rsidR="00F01915" w:rsidRPr="0095236E" w:rsidRDefault="00F01915" w:rsidP="0095236E">
      <w:pPr>
        <w:pStyle w:val="BodyText"/>
        <w:spacing w:line="360" w:lineRule="auto"/>
        <w:ind w:right="-2"/>
        <w:jc w:val="both"/>
        <w:rPr>
          <w:rFonts w:ascii="Arial" w:hAnsi="Arial" w:cs="Arial"/>
          <w:b/>
          <w:bCs/>
          <w:sz w:val="24"/>
          <w:szCs w:val="24"/>
        </w:rPr>
      </w:pPr>
      <w:r w:rsidRPr="0095236E">
        <w:rPr>
          <w:rFonts w:ascii="Arial" w:hAnsi="Arial" w:cs="Arial"/>
          <w:b/>
          <w:bCs/>
          <w:sz w:val="24"/>
          <w:szCs w:val="24"/>
        </w:rPr>
        <w:t xml:space="preserve">4. </w:t>
      </w:r>
      <w:r w:rsidR="005468EE" w:rsidRPr="0095236E">
        <w:rPr>
          <w:rFonts w:ascii="Arial" w:hAnsi="Arial" w:cs="Arial"/>
          <w:b/>
          <w:bCs/>
          <w:sz w:val="24"/>
          <w:szCs w:val="24"/>
        </w:rPr>
        <w:t xml:space="preserve">Effect on </w:t>
      </w:r>
      <w:r w:rsidRPr="0095236E">
        <w:rPr>
          <w:rFonts w:ascii="Arial" w:hAnsi="Arial" w:cs="Arial"/>
          <w:b/>
          <w:bCs/>
          <w:sz w:val="24"/>
          <w:szCs w:val="24"/>
        </w:rPr>
        <w:t>Soil water content:</w:t>
      </w:r>
    </w:p>
    <w:p w14:paraId="029B82BA" w14:textId="5C5FD475" w:rsidR="00B1427A" w:rsidRPr="0095236E" w:rsidRDefault="00F01915" w:rsidP="0095236E">
      <w:pPr>
        <w:pStyle w:val="BodyText"/>
        <w:spacing w:line="360" w:lineRule="auto"/>
        <w:ind w:right="-2" w:firstLine="720"/>
        <w:jc w:val="both"/>
        <w:rPr>
          <w:rFonts w:ascii="Arial" w:hAnsi="Arial" w:cs="Arial"/>
          <w:sz w:val="24"/>
          <w:szCs w:val="24"/>
        </w:rPr>
      </w:pPr>
      <w:r w:rsidRPr="0095236E">
        <w:rPr>
          <w:rFonts w:ascii="Arial" w:hAnsi="Arial" w:cs="Arial"/>
          <w:sz w:val="24"/>
          <w:szCs w:val="24"/>
        </w:rPr>
        <w:tab/>
        <w:t>Fertilization systems had significant (p &lt; 0.05) effects on SWC, in addition to factors of local climates and soil types. OM treatment had a greater impact on SWC than NPK and NPK + S at all soil depths (p &lt; 0.05)</w:t>
      </w:r>
      <w:r w:rsidR="00535430" w:rsidRPr="0095236E">
        <w:rPr>
          <w:rFonts w:ascii="Arial" w:hAnsi="Arial" w:cs="Arial"/>
          <w:sz w:val="24"/>
          <w:szCs w:val="24"/>
        </w:rPr>
        <w:t xml:space="preserve"> </w:t>
      </w:r>
      <w:r w:rsidR="00E43843" w:rsidRPr="0095236E">
        <w:rPr>
          <w:rFonts w:ascii="Arial" w:hAnsi="Arial" w:cs="Arial"/>
          <w:sz w:val="24"/>
          <w:szCs w:val="24"/>
        </w:rPr>
        <w:t>[31]</w:t>
      </w:r>
      <w:r w:rsidRPr="0095236E">
        <w:rPr>
          <w:rFonts w:ascii="Arial" w:hAnsi="Arial" w:cs="Arial"/>
          <w:sz w:val="24"/>
          <w:szCs w:val="24"/>
        </w:rPr>
        <w:t>.</w:t>
      </w:r>
      <w:r w:rsidR="00535430" w:rsidRPr="0095236E">
        <w:rPr>
          <w:rFonts w:ascii="Arial" w:hAnsi="Arial" w:cs="Arial"/>
          <w:sz w:val="24"/>
          <w:szCs w:val="24"/>
        </w:rPr>
        <w:t xml:space="preserve"> </w:t>
      </w:r>
      <w:r w:rsidR="00E43843" w:rsidRPr="0095236E">
        <w:rPr>
          <w:rFonts w:ascii="Arial" w:hAnsi="Arial" w:cs="Arial"/>
          <w:sz w:val="24"/>
          <w:szCs w:val="24"/>
        </w:rPr>
        <w:t>[32]</w:t>
      </w:r>
      <w:r w:rsidR="00535430" w:rsidRPr="0095236E">
        <w:rPr>
          <w:rFonts w:ascii="Arial" w:hAnsi="Arial" w:cs="Arial"/>
          <w:sz w:val="24"/>
          <w:szCs w:val="24"/>
        </w:rPr>
        <w:t xml:space="preserve"> found that OM plots recorded higher SWC than the inorganic fertilizer, irrespective of soil depths. SWC further confirmed the soil water retention trends, i.e., at most sampling dates the OM treatment soil had significantly higher water contents than CK at 0–10 cm depth, but not at 10–20 cm.</w:t>
      </w:r>
    </w:p>
    <w:p w14:paraId="7B8C2E77" w14:textId="08DC5CA0" w:rsidR="003352DD" w:rsidRPr="0095236E" w:rsidRDefault="00DE16E8" w:rsidP="0095236E">
      <w:pPr>
        <w:spacing w:line="360" w:lineRule="auto"/>
        <w:jc w:val="both"/>
        <w:rPr>
          <w:rFonts w:ascii="Arial" w:hAnsi="Arial" w:cs="Arial"/>
          <w:b/>
          <w:bCs/>
          <w:sz w:val="24"/>
          <w:szCs w:val="24"/>
        </w:rPr>
      </w:pPr>
      <w:r w:rsidRPr="0095236E">
        <w:rPr>
          <w:rFonts w:ascii="Arial" w:hAnsi="Arial" w:cs="Arial"/>
          <w:b/>
          <w:bCs/>
          <w:sz w:val="24"/>
          <w:szCs w:val="24"/>
        </w:rPr>
        <w:t xml:space="preserve">B) </w:t>
      </w:r>
      <w:r w:rsidR="005468EE" w:rsidRPr="0095236E">
        <w:rPr>
          <w:rFonts w:ascii="Arial" w:hAnsi="Arial" w:cs="Arial"/>
          <w:b/>
          <w:bCs/>
          <w:sz w:val="24"/>
          <w:szCs w:val="24"/>
        </w:rPr>
        <w:t xml:space="preserve">EFFECT ON </w:t>
      </w:r>
      <w:r w:rsidR="003352DD" w:rsidRPr="0095236E">
        <w:rPr>
          <w:rFonts w:ascii="Arial" w:hAnsi="Arial" w:cs="Arial"/>
          <w:b/>
          <w:bCs/>
          <w:sz w:val="24"/>
          <w:szCs w:val="24"/>
        </w:rPr>
        <w:t xml:space="preserve">SOIL FERTILITY: </w:t>
      </w:r>
    </w:p>
    <w:p w14:paraId="7B609133" w14:textId="70FFB717" w:rsidR="003352DD" w:rsidRPr="0095236E" w:rsidRDefault="00E73D3C" w:rsidP="0095236E">
      <w:pPr>
        <w:spacing w:line="360" w:lineRule="auto"/>
        <w:jc w:val="both"/>
        <w:rPr>
          <w:rFonts w:ascii="Arial" w:hAnsi="Arial" w:cs="Arial"/>
          <w:b/>
          <w:bCs/>
          <w:sz w:val="24"/>
          <w:szCs w:val="24"/>
        </w:rPr>
      </w:pPr>
      <w:r w:rsidRPr="0095236E">
        <w:rPr>
          <w:rFonts w:ascii="Arial" w:hAnsi="Arial" w:cs="Arial"/>
          <w:b/>
          <w:bCs/>
          <w:sz w:val="24"/>
          <w:szCs w:val="24"/>
        </w:rPr>
        <w:t xml:space="preserve">1. Soil pH and EC: </w:t>
      </w:r>
    </w:p>
    <w:p w14:paraId="0A2CAC7E" w14:textId="76680C21" w:rsidR="00DE16E8" w:rsidRPr="0095236E" w:rsidRDefault="00E73D3C" w:rsidP="0095236E">
      <w:pPr>
        <w:spacing w:line="360" w:lineRule="auto"/>
        <w:jc w:val="both"/>
        <w:rPr>
          <w:rFonts w:ascii="Arial" w:hAnsi="Arial" w:cs="Arial"/>
          <w:b/>
          <w:bCs/>
          <w:color w:val="000000" w:themeColor="text1"/>
          <w:sz w:val="24"/>
          <w:szCs w:val="24"/>
        </w:rPr>
      </w:pPr>
      <w:r w:rsidRPr="0095236E">
        <w:rPr>
          <w:rFonts w:ascii="Arial" w:hAnsi="Arial" w:cs="Arial"/>
          <w:b/>
          <w:bCs/>
          <w:sz w:val="24"/>
          <w:szCs w:val="24"/>
        </w:rPr>
        <w:tab/>
      </w:r>
      <w:r w:rsidRPr="0095236E">
        <w:rPr>
          <w:rFonts w:ascii="Arial" w:hAnsi="Arial" w:cs="Arial"/>
          <w:sz w:val="24"/>
          <w:szCs w:val="24"/>
        </w:rPr>
        <w:t>Soil pH values did not change significantly even after 46 years of soybean and wheat cultivation and continuous use of chemical fertilizers and/or organic manure Use of chemical fertilizer like urea, though it possesses net residual acidity could not create significant alteration in the soil pH values. This effect appears to have been controlled by the presence of calcium carbonate. However, the electrical conductivity has been observed that no significant changes have occurred due to imposed treatments with values ranging from 0.16 to 0.19 dSm</w:t>
      </w:r>
      <w:r w:rsidRPr="0095236E">
        <w:rPr>
          <w:rFonts w:ascii="Arial" w:hAnsi="Arial" w:cs="Arial"/>
          <w:sz w:val="24"/>
          <w:szCs w:val="24"/>
          <w:vertAlign w:val="superscript"/>
        </w:rPr>
        <w:t>-1</w:t>
      </w:r>
      <w:r w:rsidRPr="0095236E">
        <w:rPr>
          <w:rFonts w:ascii="Arial" w:hAnsi="Arial" w:cs="Arial"/>
          <w:sz w:val="24"/>
          <w:szCs w:val="24"/>
        </w:rPr>
        <w:t xml:space="preserve"> </w:t>
      </w:r>
      <w:r w:rsidR="00FD3D9E" w:rsidRPr="0095236E">
        <w:rPr>
          <w:rFonts w:ascii="Arial" w:hAnsi="Arial" w:cs="Arial"/>
          <w:sz w:val="24"/>
          <w:szCs w:val="24"/>
        </w:rPr>
        <w:t>[33]</w:t>
      </w:r>
      <w:r w:rsidRPr="0095236E">
        <w:rPr>
          <w:rFonts w:ascii="Arial" w:hAnsi="Arial" w:cs="Arial"/>
          <w:sz w:val="24"/>
          <w:szCs w:val="24"/>
        </w:rPr>
        <w:t xml:space="preserve">. Similar, results on soil pH and EC </w:t>
      </w:r>
      <w:proofErr w:type="gramStart"/>
      <w:r w:rsidR="00DE16E8" w:rsidRPr="0095236E">
        <w:rPr>
          <w:rFonts w:ascii="Arial" w:hAnsi="Arial" w:cs="Arial"/>
          <w:sz w:val="24"/>
          <w:szCs w:val="24"/>
        </w:rPr>
        <w:t>has</w:t>
      </w:r>
      <w:proofErr w:type="gramEnd"/>
      <w:r w:rsidRPr="0095236E">
        <w:rPr>
          <w:rFonts w:ascii="Arial" w:hAnsi="Arial" w:cs="Arial"/>
          <w:sz w:val="24"/>
          <w:szCs w:val="24"/>
        </w:rPr>
        <w:t xml:space="preserve"> been earlier reported by </w:t>
      </w:r>
      <w:r w:rsidR="00FD3D9E" w:rsidRPr="0095236E">
        <w:rPr>
          <w:rFonts w:ascii="Arial" w:hAnsi="Arial" w:cs="Arial"/>
          <w:sz w:val="24"/>
          <w:szCs w:val="24"/>
        </w:rPr>
        <w:t>[34]</w:t>
      </w:r>
      <w:r w:rsidRPr="0095236E">
        <w:rPr>
          <w:rFonts w:ascii="Arial" w:hAnsi="Arial" w:cs="Arial"/>
          <w:sz w:val="24"/>
          <w:szCs w:val="24"/>
        </w:rPr>
        <w:t xml:space="preserve">, and </w:t>
      </w:r>
      <w:r w:rsidR="00FD3D9E" w:rsidRPr="0095236E">
        <w:rPr>
          <w:rFonts w:ascii="Arial" w:hAnsi="Arial" w:cs="Arial"/>
          <w:sz w:val="24"/>
          <w:szCs w:val="24"/>
        </w:rPr>
        <w:t>[35]</w:t>
      </w:r>
      <w:r w:rsidRPr="0095236E">
        <w:rPr>
          <w:rFonts w:ascii="Arial" w:hAnsi="Arial" w:cs="Arial"/>
          <w:sz w:val="24"/>
          <w:szCs w:val="24"/>
        </w:rPr>
        <w:t>.</w:t>
      </w:r>
      <w:r w:rsidR="00DE16E8" w:rsidRPr="0095236E">
        <w:rPr>
          <w:rFonts w:ascii="Arial" w:hAnsi="Arial" w:cs="Arial"/>
          <w:b/>
          <w:bCs/>
          <w:color w:val="000000" w:themeColor="text1"/>
          <w:sz w:val="24"/>
          <w:szCs w:val="24"/>
        </w:rPr>
        <w:t xml:space="preserve"> </w:t>
      </w:r>
    </w:p>
    <w:p w14:paraId="70DF59F9" w14:textId="33512C64" w:rsidR="00DE16E8" w:rsidRPr="0095236E" w:rsidRDefault="00DE16E8" w:rsidP="0095236E">
      <w:pPr>
        <w:spacing w:line="360" w:lineRule="auto"/>
        <w:jc w:val="both"/>
        <w:rPr>
          <w:rFonts w:ascii="Arial" w:hAnsi="Arial" w:cs="Arial"/>
          <w:b/>
          <w:bCs/>
          <w:color w:val="000000" w:themeColor="text1"/>
          <w:sz w:val="24"/>
          <w:szCs w:val="24"/>
        </w:rPr>
      </w:pPr>
      <w:r w:rsidRPr="0095236E">
        <w:rPr>
          <w:rFonts w:ascii="Arial" w:hAnsi="Arial" w:cs="Arial"/>
          <w:b/>
          <w:bCs/>
          <w:color w:val="000000" w:themeColor="text1"/>
          <w:sz w:val="24"/>
          <w:szCs w:val="24"/>
        </w:rPr>
        <w:t xml:space="preserve">2. </w:t>
      </w:r>
      <w:r w:rsidR="005468EE" w:rsidRPr="0095236E">
        <w:rPr>
          <w:rFonts w:ascii="Arial" w:hAnsi="Arial" w:cs="Arial"/>
          <w:b/>
          <w:bCs/>
          <w:sz w:val="24"/>
          <w:szCs w:val="24"/>
        </w:rPr>
        <w:t xml:space="preserve">Effect on </w:t>
      </w:r>
      <w:r w:rsidRPr="0095236E">
        <w:rPr>
          <w:rFonts w:ascii="Arial" w:hAnsi="Arial" w:cs="Arial"/>
          <w:b/>
          <w:bCs/>
          <w:color w:val="000000" w:themeColor="text1"/>
          <w:sz w:val="24"/>
          <w:szCs w:val="24"/>
        </w:rPr>
        <w:t>soil organic carbon (</w:t>
      </w:r>
      <w:r w:rsidR="00840646" w:rsidRPr="0095236E">
        <w:rPr>
          <w:rFonts w:ascii="Arial" w:hAnsi="Arial" w:cs="Arial"/>
          <w:b/>
          <w:bCs/>
          <w:color w:val="000000" w:themeColor="text1"/>
          <w:sz w:val="24"/>
          <w:szCs w:val="24"/>
        </w:rPr>
        <w:t>SOC</w:t>
      </w:r>
      <w:r w:rsidRPr="0095236E">
        <w:rPr>
          <w:rFonts w:ascii="Arial" w:hAnsi="Arial" w:cs="Arial"/>
          <w:b/>
          <w:bCs/>
          <w:color w:val="000000" w:themeColor="text1"/>
          <w:sz w:val="24"/>
          <w:szCs w:val="24"/>
        </w:rPr>
        <w:t>):</w:t>
      </w:r>
    </w:p>
    <w:p w14:paraId="438B909B" w14:textId="5432236F" w:rsidR="00DE16E8" w:rsidRPr="0095236E" w:rsidRDefault="00DE16E8" w:rsidP="0095236E">
      <w:pPr>
        <w:spacing w:line="360" w:lineRule="auto"/>
        <w:ind w:firstLine="720"/>
        <w:jc w:val="both"/>
        <w:rPr>
          <w:rFonts w:ascii="Arial" w:hAnsi="Arial" w:cs="Arial"/>
          <w:sz w:val="24"/>
          <w:szCs w:val="24"/>
        </w:rPr>
      </w:pPr>
      <w:r w:rsidRPr="0095236E">
        <w:rPr>
          <w:rFonts w:ascii="Arial" w:hAnsi="Arial" w:cs="Arial"/>
          <w:sz w:val="24"/>
          <w:szCs w:val="24"/>
        </w:rPr>
        <w:t xml:space="preserve">Application of manure or straw on the farmyard increased the concentration of SOC significantly in depths of 0-20, 20-40 and 40-60 cm. At soil depths of 0-20 and 20-40 cm, SOC was the highest in NP+FKM followed by treatments with NP+S and FYM and the least in treatment with CK </w:t>
      </w:r>
      <w:r w:rsidR="00E7466B" w:rsidRPr="0095236E">
        <w:rPr>
          <w:rFonts w:ascii="Arial" w:hAnsi="Arial" w:cs="Arial"/>
          <w:sz w:val="24"/>
          <w:szCs w:val="24"/>
        </w:rPr>
        <w:t>[36]</w:t>
      </w:r>
      <w:r w:rsidRPr="0095236E">
        <w:rPr>
          <w:rFonts w:ascii="Arial" w:hAnsi="Arial" w:cs="Arial"/>
          <w:sz w:val="24"/>
          <w:szCs w:val="24"/>
        </w:rPr>
        <w:t xml:space="preserve">. The application of fertilizers and/or FYM resulted in greater C sequestration </w:t>
      </w:r>
      <w:r w:rsidRPr="0095236E">
        <w:rPr>
          <w:rFonts w:ascii="Arial" w:hAnsi="Arial" w:cs="Arial"/>
          <w:sz w:val="24"/>
          <w:szCs w:val="24"/>
        </w:rPr>
        <w:lastRenderedPageBreak/>
        <w:t xml:space="preserve">and also increase the accumulation of SOC was higher in the surface layer of the soil as compared to subsurface layer due to the greater accumulation of the organic residues and external additions of organic matter at the surface layer </w:t>
      </w:r>
      <w:r w:rsidR="00F35A37" w:rsidRPr="0095236E">
        <w:rPr>
          <w:rFonts w:ascii="Arial" w:hAnsi="Arial" w:cs="Arial"/>
          <w:sz w:val="24"/>
          <w:szCs w:val="24"/>
        </w:rPr>
        <w:t>[37]</w:t>
      </w:r>
      <w:r w:rsidRPr="0095236E">
        <w:rPr>
          <w:rFonts w:ascii="Arial" w:hAnsi="Arial" w:cs="Arial"/>
          <w:sz w:val="24"/>
          <w:szCs w:val="24"/>
        </w:rPr>
        <w:t xml:space="preserve">. </w:t>
      </w:r>
      <w:r w:rsidR="00F35A37" w:rsidRPr="0095236E">
        <w:rPr>
          <w:rFonts w:ascii="Arial" w:hAnsi="Arial" w:cs="Arial"/>
          <w:sz w:val="24"/>
          <w:szCs w:val="24"/>
        </w:rPr>
        <w:t>[38]</w:t>
      </w:r>
      <w:r w:rsidRPr="0095236E">
        <w:rPr>
          <w:rFonts w:ascii="Arial" w:hAnsi="Arial" w:cs="Arial"/>
          <w:sz w:val="24"/>
          <w:szCs w:val="24"/>
        </w:rPr>
        <w:t xml:space="preserve"> showed that addition of farmyard manure (FYM) with Nitrogen (N) or NPK fertilizers increased SOC contents. </w:t>
      </w:r>
      <w:r w:rsidR="00F35A37" w:rsidRPr="0095236E">
        <w:rPr>
          <w:rFonts w:ascii="Arial" w:hAnsi="Arial" w:cs="Arial"/>
          <w:sz w:val="24"/>
          <w:szCs w:val="24"/>
        </w:rPr>
        <w:t>[39]</w:t>
      </w:r>
      <w:r w:rsidRPr="0095236E">
        <w:rPr>
          <w:rFonts w:ascii="Arial" w:hAnsi="Arial" w:cs="Arial"/>
          <w:sz w:val="24"/>
          <w:szCs w:val="24"/>
        </w:rPr>
        <w:t xml:space="preserve"> observed that the plots with 50% NPK fertilizers + 50% farmyard manure (FYM) had significantly higher SOC content followed by 50% NPK fertilizers + 50% Green manure (GM) in topsoil.</w:t>
      </w:r>
    </w:p>
    <w:p w14:paraId="5C375A8E" w14:textId="28E70559" w:rsidR="00DE16E8" w:rsidRPr="0095236E" w:rsidRDefault="00F35A37" w:rsidP="0095236E">
      <w:pPr>
        <w:spacing w:line="360" w:lineRule="auto"/>
        <w:ind w:firstLine="720"/>
        <w:jc w:val="both"/>
        <w:rPr>
          <w:rFonts w:ascii="Arial" w:hAnsi="Arial" w:cs="Arial"/>
          <w:sz w:val="24"/>
          <w:szCs w:val="24"/>
        </w:rPr>
      </w:pPr>
      <w:r w:rsidRPr="0095236E">
        <w:rPr>
          <w:rFonts w:ascii="Arial" w:hAnsi="Arial" w:cs="Arial"/>
          <w:sz w:val="24"/>
          <w:szCs w:val="24"/>
        </w:rPr>
        <w:t>[40]</w:t>
      </w:r>
      <w:r w:rsidR="00DE16E8" w:rsidRPr="0095236E">
        <w:rPr>
          <w:rFonts w:ascii="Arial" w:hAnsi="Arial" w:cs="Arial"/>
          <w:sz w:val="24"/>
          <w:szCs w:val="24"/>
        </w:rPr>
        <w:t xml:space="preserve"> </w:t>
      </w:r>
      <w:r w:rsidRPr="0095236E">
        <w:rPr>
          <w:rFonts w:ascii="Arial" w:hAnsi="Arial" w:cs="Arial"/>
          <w:sz w:val="24"/>
          <w:szCs w:val="24"/>
        </w:rPr>
        <w:t>R</w:t>
      </w:r>
      <w:r w:rsidR="00DE16E8" w:rsidRPr="0095236E">
        <w:rPr>
          <w:rFonts w:ascii="Arial" w:hAnsi="Arial" w:cs="Arial"/>
          <w:sz w:val="24"/>
          <w:szCs w:val="24"/>
        </w:rPr>
        <w:t>evealed that treatments which received organic manure had significantly higher SOC concentrations compared to the mineral and control treatments as much as 35.39 Mg ha</w:t>
      </w:r>
      <w:r w:rsidR="00DE16E8" w:rsidRPr="0095236E">
        <w:rPr>
          <w:rFonts w:ascii="Arial" w:hAnsi="Arial" w:cs="Arial"/>
          <w:sz w:val="24"/>
          <w:szCs w:val="24"/>
          <w:vertAlign w:val="superscript"/>
        </w:rPr>
        <w:t xml:space="preserve">−1 </w:t>
      </w:r>
      <w:r w:rsidR="00DE16E8" w:rsidRPr="0095236E">
        <w:rPr>
          <w:rFonts w:ascii="Arial" w:hAnsi="Arial" w:cs="Arial"/>
          <w:sz w:val="24"/>
          <w:szCs w:val="24"/>
        </w:rPr>
        <w:t xml:space="preserve">more C in the top 20cm than the CK treatment. Furthermore, SOC concentrations significantly increased with increasing manure input rates. Increasing levels of fertilizer application has helped in increasing the organic carbon content, which is due to increased contribution from the biomass, as it is also observed that with increasing levels of fertilizer application, the crop yields had increased </w:t>
      </w:r>
      <w:r w:rsidRPr="0095236E">
        <w:rPr>
          <w:rFonts w:ascii="Arial" w:hAnsi="Arial" w:cs="Arial"/>
          <w:sz w:val="24"/>
          <w:szCs w:val="24"/>
        </w:rPr>
        <w:t>[33]</w:t>
      </w:r>
      <w:r w:rsidR="00790E8C" w:rsidRPr="0095236E">
        <w:rPr>
          <w:rFonts w:ascii="Arial" w:hAnsi="Arial" w:cs="Arial"/>
          <w:sz w:val="24"/>
          <w:szCs w:val="24"/>
        </w:rPr>
        <w:t xml:space="preserve">. applying organic manure along with NPK fertilizer was beneficial because it supplemented NPK and added some secondary and micronutrients and also improved the physical and biological characteristics of the soil. These findings indicate that organic carbon plays an important role in maintaining and improving soil health </w:t>
      </w:r>
      <w:r w:rsidRPr="0095236E">
        <w:rPr>
          <w:rFonts w:ascii="Arial" w:hAnsi="Arial" w:cs="Arial"/>
          <w:sz w:val="24"/>
          <w:szCs w:val="24"/>
        </w:rPr>
        <w:t>[41]</w:t>
      </w:r>
      <w:r w:rsidR="00790E8C" w:rsidRPr="0095236E">
        <w:rPr>
          <w:rFonts w:ascii="Arial" w:hAnsi="Arial" w:cs="Arial"/>
          <w:sz w:val="24"/>
          <w:szCs w:val="24"/>
        </w:rPr>
        <w:t>.</w:t>
      </w:r>
    </w:p>
    <w:p w14:paraId="09485EF5" w14:textId="07B14B34" w:rsidR="00B83AF6" w:rsidRPr="0095236E" w:rsidRDefault="00B83AF6" w:rsidP="0095236E">
      <w:pPr>
        <w:spacing w:line="360" w:lineRule="auto"/>
        <w:jc w:val="both"/>
        <w:rPr>
          <w:rFonts w:ascii="Arial" w:hAnsi="Arial" w:cs="Arial"/>
          <w:b/>
          <w:bCs/>
          <w:sz w:val="24"/>
          <w:szCs w:val="24"/>
        </w:rPr>
      </w:pPr>
      <w:r w:rsidRPr="0095236E">
        <w:rPr>
          <w:rFonts w:ascii="Arial" w:hAnsi="Arial" w:cs="Arial"/>
          <w:b/>
          <w:bCs/>
          <w:sz w:val="24"/>
          <w:szCs w:val="24"/>
        </w:rPr>
        <w:t xml:space="preserve">3.Correlations between soil organic carbon and physical properties: </w:t>
      </w:r>
    </w:p>
    <w:p w14:paraId="29E31FD1" w14:textId="3C693690" w:rsidR="00B83AF6" w:rsidRPr="0095236E" w:rsidRDefault="00B83AF6" w:rsidP="0095236E">
      <w:pPr>
        <w:spacing w:line="360" w:lineRule="auto"/>
        <w:ind w:firstLine="720"/>
        <w:jc w:val="both"/>
        <w:rPr>
          <w:rFonts w:ascii="Arial" w:hAnsi="Arial" w:cs="Arial"/>
          <w:sz w:val="24"/>
          <w:szCs w:val="24"/>
        </w:rPr>
      </w:pPr>
      <w:r w:rsidRPr="0095236E">
        <w:rPr>
          <w:rFonts w:ascii="Arial" w:hAnsi="Arial" w:cs="Arial"/>
          <w:sz w:val="24"/>
          <w:szCs w:val="24"/>
        </w:rPr>
        <w:t xml:space="preserve">The soil BD showed a negative correlation with SOC, which indicated that the organic matter addition produced a decrease in BD. Also, there was a negative correlation between the soil Penetration Resistance (PR) and SOC, indicating that the soil PR decreased with addition of organic matter. The BD also showed a negative correlation with the SWC and a positive correlation with PR and indicating that a decrease in BD improved the soil structure </w:t>
      </w:r>
      <w:r w:rsidR="00F35A37" w:rsidRPr="0095236E">
        <w:rPr>
          <w:rFonts w:ascii="Arial" w:hAnsi="Arial" w:cs="Arial"/>
          <w:sz w:val="24"/>
          <w:szCs w:val="24"/>
        </w:rPr>
        <w:t>[31]</w:t>
      </w:r>
      <w:r w:rsidRPr="0095236E">
        <w:rPr>
          <w:rFonts w:ascii="Arial" w:hAnsi="Arial" w:cs="Arial"/>
          <w:sz w:val="24"/>
          <w:szCs w:val="24"/>
        </w:rPr>
        <w:t xml:space="preserve">. The high negative correlation observed between the SOC and the BD and the PR (p &lt; 0.01) is due to different factors such as the reduced or no tillage in organic treatments, and the increase in the labile fraction of the organic carbon that is released through the microbial decomposition of organic matter </w:t>
      </w:r>
      <w:r w:rsidRPr="0095236E">
        <w:rPr>
          <w:rFonts w:ascii="Arial" w:hAnsi="Arial" w:cs="Arial"/>
          <w:sz w:val="24"/>
          <w:szCs w:val="24"/>
        </w:rPr>
        <w:lastRenderedPageBreak/>
        <w:t xml:space="preserve">deposited on the soil mineral fraction as a surface coating, yielding soil aggregation as reported by </w:t>
      </w:r>
      <w:r w:rsidR="00F35A37" w:rsidRPr="0095236E">
        <w:rPr>
          <w:rFonts w:ascii="Arial" w:hAnsi="Arial" w:cs="Arial"/>
          <w:sz w:val="24"/>
          <w:szCs w:val="24"/>
        </w:rPr>
        <w:t>[42]</w:t>
      </w:r>
      <w:r w:rsidRPr="0095236E">
        <w:rPr>
          <w:rFonts w:ascii="Arial" w:hAnsi="Arial" w:cs="Arial"/>
          <w:sz w:val="24"/>
          <w:szCs w:val="24"/>
        </w:rPr>
        <w:t>.</w:t>
      </w:r>
    </w:p>
    <w:p w14:paraId="21A4A7A4" w14:textId="4CAC593C" w:rsidR="00F41D71" w:rsidRPr="0095236E" w:rsidRDefault="00F41D71" w:rsidP="0095236E">
      <w:pPr>
        <w:spacing w:line="360" w:lineRule="auto"/>
        <w:ind w:firstLine="720"/>
        <w:jc w:val="both"/>
        <w:rPr>
          <w:rFonts w:ascii="Arial" w:hAnsi="Arial" w:cs="Arial"/>
          <w:sz w:val="24"/>
          <w:szCs w:val="24"/>
        </w:rPr>
      </w:pPr>
      <w:r w:rsidRPr="0095236E">
        <w:rPr>
          <w:rFonts w:ascii="Arial" w:hAnsi="Arial" w:cs="Arial"/>
          <w:noProof/>
          <w:sz w:val="24"/>
          <w:szCs w:val="24"/>
        </w:rPr>
        <w:drawing>
          <wp:inline distT="0" distB="0" distL="0" distR="0" wp14:anchorId="0AE82B84" wp14:editId="7778BC56">
            <wp:extent cx="4494628" cy="3695065"/>
            <wp:effectExtent l="0" t="0" r="1270" b="635"/>
            <wp:docPr id="1489606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06458" name=""/>
                    <pic:cNvPicPr/>
                  </pic:nvPicPr>
                  <pic:blipFill>
                    <a:blip r:embed="rId9"/>
                    <a:stretch>
                      <a:fillRect/>
                    </a:stretch>
                  </pic:blipFill>
                  <pic:spPr>
                    <a:xfrm>
                      <a:off x="0" y="0"/>
                      <a:ext cx="4506129" cy="3704520"/>
                    </a:xfrm>
                    <a:prstGeom prst="rect">
                      <a:avLst/>
                    </a:prstGeom>
                  </pic:spPr>
                </pic:pic>
              </a:graphicData>
            </a:graphic>
          </wp:inline>
        </w:drawing>
      </w:r>
    </w:p>
    <w:p w14:paraId="03F7A7B7" w14:textId="1E533AB3" w:rsidR="00F41D71" w:rsidRPr="0095236E" w:rsidRDefault="009B020E" w:rsidP="0095236E">
      <w:pPr>
        <w:spacing w:line="360" w:lineRule="auto"/>
        <w:ind w:firstLine="720"/>
        <w:jc w:val="both"/>
        <w:rPr>
          <w:rFonts w:ascii="Arial" w:hAnsi="Arial" w:cs="Arial"/>
          <w:sz w:val="24"/>
          <w:szCs w:val="24"/>
        </w:rPr>
      </w:pPr>
      <w:r w:rsidRPr="0095236E">
        <w:rPr>
          <w:rFonts w:ascii="Arial" w:hAnsi="Arial" w:cs="Arial"/>
          <w:b/>
          <w:bCs/>
          <w:sz w:val="24"/>
          <w:szCs w:val="24"/>
        </w:rPr>
        <w:t>Fig.</w:t>
      </w:r>
      <w:r w:rsidR="00D938E1" w:rsidRPr="0095236E">
        <w:rPr>
          <w:rFonts w:ascii="Arial" w:hAnsi="Arial" w:cs="Arial"/>
          <w:b/>
          <w:bCs/>
          <w:sz w:val="24"/>
          <w:szCs w:val="24"/>
        </w:rPr>
        <w:t xml:space="preserve"> 3</w:t>
      </w:r>
      <w:r w:rsidRPr="0095236E">
        <w:rPr>
          <w:rFonts w:ascii="Arial" w:hAnsi="Arial" w:cs="Arial"/>
          <w:sz w:val="24"/>
          <w:szCs w:val="24"/>
        </w:rPr>
        <w:t>: The</w:t>
      </w:r>
      <w:r w:rsidR="00F41D71" w:rsidRPr="0095236E">
        <w:rPr>
          <w:rFonts w:ascii="Arial" w:hAnsi="Arial" w:cs="Arial"/>
          <w:sz w:val="24"/>
          <w:szCs w:val="24"/>
        </w:rPr>
        <w:t xml:space="preserve"> correlation coefficient of soil OC and microbiological community with soil properties (**-correlation is significant at the 0.01 level; *-correlation is significant at the 0.05 level)</w:t>
      </w:r>
      <w:r w:rsidR="00504D5A" w:rsidRPr="0095236E">
        <w:rPr>
          <w:rFonts w:ascii="Arial" w:hAnsi="Arial" w:cs="Arial"/>
          <w:sz w:val="24"/>
          <w:szCs w:val="24"/>
        </w:rPr>
        <w:t>,</w:t>
      </w:r>
      <w:r w:rsidR="00F35A37" w:rsidRPr="0095236E">
        <w:rPr>
          <w:rFonts w:ascii="Arial" w:hAnsi="Arial" w:cs="Arial"/>
          <w:sz w:val="24"/>
          <w:szCs w:val="24"/>
        </w:rPr>
        <w:t xml:space="preserve"> </w:t>
      </w:r>
      <w:r w:rsidR="00504D5A" w:rsidRPr="0095236E">
        <w:rPr>
          <w:rFonts w:ascii="Arial" w:hAnsi="Arial" w:cs="Arial"/>
          <w:sz w:val="24"/>
          <w:szCs w:val="24"/>
        </w:rPr>
        <w:t>(Source: Dhaliwal et</w:t>
      </w:r>
      <w:r w:rsidR="00F35A37" w:rsidRPr="0095236E">
        <w:rPr>
          <w:rFonts w:ascii="Arial" w:hAnsi="Arial" w:cs="Arial"/>
          <w:sz w:val="24"/>
          <w:szCs w:val="24"/>
        </w:rPr>
        <w:t>.</w:t>
      </w:r>
      <w:r w:rsidR="00504D5A" w:rsidRPr="0095236E">
        <w:rPr>
          <w:rFonts w:ascii="Arial" w:hAnsi="Arial" w:cs="Arial"/>
          <w:sz w:val="24"/>
          <w:szCs w:val="24"/>
        </w:rPr>
        <w:t xml:space="preserve"> </w:t>
      </w:r>
      <w:r w:rsidR="00F35A37" w:rsidRPr="0095236E">
        <w:rPr>
          <w:rFonts w:ascii="Arial" w:hAnsi="Arial" w:cs="Arial"/>
          <w:sz w:val="24"/>
          <w:szCs w:val="24"/>
        </w:rPr>
        <w:t>a</w:t>
      </w:r>
      <w:r w:rsidR="00504D5A" w:rsidRPr="0095236E">
        <w:rPr>
          <w:rFonts w:ascii="Arial" w:hAnsi="Arial" w:cs="Arial"/>
          <w:sz w:val="24"/>
          <w:szCs w:val="24"/>
        </w:rPr>
        <w:t>l</w:t>
      </w:r>
      <w:r w:rsidR="00F35A37" w:rsidRPr="0095236E">
        <w:rPr>
          <w:rFonts w:ascii="Arial" w:hAnsi="Arial" w:cs="Arial"/>
          <w:sz w:val="24"/>
          <w:szCs w:val="24"/>
        </w:rPr>
        <w:t>.,</w:t>
      </w:r>
      <w:r w:rsidR="00504D5A" w:rsidRPr="0095236E">
        <w:rPr>
          <w:rFonts w:ascii="Arial" w:hAnsi="Arial" w:cs="Arial"/>
          <w:sz w:val="24"/>
          <w:szCs w:val="24"/>
        </w:rPr>
        <w:t xml:space="preserve"> 2021).</w:t>
      </w:r>
    </w:p>
    <w:p w14:paraId="79E6D03C" w14:textId="54DD245F" w:rsidR="00B83AF6" w:rsidRPr="0095236E" w:rsidRDefault="00B83AF6" w:rsidP="0095236E">
      <w:pPr>
        <w:spacing w:line="360" w:lineRule="auto"/>
        <w:jc w:val="both"/>
        <w:rPr>
          <w:rFonts w:ascii="Arial" w:hAnsi="Arial" w:cs="Arial"/>
          <w:b/>
          <w:bCs/>
          <w:color w:val="000000" w:themeColor="text1"/>
          <w:sz w:val="24"/>
          <w:szCs w:val="24"/>
        </w:rPr>
      </w:pPr>
      <w:r w:rsidRPr="0095236E">
        <w:rPr>
          <w:rFonts w:ascii="Arial" w:hAnsi="Arial" w:cs="Arial"/>
          <w:b/>
          <w:bCs/>
          <w:sz w:val="24"/>
          <w:szCs w:val="24"/>
        </w:rPr>
        <w:t>4</w:t>
      </w:r>
      <w:r w:rsidR="00110438" w:rsidRPr="0095236E">
        <w:rPr>
          <w:rFonts w:ascii="Arial" w:hAnsi="Arial" w:cs="Arial"/>
          <w:b/>
          <w:bCs/>
          <w:sz w:val="24"/>
          <w:szCs w:val="24"/>
        </w:rPr>
        <w:t>.</w:t>
      </w:r>
      <w:r w:rsidR="00110438" w:rsidRPr="0095236E">
        <w:rPr>
          <w:rFonts w:ascii="Arial" w:hAnsi="Arial" w:cs="Arial"/>
          <w:b/>
          <w:bCs/>
          <w:color w:val="000000" w:themeColor="text1"/>
          <w:sz w:val="24"/>
          <w:szCs w:val="24"/>
        </w:rPr>
        <w:t xml:space="preserve"> </w:t>
      </w:r>
      <w:r w:rsidR="005468EE" w:rsidRPr="0095236E">
        <w:rPr>
          <w:rFonts w:ascii="Arial" w:hAnsi="Arial" w:cs="Arial"/>
          <w:b/>
          <w:bCs/>
          <w:sz w:val="24"/>
          <w:szCs w:val="24"/>
        </w:rPr>
        <w:t xml:space="preserve">Effect on </w:t>
      </w:r>
      <w:r w:rsidR="000003A5" w:rsidRPr="0095236E">
        <w:rPr>
          <w:rFonts w:ascii="Arial" w:hAnsi="Arial" w:cs="Arial"/>
          <w:b/>
          <w:bCs/>
          <w:sz w:val="24"/>
          <w:szCs w:val="24"/>
        </w:rPr>
        <w:t>nutrient status of soil</w:t>
      </w:r>
      <w:r w:rsidR="00110438" w:rsidRPr="0095236E">
        <w:rPr>
          <w:rFonts w:ascii="Arial" w:hAnsi="Arial" w:cs="Arial"/>
          <w:b/>
          <w:bCs/>
          <w:sz w:val="24"/>
          <w:szCs w:val="24"/>
        </w:rPr>
        <w:t>:</w:t>
      </w:r>
    </w:p>
    <w:p w14:paraId="340DB2C3" w14:textId="78F01DEF" w:rsidR="00110438" w:rsidRPr="0095236E" w:rsidRDefault="00A22730" w:rsidP="0095236E">
      <w:pPr>
        <w:pStyle w:val="ListParagraph"/>
        <w:numPr>
          <w:ilvl w:val="0"/>
          <w:numId w:val="4"/>
        </w:numPr>
        <w:spacing w:line="360" w:lineRule="auto"/>
        <w:jc w:val="both"/>
        <w:rPr>
          <w:rFonts w:ascii="Arial" w:hAnsi="Arial" w:cs="Arial"/>
          <w:b/>
          <w:bCs/>
          <w:sz w:val="24"/>
          <w:szCs w:val="24"/>
        </w:rPr>
      </w:pPr>
      <w:r w:rsidRPr="0095236E">
        <w:rPr>
          <w:rFonts w:ascii="Arial" w:hAnsi="Arial" w:cs="Arial"/>
          <w:b/>
          <w:bCs/>
          <w:sz w:val="24"/>
          <w:szCs w:val="24"/>
        </w:rPr>
        <w:t xml:space="preserve">Soil available </w:t>
      </w:r>
      <w:r w:rsidR="00110438" w:rsidRPr="0095236E">
        <w:rPr>
          <w:rFonts w:ascii="Arial" w:hAnsi="Arial" w:cs="Arial"/>
          <w:b/>
          <w:bCs/>
          <w:sz w:val="24"/>
          <w:szCs w:val="24"/>
        </w:rPr>
        <w:t>Nitrogen:</w:t>
      </w:r>
    </w:p>
    <w:p w14:paraId="47DC4435" w14:textId="798A1884" w:rsidR="00FF72F5" w:rsidRPr="0095236E" w:rsidRDefault="000003A5" w:rsidP="0095236E">
      <w:pPr>
        <w:pStyle w:val="ListParagraph"/>
        <w:spacing w:line="360" w:lineRule="auto"/>
        <w:ind w:firstLine="720"/>
        <w:jc w:val="both"/>
        <w:rPr>
          <w:rFonts w:ascii="Arial" w:hAnsi="Arial" w:cs="Arial"/>
          <w:sz w:val="24"/>
          <w:szCs w:val="24"/>
        </w:rPr>
      </w:pPr>
      <w:r w:rsidRPr="0095236E">
        <w:rPr>
          <w:rFonts w:ascii="Arial" w:hAnsi="Arial" w:cs="Arial"/>
          <w:sz w:val="24"/>
          <w:szCs w:val="24"/>
        </w:rPr>
        <w:t xml:space="preserve">Continuous use of nitrogenous fertilizers for </w:t>
      </w:r>
      <w:r w:rsidR="00CE25CA" w:rsidRPr="0095236E">
        <w:rPr>
          <w:rFonts w:ascii="Arial" w:hAnsi="Arial" w:cs="Arial"/>
          <w:sz w:val="24"/>
          <w:szCs w:val="24"/>
        </w:rPr>
        <w:t>forty-six</w:t>
      </w:r>
      <w:r w:rsidRPr="0095236E">
        <w:rPr>
          <w:rFonts w:ascii="Arial" w:hAnsi="Arial" w:cs="Arial"/>
          <w:sz w:val="24"/>
          <w:szCs w:val="24"/>
        </w:rPr>
        <w:t xml:space="preserve"> years tended to increase the available nitrogen status of soil </w:t>
      </w:r>
      <w:r w:rsidR="00F35A37" w:rsidRPr="0095236E">
        <w:rPr>
          <w:rFonts w:ascii="Arial" w:hAnsi="Arial" w:cs="Arial"/>
          <w:sz w:val="24"/>
          <w:szCs w:val="24"/>
        </w:rPr>
        <w:t>[33</w:t>
      </w:r>
      <w:r w:rsidR="001C4F3D" w:rsidRPr="0095236E">
        <w:rPr>
          <w:rFonts w:ascii="Arial" w:hAnsi="Arial" w:cs="Arial"/>
          <w:sz w:val="24"/>
          <w:szCs w:val="24"/>
        </w:rPr>
        <w:t xml:space="preserve"> Nilesh Patidar 2021</w:t>
      </w:r>
      <w:r w:rsidR="00F35A37" w:rsidRPr="0095236E">
        <w:rPr>
          <w:rFonts w:ascii="Arial" w:hAnsi="Arial" w:cs="Arial"/>
          <w:sz w:val="24"/>
          <w:szCs w:val="24"/>
        </w:rPr>
        <w:t>]</w:t>
      </w:r>
      <w:r w:rsidRPr="0095236E">
        <w:rPr>
          <w:rFonts w:ascii="Arial" w:hAnsi="Arial" w:cs="Arial"/>
          <w:sz w:val="24"/>
          <w:szCs w:val="24"/>
        </w:rPr>
        <w:t>.</w:t>
      </w:r>
      <w:r w:rsidR="00CE25CA" w:rsidRPr="0095236E">
        <w:rPr>
          <w:rFonts w:ascii="Arial" w:hAnsi="Arial" w:cs="Arial"/>
          <w:sz w:val="24"/>
          <w:szCs w:val="24"/>
        </w:rPr>
        <w:t xml:space="preserve"> </w:t>
      </w:r>
      <w:r w:rsidR="00F35A37" w:rsidRPr="0095236E">
        <w:rPr>
          <w:rFonts w:ascii="Arial" w:hAnsi="Arial" w:cs="Arial"/>
          <w:sz w:val="24"/>
          <w:szCs w:val="24"/>
        </w:rPr>
        <w:t xml:space="preserve">[43] </w:t>
      </w:r>
      <w:r w:rsidR="00CE25CA" w:rsidRPr="0095236E">
        <w:rPr>
          <w:rFonts w:ascii="Arial" w:hAnsi="Arial" w:cs="Arial"/>
          <w:sz w:val="24"/>
          <w:szCs w:val="24"/>
        </w:rPr>
        <w:t>who observed that available N content in soil increased significantly with the use of recommended fertilizer dose in combination with manure.</w:t>
      </w:r>
      <w:r w:rsidR="00015989" w:rsidRPr="0095236E">
        <w:rPr>
          <w:rFonts w:ascii="Arial" w:hAnsi="Arial" w:cs="Arial"/>
          <w:sz w:val="24"/>
          <w:szCs w:val="24"/>
        </w:rPr>
        <w:t xml:space="preserve"> </w:t>
      </w:r>
      <w:r w:rsidR="00F35A37" w:rsidRPr="0095236E">
        <w:rPr>
          <w:rFonts w:ascii="Arial" w:hAnsi="Arial" w:cs="Arial"/>
          <w:sz w:val="24"/>
          <w:szCs w:val="24"/>
        </w:rPr>
        <w:t>[44]</w:t>
      </w:r>
      <w:r w:rsidR="00015989" w:rsidRPr="0095236E">
        <w:rPr>
          <w:rFonts w:ascii="Arial" w:hAnsi="Arial" w:cs="Arial"/>
          <w:sz w:val="24"/>
          <w:szCs w:val="24"/>
        </w:rPr>
        <w:t xml:space="preserve"> also reported an increase in available nitrogen contents due to graded application of NPK fertilizers. </w:t>
      </w:r>
    </w:p>
    <w:p w14:paraId="515B8E50" w14:textId="77777777" w:rsidR="00D938E1" w:rsidRPr="0095236E" w:rsidRDefault="00A22730" w:rsidP="0095236E">
      <w:pPr>
        <w:pStyle w:val="ListParagraph"/>
        <w:numPr>
          <w:ilvl w:val="0"/>
          <w:numId w:val="4"/>
        </w:numPr>
        <w:spacing w:line="360" w:lineRule="auto"/>
        <w:jc w:val="both"/>
        <w:rPr>
          <w:rFonts w:ascii="Arial" w:hAnsi="Arial" w:cs="Arial"/>
          <w:b/>
          <w:bCs/>
          <w:sz w:val="24"/>
          <w:szCs w:val="24"/>
        </w:rPr>
      </w:pPr>
      <w:r w:rsidRPr="0095236E">
        <w:rPr>
          <w:rFonts w:ascii="Arial" w:hAnsi="Arial" w:cs="Arial"/>
          <w:b/>
          <w:bCs/>
          <w:sz w:val="24"/>
          <w:szCs w:val="24"/>
        </w:rPr>
        <w:t xml:space="preserve">Soil available </w:t>
      </w:r>
      <w:r w:rsidR="00110438" w:rsidRPr="0095236E">
        <w:rPr>
          <w:rFonts w:ascii="Arial" w:hAnsi="Arial" w:cs="Arial"/>
          <w:b/>
          <w:bCs/>
          <w:sz w:val="24"/>
          <w:szCs w:val="24"/>
        </w:rPr>
        <w:t>Phosphorous:</w:t>
      </w:r>
    </w:p>
    <w:p w14:paraId="3A4A5393" w14:textId="41DB7D3C" w:rsidR="00861E69" w:rsidRPr="0095236E" w:rsidRDefault="00861E69" w:rsidP="0095236E">
      <w:pPr>
        <w:pStyle w:val="ListParagraph"/>
        <w:spacing w:line="360" w:lineRule="auto"/>
        <w:ind w:firstLine="720"/>
        <w:jc w:val="both"/>
        <w:rPr>
          <w:rFonts w:ascii="Arial" w:hAnsi="Arial" w:cs="Arial"/>
          <w:b/>
          <w:bCs/>
          <w:sz w:val="24"/>
          <w:szCs w:val="24"/>
        </w:rPr>
      </w:pPr>
      <w:r w:rsidRPr="0095236E">
        <w:rPr>
          <w:rFonts w:ascii="Arial" w:hAnsi="Arial" w:cs="Arial"/>
          <w:sz w:val="24"/>
          <w:szCs w:val="24"/>
        </w:rPr>
        <w:t xml:space="preserve">The concentration of P in available pool further increased due to the P addition from FYM. The FYM besides being a direct source of nutrients, might have also solubilized the insoluble phosphate in the soil through release of various organic acids </w:t>
      </w:r>
      <w:r w:rsidR="00F35A37" w:rsidRPr="0095236E">
        <w:rPr>
          <w:rFonts w:ascii="Arial" w:hAnsi="Arial" w:cs="Arial"/>
          <w:sz w:val="24"/>
          <w:szCs w:val="24"/>
        </w:rPr>
        <w:t>[34]</w:t>
      </w:r>
      <w:r w:rsidRPr="0095236E">
        <w:rPr>
          <w:rFonts w:ascii="Arial" w:hAnsi="Arial" w:cs="Arial"/>
          <w:sz w:val="24"/>
          <w:szCs w:val="24"/>
        </w:rPr>
        <w:t>.</w:t>
      </w:r>
    </w:p>
    <w:p w14:paraId="176602F3" w14:textId="4034543F" w:rsidR="00110438" w:rsidRPr="0095236E" w:rsidRDefault="00A22730" w:rsidP="0095236E">
      <w:pPr>
        <w:pStyle w:val="ListParagraph"/>
        <w:numPr>
          <w:ilvl w:val="0"/>
          <w:numId w:val="4"/>
        </w:numPr>
        <w:spacing w:line="360" w:lineRule="auto"/>
        <w:jc w:val="both"/>
        <w:rPr>
          <w:rFonts w:ascii="Arial" w:hAnsi="Arial" w:cs="Arial"/>
          <w:b/>
          <w:bCs/>
          <w:sz w:val="24"/>
          <w:szCs w:val="24"/>
        </w:rPr>
      </w:pPr>
      <w:r w:rsidRPr="0095236E">
        <w:rPr>
          <w:rFonts w:ascii="Arial" w:hAnsi="Arial" w:cs="Arial"/>
          <w:b/>
          <w:bCs/>
          <w:sz w:val="24"/>
          <w:szCs w:val="24"/>
        </w:rPr>
        <w:lastRenderedPageBreak/>
        <w:t xml:space="preserve">Soil available </w:t>
      </w:r>
      <w:r w:rsidR="00110438" w:rsidRPr="0095236E">
        <w:rPr>
          <w:rFonts w:ascii="Arial" w:hAnsi="Arial" w:cs="Arial"/>
          <w:b/>
          <w:bCs/>
          <w:sz w:val="24"/>
          <w:szCs w:val="24"/>
        </w:rPr>
        <w:t>Potassium:</w:t>
      </w:r>
    </w:p>
    <w:p w14:paraId="2F255E7E" w14:textId="1C603540" w:rsidR="00110438" w:rsidRPr="0095236E" w:rsidRDefault="00110438" w:rsidP="0095236E">
      <w:pPr>
        <w:pStyle w:val="ListParagraph"/>
        <w:spacing w:line="360" w:lineRule="auto"/>
        <w:ind w:firstLine="720"/>
        <w:jc w:val="both"/>
        <w:rPr>
          <w:rFonts w:ascii="Arial" w:hAnsi="Arial" w:cs="Arial"/>
          <w:sz w:val="24"/>
          <w:szCs w:val="24"/>
        </w:rPr>
      </w:pPr>
      <w:r w:rsidRPr="0095236E">
        <w:rPr>
          <w:rFonts w:ascii="Arial" w:hAnsi="Arial" w:cs="Arial"/>
          <w:b/>
          <w:bCs/>
          <w:sz w:val="24"/>
          <w:szCs w:val="24"/>
        </w:rPr>
        <w:t xml:space="preserve"> </w:t>
      </w:r>
      <w:r w:rsidR="00233C82" w:rsidRPr="0095236E">
        <w:rPr>
          <w:rFonts w:ascii="Arial" w:hAnsi="Arial" w:cs="Arial"/>
          <w:sz w:val="24"/>
          <w:szCs w:val="24"/>
        </w:rPr>
        <w:t>The</w:t>
      </w:r>
      <w:r w:rsidR="00CB0E0B" w:rsidRPr="0095236E">
        <w:rPr>
          <w:rFonts w:ascii="Arial" w:hAnsi="Arial" w:cs="Arial"/>
          <w:sz w:val="24"/>
          <w:szCs w:val="24"/>
        </w:rPr>
        <w:t xml:space="preserve"> highest available K status of soil was found associated with 100% NPK + FYM followed by 150% NPK treatments </w:t>
      </w:r>
      <w:r w:rsidR="00F35A37" w:rsidRPr="0095236E">
        <w:rPr>
          <w:rFonts w:ascii="Arial" w:hAnsi="Arial" w:cs="Arial"/>
          <w:sz w:val="24"/>
          <w:szCs w:val="24"/>
        </w:rPr>
        <w:t>[33</w:t>
      </w:r>
      <w:r w:rsidR="0019255A" w:rsidRPr="0095236E">
        <w:rPr>
          <w:rFonts w:ascii="Arial" w:hAnsi="Arial" w:cs="Arial"/>
          <w:sz w:val="24"/>
          <w:szCs w:val="24"/>
        </w:rPr>
        <w:t xml:space="preserve"> Nilesh Patidar2021</w:t>
      </w:r>
      <w:r w:rsidR="00F35A37" w:rsidRPr="0095236E">
        <w:rPr>
          <w:rFonts w:ascii="Arial" w:hAnsi="Arial" w:cs="Arial"/>
          <w:sz w:val="24"/>
          <w:szCs w:val="24"/>
        </w:rPr>
        <w:t>]</w:t>
      </w:r>
      <w:r w:rsidR="00CB0E0B" w:rsidRPr="0095236E">
        <w:rPr>
          <w:rFonts w:ascii="Arial" w:hAnsi="Arial" w:cs="Arial"/>
          <w:sz w:val="24"/>
          <w:szCs w:val="24"/>
        </w:rPr>
        <w:t xml:space="preserve">. The application of organic manure may have caused reduction in K fixation and consequentially increased K content due to interaction of organic matter with clay besides the direct addition of K to the soil </w:t>
      </w:r>
      <w:r w:rsidR="006D01D6" w:rsidRPr="0095236E">
        <w:rPr>
          <w:rFonts w:ascii="Arial" w:hAnsi="Arial" w:cs="Arial"/>
          <w:sz w:val="24"/>
          <w:szCs w:val="24"/>
        </w:rPr>
        <w:t>[45]</w:t>
      </w:r>
      <w:r w:rsidR="00233C82" w:rsidRPr="0095236E">
        <w:rPr>
          <w:rFonts w:ascii="Arial" w:hAnsi="Arial" w:cs="Arial"/>
          <w:sz w:val="24"/>
          <w:szCs w:val="24"/>
        </w:rPr>
        <w:t>.</w:t>
      </w:r>
    </w:p>
    <w:p w14:paraId="3A4D9BAF" w14:textId="7E0AE49C" w:rsidR="00816F0F" w:rsidRPr="0095236E" w:rsidRDefault="00816F0F" w:rsidP="0095236E">
      <w:pPr>
        <w:pStyle w:val="ListParagraph"/>
        <w:numPr>
          <w:ilvl w:val="0"/>
          <w:numId w:val="4"/>
        </w:numPr>
        <w:spacing w:line="360" w:lineRule="auto"/>
        <w:jc w:val="both"/>
        <w:rPr>
          <w:rFonts w:ascii="Arial" w:hAnsi="Arial" w:cs="Arial"/>
          <w:b/>
          <w:bCs/>
          <w:sz w:val="24"/>
          <w:szCs w:val="24"/>
        </w:rPr>
      </w:pPr>
      <w:r w:rsidRPr="0095236E">
        <w:rPr>
          <w:rFonts w:ascii="Arial" w:hAnsi="Arial" w:cs="Arial"/>
          <w:b/>
          <w:bCs/>
          <w:sz w:val="24"/>
          <w:szCs w:val="24"/>
        </w:rPr>
        <w:t>Available Sulphur:</w:t>
      </w:r>
    </w:p>
    <w:p w14:paraId="7BE21765" w14:textId="1BEDC47A" w:rsidR="00816F0F" w:rsidRPr="0095236E" w:rsidRDefault="00816F0F" w:rsidP="0095236E">
      <w:pPr>
        <w:pStyle w:val="ListParagraph"/>
        <w:spacing w:line="360" w:lineRule="auto"/>
        <w:ind w:firstLine="720"/>
        <w:jc w:val="both"/>
        <w:rPr>
          <w:rFonts w:ascii="Arial" w:hAnsi="Arial" w:cs="Arial"/>
          <w:b/>
          <w:bCs/>
          <w:sz w:val="24"/>
          <w:szCs w:val="24"/>
        </w:rPr>
      </w:pPr>
      <w:r w:rsidRPr="0095236E">
        <w:rPr>
          <w:rFonts w:ascii="Arial" w:hAnsi="Arial" w:cs="Arial"/>
          <w:sz w:val="24"/>
          <w:szCs w:val="24"/>
        </w:rPr>
        <w:t>The application of NPK with FYM resulted in significantly higher available S content (38.6 kg ha</w:t>
      </w:r>
      <w:r w:rsidRPr="0095236E">
        <w:rPr>
          <w:rFonts w:ascii="Arial" w:hAnsi="Arial" w:cs="Arial"/>
          <w:sz w:val="24"/>
          <w:szCs w:val="24"/>
          <w:vertAlign w:val="superscript"/>
        </w:rPr>
        <w:t>-</w:t>
      </w:r>
      <w:r w:rsidR="00D80172" w:rsidRPr="0095236E">
        <w:rPr>
          <w:rFonts w:ascii="Arial" w:hAnsi="Arial" w:cs="Arial"/>
          <w:sz w:val="24"/>
          <w:szCs w:val="24"/>
          <w:vertAlign w:val="superscript"/>
        </w:rPr>
        <w:t>1</w:t>
      </w:r>
      <w:r w:rsidR="00D80172" w:rsidRPr="0095236E">
        <w:rPr>
          <w:rFonts w:ascii="Arial" w:hAnsi="Arial" w:cs="Arial"/>
          <w:sz w:val="24"/>
          <w:szCs w:val="24"/>
        </w:rPr>
        <w:t>)</w:t>
      </w:r>
      <w:r w:rsidRPr="0095236E">
        <w:rPr>
          <w:rFonts w:ascii="Arial" w:hAnsi="Arial" w:cs="Arial"/>
          <w:sz w:val="24"/>
          <w:szCs w:val="24"/>
        </w:rPr>
        <w:t xml:space="preserve"> than initial value (15.6 kg ha</w:t>
      </w:r>
      <w:r w:rsidRPr="0095236E">
        <w:rPr>
          <w:rFonts w:ascii="Arial" w:hAnsi="Arial" w:cs="Arial"/>
          <w:sz w:val="24"/>
          <w:szCs w:val="24"/>
          <w:vertAlign w:val="superscript"/>
        </w:rPr>
        <w:t>-</w:t>
      </w:r>
      <w:r w:rsidR="00D80172" w:rsidRPr="0095236E">
        <w:rPr>
          <w:rFonts w:ascii="Arial" w:hAnsi="Arial" w:cs="Arial"/>
          <w:sz w:val="24"/>
          <w:szCs w:val="24"/>
          <w:vertAlign w:val="superscript"/>
        </w:rPr>
        <w:t>1</w:t>
      </w:r>
      <w:r w:rsidR="00D80172" w:rsidRPr="0095236E">
        <w:rPr>
          <w:rFonts w:ascii="Arial" w:hAnsi="Arial" w:cs="Arial"/>
          <w:sz w:val="24"/>
          <w:szCs w:val="24"/>
        </w:rPr>
        <w:t>)</w:t>
      </w:r>
      <w:r w:rsidRPr="0095236E">
        <w:rPr>
          <w:rFonts w:ascii="Arial" w:hAnsi="Arial" w:cs="Arial"/>
          <w:sz w:val="24"/>
          <w:szCs w:val="24"/>
        </w:rPr>
        <w:t xml:space="preserve"> after 46 years of experimentation due to the application of single super phosphate and FYM, which contained </w:t>
      </w:r>
      <w:r w:rsidR="00D80172" w:rsidRPr="0095236E">
        <w:rPr>
          <w:rFonts w:ascii="Arial" w:hAnsi="Arial" w:cs="Arial"/>
          <w:sz w:val="24"/>
          <w:szCs w:val="24"/>
        </w:rPr>
        <w:t xml:space="preserve">sulphur </w:t>
      </w:r>
      <w:r w:rsidR="006D01D6" w:rsidRPr="0095236E">
        <w:rPr>
          <w:rFonts w:ascii="Arial" w:hAnsi="Arial" w:cs="Arial"/>
          <w:sz w:val="24"/>
          <w:szCs w:val="24"/>
        </w:rPr>
        <w:t>[33]</w:t>
      </w:r>
      <w:r w:rsidRPr="0095236E">
        <w:rPr>
          <w:rFonts w:ascii="Arial" w:hAnsi="Arial" w:cs="Arial"/>
          <w:sz w:val="24"/>
          <w:szCs w:val="24"/>
        </w:rPr>
        <w:t xml:space="preserve">. The continuous use of diammonium phosphate as P source has resulted in S deficiency in 100% NPK-S; causing reduction in crop yields </w:t>
      </w:r>
      <w:r w:rsidR="006D01D6" w:rsidRPr="0095236E">
        <w:rPr>
          <w:rFonts w:ascii="Arial" w:hAnsi="Arial" w:cs="Arial"/>
          <w:sz w:val="24"/>
          <w:szCs w:val="24"/>
        </w:rPr>
        <w:t>[34]</w:t>
      </w:r>
      <w:r w:rsidR="003E1A37" w:rsidRPr="0095236E">
        <w:rPr>
          <w:rFonts w:ascii="Arial" w:hAnsi="Arial" w:cs="Arial"/>
          <w:sz w:val="24"/>
          <w:szCs w:val="24"/>
        </w:rPr>
        <w:t>.</w:t>
      </w:r>
    </w:p>
    <w:p w14:paraId="0A4E9EA5" w14:textId="05D1ECC1" w:rsidR="00B83AF6" w:rsidRPr="0095236E" w:rsidRDefault="00FF72F5" w:rsidP="0095236E">
      <w:pPr>
        <w:pStyle w:val="ListParagraph"/>
        <w:numPr>
          <w:ilvl w:val="0"/>
          <w:numId w:val="5"/>
        </w:numPr>
        <w:spacing w:line="360" w:lineRule="auto"/>
        <w:jc w:val="both"/>
        <w:rPr>
          <w:rFonts w:ascii="Arial" w:hAnsi="Arial" w:cs="Arial"/>
          <w:b/>
          <w:bCs/>
          <w:sz w:val="24"/>
          <w:szCs w:val="24"/>
        </w:rPr>
      </w:pPr>
      <w:r w:rsidRPr="0095236E">
        <w:rPr>
          <w:rFonts w:ascii="Arial" w:hAnsi="Arial" w:cs="Arial"/>
          <w:b/>
          <w:bCs/>
          <w:sz w:val="24"/>
          <w:szCs w:val="24"/>
        </w:rPr>
        <w:t>SUSTAINABLE CROP PRODUCTIVITY</w:t>
      </w:r>
    </w:p>
    <w:p w14:paraId="755983E9" w14:textId="3CF91B77" w:rsidR="00410038" w:rsidRPr="0095236E" w:rsidRDefault="00D73B87" w:rsidP="0095236E">
      <w:pPr>
        <w:pStyle w:val="ListParagraph"/>
        <w:spacing w:line="360" w:lineRule="auto"/>
        <w:ind w:firstLine="720"/>
        <w:jc w:val="both"/>
        <w:rPr>
          <w:rFonts w:ascii="Arial" w:hAnsi="Arial" w:cs="Arial"/>
          <w:sz w:val="24"/>
          <w:szCs w:val="24"/>
        </w:rPr>
      </w:pPr>
      <w:r w:rsidRPr="0095236E">
        <w:rPr>
          <w:rFonts w:ascii="Arial" w:hAnsi="Arial" w:cs="Arial"/>
          <w:sz w:val="24"/>
          <w:szCs w:val="24"/>
        </w:rPr>
        <w:t xml:space="preserve">The continuous </w:t>
      </w:r>
      <w:r w:rsidR="00A163B1" w:rsidRPr="0095236E">
        <w:rPr>
          <w:rFonts w:ascii="Arial" w:hAnsi="Arial" w:cs="Arial"/>
          <w:sz w:val="24"/>
          <w:szCs w:val="24"/>
        </w:rPr>
        <w:t xml:space="preserve">use of only chemical fertilizers was observed to be responsible for decline in yields which is also reflected in terms of deterioration in soil quality attributes while enhanced soil quality attributes observed under INM practices encouraged increase in crop yields </w:t>
      </w:r>
      <w:r w:rsidR="006D01D6" w:rsidRPr="0095236E">
        <w:rPr>
          <w:rFonts w:ascii="Arial" w:hAnsi="Arial" w:cs="Arial"/>
          <w:sz w:val="24"/>
          <w:szCs w:val="24"/>
        </w:rPr>
        <w:t>[16]</w:t>
      </w:r>
      <w:r w:rsidR="00A163B1" w:rsidRPr="0095236E">
        <w:rPr>
          <w:rFonts w:ascii="Arial" w:hAnsi="Arial" w:cs="Arial"/>
          <w:sz w:val="24"/>
          <w:szCs w:val="24"/>
        </w:rPr>
        <w:t>.</w:t>
      </w:r>
      <w:r w:rsidR="00E71BEC" w:rsidRPr="0095236E">
        <w:rPr>
          <w:rFonts w:ascii="Arial" w:hAnsi="Arial" w:cs="Arial"/>
          <w:sz w:val="24"/>
          <w:szCs w:val="24"/>
        </w:rPr>
        <w:t xml:space="preserve"> Integrated use of inorganic fertilizers and organic manure found better under the long term which sustained crop productivity and enhanced soil quality in sorghum- wheat cropping sequence grown on </w:t>
      </w:r>
      <w:proofErr w:type="spellStart"/>
      <w:r w:rsidR="00E71BEC" w:rsidRPr="0095236E">
        <w:rPr>
          <w:rFonts w:ascii="Arial" w:hAnsi="Arial" w:cs="Arial"/>
          <w:sz w:val="24"/>
          <w:szCs w:val="24"/>
        </w:rPr>
        <w:t>Vertisol</w:t>
      </w:r>
      <w:proofErr w:type="spellEnd"/>
      <w:r w:rsidR="00E71BEC" w:rsidRPr="0095236E">
        <w:rPr>
          <w:rFonts w:ascii="Arial" w:hAnsi="Arial" w:cs="Arial"/>
          <w:sz w:val="24"/>
          <w:szCs w:val="24"/>
        </w:rPr>
        <w:t xml:space="preserve"> </w:t>
      </w:r>
      <w:r w:rsidR="00F938A6" w:rsidRPr="0095236E">
        <w:rPr>
          <w:rFonts w:ascii="Arial" w:hAnsi="Arial" w:cs="Arial"/>
          <w:sz w:val="24"/>
          <w:szCs w:val="24"/>
        </w:rPr>
        <w:t>[46]</w:t>
      </w:r>
      <w:r w:rsidR="00E71BEC" w:rsidRPr="0095236E">
        <w:rPr>
          <w:rFonts w:ascii="Arial" w:hAnsi="Arial" w:cs="Arial"/>
          <w:sz w:val="24"/>
          <w:szCs w:val="24"/>
        </w:rPr>
        <w:t>.</w:t>
      </w:r>
      <w:r w:rsidR="000C5E9B" w:rsidRPr="0095236E">
        <w:rPr>
          <w:rFonts w:ascii="Arial" w:hAnsi="Arial" w:cs="Arial"/>
          <w:sz w:val="24"/>
          <w:szCs w:val="24"/>
        </w:rPr>
        <w:t xml:space="preserve"> Increasing levels of fertilizer application has helped in increasing OC content, which is due to increased contribution from the biomass, as it is observed with increasing levels of fertilizers application also increased the crop yield </w:t>
      </w:r>
      <w:r w:rsidR="00F938A6" w:rsidRPr="0095236E">
        <w:rPr>
          <w:rFonts w:ascii="Arial" w:hAnsi="Arial" w:cs="Arial"/>
          <w:sz w:val="24"/>
          <w:szCs w:val="24"/>
        </w:rPr>
        <w:t>[48]</w:t>
      </w:r>
      <w:r w:rsidR="000C5E9B" w:rsidRPr="0095236E">
        <w:rPr>
          <w:rFonts w:ascii="Arial" w:hAnsi="Arial" w:cs="Arial"/>
          <w:sz w:val="24"/>
          <w:szCs w:val="24"/>
        </w:rPr>
        <w:t xml:space="preserve">. </w:t>
      </w:r>
      <w:r w:rsidR="00F938A6" w:rsidRPr="0095236E">
        <w:rPr>
          <w:rFonts w:ascii="Arial" w:hAnsi="Arial" w:cs="Arial"/>
          <w:sz w:val="24"/>
          <w:szCs w:val="24"/>
        </w:rPr>
        <w:t xml:space="preserve">[49] </w:t>
      </w:r>
      <w:r w:rsidR="000C5E9B" w:rsidRPr="0095236E">
        <w:rPr>
          <w:rFonts w:ascii="Arial" w:hAnsi="Arial" w:cs="Arial"/>
          <w:sz w:val="24"/>
          <w:szCs w:val="24"/>
        </w:rPr>
        <w:t>reported that an optimal level of SOC stock is an essential determinant of soil quality to support relatively high crop yield and a strong relationship between agronomic production and the SOC stock, especially in low-input agriculture (none or low rate of fertilizer input).</w:t>
      </w:r>
    </w:p>
    <w:p w14:paraId="4E6A955E" w14:textId="1F2F8B56" w:rsidR="004B2D7A" w:rsidRPr="0095236E" w:rsidRDefault="00535430" w:rsidP="0095236E">
      <w:pPr>
        <w:pStyle w:val="BodyText"/>
        <w:spacing w:line="360" w:lineRule="auto"/>
        <w:ind w:right="-2"/>
        <w:jc w:val="both"/>
        <w:rPr>
          <w:rFonts w:ascii="Arial" w:hAnsi="Arial" w:cs="Arial"/>
          <w:b/>
          <w:bCs/>
          <w:color w:val="000000" w:themeColor="text1"/>
          <w:sz w:val="24"/>
          <w:szCs w:val="24"/>
        </w:rPr>
      </w:pPr>
      <w:r w:rsidRPr="0095236E">
        <w:rPr>
          <w:rFonts w:ascii="Arial" w:hAnsi="Arial" w:cs="Arial"/>
          <w:b/>
          <w:bCs/>
          <w:color w:val="000000" w:themeColor="text1"/>
          <w:sz w:val="24"/>
          <w:szCs w:val="24"/>
        </w:rPr>
        <w:t>CONCLUSION</w:t>
      </w:r>
    </w:p>
    <w:p w14:paraId="20F177DB" w14:textId="0143E9CC" w:rsidR="00606F36" w:rsidRPr="0095236E" w:rsidRDefault="00DF1DB7" w:rsidP="0095236E">
      <w:pPr>
        <w:pStyle w:val="BodyText"/>
        <w:spacing w:line="360" w:lineRule="auto"/>
        <w:ind w:right="-2" w:firstLine="720"/>
        <w:jc w:val="both"/>
        <w:rPr>
          <w:rFonts w:ascii="Arial" w:hAnsi="Arial" w:cs="Arial"/>
          <w:sz w:val="24"/>
          <w:szCs w:val="24"/>
        </w:rPr>
      </w:pPr>
      <w:r w:rsidRPr="0095236E">
        <w:rPr>
          <w:rFonts w:ascii="Arial" w:hAnsi="Arial" w:cs="Arial"/>
          <w:sz w:val="24"/>
          <w:szCs w:val="24"/>
        </w:rPr>
        <w:t>A</w:t>
      </w:r>
      <w:r w:rsidR="00F01915" w:rsidRPr="0095236E">
        <w:rPr>
          <w:rFonts w:ascii="Arial" w:hAnsi="Arial" w:cs="Arial"/>
          <w:sz w:val="24"/>
          <w:szCs w:val="24"/>
        </w:rPr>
        <w:t xml:space="preserve">pplications of organic and mineral fertilizers to </w:t>
      </w:r>
      <w:r w:rsidR="00535430" w:rsidRPr="0095236E">
        <w:rPr>
          <w:rFonts w:ascii="Arial" w:hAnsi="Arial" w:cs="Arial"/>
          <w:sz w:val="24"/>
          <w:szCs w:val="24"/>
        </w:rPr>
        <w:t xml:space="preserve">a </w:t>
      </w:r>
      <w:r w:rsidR="00F01915" w:rsidRPr="0095236E">
        <w:rPr>
          <w:rFonts w:ascii="Arial" w:hAnsi="Arial" w:cs="Arial"/>
          <w:sz w:val="24"/>
          <w:szCs w:val="24"/>
        </w:rPr>
        <w:t xml:space="preserve">soil improved soil </w:t>
      </w:r>
      <w:r w:rsidR="003352DD" w:rsidRPr="0095236E">
        <w:rPr>
          <w:rFonts w:ascii="Arial" w:hAnsi="Arial" w:cs="Arial"/>
          <w:sz w:val="24"/>
          <w:szCs w:val="24"/>
        </w:rPr>
        <w:t>physical property</w:t>
      </w:r>
      <w:r w:rsidR="00F01915" w:rsidRPr="0095236E">
        <w:rPr>
          <w:rFonts w:ascii="Arial" w:hAnsi="Arial" w:cs="Arial"/>
          <w:sz w:val="24"/>
          <w:szCs w:val="24"/>
        </w:rPr>
        <w:t xml:space="preserve">. Generally, the organic fertilizers yielded significant increase </w:t>
      </w:r>
      <w:r w:rsidR="00F01915" w:rsidRPr="0095236E">
        <w:rPr>
          <w:rFonts w:ascii="Arial" w:hAnsi="Arial" w:cs="Arial"/>
          <w:sz w:val="24"/>
          <w:szCs w:val="24"/>
        </w:rPr>
        <w:lastRenderedPageBreak/>
        <w:t>in SWRC at most potential and plant-available water content. In particular, SWC was increased at all soil depths with organic fertilizers under dry and wet periods. Furthermore, hydraulic conductivity (saturated and unsaturated), soil BD, and PR showed significant decrease with organic fertilizers than other treatments</w:t>
      </w:r>
      <w:r w:rsidR="003B735A" w:rsidRPr="0095236E">
        <w:rPr>
          <w:rFonts w:ascii="Arial" w:hAnsi="Arial" w:cs="Arial"/>
          <w:sz w:val="24"/>
          <w:szCs w:val="24"/>
        </w:rPr>
        <w:t>.</w:t>
      </w:r>
    </w:p>
    <w:p w14:paraId="2592E671" w14:textId="7DE543D8" w:rsidR="00245847" w:rsidRPr="0095236E" w:rsidRDefault="00DF1DB7" w:rsidP="0095236E">
      <w:pPr>
        <w:pStyle w:val="BodyText"/>
        <w:spacing w:line="360" w:lineRule="auto"/>
        <w:ind w:right="-2" w:firstLine="720"/>
        <w:jc w:val="both"/>
        <w:rPr>
          <w:rFonts w:ascii="Arial" w:hAnsi="Arial" w:cs="Arial"/>
          <w:sz w:val="24"/>
          <w:szCs w:val="24"/>
        </w:rPr>
      </w:pPr>
      <w:r w:rsidRPr="0095236E">
        <w:rPr>
          <w:rFonts w:ascii="Arial" w:hAnsi="Arial" w:cs="Arial"/>
          <w:sz w:val="24"/>
          <w:szCs w:val="24"/>
        </w:rPr>
        <w:t>B</w:t>
      </w:r>
      <w:r w:rsidR="003B735A" w:rsidRPr="0095236E">
        <w:rPr>
          <w:rFonts w:ascii="Arial" w:hAnsi="Arial" w:cs="Arial"/>
          <w:sz w:val="24"/>
          <w:szCs w:val="24"/>
        </w:rPr>
        <w:t>alanced use of fertilizers alone or in combinations with organic manure resulted significant builds up of organic carbon content and in the available N, P, and K. Further, imbalance use of inorganic fertilizers reduced crop yields and deteriorated soil fertility. Hence, it is recommended that balance application of fertilizers integrating with FYM is necessary to maintain soil fertility, productivity.</w:t>
      </w:r>
      <w:bookmarkStart w:id="0" w:name="_Hlk143697205"/>
    </w:p>
    <w:p w14:paraId="670BFC33" w14:textId="77777777" w:rsidR="004D4254" w:rsidRPr="00BE6967" w:rsidRDefault="004D4254" w:rsidP="004D4254">
      <w:pPr>
        <w:spacing w:line="360" w:lineRule="auto"/>
        <w:jc w:val="both"/>
        <w:rPr>
          <w:rFonts w:ascii="Arial" w:hAnsi="Arial" w:cs="Arial"/>
          <w:b/>
          <w:bCs/>
          <w:sz w:val="24"/>
          <w:szCs w:val="24"/>
        </w:rPr>
      </w:pPr>
      <w:bookmarkStart w:id="1" w:name="_Hlk144361158"/>
      <w:bookmarkEnd w:id="0"/>
      <w:r w:rsidRPr="00BE6967">
        <w:rPr>
          <w:rFonts w:ascii="Arial" w:hAnsi="Arial" w:cs="Arial"/>
          <w:b/>
          <w:bCs/>
          <w:sz w:val="24"/>
          <w:szCs w:val="24"/>
        </w:rPr>
        <w:t>REFERENCES</w:t>
      </w:r>
    </w:p>
    <w:p w14:paraId="51D72F9B"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Randhawa, N.S. and Tandon, H.L.S. (1982) Advances in soil fertility and fertilizer use research in India. Fertiliser News 27, 11-26. </w:t>
      </w:r>
    </w:p>
    <w:p w14:paraId="474A298C"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Nambiar, K.M.M. and Abrol, I.P. (1989) Long Term Fertilizer Experiment in India (1972-82). Indian Agriculture Research Bulletin, New Delhi, 101p.</w:t>
      </w:r>
    </w:p>
    <w:p w14:paraId="0328AA58"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Bappa Das, </w:t>
      </w:r>
      <w:proofErr w:type="spellStart"/>
      <w:r w:rsidRPr="00500822">
        <w:rPr>
          <w:rFonts w:ascii="Arial" w:hAnsi="Arial" w:cs="Arial"/>
          <w:sz w:val="20"/>
          <w:szCs w:val="20"/>
        </w:rPr>
        <w:t>Debashis</w:t>
      </w:r>
      <w:proofErr w:type="spellEnd"/>
      <w:r w:rsidRPr="00500822">
        <w:rPr>
          <w:rFonts w:ascii="Arial" w:hAnsi="Arial" w:cs="Arial"/>
          <w:sz w:val="20"/>
          <w:szCs w:val="20"/>
        </w:rPr>
        <w:t xml:space="preserve"> Chakraborty, V.K. Singh, P. Aggarwal, R. Singh, B.S. Dwivedi, R.P. Mishra (2014) Effect of integrated nutrient management practice on soil aggregate properties, its stability and aggregate-associated carbon content in an intensive rice–wheat system. Soil and tillage research 136 (2014)-9-18.</w:t>
      </w:r>
    </w:p>
    <w:p w14:paraId="4A1B9436"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Sarkar, S., Singh, S.R., Singh, R.P., 2003. The effect of organic and inorganic fertilizers on soil physical condition and the productivity of a rice–wheat cropping sequence in India. J. Agric. Sci. 140, 419–425.</w:t>
      </w:r>
    </w:p>
    <w:p w14:paraId="1F11B5D6"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proofErr w:type="spellStart"/>
      <w:r w:rsidRPr="00500822">
        <w:rPr>
          <w:rFonts w:ascii="Arial" w:hAnsi="Arial" w:cs="Arial"/>
          <w:sz w:val="20"/>
          <w:szCs w:val="20"/>
        </w:rPr>
        <w:t>Pernes-Debuyser</w:t>
      </w:r>
      <w:proofErr w:type="spellEnd"/>
      <w:r w:rsidRPr="00500822">
        <w:rPr>
          <w:rFonts w:ascii="Arial" w:hAnsi="Arial" w:cs="Arial"/>
          <w:sz w:val="20"/>
          <w:szCs w:val="20"/>
        </w:rPr>
        <w:t>, A., Tessier, D., 2004. Soil physical properties affected by long-term fertilization. Eur. J. Soil Sci. 55, 505–512.</w:t>
      </w:r>
    </w:p>
    <w:p w14:paraId="05799189"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Dexter, A.R., 1988. Advances in characterization of soil structure. Soil Till. Res. 11, 199–238.</w:t>
      </w:r>
    </w:p>
    <w:p w14:paraId="23D0F07D"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proofErr w:type="spellStart"/>
      <w:r w:rsidRPr="00500822">
        <w:rPr>
          <w:rFonts w:ascii="Arial" w:hAnsi="Arial" w:cs="Arial"/>
          <w:sz w:val="20"/>
          <w:szCs w:val="20"/>
        </w:rPr>
        <w:t>Ekwue</w:t>
      </w:r>
      <w:proofErr w:type="spellEnd"/>
      <w:r w:rsidRPr="00500822">
        <w:rPr>
          <w:rFonts w:ascii="Arial" w:hAnsi="Arial" w:cs="Arial"/>
          <w:sz w:val="20"/>
          <w:szCs w:val="20"/>
        </w:rPr>
        <w:t>, E.I., 1992. Effect of organic and fertilizer treatments on soil physical properties and erodibility. Soil Till Res. 22, 199–209.</w:t>
      </w:r>
    </w:p>
    <w:p w14:paraId="21A6BC56"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El-</w:t>
      </w:r>
      <w:proofErr w:type="spellStart"/>
      <w:r w:rsidRPr="00500822">
        <w:rPr>
          <w:rFonts w:ascii="Arial" w:hAnsi="Arial" w:cs="Arial"/>
          <w:sz w:val="20"/>
          <w:szCs w:val="20"/>
        </w:rPr>
        <w:t>Shakweer</w:t>
      </w:r>
      <w:proofErr w:type="spellEnd"/>
      <w:r w:rsidRPr="00500822">
        <w:rPr>
          <w:rFonts w:ascii="Arial" w:hAnsi="Arial" w:cs="Arial"/>
          <w:sz w:val="20"/>
          <w:szCs w:val="20"/>
        </w:rPr>
        <w:t xml:space="preserve">, M.H.A., El-Sayad, E.A., </w:t>
      </w:r>
      <w:proofErr w:type="spellStart"/>
      <w:r w:rsidRPr="00500822">
        <w:rPr>
          <w:rFonts w:ascii="Arial" w:hAnsi="Arial" w:cs="Arial"/>
          <w:sz w:val="20"/>
          <w:szCs w:val="20"/>
        </w:rPr>
        <w:t>Ewees</w:t>
      </w:r>
      <w:proofErr w:type="spellEnd"/>
      <w:r w:rsidRPr="00500822">
        <w:rPr>
          <w:rFonts w:ascii="Arial" w:hAnsi="Arial" w:cs="Arial"/>
          <w:sz w:val="20"/>
          <w:szCs w:val="20"/>
        </w:rPr>
        <w:t>, M.S.A., 1998. Soil and plant analysis as a guide for interpretation of the improvement efficiency of organic conditioners added to different soil in Egypt. Comm. Soil Sci. Plant Anal. 29, 2067–2088.</w:t>
      </w:r>
    </w:p>
    <w:p w14:paraId="1493E951"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proofErr w:type="spellStart"/>
      <w:r w:rsidRPr="00500822">
        <w:rPr>
          <w:rFonts w:ascii="Arial" w:hAnsi="Arial" w:cs="Arial"/>
          <w:sz w:val="20"/>
          <w:szCs w:val="20"/>
        </w:rPr>
        <w:t>Mokwunge</w:t>
      </w:r>
      <w:proofErr w:type="spellEnd"/>
      <w:r w:rsidRPr="00500822">
        <w:rPr>
          <w:rFonts w:ascii="Arial" w:hAnsi="Arial" w:cs="Arial"/>
          <w:sz w:val="20"/>
          <w:szCs w:val="20"/>
        </w:rPr>
        <w:t xml:space="preserve">, A.U., </w:t>
      </w:r>
      <w:proofErr w:type="spellStart"/>
      <w:r w:rsidRPr="00500822">
        <w:rPr>
          <w:rFonts w:ascii="Arial" w:hAnsi="Arial" w:cs="Arial"/>
          <w:sz w:val="20"/>
          <w:szCs w:val="20"/>
        </w:rPr>
        <w:t>deJager</w:t>
      </w:r>
      <w:proofErr w:type="spellEnd"/>
      <w:r w:rsidRPr="00500822">
        <w:rPr>
          <w:rFonts w:ascii="Arial" w:hAnsi="Arial" w:cs="Arial"/>
          <w:sz w:val="20"/>
          <w:szCs w:val="20"/>
        </w:rPr>
        <w:t xml:space="preserve">, A., </w:t>
      </w:r>
      <w:proofErr w:type="spellStart"/>
      <w:r w:rsidRPr="00500822">
        <w:rPr>
          <w:rFonts w:ascii="Arial" w:hAnsi="Arial" w:cs="Arial"/>
          <w:sz w:val="20"/>
          <w:szCs w:val="20"/>
        </w:rPr>
        <w:t>Smaling</w:t>
      </w:r>
      <w:proofErr w:type="spellEnd"/>
      <w:r w:rsidRPr="00500822">
        <w:rPr>
          <w:rFonts w:ascii="Arial" w:hAnsi="Arial" w:cs="Arial"/>
          <w:sz w:val="20"/>
          <w:szCs w:val="20"/>
        </w:rPr>
        <w:t xml:space="preserve">, E.M.A., 1996. </w:t>
      </w:r>
      <w:proofErr w:type="spellStart"/>
      <w:r w:rsidRPr="00500822">
        <w:rPr>
          <w:rFonts w:ascii="Arial" w:hAnsi="Arial" w:cs="Arial"/>
          <w:sz w:val="20"/>
          <w:szCs w:val="20"/>
        </w:rPr>
        <w:t>Pestoring</w:t>
      </w:r>
      <w:proofErr w:type="spellEnd"/>
      <w:r w:rsidRPr="00500822">
        <w:rPr>
          <w:rFonts w:ascii="Arial" w:hAnsi="Arial" w:cs="Arial"/>
          <w:sz w:val="20"/>
          <w:szCs w:val="20"/>
        </w:rPr>
        <w:t xml:space="preserve"> and maintaining the productivity of west African soil: key to sustainable development. In: Miscellaneous Fertilizers Studies No.</w:t>
      </w:r>
    </w:p>
    <w:p w14:paraId="096A7323"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lastRenderedPageBreak/>
        <w:t xml:space="preserve">Barzegar, A.R., Yousefi, A., </w:t>
      </w:r>
      <w:proofErr w:type="spellStart"/>
      <w:r w:rsidRPr="00500822">
        <w:rPr>
          <w:rFonts w:ascii="Arial" w:hAnsi="Arial" w:cs="Arial"/>
          <w:sz w:val="20"/>
          <w:szCs w:val="20"/>
        </w:rPr>
        <w:t>Daryashenas</w:t>
      </w:r>
      <w:proofErr w:type="spellEnd"/>
      <w:r w:rsidRPr="00500822">
        <w:rPr>
          <w:rFonts w:ascii="Arial" w:hAnsi="Arial" w:cs="Arial"/>
          <w:sz w:val="20"/>
          <w:szCs w:val="20"/>
        </w:rPr>
        <w:t>, A., 2002. The effect of addition of different amounts and types of organic materials on soil physical properties and yield of wheat. Plant Soil 247, 295– 301.</w:t>
      </w:r>
    </w:p>
    <w:p w14:paraId="53CFCDB8"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Rose, D.A., 1991. The effect of </w:t>
      </w:r>
      <w:proofErr w:type="spellStart"/>
      <w:r w:rsidRPr="00500822">
        <w:rPr>
          <w:rFonts w:ascii="Arial" w:hAnsi="Arial" w:cs="Arial"/>
          <w:sz w:val="20"/>
          <w:szCs w:val="20"/>
        </w:rPr>
        <w:t>longcontinued</w:t>
      </w:r>
      <w:proofErr w:type="spellEnd"/>
      <w:r w:rsidRPr="00500822">
        <w:rPr>
          <w:rFonts w:ascii="Arial" w:hAnsi="Arial" w:cs="Arial"/>
          <w:sz w:val="20"/>
          <w:szCs w:val="20"/>
        </w:rPr>
        <w:t xml:space="preserve"> organic manuring on some physical properties of soils. In: Wilson, W.S. (Ed.), Advances in Soil Organic Matter Research. Special Publication no. 90. Royal Society of Chemistry, Cambridge, pp. 197–205.</w:t>
      </w:r>
    </w:p>
    <w:p w14:paraId="6613FB09"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Belford, R.K., Klepper, B., Rickman, R.W., 1987. Studies of intact shoot root systems of field grown winter wheat. II. Root and shoot developmental patterns as related to nitrogen fertilizer. Agron. J. 79, 310–319.</w:t>
      </w:r>
    </w:p>
    <w:p w14:paraId="27927764"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Brown, S.C., </w:t>
      </w:r>
      <w:proofErr w:type="spellStart"/>
      <w:r w:rsidRPr="00500822">
        <w:rPr>
          <w:rFonts w:ascii="Arial" w:hAnsi="Arial" w:cs="Arial"/>
          <w:sz w:val="20"/>
          <w:szCs w:val="20"/>
        </w:rPr>
        <w:t>Keatinge</w:t>
      </w:r>
      <w:proofErr w:type="spellEnd"/>
      <w:r w:rsidRPr="00500822">
        <w:rPr>
          <w:rFonts w:ascii="Arial" w:hAnsi="Arial" w:cs="Arial"/>
          <w:sz w:val="20"/>
          <w:szCs w:val="20"/>
        </w:rPr>
        <w:t>, J.D.H., Gregory, P.J., Cooper, P.J.M., 1987. Effect of fertilizer, variety and location on barley production under rainfed condition in northern Syria. I. Root and shoot growth. Field Crops Res. 16, 53–66.</w:t>
      </w:r>
    </w:p>
    <w:p w14:paraId="38FAF91E"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Campell, C.A., Selles, F., Lafond, G.P., </w:t>
      </w:r>
      <w:proofErr w:type="spellStart"/>
      <w:r w:rsidRPr="00500822">
        <w:rPr>
          <w:rFonts w:ascii="Arial" w:hAnsi="Arial" w:cs="Arial"/>
          <w:sz w:val="20"/>
          <w:szCs w:val="20"/>
        </w:rPr>
        <w:t>Biederbeck</w:t>
      </w:r>
      <w:proofErr w:type="spellEnd"/>
      <w:r w:rsidRPr="00500822">
        <w:rPr>
          <w:rFonts w:ascii="Arial" w:hAnsi="Arial" w:cs="Arial"/>
          <w:sz w:val="20"/>
          <w:szCs w:val="20"/>
        </w:rPr>
        <w:t xml:space="preserve">, V.Q. and </w:t>
      </w:r>
      <w:proofErr w:type="spellStart"/>
      <w:r w:rsidRPr="00500822">
        <w:rPr>
          <w:rFonts w:ascii="Arial" w:hAnsi="Arial" w:cs="Arial"/>
          <w:sz w:val="20"/>
          <w:szCs w:val="20"/>
        </w:rPr>
        <w:t>Zenter</w:t>
      </w:r>
      <w:proofErr w:type="spellEnd"/>
      <w:r w:rsidRPr="00500822">
        <w:rPr>
          <w:rFonts w:ascii="Arial" w:hAnsi="Arial" w:cs="Arial"/>
          <w:sz w:val="20"/>
          <w:szCs w:val="20"/>
        </w:rPr>
        <w:t xml:space="preserve">, R.P. 2001. Tillage-Fertilizer changes: effect on soil quality attributes under </w:t>
      </w:r>
      <w:proofErr w:type="spellStart"/>
      <w:r w:rsidRPr="00500822">
        <w:rPr>
          <w:rFonts w:ascii="Arial" w:hAnsi="Arial" w:cs="Arial"/>
          <w:sz w:val="20"/>
          <w:szCs w:val="20"/>
        </w:rPr>
        <w:t>longterm</w:t>
      </w:r>
      <w:proofErr w:type="spellEnd"/>
      <w:r w:rsidRPr="00500822">
        <w:rPr>
          <w:rFonts w:ascii="Arial" w:hAnsi="Arial" w:cs="Arial"/>
          <w:sz w:val="20"/>
          <w:szCs w:val="20"/>
        </w:rPr>
        <w:t xml:space="preserve"> crop rotations in a thin Black Chernozem. Can J. Soil Sci. 81(10):157–165.</w:t>
      </w:r>
    </w:p>
    <w:p w14:paraId="0F33B9CF"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Whalen, J.K., Hu, Q. and Liu, A. 2003. Manure applications improve aggregate stability in conventional and no tillage systems. Soil Sci. Soc Am J 67:1842– 1847.</w:t>
      </w:r>
    </w:p>
    <w:p w14:paraId="4E6BFFBB" w14:textId="77777777" w:rsidR="004D4254" w:rsidRPr="00D0065E" w:rsidRDefault="004D4254" w:rsidP="004D4254">
      <w:pPr>
        <w:pStyle w:val="ListParagraph"/>
        <w:numPr>
          <w:ilvl w:val="0"/>
          <w:numId w:val="6"/>
        </w:numPr>
        <w:spacing w:line="360" w:lineRule="auto"/>
        <w:jc w:val="both"/>
        <w:rPr>
          <w:rFonts w:ascii="Arial" w:hAnsi="Arial" w:cs="Arial"/>
          <w:sz w:val="20"/>
          <w:szCs w:val="20"/>
        </w:rPr>
      </w:pPr>
      <w:proofErr w:type="spellStart"/>
      <w:r w:rsidRPr="00500822">
        <w:rPr>
          <w:rFonts w:ascii="Arial" w:hAnsi="Arial" w:cs="Arial"/>
          <w:sz w:val="20"/>
          <w:szCs w:val="20"/>
        </w:rPr>
        <w:t>Kharche</w:t>
      </w:r>
      <w:proofErr w:type="spellEnd"/>
      <w:r w:rsidRPr="00500822">
        <w:rPr>
          <w:rFonts w:ascii="Arial" w:hAnsi="Arial" w:cs="Arial"/>
          <w:sz w:val="20"/>
          <w:szCs w:val="20"/>
        </w:rPr>
        <w:t xml:space="preserve"> V.K., S.R. Patil, A.A. Kulkarni, V.S. Patil and R.N. </w:t>
      </w:r>
      <w:proofErr w:type="spellStart"/>
      <w:r w:rsidRPr="00500822">
        <w:rPr>
          <w:rFonts w:ascii="Arial" w:hAnsi="Arial" w:cs="Arial"/>
          <w:sz w:val="20"/>
          <w:szCs w:val="20"/>
        </w:rPr>
        <w:t>Katkar</w:t>
      </w:r>
      <w:proofErr w:type="spellEnd"/>
      <w:r w:rsidRPr="00500822">
        <w:rPr>
          <w:rFonts w:ascii="Arial" w:hAnsi="Arial" w:cs="Arial"/>
          <w:sz w:val="20"/>
          <w:szCs w:val="20"/>
        </w:rPr>
        <w:t xml:space="preserve"> 2013. Long-term Integrated Nutrient Management for Enhancing Soil Quality and Crop Productivity under Intensive Cropping System on </w:t>
      </w:r>
      <w:proofErr w:type="spellStart"/>
      <w:r w:rsidRPr="00500822">
        <w:rPr>
          <w:rFonts w:ascii="Arial" w:hAnsi="Arial" w:cs="Arial"/>
          <w:sz w:val="20"/>
          <w:szCs w:val="20"/>
        </w:rPr>
        <w:t>Vertisols</w:t>
      </w:r>
      <w:proofErr w:type="spellEnd"/>
      <w:r w:rsidRPr="00500822">
        <w:rPr>
          <w:rFonts w:ascii="Arial" w:hAnsi="Arial" w:cs="Arial"/>
          <w:sz w:val="20"/>
          <w:szCs w:val="20"/>
        </w:rPr>
        <w:t>. Journal of the Indian Society of Soil Science, Vol. 61, No. 4, pp 323-332 (2013).</w:t>
      </w:r>
    </w:p>
    <w:p w14:paraId="203E985B" w14:textId="77777777" w:rsidR="004D4254" w:rsidRPr="00D0065E" w:rsidRDefault="004D4254" w:rsidP="004D4254">
      <w:pPr>
        <w:pStyle w:val="ListParagraph"/>
        <w:numPr>
          <w:ilvl w:val="0"/>
          <w:numId w:val="6"/>
        </w:numPr>
        <w:spacing w:line="360" w:lineRule="auto"/>
        <w:jc w:val="both"/>
        <w:rPr>
          <w:rFonts w:ascii="Arial" w:hAnsi="Arial" w:cs="Arial"/>
          <w:sz w:val="20"/>
          <w:szCs w:val="20"/>
        </w:rPr>
      </w:pPr>
      <w:r w:rsidRPr="00D0065E">
        <w:rPr>
          <w:rFonts w:ascii="Arial" w:hAnsi="Arial" w:cs="Arial"/>
          <w:sz w:val="20"/>
          <w:szCs w:val="20"/>
        </w:rPr>
        <w:t xml:space="preserve">Yu, H., Ding, W., Lue, J., Geng, R., Cai, Z., 2012. Long-term application of organic manure and mineral fertilizers on aggregation and aggregates associated carbon in as sandy loam soil. Soil Till. Res. 124, 170–177. </w:t>
      </w:r>
    </w:p>
    <w:p w14:paraId="1C67925C" w14:textId="77777777" w:rsidR="004D4254" w:rsidRPr="005170F7" w:rsidRDefault="004D4254" w:rsidP="004D4254">
      <w:pPr>
        <w:pStyle w:val="ListParagraph"/>
        <w:numPr>
          <w:ilvl w:val="0"/>
          <w:numId w:val="6"/>
        </w:numPr>
        <w:spacing w:line="360" w:lineRule="auto"/>
        <w:jc w:val="both"/>
        <w:rPr>
          <w:rFonts w:ascii="Arial" w:hAnsi="Arial" w:cs="Arial"/>
          <w:sz w:val="20"/>
          <w:szCs w:val="20"/>
        </w:rPr>
      </w:pPr>
      <w:r w:rsidRPr="005170F7">
        <w:rPr>
          <w:rFonts w:ascii="Arial" w:hAnsi="Arial" w:cs="Arial"/>
          <w:sz w:val="20"/>
          <w:szCs w:val="20"/>
        </w:rPr>
        <w:t xml:space="preserve">Bappa Das, </w:t>
      </w:r>
      <w:proofErr w:type="spellStart"/>
      <w:r w:rsidRPr="005170F7">
        <w:rPr>
          <w:rFonts w:ascii="Arial" w:hAnsi="Arial" w:cs="Arial"/>
          <w:sz w:val="20"/>
          <w:szCs w:val="20"/>
        </w:rPr>
        <w:t>Debashis</w:t>
      </w:r>
      <w:proofErr w:type="spellEnd"/>
      <w:r w:rsidRPr="005170F7">
        <w:rPr>
          <w:rFonts w:ascii="Arial" w:hAnsi="Arial" w:cs="Arial"/>
          <w:sz w:val="20"/>
          <w:szCs w:val="20"/>
        </w:rPr>
        <w:t xml:space="preserve"> Chakraborty, Vinod K. Singh, Pramila Aggarwal, </w:t>
      </w:r>
      <w:proofErr w:type="spellStart"/>
      <w:r w:rsidRPr="005170F7">
        <w:rPr>
          <w:rFonts w:ascii="Arial" w:hAnsi="Arial" w:cs="Arial"/>
          <w:sz w:val="20"/>
          <w:szCs w:val="20"/>
        </w:rPr>
        <w:t>Ravender</w:t>
      </w:r>
      <w:proofErr w:type="spellEnd"/>
      <w:r w:rsidRPr="005170F7">
        <w:rPr>
          <w:rFonts w:ascii="Arial" w:hAnsi="Arial" w:cs="Arial"/>
          <w:sz w:val="20"/>
          <w:szCs w:val="20"/>
        </w:rPr>
        <w:t xml:space="preserve"> Singh, and Brahm S. Dwivedi 2014 Effect of organic inputs on strength and stability of soil aggregates under rice-wheat rotation Int. </w:t>
      </w:r>
      <w:proofErr w:type="spellStart"/>
      <w:r w:rsidRPr="005170F7">
        <w:rPr>
          <w:rFonts w:ascii="Arial" w:hAnsi="Arial" w:cs="Arial"/>
          <w:sz w:val="20"/>
          <w:szCs w:val="20"/>
        </w:rPr>
        <w:t>Agrophys</w:t>
      </w:r>
      <w:proofErr w:type="spellEnd"/>
      <w:r w:rsidRPr="005170F7">
        <w:rPr>
          <w:rFonts w:ascii="Arial" w:hAnsi="Arial" w:cs="Arial"/>
          <w:sz w:val="20"/>
          <w:szCs w:val="20"/>
        </w:rPr>
        <w:t xml:space="preserve">., 2014, 28, 163-168 </w:t>
      </w:r>
      <w:proofErr w:type="spellStart"/>
      <w:r w:rsidRPr="005170F7">
        <w:rPr>
          <w:rFonts w:ascii="Arial" w:hAnsi="Arial" w:cs="Arial"/>
          <w:sz w:val="20"/>
          <w:szCs w:val="20"/>
        </w:rPr>
        <w:t>doi</w:t>
      </w:r>
      <w:proofErr w:type="spellEnd"/>
      <w:r w:rsidRPr="005170F7">
        <w:rPr>
          <w:rFonts w:ascii="Arial" w:hAnsi="Arial" w:cs="Arial"/>
          <w:sz w:val="20"/>
          <w:szCs w:val="20"/>
        </w:rPr>
        <w:t>: 10.2478/intag-2014-0004.</w:t>
      </w:r>
    </w:p>
    <w:p w14:paraId="4C6688D8"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bookmarkStart w:id="2" w:name="_Hlk143011193"/>
      <w:proofErr w:type="spellStart"/>
      <w:r w:rsidRPr="00500822">
        <w:rPr>
          <w:rFonts w:ascii="Arial" w:hAnsi="Arial" w:cs="Arial"/>
          <w:sz w:val="20"/>
          <w:szCs w:val="20"/>
        </w:rPr>
        <w:t>Congming</w:t>
      </w:r>
      <w:proofErr w:type="spellEnd"/>
      <w:r w:rsidRPr="00500822">
        <w:rPr>
          <w:rFonts w:ascii="Arial" w:hAnsi="Arial" w:cs="Arial"/>
          <w:sz w:val="20"/>
          <w:szCs w:val="20"/>
        </w:rPr>
        <w:t xml:space="preserve"> Zoua</w:t>
      </w:r>
      <w:bookmarkEnd w:id="2"/>
      <w:r w:rsidRPr="00500822">
        <w:rPr>
          <w:rFonts w:ascii="Arial" w:hAnsi="Arial" w:cs="Arial"/>
          <w:sz w:val="20"/>
          <w:szCs w:val="20"/>
        </w:rPr>
        <w:t xml:space="preserve">, Yan Lia, Wei Huanga, </w:t>
      </w:r>
      <w:proofErr w:type="spellStart"/>
      <w:r w:rsidRPr="00500822">
        <w:rPr>
          <w:rFonts w:ascii="Arial" w:hAnsi="Arial" w:cs="Arial"/>
          <w:sz w:val="20"/>
          <w:szCs w:val="20"/>
        </w:rPr>
        <w:t>Gaokun</w:t>
      </w:r>
      <w:proofErr w:type="spellEnd"/>
      <w:r w:rsidRPr="00500822">
        <w:rPr>
          <w:rFonts w:ascii="Arial" w:hAnsi="Arial" w:cs="Arial"/>
          <w:sz w:val="20"/>
          <w:szCs w:val="20"/>
        </w:rPr>
        <w:t xml:space="preserve">. </w:t>
      </w:r>
      <w:proofErr w:type="spellStart"/>
      <w:r w:rsidRPr="00500822">
        <w:rPr>
          <w:rFonts w:ascii="Arial" w:hAnsi="Arial" w:cs="Arial"/>
          <w:sz w:val="20"/>
          <w:szCs w:val="20"/>
        </w:rPr>
        <w:t>Zhaoa</w:t>
      </w:r>
      <w:proofErr w:type="spellEnd"/>
      <w:r w:rsidRPr="00500822">
        <w:rPr>
          <w:rFonts w:ascii="Arial" w:hAnsi="Arial" w:cs="Arial"/>
          <w:sz w:val="20"/>
          <w:szCs w:val="20"/>
        </w:rPr>
        <w:t xml:space="preserve">, </w:t>
      </w:r>
      <w:proofErr w:type="spellStart"/>
      <w:r w:rsidRPr="00500822">
        <w:rPr>
          <w:rFonts w:ascii="Arial" w:hAnsi="Arial" w:cs="Arial"/>
          <w:sz w:val="20"/>
          <w:szCs w:val="20"/>
        </w:rPr>
        <w:t>Guorui</w:t>
      </w:r>
      <w:proofErr w:type="spellEnd"/>
      <w:r w:rsidRPr="00500822">
        <w:rPr>
          <w:rFonts w:ascii="Arial" w:hAnsi="Arial" w:cs="Arial"/>
          <w:sz w:val="20"/>
          <w:szCs w:val="20"/>
        </w:rPr>
        <w:t xml:space="preserve"> Pua, </w:t>
      </w:r>
      <w:proofErr w:type="spellStart"/>
      <w:r w:rsidRPr="00500822">
        <w:rPr>
          <w:rFonts w:ascii="Arial" w:hAnsi="Arial" w:cs="Arial"/>
          <w:sz w:val="20"/>
          <w:szCs w:val="20"/>
        </w:rPr>
        <w:t>Jiaen</w:t>
      </w:r>
      <w:proofErr w:type="spellEnd"/>
      <w:r w:rsidRPr="00500822">
        <w:rPr>
          <w:rFonts w:ascii="Arial" w:hAnsi="Arial" w:cs="Arial"/>
          <w:sz w:val="20"/>
          <w:szCs w:val="20"/>
        </w:rPr>
        <w:t xml:space="preserve"> Sua, Mark S. </w:t>
      </w:r>
      <w:proofErr w:type="spellStart"/>
      <w:proofErr w:type="gramStart"/>
      <w:r w:rsidRPr="00500822">
        <w:rPr>
          <w:rFonts w:ascii="Arial" w:hAnsi="Arial" w:cs="Arial"/>
          <w:sz w:val="20"/>
          <w:szCs w:val="20"/>
        </w:rPr>
        <w:t>Coynec</w:t>
      </w:r>
      <w:proofErr w:type="spellEnd"/>
      <w:r w:rsidRPr="00500822">
        <w:rPr>
          <w:rFonts w:ascii="Arial" w:hAnsi="Arial" w:cs="Arial"/>
          <w:sz w:val="20"/>
          <w:szCs w:val="20"/>
        </w:rPr>
        <w:t xml:space="preserve"> ,</w:t>
      </w:r>
      <w:proofErr w:type="gramEnd"/>
      <w:r w:rsidRPr="00500822">
        <w:rPr>
          <w:rFonts w:ascii="Arial" w:hAnsi="Arial" w:cs="Arial"/>
          <w:sz w:val="20"/>
          <w:szCs w:val="20"/>
        </w:rPr>
        <w:t xml:space="preserve"> Yi Chena, </w:t>
      </w:r>
      <w:proofErr w:type="spellStart"/>
      <w:r w:rsidRPr="00500822">
        <w:rPr>
          <w:rFonts w:ascii="Arial" w:hAnsi="Arial" w:cs="Arial"/>
          <w:sz w:val="20"/>
          <w:szCs w:val="20"/>
        </w:rPr>
        <w:t>Longchang</w:t>
      </w:r>
      <w:proofErr w:type="spellEnd"/>
      <w:r w:rsidRPr="00500822">
        <w:rPr>
          <w:rFonts w:ascii="Arial" w:hAnsi="Arial" w:cs="Arial"/>
          <w:sz w:val="20"/>
          <w:szCs w:val="20"/>
        </w:rPr>
        <w:t xml:space="preserve"> Wangb, Xiaodong Hua, Yan </w:t>
      </w:r>
      <w:proofErr w:type="spellStart"/>
      <w:r w:rsidRPr="00500822">
        <w:rPr>
          <w:rFonts w:ascii="Arial" w:hAnsi="Arial" w:cs="Arial"/>
          <w:sz w:val="20"/>
          <w:szCs w:val="20"/>
        </w:rPr>
        <w:t>Jina</w:t>
      </w:r>
      <w:proofErr w:type="spellEnd"/>
      <w:r w:rsidRPr="00500822">
        <w:rPr>
          <w:rFonts w:ascii="Arial" w:hAnsi="Arial" w:cs="Arial"/>
          <w:sz w:val="20"/>
          <w:szCs w:val="20"/>
        </w:rPr>
        <w:t xml:space="preserve">, 2018 Rotation and manure amendment increase soil macro-aggregates and associated carbon and nitrogen stocks in flue-cured tobacco production. </w:t>
      </w:r>
      <w:proofErr w:type="spellStart"/>
      <w:r w:rsidRPr="00500822">
        <w:rPr>
          <w:rFonts w:ascii="Arial" w:hAnsi="Arial" w:cs="Arial"/>
          <w:sz w:val="20"/>
          <w:szCs w:val="20"/>
        </w:rPr>
        <w:t>Geoderma</w:t>
      </w:r>
      <w:proofErr w:type="spellEnd"/>
      <w:r w:rsidRPr="00500822">
        <w:rPr>
          <w:rFonts w:ascii="Arial" w:hAnsi="Arial" w:cs="Arial"/>
          <w:sz w:val="20"/>
          <w:szCs w:val="20"/>
        </w:rPr>
        <w:t xml:space="preserve"> 325 (2018) 49-58.</w:t>
      </w:r>
    </w:p>
    <w:p w14:paraId="149CB3DE"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proofErr w:type="spellStart"/>
      <w:r w:rsidRPr="00500822">
        <w:rPr>
          <w:rFonts w:ascii="Arial" w:hAnsi="Arial" w:cs="Arial"/>
          <w:sz w:val="20"/>
          <w:szCs w:val="20"/>
        </w:rPr>
        <w:t>Spaccini</w:t>
      </w:r>
      <w:proofErr w:type="spellEnd"/>
      <w:r w:rsidRPr="00500822">
        <w:rPr>
          <w:rFonts w:ascii="Arial" w:hAnsi="Arial" w:cs="Arial"/>
          <w:sz w:val="20"/>
          <w:szCs w:val="20"/>
        </w:rPr>
        <w:t xml:space="preserve"> R, Piccolo A. 2013. Effects of field managements for soil organic matter stabilization on water-stable aggregate distribution and aggregate stability in three agricultural soils. Journal of Geochemical Exploration, 129, 45–51.</w:t>
      </w:r>
    </w:p>
    <w:p w14:paraId="5AAD069E"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Tisdall JM, </w:t>
      </w:r>
      <w:proofErr w:type="spellStart"/>
      <w:r w:rsidRPr="00500822">
        <w:rPr>
          <w:rFonts w:ascii="Arial" w:hAnsi="Arial" w:cs="Arial"/>
          <w:sz w:val="20"/>
          <w:szCs w:val="20"/>
        </w:rPr>
        <w:t>Oades</w:t>
      </w:r>
      <w:proofErr w:type="spellEnd"/>
      <w:r w:rsidRPr="00500822">
        <w:rPr>
          <w:rFonts w:ascii="Arial" w:hAnsi="Arial" w:cs="Arial"/>
          <w:sz w:val="20"/>
          <w:szCs w:val="20"/>
        </w:rPr>
        <w:t xml:space="preserve"> JM (1982) Organic matter and water stable aggregate in soils. J Soil Sci 33:141–163. doi:10.1111/ j.1365-2389. 1982.tb01755.</w:t>
      </w:r>
    </w:p>
    <w:p w14:paraId="3AE3B35D"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Duan, Y.Q., Chen, D.M., Jin, Y., Wang, H.B., Yang, Y.H., You, C.H., Tian, W.X., Lin, W.X., 2012. Effect of different fertilizers on continuous tobacco cropping </w:t>
      </w:r>
      <w:proofErr w:type="spellStart"/>
      <w:r w:rsidRPr="00500822">
        <w:rPr>
          <w:rFonts w:ascii="Arial" w:hAnsi="Arial" w:cs="Arial"/>
          <w:sz w:val="20"/>
          <w:szCs w:val="20"/>
        </w:rPr>
        <w:t>rhizospheric</w:t>
      </w:r>
      <w:proofErr w:type="spellEnd"/>
      <w:r w:rsidRPr="00500822">
        <w:rPr>
          <w:rFonts w:ascii="Arial" w:hAnsi="Arial" w:cs="Arial"/>
          <w:sz w:val="20"/>
          <w:szCs w:val="20"/>
        </w:rPr>
        <w:t xml:space="preserve"> soil microorganisms and enzyme activities. J. Agric. Sci. Technol. 14 (03), 122–126.</w:t>
      </w:r>
    </w:p>
    <w:p w14:paraId="4C64DA11"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proofErr w:type="spellStart"/>
      <w:r w:rsidRPr="00500822">
        <w:rPr>
          <w:rFonts w:ascii="Arial" w:hAnsi="Arial" w:cs="Arial"/>
          <w:sz w:val="20"/>
          <w:szCs w:val="20"/>
        </w:rPr>
        <w:lastRenderedPageBreak/>
        <w:t>Govaerts</w:t>
      </w:r>
      <w:proofErr w:type="spellEnd"/>
      <w:r w:rsidRPr="00500822">
        <w:rPr>
          <w:rFonts w:ascii="Arial" w:hAnsi="Arial" w:cs="Arial"/>
          <w:sz w:val="20"/>
          <w:szCs w:val="20"/>
        </w:rPr>
        <w:t xml:space="preserve">, B., </w:t>
      </w:r>
      <w:proofErr w:type="spellStart"/>
      <w:r w:rsidRPr="00500822">
        <w:rPr>
          <w:rFonts w:ascii="Arial" w:hAnsi="Arial" w:cs="Arial"/>
          <w:sz w:val="20"/>
          <w:szCs w:val="20"/>
        </w:rPr>
        <w:t>Mezzalama</w:t>
      </w:r>
      <w:proofErr w:type="spellEnd"/>
      <w:r w:rsidRPr="00500822">
        <w:rPr>
          <w:rFonts w:ascii="Arial" w:hAnsi="Arial" w:cs="Arial"/>
          <w:sz w:val="20"/>
          <w:szCs w:val="20"/>
        </w:rPr>
        <w:t xml:space="preserve">, M., Unno, Y., Sayre, K.D., Luna-Guido, M., </w:t>
      </w:r>
      <w:proofErr w:type="spellStart"/>
      <w:r w:rsidRPr="00500822">
        <w:rPr>
          <w:rFonts w:ascii="Arial" w:hAnsi="Arial" w:cs="Arial"/>
          <w:sz w:val="20"/>
          <w:szCs w:val="20"/>
        </w:rPr>
        <w:t>Vanherck</w:t>
      </w:r>
      <w:proofErr w:type="spellEnd"/>
      <w:r w:rsidRPr="00500822">
        <w:rPr>
          <w:rFonts w:ascii="Arial" w:hAnsi="Arial" w:cs="Arial"/>
          <w:sz w:val="20"/>
          <w:szCs w:val="20"/>
        </w:rPr>
        <w:t xml:space="preserve">, K., </w:t>
      </w:r>
      <w:proofErr w:type="spellStart"/>
      <w:r w:rsidRPr="00500822">
        <w:rPr>
          <w:rFonts w:ascii="Arial" w:hAnsi="Arial" w:cs="Arial"/>
          <w:sz w:val="20"/>
          <w:szCs w:val="20"/>
        </w:rPr>
        <w:t>Dendooven</w:t>
      </w:r>
      <w:proofErr w:type="spellEnd"/>
      <w:r w:rsidRPr="00500822">
        <w:rPr>
          <w:rFonts w:ascii="Arial" w:hAnsi="Arial" w:cs="Arial"/>
          <w:sz w:val="20"/>
          <w:szCs w:val="20"/>
        </w:rPr>
        <w:t>, L., Deckers, J., 2007. Influence of tillage, residue management, and crop rotation on soil microbial biomass and catabolic diversity. Appl. Soil Ecol. 37 (1), 18–30.</w:t>
      </w:r>
    </w:p>
    <w:p w14:paraId="540E8B80"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Jin, Y., Yang, Y.H., Duan, Y.Q., Yuan, L., 2012. Influence of the long-term fertilization on organic matter and </w:t>
      </w:r>
      <w:proofErr w:type="gramStart"/>
      <w:r w:rsidRPr="00500822">
        <w:rPr>
          <w:rFonts w:ascii="Arial" w:hAnsi="Arial" w:cs="Arial"/>
          <w:sz w:val="20"/>
          <w:szCs w:val="20"/>
        </w:rPr>
        <w:t>N,P</w:t>
      </w:r>
      <w:proofErr w:type="gramEnd"/>
      <w:r w:rsidRPr="00500822">
        <w:rPr>
          <w:rFonts w:ascii="Arial" w:hAnsi="Arial" w:cs="Arial"/>
          <w:sz w:val="20"/>
          <w:szCs w:val="20"/>
        </w:rPr>
        <w:t>,K nutrients in aggregates of flue-cured tobacco grown red soil. Guizhou. Agric. Sci. 40 (3), 142–146.</w:t>
      </w:r>
    </w:p>
    <w:p w14:paraId="4D0A98B9"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Zhang, S., Wang, R., Yang, X., Sun, B., Li, Q., 2016. Soil aggregation and aggregating agents as affected by long term contrasting management of an </w:t>
      </w:r>
      <w:proofErr w:type="spellStart"/>
      <w:r w:rsidRPr="00500822">
        <w:rPr>
          <w:rFonts w:ascii="Arial" w:hAnsi="Arial" w:cs="Arial"/>
          <w:sz w:val="20"/>
          <w:szCs w:val="20"/>
        </w:rPr>
        <w:t>Anthrosol</w:t>
      </w:r>
      <w:proofErr w:type="spellEnd"/>
      <w:r w:rsidRPr="00500822">
        <w:rPr>
          <w:rFonts w:ascii="Arial" w:hAnsi="Arial" w:cs="Arial"/>
          <w:sz w:val="20"/>
          <w:szCs w:val="20"/>
        </w:rPr>
        <w:t>. Sci. Rep. 6, 3910.</w:t>
      </w:r>
    </w:p>
    <w:p w14:paraId="2A91C846"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Joshi, S.K., R.K. Bajpai, Prahalad Kumar, Alok Tiwari and Vinay </w:t>
      </w:r>
      <w:proofErr w:type="spellStart"/>
      <w:r w:rsidRPr="00500822">
        <w:rPr>
          <w:rFonts w:ascii="Arial" w:hAnsi="Arial" w:cs="Arial"/>
          <w:sz w:val="20"/>
          <w:szCs w:val="20"/>
        </w:rPr>
        <w:t>Bachkaiya</w:t>
      </w:r>
      <w:proofErr w:type="spellEnd"/>
      <w:r w:rsidRPr="00500822">
        <w:rPr>
          <w:rFonts w:ascii="Arial" w:hAnsi="Arial" w:cs="Arial"/>
          <w:sz w:val="20"/>
          <w:szCs w:val="20"/>
        </w:rPr>
        <w:t xml:space="preserve">. 2017. </w:t>
      </w:r>
      <w:proofErr w:type="spellStart"/>
      <w:r w:rsidRPr="00500822">
        <w:rPr>
          <w:rFonts w:ascii="Arial" w:hAnsi="Arial" w:cs="Arial"/>
          <w:sz w:val="20"/>
          <w:szCs w:val="20"/>
        </w:rPr>
        <w:t>LongTerm</w:t>
      </w:r>
      <w:proofErr w:type="spellEnd"/>
      <w:r w:rsidRPr="00500822">
        <w:rPr>
          <w:rFonts w:ascii="Arial" w:hAnsi="Arial" w:cs="Arial"/>
          <w:sz w:val="20"/>
          <w:szCs w:val="20"/>
        </w:rPr>
        <w:t xml:space="preserve"> Effect of Fertilization and </w:t>
      </w:r>
      <w:proofErr w:type="spellStart"/>
      <w:r w:rsidRPr="00500822">
        <w:rPr>
          <w:rFonts w:ascii="Arial" w:hAnsi="Arial" w:cs="Arial"/>
          <w:sz w:val="20"/>
          <w:szCs w:val="20"/>
        </w:rPr>
        <w:t>Algalization</w:t>
      </w:r>
      <w:proofErr w:type="spellEnd"/>
      <w:r w:rsidRPr="00500822">
        <w:rPr>
          <w:rFonts w:ascii="Arial" w:hAnsi="Arial" w:cs="Arial"/>
          <w:sz w:val="20"/>
          <w:szCs w:val="20"/>
        </w:rPr>
        <w:t xml:space="preserve"> on Aggregate Stability, Aggregate Associated Carbon and Nitrogen Under Rice-Wheat Cropping System. </w:t>
      </w:r>
      <w:proofErr w:type="spellStart"/>
      <w:r w:rsidRPr="00500822">
        <w:rPr>
          <w:rFonts w:ascii="Arial" w:hAnsi="Arial" w:cs="Arial"/>
          <w:sz w:val="20"/>
          <w:szCs w:val="20"/>
        </w:rPr>
        <w:t>Int.J.Curr.Microbiol.App.Sci</w:t>
      </w:r>
      <w:proofErr w:type="spellEnd"/>
      <w:r w:rsidRPr="00500822">
        <w:rPr>
          <w:rFonts w:ascii="Arial" w:hAnsi="Arial" w:cs="Arial"/>
          <w:sz w:val="20"/>
          <w:szCs w:val="20"/>
        </w:rPr>
        <w:t xml:space="preserve">. 6(8): 3289-3295. </w:t>
      </w:r>
      <w:proofErr w:type="spellStart"/>
      <w:r w:rsidRPr="00500822">
        <w:rPr>
          <w:rFonts w:ascii="Arial" w:hAnsi="Arial" w:cs="Arial"/>
          <w:sz w:val="20"/>
          <w:szCs w:val="20"/>
        </w:rPr>
        <w:t>doi</w:t>
      </w:r>
      <w:proofErr w:type="spellEnd"/>
      <w:r w:rsidRPr="00500822">
        <w:rPr>
          <w:rFonts w:ascii="Arial" w:hAnsi="Arial" w:cs="Arial"/>
          <w:sz w:val="20"/>
          <w:szCs w:val="20"/>
        </w:rPr>
        <w:t xml:space="preserve">: </w:t>
      </w:r>
      <w:hyperlink r:id="rId10" w:history="1">
        <w:r w:rsidRPr="00500822">
          <w:rPr>
            <w:rStyle w:val="Hyperlink"/>
            <w:rFonts w:ascii="Arial" w:hAnsi="Arial" w:cs="Arial"/>
            <w:sz w:val="20"/>
            <w:szCs w:val="20"/>
          </w:rPr>
          <w:t>https://doi.org/10.20546/ijcmas.2017.608.392</w:t>
        </w:r>
      </w:hyperlink>
      <w:r w:rsidRPr="00500822">
        <w:rPr>
          <w:rFonts w:ascii="Arial" w:hAnsi="Arial" w:cs="Arial"/>
          <w:sz w:val="20"/>
          <w:szCs w:val="20"/>
        </w:rPr>
        <w:t>.</w:t>
      </w:r>
    </w:p>
    <w:p w14:paraId="35BD01D1"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Manna, M.C., Bhattacharyya, P., Adhya, T.K., Singh, M., Wanjari, R.H., Ramana, S., Tripathi, A.K., Singh, K.N., Reddy, K.S., </w:t>
      </w:r>
      <w:proofErr w:type="spellStart"/>
      <w:r w:rsidRPr="00500822">
        <w:rPr>
          <w:rFonts w:ascii="Arial" w:hAnsi="Arial" w:cs="Arial"/>
          <w:sz w:val="20"/>
          <w:szCs w:val="20"/>
        </w:rPr>
        <w:t>SubbaRao</w:t>
      </w:r>
      <w:proofErr w:type="spellEnd"/>
      <w:r w:rsidRPr="00500822">
        <w:rPr>
          <w:rFonts w:ascii="Arial" w:hAnsi="Arial" w:cs="Arial"/>
          <w:sz w:val="20"/>
          <w:szCs w:val="20"/>
        </w:rPr>
        <w:t xml:space="preserve">, A., Sisodia, R.S., Dongre, M., Jha, P., </w:t>
      </w:r>
      <w:proofErr w:type="spellStart"/>
      <w:r w:rsidRPr="00500822">
        <w:rPr>
          <w:rFonts w:ascii="Arial" w:hAnsi="Arial" w:cs="Arial"/>
          <w:sz w:val="20"/>
          <w:szCs w:val="20"/>
        </w:rPr>
        <w:t>Neogi</w:t>
      </w:r>
      <w:proofErr w:type="spellEnd"/>
      <w:r w:rsidRPr="00500822">
        <w:rPr>
          <w:rFonts w:ascii="Arial" w:hAnsi="Arial" w:cs="Arial"/>
          <w:sz w:val="20"/>
          <w:szCs w:val="20"/>
        </w:rPr>
        <w:t>, S., Roy, K.S. Rao, K.S. Sawarkar, S.D. and Rao, V.R. 2013. Carbon fractions and productivity under changed climate scenario in soybean– wheat system. Field Crops Research 145: 10–20.</w:t>
      </w:r>
    </w:p>
    <w:p w14:paraId="2EFB8758"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Wei, W., Wei-</w:t>
      </w:r>
      <w:proofErr w:type="spellStart"/>
      <w:r w:rsidRPr="00500822">
        <w:rPr>
          <w:rFonts w:ascii="Arial" w:hAnsi="Arial" w:cs="Arial"/>
          <w:sz w:val="20"/>
          <w:szCs w:val="20"/>
        </w:rPr>
        <w:t>cai</w:t>
      </w:r>
      <w:proofErr w:type="spellEnd"/>
      <w:r w:rsidRPr="00500822">
        <w:rPr>
          <w:rFonts w:ascii="Arial" w:hAnsi="Arial" w:cs="Arial"/>
          <w:sz w:val="20"/>
          <w:szCs w:val="20"/>
        </w:rPr>
        <w:t>, C., Kai-</w:t>
      </w:r>
      <w:proofErr w:type="spellStart"/>
      <w:r w:rsidRPr="00500822">
        <w:rPr>
          <w:rFonts w:ascii="Arial" w:hAnsi="Arial" w:cs="Arial"/>
          <w:sz w:val="20"/>
          <w:szCs w:val="20"/>
        </w:rPr>
        <w:t>rong</w:t>
      </w:r>
      <w:proofErr w:type="spellEnd"/>
      <w:r w:rsidRPr="00500822">
        <w:rPr>
          <w:rFonts w:ascii="Arial" w:hAnsi="Arial" w:cs="Arial"/>
          <w:sz w:val="20"/>
          <w:szCs w:val="20"/>
        </w:rPr>
        <w:t>, W., Xiao-li, X., Chun-</w:t>
      </w:r>
      <w:proofErr w:type="spellStart"/>
      <w:r w:rsidRPr="00500822">
        <w:rPr>
          <w:rFonts w:ascii="Arial" w:hAnsi="Arial" w:cs="Arial"/>
          <w:sz w:val="20"/>
          <w:szCs w:val="20"/>
        </w:rPr>
        <w:t>mei</w:t>
      </w:r>
      <w:proofErr w:type="spellEnd"/>
      <w:r w:rsidRPr="00500822">
        <w:rPr>
          <w:rFonts w:ascii="Arial" w:hAnsi="Arial" w:cs="Arial"/>
          <w:sz w:val="20"/>
          <w:szCs w:val="20"/>
        </w:rPr>
        <w:t>, Y. and An-lei, C. 2011. Effects of long-term fertilization on the distribution of carbon, nitrogen and phosphorus in water soluble aggregates in paddy soils. Agricultural Science in China, 10(12): 1932-1940.</w:t>
      </w:r>
    </w:p>
    <w:p w14:paraId="0283FB56"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Pant, P.K., Ram, S. and Singh, V. 2017. Yield and soil organic matter dynamics as affected by the long-term use of organic and inorganic fertilizers under rice– wheat cropping system in subtropical </w:t>
      </w:r>
      <w:proofErr w:type="spellStart"/>
      <w:r w:rsidRPr="00500822">
        <w:rPr>
          <w:rFonts w:ascii="Arial" w:hAnsi="Arial" w:cs="Arial"/>
          <w:sz w:val="20"/>
          <w:szCs w:val="20"/>
        </w:rPr>
        <w:t>mollisols</w:t>
      </w:r>
      <w:proofErr w:type="spellEnd"/>
      <w:r w:rsidRPr="00500822">
        <w:rPr>
          <w:rFonts w:ascii="Arial" w:hAnsi="Arial" w:cs="Arial"/>
          <w:sz w:val="20"/>
          <w:szCs w:val="20"/>
        </w:rPr>
        <w:t>. Agric Res. 6(4):399–409.</w:t>
      </w:r>
    </w:p>
    <w:p w14:paraId="1C4DC6D8" w14:textId="77777777" w:rsidR="004D4254" w:rsidRPr="00C53298" w:rsidRDefault="004D4254" w:rsidP="004D4254">
      <w:pPr>
        <w:pStyle w:val="ListParagraph"/>
        <w:numPr>
          <w:ilvl w:val="0"/>
          <w:numId w:val="6"/>
        </w:numPr>
        <w:spacing w:line="360" w:lineRule="auto"/>
        <w:jc w:val="both"/>
        <w:rPr>
          <w:rFonts w:ascii="Arial" w:hAnsi="Arial" w:cs="Arial"/>
          <w:sz w:val="20"/>
          <w:szCs w:val="20"/>
        </w:rPr>
      </w:pPr>
      <w:r w:rsidRPr="00C53298">
        <w:rPr>
          <w:rFonts w:ascii="Arial" w:hAnsi="Arial" w:cs="Arial"/>
          <w:sz w:val="20"/>
          <w:szCs w:val="20"/>
        </w:rPr>
        <w:t xml:space="preserve">Pawan Kumar Pant and Shri Ram. 2018. Long-Term Manuring and Fertilization Effects on Soil Physical Properties after </w:t>
      </w:r>
      <w:proofErr w:type="gramStart"/>
      <w:r w:rsidRPr="00C53298">
        <w:rPr>
          <w:rFonts w:ascii="Arial" w:hAnsi="Arial" w:cs="Arial"/>
          <w:sz w:val="20"/>
          <w:szCs w:val="20"/>
        </w:rPr>
        <w:t>Forty Two</w:t>
      </w:r>
      <w:proofErr w:type="gramEnd"/>
      <w:r w:rsidRPr="00C53298">
        <w:rPr>
          <w:rFonts w:ascii="Arial" w:hAnsi="Arial" w:cs="Arial"/>
          <w:sz w:val="20"/>
          <w:szCs w:val="20"/>
        </w:rPr>
        <w:t xml:space="preserve"> Cycles under Rice-Wheat System in North Indian </w:t>
      </w:r>
      <w:proofErr w:type="spellStart"/>
      <w:r w:rsidRPr="00C53298">
        <w:rPr>
          <w:rFonts w:ascii="Arial" w:hAnsi="Arial" w:cs="Arial"/>
          <w:sz w:val="20"/>
          <w:szCs w:val="20"/>
        </w:rPr>
        <w:t>Mollisols</w:t>
      </w:r>
      <w:proofErr w:type="spellEnd"/>
      <w:r w:rsidRPr="00C53298">
        <w:rPr>
          <w:rFonts w:ascii="Arial" w:hAnsi="Arial" w:cs="Arial"/>
          <w:sz w:val="20"/>
          <w:szCs w:val="20"/>
        </w:rPr>
        <w:t xml:space="preserve">. </w:t>
      </w:r>
      <w:proofErr w:type="spellStart"/>
      <w:r w:rsidRPr="00C53298">
        <w:rPr>
          <w:rFonts w:ascii="Arial" w:hAnsi="Arial" w:cs="Arial"/>
          <w:sz w:val="20"/>
          <w:szCs w:val="20"/>
        </w:rPr>
        <w:t>Int.J.Curr.Microbiol.App.Sci</w:t>
      </w:r>
      <w:proofErr w:type="spellEnd"/>
      <w:r w:rsidRPr="00C53298">
        <w:rPr>
          <w:rFonts w:ascii="Arial" w:hAnsi="Arial" w:cs="Arial"/>
          <w:sz w:val="20"/>
          <w:szCs w:val="20"/>
        </w:rPr>
        <w:t xml:space="preserve">. 7(07): 232-240. </w:t>
      </w:r>
      <w:proofErr w:type="spellStart"/>
      <w:r w:rsidRPr="00C53298">
        <w:rPr>
          <w:rFonts w:ascii="Arial" w:hAnsi="Arial" w:cs="Arial"/>
          <w:sz w:val="20"/>
          <w:szCs w:val="20"/>
        </w:rPr>
        <w:t>doi</w:t>
      </w:r>
      <w:proofErr w:type="spellEnd"/>
      <w:r w:rsidRPr="00C53298">
        <w:rPr>
          <w:rFonts w:ascii="Arial" w:hAnsi="Arial" w:cs="Arial"/>
          <w:sz w:val="20"/>
          <w:szCs w:val="20"/>
        </w:rPr>
        <w:t>: https://doi.org/10.20546/ijcmas.2018.707.028</w:t>
      </w:r>
    </w:p>
    <w:p w14:paraId="6ED21393"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Mohamed </w:t>
      </w:r>
      <w:proofErr w:type="spellStart"/>
      <w:r w:rsidRPr="00500822">
        <w:rPr>
          <w:rFonts w:ascii="Arial" w:hAnsi="Arial" w:cs="Arial"/>
          <w:sz w:val="20"/>
          <w:szCs w:val="20"/>
        </w:rPr>
        <w:t>Bassouny</w:t>
      </w:r>
      <w:proofErr w:type="spellEnd"/>
      <w:r w:rsidRPr="00500822">
        <w:rPr>
          <w:rFonts w:ascii="Arial" w:hAnsi="Arial" w:cs="Arial"/>
          <w:sz w:val="20"/>
          <w:szCs w:val="20"/>
        </w:rPr>
        <w:t xml:space="preserve"> &amp; </w:t>
      </w:r>
      <w:proofErr w:type="spellStart"/>
      <w:r w:rsidRPr="00500822">
        <w:rPr>
          <w:rFonts w:ascii="Arial" w:hAnsi="Arial" w:cs="Arial"/>
          <w:sz w:val="20"/>
          <w:szCs w:val="20"/>
        </w:rPr>
        <w:t>Jiazhou</w:t>
      </w:r>
      <w:proofErr w:type="spellEnd"/>
      <w:r w:rsidRPr="00500822">
        <w:rPr>
          <w:rFonts w:ascii="Arial" w:hAnsi="Arial" w:cs="Arial"/>
          <w:sz w:val="20"/>
          <w:szCs w:val="20"/>
        </w:rPr>
        <w:t xml:space="preserve"> Chen (2016) Effect of long-term organic and mineral fertilizer on physical properties in root zone of a clayey </w:t>
      </w:r>
      <w:proofErr w:type="spellStart"/>
      <w:r w:rsidRPr="00500822">
        <w:rPr>
          <w:rFonts w:ascii="Arial" w:hAnsi="Arial" w:cs="Arial"/>
          <w:sz w:val="20"/>
          <w:szCs w:val="20"/>
        </w:rPr>
        <w:t>Ultisol</w:t>
      </w:r>
      <w:proofErr w:type="spellEnd"/>
      <w:r w:rsidRPr="00500822">
        <w:rPr>
          <w:rFonts w:ascii="Arial" w:hAnsi="Arial" w:cs="Arial"/>
          <w:sz w:val="20"/>
          <w:szCs w:val="20"/>
        </w:rPr>
        <w:t>, Archives of Agronomy and Soil Science, 62:6, 819-828, DOI: 10.1080/03650340.2015.1085649.</w:t>
      </w:r>
    </w:p>
    <w:p w14:paraId="0C45EDB6"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Subramanian S, Rajeswari M, </w:t>
      </w:r>
      <w:proofErr w:type="spellStart"/>
      <w:r w:rsidRPr="00500822">
        <w:rPr>
          <w:rFonts w:ascii="Arial" w:hAnsi="Arial" w:cs="Arial"/>
          <w:sz w:val="20"/>
          <w:szCs w:val="20"/>
        </w:rPr>
        <w:t>Chitdeswari</w:t>
      </w:r>
      <w:proofErr w:type="spellEnd"/>
      <w:r w:rsidRPr="00500822">
        <w:rPr>
          <w:rFonts w:ascii="Arial" w:hAnsi="Arial" w:cs="Arial"/>
          <w:sz w:val="20"/>
          <w:szCs w:val="20"/>
        </w:rPr>
        <w:t xml:space="preserve"> T. 2000. Effect of organic fertilizers on soil moisture conservation in rainfed </w:t>
      </w:r>
      <w:proofErr w:type="spellStart"/>
      <w:r w:rsidRPr="00500822">
        <w:rPr>
          <w:rFonts w:ascii="Arial" w:hAnsi="Arial" w:cs="Arial"/>
          <w:sz w:val="20"/>
          <w:szCs w:val="20"/>
        </w:rPr>
        <w:t>vertisol</w:t>
      </w:r>
      <w:proofErr w:type="spellEnd"/>
      <w:r w:rsidRPr="00500822">
        <w:rPr>
          <w:rFonts w:ascii="Arial" w:hAnsi="Arial" w:cs="Arial"/>
          <w:sz w:val="20"/>
          <w:szCs w:val="20"/>
        </w:rPr>
        <w:t>. Madras Agric J. 87:345–347.</w:t>
      </w:r>
    </w:p>
    <w:p w14:paraId="71BD039B"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Nilesh Patidar, A. K. Dwivedi, B. S. Dwivedi, R. K. Thakur, Jalendra Bairwa and Abhishek Sharma 2021 Impact of Long-Term Application of Inorganic Fertilizers and Organic Manure on Soil Fertility and Crop Productivity under Soybean-Wheat </w:t>
      </w:r>
      <w:r w:rsidRPr="00500822">
        <w:rPr>
          <w:rFonts w:ascii="Arial" w:hAnsi="Arial" w:cs="Arial"/>
          <w:sz w:val="20"/>
          <w:szCs w:val="20"/>
        </w:rPr>
        <w:lastRenderedPageBreak/>
        <w:t xml:space="preserve">Cropping System in a </w:t>
      </w:r>
      <w:proofErr w:type="spellStart"/>
      <w:r w:rsidRPr="00500822">
        <w:rPr>
          <w:rFonts w:ascii="Arial" w:hAnsi="Arial" w:cs="Arial"/>
          <w:sz w:val="20"/>
          <w:szCs w:val="20"/>
        </w:rPr>
        <w:t>Vertisol</w:t>
      </w:r>
      <w:proofErr w:type="spellEnd"/>
      <w:r w:rsidRPr="00500822">
        <w:rPr>
          <w:rFonts w:ascii="Arial" w:hAnsi="Arial" w:cs="Arial"/>
          <w:sz w:val="20"/>
          <w:szCs w:val="20"/>
        </w:rPr>
        <w:t>. International Journal of Environment and Climate Change 11(8): 24-30, 2021; Article no. IJECC.73943 ISSN: 2581-8627.</w:t>
      </w:r>
    </w:p>
    <w:p w14:paraId="7B403CC1"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Thakur Risikesh, DL </w:t>
      </w:r>
      <w:proofErr w:type="spellStart"/>
      <w:r w:rsidRPr="00500822">
        <w:rPr>
          <w:rFonts w:ascii="Arial" w:hAnsi="Arial" w:cs="Arial"/>
          <w:sz w:val="20"/>
          <w:szCs w:val="20"/>
        </w:rPr>
        <w:t>Kauraw</w:t>
      </w:r>
      <w:proofErr w:type="spellEnd"/>
      <w:r w:rsidRPr="00500822">
        <w:rPr>
          <w:rFonts w:ascii="Arial" w:hAnsi="Arial" w:cs="Arial"/>
          <w:sz w:val="20"/>
          <w:szCs w:val="20"/>
        </w:rPr>
        <w:t xml:space="preserve">, Singh </w:t>
      </w:r>
      <w:proofErr w:type="spellStart"/>
      <w:r w:rsidRPr="00500822">
        <w:rPr>
          <w:rFonts w:ascii="Arial" w:hAnsi="Arial" w:cs="Arial"/>
          <w:sz w:val="20"/>
          <w:szCs w:val="20"/>
        </w:rPr>
        <w:t>Muneshwar</w:t>
      </w:r>
      <w:proofErr w:type="spellEnd"/>
      <w:r w:rsidRPr="00500822">
        <w:rPr>
          <w:rFonts w:ascii="Arial" w:hAnsi="Arial" w:cs="Arial"/>
          <w:sz w:val="20"/>
          <w:szCs w:val="20"/>
        </w:rPr>
        <w:t>. Effect of continuous applications of nutrient inputs on spatial changes of soil physicochemical properties of a medium black soil. Journal of Soils and Crops. 2009;19(1):14 – 20.</w:t>
      </w:r>
    </w:p>
    <w:p w14:paraId="6A67A43C"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Panwar S, Dwivedi AK, Dwivedi BS, </w:t>
      </w:r>
      <w:proofErr w:type="spellStart"/>
      <w:r w:rsidRPr="00500822">
        <w:rPr>
          <w:rFonts w:ascii="Arial" w:hAnsi="Arial" w:cs="Arial"/>
          <w:sz w:val="20"/>
          <w:szCs w:val="20"/>
        </w:rPr>
        <w:t>Nagwanshi</w:t>
      </w:r>
      <w:proofErr w:type="spellEnd"/>
      <w:r w:rsidRPr="00500822">
        <w:rPr>
          <w:rFonts w:ascii="Arial" w:hAnsi="Arial" w:cs="Arial"/>
          <w:sz w:val="20"/>
          <w:szCs w:val="20"/>
        </w:rPr>
        <w:t xml:space="preserve"> Anil. Distribution of zinc pools as influenced by long-term application of fertilizers and manure in a </w:t>
      </w:r>
      <w:proofErr w:type="spellStart"/>
      <w:r w:rsidRPr="00500822">
        <w:rPr>
          <w:rFonts w:ascii="Arial" w:hAnsi="Arial" w:cs="Arial"/>
          <w:sz w:val="20"/>
          <w:szCs w:val="20"/>
        </w:rPr>
        <w:t>Vertisol</w:t>
      </w:r>
      <w:proofErr w:type="spellEnd"/>
      <w:r w:rsidRPr="00500822">
        <w:rPr>
          <w:rFonts w:ascii="Arial" w:hAnsi="Arial" w:cs="Arial"/>
          <w:sz w:val="20"/>
          <w:szCs w:val="20"/>
        </w:rPr>
        <w:t>. International Journal of Chemical Studies. 2017;5(6):1931-1934.</w:t>
      </w:r>
    </w:p>
    <w:p w14:paraId="25146FD5"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Liu E, Yan C, Mei X, Zhang Y, Fan T. Long-term effect of manure and fertilizer on soil organic carbon pools in Dryland Farming in Northwest China. </w:t>
      </w:r>
      <w:proofErr w:type="spellStart"/>
      <w:r w:rsidRPr="00500822">
        <w:rPr>
          <w:rFonts w:ascii="Arial" w:hAnsi="Arial" w:cs="Arial"/>
          <w:sz w:val="20"/>
          <w:szCs w:val="20"/>
        </w:rPr>
        <w:t>PLoS</w:t>
      </w:r>
      <w:proofErr w:type="spellEnd"/>
      <w:r w:rsidRPr="00500822">
        <w:rPr>
          <w:rFonts w:ascii="Arial" w:hAnsi="Arial" w:cs="Arial"/>
          <w:sz w:val="20"/>
          <w:szCs w:val="20"/>
        </w:rPr>
        <w:t xml:space="preserve"> One. 2013;8(2</w:t>
      </w:r>
      <w:proofErr w:type="gramStart"/>
      <w:r w:rsidRPr="00500822">
        <w:rPr>
          <w:rFonts w:ascii="Arial" w:hAnsi="Arial" w:cs="Arial"/>
          <w:sz w:val="20"/>
          <w:szCs w:val="20"/>
        </w:rPr>
        <w:t>):e</w:t>
      </w:r>
      <w:proofErr w:type="gramEnd"/>
      <w:r w:rsidRPr="00500822">
        <w:rPr>
          <w:rFonts w:ascii="Arial" w:hAnsi="Arial" w:cs="Arial"/>
          <w:sz w:val="20"/>
          <w:szCs w:val="20"/>
        </w:rPr>
        <w:t>56536.</w:t>
      </w:r>
    </w:p>
    <w:p w14:paraId="1C1316A6"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Sharath Chandra M, Naresh RK, Chandra Sheker B, Mahajan NC, Vijay J. Aggregate associated carbon, aggregation and storage of soil organic carbon respond to organic and synthetic fertilizers in cereal systems: A Review. Current Journal of Applied Science and Technology. 2020; 39(12):86-99.</w:t>
      </w:r>
    </w:p>
    <w:p w14:paraId="235890BC"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Bhattacharyya Ranjan, Kundu S, Ved Prakash, Gupta HS. Sustainability under combined application of mineral and organic fertilizers in a rainfed soybean- wheat system of the Indian </w:t>
      </w:r>
      <w:proofErr w:type="spellStart"/>
      <w:r w:rsidRPr="00500822">
        <w:rPr>
          <w:rFonts w:ascii="Arial" w:hAnsi="Arial" w:cs="Arial"/>
          <w:sz w:val="20"/>
          <w:szCs w:val="20"/>
        </w:rPr>
        <w:t>Himalyas</w:t>
      </w:r>
      <w:proofErr w:type="spellEnd"/>
      <w:r w:rsidRPr="00500822">
        <w:rPr>
          <w:rFonts w:ascii="Arial" w:hAnsi="Arial" w:cs="Arial"/>
          <w:sz w:val="20"/>
          <w:szCs w:val="20"/>
        </w:rPr>
        <w:t xml:space="preserve">. </w:t>
      </w:r>
      <w:proofErr w:type="spellStart"/>
      <w:r w:rsidRPr="00500822">
        <w:rPr>
          <w:rFonts w:ascii="Arial" w:hAnsi="Arial" w:cs="Arial"/>
          <w:sz w:val="20"/>
          <w:szCs w:val="20"/>
        </w:rPr>
        <w:t>Eur</w:t>
      </w:r>
      <w:proofErr w:type="spellEnd"/>
      <w:r w:rsidRPr="00500822">
        <w:rPr>
          <w:rFonts w:ascii="Arial" w:hAnsi="Arial" w:cs="Arial"/>
          <w:sz w:val="20"/>
          <w:szCs w:val="20"/>
        </w:rPr>
        <w:t xml:space="preserve"> J Agron. 2008;28(1):33–46.</w:t>
      </w:r>
    </w:p>
    <w:p w14:paraId="17B53924"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Ghosh BN, et al. Effects of fertilization on soil aggregation, carbon distribution and carbon management index of maize-wheat rotation in the north-western Indian Himalayas. Ecological Indicators; 2018. </w:t>
      </w:r>
      <w:proofErr w:type="spellStart"/>
      <w:proofErr w:type="gramStart"/>
      <w:r w:rsidRPr="00500822">
        <w:rPr>
          <w:rFonts w:ascii="Arial" w:hAnsi="Arial" w:cs="Arial"/>
          <w:sz w:val="20"/>
          <w:szCs w:val="20"/>
        </w:rPr>
        <w:t>Available:https</w:t>
      </w:r>
      <w:proofErr w:type="spellEnd"/>
      <w:r w:rsidRPr="00500822">
        <w:rPr>
          <w:rFonts w:ascii="Arial" w:hAnsi="Arial" w:cs="Arial"/>
          <w:sz w:val="20"/>
          <w:szCs w:val="20"/>
        </w:rPr>
        <w:t>://doi.org/10.1016/j.ecolind.2</w:t>
      </w:r>
      <w:proofErr w:type="gramEnd"/>
      <w:r w:rsidRPr="00500822">
        <w:rPr>
          <w:rFonts w:ascii="Arial" w:hAnsi="Arial" w:cs="Arial"/>
          <w:sz w:val="20"/>
          <w:szCs w:val="20"/>
        </w:rPr>
        <w:t xml:space="preserve"> 018.02.050</w:t>
      </w:r>
    </w:p>
    <w:p w14:paraId="1E5DE070"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Li J, Wen Y, Li X, Li Y, Yang X, Zhian Lin Z, et al. Soil labile organic carbon fractions and soil organic carbon stocks as affected by long-term organic and mineral fertilization regimes in the North China Plain. Soil</w:t>
      </w:r>
      <w:r>
        <w:rPr>
          <w:rFonts w:ascii="Arial" w:hAnsi="Arial" w:cs="Arial"/>
          <w:sz w:val="20"/>
          <w:szCs w:val="20"/>
        </w:rPr>
        <w:t xml:space="preserve"> </w:t>
      </w:r>
      <w:r w:rsidRPr="00500822">
        <w:rPr>
          <w:rFonts w:ascii="Arial" w:hAnsi="Arial" w:cs="Arial"/>
          <w:sz w:val="20"/>
          <w:szCs w:val="20"/>
        </w:rPr>
        <w:t xml:space="preserve">Tillage Res. </w:t>
      </w:r>
      <w:proofErr w:type="gramStart"/>
      <w:r w:rsidRPr="00500822">
        <w:rPr>
          <w:rFonts w:ascii="Arial" w:hAnsi="Arial" w:cs="Arial"/>
          <w:sz w:val="20"/>
          <w:szCs w:val="20"/>
        </w:rPr>
        <w:t>2018;175:281</w:t>
      </w:r>
      <w:proofErr w:type="gramEnd"/>
      <w:r w:rsidRPr="00500822">
        <w:rPr>
          <w:rFonts w:ascii="Arial" w:hAnsi="Arial" w:cs="Arial"/>
          <w:sz w:val="20"/>
          <w:szCs w:val="20"/>
        </w:rPr>
        <w:t>-290.</w:t>
      </w:r>
    </w:p>
    <w:p w14:paraId="1277F1AC"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Thakur RK, Sawarkar SD, Vaishya UK and Singh. Impact of continuous use of inorganic fertilizers and organic manure on soil properties and productivity under soybean-wheat intensive cropping of a </w:t>
      </w:r>
      <w:proofErr w:type="spellStart"/>
      <w:r w:rsidRPr="00500822">
        <w:rPr>
          <w:rFonts w:ascii="Arial" w:hAnsi="Arial" w:cs="Arial"/>
          <w:sz w:val="20"/>
          <w:szCs w:val="20"/>
        </w:rPr>
        <w:t>Vertisol</w:t>
      </w:r>
      <w:proofErr w:type="spellEnd"/>
      <w:r w:rsidRPr="00500822">
        <w:rPr>
          <w:rFonts w:ascii="Arial" w:hAnsi="Arial" w:cs="Arial"/>
          <w:sz w:val="20"/>
          <w:szCs w:val="20"/>
        </w:rPr>
        <w:t>. J. Indian Soc. Soil Sci. 2011;59(1):74-81.</w:t>
      </w:r>
    </w:p>
    <w:p w14:paraId="1E7F03D1"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proofErr w:type="spellStart"/>
      <w:r w:rsidRPr="00500822">
        <w:rPr>
          <w:rFonts w:ascii="Arial" w:hAnsi="Arial" w:cs="Arial"/>
          <w:sz w:val="20"/>
          <w:szCs w:val="20"/>
        </w:rPr>
        <w:t>Herencia</w:t>
      </w:r>
      <w:proofErr w:type="spellEnd"/>
      <w:r w:rsidRPr="00500822">
        <w:rPr>
          <w:rFonts w:ascii="Arial" w:hAnsi="Arial" w:cs="Arial"/>
          <w:sz w:val="20"/>
          <w:szCs w:val="20"/>
        </w:rPr>
        <w:t xml:space="preserve"> F, Garcia-Galavis A, Maqueda C. 2011. Long-term effect of organic and mineral fertilization on soil physical properties under greenhouse and outdoor management practices. Pedosphere. 21:443–453.</w:t>
      </w:r>
    </w:p>
    <w:p w14:paraId="09C22279"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Dwivedi AK and Dwivedi BS. Impact of long-term fertilizer management for sustainable soil health and crop productivity: Issues and challenges. JNKVV Res Journal. 2015;49(3):387-399.</w:t>
      </w:r>
    </w:p>
    <w:p w14:paraId="77B1429D" w14:textId="77777777" w:rsidR="004D4254" w:rsidRPr="0029009A" w:rsidRDefault="004D4254" w:rsidP="004D4254">
      <w:pPr>
        <w:pStyle w:val="ListParagraph"/>
        <w:numPr>
          <w:ilvl w:val="0"/>
          <w:numId w:val="6"/>
        </w:numPr>
        <w:spacing w:line="360" w:lineRule="auto"/>
        <w:jc w:val="both"/>
        <w:rPr>
          <w:rFonts w:ascii="Arial" w:hAnsi="Arial" w:cs="Arial"/>
          <w:sz w:val="20"/>
          <w:szCs w:val="20"/>
        </w:rPr>
      </w:pPr>
      <w:proofErr w:type="spellStart"/>
      <w:r w:rsidRPr="00500822">
        <w:rPr>
          <w:rFonts w:ascii="Arial" w:hAnsi="Arial" w:cs="Arial"/>
          <w:sz w:val="20"/>
          <w:szCs w:val="20"/>
        </w:rPr>
        <w:t>Khandagle</w:t>
      </w:r>
      <w:proofErr w:type="spellEnd"/>
      <w:r w:rsidRPr="00500822">
        <w:rPr>
          <w:rFonts w:ascii="Arial" w:hAnsi="Arial" w:cs="Arial"/>
          <w:sz w:val="20"/>
          <w:szCs w:val="20"/>
        </w:rPr>
        <w:t xml:space="preserve"> A, Dwivedi BS, Dwivedi AK, Panwar S, Thakur RK. Nitrogen fractions under long-term fertilizer and manure applications in soybean – wheat rotation in a </w:t>
      </w:r>
      <w:proofErr w:type="spellStart"/>
      <w:r w:rsidRPr="00500822">
        <w:rPr>
          <w:rFonts w:ascii="Arial" w:hAnsi="Arial" w:cs="Arial"/>
          <w:sz w:val="20"/>
          <w:szCs w:val="20"/>
        </w:rPr>
        <w:t>Vertisol</w:t>
      </w:r>
      <w:proofErr w:type="spellEnd"/>
      <w:r w:rsidRPr="00500822">
        <w:rPr>
          <w:rFonts w:ascii="Arial" w:hAnsi="Arial" w:cs="Arial"/>
          <w:sz w:val="20"/>
          <w:szCs w:val="20"/>
        </w:rPr>
        <w:t>. Journal of the Indian Society of Soil Science. 2020;68(2):186-193.</w:t>
      </w:r>
    </w:p>
    <w:p w14:paraId="665565E3"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Sawarkar SD, </w:t>
      </w:r>
      <w:proofErr w:type="spellStart"/>
      <w:r w:rsidRPr="00500822">
        <w:rPr>
          <w:rFonts w:ascii="Arial" w:hAnsi="Arial" w:cs="Arial"/>
          <w:sz w:val="20"/>
          <w:szCs w:val="20"/>
        </w:rPr>
        <w:t>Khamparia</w:t>
      </w:r>
      <w:proofErr w:type="spellEnd"/>
      <w:r w:rsidRPr="00500822">
        <w:rPr>
          <w:rFonts w:ascii="Arial" w:hAnsi="Arial" w:cs="Arial"/>
          <w:sz w:val="20"/>
          <w:szCs w:val="20"/>
        </w:rPr>
        <w:t xml:space="preserve"> NK, Thakur R, </w:t>
      </w:r>
      <w:proofErr w:type="spellStart"/>
      <w:r w:rsidRPr="00500822">
        <w:rPr>
          <w:rFonts w:ascii="Arial" w:hAnsi="Arial" w:cs="Arial"/>
          <w:sz w:val="20"/>
          <w:szCs w:val="20"/>
        </w:rPr>
        <w:t>Dewda</w:t>
      </w:r>
      <w:proofErr w:type="spellEnd"/>
      <w:r w:rsidRPr="00500822">
        <w:rPr>
          <w:rFonts w:ascii="Arial" w:hAnsi="Arial" w:cs="Arial"/>
          <w:sz w:val="20"/>
          <w:szCs w:val="20"/>
        </w:rPr>
        <w:t xml:space="preserve"> MS, Singh M. Effect of long-term application of inorganic fertilizers and organic manure on yield, potassium uptake and </w:t>
      </w:r>
      <w:r w:rsidRPr="00500822">
        <w:rPr>
          <w:rFonts w:ascii="Arial" w:hAnsi="Arial" w:cs="Arial"/>
          <w:sz w:val="20"/>
          <w:szCs w:val="20"/>
        </w:rPr>
        <w:lastRenderedPageBreak/>
        <w:t xml:space="preserve">profile distribution of potassium fractions in </w:t>
      </w:r>
      <w:proofErr w:type="spellStart"/>
      <w:r w:rsidRPr="00500822">
        <w:rPr>
          <w:rFonts w:ascii="Arial" w:hAnsi="Arial" w:cs="Arial"/>
          <w:sz w:val="20"/>
          <w:szCs w:val="20"/>
        </w:rPr>
        <w:t>Vertisol</w:t>
      </w:r>
      <w:proofErr w:type="spellEnd"/>
      <w:r w:rsidRPr="00500822">
        <w:rPr>
          <w:rFonts w:ascii="Arial" w:hAnsi="Arial" w:cs="Arial"/>
          <w:sz w:val="20"/>
          <w:szCs w:val="20"/>
        </w:rPr>
        <w:t xml:space="preserve"> under soybean-wheat cropping system. Journal of the Indian Society of Soil Science. </w:t>
      </w:r>
      <w:proofErr w:type="gramStart"/>
      <w:r w:rsidRPr="00500822">
        <w:rPr>
          <w:rFonts w:ascii="Arial" w:hAnsi="Arial" w:cs="Arial"/>
          <w:sz w:val="20"/>
          <w:szCs w:val="20"/>
        </w:rPr>
        <w:t>2013;61:94</w:t>
      </w:r>
      <w:proofErr w:type="gramEnd"/>
      <w:r w:rsidRPr="00500822">
        <w:rPr>
          <w:rFonts w:ascii="Arial" w:hAnsi="Arial" w:cs="Arial"/>
          <w:sz w:val="20"/>
          <w:szCs w:val="20"/>
        </w:rPr>
        <w:t>-98.</w:t>
      </w:r>
    </w:p>
    <w:p w14:paraId="7532A22F" w14:textId="77777777" w:rsidR="004D4254" w:rsidRPr="00500822" w:rsidRDefault="004D4254" w:rsidP="004D4254">
      <w:pPr>
        <w:pStyle w:val="ListParagraph"/>
        <w:numPr>
          <w:ilvl w:val="0"/>
          <w:numId w:val="6"/>
        </w:numPr>
        <w:spacing w:line="360" w:lineRule="auto"/>
        <w:jc w:val="both"/>
        <w:rPr>
          <w:sz w:val="20"/>
          <w:szCs w:val="20"/>
        </w:rPr>
      </w:pPr>
      <w:r w:rsidRPr="00500822">
        <w:rPr>
          <w:sz w:val="20"/>
          <w:szCs w:val="20"/>
        </w:rPr>
        <w:t xml:space="preserve">KATKAR R. N., V. K. KHARCHE, B. A. SONUNE, R. H. WANJARI2 AND MUNESHWAR SINGH. Long term effect of nutrient management on soil quality and sustainable productivity under sorghum-wheat crop sequence in </w:t>
      </w:r>
      <w:proofErr w:type="spellStart"/>
      <w:r w:rsidRPr="00500822">
        <w:rPr>
          <w:sz w:val="20"/>
          <w:szCs w:val="20"/>
        </w:rPr>
        <w:t>Vertisol</w:t>
      </w:r>
      <w:proofErr w:type="spellEnd"/>
      <w:r w:rsidRPr="00500822">
        <w:rPr>
          <w:sz w:val="20"/>
          <w:szCs w:val="20"/>
        </w:rPr>
        <w:t xml:space="preserve"> of Akola, Maharashtra. </w:t>
      </w:r>
      <w:proofErr w:type="spellStart"/>
      <w:r w:rsidRPr="00500822">
        <w:rPr>
          <w:sz w:val="20"/>
          <w:szCs w:val="20"/>
        </w:rPr>
        <w:t>Agropedology</w:t>
      </w:r>
      <w:proofErr w:type="spellEnd"/>
      <w:r w:rsidRPr="00500822">
        <w:rPr>
          <w:sz w:val="20"/>
          <w:szCs w:val="20"/>
        </w:rPr>
        <w:t xml:space="preserve"> 2012,22 (2), J03-JJ4.</w:t>
      </w:r>
    </w:p>
    <w:p w14:paraId="3284D46B" w14:textId="77777777" w:rsidR="004D4254" w:rsidRPr="00500822" w:rsidRDefault="004D4254" w:rsidP="004D4254">
      <w:pPr>
        <w:pStyle w:val="ListParagraph"/>
        <w:numPr>
          <w:ilvl w:val="0"/>
          <w:numId w:val="6"/>
        </w:numPr>
        <w:spacing w:line="360" w:lineRule="auto"/>
        <w:jc w:val="both"/>
        <w:rPr>
          <w:sz w:val="20"/>
          <w:szCs w:val="20"/>
        </w:rPr>
      </w:pPr>
      <w:r w:rsidRPr="00500822">
        <w:rPr>
          <w:sz w:val="20"/>
          <w:szCs w:val="20"/>
        </w:rPr>
        <w:t xml:space="preserve">Dhaliwal, S.S.; Sharma, S.; Sharma, V.; Shukla, A.K.; Walia, S.S.; </w:t>
      </w:r>
      <w:proofErr w:type="spellStart"/>
      <w:r w:rsidRPr="00500822">
        <w:rPr>
          <w:sz w:val="20"/>
          <w:szCs w:val="20"/>
        </w:rPr>
        <w:t>Alhomrani</w:t>
      </w:r>
      <w:proofErr w:type="spellEnd"/>
      <w:r w:rsidRPr="00500822">
        <w:rPr>
          <w:sz w:val="20"/>
          <w:szCs w:val="20"/>
        </w:rPr>
        <w:t>, M.; Gaber, A.; Toor, A.S.; Verma, V.; Randhawa, M.K.; et al. Long-Term Integrated Nutrient Management in the Maize–Wheat Cropping System in Alluvial Soils of North-Western India: Influence on Soil Organic Carbon, Microbial Activity and Nutrient Status. Agronomy 2021, 11, 2258. https:// doi.org/10.3390/agronomy11112258.</w:t>
      </w:r>
    </w:p>
    <w:p w14:paraId="2CD5E3B7" w14:textId="77777777" w:rsidR="004D4254" w:rsidRDefault="004D4254" w:rsidP="004D4254">
      <w:pPr>
        <w:pStyle w:val="ListParagraph"/>
        <w:numPr>
          <w:ilvl w:val="0"/>
          <w:numId w:val="6"/>
        </w:numPr>
        <w:spacing w:line="360" w:lineRule="auto"/>
        <w:jc w:val="both"/>
      </w:pPr>
      <w:proofErr w:type="spellStart"/>
      <w:r>
        <w:t>Jadhao</w:t>
      </w:r>
      <w:proofErr w:type="spellEnd"/>
      <w:r w:rsidRPr="000C5E9B">
        <w:t xml:space="preserve"> </w:t>
      </w:r>
      <w:r>
        <w:t>S.D., Mali</w:t>
      </w:r>
      <w:r w:rsidRPr="000C5E9B">
        <w:t xml:space="preserve"> </w:t>
      </w:r>
      <w:r>
        <w:t xml:space="preserve">D.V., </w:t>
      </w:r>
      <w:proofErr w:type="spellStart"/>
      <w:r>
        <w:t>Kharche</w:t>
      </w:r>
      <w:proofErr w:type="spellEnd"/>
      <w:r>
        <w:t xml:space="preserve"> V.K., </w:t>
      </w:r>
      <w:proofErr w:type="spellStart"/>
      <w:r>
        <w:t>Muneshwar</w:t>
      </w:r>
      <w:proofErr w:type="spellEnd"/>
      <w:r>
        <w:t xml:space="preserve"> </w:t>
      </w:r>
      <w:proofErr w:type="gramStart"/>
      <w:r>
        <w:t>Singh ,</w:t>
      </w:r>
      <w:proofErr w:type="gramEnd"/>
      <w:r>
        <w:t xml:space="preserve"> S.M. Bhoyar, P.R. Kadu, R.H. Wanjari and B.A. </w:t>
      </w:r>
      <w:proofErr w:type="spellStart"/>
      <w:r>
        <w:t>Sonune</w:t>
      </w:r>
      <w:proofErr w:type="spellEnd"/>
      <w:r>
        <w:t>.</w:t>
      </w:r>
      <w:r w:rsidRPr="004A1260">
        <w:t xml:space="preserve"> </w:t>
      </w:r>
      <w:r>
        <w:t xml:space="preserve">Impact of Continuous Manuring and Fertilization on Changes in Soil Quality under Sorghum-Wheat Sequence on a </w:t>
      </w:r>
      <w:proofErr w:type="spellStart"/>
      <w:r>
        <w:t>Vertisols</w:t>
      </w:r>
      <w:proofErr w:type="spellEnd"/>
      <w:r>
        <w:t>.</w:t>
      </w:r>
      <w:r w:rsidRPr="004A1260">
        <w:t xml:space="preserve"> </w:t>
      </w:r>
      <w:r>
        <w:t>Journal of the Indian Society of Soil Science, Vol. 67, No. 1, pp 55-64 (2019) DOI: 10.5958/0974-0228.2019.00006.9</w:t>
      </w:r>
    </w:p>
    <w:p w14:paraId="66E0BD2E" w14:textId="77777777" w:rsidR="00F168E8" w:rsidRPr="00F168E8" w:rsidRDefault="004D4254" w:rsidP="00F168E8">
      <w:pPr>
        <w:pStyle w:val="ListParagraph"/>
        <w:numPr>
          <w:ilvl w:val="0"/>
          <w:numId w:val="6"/>
        </w:numPr>
        <w:spacing w:line="360" w:lineRule="auto"/>
        <w:jc w:val="both"/>
        <w:rPr>
          <w:rFonts w:ascii="Arial" w:hAnsi="Arial" w:cs="Arial"/>
          <w:sz w:val="20"/>
          <w:szCs w:val="20"/>
        </w:rPr>
      </w:pPr>
      <w:r>
        <w:t>Lal, R. (2010) Beyond Copenhagen: mitigating climate change and achieving food security through soil carbon sequestration. Food Security 2, 169-177.</w:t>
      </w:r>
    </w:p>
    <w:p w14:paraId="45AE860E" w14:textId="5359A2DF" w:rsidR="00F168E8" w:rsidRPr="00F168E8" w:rsidRDefault="00DE3FF4" w:rsidP="00F168E8">
      <w:pPr>
        <w:pStyle w:val="ListParagraph"/>
        <w:numPr>
          <w:ilvl w:val="0"/>
          <w:numId w:val="6"/>
        </w:numPr>
        <w:spacing w:line="360" w:lineRule="auto"/>
        <w:jc w:val="both"/>
        <w:rPr>
          <w:rFonts w:ascii="Arial" w:hAnsi="Arial" w:cs="Arial"/>
          <w:sz w:val="20"/>
          <w:szCs w:val="20"/>
        </w:rPr>
      </w:pPr>
      <w:r>
        <w:t>KATKAR</w:t>
      </w:r>
      <w:r w:rsidR="00F168E8" w:rsidRPr="00F168E8">
        <w:t xml:space="preserve"> </w:t>
      </w:r>
      <w:r w:rsidR="00F168E8">
        <w:t>R N</w:t>
      </w:r>
      <w:r>
        <w:t xml:space="preserve">, B A SONUNE and P R KADU 2011. Long-term effect of fertilization on soil chemical and biological characteristics and productivity under sorghum (Sorghum </w:t>
      </w:r>
      <w:proofErr w:type="spellStart"/>
      <w:r>
        <w:t>bicolor</w:t>
      </w:r>
      <w:proofErr w:type="spellEnd"/>
      <w:r>
        <w:t xml:space="preserve">)– wheat (Triticum </w:t>
      </w:r>
      <w:proofErr w:type="spellStart"/>
      <w:r>
        <w:t>aestivum</w:t>
      </w:r>
      <w:proofErr w:type="spellEnd"/>
      <w:r>
        <w:t xml:space="preserve">) system in </w:t>
      </w:r>
      <w:proofErr w:type="spellStart"/>
      <w:r>
        <w:t>Vertisol</w:t>
      </w:r>
      <w:proofErr w:type="spellEnd"/>
      <w:r>
        <w:t>. Indian Journal of Agricultural Sciences 81 (8): 734–9, August 2011</w:t>
      </w:r>
      <w:r w:rsidR="00F168E8">
        <w:t>.</w:t>
      </w:r>
    </w:p>
    <w:p w14:paraId="1DE4A80F" w14:textId="77777777" w:rsidR="00F168E8" w:rsidRPr="00F168E8" w:rsidRDefault="00B53A23" w:rsidP="00F168E8">
      <w:pPr>
        <w:pStyle w:val="ListParagraph"/>
        <w:numPr>
          <w:ilvl w:val="0"/>
          <w:numId w:val="6"/>
        </w:numPr>
        <w:spacing w:line="360" w:lineRule="auto"/>
        <w:jc w:val="both"/>
        <w:rPr>
          <w:rFonts w:ascii="Arial" w:hAnsi="Arial" w:cs="Arial"/>
          <w:sz w:val="20"/>
          <w:szCs w:val="20"/>
        </w:rPr>
      </w:pPr>
      <w:proofErr w:type="spellStart"/>
      <w:r>
        <w:t>Nandapure</w:t>
      </w:r>
      <w:proofErr w:type="spellEnd"/>
      <w:r w:rsidR="00F168E8" w:rsidRPr="00F168E8">
        <w:t xml:space="preserve"> </w:t>
      </w:r>
      <w:r w:rsidR="00F168E8">
        <w:t>S.P.</w:t>
      </w:r>
      <w:r>
        <w:t xml:space="preserve">, B.A. </w:t>
      </w:r>
      <w:proofErr w:type="spellStart"/>
      <w:r>
        <w:t>Sonune</w:t>
      </w:r>
      <w:proofErr w:type="spellEnd"/>
      <w:r>
        <w:t xml:space="preserve">, V.V. </w:t>
      </w:r>
      <w:proofErr w:type="spellStart"/>
      <w:r>
        <w:t>Gabhane</w:t>
      </w:r>
      <w:proofErr w:type="spellEnd"/>
      <w:r>
        <w:t xml:space="preserve">, R.N. </w:t>
      </w:r>
      <w:proofErr w:type="spellStart"/>
      <w:r>
        <w:t>Katkar</w:t>
      </w:r>
      <w:proofErr w:type="spellEnd"/>
      <w:r>
        <w:t xml:space="preserve"> and R.T. Patil 2011. LONG TERM EFFECTS OF INTEGRATED NUTRIENT MANAGEMENT ON SOIL PHYSICAL PROPERTIES AND CROP PRODUCTIVITY IN SORGHUM-WHEAT CROPPING SEQUENCE IN A VERTISOL. Indian J. Agric. Res.., 45 (4</w:t>
      </w:r>
      <w:proofErr w:type="gramStart"/>
      <w:r>
        <w:t>) :</w:t>
      </w:r>
      <w:proofErr w:type="gramEnd"/>
      <w:r>
        <w:t xml:space="preserve"> 336 - 340, 2011</w:t>
      </w:r>
      <w:r w:rsidR="00882813">
        <w:t>.</w:t>
      </w:r>
    </w:p>
    <w:p w14:paraId="4417F8D4" w14:textId="77777777" w:rsidR="00F168E8" w:rsidRPr="00F168E8" w:rsidRDefault="00882813" w:rsidP="00F168E8">
      <w:pPr>
        <w:pStyle w:val="ListParagraph"/>
        <w:numPr>
          <w:ilvl w:val="0"/>
          <w:numId w:val="6"/>
        </w:numPr>
        <w:spacing w:line="360" w:lineRule="auto"/>
        <w:jc w:val="both"/>
        <w:rPr>
          <w:rFonts w:ascii="Arial" w:hAnsi="Arial" w:cs="Arial"/>
          <w:sz w:val="20"/>
          <w:szCs w:val="20"/>
        </w:rPr>
      </w:pPr>
      <w:r w:rsidRPr="00F168E8">
        <w:rPr>
          <w:rFonts w:ascii="Arial" w:hAnsi="Arial" w:cs="Arial"/>
          <w:sz w:val="24"/>
          <w:szCs w:val="24"/>
        </w:rPr>
        <w:t>Annual review of fertilizer production and consumption 2021-22</w:t>
      </w:r>
      <w:r w:rsidR="00CC7D79" w:rsidRPr="00F168E8">
        <w:rPr>
          <w:rFonts w:ascii="Arial" w:hAnsi="Arial" w:cs="Arial"/>
          <w:sz w:val="24"/>
          <w:szCs w:val="24"/>
        </w:rPr>
        <w:t>.</w:t>
      </w:r>
    </w:p>
    <w:p w14:paraId="4648BD73" w14:textId="2362A0FA" w:rsidR="00F168E8" w:rsidRPr="00F168E8" w:rsidRDefault="00CC7D79" w:rsidP="00A4123E">
      <w:pPr>
        <w:pStyle w:val="ListParagraph"/>
        <w:numPr>
          <w:ilvl w:val="0"/>
          <w:numId w:val="6"/>
        </w:numPr>
        <w:spacing w:line="360" w:lineRule="auto"/>
        <w:jc w:val="both"/>
        <w:rPr>
          <w:rFonts w:ascii="Arial" w:hAnsi="Arial" w:cs="Arial"/>
          <w:sz w:val="20"/>
          <w:szCs w:val="20"/>
        </w:rPr>
      </w:pPr>
      <w:r>
        <w:t xml:space="preserve"> Ramteke Pratik </w:t>
      </w:r>
      <w:r w:rsidR="00F168E8">
        <w:t xml:space="preserve">and </w:t>
      </w:r>
      <w:proofErr w:type="spellStart"/>
      <w:r w:rsidR="00F168E8">
        <w:t>Gabhane</w:t>
      </w:r>
      <w:proofErr w:type="spellEnd"/>
      <w:r w:rsidRPr="00CC7D79">
        <w:t xml:space="preserve"> </w:t>
      </w:r>
      <w:r>
        <w:t>V. V.  2022. Long</w:t>
      </w:r>
      <w:r>
        <w:noBreakHyphen/>
        <w:t>term nutrient management effects on soil aggregation and C stabilization in </w:t>
      </w:r>
      <w:proofErr w:type="spellStart"/>
      <w:r>
        <w:t>Vertisols</w:t>
      </w:r>
      <w:proofErr w:type="spellEnd"/>
      <w:r>
        <w:t xml:space="preserve"> of Central India. </w:t>
      </w:r>
      <w:proofErr w:type="spellStart"/>
      <w:r>
        <w:t>Vegetos</w:t>
      </w:r>
      <w:proofErr w:type="spellEnd"/>
      <w:r>
        <w:t xml:space="preserve"> </w:t>
      </w:r>
      <w:hyperlink r:id="rId11" w:history="1">
        <w:r w:rsidR="00F168E8" w:rsidRPr="00975302">
          <w:rPr>
            <w:rStyle w:val="Hyperlink"/>
          </w:rPr>
          <w:t>https://doi.org/10.1007/s42535-022-00539-4</w:t>
        </w:r>
      </w:hyperlink>
      <w:r>
        <w:t>.</w:t>
      </w:r>
    </w:p>
    <w:p w14:paraId="622F78A5" w14:textId="77777777" w:rsidR="00F168E8" w:rsidRPr="00F168E8" w:rsidRDefault="00FF15C1" w:rsidP="00A4123E">
      <w:pPr>
        <w:pStyle w:val="ListParagraph"/>
        <w:numPr>
          <w:ilvl w:val="0"/>
          <w:numId w:val="6"/>
        </w:numPr>
        <w:spacing w:line="360" w:lineRule="auto"/>
        <w:jc w:val="both"/>
        <w:rPr>
          <w:rFonts w:ascii="Arial" w:hAnsi="Arial" w:cs="Arial"/>
          <w:sz w:val="20"/>
          <w:szCs w:val="20"/>
        </w:rPr>
      </w:pPr>
      <w:proofErr w:type="spellStart"/>
      <w:r>
        <w:t>Dhamak</w:t>
      </w:r>
      <w:proofErr w:type="spellEnd"/>
      <w:r w:rsidRPr="00FF15C1">
        <w:t xml:space="preserve"> </w:t>
      </w:r>
      <w:r>
        <w:t xml:space="preserve">AL, </w:t>
      </w:r>
      <w:proofErr w:type="spellStart"/>
      <w:r>
        <w:t>Waikar</w:t>
      </w:r>
      <w:proofErr w:type="spellEnd"/>
      <w:r>
        <w:t xml:space="preserve"> SL and </w:t>
      </w:r>
      <w:proofErr w:type="spellStart"/>
      <w:r>
        <w:t>Shilewant</w:t>
      </w:r>
      <w:proofErr w:type="spellEnd"/>
      <w:r w:rsidRPr="00FF15C1">
        <w:t xml:space="preserve"> </w:t>
      </w:r>
      <w:r>
        <w:t xml:space="preserve">SS. Long – term effect of integrated nutrient management on soil organic carbon fractions in </w:t>
      </w:r>
      <w:proofErr w:type="spellStart"/>
      <w:r>
        <w:t>vertisol</w:t>
      </w:r>
      <w:proofErr w:type="spellEnd"/>
      <w:r>
        <w:t xml:space="preserve"> under sorghum wheat cropping system. International Journal of Chemical Studies 2020; 8(4): 1971-1974</w:t>
      </w:r>
      <w:r w:rsidR="00F168E8">
        <w:t>.</w:t>
      </w:r>
    </w:p>
    <w:p w14:paraId="11C55D70" w14:textId="77777777" w:rsidR="00F168E8" w:rsidRPr="00F168E8" w:rsidRDefault="0059741B" w:rsidP="00A4123E">
      <w:pPr>
        <w:pStyle w:val="ListParagraph"/>
        <w:numPr>
          <w:ilvl w:val="0"/>
          <w:numId w:val="6"/>
        </w:numPr>
        <w:spacing w:line="360" w:lineRule="auto"/>
        <w:jc w:val="both"/>
        <w:rPr>
          <w:rFonts w:ascii="Arial" w:hAnsi="Arial" w:cs="Arial"/>
          <w:sz w:val="20"/>
          <w:szCs w:val="20"/>
        </w:rPr>
      </w:pPr>
      <w:r>
        <w:t>Meshram</w:t>
      </w:r>
      <w:r w:rsidRPr="0059741B">
        <w:t xml:space="preserve"> </w:t>
      </w:r>
      <w:r>
        <w:t>N.A., Syed Ismail and V.D. Patil</w:t>
      </w:r>
      <w:r w:rsidR="000077E1">
        <w:t xml:space="preserve"> 2016.</w:t>
      </w:r>
      <w:r>
        <w:t xml:space="preserve"> Long-Term Effect of Organic Manuring and Inorganic Fertilization on Humus Fractionation, Microbial Community </w:t>
      </w:r>
      <w:r>
        <w:lastRenderedPageBreak/>
        <w:t xml:space="preserve">and Enzymes Assay in </w:t>
      </w:r>
      <w:proofErr w:type="spellStart"/>
      <w:r>
        <w:t>Vertisol</w:t>
      </w:r>
      <w:proofErr w:type="spellEnd"/>
      <w:r>
        <w:t>. JOURNAL OF PURE AND APPLIED MICROBIOLOGY, March 2016. Vol. 10(1) 139-150.</w:t>
      </w:r>
    </w:p>
    <w:p w14:paraId="5F298E00" w14:textId="6F3C0BA2" w:rsidR="00F168E8" w:rsidRPr="00F168E8" w:rsidRDefault="00F101A5" w:rsidP="00A4123E">
      <w:pPr>
        <w:pStyle w:val="ListParagraph"/>
        <w:numPr>
          <w:ilvl w:val="0"/>
          <w:numId w:val="6"/>
        </w:numPr>
        <w:spacing w:line="360" w:lineRule="auto"/>
        <w:jc w:val="both"/>
        <w:rPr>
          <w:rFonts w:ascii="Arial" w:hAnsi="Arial" w:cs="Arial"/>
          <w:sz w:val="20"/>
          <w:szCs w:val="20"/>
        </w:rPr>
      </w:pPr>
      <w:proofErr w:type="spellStart"/>
      <w:r>
        <w:t>Jadhao</w:t>
      </w:r>
      <w:proofErr w:type="spellEnd"/>
      <w:r w:rsidRPr="00F101A5">
        <w:t xml:space="preserve"> </w:t>
      </w:r>
      <w:r>
        <w:t xml:space="preserve">S.D., Rahul J. Patil, B.A. </w:t>
      </w:r>
      <w:proofErr w:type="spellStart"/>
      <w:r>
        <w:t>Sonune</w:t>
      </w:r>
      <w:proofErr w:type="spellEnd"/>
      <w:r>
        <w:t xml:space="preserve">, S.M. Bhoyar, </w:t>
      </w:r>
      <w:proofErr w:type="spellStart"/>
      <w:r>
        <w:t>Muneshwar</w:t>
      </w:r>
      <w:proofErr w:type="spellEnd"/>
      <w:r>
        <w:t xml:space="preserve"> Singh</w:t>
      </w:r>
      <w:proofErr w:type="gramStart"/>
      <w:r>
        <w:t>1 ,</w:t>
      </w:r>
      <w:proofErr w:type="gramEnd"/>
      <w:r>
        <w:t xml:space="preserve"> V.K. Kharche2 , R.N. </w:t>
      </w:r>
      <w:proofErr w:type="spellStart"/>
      <w:r>
        <w:t>Katkar</w:t>
      </w:r>
      <w:proofErr w:type="spellEnd"/>
      <w:r>
        <w:t xml:space="preserve">, P.R. Kadu, N.M. Konde and D.V. Mali. </w:t>
      </w:r>
      <w:r w:rsidR="003F3545">
        <w:t>2020.</w:t>
      </w:r>
      <w:r>
        <w:t>Effect of Long-term Nutrient Management on Root Chemical Properties and Morphology, Grain Yield and Phosphorus Use Efficiency of Wheat under Sorghum-Wheat Sequence. Journal of the Indian Society of Soil Science, Vol. 68, No. 1, pp 54-61 (2020) DOI: 10.5958/0974-0228.2020.00006.7</w:t>
      </w:r>
    </w:p>
    <w:p w14:paraId="482C86CC" w14:textId="77777777" w:rsidR="00F168E8" w:rsidRPr="00F168E8" w:rsidRDefault="007E4676" w:rsidP="00A4123E">
      <w:pPr>
        <w:pStyle w:val="ListParagraph"/>
        <w:numPr>
          <w:ilvl w:val="0"/>
          <w:numId w:val="6"/>
        </w:numPr>
        <w:spacing w:line="360" w:lineRule="auto"/>
        <w:jc w:val="both"/>
        <w:rPr>
          <w:rStyle w:val="Hyperlink"/>
          <w:rFonts w:ascii="Arial" w:hAnsi="Arial" w:cs="Arial"/>
          <w:color w:val="auto"/>
          <w:sz w:val="20"/>
          <w:szCs w:val="20"/>
          <w:u w:val="none"/>
        </w:rPr>
      </w:pPr>
      <w:r>
        <w:t xml:space="preserve">CHAUHAN </w:t>
      </w:r>
      <w:r w:rsidR="004E7089">
        <w:t xml:space="preserve">S.S. </w:t>
      </w:r>
      <w:r>
        <w:t xml:space="preserve">AND </w:t>
      </w:r>
      <w:proofErr w:type="gramStart"/>
      <w:r>
        <w:t>BHATNAGAR</w:t>
      </w:r>
      <w:r w:rsidR="004E7089" w:rsidRPr="004E7089">
        <w:t xml:space="preserve"> </w:t>
      </w:r>
      <w:r w:rsidR="004E7089">
        <w:t>,</w:t>
      </w:r>
      <w:proofErr w:type="gramEnd"/>
      <w:r w:rsidR="004E7089">
        <w:t xml:space="preserve"> 2014. Influence of </w:t>
      </w:r>
      <w:proofErr w:type="gramStart"/>
      <w:r w:rsidR="004E7089">
        <w:t>long term</w:t>
      </w:r>
      <w:proofErr w:type="gramEnd"/>
      <w:r w:rsidR="004E7089">
        <w:t xml:space="preserve"> use of organic and inorganic manures on soil fertility and sustainable productivity of wheat in </w:t>
      </w:r>
      <w:proofErr w:type="spellStart"/>
      <w:r w:rsidR="004E7089">
        <w:t>Vertisols</w:t>
      </w:r>
      <w:proofErr w:type="spellEnd"/>
      <w:r w:rsidR="004E7089">
        <w:t xml:space="preserve"> of Madhya Pradesh.</w:t>
      </w:r>
      <w:r w:rsidR="004E7089" w:rsidRPr="004E7089">
        <w:t xml:space="preserve"> </w:t>
      </w:r>
      <w:r w:rsidR="004E7089">
        <w:t xml:space="preserve">Volume 9 | Issue 1 | June, 2014 | 113-116 | </w:t>
      </w:r>
      <w:r w:rsidR="004E7089">
        <w:sym w:font="Symbol" w:char="F061"/>
      </w:r>
      <w:r w:rsidR="004E7089">
        <w:t xml:space="preserve"> e ISSN–0976–7231 | Open Access | </w:t>
      </w:r>
      <w:hyperlink r:id="rId12" w:history="1">
        <w:r w:rsidR="000077E1" w:rsidRPr="00DD59A0">
          <w:rPr>
            <w:rStyle w:val="Hyperlink"/>
          </w:rPr>
          <w:t>www.researchjournal.co.in</w:t>
        </w:r>
      </w:hyperlink>
    </w:p>
    <w:p w14:paraId="6F54A1A3" w14:textId="3685DAED" w:rsidR="000077E1" w:rsidRPr="00F168E8" w:rsidRDefault="000077E1" w:rsidP="00A4123E">
      <w:pPr>
        <w:pStyle w:val="ListParagraph"/>
        <w:numPr>
          <w:ilvl w:val="0"/>
          <w:numId w:val="6"/>
        </w:numPr>
        <w:spacing w:line="360" w:lineRule="auto"/>
        <w:jc w:val="both"/>
        <w:rPr>
          <w:rFonts w:ascii="Arial" w:hAnsi="Arial" w:cs="Arial"/>
          <w:sz w:val="20"/>
          <w:szCs w:val="20"/>
        </w:rPr>
      </w:pPr>
      <w:r>
        <w:t>Meshram</w:t>
      </w:r>
      <w:r w:rsidRPr="0059741B">
        <w:t xml:space="preserve"> </w:t>
      </w:r>
      <w:r>
        <w:t xml:space="preserve">N.A., Syed Ismail and P.K Rathod, 2017. Effect of organic manuring and fertilization on soil fertility, yield attributes and productivity of soybean-safflower cropping system in </w:t>
      </w:r>
      <w:proofErr w:type="spellStart"/>
      <w:r>
        <w:t>vertisol</w:t>
      </w:r>
      <w:proofErr w:type="spellEnd"/>
      <w:r>
        <w:t xml:space="preserve">. Vol.12/TECHSEAR-10/2017/0000-0000. </w:t>
      </w:r>
      <w:bookmarkEnd w:id="1"/>
    </w:p>
    <w:sectPr w:rsidR="000077E1" w:rsidRPr="00F168E8" w:rsidSect="008D7B73">
      <w:pgSz w:w="11906" w:h="16838" w:code="9"/>
      <w:pgMar w:top="1440" w:right="1440" w:bottom="1440"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4463"/>
    <w:multiLevelType w:val="hybridMultilevel"/>
    <w:tmpl w:val="1F068F4A"/>
    <w:lvl w:ilvl="0" w:tplc="C1C6632A">
      <w:start w:val="1"/>
      <w:numFmt w:val="decimal"/>
      <w:lvlText w:val="[%1]"/>
      <w:lvlJc w:val="lef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 w15:restartNumberingAfterBreak="0">
    <w:nsid w:val="0D603E7D"/>
    <w:multiLevelType w:val="hybridMultilevel"/>
    <w:tmpl w:val="23C6E0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22B3D0B"/>
    <w:multiLevelType w:val="hybridMultilevel"/>
    <w:tmpl w:val="FF8C3DF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506E6097"/>
    <w:multiLevelType w:val="hybridMultilevel"/>
    <w:tmpl w:val="B36812A4"/>
    <w:lvl w:ilvl="0" w:tplc="682E0AC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9906D3"/>
    <w:multiLevelType w:val="hybridMultilevel"/>
    <w:tmpl w:val="ED6E42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105A67"/>
    <w:multiLevelType w:val="hybridMultilevel"/>
    <w:tmpl w:val="6AA4B066"/>
    <w:lvl w:ilvl="0" w:tplc="A79CBCB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1561548">
    <w:abstractNumId w:val="1"/>
  </w:num>
  <w:num w:numId="2" w16cid:durableId="1331249114">
    <w:abstractNumId w:val="2"/>
  </w:num>
  <w:num w:numId="3" w16cid:durableId="543297184">
    <w:abstractNumId w:val="3"/>
  </w:num>
  <w:num w:numId="4" w16cid:durableId="1238515745">
    <w:abstractNumId w:val="4"/>
  </w:num>
  <w:num w:numId="5" w16cid:durableId="1581788698">
    <w:abstractNumId w:val="5"/>
  </w:num>
  <w:num w:numId="6" w16cid:durableId="39998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30"/>
    <w:rsid w:val="000003A5"/>
    <w:rsid w:val="000077E1"/>
    <w:rsid w:val="00015989"/>
    <w:rsid w:val="00061703"/>
    <w:rsid w:val="000679ED"/>
    <w:rsid w:val="0008077B"/>
    <w:rsid w:val="00096678"/>
    <w:rsid w:val="000A12B2"/>
    <w:rsid w:val="000A7340"/>
    <w:rsid w:val="000B6B67"/>
    <w:rsid w:val="000C2928"/>
    <w:rsid w:val="000C311F"/>
    <w:rsid w:val="000C5E9B"/>
    <w:rsid w:val="000C7CAC"/>
    <w:rsid w:val="000E114C"/>
    <w:rsid w:val="000E69DF"/>
    <w:rsid w:val="000F3448"/>
    <w:rsid w:val="00110438"/>
    <w:rsid w:val="001176B5"/>
    <w:rsid w:val="00125EA0"/>
    <w:rsid w:val="00134FE8"/>
    <w:rsid w:val="00141219"/>
    <w:rsid w:val="00150CCF"/>
    <w:rsid w:val="0016446B"/>
    <w:rsid w:val="0019255A"/>
    <w:rsid w:val="001C24B0"/>
    <w:rsid w:val="001C37E2"/>
    <w:rsid w:val="001C4F3D"/>
    <w:rsid w:val="001D2A2D"/>
    <w:rsid w:val="00233C82"/>
    <w:rsid w:val="00245847"/>
    <w:rsid w:val="0026478D"/>
    <w:rsid w:val="00284B42"/>
    <w:rsid w:val="002A5142"/>
    <w:rsid w:val="002F36E7"/>
    <w:rsid w:val="00317B24"/>
    <w:rsid w:val="0032699C"/>
    <w:rsid w:val="003352DD"/>
    <w:rsid w:val="00370FE5"/>
    <w:rsid w:val="003816BA"/>
    <w:rsid w:val="003B735A"/>
    <w:rsid w:val="003E1A37"/>
    <w:rsid w:val="003F3545"/>
    <w:rsid w:val="003F3B7A"/>
    <w:rsid w:val="004040BE"/>
    <w:rsid w:val="00410038"/>
    <w:rsid w:val="00422E32"/>
    <w:rsid w:val="00424440"/>
    <w:rsid w:val="004348D6"/>
    <w:rsid w:val="00436166"/>
    <w:rsid w:val="004374DB"/>
    <w:rsid w:val="004911EF"/>
    <w:rsid w:val="004A1260"/>
    <w:rsid w:val="004A1924"/>
    <w:rsid w:val="004B2D7A"/>
    <w:rsid w:val="004D4254"/>
    <w:rsid w:val="004E7089"/>
    <w:rsid w:val="004F605A"/>
    <w:rsid w:val="00500822"/>
    <w:rsid w:val="00504D5A"/>
    <w:rsid w:val="0051015A"/>
    <w:rsid w:val="00514F25"/>
    <w:rsid w:val="00517702"/>
    <w:rsid w:val="00522830"/>
    <w:rsid w:val="00530213"/>
    <w:rsid w:val="00535430"/>
    <w:rsid w:val="00543C50"/>
    <w:rsid w:val="005468EE"/>
    <w:rsid w:val="00562A86"/>
    <w:rsid w:val="005936D0"/>
    <w:rsid w:val="0059741B"/>
    <w:rsid w:val="005D2CBC"/>
    <w:rsid w:val="005F1BAF"/>
    <w:rsid w:val="005F256C"/>
    <w:rsid w:val="00606F36"/>
    <w:rsid w:val="00613424"/>
    <w:rsid w:val="006231A6"/>
    <w:rsid w:val="00661073"/>
    <w:rsid w:val="006636E3"/>
    <w:rsid w:val="006645FB"/>
    <w:rsid w:val="00664ADB"/>
    <w:rsid w:val="0067727C"/>
    <w:rsid w:val="006A29D2"/>
    <w:rsid w:val="006B1B84"/>
    <w:rsid w:val="006D01D6"/>
    <w:rsid w:val="00765A8A"/>
    <w:rsid w:val="00790E8C"/>
    <w:rsid w:val="007A767A"/>
    <w:rsid w:val="007B399F"/>
    <w:rsid w:val="007C25CD"/>
    <w:rsid w:val="007E4676"/>
    <w:rsid w:val="00816F0F"/>
    <w:rsid w:val="00836AF2"/>
    <w:rsid w:val="00840646"/>
    <w:rsid w:val="00861E69"/>
    <w:rsid w:val="00880058"/>
    <w:rsid w:val="00882813"/>
    <w:rsid w:val="008C1599"/>
    <w:rsid w:val="008D7B73"/>
    <w:rsid w:val="008E0F6B"/>
    <w:rsid w:val="008E501D"/>
    <w:rsid w:val="008E5BBC"/>
    <w:rsid w:val="008F248F"/>
    <w:rsid w:val="00901E1D"/>
    <w:rsid w:val="00907A3F"/>
    <w:rsid w:val="0091295C"/>
    <w:rsid w:val="009223E9"/>
    <w:rsid w:val="009454E2"/>
    <w:rsid w:val="0094648E"/>
    <w:rsid w:val="0095236E"/>
    <w:rsid w:val="0096725C"/>
    <w:rsid w:val="009807D5"/>
    <w:rsid w:val="009B020E"/>
    <w:rsid w:val="009C4882"/>
    <w:rsid w:val="009F5EDE"/>
    <w:rsid w:val="00A163B1"/>
    <w:rsid w:val="00A22730"/>
    <w:rsid w:val="00A32371"/>
    <w:rsid w:val="00A3480F"/>
    <w:rsid w:val="00A4123E"/>
    <w:rsid w:val="00A415BC"/>
    <w:rsid w:val="00A85E99"/>
    <w:rsid w:val="00A95154"/>
    <w:rsid w:val="00AA67FE"/>
    <w:rsid w:val="00AC01D0"/>
    <w:rsid w:val="00AC4AEF"/>
    <w:rsid w:val="00B13DA7"/>
    <w:rsid w:val="00B1427A"/>
    <w:rsid w:val="00B52E2F"/>
    <w:rsid w:val="00B53A23"/>
    <w:rsid w:val="00B62C3C"/>
    <w:rsid w:val="00B62CAD"/>
    <w:rsid w:val="00B72855"/>
    <w:rsid w:val="00B754F4"/>
    <w:rsid w:val="00B76404"/>
    <w:rsid w:val="00B83AF6"/>
    <w:rsid w:val="00BA2F81"/>
    <w:rsid w:val="00BD28D3"/>
    <w:rsid w:val="00BE563A"/>
    <w:rsid w:val="00BE5696"/>
    <w:rsid w:val="00BE6967"/>
    <w:rsid w:val="00BF754C"/>
    <w:rsid w:val="00C05913"/>
    <w:rsid w:val="00C14F56"/>
    <w:rsid w:val="00C2145E"/>
    <w:rsid w:val="00C61010"/>
    <w:rsid w:val="00CB0E0B"/>
    <w:rsid w:val="00CC0003"/>
    <w:rsid w:val="00CC73B1"/>
    <w:rsid w:val="00CC7D79"/>
    <w:rsid w:val="00CD2267"/>
    <w:rsid w:val="00CD5A29"/>
    <w:rsid w:val="00CE25CA"/>
    <w:rsid w:val="00D06D13"/>
    <w:rsid w:val="00D239CA"/>
    <w:rsid w:val="00D47E96"/>
    <w:rsid w:val="00D72932"/>
    <w:rsid w:val="00D73B87"/>
    <w:rsid w:val="00D80172"/>
    <w:rsid w:val="00D938E1"/>
    <w:rsid w:val="00DC1FC2"/>
    <w:rsid w:val="00DE16E8"/>
    <w:rsid w:val="00DE3FF4"/>
    <w:rsid w:val="00DF1DB7"/>
    <w:rsid w:val="00E03C49"/>
    <w:rsid w:val="00E163DA"/>
    <w:rsid w:val="00E36010"/>
    <w:rsid w:val="00E43843"/>
    <w:rsid w:val="00E43F97"/>
    <w:rsid w:val="00E71BEC"/>
    <w:rsid w:val="00E73D3C"/>
    <w:rsid w:val="00E7466B"/>
    <w:rsid w:val="00E92C97"/>
    <w:rsid w:val="00E94CF2"/>
    <w:rsid w:val="00EC6D78"/>
    <w:rsid w:val="00EC6E7C"/>
    <w:rsid w:val="00F01915"/>
    <w:rsid w:val="00F101A5"/>
    <w:rsid w:val="00F168E8"/>
    <w:rsid w:val="00F35A37"/>
    <w:rsid w:val="00F35B3F"/>
    <w:rsid w:val="00F41D71"/>
    <w:rsid w:val="00F54539"/>
    <w:rsid w:val="00F57D01"/>
    <w:rsid w:val="00F84230"/>
    <w:rsid w:val="00F938A6"/>
    <w:rsid w:val="00F93A82"/>
    <w:rsid w:val="00FD1F2F"/>
    <w:rsid w:val="00FD3D9E"/>
    <w:rsid w:val="00FD7CDD"/>
    <w:rsid w:val="00FF15C1"/>
    <w:rsid w:val="00FF72F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1159"/>
  <w15:chartTrackingRefBased/>
  <w15:docId w15:val="{406F60FC-DE61-4091-9B22-264483EB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78D"/>
    <w:rPr>
      <w:color w:val="0563C1" w:themeColor="hyperlink"/>
      <w:u w:val="single"/>
    </w:rPr>
  </w:style>
  <w:style w:type="character" w:styleId="UnresolvedMention">
    <w:name w:val="Unresolved Mention"/>
    <w:basedOn w:val="DefaultParagraphFont"/>
    <w:uiPriority w:val="99"/>
    <w:semiHidden/>
    <w:unhideWhenUsed/>
    <w:rsid w:val="0026478D"/>
    <w:rPr>
      <w:color w:val="605E5C"/>
      <w:shd w:val="clear" w:color="auto" w:fill="E1DFDD"/>
    </w:rPr>
  </w:style>
  <w:style w:type="paragraph" w:styleId="HTMLPreformatted">
    <w:name w:val="HTML Preformatted"/>
    <w:basedOn w:val="Normal"/>
    <w:link w:val="HTMLPreformattedChar"/>
    <w:uiPriority w:val="99"/>
    <w:semiHidden/>
    <w:unhideWhenUsed/>
    <w:rsid w:val="00EC6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bidi="mr-IN"/>
      <w14:ligatures w14:val="none"/>
    </w:rPr>
  </w:style>
  <w:style w:type="character" w:customStyle="1" w:styleId="HTMLPreformattedChar">
    <w:name w:val="HTML Preformatted Char"/>
    <w:basedOn w:val="DefaultParagraphFont"/>
    <w:link w:val="HTMLPreformatted"/>
    <w:uiPriority w:val="99"/>
    <w:semiHidden/>
    <w:rsid w:val="00EC6D78"/>
    <w:rPr>
      <w:rFonts w:ascii="Courier New" w:eastAsia="Times New Roman" w:hAnsi="Courier New" w:cs="Courier New"/>
      <w:kern w:val="0"/>
      <w:sz w:val="20"/>
      <w:szCs w:val="20"/>
      <w:lang w:eastAsia="en-IN" w:bidi="mr-IN"/>
      <w14:ligatures w14:val="none"/>
    </w:rPr>
  </w:style>
  <w:style w:type="character" w:customStyle="1" w:styleId="y2iqfc">
    <w:name w:val="y2iqfc"/>
    <w:basedOn w:val="DefaultParagraphFont"/>
    <w:rsid w:val="00EC6D78"/>
  </w:style>
  <w:style w:type="paragraph" w:styleId="ListParagraph">
    <w:name w:val="List Paragraph"/>
    <w:basedOn w:val="Normal"/>
    <w:uiPriority w:val="34"/>
    <w:qFormat/>
    <w:rsid w:val="00D47E96"/>
    <w:pPr>
      <w:ind w:left="720"/>
      <w:contextualSpacing/>
    </w:pPr>
  </w:style>
  <w:style w:type="paragraph" w:styleId="BodyText">
    <w:name w:val="Body Text"/>
    <w:basedOn w:val="Normal"/>
    <w:link w:val="BodyTextChar"/>
    <w:uiPriority w:val="1"/>
    <w:qFormat/>
    <w:rsid w:val="00664ADB"/>
    <w:pPr>
      <w:widowControl w:val="0"/>
      <w:autoSpaceDE w:val="0"/>
      <w:autoSpaceDN w:val="0"/>
      <w:spacing w:after="0" w:line="240" w:lineRule="auto"/>
    </w:pPr>
    <w:rPr>
      <w:rFonts w:ascii="Bookman Old Style" w:eastAsia="Bookman Old Style" w:hAnsi="Bookman Old Style" w:cs="Bookman Old Style"/>
      <w:kern w:val="0"/>
      <w:sz w:val="28"/>
      <w:szCs w:val="28"/>
      <w:lang w:val="en-US" w:bidi="en-US"/>
      <w14:ligatures w14:val="none"/>
    </w:rPr>
  </w:style>
  <w:style w:type="character" w:customStyle="1" w:styleId="BodyTextChar">
    <w:name w:val="Body Text Char"/>
    <w:basedOn w:val="DefaultParagraphFont"/>
    <w:link w:val="BodyText"/>
    <w:uiPriority w:val="1"/>
    <w:rsid w:val="00664ADB"/>
    <w:rPr>
      <w:rFonts w:ascii="Bookman Old Style" w:eastAsia="Bookman Old Style" w:hAnsi="Bookman Old Style" w:cs="Bookman Old Style"/>
      <w:kern w:val="0"/>
      <w:sz w:val="28"/>
      <w:szCs w:val="28"/>
      <w:lang w:val="en-US" w:bidi="en-US"/>
      <w14:ligatures w14:val="none"/>
    </w:rPr>
  </w:style>
  <w:style w:type="table" w:styleId="TableGrid">
    <w:name w:val="Table Grid"/>
    <w:basedOn w:val="TableNormal"/>
    <w:uiPriority w:val="39"/>
    <w:rsid w:val="007C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82286">
      <w:bodyDiv w:val="1"/>
      <w:marLeft w:val="0"/>
      <w:marRight w:val="0"/>
      <w:marTop w:val="0"/>
      <w:marBottom w:val="0"/>
      <w:divBdr>
        <w:top w:val="none" w:sz="0" w:space="0" w:color="auto"/>
        <w:left w:val="none" w:sz="0" w:space="0" w:color="auto"/>
        <w:bottom w:val="none" w:sz="0" w:space="0" w:color="auto"/>
        <w:right w:val="none" w:sz="0" w:space="0" w:color="auto"/>
      </w:divBdr>
    </w:div>
    <w:div w:id="760488989">
      <w:bodyDiv w:val="1"/>
      <w:marLeft w:val="0"/>
      <w:marRight w:val="0"/>
      <w:marTop w:val="0"/>
      <w:marBottom w:val="0"/>
      <w:divBdr>
        <w:top w:val="none" w:sz="0" w:space="0" w:color="auto"/>
        <w:left w:val="none" w:sz="0" w:space="0" w:color="auto"/>
        <w:bottom w:val="none" w:sz="0" w:space="0" w:color="auto"/>
        <w:right w:val="none" w:sz="0" w:space="0" w:color="auto"/>
      </w:divBdr>
    </w:div>
    <w:div w:id="202671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researchjournal.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ndhurrathod9@gmail.com" TargetMode="External"/><Relationship Id="rId11" Type="http://schemas.openxmlformats.org/officeDocument/2006/relationships/hyperlink" Target="https://doi.org/10.1007/s42535-022-00539-4" TargetMode="External"/><Relationship Id="rId5" Type="http://schemas.openxmlformats.org/officeDocument/2006/relationships/webSettings" Target="webSettings.xml"/><Relationship Id="rId10" Type="http://schemas.openxmlformats.org/officeDocument/2006/relationships/hyperlink" Target="https://doi.org/10.20546/ijcmas.2017.608.392"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B7674-EDEC-458E-89D8-2F58B19B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19</Pages>
  <Words>5553</Words>
  <Characters>31654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Sindhu Chavan</dc:creator>
  <cp:keywords/>
  <dc:description/>
  <cp:lastModifiedBy>Sindhu Chavan</cp:lastModifiedBy>
  <cp:revision>113</cp:revision>
  <dcterms:created xsi:type="dcterms:W3CDTF">2023-08-15T06:46:00Z</dcterms:created>
  <dcterms:modified xsi:type="dcterms:W3CDTF">2023-08-31T02:54:00Z</dcterms:modified>
</cp:coreProperties>
</file>