
<file path=[Content_Types].xml><?xml version="1.0" encoding="utf-8"?>
<Types xmlns="http://schemas.openxmlformats.org/package/2006/content-types">
  <Default Extension="png" ContentType="image/png"/>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95F" w:rsidRPr="00E24261" w:rsidRDefault="00B4295F" w:rsidP="001F1E1F">
      <w:pPr>
        <w:jc w:val="center"/>
        <w:rPr>
          <w:rFonts w:ascii="Times New Roman" w:hAnsi="Times New Roman" w:cs="Times New Roman"/>
          <w:b/>
          <w:bCs/>
          <w:sz w:val="36"/>
          <w:szCs w:val="36"/>
        </w:rPr>
      </w:pPr>
      <w:proofErr w:type="spellStart"/>
      <w:r w:rsidRPr="00E24261">
        <w:rPr>
          <w:rFonts w:ascii="Times New Roman" w:hAnsi="Times New Roman" w:cs="Times New Roman"/>
          <w:b/>
          <w:bCs/>
          <w:sz w:val="36"/>
          <w:szCs w:val="36"/>
        </w:rPr>
        <w:t>Biopharmaceutics</w:t>
      </w:r>
      <w:proofErr w:type="spellEnd"/>
      <w:r w:rsidR="005B19C0" w:rsidRPr="00E24261">
        <w:rPr>
          <w:rFonts w:ascii="Times New Roman" w:hAnsi="Times New Roman" w:cs="Times New Roman"/>
          <w:b/>
          <w:bCs/>
          <w:sz w:val="36"/>
          <w:szCs w:val="36"/>
        </w:rPr>
        <w:t>: Basic Introduction &amp; Future Trends</w:t>
      </w:r>
    </w:p>
    <w:p w:rsidR="00CB4205" w:rsidRPr="007E65BF" w:rsidRDefault="000E3076" w:rsidP="000E3076">
      <w:pPr>
        <w:jc w:val="center"/>
        <w:rPr>
          <w:rFonts w:ascii="Times New Roman" w:hAnsi="Times New Roman" w:cs="Times New Roman"/>
          <w:bCs/>
          <w:sz w:val="20"/>
          <w:szCs w:val="20"/>
        </w:rPr>
      </w:pPr>
      <w:proofErr w:type="spellStart"/>
      <w:r w:rsidRPr="007E65BF">
        <w:rPr>
          <w:rFonts w:ascii="Times New Roman" w:hAnsi="Times New Roman" w:cs="Times New Roman"/>
          <w:bCs/>
          <w:sz w:val="20"/>
          <w:szCs w:val="20"/>
        </w:rPr>
        <w:t>Vineet</w:t>
      </w:r>
      <w:proofErr w:type="spellEnd"/>
      <w:r w:rsidRPr="007E65BF">
        <w:rPr>
          <w:rFonts w:ascii="Times New Roman" w:hAnsi="Times New Roman" w:cs="Times New Roman"/>
          <w:bCs/>
          <w:sz w:val="20"/>
          <w:szCs w:val="20"/>
        </w:rPr>
        <w:t xml:space="preserve"> Joshi</w:t>
      </w:r>
      <w:r w:rsidR="00A177CD" w:rsidRPr="007E65BF">
        <w:rPr>
          <w:rFonts w:ascii="Times New Roman" w:hAnsi="Times New Roman" w:cs="Times New Roman"/>
          <w:bCs/>
          <w:sz w:val="20"/>
          <w:szCs w:val="20"/>
        </w:rPr>
        <w:t xml:space="preserve"> and </w:t>
      </w:r>
      <w:proofErr w:type="spellStart"/>
      <w:r w:rsidR="00A177CD" w:rsidRPr="007E65BF">
        <w:rPr>
          <w:rFonts w:ascii="Times New Roman" w:hAnsi="Times New Roman" w:cs="Times New Roman"/>
          <w:bCs/>
          <w:sz w:val="20"/>
          <w:szCs w:val="20"/>
        </w:rPr>
        <w:t>Ankit</w:t>
      </w:r>
      <w:proofErr w:type="spellEnd"/>
      <w:r w:rsidR="00A177CD" w:rsidRPr="007E65BF">
        <w:rPr>
          <w:rFonts w:ascii="Times New Roman" w:hAnsi="Times New Roman" w:cs="Times New Roman"/>
          <w:bCs/>
          <w:sz w:val="20"/>
          <w:szCs w:val="20"/>
        </w:rPr>
        <w:t xml:space="preserve"> Kumar</w:t>
      </w:r>
    </w:p>
    <w:p w:rsidR="000E3076" w:rsidRPr="007E65BF" w:rsidRDefault="000E3076" w:rsidP="00E24261">
      <w:pPr>
        <w:jc w:val="center"/>
        <w:rPr>
          <w:rFonts w:ascii="Times New Roman" w:hAnsi="Times New Roman" w:cs="Times New Roman"/>
          <w:bCs/>
          <w:sz w:val="20"/>
          <w:szCs w:val="20"/>
        </w:rPr>
      </w:pPr>
      <w:r w:rsidRPr="007E65BF">
        <w:rPr>
          <w:rFonts w:ascii="Times New Roman" w:hAnsi="Times New Roman" w:cs="Times New Roman"/>
          <w:bCs/>
          <w:sz w:val="20"/>
          <w:szCs w:val="20"/>
        </w:rPr>
        <w:t xml:space="preserve">College of </w:t>
      </w:r>
      <w:r w:rsidR="00970771" w:rsidRPr="007E65BF">
        <w:rPr>
          <w:rFonts w:ascii="Times New Roman" w:hAnsi="Times New Roman" w:cs="Times New Roman"/>
          <w:bCs/>
          <w:sz w:val="20"/>
          <w:szCs w:val="20"/>
        </w:rPr>
        <w:t>Pharmacy</w:t>
      </w:r>
      <w:r w:rsidRPr="007E65BF">
        <w:rPr>
          <w:rFonts w:ascii="Times New Roman" w:hAnsi="Times New Roman" w:cs="Times New Roman"/>
          <w:bCs/>
          <w:sz w:val="20"/>
          <w:szCs w:val="20"/>
        </w:rPr>
        <w:t>, Shivalik campus, Dehradun, 248197</w:t>
      </w:r>
    </w:p>
    <w:p w:rsidR="00F32CF8" w:rsidRPr="007E65BF" w:rsidRDefault="00A177CD" w:rsidP="00E24261">
      <w:pPr>
        <w:jc w:val="center"/>
        <w:rPr>
          <w:rFonts w:ascii="Times New Roman" w:hAnsi="Times New Roman" w:cs="Times New Roman"/>
          <w:bCs/>
          <w:sz w:val="20"/>
          <w:szCs w:val="20"/>
        </w:rPr>
      </w:pPr>
      <w:r w:rsidRPr="007E65BF">
        <w:rPr>
          <w:rFonts w:ascii="Times New Roman" w:hAnsi="Times New Roman" w:cs="Times New Roman"/>
          <w:bCs/>
          <w:sz w:val="20"/>
          <w:szCs w:val="20"/>
        </w:rPr>
        <w:t>Em</w:t>
      </w:r>
      <w:r w:rsidR="00F32CF8" w:rsidRPr="007E65BF">
        <w:rPr>
          <w:rFonts w:ascii="Times New Roman" w:hAnsi="Times New Roman" w:cs="Times New Roman"/>
          <w:bCs/>
          <w:sz w:val="20"/>
          <w:szCs w:val="20"/>
        </w:rPr>
        <w:t xml:space="preserve">ail Id: </w:t>
      </w:r>
      <w:r w:rsidR="004A73D1" w:rsidRPr="007E65BF">
        <w:rPr>
          <w:rFonts w:ascii="Times New Roman" w:hAnsi="Times New Roman" w:cs="Times New Roman"/>
          <w:bCs/>
          <w:sz w:val="20"/>
          <w:szCs w:val="20"/>
        </w:rPr>
        <w:t>vntjoshi94@gmail.com</w:t>
      </w:r>
    </w:p>
    <w:p w:rsidR="00E24261" w:rsidRDefault="00E24261" w:rsidP="00BD3429">
      <w:pPr>
        <w:jc w:val="both"/>
        <w:rPr>
          <w:rFonts w:ascii="Times New Roman" w:hAnsi="Times New Roman" w:cs="Times New Roman"/>
          <w:b/>
          <w:bCs/>
          <w:sz w:val="20"/>
          <w:szCs w:val="20"/>
        </w:rPr>
      </w:pPr>
    </w:p>
    <w:p w:rsidR="00BD3429" w:rsidRPr="00D64A25" w:rsidRDefault="00E24261" w:rsidP="00E24261">
      <w:pPr>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0F1458" w:rsidRDefault="004D1ACD" w:rsidP="00BD3429">
      <w:pPr>
        <w:jc w:val="both"/>
        <w:rPr>
          <w:rFonts w:ascii="Times New Roman" w:hAnsi="Times New Roman" w:cs="Times New Roman"/>
          <w:sz w:val="20"/>
          <w:szCs w:val="20"/>
        </w:rPr>
      </w:pPr>
      <w:r w:rsidRPr="00D64A25">
        <w:rPr>
          <w:rFonts w:ascii="Times New Roman" w:hAnsi="Times New Roman" w:cs="Times New Roman"/>
          <w:sz w:val="20"/>
          <w:szCs w:val="20"/>
        </w:rPr>
        <w:t xml:space="preserve">Pharmaceutical research and medication development depend significantly on the multidisciplinary area known as biopharmaceutics. </w:t>
      </w:r>
      <w:r w:rsidR="00704B3B" w:rsidRPr="00D64A25">
        <w:rPr>
          <w:rFonts w:ascii="Times New Roman" w:hAnsi="Times New Roman" w:cs="Times New Roman"/>
          <w:sz w:val="20"/>
          <w:szCs w:val="20"/>
        </w:rPr>
        <w:t xml:space="preserve">The study's primary objective is to understand how physiological factors, pharmaceutical properties, and formulations affect drug distribution, absorption, metabolism, and excretion. </w:t>
      </w:r>
      <w:r w:rsidR="006F1F17" w:rsidRPr="00D64A25">
        <w:rPr>
          <w:rFonts w:ascii="Times New Roman" w:hAnsi="Times New Roman" w:cs="Times New Roman"/>
          <w:sz w:val="20"/>
          <w:szCs w:val="20"/>
        </w:rPr>
        <w:t xml:space="preserve">The basic ideas of biopharmaceutics are covered in this chapter, including medication absorption, dissolution, permeability, and bioavailability. The role of biopharmaceutics in developing novel medication formulations, enhancing drug candidate efficacy, and determining drug safety is highlighted. </w:t>
      </w:r>
      <w:r w:rsidR="00F67459" w:rsidRPr="00D64A25">
        <w:rPr>
          <w:rFonts w:ascii="Times New Roman" w:hAnsi="Times New Roman" w:cs="Times New Roman"/>
          <w:sz w:val="20"/>
          <w:szCs w:val="20"/>
        </w:rPr>
        <w:t>Research is being done on the connection between biopharmaceutics and pharmacokinetics, as well as on upcoming innovations that will have an impact on drug development, such as personalized medicine, targeted drug delivery, and improved pharmacokinetic analysis.</w:t>
      </w:r>
    </w:p>
    <w:p w:rsidR="00BD3429" w:rsidRPr="00E24261" w:rsidRDefault="000F1458" w:rsidP="00BD3429">
      <w:pPr>
        <w:jc w:val="both"/>
        <w:rPr>
          <w:rFonts w:ascii="Times New Roman" w:hAnsi="Times New Roman" w:cs="Times New Roman"/>
          <w:b/>
          <w:bCs/>
          <w:sz w:val="20"/>
          <w:szCs w:val="20"/>
        </w:rPr>
      </w:pPr>
      <w:r w:rsidRPr="00E24261">
        <w:rPr>
          <w:rFonts w:ascii="Times New Roman" w:hAnsi="Times New Roman" w:cs="Times New Roman"/>
          <w:b/>
          <w:sz w:val="20"/>
          <w:szCs w:val="20"/>
        </w:rPr>
        <w:t>Key Words:</w:t>
      </w:r>
      <w:r w:rsidRPr="00E24261">
        <w:rPr>
          <w:rFonts w:ascii="Times New Roman" w:hAnsi="Times New Roman" w:cs="Times New Roman"/>
          <w:sz w:val="20"/>
          <w:szCs w:val="20"/>
        </w:rPr>
        <w:t xml:space="preserve"> Biopharmaceutics, </w:t>
      </w:r>
      <w:r w:rsidR="00AE4976" w:rsidRPr="00E24261">
        <w:rPr>
          <w:rFonts w:ascii="Times New Roman" w:hAnsi="Times New Roman" w:cs="Times New Roman"/>
          <w:sz w:val="20"/>
          <w:szCs w:val="20"/>
        </w:rPr>
        <w:t>Medication development, pharmacokinetics, Drug Safety.</w:t>
      </w:r>
    </w:p>
    <w:p w:rsidR="00385A64" w:rsidRDefault="000337D1" w:rsidP="00BD3429">
      <w:pPr>
        <w:jc w:val="both"/>
        <w:rPr>
          <w:rFonts w:ascii="Times New Roman" w:hAnsi="Times New Roman" w:cs="Times New Roman"/>
          <w:b/>
          <w:bCs/>
          <w:sz w:val="20"/>
          <w:szCs w:val="20"/>
        </w:rPr>
      </w:pPr>
      <w:r w:rsidRPr="00D64A25">
        <w:rPr>
          <w:rFonts w:ascii="Times New Roman" w:hAnsi="Times New Roman" w:cs="Times New Roman"/>
          <w:b/>
          <w:bCs/>
          <w:sz w:val="20"/>
          <w:szCs w:val="20"/>
        </w:rPr>
        <w:t>Introduction</w:t>
      </w:r>
    </w:p>
    <w:p w:rsidR="00466DBE" w:rsidRPr="00D64A25" w:rsidRDefault="00466DBE" w:rsidP="00BD3429">
      <w:pPr>
        <w:jc w:val="both"/>
        <w:rPr>
          <w:rFonts w:ascii="Times New Roman" w:hAnsi="Times New Roman" w:cs="Times New Roman"/>
          <w:sz w:val="20"/>
          <w:szCs w:val="20"/>
        </w:rPr>
      </w:pPr>
      <w:proofErr w:type="spellStart"/>
      <w:r w:rsidRPr="00D64A25">
        <w:rPr>
          <w:rFonts w:ascii="Times New Roman" w:hAnsi="Times New Roman" w:cs="Times New Roman"/>
          <w:sz w:val="20"/>
          <w:szCs w:val="20"/>
        </w:rPr>
        <w:t>Biopharmaceutics</w:t>
      </w:r>
      <w:proofErr w:type="spellEnd"/>
      <w:r w:rsidRPr="00D64A25">
        <w:rPr>
          <w:rFonts w:ascii="Times New Roman" w:hAnsi="Times New Roman" w:cs="Times New Roman"/>
          <w:sz w:val="20"/>
          <w:szCs w:val="20"/>
        </w:rPr>
        <w:t xml:space="preserve"> is a multidisciplinary field that has a considerable impact on medication development and pharmaceutical research. </w:t>
      </w:r>
      <w:r w:rsidR="003034CB" w:rsidRPr="00D64A25">
        <w:rPr>
          <w:rFonts w:ascii="Times New Roman" w:hAnsi="Times New Roman" w:cs="Times New Roman"/>
          <w:sz w:val="20"/>
          <w:szCs w:val="20"/>
        </w:rPr>
        <w:t xml:space="preserve">The main objective of this study is to determine how drug physicochemical qualities, pharmaceutical formulation, and biological components affect drug absorption, distribution, metabolism, and excretion (ADME) in the human body. </w:t>
      </w:r>
      <w:r w:rsidRPr="00D64A25">
        <w:rPr>
          <w:rFonts w:ascii="Times New Roman" w:hAnsi="Times New Roman" w:cs="Times New Roman"/>
          <w:sz w:val="20"/>
          <w:szCs w:val="20"/>
        </w:rPr>
        <w:t xml:space="preserve">The name "biopharmaceutics" originated by combining the words "bio" and "pharmaceutics," which refer to the science of developing dosage forms and medication delivery. </w:t>
      </w:r>
      <w:r w:rsidR="00693A53" w:rsidRPr="00D64A25">
        <w:rPr>
          <w:rFonts w:ascii="Times New Roman" w:hAnsi="Times New Roman" w:cs="Times New Roman"/>
          <w:sz w:val="20"/>
          <w:szCs w:val="20"/>
        </w:rPr>
        <w:t>This area of pharmaceutical sciences aims to enhance drug delivery methods in order to produce focused therapeutic results while lowering side effects and treatment response variability</w:t>
      </w:r>
      <w:r w:rsidR="00385A64">
        <w:rPr>
          <w:rFonts w:ascii="Times New Roman" w:hAnsi="Times New Roman" w:cs="Times New Roman"/>
          <w:sz w:val="20"/>
          <w:szCs w:val="20"/>
        </w:rPr>
        <w:t xml:space="preserve"> </w:t>
      </w:r>
      <w:r w:rsidR="00107F50" w:rsidRPr="00D64A25">
        <w:rPr>
          <w:rFonts w:ascii="Times New Roman" w:hAnsi="Times New Roman" w:cs="Times New Roman"/>
          <w:sz w:val="20"/>
          <w:szCs w:val="20"/>
        </w:rPr>
        <w:fldChar w:fldCharType="begin"/>
      </w:r>
      <w:r w:rsidR="004D3DAF" w:rsidRPr="00D64A25">
        <w:rPr>
          <w:rFonts w:ascii="Times New Roman" w:hAnsi="Times New Roman" w:cs="Times New Roman"/>
          <w:sz w:val="20"/>
          <w:szCs w:val="20"/>
        </w:rPr>
        <w:instrText xml:space="preserve"> ADDIN EN.CITE &lt;EndNote&gt;&lt;Cite&gt;&lt;Author&gt;Notari&lt;/Author&gt;&lt;Year&gt;2017&lt;/Year&gt;&lt;RecNum&gt;339&lt;/RecNum&gt;&lt;DisplayText&gt;[1, 2]&lt;/DisplayText&gt;&lt;record&gt;&lt;rec-number&gt;339&lt;/rec-number&gt;&lt;foreign-keys&gt;&lt;key app="EN" db-id="wsztwsfx6rwzpbewdwvvdae7rszrxwxaarvp" timestamp="1690377987"&gt;339&lt;/key&gt;&lt;/foreign-keys&gt;&lt;ref-type name="Book"&gt;6&lt;/ref-type&gt;&lt;contributors&gt;&lt;authors&gt;&lt;author&gt;Notari, Robert E&lt;/author&gt;&lt;/authors&gt;&lt;/contributors&gt;&lt;titles&gt;&lt;title&gt;Biopharmaceutics and clinical pharmacokinetics: an introduction&lt;/title&gt;&lt;/titles&gt;&lt;dates&gt;&lt;year&gt;2017&lt;/year&gt;&lt;/dates&gt;&lt;publisher&gt;Routledge&lt;/publisher&gt;&lt;isbn&gt;1351463853&lt;/isbn&gt;&lt;urls&gt;&lt;/urls&gt;&lt;/record&gt;&lt;/Cite&gt;&lt;Cite&gt;&lt;Author&gt;Chen&lt;/Author&gt;&lt;Year&gt;2018&lt;/Year&gt;&lt;RecNum&gt;340&lt;/RecNum&gt;&lt;record&gt;&lt;rec-number&gt;340&lt;/rec-number&gt;&lt;foreign-keys&gt;&lt;key app="EN" db-id="wsztwsfx6rwzpbewdwvvdae7rszrxwxaarvp" timestamp="1690378014"&gt;340&lt;/key&gt;&lt;/foreign-keys&gt;&lt;ref-type name="Book Section"&gt;5&lt;/ref-type&gt;&lt;contributors&gt;&lt;authors&gt;&lt;author&gt;Chen, Yuan-Chuan&lt;/author&gt;&lt;author&gt;Yeh, Ming-Kung&lt;/author&gt;&lt;/authors&gt;&lt;/contributors&gt;&lt;titles&gt;&lt;title&gt;Introductory chapter: biopharmaceuticals&lt;/title&gt;&lt;secondary-title&gt;Biopharmaceuticals&lt;/secondary-title&gt;&lt;/titles&gt;&lt;dates&gt;&lt;year&gt;2018&lt;/year&gt;&lt;/dates&gt;&lt;publisher&gt;IntechOpen&lt;/publisher&gt;&lt;isbn&gt;178923719X&lt;/isbn&gt;&lt;urls&gt;&lt;/urls&gt;&lt;/record&gt;&lt;/Cite&gt;&lt;/EndNote&gt;</w:instrText>
      </w:r>
      <w:r w:rsidR="00107F50" w:rsidRPr="00D64A25">
        <w:rPr>
          <w:rFonts w:ascii="Times New Roman" w:hAnsi="Times New Roman" w:cs="Times New Roman"/>
          <w:sz w:val="20"/>
          <w:szCs w:val="20"/>
        </w:rPr>
        <w:fldChar w:fldCharType="separate"/>
      </w:r>
      <w:r w:rsidR="004D3DAF" w:rsidRPr="00D64A25">
        <w:rPr>
          <w:rFonts w:ascii="Times New Roman" w:hAnsi="Times New Roman" w:cs="Times New Roman"/>
          <w:noProof/>
          <w:sz w:val="20"/>
          <w:szCs w:val="20"/>
        </w:rPr>
        <w:t>[1, 2]</w:t>
      </w:r>
      <w:r w:rsidR="00107F50" w:rsidRPr="00D64A25">
        <w:rPr>
          <w:rFonts w:ascii="Times New Roman" w:hAnsi="Times New Roman" w:cs="Times New Roman"/>
          <w:sz w:val="20"/>
          <w:szCs w:val="20"/>
        </w:rPr>
        <w:fldChar w:fldCharType="end"/>
      </w:r>
      <w:r w:rsidR="00385A64">
        <w:rPr>
          <w:rFonts w:ascii="Times New Roman" w:hAnsi="Times New Roman" w:cs="Times New Roman"/>
          <w:sz w:val="20"/>
          <w:szCs w:val="20"/>
        </w:rPr>
        <w:t>.</w:t>
      </w:r>
    </w:p>
    <w:p w:rsidR="000337D1" w:rsidRPr="00D64A25" w:rsidRDefault="000337D1" w:rsidP="00BD3429">
      <w:pPr>
        <w:jc w:val="both"/>
        <w:rPr>
          <w:rFonts w:ascii="Times New Roman" w:hAnsi="Times New Roman" w:cs="Times New Roman"/>
          <w:sz w:val="20"/>
          <w:szCs w:val="20"/>
        </w:rPr>
      </w:pPr>
      <w:r w:rsidRPr="00D64A25">
        <w:rPr>
          <w:rFonts w:ascii="Times New Roman" w:hAnsi="Times New Roman" w:cs="Times New Roman"/>
          <w:b/>
          <w:bCs/>
          <w:sz w:val="20"/>
          <w:szCs w:val="20"/>
        </w:rPr>
        <w:t>Objectives of Biopharmaceutics</w:t>
      </w:r>
      <w:proofErr w:type="gramStart"/>
      <w:r w:rsidRPr="00D64A25">
        <w:rPr>
          <w:rFonts w:ascii="Times New Roman" w:hAnsi="Times New Roman" w:cs="Times New Roman"/>
          <w:b/>
          <w:bCs/>
          <w:sz w:val="20"/>
          <w:szCs w:val="20"/>
        </w:rPr>
        <w:t>:</w:t>
      </w:r>
      <w:r w:rsidR="00E71B2E" w:rsidRPr="00D64A25">
        <w:rPr>
          <w:rFonts w:ascii="Times New Roman" w:hAnsi="Times New Roman" w:cs="Times New Roman"/>
          <w:sz w:val="20"/>
          <w:szCs w:val="20"/>
        </w:rPr>
        <w:t>The</w:t>
      </w:r>
      <w:proofErr w:type="gramEnd"/>
      <w:r w:rsidR="00E71B2E" w:rsidRPr="00D64A25">
        <w:rPr>
          <w:rFonts w:ascii="Times New Roman" w:hAnsi="Times New Roman" w:cs="Times New Roman"/>
          <w:sz w:val="20"/>
          <w:szCs w:val="20"/>
        </w:rPr>
        <w:t xml:space="preserve"> following are some of the key objectives of biopharmaceutics:</w:t>
      </w:r>
    </w:p>
    <w:p w:rsidR="00673D8E" w:rsidRPr="00D64A25" w:rsidRDefault="00673D8E" w:rsidP="00BD3429">
      <w:pPr>
        <w:numPr>
          <w:ilvl w:val="1"/>
          <w:numId w:val="20"/>
        </w:numPr>
        <w:tabs>
          <w:tab w:val="clear" w:pos="1440"/>
        </w:tabs>
        <w:ind w:left="720" w:hanging="540"/>
        <w:jc w:val="both"/>
        <w:rPr>
          <w:rFonts w:ascii="Times New Roman" w:hAnsi="Times New Roman" w:cs="Times New Roman"/>
          <w:sz w:val="20"/>
          <w:szCs w:val="20"/>
        </w:rPr>
      </w:pPr>
      <w:r w:rsidRPr="00D64A25">
        <w:rPr>
          <w:rFonts w:ascii="Times New Roman" w:hAnsi="Times New Roman" w:cs="Times New Roman"/>
          <w:sz w:val="20"/>
          <w:szCs w:val="20"/>
        </w:rPr>
        <w:t>Recognizing the factors affecting drug distribution, metabolism, and excretion.</w:t>
      </w:r>
    </w:p>
    <w:p w:rsidR="003611EF" w:rsidRPr="00D64A25" w:rsidRDefault="003818F4" w:rsidP="00BD3429">
      <w:pPr>
        <w:numPr>
          <w:ilvl w:val="1"/>
          <w:numId w:val="20"/>
        </w:numPr>
        <w:tabs>
          <w:tab w:val="clear" w:pos="1440"/>
        </w:tabs>
        <w:ind w:left="720" w:hanging="540"/>
        <w:jc w:val="both"/>
        <w:rPr>
          <w:rFonts w:ascii="Times New Roman" w:hAnsi="Times New Roman" w:cs="Times New Roman"/>
          <w:sz w:val="20"/>
          <w:szCs w:val="20"/>
        </w:rPr>
      </w:pPr>
      <w:r w:rsidRPr="00D64A25">
        <w:rPr>
          <w:rFonts w:ascii="Times New Roman" w:hAnsi="Times New Roman" w:cs="Times New Roman"/>
          <w:sz w:val="20"/>
          <w:szCs w:val="20"/>
        </w:rPr>
        <w:t>Producing therapeutic formulations that ensure delivery of the medication to specified regions of action.</w:t>
      </w:r>
    </w:p>
    <w:p w:rsidR="000337D1" w:rsidRPr="00D64A25" w:rsidRDefault="000337D1" w:rsidP="00BD3429">
      <w:pPr>
        <w:numPr>
          <w:ilvl w:val="1"/>
          <w:numId w:val="20"/>
        </w:numPr>
        <w:tabs>
          <w:tab w:val="clear" w:pos="1440"/>
        </w:tabs>
        <w:ind w:left="720" w:hanging="540"/>
        <w:jc w:val="both"/>
        <w:rPr>
          <w:rFonts w:ascii="Times New Roman" w:hAnsi="Times New Roman" w:cs="Times New Roman"/>
          <w:sz w:val="20"/>
          <w:szCs w:val="20"/>
        </w:rPr>
      </w:pPr>
      <w:r w:rsidRPr="00D64A25">
        <w:rPr>
          <w:rFonts w:ascii="Times New Roman" w:hAnsi="Times New Roman" w:cs="Times New Roman"/>
          <w:sz w:val="20"/>
          <w:szCs w:val="20"/>
        </w:rPr>
        <w:t>Evaluating the bioavailability of drugs to determine their rate and extent of absorption.</w:t>
      </w:r>
    </w:p>
    <w:p w:rsidR="000337D1" w:rsidRPr="00D64A25" w:rsidRDefault="000337D1" w:rsidP="00BD3429">
      <w:pPr>
        <w:numPr>
          <w:ilvl w:val="1"/>
          <w:numId w:val="20"/>
        </w:numPr>
        <w:tabs>
          <w:tab w:val="clear" w:pos="1440"/>
        </w:tabs>
        <w:ind w:left="720" w:hanging="540"/>
        <w:jc w:val="both"/>
        <w:rPr>
          <w:rFonts w:ascii="Times New Roman" w:hAnsi="Times New Roman" w:cs="Times New Roman"/>
          <w:sz w:val="20"/>
          <w:szCs w:val="20"/>
        </w:rPr>
      </w:pPr>
      <w:r w:rsidRPr="00D64A25">
        <w:rPr>
          <w:rFonts w:ascii="Times New Roman" w:hAnsi="Times New Roman" w:cs="Times New Roman"/>
          <w:sz w:val="20"/>
          <w:szCs w:val="20"/>
        </w:rPr>
        <w:t>Assessing the impact of pharmaceutical excipients on drug performance and stability.</w:t>
      </w:r>
    </w:p>
    <w:p w:rsidR="00A82C78" w:rsidRPr="00D64A25" w:rsidRDefault="000337D1" w:rsidP="00BD3429">
      <w:pPr>
        <w:numPr>
          <w:ilvl w:val="1"/>
          <w:numId w:val="20"/>
        </w:numPr>
        <w:tabs>
          <w:tab w:val="clear" w:pos="1440"/>
        </w:tabs>
        <w:ind w:left="720" w:hanging="540"/>
        <w:jc w:val="both"/>
        <w:rPr>
          <w:rFonts w:ascii="Times New Roman" w:hAnsi="Times New Roman" w:cs="Times New Roman"/>
          <w:sz w:val="20"/>
          <w:szCs w:val="20"/>
        </w:rPr>
      </w:pPr>
      <w:r w:rsidRPr="00D64A25">
        <w:rPr>
          <w:rFonts w:ascii="Times New Roman" w:hAnsi="Times New Roman" w:cs="Times New Roman"/>
          <w:sz w:val="20"/>
          <w:szCs w:val="20"/>
        </w:rPr>
        <w:t>Investigating drug-drug interactions and their influence on drug efficacy and safety.</w:t>
      </w:r>
    </w:p>
    <w:p w:rsidR="00A82C78" w:rsidRPr="00D64A25" w:rsidRDefault="006E5C8D" w:rsidP="00BD3429">
      <w:pPr>
        <w:numPr>
          <w:ilvl w:val="1"/>
          <w:numId w:val="20"/>
        </w:numPr>
        <w:tabs>
          <w:tab w:val="clear" w:pos="1440"/>
        </w:tabs>
        <w:ind w:left="720" w:hanging="540"/>
        <w:jc w:val="both"/>
        <w:rPr>
          <w:rFonts w:ascii="Times New Roman" w:hAnsi="Times New Roman" w:cs="Times New Roman"/>
          <w:sz w:val="20"/>
          <w:szCs w:val="20"/>
        </w:rPr>
      </w:pPr>
      <w:r w:rsidRPr="00D64A25">
        <w:rPr>
          <w:rFonts w:ascii="Times New Roman" w:hAnsi="Times New Roman" w:cs="Times New Roman"/>
          <w:sz w:val="20"/>
          <w:szCs w:val="20"/>
        </w:rPr>
        <w:t>Developing novel drug delivery methods in order to improve patient compliance and therapeutic results.</w:t>
      </w:r>
    </w:p>
    <w:p w:rsidR="00686C60" w:rsidRPr="00D64A25" w:rsidRDefault="000337D1" w:rsidP="00BD3429">
      <w:pPr>
        <w:jc w:val="both"/>
        <w:rPr>
          <w:rFonts w:ascii="Times New Roman" w:hAnsi="Times New Roman" w:cs="Times New Roman"/>
          <w:sz w:val="20"/>
          <w:szCs w:val="20"/>
        </w:rPr>
      </w:pPr>
      <w:r w:rsidRPr="00D64A25">
        <w:rPr>
          <w:rFonts w:ascii="Times New Roman" w:hAnsi="Times New Roman" w:cs="Times New Roman"/>
          <w:b/>
          <w:bCs/>
          <w:sz w:val="20"/>
          <w:szCs w:val="20"/>
        </w:rPr>
        <w:t>Concepts in Biopharmaceutics:</w:t>
      </w:r>
      <w:r w:rsidR="00686C60" w:rsidRPr="00D64A25">
        <w:rPr>
          <w:rFonts w:ascii="Times New Roman" w:hAnsi="Times New Roman" w:cs="Times New Roman"/>
          <w:sz w:val="20"/>
          <w:szCs w:val="20"/>
        </w:rPr>
        <w:t xml:space="preserve">To understand how medications are administered and behave throughout the human body, it is necessary to understand several essential concepts included under the general category of biopharmaceutics. These ideas spotlight the variables that affect drug distribution, metabolism, excretion, and ultimately, pharmacological efficacy and safety. The following are some fundamental ideas in </w:t>
      </w:r>
      <w:proofErr w:type="spellStart"/>
      <w:r w:rsidR="00686C60" w:rsidRPr="00D64A25">
        <w:rPr>
          <w:rFonts w:ascii="Times New Roman" w:hAnsi="Times New Roman" w:cs="Times New Roman"/>
          <w:sz w:val="20"/>
          <w:szCs w:val="20"/>
        </w:rPr>
        <w:t>biopharmaceutics</w:t>
      </w:r>
      <w:proofErr w:type="spellEnd"/>
      <w:r w:rsidR="00385A64">
        <w:rPr>
          <w:rFonts w:ascii="Times New Roman" w:hAnsi="Times New Roman" w:cs="Times New Roman"/>
          <w:sz w:val="20"/>
          <w:szCs w:val="20"/>
        </w:rPr>
        <w:t xml:space="preserve"> </w:t>
      </w:r>
      <w:r w:rsidR="00107F50" w:rsidRPr="00D64A25">
        <w:rPr>
          <w:rFonts w:ascii="Times New Roman" w:hAnsi="Times New Roman" w:cs="Times New Roman"/>
          <w:sz w:val="20"/>
          <w:szCs w:val="20"/>
        </w:rPr>
        <w:fldChar w:fldCharType="begin"/>
      </w:r>
      <w:r w:rsidR="00385A64" w:rsidRPr="00D64A25">
        <w:rPr>
          <w:rFonts w:ascii="Times New Roman" w:hAnsi="Times New Roman" w:cs="Times New Roman"/>
          <w:sz w:val="20"/>
          <w:szCs w:val="20"/>
        </w:rPr>
        <w:instrText xml:space="preserve"> ADDIN EN.CITE &lt;EndNote&gt;&lt;Cite&gt;&lt;Author&gt;Macheras&lt;/Author&gt;&lt;Year&gt;2016&lt;/Year&gt;&lt;RecNum&gt;341&lt;/RecNum&gt;&lt;DisplayText&gt;[3-5]&lt;/DisplayText&gt;&lt;record&gt;&lt;rec-number&gt;341&lt;/rec-number&gt;&lt;foreign-keys&gt;&lt;key app="EN" db-id="wsztwsfx6rwzpbewdwvvdae7rszrxwxaarvp" timestamp="1690378062"&gt;341&lt;/key&gt;&lt;/foreign-keys&gt;&lt;ref-type name="Book"&gt;6&lt;/ref-type&gt;&lt;contributors&gt;&lt;authors&gt;&lt;author&gt;Macheras, Panos&lt;/author&gt;&lt;author&gt;Iliadis, Athanassios&lt;/author&gt;&lt;/authors&gt;&lt;/contributors&gt;&lt;titles&gt;&lt;title&gt;Modeling in biopharmaceutics, pharmacokinetics and pharmacodynamics: homogeneous and heterogeneous approaches&lt;/title&gt;&lt;/titles&gt;&lt;volume&gt;30&lt;/volume&gt;&lt;dates&gt;&lt;year&gt;2016&lt;/year&gt;&lt;/dates&gt;&lt;publisher&gt;Springer&lt;/publisher&gt;&lt;isbn&gt;3319275984&lt;/isbn&gt;&lt;urls&gt;&lt;/urls&gt;&lt;/record&gt;&lt;/Cite&gt;&lt;Cite&gt;&lt;Author&gt;Krishna&lt;/Author&gt;&lt;Year&gt;2007&lt;/Year&gt;&lt;RecNum&gt;345&lt;/RecNum&gt;&lt;record&gt;&lt;rec-number&gt;345&lt;/rec-number&gt;&lt;foreign-keys&gt;&lt;key app="EN" db-id="wsztwsfx6rwzpbewdwvvdae7rszrxwxaarvp" timestamp="1690378297"&gt;345&lt;/key&gt;&lt;/foreign-keys&gt;&lt;ref-type name="Book"&gt;6&lt;/ref-type&gt;&lt;contributors&gt;&lt;authors&gt;&lt;author&gt;Krishna, Rajesh&lt;/author&gt;&lt;author&gt;Yu, Lawrence&lt;/author&gt;&lt;/authors&gt;&lt;/contributors&gt;&lt;titles&gt;&lt;title&gt;Biopharmaceutics applications in drug development&lt;/title&gt;&lt;/titles&gt;&lt;dates&gt;&lt;year&gt;2007&lt;/year&gt;&lt;/dates&gt;&lt;publisher&gt;Springer Science &amp;amp; Business Media&lt;/publisher&gt;&lt;isbn&gt;038772379X&lt;/isbn&gt;&lt;urls&gt;&lt;/urls&gt;&lt;/record&gt;&lt;/Cite&gt;&lt;Cite&gt;&lt;Author&gt;Batchelor&lt;/Author&gt;&lt;Year&gt;2022&lt;/Year&gt;&lt;RecNum&gt;346&lt;/RecNum&gt;&lt;record&gt;&lt;rec-number&gt;346&lt;/rec-number&gt;&lt;foreign-keys&gt;&lt;key app="EN" db-id="wsztwsfx6rwzpbewdwvvdae7rszrxwxaarvp" timestamp="1690378389"&gt;346&lt;/key&gt;&lt;/foreign-keys&gt;&lt;ref-type name="Journal Article"&gt;17&lt;/ref-type&gt;&lt;contributors&gt;&lt;authors&gt;&lt;author&gt;Batchelor, Hannah&lt;/author&gt;&lt;/authors&gt;&lt;/contributors&gt;&lt;titles&gt;&lt;title&gt;An introduction to biopharmaceutics&lt;/title&gt;&lt;secondary-title&gt;Biopharmaceutics: From Fundamentals to Industrial Practice&lt;/secondary-title&gt;&lt;/titles&gt;&lt;periodical&gt;&lt;full-title&gt;Biopharmaceutics: From Fundamentals to Industrial Practice&lt;/full-title&gt;&lt;/periodical&gt;&lt;pages&gt;1-8&lt;/pages&gt;&lt;dates&gt;&lt;year&gt;2022&lt;/year&gt;&lt;/dates&gt;&lt;urls&gt;&lt;/urls&gt;&lt;/record&gt;&lt;/Cite&gt;&lt;/EndNote&gt;</w:instrText>
      </w:r>
      <w:r w:rsidR="00107F50" w:rsidRPr="00D64A25">
        <w:rPr>
          <w:rFonts w:ascii="Times New Roman" w:hAnsi="Times New Roman" w:cs="Times New Roman"/>
          <w:sz w:val="20"/>
          <w:szCs w:val="20"/>
        </w:rPr>
        <w:fldChar w:fldCharType="separate"/>
      </w:r>
      <w:r w:rsidR="00385A64" w:rsidRPr="00D64A25">
        <w:rPr>
          <w:rFonts w:ascii="Times New Roman" w:hAnsi="Times New Roman" w:cs="Times New Roman"/>
          <w:noProof/>
          <w:sz w:val="20"/>
          <w:szCs w:val="20"/>
        </w:rPr>
        <w:t>[3-5]</w:t>
      </w:r>
      <w:r w:rsidR="00107F50" w:rsidRPr="00D64A25">
        <w:rPr>
          <w:rFonts w:ascii="Times New Roman" w:hAnsi="Times New Roman" w:cs="Times New Roman"/>
          <w:sz w:val="20"/>
          <w:szCs w:val="20"/>
        </w:rPr>
        <w:fldChar w:fldCharType="end"/>
      </w:r>
      <w:r w:rsidR="00686C60" w:rsidRPr="00D64A25">
        <w:rPr>
          <w:rFonts w:ascii="Times New Roman" w:hAnsi="Times New Roman" w:cs="Times New Roman"/>
          <w:sz w:val="20"/>
          <w:szCs w:val="20"/>
        </w:rPr>
        <w:t>:</w:t>
      </w:r>
      <w:r w:rsidR="00385A64" w:rsidRPr="00D64A25">
        <w:rPr>
          <w:rFonts w:ascii="Times New Roman" w:hAnsi="Times New Roman" w:cs="Times New Roman"/>
          <w:sz w:val="20"/>
          <w:szCs w:val="20"/>
        </w:rPr>
        <w:t xml:space="preserve"> </w:t>
      </w:r>
    </w:p>
    <w:p w:rsidR="00B07D44" w:rsidRPr="00D64A25" w:rsidRDefault="00B07D44" w:rsidP="00BD3429">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Drug Absorption: </w:t>
      </w:r>
      <w:r w:rsidR="00111BC0" w:rsidRPr="00D64A25">
        <w:rPr>
          <w:rFonts w:ascii="Times New Roman" w:hAnsi="Times New Roman" w:cs="Times New Roman"/>
          <w:sz w:val="20"/>
          <w:szCs w:val="20"/>
        </w:rPr>
        <w:t xml:space="preserve">The process by which a medicinal product reaches the bloodstream from its site of administration is usually referred to as drug absorption. Drug solubility, particle size, formulation, and mode of administration are merely a few examples of various factors that affect how </w:t>
      </w:r>
      <w:r w:rsidR="00A10335" w:rsidRPr="00D64A25">
        <w:rPr>
          <w:rFonts w:ascii="Times New Roman" w:hAnsi="Times New Roman" w:cs="Times New Roman"/>
          <w:sz w:val="20"/>
          <w:szCs w:val="20"/>
        </w:rPr>
        <w:t>rapidly,</w:t>
      </w:r>
      <w:r w:rsidR="00111BC0" w:rsidRPr="00D64A25">
        <w:rPr>
          <w:rFonts w:ascii="Times New Roman" w:hAnsi="Times New Roman" w:cs="Times New Roman"/>
          <w:sz w:val="20"/>
          <w:szCs w:val="20"/>
        </w:rPr>
        <w:t xml:space="preserve"> and the amount of medication is absorbed.</w:t>
      </w:r>
    </w:p>
    <w:p w:rsidR="00B07D44" w:rsidRPr="00D64A25" w:rsidRDefault="00B07D44" w:rsidP="00BD3429">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lastRenderedPageBreak/>
        <w:t xml:space="preserve">Drug Dissolution: </w:t>
      </w:r>
      <w:r w:rsidRPr="00D64A25">
        <w:rPr>
          <w:rFonts w:ascii="Times New Roman" w:hAnsi="Times New Roman" w:cs="Times New Roman"/>
          <w:sz w:val="20"/>
          <w:szCs w:val="20"/>
        </w:rPr>
        <w:t>Dissolution is the process of drug release from its dosage form into a solution in the gastrointestinal tract. The rate of drug dissolution significantly impacts drug absorption, as only dissolved drugs can be absorbed effectively.</w:t>
      </w:r>
    </w:p>
    <w:p w:rsidR="006D5048" w:rsidRPr="00D64A25" w:rsidRDefault="00B07D44" w:rsidP="00A747C3">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Drug Permeability: </w:t>
      </w:r>
      <w:r w:rsidR="006D5048" w:rsidRPr="00D64A25">
        <w:rPr>
          <w:rFonts w:ascii="Times New Roman" w:hAnsi="Times New Roman" w:cs="Times New Roman"/>
          <w:sz w:val="20"/>
          <w:szCs w:val="20"/>
        </w:rPr>
        <w:t>The ability of a medication molecule to penetrate biological barriers, such as cell membranes or the blood-brain barrier, is referred to as drug permeability. Drug permeability is influenced by the physicochemical characteristics of the drug and the features of the biological barrier.</w:t>
      </w:r>
    </w:p>
    <w:p w:rsidR="00B07D44" w:rsidRPr="00D64A25" w:rsidRDefault="00B07D44" w:rsidP="00A747C3">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Bioavailability: </w:t>
      </w:r>
      <w:r w:rsidR="008C4A13" w:rsidRPr="00D64A25">
        <w:rPr>
          <w:rFonts w:ascii="Times New Roman" w:hAnsi="Times New Roman" w:cs="Times New Roman"/>
          <w:sz w:val="20"/>
          <w:szCs w:val="20"/>
        </w:rPr>
        <w:t>The proportion of a drug delivered in a dose that can produce a pharmacological effect when it enters the systemic circulation intact is known as bioavailability. Determining the speed and extent of drug absorption, it is a significant measure.</w:t>
      </w:r>
    </w:p>
    <w:p w:rsidR="00B07D44" w:rsidRPr="00D64A25" w:rsidRDefault="00B07D44" w:rsidP="00BD3429">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First-Pass Metabolism: </w:t>
      </w:r>
      <w:r w:rsidR="0000573B" w:rsidRPr="00D64A25">
        <w:rPr>
          <w:rFonts w:ascii="Times New Roman" w:hAnsi="Times New Roman" w:cs="Times New Roman"/>
          <w:sz w:val="20"/>
          <w:szCs w:val="20"/>
        </w:rPr>
        <w:t>First-pass metabolism occurs when a medication undergoes a significant amount of liver metabolism before entering the bloodstream. The bioavailability of medicines taken orally may be greatly decreased by this process.</w:t>
      </w:r>
    </w:p>
    <w:p w:rsidR="00B07D44" w:rsidRPr="00D64A25" w:rsidRDefault="00B07D44" w:rsidP="00BD3429">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Drug Distribution: </w:t>
      </w:r>
      <w:r w:rsidR="009B3311" w:rsidRPr="00D64A25">
        <w:rPr>
          <w:rFonts w:ascii="Times New Roman" w:hAnsi="Times New Roman" w:cs="Times New Roman"/>
          <w:sz w:val="20"/>
          <w:szCs w:val="20"/>
        </w:rPr>
        <w:t>Drug distribution refers to the movement of a substance from the bloodstream to several body tissues and organs. The distribution of pharmaceuticals is influenced by elements such as tissue perfusion, plasma protein binding, and drug partitioning.</w:t>
      </w:r>
    </w:p>
    <w:p w:rsidR="00EA7E14" w:rsidRPr="00D64A25" w:rsidRDefault="00B07D44" w:rsidP="009236B1">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Drug Metabolism (Biotransformation): </w:t>
      </w:r>
      <w:r w:rsidR="00EA7E14" w:rsidRPr="00D64A25">
        <w:rPr>
          <w:rFonts w:ascii="Times New Roman" w:hAnsi="Times New Roman" w:cs="Times New Roman"/>
          <w:sz w:val="20"/>
          <w:szCs w:val="20"/>
        </w:rPr>
        <w:t>The liver is the primary site of drug metabolism, involving the enzymatic breakdown of a drug into metabolites. Drug metabolism can change its pharmacological action, increase, or decrease its effectiveness, and affect how quickly it leaves the body.</w:t>
      </w:r>
    </w:p>
    <w:p w:rsidR="001B1F19" w:rsidRPr="00D64A25" w:rsidRDefault="00B07D44" w:rsidP="00F531F2">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Drug Excretion: </w:t>
      </w:r>
      <w:r w:rsidR="001B1F19" w:rsidRPr="00D64A25">
        <w:rPr>
          <w:rFonts w:ascii="Times New Roman" w:hAnsi="Times New Roman" w:cs="Times New Roman"/>
          <w:sz w:val="20"/>
          <w:szCs w:val="20"/>
        </w:rPr>
        <w:t>The process of eliminating medicinal products and their metabolites from the body is known as drug excretion. While bile and faeces can also be routes of excretion, the kidneys are the main organs in charge of drug excretion in urine.</w:t>
      </w:r>
    </w:p>
    <w:p w:rsidR="005B709D" w:rsidRPr="00D64A25" w:rsidRDefault="00B07D44" w:rsidP="009A7AE6">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Drug-Drug Interactions: </w:t>
      </w:r>
      <w:r w:rsidR="005B709D" w:rsidRPr="00D64A25">
        <w:rPr>
          <w:rFonts w:ascii="Times New Roman" w:hAnsi="Times New Roman" w:cs="Times New Roman"/>
          <w:sz w:val="20"/>
          <w:szCs w:val="20"/>
        </w:rPr>
        <w:t>Drug interactions happen when the pharmacokinetics or pharmacodynamics of one drug are impacted by the presence of another. For drug therapy to be safe and successful, it is crucial to understand drug-drug interactions.</w:t>
      </w:r>
    </w:p>
    <w:p w:rsidR="00927FA2" w:rsidRPr="00D64A25" w:rsidRDefault="00B07D44" w:rsidP="00776CBC">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Pharmacokinetic Parameters: </w:t>
      </w:r>
      <w:r w:rsidR="00927FA2" w:rsidRPr="00D64A25">
        <w:rPr>
          <w:rFonts w:ascii="Times New Roman" w:hAnsi="Times New Roman" w:cs="Times New Roman"/>
          <w:sz w:val="20"/>
          <w:szCs w:val="20"/>
        </w:rPr>
        <w:t>Pharmaceutical activity in the body is measured mathematically using pharmacokinetic parameters. Clearance, volume of distribution, elimination half-life, and area under the concentration-time curve (AUC) are typical pharmacokinetic characteristics.</w:t>
      </w:r>
    </w:p>
    <w:p w:rsidR="007A5D2E" w:rsidRPr="00D64A25" w:rsidRDefault="00B07D44" w:rsidP="007A5D2E">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Biopharmaceutical Classification System (BCS): </w:t>
      </w:r>
      <w:r w:rsidR="00E52292" w:rsidRPr="00D64A25">
        <w:rPr>
          <w:rFonts w:ascii="Times New Roman" w:hAnsi="Times New Roman" w:cs="Times New Roman"/>
          <w:sz w:val="20"/>
          <w:szCs w:val="20"/>
        </w:rPr>
        <w:t xml:space="preserve">The BCS classifies drugs based on their solubility and permeability characteristics, providing information on their bioavailability and possibilities for the development of generic medications. </w:t>
      </w:r>
      <w:r w:rsidR="000B282E" w:rsidRPr="00D64A25">
        <w:rPr>
          <w:rFonts w:ascii="Times New Roman" w:hAnsi="Times New Roman" w:cs="Times New Roman"/>
          <w:sz w:val="20"/>
          <w:szCs w:val="20"/>
        </w:rPr>
        <w:t>BCS classified the d</w:t>
      </w:r>
      <w:r w:rsidR="00E52292" w:rsidRPr="00D64A25">
        <w:rPr>
          <w:rFonts w:ascii="Times New Roman" w:hAnsi="Times New Roman" w:cs="Times New Roman"/>
          <w:sz w:val="20"/>
          <w:szCs w:val="20"/>
        </w:rPr>
        <w:t>rugs into 4 categories: BCS Classes I, II, III, and IV.</w:t>
      </w:r>
    </w:p>
    <w:p w:rsidR="00950DE6" w:rsidRDefault="00950DE6" w:rsidP="00385A64">
      <w:pPr>
        <w:spacing w:after="0"/>
        <w:ind w:left="360"/>
        <w:jc w:val="center"/>
        <w:rPr>
          <w:rFonts w:ascii="Times New Roman" w:hAnsi="Times New Roman" w:cs="Times New Roman"/>
          <w:b/>
          <w:bCs/>
          <w:sz w:val="20"/>
          <w:szCs w:val="20"/>
        </w:rPr>
      </w:pPr>
      <w:r w:rsidRPr="00D64A25">
        <w:rPr>
          <w:rFonts w:ascii="Times New Roman" w:hAnsi="Times New Roman" w:cs="Times New Roman"/>
          <w:b/>
          <w:bCs/>
          <w:sz w:val="20"/>
          <w:szCs w:val="20"/>
        </w:rPr>
        <w:t>Table 1: BCS Classification System</w:t>
      </w:r>
    </w:p>
    <w:p w:rsidR="00385A64" w:rsidRPr="00D64A25" w:rsidRDefault="00385A64" w:rsidP="00385A64">
      <w:pPr>
        <w:spacing w:after="0"/>
        <w:ind w:left="360"/>
        <w:jc w:val="center"/>
        <w:rPr>
          <w:rFonts w:ascii="Times New Roman" w:hAnsi="Times New Roman" w:cs="Times New Roman"/>
          <w:b/>
          <w:bCs/>
          <w:sz w:val="20"/>
          <w:szCs w:val="20"/>
        </w:rPr>
      </w:pPr>
    </w:p>
    <w:tbl>
      <w:tblPr>
        <w:tblStyle w:val="TableGrid"/>
        <w:tblW w:w="9795" w:type="dxa"/>
        <w:tblLook w:val="04A0"/>
      </w:tblPr>
      <w:tblGrid>
        <w:gridCol w:w="1734"/>
        <w:gridCol w:w="2100"/>
        <w:gridCol w:w="2401"/>
        <w:gridCol w:w="3560"/>
      </w:tblGrid>
      <w:tr w:rsidR="00A35C8A" w:rsidRPr="00D64A25" w:rsidTr="00385A64">
        <w:tc>
          <w:tcPr>
            <w:tcW w:w="0" w:type="auto"/>
            <w:hideMark/>
          </w:tcPr>
          <w:p w:rsidR="00A35C8A" w:rsidRPr="00D64A25" w:rsidRDefault="00A35C8A" w:rsidP="00385A64">
            <w:pPr>
              <w:ind w:left="360"/>
              <w:jc w:val="center"/>
              <w:rPr>
                <w:rFonts w:ascii="Times New Roman" w:hAnsi="Times New Roman" w:cs="Times New Roman"/>
                <w:b/>
                <w:bCs/>
                <w:sz w:val="20"/>
                <w:szCs w:val="20"/>
              </w:rPr>
            </w:pPr>
            <w:r w:rsidRPr="00D64A25">
              <w:rPr>
                <w:rFonts w:ascii="Times New Roman" w:hAnsi="Times New Roman" w:cs="Times New Roman"/>
                <w:b/>
                <w:bCs/>
                <w:sz w:val="20"/>
                <w:szCs w:val="20"/>
              </w:rPr>
              <w:t>BCS Class</w:t>
            </w:r>
          </w:p>
        </w:tc>
        <w:tc>
          <w:tcPr>
            <w:tcW w:w="0" w:type="auto"/>
            <w:hideMark/>
          </w:tcPr>
          <w:p w:rsidR="00A35C8A" w:rsidRPr="00D64A25" w:rsidRDefault="00A35C8A" w:rsidP="00385A64">
            <w:pPr>
              <w:spacing w:line="259" w:lineRule="auto"/>
              <w:ind w:left="360"/>
              <w:jc w:val="center"/>
              <w:rPr>
                <w:rFonts w:ascii="Times New Roman" w:hAnsi="Times New Roman" w:cs="Times New Roman"/>
                <w:b/>
                <w:bCs/>
                <w:sz w:val="20"/>
                <w:szCs w:val="20"/>
              </w:rPr>
            </w:pPr>
            <w:r w:rsidRPr="00D64A25">
              <w:rPr>
                <w:rFonts w:ascii="Times New Roman" w:hAnsi="Times New Roman" w:cs="Times New Roman"/>
                <w:b/>
                <w:bCs/>
                <w:sz w:val="20"/>
                <w:szCs w:val="20"/>
              </w:rPr>
              <w:t>Solubility</w:t>
            </w:r>
          </w:p>
        </w:tc>
        <w:tc>
          <w:tcPr>
            <w:tcW w:w="0" w:type="auto"/>
            <w:hideMark/>
          </w:tcPr>
          <w:p w:rsidR="00A35C8A" w:rsidRPr="00D64A25" w:rsidRDefault="00A35C8A" w:rsidP="00385A64">
            <w:pPr>
              <w:spacing w:line="259" w:lineRule="auto"/>
              <w:ind w:left="360"/>
              <w:jc w:val="center"/>
              <w:rPr>
                <w:rFonts w:ascii="Times New Roman" w:hAnsi="Times New Roman" w:cs="Times New Roman"/>
                <w:b/>
                <w:bCs/>
                <w:sz w:val="20"/>
                <w:szCs w:val="20"/>
              </w:rPr>
            </w:pPr>
            <w:r w:rsidRPr="00D64A25">
              <w:rPr>
                <w:rFonts w:ascii="Times New Roman" w:hAnsi="Times New Roman" w:cs="Times New Roman"/>
                <w:b/>
                <w:bCs/>
                <w:sz w:val="20"/>
                <w:szCs w:val="20"/>
              </w:rPr>
              <w:t>Permeability</w:t>
            </w:r>
          </w:p>
        </w:tc>
        <w:tc>
          <w:tcPr>
            <w:tcW w:w="0" w:type="auto"/>
            <w:hideMark/>
          </w:tcPr>
          <w:p w:rsidR="00A35C8A" w:rsidRPr="00D64A25" w:rsidRDefault="00A35C8A" w:rsidP="00385A64">
            <w:pPr>
              <w:spacing w:line="259" w:lineRule="auto"/>
              <w:ind w:left="360"/>
              <w:jc w:val="center"/>
              <w:rPr>
                <w:rFonts w:ascii="Times New Roman" w:hAnsi="Times New Roman" w:cs="Times New Roman"/>
                <w:b/>
                <w:bCs/>
                <w:sz w:val="20"/>
                <w:szCs w:val="20"/>
              </w:rPr>
            </w:pPr>
            <w:r w:rsidRPr="00D64A25">
              <w:rPr>
                <w:rFonts w:ascii="Times New Roman" w:hAnsi="Times New Roman" w:cs="Times New Roman"/>
                <w:b/>
                <w:bCs/>
                <w:sz w:val="20"/>
                <w:szCs w:val="20"/>
              </w:rPr>
              <w:t>Example Drugs</w:t>
            </w:r>
          </w:p>
        </w:tc>
      </w:tr>
      <w:tr w:rsidR="00A35C8A" w:rsidRPr="00D64A25" w:rsidTr="00385A64">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Class I</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High solubility</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High permeability</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Metoprolol, Atenolol</w:t>
            </w:r>
          </w:p>
        </w:tc>
      </w:tr>
      <w:tr w:rsidR="00A35C8A" w:rsidRPr="00D64A25" w:rsidTr="00385A64">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Class II</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Low solubility</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High permeability</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Ketoconazole, Carbamazepine</w:t>
            </w:r>
          </w:p>
        </w:tc>
      </w:tr>
      <w:tr w:rsidR="00A35C8A" w:rsidRPr="00D64A25" w:rsidTr="00385A64">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Class III</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High solubility</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Low permeability</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Cimetidine, Ranitidine</w:t>
            </w:r>
          </w:p>
        </w:tc>
      </w:tr>
      <w:tr w:rsidR="00A35C8A" w:rsidRPr="00D64A25" w:rsidTr="00385A64">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Class IV</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Low solubility</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Low permeability</w:t>
            </w:r>
          </w:p>
        </w:tc>
        <w:tc>
          <w:tcPr>
            <w:tcW w:w="0" w:type="auto"/>
            <w:hideMark/>
          </w:tcPr>
          <w:p w:rsidR="00A35C8A" w:rsidRPr="00D64A25" w:rsidRDefault="00A35C8A" w:rsidP="00385A64">
            <w:pPr>
              <w:spacing w:line="259" w:lineRule="auto"/>
              <w:ind w:left="360"/>
              <w:jc w:val="center"/>
              <w:rPr>
                <w:rFonts w:ascii="Times New Roman" w:hAnsi="Times New Roman" w:cs="Times New Roman"/>
                <w:sz w:val="20"/>
                <w:szCs w:val="20"/>
              </w:rPr>
            </w:pPr>
            <w:r w:rsidRPr="00D64A25">
              <w:rPr>
                <w:rFonts w:ascii="Times New Roman" w:hAnsi="Times New Roman" w:cs="Times New Roman"/>
                <w:sz w:val="20"/>
                <w:szCs w:val="20"/>
              </w:rPr>
              <w:t>Danazol, Griseofulvin</w:t>
            </w:r>
          </w:p>
        </w:tc>
      </w:tr>
    </w:tbl>
    <w:p w:rsidR="002362DB" w:rsidRPr="00D64A25" w:rsidRDefault="002362DB" w:rsidP="00BD3429">
      <w:pPr>
        <w:jc w:val="both"/>
        <w:rPr>
          <w:rFonts w:ascii="Times New Roman" w:hAnsi="Times New Roman" w:cs="Times New Roman"/>
          <w:b/>
          <w:bCs/>
          <w:sz w:val="20"/>
          <w:szCs w:val="20"/>
        </w:rPr>
      </w:pPr>
    </w:p>
    <w:p w:rsidR="00B07D44" w:rsidRPr="00D64A25" w:rsidRDefault="00B07D44" w:rsidP="001C16C7">
      <w:pPr>
        <w:numPr>
          <w:ilvl w:val="0"/>
          <w:numId w:val="24"/>
        </w:numPr>
        <w:jc w:val="both"/>
        <w:rPr>
          <w:rFonts w:ascii="Times New Roman" w:hAnsi="Times New Roman" w:cs="Times New Roman"/>
          <w:b/>
          <w:bCs/>
          <w:sz w:val="20"/>
          <w:szCs w:val="20"/>
        </w:rPr>
      </w:pPr>
      <w:r w:rsidRPr="00D64A25">
        <w:rPr>
          <w:rFonts w:ascii="Times New Roman" w:hAnsi="Times New Roman" w:cs="Times New Roman"/>
          <w:b/>
          <w:bCs/>
          <w:sz w:val="20"/>
          <w:szCs w:val="20"/>
        </w:rPr>
        <w:t xml:space="preserve">Drug Delivery Systems: </w:t>
      </w:r>
      <w:r w:rsidR="007E450F" w:rsidRPr="00D64A25">
        <w:rPr>
          <w:rFonts w:ascii="Times New Roman" w:hAnsi="Times New Roman" w:cs="Times New Roman"/>
          <w:sz w:val="20"/>
          <w:szCs w:val="20"/>
        </w:rPr>
        <w:t>Systems for delivering medications to specified body locations are referred to as drug delivery systems. These systems include a variety of formulations and technology. These systems increase treatment efficacy, improve drug absorption, and minimize adverse consequences.</w:t>
      </w:r>
    </w:p>
    <w:p w:rsidR="002D1C10" w:rsidRPr="00D64A25" w:rsidRDefault="00A428A4" w:rsidP="00BD3429">
      <w:pPr>
        <w:jc w:val="both"/>
        <w:rPr>
          <w:rFonts w:ascii="Times New Roman" w:hAnsi="Times New Roman" w:cs="Times New Roman"/>
          <w:sz w:val="20"/>
          <w:szCs w:val="20"/>
        </w:rPr>
      </w:pPr>
      <w:r w:rsidRPr="00D64A25">
        <w:rPr>
          <w:rFonts w:ascii="Times New Roman" w:hAnsi="Times New Roman" w:cs="Times New Roman"/>
          <w:b/>
          <w:bCs/>
          <w:sz w:val="20"/>
          <w:szCs w:val="20"/>
        </w:rPr>
        <w:t>Role of Biopharmaceutics</w:t>
      </w:r>
      <w:r w:rsidR="000337D1" w:rsidRPr="00D64A25">
        <w:rPr>
          <w:rFonts w:ascii="Times New Roman" w:hAnsi="Times New Roman" w:cs="Times New Roman"/>
          <w:b/>
          <w:bCs/>
          <w:sz w:val="20"/>
          <w:szCs w:val="20"/>
        </w:rPr>
        <w:t xml:space="preserve"> in Drug Development:</w:t>
      </w:r>
      <w:r w:rsidR="002D1C10" w:rsidRPr="00D64A25">
        <w:rPr>
          <w:rFonts w:ascii="Times New Roman" w:hAnsi="Times New Roman" w:cs="Times New Roman"/>
          <w:sz w:val="20"/>
          <w:szCs w:val="20"/>
        </w:rPr>
        <w:t xml:space="preserve">The importance of biopharmaceutics in facilitating the discovery of novel medications is unable to be emphasized. It is crucial at several stages of the drug development process, </w:t>
      </w:r>
      <w:r w:rsidR="002D1C10" w:rsidRPr="00D64A25">
        <w:rPr>
          <w:rFonts w:ascii="Times New Roman" w:hAnsi="Times New Roman" w:cs="Times New Roman"/>
          <w:sz w:val="20"/>
          <w:szCs w:val="20"/>
        </w:rPr>
        <w:lastRenderedPageBreak/>
        <w:t>from pre-marketing surveillance to early discovery. The following key points serve as the best illustrations of the significance of biopharmaceutics in the creation of medications:</w:t>
      </w:r>
      <w:r w:rsidR="00107F50" w:rsidRPr="00D64A25">
        <w:rPr>
          <w:rFonts w:ascii="Times New Roman" w:hAnsi="Times New Roman" w:cs="Times New Roman"/>
          <w:sz w:val="20"/>
          <w:szCs w:val="20"/>
        </w:rPr>
        <w:fldChar w:fldCharType="begin"/>
      </w:r>
      <w:r w:rsidR="004D3DAF" w:rsidRPr="00D64A25">
        <w:rPr>
          <w:rFonts w:ascii="Times New Roman" w:hAnsi="Times New Roman" w:cs="Times New Roman"/>
          <w:sz w:val="20"/>
          <w:szCs w:val="20"/>
        </w:rPr>
        <w:instrText xml:space="preserve"> ADDIN EN.CITE &lt;EndNote&gt;&lt;Cite&gt;&lt;Author&gt;Hill&lt;/Author&gt;&lt;Year&gt;2021&lt;/Year&gt;&lt;RecNum&gt;344&lt;/RecNum&gt;&lt;DisplayText&gt;[4, 6]&lt;/DisplayText&gt;&lt;record&gt;&lt;rec-number&gt;344&lt;/rec-number&gt;&lt;foreign-keys&gt;&lt;key app="EN" db-id="wsztwsfx6rwzpbewdwvvdae7rszrxwxaarvp" timestamp="1690378233"&gt;344&lt;/key&gt;&lt;/foreign-keys&gt;&lt;ref-type name="Book"&gt;6&lt;/ref-type&gt;&lt;contributors&gt;&lt;authors&gt;&lt;author&gt;Hill, Raymond G&lt;/author&gt;&lt;author&gt;Richards, Duncan&lt;/author&gt;&lt;/authors&gt;&lt;/contributors&gt;&lt;titles&gt;&lt;title&gt;Drug discovery and development E-book: technology in transition&lt;/title&gt;&lt;/titles&gt;&lt;dates&gt;&lt;year&gt;2021&lt;/year&gt;&lt;/dates&gt;&lt;publisher&gt;Elsevier Health Sciences&lt;/publisher&gt;&lt;isbn&gt;0702078050&lt;/isbn&gt;&lt;urls&gt;&lt;/urls&gt;&lt;/record&gt;&lt;/Cite&gt;&lt;Cite&gt;&lt;Author&gt;Krishna&lt;/Author&gt;&lt;Year&gt;2007&lt;/Year&gt;&lt;RecNum&gt;345&lt;/RecNum&gt;&lt;record&gt;&lt;rec-number&gt;345&lt;/rec-number&gt;&lt;foreign-keys&gt;&lt;key app="EN" db-id="wsztwsfx6rwzpbewdwvvdae7rszrxwxaarvp" timestamp="1690378297"&gt;345&lt;/key&gt;&lt;/foreign-keys&gt;&lt;ref-type name="Book"&gt;6&lt;/ref-type&gt;&lt;contributors&gt;&lt;authors&gt;&lt;author&gt;Krishna, Rajesh&lt;/author&gt;&lt;author&gt;Yu, Lawrence&lt;/author&gt;&lt;/authors&gt;&lt;/contributors&gt;&lt;titles&gt;&lt;title&gt;Biopharmaceutics applications in drug development&lt;/title&gt;&lt;/titles&gt;&lt;dates&gt;&lt;year&gt;2007&lt;/year&gt;&lt;/dates&gt;&lt;publisher&gt;Springer Science &amp;amp; Business Media&lt;/publisher&gt;&lt;isbn&gt;038772379X&lt;/isbn&gt;&lt;urls&gt;&lt;/urls&gt;&lt;/record&gt;&lt;/Cite&gt;&lt;/EndNote&gt;</w:instrText>
      </w:r>
      <w:r w:rsidR="00107F50" w:rsidRPr="00D64A25">
        <w:rPr>
          <w:rFonts w:ascii="Times New Roman" w:hAnsi="Times New Roman" w:cs="Times New Roman"/>
          <w:sz w:val="20"/>
          <w:szCs w:val="20"/>
        </w:rPr>
        <w:fldChar w:fldCharType="separate"/>
      </w:r>
      <w:r w:rsidR="004D3DAF" w:rsidRPr="00D64A25">
        <w:rPr>
          <w:rFonts w:ascii="Times New Roman" w:hAnsi="Times New Roman" w:cs="Times New Roman"/>
          <w:noProof/>
          <w:sz w:val="20"/>
          <w:szCs w:val="20"/>
        </w:rPr>
        <w:t>[4, 6]</w:t>
      </w:r>
      <w:r w:rsidR="00107F50" w:rsidRPr="00D64A25">
        <w:rPr>
          <w:rFonts w:ascii="Times New Roman" w:hAnsi="Times New Roman" w:cs="Times New Roman"/>
          <w:sz w:val="20"/>
          <w:szCs w:val="20"/>
        </w:rPr>
        <w:fldChar w:fldCharType="end"/>
      </w:r>
      <w:r w:rsidR="00107F50" w:rsidRPr="00D64A25">
        <w:rPr>
          <w:rFonts w:ascii="Times New Roman" w:hAnsi="Times New Roman" w:cs="Times New Roman"/>
          <w:sz w:val="20"/>
          <w:szCs w:val="20"/>
        </w:rPr>
        <w:fldChar w:fldCharType="begin"/>
      </w:r>
      <w:r w:rsidR="004D3DAF" w:rsidRPr="00D64A25">
        <w:rPr>
          <w:rFonts w:ascii="Times New Roman" w:hAnsi="Times New Roman" w:cs="Times New Roman"/>
          <w:sz w:val="20"/>
          <w:szCs w:val="20"/>
        </w:rPr>
        <w:instrText xml:space="preserve"> ADDIN EN.CITE &lt;EndNote&gt;&lt;Cite&gt;&lt;Author&gt;Ahmed&lt;/Author&gt;&lt;Year&gt;2015&lt;/Year&gt;&lt;RecNum&gt;342&lt;/RecNum&gt;&lt;DisplayText&gt;[7]&lt;/DisplayText&gt;&lt;record&gt;&lt;rec-number&gt;342&lt;/rec-number&gt;&lt;foreign-keys&gt;&lt;key app="EN" db-id="wsztwsfx6rwzpbewdwvvdae7rszrxwxaarvp" timestamp="1690378110"&gt;342&lt;/key&gt;&lt;/foreign-keys&gt;&lt;ref-type name="Book"&gt;6&lt;/ref-type&gt;&lt;contributors&gt;&lt;authors&gt;&lt;author&gt;Ahmed, Tarek A&lt;/author&gt;&lt;/authors&gt;&lt;/contributors&gt;&lt;titles&gt;&lt;title&gt;Basic Pharmacokinetic Concepts and Some Clinical Applications&lt;/title&gt;&lt;/titles&gt;&lt;dates&gt;&lt;year&gt;2015&lt;/year&gt;&lt;/dates&gt;&lt;publisher&gt;BoD–Books on Demand&lt;/publisher&gt;&lt;isbn&gt;9535121979&lt;/isbn&gt;&lt;urls&gt;&lt;/urls&gt;&lt;/record&gt;&lt;/Cite&gt;&lt;/EndNote&gt;</w:instrText>
      </w:r>
      <w:r w:rsidR="00107F50" w:rsidRPr="00D64A25">
        <w:rPr>
          <w:rFonts w:ascii="Times New Roman" w:hAnsi="Times New Roman" w:cs="Times New Roman"/>
          <w:sz w:val="20"/>
          <w:szCs w:val="20"/>
        </w:rPr>
        <w:fldChar w:fldCharType="separate"/>
      </w:r>
      <w:r w:rsidR="004D3DAF" w:rsidRPr="00D64A25">
        <w:rPr>
          <w:rFonts w:ascii="Times New Roman" w:hAnsi="Times New Roman" w:cs="Times New Roman"/>
          <w:noProof/>
          <w:sz w:val="20"/>
          <w:szCs w:val="20"/>
        </w:rPr>
        <w:t>[7]</w:t>
      </w:r>
      <w:r w:rsidR="00107F50" w:rsidRPr="00D64A25">
        <w:rPr>
          <w:rFonts w:ascii="Times New Roman" w:hAnsi="Times New Roman" w:cs="Times New Roman"/>
          <w:sz w:val="20"/>
          <w:szCs w:val="20"/>
        </w:rPr>
        <w:fldChar w:fldCharType="end"/>
      </w:r>
    </w:p>
    <w:p w:rsidR="00785776" w:rsidRPr="00D64A25" w:rsidRDefault="00562E61" w:rsidP="00B33512">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Optimization of Drug Candidates:</w:t>
      </w:r>
      <w:r w:rsidR="00785776" w:rsidRPr="00D64A25">
        <w:rPr>
          <w:rFonts w:ascii="Times New Roman" w:hAnsi="Times New Roman" w:cs="Times New Roman"/>
          <w:sz w:val="20"/>
          <w:szCs w:val="20"/>
        </w:rPr>
        <w:t xml:space="preserve">Biopharmaceutics makes it easier to choose and improve therapeutic candidates by comprehending the characteristics of a drug candidate's absorption, distribution, metabolism, and excretion (ADME). Early assessment of these pharmacokinetic </w:t>
      </w:r>
      <w:r w:rsidR="00844DD1" w:rsidRPr="00D64A25">
        <w:rPr>
          <w:rFonts w:ascii="Times New Roman" w:hAnsi="Times New Roman" w:cs="Times New Roman"/>
          <w:sz w:val="20"/>
          <w:szCs w:val="20"/>
        </w:rPr>
        <w:t>parameter’s</w:t>
      </w:r>
      <w:r w:rsidR="00785776" w:rsidRPr="00D64A25">
        <w:rPr>
          <w:rFonts w:ascii="Times New Roman" w:hAnsi="Times New Roman" w:cs="Times New Roman"/>
          <w:sz w:val="20"/>
          <w:szCs w:val="20"/>
        </w:rPr>
        <w:t xml:space="preserve"> aids in both the creation of therapeutic molecules with beneficial pharmacological profiles and the early identification of potential issues.</w:t>
      </w:r>
    </w:p>
    <w:p w:rsidR="00AE38F0" w:rsidRPr="00D64A25" w:rsidRDefault="00562E61" w:rsidP="00EC3267">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Formulation Development:</w:t>
      </w:r>
      <w:r w:rsidR="00AE38F0" w:rsidRPr="00D64A25">
        <w:rPr>
          <w:rFonts w:ascii="Times New Roman" w:hAnsi="Times New Roman" w:cs="Times New Roman"/>
          <w:sz w:val="20"/>
          <w:szCs w:val="20"/>
        </w:rPr>
        <w:t>The manner a medicine is formulated affects both its medicinal efficacy and patient compliance. Biopharmaceutics offers insights into the physicochemical properties of drug molecules, enabling the creation of ideal therapeutic formulations that enhance medication stability, solubility, and bioavailability.</w:t>
      </w:r>
    </w:p>
    <w:p w:rsidR="00DF42BB" w:rsidRPr="00D64A25" w:rsidRDefault="00562E61" w:rsidP="00AE30A8">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Bioavailability and Bioequivalence:</w:t>
      </w:r>
      <w:r w:rsidR="00DF42BB" w:rsidRPr="00D64A25">
        <w:rPr>
          <w:rFonts w:ascii="Times New Roman" w:hAnsi="Times New Roman" w:cs="Times New Roman"/>
          <w:sz w:val="20"/>
          <w:szCs w:val="20"/>
        </w:rPr>
        <w:t>The scientific investigation of a drug's bioavailability, or the percentage of an administered dose that delivers it to the systemic circulation, is known as biopharmaceutics. Bioavailability information is crucial to assessing a drug's effectiveness and creating dose-response relationships. To ensure that generic alterations are therapeutically equivalent to the reference product, it also helps to determine the bioequivalence of innovator and generic drug products.</w:t>
      </w:r>
    </w:p>
    <w:p w:rsidR="00B64143" w:rsidRPr="00D64A25" w:rsidRDefault="00562E61" w:rsidP="00AE30A8">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Drug Delivery Systems:</w:t>
      </w:r>
      <w:r w:rsidR="00DA4607" w:rsidRPr="00D64A25">
        <w:rPr>
          <w:rFonts w:ascii="Times New Roman" w:hAnsi="Times New Roman" w:cs="Times New Roman"/>
          <w:sz w:val="20"/>
          <w:szCs w:val="20"/>
        </w:rPr>
        <w:t>Biopharmaceutics facilitates the design and assessment of drug delivery systems. By comprehending drug absorption methods and biological obstacles, researchers can develop targeted drug delivery systems that release pharmaceuticals at specific locations, increasing therapeutic benefits and reducing side effects.</w:t>
      </w:r>
    </w:p>
    <w:p w:rsidR="00E07FB7" w:rsidRPr="00D64A25" w:rsidRDefault="00562E61" w:rsidP="002120F8">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Pharmacokinetic Modeling:</w:t>
      </w:r>
      <w:r w:rsidR="00E07FB7" w:rsidRPr="00D64A25">
        <w:rPr>
          <w:rFonts w:ascii="Times New Roman" w:hAnsi="Times New Roman" w:cs="Times New Roman"/>
          <w:sz w:val="20"/>
          <w:szCs w:val="20"/>
        </w:rPr>
        <w:t>Pharmacokinetic models, which are promoted in the setting of biopharmaceutics, can be used to precisely estimate drug behavior in the body. These models simplify the selection of the appropriate dosages, calculation of the frequency of administration, and prediction of pharmaceutical interactions, all of which are crucial for patient safety and effective pharmacological therapy.</w:t>
      </w:r>
    </w:p>
    <w:p w:rsidR="00D04121" w:rsidRPr="00D64A25" w:rsidRDefault="00562E61" w:rsidP="002120F8">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Drug-Drug Interactions:</w:t>
      </w:r>
      <w:r w:rsidR="00D04121" w:rsidRPr="00D64A25">
        <w:rPr>
          <w:rFonts w:ascii="Times New Roman" w:hAnsi="Times New Roman" w:cs="Times New Roman"/>
          <w:sz w:val="20"/>
          <w:szCs w:val="20"/>
        </w:rPr>
        <w:t xml:space="preserve">Drug interactions are monitored via biopharmaceutics when the presence of one drug influences the pharmacokinetics or pharmacodynamics of another. To </w:t>
      </w:r>
      <w:r w:rsidR="00E35ED5" w:rsidRPr="00D64A25">
        <w:rPr>
          <w:rFonts w:ascii="Times New Roman" w:hAnsi="Times New Roman" w:cs="Times New Roman"/>
          <w:sz w:val="20"/>
          <w:szCs w:val="20"/>
        </w:rPr>
        <w:t>optimize</w:t>
      </w:r>
      <w:r w:rsidR="00D04121" w:rsidRPr="00D64A25">
        <w:rPr>
          <w:rFonts w:ascii="Times New Roman" w:hAnsi="Times New Roman" w:cs="Times New Roman"/>
          <w:sz w:val="20"/>
          <w:szCs w:val="20"/>
        </w:rPr>
        <w:t xml:space="preserve"> medicine combinations and </w:t>
      </w:r>
      <w:r w:rsidR="00E35ED5" w:rsidRPr="00D64A25">
        <w:rPr>
          <w:rFonts w:ascii="Times New Roman" w:hAnsi="Times New Roman" w:cs="Times New Roman"/>
          <w:sz w:val="20"/>
          <w:szCs w:val="20"/>
        </w:rPr>
        <w:t>prevent</w:t>
      </w:r>
      <w:r w:rsidR="00D04121" w:rsidRPr="00D64A25">
        <w:rPr>
          <w:rFonts w:ascii="Times New Roman" w:hAnsi="Times New Roman" w:cs="Times New Roman"/>
          <w:sz w:val="20"/>
          <w:szCs w:val="20"/>
        </w:rPr>
        <w:t xml:space="preserve"> side effects, it is essential to understand these interactions.</w:t>
      </w:r>
    </w:p>
    <w:p w:rsidR="00481D49" w:rsidRPr="00D64A25" w:rsidRDefault="00562E61" w:rsidP="000A4ABC">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Regulatory Compliance:</w:t>
      </w:r>
      <w:r w:rsidR="00481D49" w:rsidRPr="00D64A25">
        <w:rPr>
          <w:rFonts w:ascii="Times New Roman" w:hAnsi="Times New Roman" w:cs="Times New Roman"/>
          <w:sz w:val="20"/>
          <w:szCs w:val="20"/>
        </w:rPr>
        <w:t>Regulations for drug approval include a necessity for biopharmaceutics data. To assure a medication candidate's safety, effectiveness, and consistency of performance across several formulations, regulatory agencies assess its biopharmaceutical profile.</w:t>
      </w:r>
    </w:p>
    <w:p w:rsidR="005A3B1C" w:rsidRPr="00D64A25" w:rsidRDefault="00562E61" w:rsidP="0051337D">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Personalized Medicine:</w:t>
      </w:r>
      <w:r w:rsidR="005A3B1C" w:rsidRPr="00D64A25">
        <w:rPr>
          <w:rFonts w:ascii="Times New Roman" w:hAnsi="Times New Roman" w:cs="Times New Roman"/>
          <w:sz w:val="20"/>
          <w:szCs w:val="20"/>
        </w:rPr>
        <w:t>In the developing field of personalized medical care, where therapies are customized to a patient's genetic makeup, lifestyle, and disease characteristics, biopharmaceutics plays an important role. It contributes to making treatment regimens more effective and helps patients avoid negative side effects to understand drug metabolism and pharmacokinetics in certain patient populations.</w:t>
      </w:r>
    </w:p>
    <w:p w:rsidR="00562E61" w:rsidRPr="00D64A25" w:rsidRDefault="00562E61" w:rsidP="0051337D">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Drug Safety and Risk Assessment:</w:t>
      </w:r>
      <w:r w:rsidRPr="00D64A25">
        <w:rPr>
          <w:rFonts w:ascii="Times New Roman" w:hAnsi="Times New Roman" w:cs="Times New Roman"/>
          <w:sz w:val="20"/>
          <w:szCs w:val="20"/>
        </w:rPr>
        <w:t xml:space="preserve"> Biopharmaceutics contributes to the identification and mitigation of potential safety concerns associated with drug development. By understanding how drugs are metabolized and eliminated, researchers can anticipate and address safety issues early in the development process.</w:t>
      </w:r>
    </w:p>
    <w:p w:rsidR="00562E61" w:rsidRPr="00D64A25" w:rsidRDefault="00562E61" w:rsidP="00BD3429">
      <w:pPr>
        <w:numPr>
          <w:ilvl w:val="0"/>
          <w:numId w:val="21"/>
        </w:numPr>
        <w:jc w:val="both"/>
        <w:rPr>
          <w:rFonts w:ascii="Times New Roman" w:hAnsi="Times New Roman" w:cs="Times New Roman"/>
          <w:sz w:val="20"/>
          <w:szCs w:val="20"/>
        </w:rPr>
      </w:pPr>
      <w:r w:rsidRPr="00D64A25">
        <w:rPr>
          <w:rFonts w:ascii="Times New Roman" w:hAnsi="Times New Roman" w:cs="Times New Roman"/>
          <w:b/>
          <w:bCs/>
          <w:sz w:val="20"/>
          <w:szCs w:val="20"/>
        </w:rPr>
        <w:t>Post-Marketing Surveillance:</w:t>
      </w:r>
      <w:r w:rsidR="00301A78" w:rsidRPr="00D64A25">
        <w:rPr>
          <w:rFonts w:ascii="Times New Roman" w:hAnsi="Times New Roman" w:cs="Times New Roman"/>
          <w:sz w:val="20"/>
          <w:szCs w:val="20"/>
        </w:rPr>
        <w:t>Biopharmaceutics is still crucial for keeping updated on a drug's effectiveness and safety after it has been licensed and placed on the market. Post-marketing surveillance is analyzing actual data to find any previously undiscovered interactions, negative effects, or drug delivery problems.</w:t>
      </w:r>
    </w:p>
    <w:p w:rsidR="00E90200" w:rsidRPr="00D64A25" w:rsidRDefault="000B18E8" w:rsidP="00BD3429">
      <w:pPr>
        <w:jc w:val="both"/>
        <w:rPr>
          <w:rFonts w:ascii="Times New Roman" w:hAnsi="Times New Roman" w:cs="Times New Roman"/>
          <w:sz w:val="20"/>
          <w:szCs w:val="20"/>
        </w:rPr>
      </w:pPr>
      <w:r w:rsidRPr="00D64A25">
        <w:rPr>
          <w:rFonts w:ascii="Times New Roman" w:hAnsi="Times New Roman" w:cs="Times New Roman"/>
          <w:b/>
          <w:bCs/>
          <w:sz w:val="20"/>
          <w:szCs w:val="20"/>
        </w:rPr>
        <w:t>Relationship between Pharmacokinetics and Biopharmaceutics:</w:t>
      </w:r>
      <w:r w:rsidR="00E90200" w:rsidRPr="00D64A25">
        <w:rPr>
          <w:rFonts w:ascii="Times New Roman" w:hAnsi="Times New Roman" w:cs="Times New Roman"/>
          <w:sz w:val="20"/>
          <w:szCs w:val="20"/>
        </w:rPr>
        <w:t xml:space="preserve">Within the scope of pharmaceutical sciences, pharmacokinetics and biopharmaceutics are closely connected disciplines that serve complementary roles in understanding how medications interact with the human body. Pharmacokinetics deals with the quantitative </w:t>
      </w:r>
      <w:r w:rsidR="00E90200" w:rsidRPr="00D64A25">
        <w:rPr>
          <w:rFonts w:ascii="Times New Roman" w:hAnsi="Times New Roman" w:cs="Times New Roman"/>
          <w:sz w:val="20"/>
          <w:szCs w:val="20"/>
        </w:rPr>
        <w:lastRenderedPageBreak/>
        <w:t xml:space="preserve">evaluation of drug absorption, distribution, metabolism, and excretion (ADME), whereas biopharmaceutics focuses on the factors influencing these processes. Let's delve more into the connection between pharmacokinetics and </w:t>
      </w:r>
      <w:proofErr w:type="spellStart"/>
      <w:r w:rsidR="00E90200" w:rsidRPr="00D64A25">
        <w:rPr>
          <w:rFonts w:ascii="Times New Roman" w:hAnsi="Times New Roman" w:cs="Times New Roman"/>
          <w:sz w:val="20"/>
          <w:szCs w:val="20"/>
        </w:rPr>
        <w:t>biopharmaceutics</w:t>
      </w:r>
      <w:proofErr w:type="spellEnd"/>
      <w:r w:rsidR="00A177CD">
        <w:rPr>
          <w:rFonts w:ascii="Times New Roman" w:hAnsi="Times New Roman" w:cs="Times New Roman"/>
          <w:sz w:val="20"/>
          <w:szCs w:val="20"/>
        </w:rPr>
        <w:t xml:space="preserve"> </w:t>
      </w:r>
      <w:r w:rsidR="00107F50" w:rsidRPr="00D64A25">
        <w:rPr>
          <w:rFonts w:ascii="Times New Roman" w:hAnsi="Times New Roman" w:cs="Times New Roman"/>
          <w:sz w:val="20"/>
          <w:szCs w:val="20"/>
        </w:rPr>
        <w:fldChar w:fldCharType="begin"/>
      </w:r>
      <w:r w:rsidR="00A177CD" w:rsidRPr="00D64A25">
        <w:rPr>
          <w:rFonts w:ascii="Times New Roman" w:hAnsi="Times New Roman" w:cs="Times New Roman"/>
          <w:sz w:val="20"/>
          <w:szCs w:val="20"/>
        </w:rPr>
        <w:instrText xml:space="preserve"> ADDIN EN.CITE &lt;EndNote&gt;&lt;Cite&gt;&lt;Author&gt;Talevi&lt;/Author&gt;&lt;Year&gt;2018&lt;/Year&gt;&lt;RecNum&gt;347&lt;/RecNum&gt;&lt;DisplayText&gt;[8, 9]&lt;/DisplayText&gt;&lt;record&gt;&lt;rec-number&gt;347&lt;/rec-number&gt;&lt;foreign-keys&gt;&lt;key app="EN" db-id="wsztwsfx6rwzpbewdwvvdae7rszrxwxaarvp" timestamp="1690378452"&gt;347&lt;/key&gt;&lt;/foreign-keys&gt;&lt;ref-type name="Journal Article"&gt;17&lt;/ref-type&gt;&lt;contributors&gt;&lt;authors&gt;&lt;author&gt;Talevi, Alan&lt;/author&gt;&lt;author&gt;Quiroga, Pablo AM&lt;/author&gt;&lt;/authors&gt;&lt;/contributors&gt;&lt;titles&gt;&lt;title&gt;Introduction. Biopharmaceutics and pharmacokinetics&lt;/title&gt;&lt;secondary-title&gt;ADME Processes in Pharmaceutical Sciences: Dosage, Design, and Pharmacotherapy Success&lt;/secondary-title&gt;&lt;/titles&gt;&lt;periodical&gt;&lt;full-title&gt;ADME Processes in Pharmaceutical Sciences: Dosage, Design, and Pharmacotherapy Success&lt;/full-title&gt;&lt;/periodical&gt;&lt;pages&gt;3-10&lt;/pages&gt;&lt;dates&gt;&lt;year&gt;2018&lt;/year&gt;&lt;/dates&gt;&lt;isbn&gt;3319995928&lt;/isbn&gt;&lt;urls&gt;&lt;/urls&gt;&lt;/record&gt;&lt;/Cite&gt;&lt;Cite&gt;&lt;Author&gt;Tekade&lt;/Author&gt;&lt;Year&gt;2021&lt;/Year&gt;&lt;RecNum&gt;348&lt;/RecNum&gt;&lt;record&gt;&lt;rec-number&gt;348&lt;/rec-number&gt;&lt;foreign-keys&gt;&lt;key app="EN" db-id="wsztwsfx6rwzpbewdwvvdae7rszrxwxaarvp" timestamp="1690378473"&gt;348&lt;/key&gt;&lt;/foreign-keys&gt;&lt;ref-type name="Book"&gt;6&lt;/ref-type&gt;&lt;contributors&gt;&lt;authors&gt;&lt;author&gt;Tekade, Rakesh Kumar&lt;/author&gt;&lt;/authors&gt;&lt;/contributors&gt;&lt;titles&gt;&lt;title&gt;Biopharmaceutics and Pharmacokinetics Considerations&lt;/title&gt;&lt;/titles&gt;&lt;dates&gt;&lt;year&gt;2021&lt;/year&gt;&lt;/dates&gt;&lt;publisher&gt;Academic Press&lt;/publisher&gt;&lt;isbn&gt;0128144262&lt;/isbn&gt;&lt;urls&gt;&lt;/urls&gt;&lt;/record&gt;&lt;/Cite&gt;&lt;/EndNote&gt;</w:instrText>
      </w:r>
      <w:r w:rsidR="00107F50" w:rsidRPr="00D64A25">
        <w:rPr>
          <w:rFonts w:ascii="Times New Roman" w:hAnsi="Times New Roman" w:cs="Times New Roman"/>
          <w:sz w:val="20"/>
          <w:szCs w:val="20"/>
        </w:rPr>
        <w:fldChar w:fldCharType="separate"/>
      </w:r>
      <w:r w:rsidR="00A177CD" w:rsidRPr="00D64A25">
        <w:rPr>
          <w:rFonts w:ascii="Times New Roman" w:hAnsi="Times New Roman" w:cs="Times New Roman"/>
          <w:noProof/>
          <w:sz w:val="20"/>
          <w:szCs w:val="20"/>
        </w:rPr>
        <w:t>[8, 9]</w:t>
      </w:r>
      <w:r w:rsidR="00107F50" w:rsidRPr="00D64A25">
        <w:rPr>
          <w:rFonts w:ascii="Times New Roman" w:hAnsi="Times New Roman" w:cs="Times New Roman"/>
          <w:sz w:val="20"/>
          <w:szCs w:val="20"/>
        </w:rPr>
        <w:fldChar w:fldCharType="end"/>
      </w:r>
      <w:r w:rsidR="00E90200" w:rsidRPr="00D64A25">
        <w:rPr>
          <w:rFonts w:ascii="Times New Roman" w:hAnsi="Times New Roman" w:cs="Times New Roman"/>
          <w:sz w:val="20"/>
          <w:szCs w:val="20"/>
        </w:rPr>
        <w:t>:</w:t>
      </w:r>
      <w:r w:rsidR="00A177CD" w:rsidRPr="00D64A25">
        <w:rPr>
          <w:rFonts w:ascii="Times New Roman" w:hAnsi="Times New Roman" w:cs="Times New Roman"/>
          <w:sz w:val="20"/>
          <w:szCs w:val="20"/>
        </w:rPr>
        <w:t xml:space="preserve"> </w:t>
      </w:r>
    </w:p>
    <w:p w:rsidR="0045697A" w:rsidRPr="00D64A25" w:rsidRDefault="0045697A" w:rsidP="00A177CD">
      <w:pPr>
        <w:jc w:val="center"/>
        <w:rPr>
          <w:rFonts w:ascii="Times New Roman" w:hAnsi="Times New Roman" w:cs="Times New Roman"/>
          <w:sz w:val="20"/>
          <w:szCs w:val="20"/>
        </w:rPr>
      </w:pPr>
      <w:r w:rsidRPr="00D64A25">
        <w:rPr>
          <w:rFonts w:ascii="Times New Roman" w:hAnsi="Times New Roman" w:cs="Times New Roman"/>
          <w:noProof/>
          <w:sz w:val="20"/>
          <w:szCs w:val="20"/>
          <w:lang w:bidi="ar-SA"/>
        </w:rPr>
        <w:drawing>
          <wp:inline distT="0" distB="0" distL="0" distR="0">
            <wp:extent cx="4746011" cy="3004209"/>
            <wp:effectExtent l="95250" t="95250" r="92689" b="100941"/>
            <wp:docPr id="1933578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78061" name=""/>
                    <pic:cNvPicPr/>
                  </pic:nvPicPr>
                  <pic:blipFill rotWithShape="1">
                    <a:blip r:embed="rId5"/>
                    <a:srcRect l="6112" b="10191"/>
                    <a:stretch/>
                  </pic:blipFill>
                  <pic:spPr bwMode="auto">
                    <a:xfrm>
                      <a:off x="0" y="0"/>
                      <a:ext cx="4753358" cy="300886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03D4A" w:rsidRPr="00A177CD" w:rsidRDefault="00E26364" w:rsidP="00A177CD">
      <w:pPr>
        <w:jc w:val="center"/>
        <w:rPr>
          <w:rFonts w:ascii="Times New Roman" w:hAnsi="Times New Roman" w:cs="Times New Roman"/>
          <w:b/>
          <w:sz w:val="20"/>
          <w:szCs w:val="20"/>
        </w:rPr>
      </w:pPr>
      <w:r w:rsidRPr="00A177CD">
        <w:rPr>
          <w:rFonts w:ascii="Times New Roman" w:hAnsi="Times New Roman" w:cs="Times New Roman"/>
          <w:b/>
          <w:sz w:val="20"/>
          <w:szCs w:val="20"/>
        </w:rPr>
        <w:t>Figure 1: Relationship between Pharmacokinetics and Biopharmaceutics</w:t>
      </w:r>
    </w:p>
    <w:p w:rsidR="00025E0D" w:rsidRPr="00D64A25" w:rsidRDefault="00DA4BBA" w:rsidP="00071265">
      <w:pPr>
        <w:numPr>
          <w:ilvl w:val="0"/>
          <w:numId w:val="22"/>
        </w:numPr>
        <w:jc w:val="both"/>
        <w:rPr>
          <w:rFonts w:ascii="Times New Roman" w:hAnsi="Times New Roman" w:cs="Times New Roman"/>
          <w:sz w:val="20"/>
          <w:szCs w:val="20"/>
        </w:rPr>
      </w:pPr>
      <w:r w:rsidRPr="00D64A25">
        <w:rPr>
          <w:rFonts w:ascii="Times New Roman" w:hAnsi="Times New Roman" w:cs="Times New Roman"/>
          <w:b/>
          <w:bCs/>
          <w:sz w:val="20"/>
          <w:szCs w:val="20"/>
        </w:rPr>
        <w:t>Biopharmaceutics and Drug Absorption</w:t>
      </w:r>
      <w:proofErr w:type="gramStart"/>
      <w:r w:rsidRPr="00D64A25">
        <w:rPr>
          <w:rFonts w:ascii="Times New Roman" w:hAnsi="Times New Roman" w:cs="Times New Roman"/>
          <w:b/>
          <w:bCs/>
          <w:sz w:val="20"/>
          <w:szCs w:val="20"/>
        </w:rPr>
        <w:t>:</w:t>
      </w:r>
      <w:r w:rsidR="00025E0D" w:rsidRPr="00D64A25">
        <w:rPr>
          <w:rFonts w:ascii="Times New Roman" w:hAnsi="Times New Roman" w:cs="Times New Roman"/>
          <w:sz w:val="20"/>
          <w:szCs w:val="20"/>
        </w:rPr>
        <w:t>Biopharmaceutics</w:t>
      </w:r>
      <w:proofErr w:type="gramEnd"/>
      <w:r w:rsidR="00025E0D" w:rsidRPr="00D64A25">
        <w:rPr>
          <w:rFonts w:ascii="Times New Roman" w:hAnsi="Times New Roman" w:cs="Times New Roman"/>
          <w:sz w:val="20"/>
          <w:szCs w:val="20"/>
        </w:rPr>
        <w:t xml:space="preserve"> examines whether drugs are absorbed, </w:t>
      </w:r>
      <w:r w:rsidR="006B5778" w:rsidRPr="00D64A25">
        <w:rPr>
          <w:rFonts w:ascii="Times New Roman" w:hAnsi="Times New Roman" w:cs="Times New Roman"/>
          <w:sz w:val="20"/>
          <w:szCs w:val="20"/>
        </w:rPr>
        <w:t>considering</w:t>
      </w:r>
      <w:r w:rsidR="00025E0D" w:rsidRPr="00D64A25">
        <w:rPr>
          <w:rFonts w:ascii="Times New Roman" w:hAnsi="Times New Roman" w:cs="Times New Roman"/>
          <w:sz w:val="20"/>
          <w:szCs w:val="20"/>
        </w:rPr>
        <w:t xml:space="preserve"> variables like drug solubility, permeability, and dissolution rate. Understanding how a drug is liberated from its dose form, dissolves in body fluids, and is absorbed into the systemic circulation requires this knowledge. Contrarily, pharmacokinetics measures the amount of drug absorption through variables like the absorption rate constant (ka) and the bioavailability of the drug. Researchers can optimize drug formulations to improve drug absorption and bioavailability by combining biopharmaceutics and pharmacokinetics.</w:t>
      </w:r>
    </w:p>
    <w:p w:rsidR="00567A79" w:rsidRPr="00D64A25" w:rsidRDefault="00DA4BBA" w:rsidP="00836590">
      <w:pPr>
        <w:numPr>
          <w:ilvl w:val="0"/>
          <w:numId w:val="22"/>
        </w:numPr>
        <w:jc w:val="both"/>
        <w:rPr>
          <w:rFonts w:ascii="Times New Roman" w:hAnsi="Times New Roman" w:cs="Times New Roman"/>
          <w:sz w:val="20"/>
          <w:szCs w:val="20"/>
        </w:rPr>
      </w:pPr>
      <w:r w:rsidRPr="00D64A25">
        <w:rPr>
          <w:rFonts w:ascii="Times New Roman" w:hAnsi="Times New Roman" w:cs="Times New Roman"/>
          <w:b/>
          <w:bCs/>
          <w:sz w:val="20"/>
          <w:szCs w:val="20"/>
        </w:rPr>
        <w:t>Drug Distribution and Pharmacokinetics:</w:t>
      </w:r>
      <w:r w:rsidR="00567A79" w:rsidRPr="00D64A25">
        <w:rPr>
          <w:rFonts w:ascii="Times New Roman" w:hAnsi="Times New Roman" w:cs="Times New Roman"/>
          <w:sz w:val="20"/>
          <w:szCs w:val="20"/>
        </w:rPr>
        <w:t>Biopharmaceutics investigates how medications move throughout the body after absorption, considering things like membrane permeability, tissue binding, and plasma protein binding. Understanding how medications are delivered to their target areas and tissues depends on this information. Drug distribution in the body is quantitatively described by pharmacokinetics using distribution parameters like the volume of distribution (Vd) and half-life (t</w:t>
      </w:r>
      <w:r w:rsidR="00567A79" w:rsidRPr="00D64A25">
        <w:rPr>
          <w:rFonts w:ascii="Times New Roman" w:hAnsi="Times New Roman" w:cs="Times New Roman"/>
          <w:sz w:val="20"/>
          <w:szCs w:val="20"/>
          <w:vertAlign w:val="subscript"/>
        </w:rPr>
        <w:t>1/2</w:t>
      </w:r>
      <w:r w:rsidR="00567A79" w:rsidRPr="00D64A25">
        <w:rPr>
          <w:rFonts w:ascii="Times New Roman" w:hAnsi="Times New Roman" w:cs="Times New Roman"/>
          <w:sz w:val="20"/>
          <w:szCs w:val="20"/>
        </w:rPr>
        <w:t>).</w:t>
      </w:r>
    </w:p>
    <w:p w:rsidR="00AC238E" w:rsidRPr="00D64A25" w:rsidRDefault="00DA4BBA" w:rsidP="00465341">
      <w:pPr>
        <w:numPr>
          <w:ilvl w:val="0"/>
          <w:numId w:val="22"/>
        </w:numPr>
        <w:jc w:val="both"/>
        <w:rPr>
          <w:rFonts w:ascii="Times New Roman" w:hAnsi="Times New Roman" w:cs="Times New Roman"/>
          <w:sz w:val="20"/>
          <w:szCs w:val="20"/>
        </w:rPr>
      </w:pPr>
      <w:r w:rsidRPr="00D64A25">
        <w:rPr>
          <w:rFonts w:ascii="Times New Roman" w:hAnsi="Times New Roman" w:cs="Times New Roman"/>
          <w:b/>
          <w:bCs/>
          <w:sz w:val="20"/>
          <w:szCs w:val="20"/>
        </w:rPr>
        <w:t>Drug Metabolism and Pharmacokinetics:</w:t>
      </w:r>
      <w:r w:rsidR="00AC238E" w:rsidRPr="00D64A25">
        <w:rPr>
          <w:rFonts w:ascii="Times New Roman" w:hAnsi="Times New Roman" w:cs="Times New Roman"/>
          <w:sz w:val="20"/>
          <w:szCs w:val="20"/>
        </w:rPr>
        <w:t>The study of drug metabolism, particularly in the liver, and how drug biotransformation impacts a medication's pharmacological activity and elimination are topics covered in biopharmaceutics. Drug metabolism is described by pharmacokinetics including parameters like clearance (CL) and elimination rate constant (</w:t>
      </w:r>
      <w:r w:rsidR="004D3DAF" w:rsidRPr="00D64A25">
        <w:rPr>
          <w:rFonts w:ascii="Times New Roman" w:hAnsi="Times New Roman" w:cs="Times New Roman"/>
          <w:sz w:val="20"/>
          <w:szCs w:val="20"/>
        </w:rPr>
        <w:t>K</w:t>
      </w:r>
      <w:r w:rsidR="004D3DAF" w:rsidRPr="00D64A25">
        <w:rPr>
          <w:rFonts w:ascii="Times New Roman" w:hAnsi="Times New Roman" w:cs="Times New Roman"/>
          <w:sz w:val="20"/>
          <w:szCs w:val="20"/>
          <w:vertAlign w:val="subscript"/>
        </w:rPr>
        <w:t>E</w:t>
      </w:r>
      <w:r w:rsidR="00AC238E" w:rsidRPr="00D64A25">
        <w:rPr>
          <w:rFonts w:ascii="Times New Roman" w:hAnsi="Times New Roman" w:cs="Times New Roman"/>
          <w:sz w:val="20"/>
          <w:szCs w:val="20"/>
        </w:rPr>
        <w:t>). Researchers can better understand how metabolism affects a drug's concentration-time profile and general pharmacokinetic behavior due to the connection between biopharmaceutics and pharmacokinetics.</w:t>
      </w:r>
    </w:p>
    <w:p w:rsidR="00DA4BBA" w:rsidRPr="00D64A25" w:rsidRDefault="00DA4BBA" w:rsidP="00465341">
      <w:pPr>
        <w:numPr>
          <w:ilvl w:val="0"/>
          <w:numId w:val="22"/>
        </w:numPr>
        <w:jc w:val="both"/>
        <w:rPr>
          <w:rFonts w:ascii="Times New Roman" w:hAnsi="Times New Roman" w:cs="Times New Roman"/>
          <w:sz w:val="20"/>
          <w:szCs w:val="20"/>
        </w:rPr>
      </w:pPr>
      <w:r w:rsidRPr="00D64A25">
        <w:rPr>
          <w:rFonts w:ascii="Times New Roman" w:hAnsi="Times New Roman" w:cs="Times New Roman"/>
          <w:b/>
          <w:bCs/>
          <w:sz w:val="20"/>
          <w:szCs w:val="20"/>
        </w:rPr>
        <w:t>Drug Excretion and Pharmacokinetics:</w:t>
      </w:r>
      <w:r w:rsidR="007F04C5" w:rsidRPr="00D64A25">
        <w:rPr>
          <w:rFonts w:ascii="Times New Roman" w:hAnsi="Times New Roman" w:cs="Times New Roman"/>
          <w:sz w:val="20"/>
          <w:szCs w:val="20"/>
        </w:rPr>
        <w:t>The area of biopharmaceutics investigates the methods through which drugs are excreted from the body, including biliary and renal excretion.</w:t>
      </w:r>
      <w:r w:rsidRPr="00D64A25">
        <w:rPr>
          <w:rFonts w:ascii="Times New Roman" w:hAnsi="Times New Roman" w:cs="Times New Roman"/>
          <w:sz w:val="20"/>
          <w:szCs w:val="20"/>
        </w:rPr>
        <w:t xml:space="preserve"> Pharmacokinetics quantifies drug excretion through parameters like renal clearance (CL</w:t>
      </w:r>
      <w:r w:rsidRPr="00D64A25">
        <w:rPr>
          <w:rFonts w:ascii="Times New Roman" w:hAnsi="Times New Roman" w:cs="Times New Roman"/>
          <w:sz w:val="20"/>
          <w:szCs w:val="20"/>
          <w:vertAlign w:val="subscript"/>
        </w:rPr>
        <w:t>R</w:t>
      </w:r>
      <w:r w:rsidRPr="00D64A25">
        <w:rPr>
          <w:rFonts w:ascii="Times New Roman" w:hAnsi="Times New Roman" w:cs="Times New Roman"/>
          <w:sz w:val="20"/>
          <w:szCs w:val="20"/>
        </w:rPr>
        <w:t>) and the elimination half-life (t</w:t>
      </w:r>
      <w:r w:rsidRPr="00D64A25">
        <w:rPr>
          <w:rFonts w:ascii="Times New Roman" w:hAnsi="Times New Roman" w:cs="Times New Roman"/>
          <w:sz w:val="20"/>
          <w:szCs w:val="20"/>
          <w:vertAlign w:val="subscript"/>
        </w:rPr>
        <w:t>1/2</w:t>
      </w:r>
      <w:r w:rsidRPr="00D64A25">
        <w:rPr>
          <w:rFonts w:ascii="Times New Roman" w:hAnsi="Times New Roman" w:cs="Times New Roman"/>
          <w:sz w:val="20"/>
          <w:szCs w:val="20"/>
        </w:rPr>
        <w:t>). By studying drug excretion from both perspectives, researchers gain insights into the factors affecting drug elimination and the duration of drug action.</w:t>
      </w:r>
    </w:p>
    <w:p w:rsidR="000D1449" w:rsidRPr="00D64A25" w:rsidRDefault="000D1449" w:rsidP="000D1449">
      <w:pPr>
        <w:spacing w:after="0"/>
        <w:ind w:left="360"/>
        <w:jc w:val="both"/>
        <w:rPr>
          <w:rFonts w:ascii="Times New Roman" w:hAnsi="Times New Roman" w:cs="Times New Roman"/>
          <w:sz w:val="20"/>
          <w:szCs w:val="20"/>
        </w:rPr>
      </w:pPr>
      <w:r w:rsidRPr="00D64A25">
        <w:rPr>
          <w:rFonts w:ascii="Times New Roman" w:hAnsi="Times New Roman" w:cs="Times New Roman"/>
          <w:noProof/>
          <w:sz w:val="20"/>
          <w:szCs w:val="20"/>
          <w:lang w:bidi="ar-SA"/>
        </w:rPr>
        <w:lastRenderedPageBreak/>
        <w:drawing>
          <wp:inline distT="0" distB="0" distL="0" distR="0">
            <wp:extent cx="5589689" cy="3526972"/>
            <wp:effectExtent l="19050" t="0" r="0" b="0"/>
            <wp:docPr id="531987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987914" name=""/>
                    <pic:cNvPicPr/>
                  </pic:nvPicPr>
                  <pic:blipFill>
                    <a:blip r:embed="rId6"/>
                    <a:stretch>
                      <a:fillRect/>
                    </a:stretch>
                  </pic:blipFill>
                  <pic:spPr>
                    <a:xfrm>
                      <a:off x="0" y="0"/>
                      <a:ext cx="5588287" cy="3526087"/>
                    </a:xfrm>
                    <a:prstGeom prst="rect">
                      <a:avLst/>
                    </a:prstGeom>
                  </pic:spPr>
                </pic:pic>
              </a:graphicData>
            </a:graphic>
          </wp:inline>
        </w:drawing>
      </w:r>
    </w:p>
    <w:p w:rsidR="000D1449" w:rsidRPr="00D64A25" w:rsidRDefault="000D1449" w:rsidP="000D1449">
      <w:pPr>
        <w:spacing w:after="0"/>
        <w:ind w:left="360"/>
        <w:jc w:val="center"/>
        <w:rPr>
          <w:rFonts w:ascii="Times New Roman" w:hAnsi="Times New Roman" w:cs="Times New Roman"/>
          <w:sz w:val="20"/>
          <w:szCs w:val="20"/>
        </w:rPr>
      </w:pPr>
      <w:r w:rsidRPr="00A177CD">
        <w:rPr>
          <w:rFonts w:ascii="Times New Roman" w:hAnsi="Times New Roman" w:cs="Times New Roman"/>
          <w:b/>
          <w:sz w:val="20"/>
          <w:szCs w:val="20"/>
        </w:rPr>
        <w:t>Figure 2:</w:t>
      </w:r>
      <w:r w:rsidRPr="00D64A25">
        <w:rPr>
          <w:rFonts w:ascii="Times New Roman" w:hAnsi="Times New Roman" w:cs="Times New Roman"/>
          <w:sz w:val="20"/>
          <w:szCs w:val="20"/>
        </w:rPr>
        <w:t xml:space="preserve"> </w:t>
      </w:r>
      <w:r w:rsidRPr="00A177CD">
        <w:rPr>
          <w:rFonts w:ascii="Times New Roman" w:hAnsi="Times New Roman" w:cs="Times New Roman"/>
          <w:b/>
          <w:sz w:val="20"/>
          <w:szCs w:val="20"/>
        </w:rPr>
        <w:t>Pharmacokinetic Process</w:t>
      </w:r>
    </w:p>
    <w:p w:rsidR="000D1449" w:rsidRPr="00D64A25" w:rsidRDefault="000D1449" w:rsidP="000D1449">
      <w:pPr>
        <w:spacing w:after="0"/>
        <w:ind w:left="360"/>
        <w:rPr>
          <w:rFonts w:ascii="Times New Roman" w:hAnsi="Times New Roman" w:cs="Times New Roman"/>
          <w:sz w:val="20"/>
          <w:szCs w:val="20"/>
        </w:rPr>
      </w:pPr>
    </w:p>
    <w:p w:rsidR="00D503E2" w:rsidRPr="00D64A25" w:rsidRDefault="00DA4BBA" w:rsidP="00BB2D53">
      <w:pPr>
        <w:numPr>
          <w:ilvl w:val="0"/>
          <w:numId w:val="22"/>
        </w:numPr>
        <w:jc w:val="both"/>
        <w:rPr>
          <w:rFonts w:ascii="Times New Roman" w:hAnsi="Times New Roman" w:cs="Times New Roman"/>
          <w:sz w:val="20"/>
          <w:szCs w:val="20"/>
        </w:rPr>
      </w:pPr>
      <w:r w:rsidRPr="00D64A25">
        <w:rPr>
          <w:rFonts w:ascii="Times New Roman" w:hAnsi="Times New Roman" w:cs="Times New Roman"/>
          <w:b/>
          <w:bCs/>
          <w:sz w:val="20"/>
          <w:szCs w:val="20"/>
        </w:rPr>
        <w:t>Bioavailability and Pharmacokinetics:</w:t>
      </w:r>
      <w:r w:rsidRPr="00D64A25">
        <w:rPr>
          <w:rFonts w:ascii="Times New Roman" w:hAnsi="Times New Roman" w:cs="Times New Roman"/>
          <w:sz w:val="20"/>
          <w:szCs w:val="20"/>
        </w:rPr>
        <w:t xml:space="preserve"> Bioavailability, a key parameter studied in biopharmaceutics, represents the fraction of an administered dose that reaches the systemic circulation unchanged. Pharmacokinetics utilizes bioavailability data to calculate drug exposure (area under the concentration-time curve, AUC) and determine drug clearance (CL). </w:t>
      </w:r>
      <w:r w:rsidR="00D503E2" w:rsidRPr="00D64A25">
        <w:rPr>
          <w:rFonts w:ascii="Times New Roman" w:hAnsi="Times New Roman" w:cs="Times New Roman"/>
          <w:sz w:val="20"/>
          <w:szCs w:val="20"/>
        </w:rPr>
        <w:t>The relationship between drug dosage and the achieved drug concentrations in the body must be established using accurate bioavailability assays.</w:t>
      </w:r>
    </w:p>
    <w:p w:rsidR="00BD21C6" w:rsidRPr="00D64A25" w:rsidRDefault="00DA4BBA" w:rsidP="00C6156F">
      <w:pPr>
        <w:numPr>
          <w:ilvl w:val="0"/>
          <w:numId w:val="22"/>
        </w:numPr>
        <w:jc w:val="both"/>
        <w:rPr>
          <w:rFonts w:ascii="Times New Roman" w:hAnsi="Times New Roman" w:cs="Times New Roman"/>
          <w:sz w:val="20"/>
          <w:szCs w:val="20"/>
        </w:rPr>
      </w:pPr>
      <w:r w:rsidRPr="00D64A25">
        <w:rPr>
          <w:rFonts w:ascii="Times New Roman" w:hAnsi="Times New Roman" w:cs="Times New Roman"/>
          <w:b/>
          <w:bCs/>
          <w:sz w:val="20"/>
          <w:szCs w:val="20"/>
        </w:rPr>
        <w:t>Drug Delivery Systems and Pharmacokinetics:</w:t>
      </w:r>
      <w:r w:rsidR="00D11D09" w:rsidRPr="00D64A25">
        <w:rPr>
          <w:rFonts w:ascii="Times New Roman" w:hAnsi="Times New Roman" w:cs="Times New Roman"/>
          <w:sz w:val="20"/>
          <w:szCs w:val="20"/>
        </w:rPr>
        <w:t>The development of drug delivery systems that optimize drug release and absorption characteristics depends extensively on biopharmaceutics. Pharmacokinetics examines methods for delivering drugs by analyzing how drug concentrations are affected over time. This information is used to identify the appropriate dosing strategy and evaluate the therapeutic response.</w:t>
      </w:r>
    </w:p>
    <w:p w:rsidR="00E57B86" w:rsidRPr="00D64A25" w:rsidRDefault="00C13982" w:rsidP="003838FD">
      <w:pPr>
        <w:spacing w:after="0"/>
        <w:jc w:val="both"/>
        <w:rPr>
          <w:rFonts w:ascii="Times New Roman" w:hAnsi="Times New Roman" w:cs="Times New Roman"/>
          <w:b/>
          <w:bCs/>
          <w:sz w:val="20"/>
          <w:szCs w:val="20"/>
        </w:rPr>
      </w:pPr>
      <w:r w:rsidRPr="00D64A25">
        <w:rPr>
          <w:rFonts w:ascii="Times New Roman" w:hAnsi="Times New Roman" w:cs="Times New Roman"/>
          <w:b/>
          <w:bCs/>
          <w:sz w:val="20"/>
          <w:szCs w:val="20"/>
        </w:rPr>
        <w:t>FutureTrends in Biopharmaceutics</w:t>
      </w:r>
      <w:r w:rsidR="003838FD" w:rsidRPr="00D64A25">
        <w:rPr>
          <w:rFonts w:ascii="Times New Roman" w:hAnsi="Times New Roman" w:cs="Times New Roman"/>
          <w:b/>
          <w:bCs/>
          <w:sz w:val="20"/>
          <w:szCs w:val="20"/>
        </w:rPr>
        <w:t xml:space="preserve">: </w:t>
      </w:r>
      <w:r w:rsidR="00E57B86" w:rsidRPr="00D64A25">
        <w:rPr>
          <w:rFonts w:ascii="Times New Roman" w:hAnsi="Times New Roman" w:cs="Times New Roman"/>
          <w:sz w:val="20"/>
          <w:szCs w:val="20"/>
        </w:rPr>
        <w:t>advancements in technology, greater awareness of biological processes, and consumer demand for more individualized and effective medication therapy will all influence future trends in biopharmaceutics. Future developments in biopharmaceutics include the following:</w:t>
      </w:r>
      <w:r w:rsidR="00107F50" w:rsidRPr="00D64A25">
        <w:rPr>
          <w:rFonts w:ascii="Times New Roman" w:hAnsi="Times New Roman" w:cs="Times New Roman"/>
          <w:sz w:val="20"/>
          <w:szCs w:val="20"/>
        </w:rPr>
        <w:fldChar w:fldCharType="begin"/>
      </w:r>
      <w:r w:rsidR="004D3DAF" w:rsidRPr="00D64A25">
        <w:rPr>
          <w:rFonts w:ascii="Times New Roman" w:hAnsi="Times New Roman" w:cs="Times New Roman"/>
          <w:sz w:val="20"/>
          <w:szCs w:val="20"/>
        </w:rPr>
        <w:instrText xml:space="preserve"> ADDIN EN.CITE &lt;EndNote&gt;&lt;Cite&gt;&lt;Author&gt;Shukla&lt;/Author&gt;&lt;Year&gt;2022&lt;/Year&gt;&lt;RecNum&gt;336&lt;/RecNum&gt;&lt;DisplayText&gt;[10]&lt;/DisplayText&gt;&lt;record&gt;&lt;rec-number&gt;336&lt;/rec-number&gt;&lt;foreign-keys&gt;&lt;key app="EN" db-id="wsztwsfx6rwzpbewdwvvdae7rszrxwxaarvp" timestamp="1690377852"&gt;336&lt;/key&gt;&lt;/foreign-keys&gt;&lt;ref-type name="Journal Article"&gt;17&lt;/ref-type&gt;&lt;contributors&gt;&lt;authors&gt;&lt;author&gt;Shukla, Shipra&lt;/author&gt;&lt;author&gt;Singh, Baljinder&lt;/author&gt;&lt;author&gt;Singh, Arti&lt;/author&gt;&lt;author&gt;Singh, Charan&lt;/author&gt;&lt;/authors&gt;&lt;/contributors&gt;&lt;titles&gt;&lt;title&gt;Emerging and advanced drug delivery systems for improved biopharmaceutical attributes of gallic acid: A review&lt;/title&gt;&lt;secondary-title&gt;Phytomedicine Plus&lt;/secondary-title&gt;&lt;/titles&gt;&lt;periodical&gt;&lt;full-title&gt;Phytomedicine Plus&lt;/full-title&gt;&lt;/periodical&gt;&lt;pages&gt;100369&lt;/pages&gt;&lt;dates&gt;&lt;year&gt;2022&lt;/year&gt;&lt;/dates&gt;&lt;isbn&gt;2667-0313&lt;/isbn&gt;&lt;urls&gt;&lt;/urls&gt;&lt;/record&gt;&lt;/Cite&gt;&lt;/EndNote&gt;</w:instrText>
      </w:r>
      <w:r w:rsidR="00107F50" w:rsidRPr="00D64A25">
        <w:rPr>
          <w:rFonts w:ascii="Times New Roman" w:hAnsi="Times New Roman" w:cs="Times New Roman"/>
          <w:sz w:val="20"/>
          <w:szCs w:val="20"/>
        </w:rPr>
        <w:fldChar w:fldCharType="separate"/>
      </w:r>
      <w:r w:rsidR="004D3DAF" w:rsidRPr="00D64A25">
        <w:rPr>
          <w:rFonts w:ascii="Times New Roman" w:hAnsi="Times New Roman" w:cs="Times New Roman"/>
          <w:noProof/>
          <w:sz w:val="20"/>
          <w:szCs w:val="20"/>
        </w:rPr>
        <w:t>[10]</w:t>
      </w:r>
      <w:r w:rsidR="00107F50" w:rsidRPr="00D64A25">
        <w:rPr>
          <w:rFonts w:ascii="Times New Roman" w:hAnsi="Times New Roman" w:cs="Times New Roman"/>
          <w:sz w:val="20"/>
          <w:szCs w:val="20"/>
        </w:rPr>
        <w:fldChar w:fldCharType="end"/>
      </w:r>
      <w:r w:rsidR="00107F50" w:rsidRPr="00D64A25">
        <w:rPr>
          <w:rFonts w:ascii="Times New Roman" w:hAnsi="Times New Roman" w:cs="Times New Roman"/>
          <w:sz w:val="20"/>
          <w:szCs w:val="20"/>
        </w:rPr>
        <w:fldChar w:fldCharType="begin"/>
      </w:r>
      <w:r w:rsidR="004D3DAF" w:rsidRPr="00D64A25">
        <w:rPr>
          <w:rFonts w:ascii="Times New Roman" w:hAnsi="Times New Roman" w:cs="Times New Roman"/>
          <w:sz w:val="20"/>
          <w:szCs w:val="20"/>
        </w:rPr>
        <w:instrText xml:space="preserve"> ADDIN EN.CITE &lt;EndNote&gt;&lt;Cite&gt;&lt;Author&gt;Orive&lt;/Author&gt;&lt;Year&gt;2004&lt;/Year&gt;&lt;RecNum&gt;338&lt;/RecNum&gt;&lt;DisplayText&gt;[11]&lt;/DisplayText&gt;&lt;record&gt;&lt;rec-number&gt;338&lt;/rec-number&gt;&lt;foreign-keys&gt;&lt;key app="EN" db-id="wsztwsfx6rwzpbewdwvvdae7rszrxwxaarvp" timestamp="1690377924"&gt;338&lt;/key&gt;&lt;/foreign-keys&gt;&lt;ref-type name="Journal Article"&gt;17&lt;/ref-type&gt;&lt;contributors&gt;&lt;authors&gt;&lt;author&gt;Orive, Gorka&lt;/author&gt;&lt;author&gt;Gascon, Alicia R&lt;/author&gt;&lt;author&gt;Hernández, Rosa Ma&lt;/author&gt;&lt;author&gt;Domı́nguez-Gil, Alfonso&lt;/author&gt;&lt;author&gt;Pedraz, Jose Luis&lt;/author&gt;&lt;/authors&gt;&lt;/contributors&gt;&lt;titles&gt;&lt;title&gt;Techniques: new approaches to the delivery of biopharmaceuticals&lt;/title&gt;&lt;secondary-title&gt;Trends in Pharmacological Sciences&lt;/secondary-title&gt;&lt;/titles&gt;&lt;periodical&gt;&lt;full-title&gt;Trends in pharmacological sciences&lt;/full-title&gt;&lt;/periodical&gt;&lt;pages&gt;382-387&lt;/pages&gt;&lt;volume&gt;25&lt;/volume&gt;&lt;number&gt;7&lt;/number&gt;&lt;dates&gt;&lt;year&gt;2004&lt;/year&gt;&lt;/dates&gt;&lt;isbn&gt;0165-6147&lt;/isbn&gt;&lt;urls&gt;&lt;/urls&gt;&lt;/record&gt;&lt;/Cite&gt;&lt;/EndNote&gt;</w:instrText>
      </w:r>
      <w:r w:rsidR="00107F50" w:rsidRPr="00D64A25">
        <w:rPr>
          <w:rFonts w:ascii="Times New Roman" w:hAnsi="Times New Roman" w:cs="Times New Roman"/>
          <w:sz w:val="20"/>
          <w:szCs w:val="20"/>
        </w:rPr>
        <w:fldChar w:fldCharType="separate"/>
      </w:r>
      <w:r w:rsidR="004D3DAF" w:rsidRPr="00D64A25">
        <w:rPr>
          <w:rFonts w:ascii="Times New Roman" w:hAnsi="Times New Roman" w:cs="Times New Roman"/>
          <w:noProof/>
          <w:sz w:val="20"/>
          <w:szCs w:val="20"/>
        </w:rPr>
        <w:t>[11]</w:t>
      </w:r>
      <w:r w:rsidR="00107F50" w:rsidRPr="00D64A25">
        <w:rPr>
          <w:rFonts w:ascii="Times New Roman" w:hAnsi="Times New Roman" w:cs="Times New Roman"/>
          <w:sz w:val="20"/>
          <w:szCs w:val="20"/>
        </w:rPr>
        <w:fldChar w:fldCharType="end"/>
      </w:r>
      <w:r w:rsidR="00107F50" w:rsidRPr="00D64A25">
        <w:rPr>
          <w:rFonts w:ascii="Times New Roman" w:hAnsi="Times New Roman" w:cs="Times New Roman"/>
          <w:sz w:val="20"/>
          <w:szCs w:val="20"/>
        </w:rPr>
        <w:fldChar w:fldCharType="begin"/>
      </w:r>
      <w:r w:rsidR="004D3DAF" w:rsidRPr="00D64A25">
        <w:rPr>
          <w:rFonts w:ascii="Times New Roman" w:hAnsi="Times New Roman" w:cs="Times New Roman"/>
          <w:sz w:val="20"/>
          <w:szCs w:val="20"/>
        </w:rPr>
        <w:instrText xml:space="preserve"> ADDIN EN.CITE &lt;EndNote&gt;&lt;Cite&gt;&lt;Author&gt;Narayanan&lt;/Author&gt;&lt;Year&gt;2021&lt;/Year&gt;&lt;RecNum&gt;334&lt;/RecNum&gt;&lt;DisplayText&gt;[12]&lt;/DisplayText&gt;&lt;record&gt;&lt;rec-number&gt;334&lt;/rec-number&gt;&lt;foreign-keys&gt;&lt;key app="EN" db-id="wsztwsfx6rwzpbewdwvvdae7rszrxwxaarvp" timestamp="1690377334"&gt;334&lt;/key&gt;&lt;/foreign-keys&gt;&lt;ref-type name="Journal Article"&gt;17&lt;/ref-type&gt;&lt;contributors&gt;&lt;authors&gt;&lt;author&gt;Narayanan, Harini&lt;/author&gt;&lt;author&gt;Dingfelder, Fabian&lt;/author&gt;&lt;author&gt;Butté, Alessandro&lt;/author&gt;&lt;author&gt;Lorenzen, Nikolai&lt;/author&gt;&lt;author&gt;Sokolov, Michael&lt;/author&gt;&lt;author&gt;Arosio, Paolo&lt;/author&gt;&lt;/authors&gt;&lt;/contributors&gt;&lt;titles&gt;&lt;title&gt;Machine learning for biologics: opportunities for protein engineering, developability, and formulation&lt;/title&gt;&lt;secondary-title&gt;Trends in pharmacological sciences&lt;/secondary-title&gt;&lt;/titles&gt;&lt;periodical&gt;&lt;full-title&gt;Trends in pharmacological sciences&lt;/full-title&gt;&lt;/periodical&gt;&lt;pages&gt;151-165&lt;/pages&gt;&lt;volume&gt;42&lt;/volume&gt;&lt;number&gt;3&lt;/number&gt;&lt;dates&gt;&lt;year&gt;2021&lt;/year&gt;&lt;/dates&gt;&lt;isbn&gt;0165-6147&lt;/isbn&gt;&lt;urls&gt;&lt;/urls&gt;&lt;/record&gt;&lt;/Cite&gt;&lt;/EndNote&gt;</w:instrText>
      </w:r>
      <w:r w:rsidR="00107F50" w:rsidRPr="00D64A25">
        <w:rPr>
          <w:rFonts w:ascii="Times New Roman" w:hAnsi="Times New Roman" w:cs="Times New Roman"/>
          <w:sz w:val="20"/>
          <w:szCs w:val="20"/>
        </w:rPr>
        <w:fldChar w:fldCharType="separate"/>
      </w:r>
      <w:r w:rsidR="004D3DAF" w:rsidRPr="00D64A25">
        <w:rPr>
          <w:rFonts w:ascii="Times New Roman" w:hAnsi="Times New Roman" w:cs="Times New Roman"/>
          <w:noProof/>
          <w:sz w:val="20"/>
          <w:szCs w:val="20"/>
        </w:rPr>
        <w:t>[12]</w:t>
      </w:r>
      <w:r w:rsidR="00107F50" w:rsidRPr="00D64A25">
        <w:rPr>
          <w:rFonts w:ascii="Times New Roman" w:hAnsi="Times New Roman" w:cs="Times New Roman"/>
          <w:sz w:val="20"/>
          <w:szCs w:val="20"/>
        </w:rPr>
        <w:fldChar w:fldCharType="end"/>
      </w:r>
    </w:p>
    <w:p w:rsidR="00CD04C5" w:rsidRPr="00D64A25" w:rsidRDefault="002C4F64" w:rsidP="00DF2B55">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Personalized Medicine:</w:t>
      </w:r>
      <w:r w:rsidR="00CD04C5" w:rsidRPr="00D64A25">
        <w:rPr>
          <w:rFonts w:ascii="Times New Roman" w:hAnsi="Times New Roman" w:cs="Times New Roman"/>
          <w:sz w:val="20"/>
          <w:szCs w:val="20"/>
        </w:rPr>
        <w:t xml:space="preserve">Biopharmaceutics continues to move towards more individualized pharmacological therapy as genomes and precision medicine improve. </w:t>
      </w:r>
      <w:r w:rsidR="001A598E" w:rsidRPr="00D64A25">
        <w:rPr>
          <w:rFonts w:ascii="Times New Roman" w:hAnsi="Times New Roman" w:cs="Times New Roman"/>
          <w:sz w:val="20"/>
          <w:szCs w:val="20"/>
        </w:rPr>
        <w:t>By taking the patient's genetic makeup, lifestyle, and disease features into account, researchers may improve pharmaceutical treatment to be more effective and personalized to the particular needs of the patient.</w:t>
      </w:r>
    </w:p>
    <w:p w:rsidR="006E6434" w:rsidRPr="00D64A25" w:rsidRDefault="002C4F64" w:rsidP="001012EA">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Targeted Drug Delivery:</w:t>
      </w:r>
      <w:r w:rsidR="00A229FC" w:rsidRPr="00D64A25">
        <w:rPr>
          <w:rFonts w:ascii="Times New Roman" w:hAnsi="Times New Roman" w:cs="Times New Roman"/>
          <w:sz w:val="20"/>
          <w:szCs w:val="20"/>
        </w:rPr>
        <w:t xml:space="preserve">In biopharmaceutics, novel pharmaceutical delivery systems that specifically target body regions are being researched. </w:t>
      </w:r>
      <w:r w:rsidR="0018400F" w:rsidRPr="00D64A25">
        <w:rPr>
          <w:rFonts w:ascii="Times New Roman" w:hAnsi="Times New Roman" w:cs="Times New Roman"/>
          <w:sz w:val="20"/>
          <w:szCs w:val="20"/>
        </w:rPr>
        <w:t>Advances in nanotechnology and other innovative methods of administration currently make it feasible to deliver drugs directly to the site of action, minimizing side effects and improving therapeutic outcomes.</w:t>
      </w:r>
    </w:p>
    <w:p w:rsidR="0054416B" w:rsidRPr="00D64A25" w:rsidRDefault="002C4F64" w:rsidP="00DE2F54">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Biologics and Biopharmaceuticals:</w:t>
      </w:r>
      <w:r w:rsidR="00B947E5" w:rsidRPr="00D64A25">
        <w:rPr>
          <w:rFonts w:ascii="Times New Roman" w:hAnsi="Times New Roman" w:cs="Times New Roman"/>
          <w:sz w:val="20"/>
          <w:szCs w:val="20"/>
        </w:rPr>
        <w:t>The development and commercialization of biologics, including gene therapies, cell-based medications, and monoclonal antibodies, is a key trend in biopharmaceutics.</w:t>
      </w:r>
      <w:r w:rsidR="0054416B" w:rsidRPr="00D64A25">
        <w:rPr>
          <w:rFonts w:ascii="Times New Roman" w:hAnsi="Times New Roman" w:cs="Times New Roman"/>
          <w:sz w:val="20"/>
          <w:szCs w:val="20"/>
        </w:rPr>
        <w:t xml:space="preserve"> These complicated compounds have specific stability, production, and immunogenicity issues that call for special delivery methods.</w:t>
      </w:r>
    </w:p>
    <w:p w:rsidR="00444D67" w:rsidRPr="00D64A25" w:rsidRDefault="002C4F64" w:rsidP="00563206">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lastRenderedPageBreak/>
        <w:t>Continuous Manufacturing:</w:t>
      </w:r>
      <w:r w:rsidR="001E3BF5" w:rsidRPr="00D64A25">
        <w:rPr>
          <w:rFonts w:ascii="Times New Roman" w:hAnsi="Times New Roman" w:cs="Times New Roman"/>
          <w:sz w:val="20"/>
          <w:szCs w:val="20"/>
        </w:rPr>
        <w:t xml:space="preserve">The rising popularity of continuous manufacturing techniques in the pharmaceutical sector is an occurrence that also extended to the field of biopharmaceutics. </w:t>
      </w:r>
      <w:r w:rsidR="00DA45F0" w:rsidRPr="00D64A25">
        <w:rPr>
          <w:rFonts w:ascii="Times New Roman" w:hAnsi="Times New Roman" w:cs="Times New Roman"/>
          <w:sz w:val="20"/>
          <w:szCs w:val="20"/>
        </w:rPr>
        <w:t>Continuous manufacturing offers advantages like higher productivity, lower production costs, and improved process control for biopharmaceuticals and other therapeutic products</w:t>
      </w:r>
      <w:r w:rsidR="00444D67" w:rsidRPr="00D64A25">
        <w:rPr>
          <w:rFonts w:ascii="Times New Roman" w:hAnsi="Times New Roman" w:cs="Times New Roman"/>
          <w:sz w:val="20"/>
          <w:szCs w:val="20"/>
        </w:rPr>
        <w:t>.</w:t>
      </w:r>
    </w:p>
    <w:p w:rsidR="004A2EF1" w:rsidRPr="00D64A25" w:rsidRDefault="002C4F64" w:rsidP="00F723AD">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Advanced Pharmacokinetic Modeling:</w:t>
      </w:r>
      <w:r w:rsidR="0000380A" w:rsidRPr="00D64A25">
        <w:rPr>
          <w:rFonts w:ascii="Times New Roman" w:hAnsi="Times New Roman" w:cs="Times New Roman"/>
          <w:sz w:val="20"/>
          <w:szCs w:val="20"/>
        </w:rPr>
        <w:t>The application of artificial intelligence and computer technology to pharmacokinetic modelling has been growing. Advanced modelling techniques, which give a more detailed understanding of drug behavior, dose-response relationships, and patient variability, permit optimal pharmaceutical dosing regimens.</w:t>
      </w:r>
    </w:p>
    <w:p w:rsidR="002C4F64" w:rsidRPr="00D64A25" w:rsidRDefault="002C4F64" w:rsidP="00F723AD">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3D Printing of Pharmaceuticals:</w:t>
      </w:r>
      <w:r w:rsidR="00B61C93" w:rsidRPr="00D64A25">
        <w:rPr>
          <w:rFonts w:ascii="Times New Roman" w:hAnsi="Times New Roman" w:cs="Times New Roman"/>
          <w:sz w:val="20"/>
          <w:szCs w:val="20"/>
        </w:rPr>
        <w:t>The potential benefits of 3D printing for individualized dose forms and medication formulations are being investigated. This strategy makes it possible to produce medications on demand with precise dosages and release profiles, which could revolutionize drug manufacture and distribution.</w:t>
      </w:r>
    </w:p>
    <w:p w:rsidR="001E42B0" w:rsidRPr="00D64A25" w:rsidRDefault="002C4F64" w:rsidP="00366394">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Improved Drug Solubility and Permeability:</w:t>
      </w:r>
      <w:r w:rsidR="00C27680" w:rsidRPr="00D64A25">
        <w:rPr>
          <w:rFonts w:ascii="Times New Roman" w:hAnsi="Times New Roman" w:cs="Times New Roman"/>
          <w:sz w:val="20"/>
          <w:szCs w:val="20"/>
        </w:rPr>
        <w:t>Increasing drug permeability and solubility is still a challenge in medication development. Biopharmaceutics is continually developing new formulations and delivery systems to address these issues and enhance the absorption and bioavailability of poorly soluble drugs.</w:t>
      </w:r>
    </w:p>
    <w:p w:rsidR="009D6889" w:rsidRPr="00D64A25" w:rsidRDefault="002C4F64" w:rsidP="007A0F61">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Microbiome-based Therapies:</w:t>
      </w:r>
      <w:r w:rsidR="009D6889" w:rsidRPr="00D64A25">
        <w:rPr>
          <w:rFonts w:ascii="Times New Roman" w:hAnsi="Times New Roman" w:cs="Times New Roman"/>
          <w:sz w:val="20"/>
          <w:szCs w:val="20"/>
        </w:rPr>
        <w:t>The human microbiome, which comprises of the microorganisms that reside in and on our bodies, is a crucial element in the metabolism and response to drugs. Biopharmaceutics is the study of how the microbiome impacts these parameters. Researchers are exploring microbiome-based medicines to improve the efficacy and safety of pharmaceuticals.</w:t>
      </w:r>
    </w:p>
    <w:p w:rsidR="002C4F64" w:rsidRPr="00D64A25" w:rsidRDefault="002C4F64" w:rsidP="007A0F61">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Real-Time Monitoring of Drug Response:</w:t>
      </w:r>
      <w:r w:rsidR="00E3074A" w:rsidRPr="00D64A25">
        <w:rPr>
          <w:rFonts w:ascii="Times New Roman" w:hAnsi="Times New Roman" w:cs="Times New Roman"/>
          <w:sz w:val="20"/>
          <w:szCs w:val="20"/>
        </w:rPr>
        <w:t>Technologies for continuous monitoring and wearable biosensors have advanced, providing prospects for real-time drug response evaluation. These methods can be used by biopharmaceutics to personalize medicine doses and improve treatment plans based on data from specific patients.</w:t>
      </w:r>
    </w:p>
    <w:p w:rsidR="007B2347" w:rsidRPr="00D64A25" w:rsidRDefault="002C4F64" w:rsidP="00CF48EA">
      <w:pPr>
        <w:numPr>
          <w:ilvl w:val="0"/>
          <w:numId w:val="23"/>
        </w:numPr>
        <w:jc w:val="both"/>
        <w:rPr>
          <w:rFonts w:ascii="Times New Roman" w:hAnsi="Times New Roman" w:cs="Times New Roman"/>
          <w:sz w:val="20"/>
          <w:szCs w:val="20"/>
        </w:rPr>
      </w:pPr>
      <w:r w:rsidRPr="00D64A25">
        <w:rPr>
          <w:rFonts w:ascii="Times New Roman" w:hAnsi="Times New Roman" w:cs="Times New Roman"/>
          <w:b/>
          <w:bCs/>
          <w:sz w:val="20"/>
          <w:szCs w:val="20"/>
        </w:rPr>
        <w:t>Regulatory Considerations:</w:t>
      </w:r>
      <w:r w:rsidR="007B2347" w:rsidRPr="00D64A25">
        <w:rPr>
          <w:rFonts w:ascii="Times New Roman" w:hAnsi="Times New Roman" w:cs="Times New Roman"/>
          <w:sz w:val="20"/>
          <w:szCs w:val="20"/>
        </w:rPr>
        <w:t>Laws and regulations will continue to have an impact on biopharmaceutics. For drug approval, safety evaluations, and the approval of difficult pharmaceutical products, regulatory agencies are emphasizing biopharmaceutical data increasingly.</w:t>
      </w:r>
    </w:p>
    <w:p w:rsidR="002C4F64" w:rsidRPr="00D64A25" w:rsidRDefault="00BD3429" w:rsidP="007B2347">
      <w:pPr>
        <w:ind w:left="360"/>
        <w:jc w:val="both"/>
        <w:rPr>
          <w:rFonts w:ascii="Times New Roman" w:hAnsi="Times New Roman" w:cs="Times New Roman"/>
          <w:sz w:val="20"/>
          <w:szCs w:val="20"/>
        </w:rPr>
      </w:pPr>
      <w:r w:rsidRPr="00D64A25">
        <w:rPr>
          <w:rFonts w:ascii="Times New Roman" w:hAnsi="Times New Roman" w:cs="Times New Roman"/>
          <w:b/>
          <w:bCs/>
          <w:sz w:val="20"/>
          <w:szCs w:val="20"/>
        </w:rPr>
        <w:t>Conclusion:</w:t>
      </w:r>
      <w:r w:rsidR="006C0B46" w:rsidRPr="00D64A25">
        <w:rPr>
          <w:rFonts w:ascii="Times New Roman" w:hAnsi="Times New Roman" w:cs="Times New Roman"/>
          <w:sz w:val="20"/>
          <w:szCs w:val="20"/>
        </w:rPr>
        <w:t>Pharmaceutical sciences continue to depend significantly on biopharmaceutics for developing effective medications and patient-centered treatments. Its thorough comprehension of how drugs behave in the human body makes it easier to optimize drug candidates, devise formulations, and determine the safety of medications. Researchers can quantitatively assess drug attributes and determine dose regimens because of the interaction between biopharmaceutics and pharmacokinetics. As the discipline develops, specific drug delivery and personalized medicine hold promise for better treatment outcomes. Adopting cutting-edge technology, like 3D printing and continuous manufacturing, promotes effective medicine delivery. To satisfy the demands of contemporary healthcare, biopharmaceutics must harness innovation and adapt to changing regulatory environments.</w:t>
      </w:r>
    </w:p>
    <w:p w:rsidR="000D1449" w:rsidRPr="004D3DAF" w:rsidRDefault="000D1449" w:rsidP="004D3DAF">
      <w:pPr>
        <w:jc w:val="both"/>
        <w:rPr>
          <w:rFonts w:ascii="Times New Roman" w:hAnsi="Times New Roman" w:cs="Times New Roman"/>
          <w:b/>
          <w:bCs/>
          <w:sz w:val="24"/>
          <w:szCs w:val="24"/>
        </w:rPr>
      </w:pPr>
      <w:r w:rsidRPr="004D3DAF">
        <w:rPr>
          <w:rFonts w:ascii="Times New Roman" w:hAnsi="Times New Roman" w:cs="Times New Roman"/>
          <w:b/>
          <w:bCs/>
          <w:sz w:val="24"/>
          <w:szCs w:val="24"/>
        </w:rPr>
        <w:t>Reference:</w:t>
      </w:r>
    </w:p>
    <w:p w:rsidR="004D3DAF" w:rsidRPr="00D64A25" w:rsidRDefault="00107F50"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fldChar w:fldCharType="begin"/>
      </w:r>
      <w:r w:rsidR="0057477D" w:rsidRPr="00D64A25">
        <w:rPr>
          <w:rFonts w:ascii="Times New Roman" w:hAnsi="Times New Roman" w:cs="Times New Roman"/>
          <w:sz w:val="16"/>
          <w:szCs w:val="16"/>
        </w:rPr>
        <w:instrText xml:space="preserve"> ADDIN EN.REFLIST </w:instrText>
      </w:r>
      <w:r w:rsidRPr="00D64A25">
        <w:rPr>
          <w:rFonts w:ascii="Times New Roman" w:hAnsi="Times New Roman" w:cs="Times New Roman"/>
          <w:sz w:val="16"/>
          <w:szCs w:val="16"/>
        </w:rPr>
        <w:fldChar w:fldCharType="separate"/>
      </w:r>
      <w:r w:rsidR="004D3DAF" w:rsidRPr="00D64A25">
        <w:rPr>
          <w:rFonts w:ascii="Times New Roman" w:hAnsi="Times New Roman" w:cs="Times New Roman"/>
          <w:sz w:val="16"/>
          <w:szCs w:val="16"/>
        </w:rPr>
        <w:t>1.</w:t>
      </w:r>
      <w:r w:rsidR="004D3DAF" w:rsidRPr="00D64A25">
        <w:rPr>
          <w:rFonts w:ascii="Times New Roman" w:hAnsi="Times New Roman" w:cs="Times New Roman"/>
          <w:sz w:val="16"/>
          <w:szCs w:val="16"/>
        </w:rPr>
        <w:tab/>
        <w:t xml:space="preserve">Notari, R.E., </w:t>
      </w:r>
      <w:r w:rsidR="004D3DAF" w:rsidRPr="00D64A25">
        <w:rPr>
          <w:rFonts w:ascii="Times New Roman" w:hAnsi="Times New Roman" w:cs="Times New Roman"/>
          <w:i/>
          <w:sz w:val="16"/>
          <w:szCs w:val="16"/>
        </w:rPr>
        <w:t>Biopharmaceutics and clinical pharmacokinetics: an introduction</w:t>
      </w:r>
      <w:r w:rsidR="004D3DAF" w:rsidRPr="00D64A25">
        <w:rPr>
          <w:rFonts w:ascii="Times New Roman" w:hAnsi="Times New Roman" w:cs="Times New Roman"/>
          <w:sz w:val="16"/>
          <w:szCs w:val="16"/>
        </w:rPr>
        <w:t>. 2017: Routledge.</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2.</w:t>
      </w:r>
      <w:r w:rsidRPr="00D64A25">
        <w:rPr>
          <w:rFonts w:ascii="Times New Roman" w:hAnsi="Times New Roman" w:cs="Times New Roman"/>
          <w:sz w:val="16"/>
          <w:szCs w:val="16"/>
        </w:rPr>
        <w:tab/>
        <w:t xml:space="preserve">Chen, Y.-C. and M.-K. Yeh, </w:t>
      </w:r>
      <w:r w:rsidRPr="00D64A25">
        <w:rPr>
          <w:rFonts w:ascii="Times New Roman" w:hAnsi="Times New Roman" w:cs="Times New Roman"/>
          <w:i/>
          <w:sz w:val="16"/>
          <w:szCs w:val="16"/>
        </w:rPr>
        <w:t>Introductory chapter: biopharmaceuticals</w:t>
      </w:r>
      <w:r w:rsidRPr="00D64A25">
        <w:rPr>
          <w:rFonts w:ascii="Times New Roman" w:hAnsi="Times New Roman" w:cs="Times New Roman"/>
          <w:sz w:val="16"/>
          <w:szCs w:val="16"/>
        </w:rPr>
        <w:t xml:space="preserve">, in </w:t>
      </w:r>
      <w:r w:rsidRPr="00D64A25">
        <w:rPr>
          <w:rFonts w:ascii="Times New Roman" w:hAnsi="Times New Roman" w:cs="Times New Roman"/>
          <w:i/>
          <w:sz w:val="16"/>
          <w:szCs w:val="16"/>
        </w:rPr>
        <w:t>Biopharmaceuticals</w:t>
      </w:r>
      <w:r w:rsidRPr="00D64A25">
        <w:rPr>
          <w:rFonts w:ascii="Times New Roman" w:hAnsi="Times New Roman" w:cs="Times New Roman"/>
          <w:sz w:val="16"/>
          <w:szCs w:val="16"/>
        </w:rPr>
        <w:t>. 2018, IntechOpen.</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3.</w:t>
      </w:r>
      <w:r w:rsidRPr="00D64A25">
        <w:rPr>
          <w:rFonts w:ascii="Times New Roman" w:hAnsi="Times New Roman" w:cs="Times New Roman"/>
          <w:sz w:val="16"/>
          <w:szCs w:val="16"/>
        </w:rPr>
        <w:tab/>
        <w:t xml:space="preserve">Macheras, P. and A. Iliadis, </w:t>
      </w:r>
      <w:r w:rsidRPr="00D64A25">
        <w:rPr>
          <w:rFonts w:ascii="Times New Roman" w:hAnsi="Times New Roman" w:cs="Times New Roman"/>
          <w:i/>
          <w:sz w:val="16"/>
          <w:szCs w:val="16"/>
        </w:rPr>
        <w:t>Modeling in biopharmaceutics, pharmacokinetics and pharmacodynamics: homogeneous and heterogeneous approaches</w:t>
      </w:r>
      <w:r w:rsidRPr="00D64A25">
        <w:rPr>
          <w:rFonts w:ascii="Times New Roman" w:hAnsi="Times New Roman" w:cs="Times New Roman"/>
          <w:sz w:val="16"/>
          <w:szCs w:val="16"/>
        </w:rPr>
        <w:t>. Vol. 30. 2016: Springer.</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4.</w:t>
      </w:r>
      <w:r w:rsidRPr="00D64A25">
        <w:rPr>
          <w:rFonts w:ascii="Times New Roman" w:hAnsi="Times New Roman" w:cs="Times New Roman"/>
          <w:sz w:val="16"/>
          <w:szCs w:val="16"/>
        </w:rPr>
        <w:tab/>
        <w:t xml:space="preserve">Krishna, R. and L. Yu, </w:t>
      </w:r>
      <w:r w:rsidRPr="00D64A25">
        <w:rPr>
          <w:rFonts w:ascii="Times New Roman" w:hAnsi="Times New Roman" w:cs="Times New Roman"/>
          <w:i/>
          <w:sz w:val="16"/>
          <w:szCs w:val="16"/>
        </w:rPr>
        <w:t>Biopharmaceutics applications in drug development</w:t>
      </w:r>
      <w:r w:rsidRPr="00D64A25">
        <w:rPr>
          <w:rFonts w:ascii="Times New Roman" w:hAnsi="Times New Roman" w:cs="Times New Roman"/>
          <w:sz w:val="16"/>
          <w:szCs w:val="16"/>
        </w:rPr>
        <w:t>. 2007: Springer Science &amp; Business Media.</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5.</w:t>
      </w:r>
      <w:r w:rsidRPr="00D64A25">
        <w:rPr>
          <w:rFonts w:ascii="Times New Roman" w:hAnsi="Times New Roman" w:cs="Times New Roman"/>
          <w:sz w:val="16"/>
          <w:szCs w:val="16"/>
        </w:rPr>
        <w:tab/>
        <w:t xml:space="preserve">Batchelor, H., </w:t>
      </w:r>
      <w:r w:rsidRPr="00D64A25">
        <w:rPr>
          <w:rFonts w:ascii="Times New Roman" w:hAnsi="Times New Roman" w:cs="Times New Roman"/>
          <w:i/>
          <w:sz w:val="16"/>
          <w:szCs w:val="16"/>
        </w:rPr>
        <w:t>An introduction to biopharmaceutics.</w:t>
      </w:r>
      <w:r w:rsidRPr="00D64A25">
        <w:rPr>
          <w:rFonts w:ascii="Times New Roman" w:hAnsi="Times New Roman" w:cs="Times New Roman"/>
          <w:sz w:val="16"/>
          <w:szCs w:val="16"/>
        </w:rPr>
        <w:t xml:space="preserve"> Biopharmaceutics: From Fundamentals to Industrial Practice, 2022: p. 1-8.</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6.</w:t>
      </w:r>
      <w:r w:rsidRPr="00D64A25">
        <w:rPr>
          <w:rFonts w:ascii="Times New Roman" w:hAnsi="Times New Roman" w:cs="Times New Roman"/>
          <w:sz w:val="16"/>
          <w:szCs w:val="16"/>
        </w:rPr>
        <w:tab/>
        <w:t xml:space="preserve">Hill, R.G. and D. Richards, </w:t>
      </w:r>
      <w:r w:rsidRPr="00D64A25">
        <w:rPr>
          <w:rFonts w:ascii="Times New Roman" w:hAnsi="Times New Roman" w:cs="Times New Roman"/>
          <w:i/>
          <w:sz w:val="16"/>
          <w:szCs w:val="16"/>
        </w:rPr>
        <w:t>Drug discovery and development E-book: technology in transition</w:t>
      </w:r>
      <w:r w:rsidRPr="00D64A25">
        <w:rPr>
          <w:rFonts w:ascii="Times New Roman" w:hAnsi="Times New Roman" w:cs="Times New Roman"/>
          <w:sz w:val="16"/>
          <w:szCs w:val="16"/>
        </w:rPr>
        <w:t>. 2021: Elsevier Health Sciences.</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7.</w:t>
      </w:r>
      <w:r w:rsidRPr="00D64A25">
        <w:rPr>
          <w:rFonts w:ascii="Times New Roman" w:hAnsi="Times New Roman" w:cs="Times New Roman"/>
          <w:sz w:val="16"/>
          <w:szCs w:val="16"/>
        </w:rPr>
        <w:tab/>
        <w:t xml:space="preserve">Ahmed, T.A., </w:t>
      </w:r>
      <w:r w:rsidRPr="00D64A25">
        <w:rPr>
          <w:rFonts w:ascii="Times New Roman" w:hAnsi="Times New Roman" w:cs="Times New Roman"/>
          <w:i/>
          <w:sz w:val="16"/>
          <w:szCs w:val="16"/>
        </w:rPr>
        <w:t>Basic Pharmacokinetic Concepts and Some Clinical Applications</w:t>
      </w:r>
      <w:r w:rsidRPr="00D64A25">
        <w:rPr>
          <w:rFonts w:ascii="Times New Roman" w:hAnsi="Times New Roman" w:cs="Times New Roman"/>
          <w:sz w:val="16"/>
          <w:szCs w:val="16"/>
        </w:rPr>
        <w:t>. 2015: BoD–Books on Demand.</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8.</w:t>
      </w:r>
      <w:r w:rsidRPr="00D64A25">
        <w:rPr>
          <w:rFonts w:ascii="Times New Roman" w:hAnsi="Times New Roman" w:cs="Times New Roman"/>
          <w:sz w:val="16"/>
          <w:szCs w:val="16"/>
        </w:rPr>
        <w:tab/>
        <w:t xml:space="preserve">Talevi, A. and P.A. Quiroga, </w:t>
      </w:r>
      <w:r w:rsidRPr="00D64A25">
        <w:rPr>
          <w:rFonts w:ascii="Times New Roman" w:hAnsi="Times New Roman" w:cs="Times New Roman"/>
          <w:i/>
          <w:sz w:val="16"/>
          <w:szCs w:val="16"/>
        </w:rPr>
        <w:t>Introduction. Biopharmaceutics and pharmacokinetics.</w:t>
      </w:r>
      <w:r w:rsidRPr="00D64A25">
        <w:rPr>
          <w:rFonts w:ascii="Times New Roman" w:hAnsi="Times New Roman" w:cs="Times New Roman"/>
          <w:sz w:val="16"/>
          <w:szCs w:val="16"/>
        </w:rPr>
        <w:t xml:space="preserve"> ADME Processes in Pharmaceutical Sciences: Dosage, Design, and Pharmacotherapy Success, 2018: p. 3-10.</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9.</w:t>
      </w:r>
      <w:r w:rsidRPr="00D64A25">
        <w:rPr>
          <w:rFonts w:ascii="Times New Roman" w:hAnsi="Times New Roman" w:cs="Times New Roman"/>
          <w:sz w:val="16"/>
          <w:szCs w:val="16"/>
        </w:rPr>
        <w:tab/>
        <w:t xml:space="preserve">Tekade, R.K., </w:t>
      </w:r>
      <w:r w:rsidRPr="00D64A25">
        <w:rPr>
          <w:rFonts w:ascii="Times New Roman" w:hAnsi="Times New Roman" w:cs="Times New Roman"/>
          <w:i/>
          <w:sz w:val="16"/>
          <w:szCs w:val="16"/>
        </w:rPr>
        <w:t>Biopharmaceutics and Pharmacokinetics Considerations</w:t>
      </w:r>
      <w:r w:rsidRPr="00D64A25">
        <w:rPr>
          <w:rFonts w:ascii="Times New Roman" w:hAnsi="Times New Roman" w:cs="Times New Roman"/>
          <w:sz w:val="16"/>
          <w:szCs w:val="16"/>
        </w:rPr>
        <w:t>. 2021: Academic Press.</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lastRenderedPageBreak/>
        <w:t>10.</w:t>
      </w:r>
      <w:r w:rsidRPr="00D64A25">
        <w:rPr>
          <w:rFonts w:ascii="Times New Roman" w:hAnsi="Times New Roman" w:cs="Times New Roman"/>
          <w:sz w:val="16"/>
          <w:szCs w:val="16"/>
        </w:rPr>
        <w:tab/>
        <w:t xml:space="preserve">Shukla, S., et al., </w:t>
      </w:r>
      <w:r w:rsidRPr="00D64A25">
        <w:rPr>
          <w:rFonts w:ascii="Times New Roman" w:hAnsi="Times New Roman" w:cs="Times New Roman"/>
          <w:i/>
          <w:sz w:val="16"/>
          <w:szCs w:val="16"/>
        </w:rPr>
        <w:t>Emerging and advanced drug delivery systems for improved biopharmaceutical attributes of gallic acid: A review.</w:t>
      </w:r>
      <w:r w:rsidRPr="00D64A25">
        <w:rPr>
          <w:rFonts w:ascii="Times New Roman" w:hAnsi="Times New Roman" w:cs="Times New Roman"/>
          <w:sz w:val="16"/>
          <w:szCs w:val="16"/>
        </w:rPr>
        <w:t xml:space="preserve"> Phytomedicine Plus, 2022: p. 100369.</w:t>
      </w:r>
    </w:p>
    <w:p w:rsidR="004D3DAF" w:rsidRPr="00D64A25" w:rsidRDefault="004D3DAF" w:rsidP="004D3DAF">
      <w:pPr>
        <w:pStyle w:val="EndNoteBibliography"/>
        <w:spacing w:after="0"/>
        <w:ind w:left="720" w:hanging="720"/>
        <w:jc w:val="both"/>
        <w:rPr>
          <w:rFonts w:ascii="Times New Roman" w:hAnsi="Times New Roman" w:cs="Times New Roman"/>
          <w:sz w:val="16"/>
          <w:szCs w:val="16"/>
        </w:rPr>
      </w:pPr>
      <w:r w:rsidRPr="00D64A25">
        <w:rPr>
          <w:rFonts w:ascii="Times New Roman" w:hAnsi="Times New Roman" w:cs="Times New Roman"/>
          <w:sz w:val="16"/>
          <w:szCs w:val="16"/>
        </w:rPr>
        <w:t>11.</w:t>
      </w:r>
      <w:r w:rsidRPr="00D64A25">
        <w:rPr>
          <w:rFonts w:ascii="Times New Roman" w:hAnsi="Times New Roman" w:cs="Times New Roman"/>
          <w:sz w:val="16"/>
          <w:szCs w:val="16"/>
        </w:rPr>
        <w:tab/>
        <w:t xml:space="preserve">Orive, G., et al., </w:t>
      </w:r>
      <w:r w:rsidRPr="00D64A25">
        <w:rPr>
          <w:rFonts w:ascii="Times New Roman" w:hAnsi="Times New Roman" w:cs="Times New Roman"/>
          <w:i/>
          <w:sz w:val="16"/>
          <w:szCs w:val="16"/>
        </w:rPr>
        <w:t>Techniques: new approaches to the delivery of biopharmaceuticals.</w:t>
      </w:r>
      <w:r w:rsidRPr="00D64A25">
        <w:rPr>
          <w:rFonts w:ascii="Times New Roman" w:hAnsi="Times New Roman" w:cs="Times New Roman"/>
          <w:sz w:val="16"/>
          <w:szCs w:val="16"/>
        </w:rPr>
        <w:t xml:space="preserve"> Trends in Pharmacological Sciences, 2004. </w:t>
      </w:r>
      <w:r w:rsidRPr="00D64A25">
        <w:rPr>
          <w:rFonts w:ascii="Times New Roman" w:hAnsi="Times New Roman" w:cs="Times New Roman"/>
          <w:b/>
          <w:sz w:val="16"/>
          <w:szCs w:val="16"/>
        </w:rPr>
        <w:t>25</w:t>
      </w:r>
      <w:r w:rsidRPr="00D64A25">
        <w:rPr>
          <w:rFonts w:ascii="Times New Roman" w:hAnsi="Times New Roman" w:cs="Times New Roman"/>
          <w:sz w:val="16"/>
          <w:szCs w:val="16"/>
        </w:rPr>
        <w:t>(7): p. 382-387.</w:t>
      </w:r>
    </w:p>
    <w:p w:rsidR="004D3DAF" w:rsidRPr="00D64A25" w:rsidRDefault="004D3DAF" w:rsidP="004D3DAF">
      <w:pPr>
        <w:pStyle w:val="EndNoteBibliography"/>
        <w:ind w:left="720" w:hanging="720"/>
        <w:jc w:val="both"/>
        <w:rPr>
          <w:rFonts w:ascii="Times New Roman" w:hAnsi="Times New Roman" w:cs="Times New Roman"/>
          <w:sz w:val="16"/>
          <w:szCs w:val="16"/>
        </w:rPr>
      </w:pPr>
      <w:r w:rsidRPr="00D64A25">
        <w:rPr>
          <w:rFonts w:ascii="Times New Roman" w:hAnsi="Times New Roman" w:cs="Times New Roman"/>
          <w:sz w:val="16"/>
          <w:szCs w:val="16"/>
        </w:rPr>
        <w:t>12.</w:t>
      </w:r>
      <w:r w:rsidRPr="00D64A25">
        <w:rPr>
          <w:rFonts w:ascii="Times New Roman" w:hAnsi="Times New Roman" w:cs="Times New Roman"/>
          <w:sz w:val="16"/>
          <w:szCs w:val="16"/>
        </w:rPr>
        <w:tab/>
        <w:t xml:space="preserve">Narayanan, H., et al., </w:t>
      </w:r>
      <w:r w:rsidRPr="00D64A25">
        <w:rPr>
          <w:rFonts w:ascii="Times New Roman" w:hAnsi="Times New Roman" w:cs="Times New Roman"/>
          <w:i/>
          <w:sz w:val="16"/>
          <w:szCs w:val="16"/>
        </w:rPr>
        <w:t>Machine learning for biologics: opportunities for protein engineering, developability, and formulation.</w:t>
      </w:r>
      <w:r w:rsidRPr="00D64A25">
        <w:rPr>
          <w:rFonts w:ascii="Times New Roman" w:hAnsi="Times New Roman" w:cs="Times New Roman"/>
          <w:sz w:val="16"/>
          <w:szCs w:val="16"/>
        </w:rPr>
        <w:t xml:space="preserve"> Trends in pharmacological sciences, 2021. </w:t>
      </w:r>
      <w:r w:rsidRPr="00D64A25">
        <w:rPr>
          <w:rFonts w:ascii="Times New Roman" w:hAnsi="Times New Roman" w:cs="Times New Roman"/>
          <w:b/>
          <w:sz w:val="16"/>
          <w:szCs w:val="16"/>
        </w:rPr>
        <w:t>42</w:t>
      </w:r>
      <w:r w:rsidRPr="00D64A25">
        <w:rPr>
          <w:rFonts w:ascii="Times New Roman" w:hAnsi="Times New Roman" w:cs="Times New Roman"/>
          <w:sz w:val="16"/>
          <w:szCs w:val="16"/>
        </w:rPr>
        <w:t>(3): p. 151-165.</w:t>
      </w:r>
    </w:p>
    <w:p w:rsidR="00562E61" w:rsidRDefault="00107F50" w:rsidP="004D3DAF">
      <w:pPr>
        <w:jc w:val="both"/>
      </w:pPr>
      <w:r w:rsidRPr="00D64A25">
        <w:rPr>
          <w:rFonts w:ascii="Times New Roman" w:hAnsi="Times New Roman" w:cs="Times New Roman"/>
          <w:sz w:val="16"/>
          <w:szCs w:val="16"/>
        </w:rPr>
        <w:fldChar w:fldCharType="end"/>
      </w:r>
    </w:p>
    <w:sectPr w:rsidR="00562E61" w:rsidSect="00CB42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A42"/>
    <w:multiLevelType w:val="multilevel"/>
    <w:tmpl w:val="ED1A9E3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30C7B"/>
    <w:multiLevelType w:val="hybridMultilevel"/>
    <w:tmpl w:val="8ADC85F6"/>
    <w:lvl w:ilvl="0" w:tplc="BC884BDA">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55BE8"/>
    <w:multiLevelType w:val="multilevel"/>
    <w:tmpl w:val="740435CA"/>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C7B7D"/>
    <w:multiLevelType w:val="multilevel"/>
    <w:tmpl w:val="8714B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06481C"/>
    <w:multiLevelType w:val="hybridMultilevel"/>
    <w:tmpl w:val="D852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68172C"/>
    <w:multiLevelType w:val="multilevel"/>
    <w:tmpl w:val="B15C9488"/>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C1E70"/>
    <w:multiLevelType w:val="hybridMultilevel"/>
    <w:tmpl w:val="DA0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74A86"/>
    <w:multiLevelType w:val="hybridMultilevel"/>
    <w:tmpl w:val="D9A8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62E21"/>
    <w:multiLevelType w:val="multilevel"/>
    <w:tmpl w:val="3280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68246D"/>
    <w:multiLevelType w:val="hybridMultilevel"/>
    <w:tmpl w:val="534E6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E758BE"/>
    <w:multiLevelType w:val="hybridMultilevel"/>
    <w:tmpl w:val="DE78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E76D56"/>
    <w:multiLevelType w:val="hybridMultilevel"/>
    <w:tmpl w:val="956C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822B5"/>
    <w:multiLevelType w:val="multilevel"/>
    <w:tmpl w:val="4EE871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4472C1"/>
    <w:multiLevelType w:val="hybridMultilevel"/>
    <w:tmpl w:val="2BD4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F77EC2"/>
    <w:multiLevelType w:val="hybridMultilevel"/>
    <w:tmpl w:val="F3AE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0F705E"/>
    <w:multiLevelType w:val="hybridMultilevel"/>
    <w:tmpl w:val="956E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5A7E60"/>
    <w:multiLevelType w:val="multilevel"/>
    <w:tmpl w:val="1A84B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6B7481"/>
    <w:multiLevelType w:val="hybridMultilevel"/>
    <w:tmpl w:val="D6BE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E565AF"/>
    <w:multiLevelType w:val="multilevel"/>
    <w:tmpl w:val="AB08C13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7A19A1"/>
    <w:multiLevelType w:val="hybridMultilevel"/>
    <w:tmpl w:val="E9CA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990389"/>
    <w:multiLevelType w:val="hybridMultilevel"/>
    <w:tmpl w:val="A4DE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E0361D"/>
    <w:multiLevelType w:val="hybridMultilevel"/>
    <w:tmpl w:val="7060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856D3F"/>
    <w:multiLevelType w:val="hybridMultilevel"/>
    <w:tmpl w:val="B3A8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335EB5"/>
    <w:multiLevelType w:val="hybridMultilevel"/>
    <w:tmpl w:val="E5B4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17"/>
  </w:num>
  <w:num w:numId="5">
    <w:abstractNumId w:val="22"/>
  </w:num>
  <w:num w:numId="6">
    <w:abstractNumId w:val="14"/>
  </w:num>
  <w:num w:numId="7">
    <w:abstractNumId w:val="11"/>
  </w:num>
  <w:num w:numId="8">
    <w:abstractNumId w:val="15"/>
  </w:num>
  <w:num w:numId="9">
    <w:abstractNumId w:val="7"/>
  </w:num>
  <w:num w:numId="10">
    <w:abstractNumId w:val="21"/>
  </w:num>
  <w:num w:numId="11">
    <w:abstractNumId w:val="23"/>
  </w:num>
  <w:num w:numId="12">
    <w:abstractNumId w:val="4"/>
  </w:num>
  <w:num w:numId="13">
    <w:abstractNumId w:val="13"/>
  </w:num>
  <w:num w:numId="14">
    <w:abstractNumId w:val="6"/>
  </w:num>
  <w:num w:numId="15">
    <w:abstractNumId w:val="10"/>
  </w:num>
  <w:num w:numId="16">
    <w:abstractNumId w:val="9"/>
  </w:num>
  <w:num w:numId="17">
    <w:abstractNumId w:val="1"/>
  </w:num>
  <w:num w:numId="18">
    <w:abstractNumId w:val="19"/>
  </w:num>
  <w:num w:numId="19">
    <w:abstractNumId w:val="20"/>
  </w:num>
  <w:num w:numId="20">
    <w:abstractNumId w:val="12"/>
  </w:num>
  <w:num w:numId="21">
    <w:abstractNumId w:val="0"/>
  </w:num>
  <w:num w:numId="22">
    <w:abstractNumId w:val="18"/>
  </w:num>
  <w:num w:numId="23">
    <w:abstractNumId w:val="8"/>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docVars>
    <w:docVar w:name="__Grammarly_42____i" w:val="H4sIAAAAAAAEAKtWckksSQxILCpxzi/NK1GyMqwFAAEhoTITAAAA"/>
    <w:docVar w:name="__Grammarly_42___1" w:val="H4sIAAAAAAAEAKtWcslP9kxRslIyNDY2NjE2tjQ0NTAzs7A0NDZT0lEKTi0uzszPAykwNKkFAGvPbnYt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5132F"/>
    <w:rsid w:val="0000380A"/>
    <w:rsid w:val="0000573B"/>
    <w:rsid w:val="00007AC9"/>
    <w:rsid w:val="00025E0D"/>
    <w:rsid w:val="000337D1"/>
    <w:rsid w:val="00034DC0"/>
    <w:rsid w:val="000504DE"/>
    <w:rsid w:val="00064C59"/>
    <w:rsid w:val="0007181A"/>
    <w:rsid w:val="000A2BED"/>
    <w:rsid w:val="000B18E8"/>
    <w:rsid w:val="000B282E"/>
    <w:rsid w:val="000D1449"/>
    <w:rsid w:val="000E3076"/>
    <w:rsid w:val="000F1458"/>
    <w:rsid w:val="00107F50"/>
    <w:rsid w:val="00111BC0"/>
    <w:rsid w:val="00125A5B"/>
    <w:rsid w:val="001378DE"/>
    <w:rsid w:val="0017394A"/>
    <w:rsid w:val="001834BB"/>
    <w:rsid w:val="0018400F"/>
    <w:rsid w:val="001A598E"/>
    <w:rsid w:val="001B1F19"/>
    <w:rsid w:val="001D6612"/>
    <w:rsid w:val="001E3BF5"/>
    <w:rsid w:val="001E42B0"/>
    <w:rsid w:val="001F1E1F"/>
    <w:rsid w:val="002362DB"/>
    <w:rsid w:val="0028401B"/>
    <w:rsid w:val="00294098"/>
    <w:rsid w:val="002A39FB"/>
    <w:rsid w:val="002B00CA"/>
    <w:rsid w:val="002C4F64"/>
    <w:rsid w:val="002D1C10"/>
    <w:rsid w:val="002E6FEC"/>
    <w:rsid w:val="002F1E64"/>
    <w:rsid w:val="00301A78"/>
    <w:rsid w:val="003034CB"/>
    <w:rsid w:val="00321AAE"/>
    <w:rsid w:val="003500D6"/>
    <w:rsid w:val="0035132F"/>
    <w:rsid w:val="003611EF"/>
    <w:rsid w:val="003818F4"/>
    <w:rsid w:val="0038353F"/>
    <w:rsid w:val="003838FD"/>
    <w:rsid w:val="00385A64"/>
    <w:rsid w:val="003971D6"/>
    <w:rsid w:val="003B45D4"/>
    <w:rsid w:val="003C1D9F"/>
    <w:rsid w:val="00400ABB"/>
    <w:rsid w:val="00402966"/>
    <w:rsid w:val="00416729"/>
    <w:rsid w:val="004203A4"/>
    <w:rsid w:val="00435025"/>
    <w:rsid w:val="00444D67"/>
    <w:rsid w:val="0045697A"/>
    <w:rsid w:val="004577A8"/>
    <w:rsid w:val="00466183"/>
    <w:rsid w:val="00466DBE"/>
    <w:rsid w:val="00481D49"/>
    <w:rsid w:val="004904FC"/>
    <w:rsid w:val="004A2240"/>
    <w:rsid w:val="004A2EF1"/>
    <w:rsid w:val="004A73D1"/>
    <w:rsid w:val="004C1051"/>
    <w:rsid w:val="004D1ACD"/>
    <w:rsid w:val="004D3DAF"/>
    <w:rsid w:val="004D6581"/>
    <w:rsid w:val="004E08BE"/>
    <w:rsid w:val="0054416B"/>
    <w:rsid w:val="00560DED"/>
    <w:rsid w:val="00562E61"/>
    <w:rsid w:val="00567A79"/>
    <w:rsid w:val="0057477D"/>
    <w:rsid w:val="005815E8"/>
    <w:rsid w:val="00581DF9"/>
    <w:rsid w:val="00590A3C"/>
    <w:rsid w:val="00590CA5"/>
    <w:rsid w:val="005A3B1C"/>
    <w:rsid w:val="005B0EC6"/>
    <w:rsid w:val="005B19C0"/>
    <w:rsid w:val="005B709D"/>
    <w:rsid w:val="005C12F9"/>
    <w:rsid w:val="005C729C"/>
    <w:rsid w:val="005D3C27"/>
    <w:rsid w:val="005D5FF9"/>
    <w:rsid w:val="005D7314"/>
    <w:rsid w:val="00632B35"/>
    <w:rsid w:val="00672F81"/>
    <w:rsid w:val="00673D8E"/>
    <w:rsid w:val="00686C60"/>
    <w:rsid w:val="00693A53"/>
    <w:rsid w:val="00697011"/>
    <w:rsid w:val="006B5778"/>
    <w:rsid w:val="006B70BB"/>
    <w:rsid w:val="006C0B46"/>
    <w:rsid w:val="006C5524"/>
    <w:rsid w:val="006D5048"/>
    <w:rsid w:val="006E5C8D"/>
    <w:rsid w:val="006E6434"/>
    <w:rsid w:val="006F1F17"/>
    <w:rsid w:val="006F7A39"/>
    <w:rsid w:val="006F7CFA"/>
    <w:rsid w:val="00704B3B"/>
    <w:rsid w:val="007065BC"/>
    <w:rsid w:val="00746657"/>
    <w:rsid w:val="007610D8"/>
    <w:rsid w:val="00767D58"/>
    <w:rsid w:val="00773739"/>
    <w:rsid w:val="00785776"/>
    <w:rsid w:val="007A5D2E"/>
    <w:rsid w:val="007B2347"/>
    <w:rsid w:val="007C5849"/>
    <w:rsid w:val="007C596F"/>
    <w:rsid w:val="007D28C8"/>
    <w:rsid w:val="007E2D19"/>
    <w:rsid w:val="007E450F"/>
    <w:rsid w:val="007E65BF"/>
    <w:rsid w:val="007F04C5"/>
    <w:rsid w:val="007F0550"/>
    <w:rsid w:val="007F5536"/>
    <w:rsid w:val="00800C80"/>
    <w:rsid w:val="00813773"/>
    <w:rsid w:val="00814DB1"/>
    <w:rsid w:val="00844DD1"/>
    <w:rsid w:val="00864DDF"/>
    <w:rsid w:val="00891862"/>
    <w:rsid w:val="00893FE6"/>
    <w:rsid w:val="008965EC"/>
    <w:rsid w:val="008B7E8A"/>
    <w:rsid w:val="008C4A13"/>
    <w:rsid w:val="008C56BD"/>
    <w:rsid w:val="008D21A1"/>
    <w:rsid w:val="008E09AB"/>
    <w:rsid w:val="008E42FF"/>
    <w:rsid w:val="0090144C"/>
    <w:rsid w:val="0091452A"/>
    <w:rsid w:val="00915E2D"/>
    <w:rsid w:val="00924CEA"/>
    <w:rsid w:val="00927FA2"/>
    <w:rsid w:val="00936348"/>
    <w:rsid w:val="00940D67"/>
    <w:rsid w:val="00950DE6"/>
    <w:rsid w:val="00970771"/>
    <w:rsid w:val="009A0B15"/>
    <w:rsid w:val="009B3311"/>
    <w:rsid w:val="009D6889"/>
    <w:rsid w:val="009E64BF"/>
    <w:rsid w:val="009F2B8C"/>
    <w:rsid w:val="00A10335"/>
    <w:rsid w:val="00A11709"/>
    <w:rsid w:val="00A17202"/>
    <w:rsid w:val="00A177CD"/>
    <w:rsid w:val="00A229FC"/>
    <w:rsid w:val="00A271EC"/>
    <w:rsid w:val="00A35C8A"/>
    <w:rsid w:val="00A428A4"/>
    <w:rsid w:val="00A4415D"/>
    <w:rsid w:val="00A52D3D"/>
    <w:rsid w:val="00A82C78"/>
    <w:rsid w:val="00A94058"/>
    <w:rsid w:val="00A97AFA"/>
    <w:rsid w:val="00AC238E"/>
    <w:rsid w:val="00AD0740"/>
    <w:rsid w:val="00AE38F0"/>
    <w:rsid w:val="00AE4976"/>
    <w:rsid w:val="00B001F7"/>
    <w:rsid w:val="00B07D44"/>
    <w:rsid w:val="00B4295F"/>
    <w:rsid w:val="00B52924"/>
    <w:rsid w:val="00B53444"/>
    <w:rsid w:val="00B61C93"/>
    <w:rsid w:val="00B64143"/>
    <w:rsid w:val="00B676F0"/>
    <w:rsid w:val="00B947E5"/>
    <w:rsid w:val="00BB3135"/>
    <w:rsid w:val="00BD21C6"/>
    <w:rsid w:val="00BD3429"/>
    <w:rsid w:val="00BF2C3D"/>
    <w:rsid w:val="00C070A5"/>
    <w:rsid w:val="00C13982"/>
    <w:rsid w:val="00C176DC"/>
    <w:rsid w:val="00C27680"/>
    <w:rsid w:val="00C45FC1"/>
    <w:rsid w:val="00C6156F"/>
    <w:rsid w:val="00C77A32"/>
    <w:rsid w:val="00C9215F"/>
    <w:rsid w:val="00C9614C"/>
    <w:rsid w:val="00CB2090"/>
    <w:rsid w:val="00CB4205"/>
    <w:rsid w:val="00CB5CAD"/>
    <w:rsid w:val="00CC4377"/>
    <w:rsid w:val="00CD04C5"/>
    <w:rsid w:val="00D04121"/>
    <w:rsid w:val="00D11D09"/>
    <w:rsid w:val="00D2514A"/>
    <w:rsid w:val="00D401ED"/>
    <w:rsid w:val="00D44946"/>
    <w:rsid w:val="00D46C03"/>
    <w:rsid w:val="00D503E2"/>
    <w:rsid w:val="00D64A25"/>
    <w:rsid w:val="00D75F12"/>
    <w:rsid w:val="00DA45F0"/>
    <w:rsid w:val="00DA4607"/>
    <w:rsid w:val="00DA4BBA"/>
    <w:rsid w:val="00DF42BB"/>
    <w:rsid w:val="00E07FB7"/>
    <w:rsid w:val="00E21B7C"/>
    <w:rsid w:val="00E24261"/>
    <w:rsid w:val="00E26364"/>
    <w:rsid w:val="00E3074A"/>
    <w:rsid w:val="00E312B7"/>
    <w:rsid w:val="00E325FE"/>
    <w:rsid w:val="00E35ED5"/>
    <w:rsid w:val="00E52292"/>
    <w:rsid w:val="00E57B86"/>
    <w:rsid w:val="00E6175B"/>
    <w:rsid w:val="00E71B2E"/>
    <w:rsid w:val="00E74EE1"/>
    <w:rsid w:val="00E753D8"/>
    <w:rsid w:val="00E81C85"/>
    <w:rsid w:val="00E90200"/>
    <w:rsid w:val="00EA7E14"/>
    <w:rsid w:val="00EC3279"/>
    <w:rsid w:val="00EC522C"/>
    <w:rsid w:val="00EC60F8"/>
    <w:rsid w:val="00F03D4A"/>
    <w:rsid w:val="00F32CF8"/>
    <w:rsid w:val="00F67459"/>
    <w:rsid w:val="00F90B06"/>
    <w:rsid w:val="00FC06F1"/>
    <w:rsid w:val="00FD35F0"/>
    <w:rsid w:val="00FE2CCA"/>
    <w:rsid w:val="00FE6597"/>
    <w:rsid w:val="00FE7EE1"/>
    <w:rsid w:val="00FF40A2"/>
    <w:rsid w:val="00FF49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5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96F"/>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styleId="Strong">
    <w:name w:val="Strong"/>
    <w:basedOn w:val="DefaultParagraphFont"/>
    <w:uiPriority w:val="22"/>
    <w:qFormat/>
    <w:rsid w:val="009E64BF"/>
    <w:rPr>
      <w:b/>
      <w:bCs/>
    </w:rPr>
  </w:style>
  <w:style w:type="table" w:customStyle="1" w:styleId="GridTable1Light">
    <w:name w:val="Grid Table 1 Light"/>
    <w:basedOn w:val="TableNormal"/>
    <w:uiPriority w:val="46"/>
    <w:rsid w:val="001834B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C07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70A5"/>
    <w:pPr>
      <w:ind w:left="720"/>
      <w:contextualSpacing/>
    </w:pPr>
  </w:style>
  <w:style w:type="paragraph" w:styleId="NoSpacing">
    <w:name w:val="No Spacing"/>
    <w:uiPriority w:val="1"/>
    <w:qFormat/>
    <w:rsid w:val="005815E8"/>
    <w:pPr>
      <w:spacing w:after="0" w:line="240" w:lineRule="auto"/>
    </w:pPr>
  </w:style>
  <w:style w:type="paragraph" w:customStyle="1" w:styleId="EndNoteBibliographyTitle">
    <w:name w:val="EndNote Bibliography Title"/>
    <w:basedOn w:val="Normal"/>
    <w:link w:val="EndNoteBibliographyTitleChar"/>
    <w:rsid w:val="0057477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7477D"/>
    <w:rPr>
      <w:rFonts w:ascii="Calibri" w:hAnsi="Calibri" w:cs="Calibri"/>
      <w:noProof/>
    </w:rPr>
  </w:style>
  <w:style w:type="paragraph" w:customStyle="1" w:styleId="EndNoteBibliography">
    <w:name w:val="EndNote Bibliography"/>
    <w:basedOn w:val="Normal"/>
    <w:link w:val="EndNoteBibliographyChar"/>
    <w:rsid w:val="0057477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7477D"/>
    <w:rPr>
      <w:rFonts w:ascii="Calibri" w:hAnsi="Calibri" w:cs="Calibri"/>
      <w:noProof/>
    </w:rPr>
  </w:style>
  <w:style w:type="paragraph" w:styleId="BalloonText">
    <w:name w:val="Balloon Text"/>
    <w:basedOn w:val="Normal"/>
    <w:link w:val="BalloonTextChar"/>
    <w:uiPriority w:val="99"/>
    <w:semiHidden/>
    <w:unhideWhenUsed/>
    <w:rsid w:val="00A177CD"/>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177CD"/>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divs>
    <w:div w:id="266815581">
      <w:bodyDiv w:val="1"/>
      <w:marLeft w:val="0"/>
      <w:marRight w:val="0"/>
      <w:marTop w:val="0"/>
      <w:marBottom w:val="0"/>
      <w:divBdr>
        <w:top w:val="none" w:sz="0" w:space="0" w:color="auto"/>
        <w:left w:val="none" w:sz="0" w:space="0" w:color="auto"/>
        <w:bottom w:val="none" w:sz="0" w:space="0" w:color="auto"/>
        <w:right w:val="none" w:sz="0" w:space="0" w:color="auto"/>
      </w:divBdr>
    </w:div>
    <w:div w:id="560941207">
      <w:bodyDiv w:val="1"/>
      <w:marLeft w:val="0"/>
      <w:marRight w:val="0"/>
      <w:marTop w:val="0"/>
      <w:marBottom w:val="0"/>
      <w:divBdr>
        <w:top w:val="none" w:sz="0" w:space="0" w:color="auto"/>
        <w:left w:val="none" w:sz="0" w:space="0" w:color="auto"/>
        <w:bottom w:val="none" w:sz="0" w:space="0" w:color="auto"/>
        <w:right w:val="none" w:sz="0" w:space="0" w:color="auto"/>
      </w:divBdr>
    </w:div>
    <w:div w:id="563420101">
      <w:bodyDiv w:val="1"/>
      <w:marLeft w:val="0"/>
      <w:marRight w:val="0"/>
      <w:marTop w:val="0"/>
      <w:marBottom w:val="0"/>
      <w:divBdr>
        <w:top w:val="none" w:sz="0" w:space="0" w:color="auto"/>
        <w:left w:val="none" w:sz="0" w:space="0" w:color="auto"/>
        <w:bottom w:val="none" w:sz="0" w:space="0" w:color="auto"/>
        <w:right w:val="none" w:sz="0" w:space="0" w:color="auto"/>
      </w:divBdr>
    </w:div>
    <w:div w:id="840046572">
      <w:bodyDiv w:val="1"/>
      <w:marLeft w:val="0"/>
      <w:marRight w:val="0"/>
      <w:marTop w:val="0"/>
      <w:marBottom w:val="0"/>
      <w:divBdr>
        <w:top w:val="none" w:sz="0" w:space="0" w:color="auto"/>
        <w:left w:val="none" w:sz="0" w:space="0" w:color="auto"/>
        <w:bottom w:val="none" w:sz="0" w:space="0" w:color="auto"/>
        <w:right w:val="none" w:sz="0" w:space="0" w:color="auto"/>
      </w:divBdr>
    </w:div>
    <w:div w:id="916015348">
      <w:bodyDiv w:val="1"/>
      <w:marLeft w:val="0"/>
      <w:marRight w:val="0"/>
      <w:marTop w:val="0"/>
      <w:marBottom w:val="0"/>
      <w:divBdr>
        <w:top w:val="none" w:sz="0" w:space="0" w:color="auto"/>
        <w:left w:val="none" w:sz="0" w:space="0" w:color="auto"/>
        <w:bottom w:val="none" w:sz="0" w:space="0" w:color="auto"/>
        <w:right w:val="none" w:sz="0" w:space="0" w:color="auto"/>
      </w:divBdr>
    </w:div>
    <w:div w:id="920024780">
      <w:bodyDiv w:val="1"/>
      <w:marLeft w:val="0"/>
      <w:marRight w:val="0"/>
      <w:marTop w:val="0"/>
      <w:marBottom w:val="0"/>
      <w:divBdr>
        <w:top w:val="none" w:sz="0" w:space="0" w:color="auto"/>
        <w:left w:val="none" w:sz="0" w:space="0" w:color="auto"/>
        <w:bottom w:val="none" w:sz="0" w:space="0" w:color="auto"/>
        <w:right w:val="none" w:sz="0" w:space="0" w:color="auto"/>
      </w:divBdr>
    </w:div>
    <w:div w:id="925965954">
      <w:bodyDiv w:val="1"/>
      <w:marLeft w:val="0"/>
      <w:marRight w:val="0"/>
      <w:marTop w:val="0"/>
      <w:marBottom w:val="0"/>
      <w:divBdr>
        <w:top w:val="none" w:sz="0" w:space="0" w:color="auto"/>
        <w:left w:val="none" w:sz="0" w:space="0" w:color="auto"/>
        <w:bottom w:val="none" w:sz="0" w:space="0" w:color="auto"/>
        <w:right w:val="none" w:sz="0" w:space="0" w:color="auto"/>
      </w:divBdr>
    </w:div>
    <w:div w:id="955720322">
      <w:bodyDiv w:val="1"/>
      <w:marLeft w:val="0"/>
      <w:marRight w:val="0"/>
      <w:marTop w:val="0"/>
      <w:marBottom w:val="0"/>
      <w:divBdr>
        <w:top w:val="none" w:sz="0" w:space="0" w:color="auto"/>
        <w:left w:val="none" w:sz="0" w:space="0" w:color="auto"/>
        <w:bottom w:val="none" w:sz="0" w:space="0" w:color="auto"/>
        <w:right w:val="none" w:sz="0" w:space="0" w:color="auto"/>
      </w:divBdr>
    </w:div>
    <w:div w:id="1034189186">
      <w:bodyDiv w:val="1"/>
      <w:marLeft w:val="0"/>
      <w:marRight w:val="0"/>
      <w:marTop w:val="0"/>
      <w:marBottom w:val="0"/>
      <w:divBdr>
        <w:top w:val="none" w:sz="0" w:space="0" w:color="auto"/>
        <w:left w:val="none" w:sz="0" w:space="0" w:color="auto"/>
        <w:bottom w:val="none" w:sz="0" w:space="0" w:color="auto"/>
        <w:right w:val="none" w:sz="0" w:space="0" w:color="auto"/>
      </w:divBdr>
    </w:div>
    <w:div w:id="1054085056">
      <w:bodyDiv w:val="1"/>
      <w:marLeft w:val="0"/>
      <w:marRight w:val="0"/>
      <w:marTop w:val="0"/>
      <w:marBottom w:val="0"/>
      <w:divBdr>
        <w:top w:val="none" w:sz="0" w:space="0" w:color="auto"/>
        <w:left w:val="none" w:sz="0" w:space="0" w:color="auto"/>
        <w:bottom w:val="none" w:sz="0" w:space="0" w:color="auto"/>
        <w:right w:val="none" w:sz="0" w:space="0" w:color="auto"/>
      </w:divBdr>
    </w:div>
    <w:div w:id="1135754351">
      <w:bodyDiv w:val="1"/>
      <w:marLeft w:val="0"/>
      <w:marRight w:val="0"/>
      <w:marTop w:val="0"/>
      <w:marBottom w:val="0"/>
      <w:divBdr>
        <w:top w:val="none" w:sz="0" w:space="0" w:color="auto"/>
        <w:left w:val="none" w:sz="0" w:space="0" w:color="auto"/>
        <w:bottom w:val="none" w:sz="0" w:space="0" w:color="auto"/>
        <w:right w:val="none" w:sz="0" w:space="0" w:color="auto"/>
      </w:divBdr>
    </w:div>
    <w:div w:id="1329552646">
      <w:bodyDiv w:val="1"/>
      <w:marLeft w:val="0"/>
      <w:marRight w:val="0"/>
      <w:marTop w:val="0"/>
      <w:marBottom w:val="0"/>
      <w:divBdr>
        <w:top w:val="none" w:sz="0" w:space="0" w:color="auto"/>
        <w:left w:val="none" w:sz="0" w:space="0" w:color="auto"/>
        <w:bottom w:val="none" w:sz="0" w:space="0" w:color="auto"/>
        <w:right w:val="none" w:sz="0" w:space="0" w:color="auto"/>
      </w:divBdr>
    </w:div>
    <w:div w:id="1416854630">
      <w:bodyDiv w:val="1"/>
      <w:marLeft w:val="0"/>
      <w:marRight w:val="0"/>
      <w:marTop w:val="0"/>
      <w:marBottom w:val="0"/>
      <w:divBdr>
        <w:top w:val="none" w:sz="0" w:space="0" w:color="auto"/>
        <w:left w:val="none" w:sz="0" w:space="0" w:color="auto"/>
        <w:bottom w:val="none" w:sz="0" w:space="0" w:color="auto"/>
        <w:right w:val="none" w:sz="0" w:space="0" w:color="auto"/>
      </w:divBdr>
    </w:div>
    <w:div w:id="1553270925">
      <w:bodyDiv w:val="1"/>
      <w:marLeft w:val="0"/>
      <w:marRight w:val="0"/>
      <w:marTop w:val="0"/>
      <w:marBottom w:val="0"/>
      <w:divBdr>
        <w:top w:val="none" w:sz="0" w:space="0" w:color="auto"/>
        <w:left w:val="none" w:sz="0" w:space="0" w:color="auto"/>
        <w:bottom w:val="none" w:sz="0" w:space="0" w:color="auto"/>
        <w:right w:val="none" w:sz="0" w:space="0" w:color="auto"/>
      </w:divBdr>
    </w:div>
    <w:div w:id="1653177289">
      <w:bodyDiv w:val="1"/>
      <w:marLeft w:val="0"/>
      <w:marRight w:val="0"/>
      <w:marTop w:val="0"/>
      <w:marBottom w:val="0"/>
      <w:divBdr>
        <w:top w:val="none" w:sz="0" w:space="0" w:color="auto"/>
        <w:left w:val="none" w:sz="0" w:space="0" w:color="auto"/>
        <w:bottom w:val="none" w:sz="0" w:space="0" w:color="auto"/>
        <w:right w:val="none" w:sz="0" w:space="0" w:color="auto"/>
      </w:divBdr>
    </w:div>
    <w:div w:id="1715306345">
      <w:bodyDiv w:val="1"/>
      <w:marLeft w:val="0"/>
      <w:marRight w:val="0"/>
      <w:marTop w:val="0"/>
      <w:marBottom w:val="0"/>
      <w:divBdr>
        <w:top w:val="none" w:sz="0" w:space="0" w:color="auto"/>
        <w:left w:val="none" w:sz="0" w:space="0" w:color="auto"/>
        <w:bottom w:val="none" w:sz="0" w:space="0" w:color="auto"/>
        <w:right w:val="none" w:sz="0" w:space="0" w:color="auto"/>
      </w:divBdr>
    </w:div>
    <w:div w:id="1723795612">
      <w:bodyDiv w:val="1"/>
      <w:marLeft w:val="0"/>
      <w:marRight w:val="0"/>
      <w:marTop w:val="0"/>
      <w:marBottom w:val="0"/>
      <w:divBdr>
        <w:top w:val="none" w:sz="0" w:space="0" w:color="auto"/>
        <w:left w:val="none" w:sz="0" w:space="0" w:color="auto"/>
        <w:bottom w:val="none" w:sz="0" w:space="0" w:color="auto"/>
        <w:right w:val="none" w:sz="0" w:space="0" w:color="auto"/>
      </w:divBdr>
    </w:div>
    <w:div w:id="1749889562">
      <w:bodyDiv w:val="1"/>
      <w:marLeft w:val="0"/>
      <w:marRight w:val="0"/>
      <w:marTop w:val="0"/>
      <w:marBottom w:val="0"/>
      <w:divBdr>
        <w:top w:val="none" w:sz="0" w:space="0" w:color="auto"/>
        <w:left w:val="none" w:sz="0" w:space="0" w:color="auto"/>
        <w:bottom w:val="none" w:sz="0" w:space="0" w:color="auto"/>
        <w:right w:val="none" w:sz="0" w:space="0" w:color="auto"/>
      </w:divBdr>
    </w:div>
    <w:div w:id="1759137058">
      <w:bodyDiv w:val="1"/>
      <w:marLeft w:val="0"/>
      <w:marRight w:val="0"/>
      <w:marTop w:val="0"/>
      <w:marBottom w:val="0"/>
      <w:divBdr>
        <w:top w:val="none" w:sz="0" w:space="0" w:color="auto"/>
        <w:left w:val="none" w:sz="0" w:space="0" w:color="auto"/>
        <w:bottom w:val="none" w:sz="0" w:space="0" w:color="auto"/>
        <w:right w:val="none" w:sz="0" w:space="0" w:color="auto"/>
      </w:divBdr>
    </w:div>
    <w:div w:id="1993168842">
      <w:bodyDiv w:val="1"/>
      <w:marLeft w:val="0"/>
      <w:marRight w:val="0"/>
      <w:marTop w:val="0"/>
      <w:marBottom w:val="0"/>
      <w:divBdr>
        <w:top w:val="none" w:sz="0" w:space="0" w:color="auto"/>
        <w:left w:val="none" w:sz="0" w:space="0" w:color="auto"/>
        <w:bottom w:val="none" w:sz="0" w:space="0" w:color="auto"/>
        <w:right w:val="none" w:sz="0" w:space="0" w:color="auto"/>
      </w:divBdr>
    </w:div>
    <w:div w:id="201237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094028-5695-4420-9628-FD305B26A94A}">
  <we:reference id="wa200000086" version="1.2.1.0" store="en-US" storeType="OMEX"/>
  <we:alternateReferences>
    <we:reference id="wa200000086" version="1.2.1.0" store="WA20000008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407</TotalTime>
  <Pages>7</Pages>
  <Words>4471</Words>
  <Characters>25491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 joshi</dc:creator>
  <cp:keywords/>
  <dc:description/>
  <cp:lastModifiedBy>Ankit</cp:lastModifiedBy>
  <cp:revision>238</cp:revision>
  <dcterms:created xsi:type="dcterms:W3CDTF">2023-07-20T15:05:00Z</dcterms:created>
  <dcterms:modified xsi:type="dcterms:W3CDTF">2023-07-31T15:18:00Z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0433e528f1ac1bf2ecf00336e95a59ca08764f74ebd0f1387fa086cc84aefef3</vt:lpwstr>
  </property>
</Properties>
</file>