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4ED" w:rsidRPr="00F57265" w:rsidRDefault="00FE7A78" w:rsidP="00BD48AB">
      <w:pPr>
        <w:spacing w:line="360" w:lineRule="auto"/>
        <w:jc w:val="both"/>
        <w:rPr>
          <w:rFonts w:ascii="Times New Roman" w:hAnsi="Times New Roman" w:cs="Times New Roman"/>
          <w:b/>
          <w:sz w:val="28"/>
          <w:szCs w:val="24"/>
        </w:rPr>
      </w:pPr>
      <w:r w:rsidRPr="00F57265">
        <w:rPr>
          <w:rFonts w:ascii="Times New Roman" w:hAnsi="Times New Roman" w:cs="Times New Roman"/>
          <w:b/>
          <w:sz w:val="28"/>
          <w:szCs w:val="24"/>
        </w:rPr>
        <w:t xml:space="preserve">Understanding the Biology </w:t>
      </w:r>
      <w:r w:rsidR="0082704D" w:rsidRPr="00F57265">
        <w:rPr>
          <w:rFonts w:ascii="Times New Roman" w:hAnsi="Times New Roman" w:cs="Times New Roman"/>
          <w:b/>
          <w:sz w:val="28"/>
          <w:szCs w:val="24"/>
        </w:rPr>
        <w:t xml:space="preserve">of </w:t>
      </w:r>
      <w:r w:rsidRPr="00F57265">
        <w:rPr>
          <w:rFonts w:ascii="Times New Roman" w:hAnsi="Times New Roman" w:cs="Times New Roman"/>
          <w:b/>
          <w:sz w:val="28"/>
          <w:szCs w:val="24"/>
        </w:rPr>
        <w:t>Indian Major Carps: Key Insights for Sustainable Aquaculture and Conservation</w:t>
      </w:r>
    </w:p>
    <w:p w:rsidR="008D0649" w:rsidRDefault="008D0649" w:rsidP="00293285">
      <w:pPr>
        <w:ind w:left="1440" w:firstLine="720"/>
        <w:jc w:val="right"/>
        <w:rPr>
          <w:rFonts w:ascii="Times New Roman" w:hAnsi="Times New Roman" w:cs="Times New Roman"/>
          <w:b/>
          <w:bCs/>
          <w:color w:val="632423" w:themeColor="accent2" w:themeShade="80"/>
          <w:sz w:val="24"/>
          <w:szCs w:val="24"/>
        </w:rPr>
      </w:pPr>
      <w:r w:rsidRPr="008D0649">
        <w:rPr>
          <w:rFonts w:ascii="Times New Roman" w:hAnsi="Times New Roman" w:cs="Times New Roman"/>
          <w:b/>
          <w:bCs/>
          <w:color w:val="632423" w:themeColor="accent2" w:themeShade="80"/>
          <w:sz w:val="24"/>
          <w:szCs w:val="24"/>
        </w:rPr>
        <w:t>Gyan Chandra</w:t>
      </w:r>
      <w:r>
        <w:rPr>
          <w:rFonts w:ascii="Times New Roman" w:hAnsi="Times New Roman" w:cs="Times New Roman"/>
          <w:b/>
          <w:bCs/>
          <w:color w:val="632423" w:themeColor="accent2" w:themeShade="80"/>
          <w:sz w:val="24"/>
          <w:szCs w:val="24"/>
        </w:rPr>
        <w:t xml:space="preserve">, </w:t>
      </w:r>
      <w:r w:rsidRPr="008D0649">
        <w:rPr>
          <w:rFonts w:ascii="Times New Roman" w:hAnsi="Times New Roman" w:cs="Times New Roman"/>
          <w:b/>
          <w:bCs/>
          <w:color w:val="632423" w:themeColor="accent2" w:themeShade="80"/>
          <w:sz w:val="24"/>
          <w:szCs w:val="24"/>
        </w:rPr>
        <w:t>Rupam Samanta</w:t>
      </w:r>
      <w:r>
        <w:rPr>
          <w:rFonts w:ascii="Times New Roman" w:hAnsi="Times New Roman" w:cs="Times New Roman"/>
          <w:b/>
          <w:bCs/>
          <w:color w:val="632423" w:themeColor="accent2" w:themeShade="80"/>
          <w:sz w:val="24"/>
          <w:szCs w:val="24"/>
        </w:rPr>
        <w:t xml:space="preserve">, </w:t>
      </w:r>
      <w:r w:rsidRPr="008D0649">
        <w:rPr>
          <w:rFonts w:ascii="Times New Roman" w:hAnsi="Times New Roman" w:cs="Times New Roman"/>
          <w:b/>
          <w:bCs/>
          <w:color w:val="632423" w:themeColor="accent2" w:themeShade="80"/>
          <w:sz w:val="24"/>
          <w:szCs w:val="24"/>
        </w:rPr>
        <w:t>Anjali Pushp</w:t>
      </w:r>
      <w:r w:rsidR="00944857">
        <w:rPr>
          <w:rFonts w:ascii="Times New Roman" w:hAnsi="Times New Roman" w:cs="Times New Roman"/>
          <w:b/>
          <w:bCs/>
          <w:color w:val="632423" w:themeColor="accent2" w:themeShade="80"/>
          <w:sz w:val="24"/>
          <w:szCs w:val="24"/>
        </w:rPr>
        <w:t>, Naresh Raj Keer</w:t>
      </w:r>
    </w:p>
    <w:p w:rsidR="00293285" w:rsidRDefault="008D0649" w:rsidP="00293285">
      <w:pPr>
        <w:spacing w:after="0" w:line="480" w:lineRule="auto"/>
        <w:ind w:left="4320"/>
        <w:jc w:val="center"/>
        <w:rPr>
          <w:rFonts w:ascii="Times New Roman" w:hAnsi="Times New Roman" w:cs="Times New Roman"/>
          <w:sz w:val="24"/>
          <w:szCs w:val="24"/>
        </w:rPr>
      </w:pPr>
      <w:r w:rsidRPr="00A40632">
        <w:rPr>
          <w:rFonts w:ascii="Times New Roman" w:hAnsi="Times New Roman" w:cs="Times New Roman"/>
          <w:sz w:val="24"/>
          <w:szCs w:val="24"/>
        </w:rPr>
        <w:t>Department of Fisheries Resource Management,</w:t>
      </w:r>
    </w:p>
    <w:p w:rsidR="00293285" w:rsidRDefault="008D0649" w:rsidP="00293285">
      <w:pPr>
        <w:spacing w:after="0" w:line="480" w:lineRule="auto"/>
        <w:ind w:left="3686"/>
        <w:jc w:val="center"/>
        <w:rPr>
          <w:rFonts w:ascii="Times New Roman" w:hAnsi="Times New Roman" w:cs="Times New Roman"/>
          <w:sz w:val="24"/>
          <w:szCs w:val="24"/>
        </w:rPr>
      </w:pPr>
      <w:r w:rsidRPr="00A40632">
        <w:rPr>
          <w:rFonts w:ascii="Times New Roman" w:hAnsi="Times New Roman" w:cs="Times New Roman"/>
          <w:sz w:val="24"/>
          <w:szCs w:val="24"/>
        </w:rPr>
        <w:t xml:space="preserve">College of Fisheries, Kishanganj-855107, </w:t>
      </w:r>
    </w:p>
    <w:p w:rsidR="008D0649" w:rsidRPr="00A40632" w:rsidRDefault="008D0649" w:rsidP="00293285">
      <w:pPr>
        <w:spacing w:after="0" w:line="480" w:lineRule="auto"/>
        <w:ind w:left="4320"/>
        <w:jc w:val="center"/>
        <w:rPr>
          <w:rFonts w:ascii="Times New Roman" w:hAnsi="Times New Roman" w:cs="Times New Roman"/>
          <w:sz w:val="24"/>
          <w:szCs w:val="24"/>
        </w:rPr>
      </w:pPr>
      <w:r w:rsidRPr="00A40632">
        <w:rPr>
          <w:rFonts w:ascii="Times New Roman" w:hAnsi="Times New Roman" w:cs="Times New Roman"/>
          <w:sz w:val="24"/>
          <w:szCs w:val="24"/>
        </w:rPr>
        <w:t>Bihar Animal Sciences University, Patna, India.</w:t>
      </w:r>
    </w:p>
    <w:p w:rsidR="00432F41" w:rsidRPr="00BD48AB" w:rsidRDefault="00432F41" w:rsidP="00BD48AB">
      <w:pPr>
        <w:spacing w:line="360" w:lineRule="auto"/>
        <w:jc w:val="both"/>
        <w:rPr>
          <w:rFonts w:ascii="Times New Roman" w:hAnsi="Times New Roman" w:cs="Times New Roman"/>
          <w:b/>
          <w:sz w:val="24"/>
          <w:szCs w:val="24"/>
        </w:rPr>
      </w:pPr>
      <w:r w:rsidRPr="00BD48AB">
        <w:rPr>
          <w:rFonts w:ascii="Times New Roman" w:hAnsi="Times New Roman" w:cs="Times New Roman"/>
          <w:b/>
          <w:sz w:val="24"/>
          <w:szCs w:val="24"/>
        </w:rPr>
        <w:t>Abstract:</w:t>
      </w:r>
    </w:p>
    <w:p w:rsidR="00CE66B5" w:rsidRPr="00BD48AB" w:rsidRDefault="003A112A" w:rsidP="00BD48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Indian major carps </w:t>
      </w:r>
      <w:r w:rsidR="00A32BF9">
        <w:rPr>
          <w:rFonts w:ascii="Times New Roman" w:hAnsi="Times New Roman" w:cs="Times New Roman"/>
          <w:sz w:val="24"/>
          <w:szCs w:val="24"/>
        </w:rPr>
        <w:t>(catla, rohu and m</w:t>
      </w:r>
      <w:r w:rsidRPr="00BD48AB">
        <w:rPr>
          <w:rFonts w:ascii="Times New Roman" w:hAnsi="Times New Roman" w:cs="Times New Roman"/>
          <w:sz w:val="24"/>
          <w:szCs w:val="24"/>
        </w:rPr>
        <w:t xml:space="preserve">rigal) </w:t>
      </w:r>
      <w:r>
        <w:rPr>
          <w:rFonts w:ascii="Times New Roman" w:hAnsi="Times New Roman" w:cs="Times New Roman"/>
          <w:sz w:val="24"/>
          <w:szCs w:val="24"/>
        </w:rPr>
        <w:t>are</w:t>
      </w:r>
      <w:r w:rsidR="00CE66B5" w:rsidRPr="00BD48AB">
        <w:rPr>
          <w:rFonts w:ascii="Times New Roman" w:hAnsi="Times New Roman" w:cs="Times New Roman"/>
          <w:sz w:val="24"/>
          <w:szCs w:val="24"/>
        </w:rPr>
        <w:t xml:space="preserve"> a cornerstone of India's aquaculture industry, supporting millions of livelihoods and contributing significantly to the country's food security. The major Indian carp species contribute 70 to 75% of freshwater fish production. These carp species have diverse biological profiles adapted to specific environmental niches. Reproductive biology is critical for the sustainable management of these carp species, as it impacts aquaculture practices and natural habitat conservation. Conserving these carp species in fragile ecosystems faces challenges like overfishing, habitat d</w:t>
      </w:r>
      <w:r w:rsidR="007A1A49">
        <w:rPr>
          <w:rFonts w:ascii="Times New Roman" w:hAnsi="Times New Roman" w:cs="Times New Roman"/>
          <w:sz w:val="24"/>
          <w:szCs w:val="24"/>
        </w:rPr>
        <w:t>egradation, water pollution, illegal</w:t>
      </w:r>
      <w:r w:rsidR="00CE66B5" w:rsidRPr="00BD48AB">
        <w:rPr>
          <w:rFonts w:ascii="Times New Roman" w:hAnsi="Times New Roman" w:cs="Times New Roman"/>
          <w:sz w:val="24"/>
          <w:szCs w:val="24"/>
        </w:rPr>
        <w:t xml:space="preserve"> </w:t>
      </w:r>
      <w:r w:rsidR="007A1A49">
        <w:rPr>
          <w:rFonts w:ascii="Times New Roman" w:hAnsi="Times New Roman" w:cs="Times New Roman"/>
          <w:sz w:val="24"/>
          <w:szCs w:val="24"/>
        </w:rPr>
        <w:t xml:space="preserve">fish </w:t>
      </w:r>
      <w:r w:rsidR="00CE66B5" w:rsidRPr="00BD48AB">
        <w:rPr>
          <w:rFonts w:ascii="Times New Roman" w:hAnsi="Times New Roman" w:cs="Times New Roman"/>
          <w:sz w:val="24"/>
          <w:szCs w:val="24"/>
        </w:rPr>
        <w:t>in</w:t>
      </w:r>
      <w:r w:rsidR="007A1A49">
        <w:rPr>
          <w:rFonts w:ascii="Times New Roman" w:hAnsi="Times New Roman" w:cs="Times New Roman"/>
          <w:sz w:val="24"/>
          <w:szCs w:val="24"/>
        </w:rPr>
        <w:t>troduction</w:t>
      </w:r>
      <w:r w:rsidR="00CE66B5" w:rsidRPr="00BD48AB">
        <w:rPr>
          <w:rFonts w:ascii="Times New Roman" w:hAnsi="Times New Roman" w:cs="Times New Roman"/>
          <w:sz w:val="24"/>
          <w:szCs w:val="24"/>
        </w:rPr>
        <w:t xml:space="preserve">, and the impacts of climate change. A holistic approach combining habitat restoration, sustainable fishing practices, and community engagement is essential to mitigate these challenges. Taxonomy, classification, and distribution are fundamental for sustainable fish resource management and conservation. Accurate species identification and understanding of taxonomic relationships are vital for informed decision-making in aquaculture. Induced breeding is a widely used method for carp seed production, involving hormonal stimulation with pituitary extract or synthetic formulations. The Chinese circular hatchery system is efficient for large-scale production, with a two-tier rearing system involving a nursery and fingerling phase. In conclusion, </w:t>
      </w:r>
      <w:r w:rsidR="00FF09FB">
        <w:rPr>
          <w:rFonts w:ascii="Times New Roman" w:hAnsi="Times New Roman" w:cs="Times New Roman"/>
          <w:sz w:val="24"/>
          <w:szCs w:val="24"/>
        </w:rPr>
        <w:t>Indian major carps</w:t>
      </w:r>
      <w:r w:rsidR="00CE66B5" w:rsidRPr="00BD48AB">
        <w:rPr>
          <w:rFonts w:ascii="Times New Roman" w:hAnsi="Times New Roman" w:cs="Times New Roman"/>
          <w:sz w:val="24"/>
          <w:szCs w:val="24"/>
        </w:rPr>
        <w:t xml:space="preserve"> are significant for India's food security and the aquaculture industry. Understanding their biology, ecology, taxonomy, and reproductive processes is essential for conservation and sustainable aquaculture practices.</w:t>
      </w:r>
    </w:p>
    <w:p w:rsidR="00CE66B5" w:rsidRPr="00BD48AB" w:rsidRDefault="00CE66B5" w:rsidP="00BD48AB">
      <w:pPr>
        <w:spacing w:line="360" w:lineRule="auto"/>
        <w:jc w:val="both"/>
        <w:rPr>
          <w:rFonts w:ascii="Times New Roman" w:hAnsi="Times New Roman" w:cs="Times New Roman"/>
          <w:b/>
          <w:sz w:val="24"/>
          <w:szCs w:val="24"/>
        </w:rPr>
      </w:pPr>
    </w:p>
    <w:p w:rsidR="00432F41" w:rsidRPr="00BD48AB" w:rsidRDefault="00432F41" w:rsidP="00BD48AB">
      <w:pPr>
        <w:spacing w:line="360" w:lineRule="auto"/>
        <w:jc w:val="both"/>
        <w:rPr>
          <w:rFonts w:ascii="Times New Roman" w:hAnsi="Times New Roman" w:cs="Times New Roman"/>
          <w:b/>
          <w:sz w:val="24"/>
          <w:szCs w:val="24"/>
        </w:rPr>
      </w:pPr>
      <w:r w:rsidRPr="00BD48AB">
        <w:rPr>
          <w:rFonts w:ascii="Times New Roman" w:hAnsi="Times New Roman" w:cs="Times New Roman"/>
          <w:b/>
          <w:sz w:val="24"/>
          <w:szCs w:val="24"/>
        </w:rPr>
        <w:t>1. Introduction</w:t>
      </w:r>
    </w:p>
    <w:p w:rsidR="009A4DC3" w:rsidRPr="005E0ECF" w:rsidRDefault="00D32DDF" w:rsidP="007A21E7">
      <w:pPr>
        <w:spacing w:line="360" w:lineRule="auto"/>
        <w:ind w:firstLine="720"/>
        <w:jc w:val="both"/>
        <w:rPr>
          <w:rFonts w:ascii="Times New Roman" w:hAnsi="Times New Roman" w:cs="Times New Roman"/>
          <w:b/>
          <w:i/>
          <w:sz w:val="24"/>
          <w:szCs w:val="24"/>
        </w:rPr>
      </w:pPr>
      <w:r w:rsidRPr="00BD48AB">
        <w:rPr>
          <w:rFonts w:ascii="Times New Roman" w:hAnsi="Times New Roman" w:cs="Times New Roman"/>
          <w:sz w:val="24"/>
          <w:szCs w:val="24"/>
        </w:rPr>
        <w:lastRenderedPageBreak/>
        <w:t xml:space="preserve">The </w:t>
      </w:r>
      <w:r w:rsidR="00FF09FB">
        <w:rPr>
          <w:rFonts w:ascii="Times New Roman" w:hAnsi="Times New Roman" w:cs="Times New Roman"/>
          <w:sz w:val="24"/>
          <w:szCs w:val="24"/>
        </w:rPr>
        <w:t xml:space="preserve">Indian major carps </w:t>
      </w:r>
      <w:r w:rsidR="001755A5" w:rsidRPr="00BD48AB">
        <w:rPr>
          <w:rFonts w:ascii="Times New Roman" w:hAnsi="Times New Roman" w:cs="Times New Roman"/>
          <w:sz w:val="24"/>
          <w:szCs w:val="24"/>
        </w:rPr>
        <w:t>include</w:t>
      </w:r>
      <w:r w:rsidRPr="00BD48AB">
        <w:rPr>
          <w:rFonts w:ascii="Times New Roman" w:hAnsi="Times New Roman" w:cs="Times New Roman"/>
          <w:sz w:val="24"/>
          <w:szCs w:val="24"/>
        </w:rPr>
        <w:t xml:space="preserve"> </w:t>
      </w:r>
      <w:r w:rsidR="00A32BF9">
        <w:rPr>
          <w:rFonts w:ascii="Times New Roman" w:hAnsi="Times New Roman" w:cs="Times New Roman"/>
          <w:sz w:val="24"/>
          <w:szCs w:val="24"/>
        </w:rPr>
        <w:t>catla</w:t>
      </w:r>
      <w:r w:rsidRPr="00BD48AB">
        <w:rPr>
          <w:rFonts w:ascii="Times New Roman" w:hAnsi="Times New Roman" w:cs="Times New Roman"/>
          <w:sz w:val="24"/>
          <w:szCs w:val="24"/>
        </w:rPr>
        <w:t xml:space="preserve"> (</w:t>
      </w:r>
      <w:r w:rsidR="005E0ECF" w:rsidRPr="00F20399">
        <w:rPr>
          <w:rFonts w:ascii="Times New Roman" w:hAnsi="Times New Roman" w:cs="Times New Roman"/>
          <w:i/>
          <w:sz w:val="24"/>
          <w:szCs w:val="24"/>
        </w:rPr>
        <w:t>Labeo catla</w:t>
      </w:r>
      <w:r w:rsidR="00A32BF9">
        <w:rPr>
          <w:rFonts w:ascii="Times New Roman" w:hAnsi="Times New Roman" w:cs="Times New Roman"/>
          <w:sz w:val="24"/>
          <w:szCs w:val="24"/>
        </w:rPr>
        <w:t>), r</w:t>
      </w:r>
      <w:r w:rsidRPr="00BD48AB">
        <w:rPr>
          <w:rFonts w:ascii="Times New Roman" w:hAnsi="Times New Roman" w:cs="Times New Roman"/>
          <w:sz w:val="24"/>
          <w:szCs w:val="24"/>
        </w:rPr>
        <w:t>ohu (</w:t>
      </w:r>
      <w:r w:rsidRPr="00BD48AB">
        <w:rPr>
          <w:rFonts w:ascii="Times New Roman" w:hAnsi="Times New Roman" w:cs="Times New Roman"/>
          <w:i/>
          <w:sz w:val="24"/>
          <w:szCs w:val="24"/>
        </w:rPr>
        <w:t>Labeo rohita</w:t>
      </w:r>
      <w:r w:rsidR="00A32BF9">
        <w:rPr>
          <w:rFonts w:ascii="Times New Roman" w:hAnsi="Times New Roman" w:cs="Times New Roman"/>
          <w:sz w:val="24"/>
          <w:szCs w:val="24"/>
        </w:rPr>
        <w:t>), and m</w:t>
      </w:r>
      <w:r w:rsidRPr="00BD48AB">
        <w:rPr>
          <w:rFonts w:ascii="Times New Roman" w:hAnsi="Times New Roman" w:cs="Times New Roman"/>
          <w:sz w:val="24"/>
          <w:szCs w:val="24"/>
        </w:rPr>
        <w:t>rigal (</w:t>
      </w:r>
      <w:r w:rsidRPr="00BD48AB">
        <w:rPr>
          <w:rFonts w:ascii="Times New Roman" w:hAnsi="Times New Roman" w:cs="Times New Roman"/>
          <w:i/>
          <w:sz w:val="24"/>
          <w:szCs w:val="24"/>
        </w:rPr>
        <w:t>Cirrhinus mrigala</w:t>
      </w:r>
      <w:r w:rsidR="001755A5" w:rsidRPr="00BD48AB">
        <w:rPr>
          <w:rFonts w:ascii="Times New Roman" w:hAnsi="Times New Roman" w:cs="Times New Roman"/>
          <w:sz w:val="24"/>
          <w:szCs w:val="24"/>
        </w:rPr>
        <w:t>)</w:t>
      </w:r>
      <w:r w:rsidR="000B1960">
        <w:rPr>
          <w:rFonts w:ascii="Times New Roman" w:hAnsi="Times New Roman" w:cs="Times New Roman"/>
          <w:sz w:val="24"/>
          <w:szCs w:val="24"/>
        </w:rPr>
        <w:t>,</w:t>
      </w:r>
      <w:r w:rsidR="00466C98">
        <w:rPr>
          <w:rFonts w:ascii="Times New Roman" w:hAnsi="Times New Roman" w:cs="Times New Roman"/>
          <w:sz w:val="24"/>
          <w:szCs w:val="24"/>
        </w:rPr>
        <w:t xml:space="preserve"> </w:t>
      </w:r>
      <w:r w:rsidR="00CE65A1">
        <w:rPr>
          <w:rFonts w:ascii="Times New Roman" w:hAnsi="Times New Roman" w:cs="Times New Roman"/>
          <w:sz w:val="24"/>
          <w:szCs w:val="24"/>
        </w:rPr>
        <w:t>and are</w:t>
      </w:r>
      <w:r w:rsidR="00466C98">
        <w:rPr>
          <w:rFonts w:ascii="Times New Roman" w:hAnsi="Times New Roman" w:cs="Times New Roman"/>
          <w:sz w:val="24"/>
          <w:szCs w:val="24"/>
        </w:rPr>
        <w:t xml:space="preserve"> </w:t>
      </w:r>
      <w:r w:rsidR="00A1221B">
        <w:rPr>
          <w:rFonts w:ascii="Times New Roman" w:hAnsi="Times New Roman" w:cs="Times New Roman"/>
          <w:sz w:val="24"/>
          <w:szCs w:val="24"/>
        </w:rPr>
        <w:t>known</w:t>
      </w:r>
      <w:r w:rsidR="00466C98">
        <w:rPr>
          <w:rFonts w:ascii="Times New Roman" w:hAnsi="Times New Roman" w:cs="Times New Roman"/>
          <w:sz w:val="24"/>
          <w:szCs w:val="24"/>
        </w:rPr>
        <w:t xml:space="preserve"> </w:t>
      </w:r>
      <w:r w:rsidR="00A1221B">
        <w:rPr>
          <w:rFonts w:ascii="Times New Roman" w:hAnsi="Times New Roman" w:cs="Times New Roman"/>
          <w:sz w:val="24"/>
          <w:szCs w:val="24"/>
        </w:rPr>
        <w:t xml:space="preserve">for </w:t>
      </w:r>
      <w:r w:rsidR="00CE65A1">
        <w:rPr>
          <w:rFonts w:ascii="Times New Roman" w:hAnsi="Times New Roman" w:cs="Times New Roman"/>
          <w:sz w:val="24"/>
          <w:szCs w:val="24"/>
        </w:rPr>
        <w:t>their culinary appeal and</w:t>
      </w:r>
      <w:r w:rsidRPr="00BD48AB">
        <w:rPr>
          <w:rFonts w:ascii="Times New Roman" w:hAnsi="Times New Roman" w:cs="Times New Roman"/>
          <w:sz w:val="24"/>
          <w:szCs w:val="24"/>
        </w:rPr>
        <w:t xml:space="preserve"> also serve as a cornerstone of India's aquaculture industry</w:t>
      </w:r>
      <w:r w:rsidR="001755A5" w:rsidRPr="00BD48AB">
        <w:rPr>
          <w:rFonts w:ascii="Times New Roman" w:hAnsi="Times New Roman" w:cs="Times New Roman"/>
          <w:sz w:val="24"/>
          <w:szCs w:val="24"/>
        </w:rPr>
        <w:t>. It supports</w:t>
      </w:r>
      <w:r w:rsidRPr="00BD48AB">
        <w:rPr>
          <w:rFonts w:ascii="Times New Roman" w:hAnsi="Times New Roman" w:cs="Times New Roman"/>
          <w:sz w:val="24"/>
          <w:szCs w:val="24"/>
        </w:rPr>
        <w:t xml:space="preserve"> millions</w:t>
      </w:r>
      <w:r w:rsidR="003C2F2E" w:rsidRPr="00BD48AB">
        <w:rPr>
          <w:rFonts w:ascii="Times New Roman" w:hAnsi="Times New Roman" w:cs="Times New Roman"/>
          <w:sz w:val="24"/>
          <w:szCs w:val="24"/>
        </w:rPr>
        <w:t xml:space="preserve"> of livelihoods and contributes</w:t>
      </w:r>
      <w:r w:rsidRPr="00BD48AB">
        <w:rPr>
          <w:rFonts w:ascii="Times New Roman" w:hAnsi="Times New Roman" w:cs="Times New Roman"/>
          <w:sz w:val="24"/>
          <w:szCs w:val="24"/>
        </w:rPr>
        <w:t xml:space="preserve"> significantly </w:t>
      </w:r>
      <w:r w:rsidR="006A4516" w:rsidRPr="00BD48AB">
        <w:rPr>
          <w:rFonts w:ascii="Times New Roman" w:hAnsi="Times New Roman" w:cs="Times New Roman"/>
          <w:sz w:val="24"/>
          <w:szCs w:val="24"/>
        </w:rPr>
        <w:t xml:space="preserve">to the country's food security. </w:t>
      </w:r>
      <w:r w:rsidR="00940C4F" w:rsidRPr="00BD48AB">
        <w:rPr>
          <w:rFonts w:ascii="Times New Roman" w:hAnsi="Times New Roman" w:cs="Times New Roman"/>
          <w:sz w:val="24"/>
          <w:szCs w:val="24"/>
        </w:rPr>
        <w:t>On a global s</w:t>
      </w:r>
      <w:r w:rsidR="003C2F2E" w:rsidRPr="00BD48AB">
        <w:rPr>
          <w:rFonts w:ascii="Times New Roman" w:hAnsi="Times New Roman" w:cs="Times New Roman"/>
          <w:sz w:val="24"/>
          <w:szCs w:val="24"/>
        </w:rPr>
        <w:t>cale, India ranks second in aquaculture</w:t>
      </w:r>
      <w:r w:rsidR="00940C4F" w:rsidRPr="00BD48AB">
        <w:rPr>
          <w:rFonts w:ascii="Times New Roman" w:hAnsi="Times New Roman" w:cs="Times New Roman"/>
          <w:sz w:val="24"/>
          <w:szCs w:val="24"/>
        </w:rPr>
        <w:t xml:space="preserve">. </w:t>
      </w:r>
      <w:r w:rsidR="000E48E9">
        <w:rPr>
          <w:rFonts w:ascii="Times New Roman" w:hAnsi="Times New Roman" w:cs="Times New Roman"/>
          <w:sz w:val="24"/>
          <w:szCs w:val="24"/>
        </w:rPr>
        <w:t>Despite having a fifth of the world's population, China</w:t>
      </w:r>
      <w:r w:rsidR="00940C4F" w:rsidRPr="00BD48AB">
        <w:rPr>
          <w:rFonts w:ascii="Times New Roman" w:hAnsi="Times New Roman" w:cs="Times New Roman"/>
          <w:sz w:val="24"/>
          <w:szCs w:val="24"/>
        </w:rPr>
        <w:t xml:space="preserve"> manages to produce one-third of the entire fish harvest and cultivates two-thirds</w:t>
      </w:r>
      <w:r w:rsidR="00485A2D" w:rsidRPr="00BD48AB">
        <w:rPr>
          <w:rFonts w:ascii="Times New Roman" w:hAnsi="Times New Roman" w:cs="Times New Roman"/>
          <w:sz w:val="24"/>
          <w:szCs w:val="24"/>
        </w:rPr>
        <w:t xml:space="preserve"> of the fish</w:t>
      </w:r>
      <w:r w:rsidR="00940C4F" w:rsidRPr="00BD48AB">
        <w:rPr>
          <w:rFonts w:ascii="Times New Roman" w:hAnsi="Times New Roman" w:cs="Times New Roman"/>
          <w:sz w:val="24"/>
          <w:szCs w:val="24"/>
        </w:rPr>
        <w:t xml:space="preserve">. Over the past two decades, Indian aquaculture has </w:t>
      </w:r>
      <w:r w:rsidR="000E48E9">
        <w:rPr>
          <w:rFonts w:ascii="Times New Roman" w:hAnsi="Times New Roman" w:cs="Times New Roman"/>
          <w:sz w:val="24"/>
          <w:szCs w:val="24"/>
        </w:rPr>
        <w:t xml:space="preserve">grown rapidly, expanding by six and </w:t>
      </w:r>
      <w:r w:rsidR="00B014DB">
        <w:rPr>
          <w:rFonts w:ascii="Times New Roman" w:hAnsi="Times New Roman" w:cs="Times New Roman"/>
          <w:sz w:val="24"/>
          <w:szCs w:val="24"/>
        </w:rPr>
        <w:t xml:space="preserve">a </w:t>
      </w:r>
      <w:r w:rsidR="00FB4CC1">
        <w:rPr>
          <w:rFonts w:ascii="Times New Roman" w:hAnsi="Times New Roman" w:cs="Times New Roman"/>
          <w:sz w:val="24"/>
          <w:szCs w:val="24"/>
        </w:rPr>
        <w:t>half times</w:t>
      </w:r>
      <w:r w:rsidR="00940C4F" w:rsidRPr="00BD48AB">
        <w:rPr>
          <w:rFonts w:ascii="Times New Roman" w:hAnsi="Times New Roman" w:cs="Times New Roman"/>
          <w:sz w:val="24"/>
          <w:szCs w:val="24"/>
        </w:rPr>
        <w:t xml:space="preserve">. Freshwater aquaculture has played a pivotal role, contributing over 95% of the total aquaculture production. India </w:t>
      </w:r>
      <w:r w:rsidR="009A69C4" w:rsidRPr="00BD48AB">
        <w:rPr>
          <w:rFonts w:ascii="Times New Roman" w:hAnsi="Times New Roman" w:cs="Times New Roman"/>
          <w:sz w:val="24"/>
          <w:szCs w:val="24"/>
        </w:rPr>
        <w:t>is endowed with</w:t>
      </w:r>
      <w:r w:rsidR="00940C4F" w:rsidRPr="00BD48AB">
        <w:rPr>
          <w:rFonts w:ascii="Times New Roman" w:hAnsi="Times New Roman" w:cs="Times New Roman"/>
          <w:sz w:val="24"/>
          <w:szCs w:val="24"/>
        </w:rPr>
        <w:t xml:space="preserve"> an extensive aquatic resource base, encompassing </w:t>
      </w:r>
      <w:r w:rsidR="00FF09FB">
        <w:rPr>
          <w:rFonts w:ascii="Times New Roman" w:hAnsi="Times New Roman" w:cs="Times New Roman"/>
          <w:sz w:val="24"/>
          <w:szCs w:val="24"/>
        </w:rPr>
        <w:t>3.15 million hectares of reservoirs, 2.36 million hectares of ponds and tanks, and</w:t>
      </w:r>
      <w:r w:rsidR="00940C4F" w:rsidRPr="00BD48AB">
        <w:rPr>
          <w:rFonts w:ascii="Times New Roman" w:hAnsi="Times New Roman" w:cs="Times New Roman"/>
          <w:sz w:val="24"/>
          <w:szCs w:val="24"/>
        </w:rPr>
        <w:t xml:space="preserve"> 0.19 million hectares of rivers and canals.</w:t>
      </w:r>
      <w:r w:rsidR="00466C98">
        <w:rPr>
          <w:rFonts w:ascii="Times New Roman" w:hAnsi="Times New Roman" w:cs="Times New Roman"/>
          <w:sz w:val="24"/>
          <w:szCs w:val="24"/>
        </w:rPr>
        <w:t xml:space="preserve"> </w:t>
      </w:r>
      <w:r w:rsidR="00940C4F" w:rsidRPr="00BD48AB">
        <w:rPr>
          <w:rFonts w:ascii="Times New Roman" w:hAnsi="Times New Roman" w:cs="Times New Roman"/>
          <w:sz w:val="24"/>
          <w:szCs w:val="24"/>
        </w:rPr>
        <w:t>In the mid-1980s, freshwater aquaculture represented only 34% of inland fisheries, but i</w:t>
      </w:r>
      <w:r w:rsidR="00FF09FB">
        <w:rPr>
          <w:rFonts w:ascii="Times New Roman" w:hAnsi="Times New Roman" w:cs="Times New Roman"/>
          <w:sz w:val="24"/>
          <w:szCs w:val="24"/>
        </w:rPr>
        <w:t>ts share has surged to approximately 80% in recent years</w:t>
      </w:r>
      <w:r w:rsidR="00485A2D" w:rsidRPr="00BD48AB">
        <w:rPr>
          <w:rFonts w:ascii="Times New Roman" w:hAnsi="Times New Roman" w:cs="Times New Roman"/>
          <w:sz w:val="24"/>
          <w:szCs w:val="24"/>
        </w:rPr>
        <w:t>.</w:t>
      </w:r>
      <w:r w:rsidR="00466C98">
        <w:rPr>
          <w:rFonts w:ascii="Times New Roman" w:hAnsi="Times New Roman" w:cs="Times New Roman"/>
          <w:sz w:val="24"/>
          <w:szCs w:val="24"/>
        </w:rPr>
        <w:t xml:space="preserve"> </w:t>
      </w:r>
      <w:r w:rsidR="00940C4F" w:rsidRPr="00BD48AB">
        <w:rPr>
          <w:rFonts w:ascii="Times New Roman" w:hAnsi="Times New Roman" w:cs="Times New Roman"/>
          <w:sz w:val="24"/>
          <w:szCs w:val="24"/>
        </w:rPr>
        <w:t>The adoption of technologies such as induced ca</w:t>
      </w:r>
      <w:r w:rsidR="00CA20D2" w:rsidRPr="00BD48AB">
        <w:rPr>
          <w:rFonts w:ascii="Times New Roman" w:hAnsi="Times New Roman" w:cs="Times New Roman"/>
          <w:sz w:val="24"/>
          <w:szCs w:val="24"/>
        </w:rPr>
        <w:t>rp breeding and polyculture in</w:t>
      </w:r>
      <w:r w:rsidR="00940C4F" w:rsidRPr="00BD48AB">
        <w:rPr>
          <w:rFonts w:ascii="Times New Roman" w:hAnsi="Times New Roman" w:cs="Times New Roman"/>
          <w:sz w:val="24"/>
          <w:szCs w:val="24"/>
        </w:rPr>
        <w:t xml:space="preserve"> ponds and tanks has driven significant improvements in aquaculture productivity, transforming the sector into a rapidly growing industry.</w:t>
      </w:r>
      <w:r w:rsidR="00466C98">
        <w:rPr>
          <w:rFonts w:ascii="Times New Roman" w:hAnsi="Times New Roman" w:cs="Times New Roman"/>
          <w:sz w:val="24"/>
          <w:szCs w:val="24"/>
        </w:rPr>
        <w:t xml:space="preserve"> </w:t>
      </w:r>
      <w:r w:rsidR="00940C4F" w:rsidRPr="00BD48AB">
        <w:rPr>
          <w:rFonts w:ascii="Times New Roman" w:hAnsi="Times New Roman" w:cs="Times New Roman"/>
          <w:sz w:val="24"/>
          <w:szCs w:val="24"/>
        </w:rPr>
        <w:t xml:space="preserve">Carp culture, specifically the polyculture of three </w:t>
      </w:r>
      <w:r w:rsidR="00FF09FB">
        <w:rPr>
          <w:rFonts w:ascii="Times New Roman" w:hAnsi="Times New Roman" w:cs="Times New Roman"/>
          <w:sz w:val="24"/>
          <w:szCs w:val="24"/>
        </w:rPr>
        <w:t>Indian major carps</w:t>
      </w:r>
      <w:r w:rsidR="00A32BF9">
        <w:rPr>
          <w:rFonts w:ascii="Times New Roman" w:hAnsi="Times New Roman" w:cs="Times New Roman"/>
          <w:sz w:val="24"/>
          <w:szCs w:val="24"/>
        </w:rPr>
        <w:t xml:space="preserve"> - c</w:t>
      </w:r>
      <w:r w:rsidR="00940C4F" w:rsidRPr="00BD48AB">
        <w:rPr>
          <w:rFonts w:ascii="Times New Roman" w:hAnsi="Times New Roman" w:cs="Times New Roman"/>
          <w:sz w:val="24"/>
          <w:szCs w:val="24"/>
        </w:rPr>
        <w:t>atla (</w:t>
      </w:r>
      <w:r w:rsidR="00940C4F" w:rsidRPr="00BD48AB">
        <w:rPr>
          <w:rFonts w:ascii="Times New Roman" w:hAnsi="Times New Roman" w:cs="Times New Roman"/>
          <w:i/>
          <w:sz w:val="24"/>
          <w:szCs w:val="24"/>
        </w:rPr>
        <w:t>C. catla</w:t>
      </w:r>
      <w:r w:rsidR="00940C4F" w:rsidRPr="00BD48AB">
        <w:rPr>
          <w:rFonts w:ascii="Times New Roman" w:hAnsi="Times New Roman" w:cs="Times New Roman"/>
          <w:sz w:val="24"/>
          <w:szCs w:val="24"/>
        </w:rPr>
        <w:t xml:space="preserve">), </w:t>
      </w:r>
      <w:r w:rsidR="00A32BF9">
        <w:rPr>
          <w:rFonts w:ascii="Times New Roman" w:hAnsi="Times New Roman" w:cs="Times New Roman"/>
          <w:sz w:val="24"/>
          <w:szCs w:val="24"/>
        </w:rPr>
        <w:t>r</w:t>
      </w:r>
      <w:r w:rsidR="00940C4F" w:rsidRPr="00BD48AB">
        <w:rPr>
          <w:rFonts w:ascii="Times New Roman" w:hAnsi="Times New Roman" w:cs="Times New Roman"/>
          <w:sz w:val="24"/>
          <w:szCs w:val="24"/>
        </w:rPr>
        <w:t>ohu (</w:t>
      </w:r>
      <w:r w:rsidR="00940C4F" w:rsidRPr="00BD48AB">
        <w:rPr>
          <w:rFonts w:ascii="Times New Roman" w:hAnsi="Times New Roman" w:cs="Times New Roman"/>
          <w:i/>
          <w:sz w:val="24"/>
          <w:szCs w:val="24"/>
        </w:rPr>
        <w:t>L. rohita</w:t>
      </w:r>
      <w:r w:rsidR="00940C4F" w:rsidRPr="00BD48AB">
        <w:rPr>
          <w:rFonts w:ascii="Times New Roman" w:hAnsi="Times New Roman" w:cs="Times New Roman"/>
          <w:sz w:val="24"/>
          <w:szCs w:val="24"/>
        </w:rPr>
        <w:t xml:space="preserve">), and </w:t>
      </w:r>
      <w:r w:rsidR="00A32BF9">
        <w:rPr>
          <w:rFonts w:ascii="Times New Roman" w:hAnsi="Times New Roman" w:cs="Times New Roman"/>
          <w:sz w:val="24"/>
          <w:szCs w:val="24"/>
        </w:rPr>
        <w:t>m</w:t>
      </w:r>
      <w:r w:rsidR="00940C4F" w:rsidRPr="00BD48AB">
        <w:rPr>
          <w:rFonts w:ascii="Times New Roman" w:hAnsi="Times New Roman" w:cs="Times New Roman"/>
          <w:sz w:val="24"/>
          <w:szCs w:val="24"/>
        </w:rPr>
        <w:t>rigal (</w:t>
      </w:r>
      <w:r w:rsidR="00940C4F" w:rsidRPr="00BD48AB">
        <w:rPr>
          <w:rFonts w:ascii="Times New Roman" w:hAnsi="Times New Roman" w:cs="Times New Roman"/>
          <w:i/>
          <w:sz w:val="24"/>
          <w:szCs w:val="24"/>
        </w:rPr>
        <w:t>C. mrigala</w:t>
      </w:r>
      <w:r w:rsidR="00940C4F" w:rsidRPr="00BD48AB">
        <w:rPr>
          <w:rFonts w:ascii="Times New Roman" w:hAnsi="Times New Roman" w:cs="Times New Roman"/>
          <w:sz w:val="24"/>
          <w:szCs w:val="24"/>
        </w:rPr>
        <w:t xml:space="preserve">)as well as the composite culture of these </w:t>
      </w:r>
      <w:r w:rsidR="008011F7" w:rsidRPr="00BD48AB">
        <w:rPr>
          <w:rFonts w:ascii="Times New Roman" w:hAnsi="Times New Roman" w:cs="Times New Roman"/>
          <w:sz w:val="24"/>
          <w:szCs w:val="24"/>
        </w:rPr>
        <w:t xml:space="preserve">species with three exotic </w:t>
      </w:r>
      <w:r w:rsidR="00F96C92">
        <w:rPr>
          <w:rFonts w:ascii="Times New Roman" w:hAnsi="Times New Roman" w:cs="Times New Roman"/>
          <w:sz w:val="24"/>
          <w:szCs w:val="24"/>
        </w:rPr>
        <w:t>Chine</w:t>
      </w:r>
      <w:r w:rsidR="007A1A49">
        <w:rPr>
          <w:rFonts w:ascii="Times New Roman" w:hAnsi="Times New Roman" w:cs="Times New Roman"/>
          <w:sz w:val="24"/>
          <w:szCs w:val="24"/>
        </w:rPr>
        <w:t xml:space="preserve">se </w:t>
      </w:r>
      <w:r w:rsidR="008011F7" w:rsidRPr="00BD48AB">
        <w:rPr>
          <w:rFonts w:ascii="Times New Roman" w:hAnsi="Times New Roman" w:cs="Times New Roman"/>
          <w:sz w:val="24"/>
          <w:szCs w:val="24"/>
        </w:rPr>
        <w:t xml:space="preserve">carps (grass carp, </w:t>
      </w:r>
      <w:r w:rsidR="007A1A49" w:rsidRPr="00BD48AB">
        <w:rPr>
          <w:rFonts w:ascii="Times New Roman" w:hAnsi="Times New Roman" w:cs="Times New Roman"/>
          <w:sz w:val="24"/>
          <w:szCs w:val="24"/>
        </w:rPr>
        <w:t xml:space="preserve">silver carp </w:t>
      </w:r>
      <w:r w:rsidR="008011F7" w:rsidRPr="00BD48AB">
        <w:rPr>
          <w:rFonts w:ascii="Times New Roman" w:hAnsi="Times New Roman" w:cs="Times New Roman"/>
          <w:sz w:val="24"/>
          <w:szCs w:val="24"/>
        </w:rPr>
        <w:t xml:space="preserve">and common carp) </w:t>
      </w:r>
      <w:r w:rsidR="00940C4F" w:rsidRPr="00BD48AB">
        <w:rPr>
          <w:rFonts w:ascii="Times New Roman" w:hAnsi="Times New Roman" w:cs="Times New Roman"/>
          <w:sz w:val="24"/>
          <w:szCs w:val="24"/>
        </w:rPr>
        <w:t xml:space="preserve">constitutes the prevailing practice. Among these, the three major Indian carp </w:t>
      </w:r>
      <w:r w:rsidR="00FF09FB">
        <w:rPr>
          <w:rFonts w:ascii="Times New Roman" w:hAnsi="Times New Roman" w:cs="Times New Roman"/>
          <w:sz w:val="24"/>
          <w:szCs w:val="24"/>
        </w:rPr>
        <w:t xml:space="preserve">species contribute </w:t>
      </w:r>
      <w:r w:rsidR="00940C4F" w:rsidRPr="00BD48AB">
        <w:rPr>
          <w:rFonts w:ascii="Times New Roman" w:hAnsi="Times New Roman" w:cs="Times New Roman"/>
          <w:sz w:val="24"/>
          <w:szCs w:val="24"/>
        </w:rPr>
        <w:t xml:space="preserve">70 to 75% of the total freshwater fish production, while the exotic carp species </w:t>
      </w:r>
      <w:r w:rsidR="00FD011C" w:rsidRPr="00BD48AB">
        <w:rPr>
          <w:rFonts w:ascii="Times New Roman" w:hAnsi="Times New Roman" w:cs="Times New Roman"/>
          <w:sz w:val="24"/>
          <w:szCs w:val="24"/>
        </w:rPr>
        <w:t>make up the remaining 25 to 30%</w:t>
      </w:r>
      <w:r w:rsidR="00EE3810" w:rsidRPr="00BD48AB">
        <w:rPr>
          <w:rFonts w:ascii="Times New Roman" w:hAnsi="Times New Roman" w:cs="Times New Roman"/>
          <w:sz w:val="24"/>
          <w:szCs w:val="24"/>
        </w:rPr>
        <w:t>.</w:t>
      </w:r>
    </w:p>
    <w:p w:rsidR="00D32DDF" w:rsidRPr="00BD48AB" w:rsidRDefault="00FF09FB" w:rsidP="00BD48A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Indian major carps </w:t>
      </w:r>
      <w:r w:rsidR="00D32DDF" w:rsidRPr="00BD48AB">
        <w:rPr>
          <w:rFonts w:ascii="Times New Roman" w:hAnsi="Times New Roman" w:cs="Times New Roman"/>
          <w:sz w:val="24"/>
          <w:szCs w:val="24"/>
        </w:rPr>
        <w:t>are characterized by their diverse biological profiles, each adapted to specific environmental niches. T</w:t>
      </w:r>
      <w:r w:rsidR="00A32BF9">
        <w:rPr>
          <w:rFonts w:ascii="Times New Roman" w:hAnsi="Times New Roman" w:cs="Times New Roman"/>
          <w:sz w:val="24"/>
          <w:szCs w:val="24"/>
        </w:rPr>
        <w:t>he c</w:t>
      </w:r>
      <w:r w:rsidR="00D32DDF" w:rsidRPr="00BD48AB">
        <w:rPr>
          <w:rFonts w:ascii="Times New Roman" w:hAnsi="Times New Roman" w:cs="Times New Roman"/>
          <w:sz w:val="24"/>
          <w:szCs w:val="24"/>
        </w:rPr>
        <w:t>atla, for instance, is known for its surface-feeding habits and rapid growth rates. I</w:t>
      </w:r>
      <w:r w:rsidR="00A32BF9">
        <w:rPr>
          <w:rFonts w:ascii="Times New Roman" w:hAnsi="Times New Roman" w:cs="Times New Roman"/>
          <w:sz w:val="24"/>
          <w:szCs w:val="24"/>
        </w:rPr>
        <w:t>n contrast, the r</w:t>
      </w:r>
      <w:r w:rsidR="002D5C53" w:rsidRPr="00BD48AB">
        <w:rPr>
          <w:rFonts w:ascii="Times New Roman" w:hAnsi="Times New Roman" w:cs="Times New Roman"/>
          <w:sz w:val="24"/>
          <w:szCs w:val="24"/>
        </w:rPr>
        <w:t>ohu is a column</w:t>
      </w:r>
      <w:r w:rsidR="00A32BF9">
        <w:rPr>
          <w:rFonts w:ascii="Times New Roman" w:hAnsi="Times New Roman" w:cs="Times New Roman"/>
          <w:sz w:val="24"/>
          <w:szCs w:val="24"/>
        </w:rPr>
        <w:t xml:space="preserve"> feeder, while the m</w:t>
      </w:r>
      <w:r w:rsidR="00D32DDF" w:rsidRPr="00BD48AB">
        <w:rPr>
          <w:rFonts w:ascii="Times New Roman" w:hAnsi="Times New Roman" w:cs="Times New Roman"/>
          <w:sz w:val="24"/>
          <w:szCs w:val="24"/>
        </w:rPr>
        <w:t xml:space="preserve">rigal exhibits </w:t>
      </w:r>
      <w:r w:rsidR="002D5C53" w:rsidRPr="00BD48AB">
        <w:rPr>
          <w:rFonts w:ascii="Times New Roman" w:hAnsi="Times New Roman" w:cs="Times New Roman"/>
          <w:sz w:val="24"/>
          <w:szCs w:val="24"/>
        </w:rPr>
        <w:t>bottom</w:t>
      </w:r>
      <w:r w:rsidR="007C747D" w:rsidRPr="00BD48AB">
        <w:rPr>
          <w:rFonts w:ascii="Times New Roman" w:hAnsi="Times New Roman" w:cs="Times New Roman"/>
          <w:sz w:val="24"/>
          <w:szCs w:val="24"/>
        </w:rPr>
        <w:t>-</w:t>
      </w:r>
      <w:r w:rsidR="002D5C53" w:rsidRPr="00BD48AB">
        <w:rPr>
          <w:rFonts w:ascii="Times New Roman" w:hAnsi="Times New Roman" w:cs="Times New Roman"/>
          <w:sz w:val="24"/>
          <w:szCs w:val="24"/>
        </w:rPr>
        <w:t>feeding habits.</w:t>
      </w:r>
      <w:r w:rsidR="00D32DDF" w:rsidRPr="00BD48AB">
        <w:rPr>
          <w:rFonts w:ascii="Times New Roman" w:hAnsi="Times New Roman" w:cs="Times New Roman"/>
          <w:sz w:val="24"/>
          <w:szCs w:val="24"/>
        </w:rPr>
        <w:t xml:space="preserve"> Understanding these distinct ecological niches and feeding behavio</w:t>
      </w:r>
      <w:r w:rsidR="007C747D" w:rsidRPr="00BD48AB">
        <w:rPr>
          <w:rFonts w:ascii="Times New Roman" w:hAnsi="Times New Roman" w:cs="Times New Roman"/>
          <w:sz w:val="24"/>
          <w:szCs w:val="24"/>
        </w:rPr>
        <w:t>u</w:t>
      </w:r>
      <w:r w:rsidR="00D32DDF" w:rsidRPr="00BD48AB">
        <w:rPr>
          <w:rFonts w:ascii="Times New Roman" w:hAnsi="Times New Roman" w:cs="Times New Roman"/>
          <w:sz w:val="24"/>
          <w:szCs w:val="24"/>
        </w:rPr>
        <w:t>rs is essential for successful aquaculture and habitat management.</w:t>
      </w:r>
      <w:r w:rsidR="00466C98">
        <w:rPr>
          <w:rFonts w:ascii="Times New Roman" w:hAnsi="Times New Roman" w:cs="Times New Roman"/>
          <w:sz w:val="24"/>
          <w:szCs w:val="24"/>
        </w:rPr>
        <w:t xml:space="preserve"> </w:t>
      </w:r>
      <w:r w:rsidR="00D32DDF" w:rsidRPr="00BD48AB">
        <w:rPr>
          <w:rFonts w:ascii="Times New Roman" w:hAnsi="Times New Roman" w:cs="Times New Roman"/>
          <w:sz w:val="24"/>
          <w:szCs w:val="24"/>
        </w:rPr>
        <w:t xml:space="preserve">The reproductive strategies of these carp are of paramount importance for their sustainable management. </w:t>
      </w:r>
      <w:r w:rsidR="004B7B03" w:rsidRPr="00BD48AB">
        <w:rPr>
          <w:rFonts w:ascii="Times New Roman" w:hAnsi="Times New Roman" w:cs="Times New Roman"/>
          <w:sz w:val="24"/>
          <w:szCs w:val="24"/>
        </w:rPr>
        <w:t>Knowledge of reproductive biology</w:t>
      </w:r>
      <w:r w:rsidR="00D32DDF" w:rsidRPr="00BD48AB">
        <w:rPr>
          <w:rFonts w:ascii="Times New Roman" w:hAnsi="Times New Roman" w:cs="Times New Roman"/>
          <w:sz w:val="24"/>
          <w:szCs w:val="24"/>
        </w:rPr>
        <w:t xml:space="preserve"> is crucial for </w:t>
      </w:r>
      <w:r w:rsidR="004B7B03" w:rsidRPr="00BD48AB">
        <w:rPr>
          <w:rFonts w:ascii="Times New Roman" w:hAnsi="Times New Roman" w:cs="Times New Roman"/>
          <w:sz w:val="24"/>
          <w:szCs w:val="24"/>
        </w:rPr>
        <w:t xml:space="preserve">successful aquaculture practices and </w:t>
      </w:r>
      <w:r w:rsidR="00D32DDF" w:rsidRPr="00BD48AB">
        <w:rPr>
          <w:rFonts w:ascii="Times New Roman" w:hAnsi="Times New Roman" w:cs="Times New Roman"/>
          <w:sz w:val="24"/>
          <w:szCs w:val="24"/>
        </w:rPr>
        <w:t xml:space="preserve">effective conservation </w:t>
      </w:r>
      <w:r w:rsidR="004B7B03" w:rsidRPr="00BD48AB">
        <w:rPr>
          <w:rFonts w:ascii="Times New Roman" w:hAnsi="Times New Roman" w:cs="Times New Roman"/>
          <w:sz w:val="24"/>
          <w:szCs w:val="24"/>
        </w:rPr>
        <w:t xml:space="preserve">in their natural habitat. </w:t>
      </w:r>
      <w:r w:rsidR="00D32DDF" w:rsidRPr="00BD48AB">
        <w:rPr>
          <w:rFonts w:ascii="Times New Roman" w:hAnsi="Times New Roman" w:cs="Times New Roman"/>
          <w:sz w:val="24"/>
          <w:szCs w:val="24"/>
        </w:rPr>
        <w:t xml:space="preserve">Genetic diversity within </w:t>
      </w:r>
      <w:r>
        <w:rPr>
          <w:rFonts w:ascii="Times New Roman" w:hAnsi="Times New Roman" w:cs="Times New Roman"/>
          <w:sz w:val="24"/>
          <w:szCs w:val="24"/>
        </w:rPr>
        <w:t xml:space="preserve">Indian major </w:t>
      </w:r>
      <w:r w:rsidR="003517DA">
        <w:rPr>
          <w:rFonts w:ascii="Times New Roman" w:hAnsi="Times New Roman" w:cs="Times New Roman"/>
          <w:sz w:val="24"/>
          <w:szCs w:val="24"/>
        </w:rPr>
        <w:t>carp</w:t>
      </w:r>
      <w:r w:rsidR="0005449C">
        <w:rPr>
          <w:rFonts w:ascii="Times New Roman" w:hAnsi="Times New Roman" w:cs="Times New Roman"/>
          <w:sz w:val="24"/>
          <w:szCs w:val="24"/>
        </w:rPr>
        <w:t>'</w:t>
      </w:r>
      <w:r w:rsidR="003517DA">
        <w:rPr>
          <w:rFonts w:ascii="Times New Roman" w:hAnsi="Times New Roman" w:cs="Times New Roman"/>
          <w:sz w:val="24"/>
          <w:szCs w:val="24"/>
        </w:rPr>
        <w:t>s</w:t>
      </w:r>
      <w:r w:rsidR="00466C98">
        <w:rPr>
          <w:rFonts w:ascii="Times New Roman" w:hAnsi="Times New Roman" w:cs="Times New Roman"/>
          <w:sz w:val="24"/>
          <w:szCs w:val="24"/>
        </w:rPr>
        <w:t xml:space="preserve"> </w:t>
      </w:r>
      <w:r w:rsidR="00D32DDF" w:rsidRPr="00BD48AB">
        <w:rPr>
          <w:rFonts w:ascii="Times New Roman" w:hAnsi="Times New Roman" w:cs="Times New Roman"/>
          <w:sz w:val="24"/>
          <w:szCs w:val="24"/>
        </w:rPr>
        <w:t xml:space="preserve">populations is </w:t>
      </w:r>
      <w:r w:rsidR="0018555B">
        <w:rPr>
          <w:rFonts w:ascii="Times New Roman" w:hAnsi="Times New Roman" w:cs="Times New Roman"/>
          <w:sz w:val="24"/>
          <w:szCs w:val="24"/>
        </w:rPr>
        <w:t>critical</w:t>
      </w:r>
      <w:r w:rsidR="00D32DDF" w:rsidRPr="00BD48AB">
        <w:rPr>
          <w:rFonts w:ascii="Times New Roman" w:hAnsi="Times New Roman" w:cs="Times New Roman"/>
          <w:sz w:val="24"/>
          <w:szCs w:val="24"/>
        </w:rPr>
        <w:t xml:space="preserve"> for their resilience to changing environmental conditions and disease resistance. Maintaining and conserving this genetic dive</w:t>
      </w:r>
      <w:r w:rsidR="007A1A49">
        <w:rPr>
          <w:rFonts w:ascii="Times New Roman" w:hAnsi="Times New Roman" w:cs="Times New Roman"/>
          <w:sz w:val="24"/>
          <w:szCs w:val="24"/>
        </w:rPr>
        <w:t>rsity is essential for</w:t>
      </w:r>
      <w:r w:rsidR="00D32DDF" w:rsidRPr="00BD48AB">
        <w:rPr>
          <w:rFonts w:ascii="Times New Roman" w:hAnsi="Times New Roman" w:cs="Times New Roman"/>
          <w:sz w:val="24"/>
          <w:szCs w:val="24"/>
        </w:rPr>
        <w:t xml:space="preserve"> </w:t>
      </w:r>
      <w:r w:rsidR="00F96C92">
        <w:rPr>
          <w:rFonts w:ascii="Times New Roman" w:hAnsi="Times New Roman" w:cs="Times New Roman"/>
          <w:sz w:val="24"/>
          <w:szCs w:val="24"/>
        </w:rPr>
        <w:t xml:space="preserve">the </w:t>
      </w:r>
      <w:r w:rsidR="00D32DDF" w:rsidRPr="00BD48AB">
        <w:rPr>
          <w:rFonts w:ascii="Times New Roman" w:hAnsi="Times New Roman" w:cs="Times New Roman"/>
          <w:sz w:val="24"/>
          <w:szCs w:val="24"/>
        </w:rPr>
        <w:t xml:space="preserve">long-term sustainability of these </w:t>
      </w:r>
      <w:r w:rsidR="007A1A49">
        <w:rPr>
          <w:rFonts w:ascii="Times New Roman" w:hAnsi="Times New Roman" w:cs="Times New Roman"/>
          <w:sz w:val="24"/>
          <w:szCs w:val="24"/>
        </w:rPr>
        <w:t xml:space="preserve">important </w:t>
      </w:r>
      <w:r w:rsidR="00D32DDF" w:rsidRPr="00BD48AB">
        <w:rPr>
          <w:rFonts w:ascii="Times New Roman" w:hAnsi="Times New Roman" w:cs="Times New Roman"/>
          <w:sz w:val="24"/>
          <w:szCs w:val="24"/>
        </w:rPr>
        <w:t xml:space="preserve">species. Furthermore, ongoing </w:t>
      </w:r>
      <w:r w:rsidR="0018555B">
        <w:rPr>
          <w:rFonts w:ascii="Times New Roman" w:hAnsi="Times New Roman" w:cs="Times New Roman"/>
          <w:sz w:val="24"/>
          <w:szCs w:val="24"/>
        </w:rPr>
        <w:t>carp genetics and genomics research</w:t>
      </w:r>
      <w:r w:rsidR="00D32DDF" w:rsidRPr="00BD48AB">
        <w:rPr>
          <w:rFonts w:ascii="Times New Roman" w:hAnsi="Times New Roman" w:cs="Times New Roman"/>
          <w:sz w:val="24"/>
          <w:szCs w:val="24"/>
        </w:rPr>
        <w:t xml:space="preserve"> provides valuable insights into selective breeding programs </w:t>
      </w:r>
      <w:r w:rsidR="0018555B">
        <w:rPr>
          <w:rFonts w:ascii="Times New Roman" w:hAnsi="Times New Roman" w:cs="Times New Roman"/>
          <w:sz w:val="24"/>
          <w:szCs w:val="24"/>
        </w:rPr>
        <w:t>to improve</w:t>
      </w:r>
      <w:r w:rsidR="00D32DDF" w:rsidRPr="00BD48AB">
        <w:rPr>
          <w:rFonts w:ascii="Times New Roman" w:hAnsi="Times New Roman" w:cs="Times New Roman"/>
          <w:sz w:val="24"/>
          <w:szCs w:val="24"/>
        </w:rPr>
        <w:t xml:space="preserve"> growth rates, disease resistance, and overall aquaculture productivity.</w:t>
      </w:r>
      <w:r w:rsidR="00466C98">
        <w:rPr>
          <w:rFonts w:ascii="Times New Roman" w:hAnsi="Times New Roman" w:cs="Times New Roman"/>
          <w:sz w:val="24"/>
          <w:szCs w:val="24"/>
        </w:rPr>
        <w:t xml:space="preserve"> </w:t>
      </w:r>
      <w:r w:rsidR="00D32DDF" w:rsidRPr="00BD48AB">
        <w:rPr>
          <w:rFonts w:ascii="Times New Roman" w:hAnsi="Times New Roman" w:cs="Times New Roman"/>
          <w:sz w:val="24"/>
          <w:szCs w:val="24"/>
        </w:rPr>
        <w:lastRenderedPageBreak/>
        <w:t xml:space="preserve">Conserving </w:t>
      </w:r>
      <w:r>
        <w:rPr>
          <w:rFonts w:ascii="Times New Roman" w:hAnsi="Times New Roman" w:cs="Times New Roman"/>
          <w:sz w:val="24"/>
          <w:szCs w:val="24"/>
        </w:rPr>
        <w:t>Indian major carps</w:t>
      </w:r>
      <w:r w:rsidR="00466C98">
        <w:rPr>
          <w:rFonts w:ascii="Times New Roman" w:hAnsi="Times New Roman" w:cs="Times New Roman"/>
          <w:sz w:val="24"/>
          <w:szCs w:val="24"/>
        </w:rPr>
        <w:t xml:space="preserve"> </w:t>
      </w:r>
      <w:r w:rsidR="004B7B03" w:rsidRPr="00BD48AB">
        <w:rPr>
          <w:rFonts w:ascii="Times New Roman" w:hAnsi="Times New Roman" w:cs="Times New Roman"/>
          <w:sz w:val="24"/>
          <w:szCs w:val="24"/>
        </w:rPr>
        <w:t xml:space="preserve">in fragile ecosystems </w:t>
      </w:r>
      <w:r w:rsidR="00D32DDF" w:rsidRPr="00BD48AB">
        <w:rPr>
          <w:rFonts w:ascii="Times New Roman" w:hAnsi="Times New Roman" w:cs="Times New Roman"/>
          <w:sz w:val="24"/>
          <w:szCs w:val="24"/>
        </w:rPr>
        <w:t xml:space="preserve">faces several challenges. </w:t>
      </w:r>
      <w:r w:rsidR="005A3808" w:rsidRPr="00BD48AB">
        <w:rPr>
          <w:rFonts w:ascii="Times New Roman" w:hAnsi="Times New Roman" w:cs="Times New Roman"/>
          <w:sz w:val="24"/>
          <w:szCs w:val="24"/>
        </w:rPr>
        <w:t>In general, o</w:t>
      </w:r>
      <w:r w:rsidR="00D32DDF" w:rsidRPr="00BD48AB">
        <w:rPr>
          <w:rFonts w:ascii="Times New Roman" w:hAnsi="Times New Roman" w:cs="Times New Roman"/>
          <w:sz w:val="24"/>
          <w:szCs w:val="24"/>
        </w:rPr>
        <w:t>verfishing, habitat degradation, and water pollution are signific</w:t>
      </w:r>
      <w:r w:rsidR="005A3808" w:rsidRPr="00BD48AB">
        <w:rPr>
          <w:rFonts w:ascii="Times New Roman" w:hAnsi="Times New Roman" w:cs="Times New Roman"/>
          <w:sz w:val="24"/>
          <w:szCs w:val="24"/>
        </w:rPr>
        <w:t xml:space="preserve">ant threats </w:t>
      </w:r>
      <w:r w:rsidR="007C747D" w:rsidRPr="00BD48AB">
        <w:rPr>
          <w:rFonts w:ascii="Times New Roman" w:hAnsi="Times New Roman" w:cs="Times New Roman"/>
          <w:sz w:val="24"/>
          <w:szCs w:val="24"/>
        </w:rPr>
        <w:t>to</w:t>
      </w:r>
      <w:r w:rsidR="005A3808" w:rsidRPr="00BD48AB">
        <w:rPr>
          <w:rFonts w:ascii="Times New Roman" w:hAnsi="Times New Roman" w:cs="Times New Roman"/>
          <w:sz w:val="24"/>
          <w:szCs w:val="24"/>
        </w:rPr>
        <w:t xml:space="preserve"> fishe</w:t>
      </w:r>
      <w:r w:rsidR="00EE3810" w:rsidRPr="00BD48AB">
        <w:rPr>
          <w:rFonts w:ascii="Times New Roman" w:hAnsi="Times New Roman" w:cs="Times New Roman"/>
          <w:sz w:val="24"/>
          <w:szCs w:val="24"/>
        </w:rPr>
        <w:t xml:space="preserve">ries resources around the globe. </w:t>
      </w:r>
      <w:r w:rsidR="00D32DDF" w:rsidRPr="00BD48AB">
        <w:rPr>
          <w:rFonts w:ascii="Times New Roman" w:hAnsi="Times New Roman" w:cs="Times New Roman"/>
          <w:sz w:val="24"/>
          <w:szCs w:val="24"/>
        </w:rPr>
        <w:t>Additionally, the introduction of non-native species and the impacts of climate change further complicate conservation efforts. Therefore, a holistic approach that combines habitat restoration, sustainable fishing practices, and community engagement is essential to mitigate these challenges.</w:t>
      </w:r>
      <w:r w:rsidR="00466C98">
        <w:rPr>
          <w:rFonts w:ascii="Times New Roman" w:hAnsi="Times New Roman" w:cs="Times New Roman"/>
          <w:sz w:val="24"/>
          <w:szCs w:val="24"/>
        </w:rPr>
        <w:t xml:space="preserve"> </w:t>
      </w:r>
      <w:r w:rsidR="00D32DDF" w:rsidRPr="00BD48AB">
        <w:rPr>
          <w:rFonts w:ascii="Times New Roman" w:hAnsi="Times New Roman" w:cs="Times New Roman"/>
          <w:sz w:val="24"/>
          <w:szCs w:val="24"/>
        </w:rPr>
        <w:t xml:space="preserve">Sustainable aquaculture practices are vital for the conservation of </w:t>
      </w:r>
      <w:r>
        <w:rPr>
          <w:rFonts w:ascii="Times New Roman" w:hAnsi="Times New Roman" w:cs="Times New Roman"/>
          <w:sz w:val="24"/>
          <w:szCs w:val="24"/>
        </w:rPr>
        <w:t xml:space="preserve">Indian major carps </w:t>
      </w:r>
      <w:r w:rsidR="00D32DDF" w:rsidRPr="00BD48AB">
        <w:rPr>
          <w:rFonts w:ascii="Times New Roman" w:hAnsi="Times New Roman" w:cs="Times New Roman"/>
          <w:sz w:val="24"/>
          <w:szCs w:val="24"/>
        </w:rPr>
        <w:t xml:space="preserve">and the economic well-being of those involved in the industry. Innovations such as integrated multitrophic aquaculture (IMTA) and environmentally friendly feed formulations can minimize the environmental footprint of carp farming. Furthermore, the adoption of responsible and ethical farming practices can enhance the reputation and marketability of </w:t>
      </w:r>
      <w:r>
        <w:rPr>
          <w:rFonts w:ascii="Times New Roman" w:hAnsi="Times New Roman" w:cs="Times New Roman"/>
          <w:sz w:val="24"/>
          <w:szCs w:val="24"/>
        </w:rPr>
        <w:t xml:space="preserve">Indian major </w:t>
      </w:r>
      <w:r w:rsidR="003517DA">
        <w:rPr>
          <w:rFonts w:ascii="Times New Roman" w:hAnsi="Times New Roman" w:cs="Times New Roman"/>
          <w:sz w:val="24"/>
          <w:szCs w:val="24"/>
        </w:rPr>
        <w:t>carp</w:t>
      </w:r>
      <w:r w:rsidR="0005449C">
        <w:rPr>
          <w:rFonts w:ascii="Times New Roman" w:hAnsi="Times New Roman" w:cs="Times New Roman"/>
          <w:sz w:val="24"/>
          <w:szCs w:val="24"/>
        </w:rPr>
        <w:t>'</w:t>
      </w:r>
      <w:r w:rsidR="003517DA">
        <w:rPr>
          <w:rFonts w:ascii="Times New Roman" w:hAnsi="Times New Roman" w:cs="Times New Roman"/>
          <w:sz w:val="24"/>
          <w:szCs w:val="24"/>
        </w:rPr>
        <w:t>s</w:t>
      </w:r>
      <w:r w:rsidR="00466C98">
        <w:rPr>
          <w:rFonts w:ascii="Times New Roman" w:hAnsi="Times New Roman" w:cs="Times New Roman"/>
          <w:sz w:val="24"/>
          <w:szCs w:val="24"/>
        </w:rPr>
        <w:t xml:space="preserve"> </w:t>
      </w:r>
      <w:r w:rsidR="00D32DDF" w:rsidRPr="00BD48AB">
        <w:rPr>
          <w:rFonts w:ascii="Times New Roman" w:hAnsi="Times New Roman" w:cs="Times New Roman"/>
          <w:sz w:val="24"/>
          <w:szCs w:val="24"/>
        </w:rPr>
        <w:t>products.</w:t>
      </w:r>
      <w:r w:rsidR="00466C98">
        <w:rPr>
          <w:rFonts w:ascii="Times New Roman" w:hAnsi="Times New Roman" w:cs="Times New Roman"/>
          <w:sz w:val="24"/>
          <w:szCs w:val="24"/>
        </w:rPr>
        <w:t xml:space="preserve"> </w:t>
      </w:r>
      <w:r w:rsidR="00D32DDF" w:rsidRPr="00BD48AB">
        <w:rPr>
          <w:rFonts w:ascii="Times New Roman" w:hAnsi="Times New Roman" w:cs="Times New Roman"/>
          <w:sz w:val="24"/>
          <w:szCs w:val="24"/>
        </w:rPr>
        <w:t xml:space="preserve">In conclusion, </w:t>
      </w:r>
      <w:r>
        <w:rPr>
          <w:rFonts w:ascii="Times New Roman" w:hAnsi="Times New Roman" w:cs="Times New Roman"/>
          <w:sz w:val="24"/>
          <w:szCs w:val="24"/>
        </w:rPr>
        <w:t>Indian major carps</w:t>
      </w:r>
      <w:r w:rsidR="00D32DDF" w:rsidRPr="00BD48AB">
        <w:rPr>
          <w:rFonts w:ascii="Times New Roman" w:hAnsi="Times New Roman" w:cs="Times New Roman"/>
          <w:sz w:val="24"/>
          <w:szCs w:val="24"/>
        </w:rPr>
        <w:t xml:space="preserve"> are not just a source of nutrition and livelihood but also hold cultural significance in India. Understanding their biology and ecology is central to their conservation and sustainable aquaculture. This book chapter will delve deeper into these aspects, drawing upon the latest research and insights to provide a comprehensive overview of the </w:t>
      </w:r>
      <w:r>
        <w:rPr>
          <w:rFonts w:ascii="Times New Roman" w:hAnsi="Times New Roman" w:cs="Times New Roman"/>
          <w:sz w:val="24"/>
          <w:szCs w:val="24"/>
        </w:rPr>
        <w:t>Indian major carps</w:t>
      </w:r>
      <w:r w:rsidR="00D32DDF" w:rsidRPr="00BD48AB">
        <w:rPr>
          <w:rFonts w:ascii="Times New Roman" w:hAnsi="Times New Roman" w:cs="Times New Roman"/>
          <w:sz w:val="24"/>
          <w:szCs w:val="24"/>
        </w:rPr>
        <w:t xml:space="preserve"> and the strategies needed to ensure their enduring presence in India's aquatic ecosystems.</w:t>
      </w:r>
    </w:p>
    <w:p w:rsidR="00432F41" w:rsidRPr="00BD48AB" w:rsidRDefault="004E3BD0" w:rsidP="00BD48AB">
      <w:pPr>
        <w:spacing w:line="360" w:lineRule="auto"/>
        <w:jc w:val="both"/>
        <w:rPr>
          <w:rFonts w:ascii="Times New Roman" w:hAnsi="Times New Roman" w:cs="Times New Roman"/>
          <w:b/>
          <w:sz w:val="24"/>
          <w:szCs w:val="24"/>
        </w:rPr>
      </w:pPr>
      <w:r w:rsidRPr="00BD48AB">
        <w:rPr>
          <w:rFonts w:ascii="Times New Roman" w:hAnsi="Times New Roman" w:cs="Times New Roman"/>
          <w:b/>
          <w:sz w:val="24"/>
          <w:szCs w:val="24"/>
        </w:rPr>
        <w:t xml:space="preserve">2. </w:t>
      </w:r>
      <w:r w:rsidR="007515BB" w:rsidRPr="00BD48AB">
        <w:rPr>
          <w:rFonts w:ascii="Times New Roman" w:hAnsi="Times New Roman" w:cs="Times New Roman"/>
          <w:b/>
          <w:sz w:val="24"/>
          <w:szCs w:val="24"/>
        </w:rPr>
        <w:t>Taxonomy,</w:t>
      </w:r>
      <w:r w:rsidR="00432F41" w:rsidRPr="00BD48AB">
        <w:rPr>
          <w:rFonts w:ascii="Times New Roman" w:hAnsi="Times New Roman" w:cs="Times New Roman"/>
          <w:b/>
          <w:sz w:val="24"/>
          <w:szCs w:val="24"/>
        </w:rPr>
        <w:t xml:space="preserve"> Classification</w:t>
      </w:r>
      <w:r w:rsidR="007515BB" w:rsidRPr="00BD48AB">
        <w:rPr>
          <w:rFonts w:ascii="Times New Roman" w:hAnsi="Times New Roman" w:cs="Times New Roman"/>
          <w:b/>
          <w:sz w:val="24"/>
          <w:szCs w:val="24"/>
        </w:rPr>
        <w:t xml:space="preserve"> and Distribution</w:t>
      </w:r>
    </w:p>
    <w:p w:rsidR="004C7B89" w:rsidRPr="00BD48AB" w:rsidRDefault="004C7B89"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Taxonomy is a fundamental tool for the sustainable management of fish resources, the conservation of aquatic biodiversity, and the successful operation of aquaculture facilities. Accurate species identification and understanding of taxonomic relationships are essential for making informed decisions in these fields. </w:t>
      </w:r>
      <w:r w:rsidR="0097448B" w:rsidRPr="00BD48AB">
        <w:rPr>
          <w:rFonts w:ascii="Times New Roman" w:hAnsi="Times New Roman" w:cs="Times New Roman"/>
          <w:sz w:val="24"/>
          <w:szCs w:val="24"/>
        </w:rPr>
        <w:t>T</w:t>
      </w:r>
      <w:r w:rsidRPr="00BD48AB">
        <w:rPr>
          <w:rFonts w:ascii="Times New Roman" w:hAnsi="Times New Roman" w:cs="Times New Roman"/>
          <w:sz w:val="24"/>
          <w:szCs w:val="24"/>
        </w:rPr>
        <w:t>axonomy plays a pivotal role in aquaculture by enabling precise species identification, which is essential for the efficient management of fish stocks and resources. It guides selective breeding programs by identifying genetically desirable traits and improving production efficiency. In disease management, taxonomy helps assess species susceptibility and implement appropriate preventive measures, safeguarding the health of aquaculture populations.</w:t>
      </w:r>
      <w:r w:rsidR="00466C98">
        <w:rPr>
          <w:rFonts w:ascii="Times New Roman" w:hAnsi="Times New Roman" w:cs="Times New Roman"/>
          <w:sz w:val="24"/>
          <w:szCs w:val="24"/>
        </w:rPr>
        <w:t xml:space="preserve"> </w:t>
      </w:r>
      <w:r w:rsidRPr="00BD48AB">
        <w:rPr>
          <w:rFonts w:ascii="Times New Roman" w:hAnsi="Times New Roman" w:cs="Times New Roman"/>
          <w:sz w:val="24"/>
          <w:szCs w:val="24"/>
        </w:rPr>
        <w:t xml:space="preserve">Additionally, taxonomy is crucial for biodiversity conservation efforts, aiding in the protection of endangered or threatened fish species and their habitats. It supports ecosystem monitoring by providing a framework for assessing changes in species composition and distribution. Accurate taxonomy also facilitates adherence to regulatory measures governing catch limits and size restrictions, ensuring the sustainability of fisheries and aquaculture </w:t>
      </w:r>
      <w:r w:rsidRPr="00BD48AB">
        <w:rPr>
          <w:rFonts w:ascii="Times New Roman" w:hAnsi="Times New Roman" w:cs="Times New Roman"/>
          <w:sz w:val="24"/>
          <w:szCs w:val="24"/>
        </w:rPr>
        <w:lastRenderedPageBreak/>
        <w:t>practices. Overall, taxonomy is an indispensable tool for both the economic success and environmental responsibility of fish-related industries.</w:t>
      </w:r>
    </w:p>
    <w:p w:rsidR="006D1C1C" w:rsidRPr="00BD48AB" w:rsidRDefault="006D1C1C" w:rsidP="00BD48AB">
      <w:pPr>
        <w:spacing w:line="360" w:lineRule="auto"/>
        <w:jc w:val="both"/>
        <w:rPr>
          <w:rFonts w:ascii="Times New Roman" w:hAnsi="Times New Roman" w:cs="Times New Roman"/>
          <w:b/>
          <w:i/>
          <w:sz w:val="24"/>
          <w:szCs w:val="24"/>
        </w:rPr>
      </w:pPr>
      <w:r w:rsidRPr="00BD48AB">
        <w:rPr>
          <w:rFonts w:ascii="Times New Roman" w:hAnsi="Times New Roman" w:cs="Times New Roman"/>
          <w:b/>
          <w:i/>
          <w:sz w:val="24"/>
          <w:szCs w:val="24"/>
        </w:rPr>
        <w:t>Labeo catla</w:t>
      </w:r>
    </w:p>
    <w:p w:rsidR="00FC631E" w:rsidRPr="00BD48AB" w:rsidRDefault="00D9701C"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i/>
          <w:sz w:val="24"/>
          <w:szCs w:val="24"/>
        </w:rPr>
        <w:t>Labeo catla</w:t>
      </w:r>
      <w:r w:rsidRPr="00BD48AB">
        <w:rPr>
          <w:rFonts w:ascii="Times New Roman" w:hAnsi="Times New Roman" w:cs="Times New Roman"/>
          <w:sz w:val="24"/>
          <w:szCs w:val="24"/>
        </w:rPr>
        <w:t>, commonly kno</w:t>
      </w:r>
      <w:r w:rsidR="00A32BF9">
        <w:rPr>
          <w:rFonts w:ascii="Times New Roman" w:hAnsi="Times New Roman" w:cs="Times New Roman"/>
          <w:sz w:val="24"/>
          <w:szCs w:val="24"/>
        </w:rPr>
        <w:t>wn as the c</w:t>
      </w:r>
      <w:r w:rsidR="007A1A49">
        <w:rPr>
          <w:rFonts w:ascii="Times New Roman" w:hAnsi="Times New Roman" w:cs="Times New Roman"/>
          <w:sz w:val="24"/>
          <w:szCs w:val="24"/>
        </w:rPr>
        <w:t>atla, a</w:t>
      </w:r>
      <w:r w:rsidRPr="00BD48AB">
        <w:rPr>
          <w:rFonts w:ascii="Times New Roman" w:hAnsi="Times New Roman" w:cs="Times New Roman"/>
          <w:sz w:val="24"/>
          <w:szCs w:val="24"/>
        </w:rPr>
        <w:t xml:space="preserve"> freshwater fish belonging to the family Cyprinidae. </w:t>
      </w:r>
      <w:r w:rsidR="00113A53" w:rsidRPr="00BD48AB">
        <w:rPr>
          <w:rFonts w:ascii="Times New Roman" w:hAnsi="Times New Roman" w:cs="Times New Roman"/>
          <w:sz w:val="24"/>
          <w:szCs w:val="24"/>
        </w:rPr>
        <w:t xml:space="preserve">Catla is endemic to the riverine system in northern India, </w:t>
      </w:r>
      <w:r w:rsidR="00231176">
        <w:rPr>
          <w:rFonts w:ascii="Times New Roman" w:hAnsi="Times New Roman" w:cs="Times New Roman"/>
          <w:sz w:val="24"/>
          <w:szCs w:val="24"/>
        </w:rPr>
        <w:t xml:space="preserve">the </w:t>
      </w:r>
      <w:r w:rsidR="00113A53" w:rsidRPr="00BD48AB">
        <w:rPr>
          <w:rFonts w:ascii="Times New Roman" w:hAnsi="Times New Roman" w:cs="Times New Roman"/>
          <w:sz w:val="24"/>
          <w:szCs w:val="24"/>
        </w:rPr>
        <w:t xml:space="preserve">Indus </w:t>
      </w:r>
      <w:r w:rsidR="00231176">
        <w:rPr>
          <w:rFonts w:ascii="Times New Roman" w:hAnsi="Times New Roman" w:cs="Times New Roman"/>
          <w:sz w:val="24"/>
          <w:szCs w:val="24"/>
        </w:rPr>
        <w:t>P</w:t>
      </w:r>
      <w:r w:rsidR="00113A53" w:rsidRPr="00BD48AB">
        <w:rPr>
          <w:rFonts w:ascii="Times New Roman" w:hAnsi="Times New Roman" w:cs="Times New Roman"/>
          <w:sz w:val="24"/>
          <w:szCs w:val="24"/>
        </w:rPr>
        <w:t xml:space="preserve">lain and adjoining hills of Pakistan, Bangladesh, Nepal and Myanmar, and has been introduced later into almost all riverine systems, reservoirs and tanks all over India. The natural distribution of catla seems to be governed by temperature dependency rather than latitude and longitude. The minimum tolerance temperature limit is ~14 °C. The use of catla as a component in pond culture was a traditional practice in the eastern Indian states, spreading to all other Indian states only during the second half of the 20th century. </w:t>
      </w:r>
      <w:r w:rsidR="007A1A49">
        <w:rPr>
          <w:rFonts w:ascii="Times New Roman" w:hAnsi="Times New Roman" w:cs="Times New Roman"/>
          <w:sz w:val="24"/>
          <w:szCs w:val="24"/>
        </w:rPr>
        <w:t>The</w:t>
      </w:r>
      <w:r w:rsidR="00113A53" w:rsidRPr="00BD48AB">
        <w:rPr>
          <w:rFonts w:ascii="Times New Roman" w:hAnsi="Times New Roman" w:cs="Times New Roman"/>
          <w:sz w:val="24"/>
          <w:szCs w:val="24"/>
        </w:rPr>
        <w:t xml:space="preserve"> growth rate</w:t>
      </w:r>
      <w:r w:rsidR="007A1A49">
        <w:rPr>
          <w:rFonts w:ascii="Times New Roman" w:hAnsi="Times New Roman" w:cs="Times New Roman"/>
          <w:sz w:val="24"/>
          <w:szCs w:val="24"/>
        </w:rPr>
        <w:t xml:space="preserve"> of catla</w:t>
      </w:r>
      <w:r w:rsidR="00113A53" w:rsidRPr="00BD48AB">
        <w:rPr>
          <w:rFonts w:ascii="Times New Roman" w:hAnsi="Times New Roman" w:cs="Times New Roman"/>
          <w:sz w:val="24"/>
          <w:szCs w:val="24"/>
        </w:rPr>
        <w:t xml:space="preserve"> and</w:t>
      </w:r>
      <w:r w:rsidR="007A1A49">
        <w:rPr>
          <w:rFonts w:ascii="Times New Roman" w:hAnsi="Times New Roman" w:cs="Times New Roman"/>
          <w:sz w:val="24"/>
          <w:szCs w:val="24"/>
        </w:rPr>
        <w:t xml:space="preserve"> </w:t>
      </w:r>
      <w:r w:rsidR="00F96C92">
        <w:rPr>
          <w:rFonts w:ascii="Times New Roman" w:hAnsi="Times New Roman" w:cs="Times New Roman"/>
          <w:sz w:val="24"/>
          <w:szCs w:val="24"/>
        </w:rPr>
        <w:t>its</w:t>
      </w:r>
      <w:r w:rsidR="00113A53" w:rsidRPr="00BD48AB">
        <w:rPr>
          <w:rFonts w:ascii="Times New Roman" w:hAnsi="Times New Roman" w:cs="Times New Roman"/>
          <w:sz w:val="24"/>
          <w:szCs w:val="24"/>
        </w:rPr>
        <w:t xml:space="preserve"> compatibility with other major carps, specific surface feeding habit</w:t>
      </w:r>
      <w:r w:rsidR="00231176">
        <w:rPr>
          <w:rFonts w:ascii="Times New Roman" w:hAnsi="Times New Roman" w:cs="Times New Roman"/>
          <w:sz w:val="24"/>
          <w:szCs w:val="24"/>
        </w:rPr>
        <w:t>s</w:t>
      </w:r>
      <w:r w:rsidR="007A1A49">
        <w:rPr>
          <w:rFonts w:ascii="Times New Roman" w:hAnsi="Times New Roman" w:cs="Times New Roman"/>
          <w:sz w:val="24"/>
          <w:szCs w:val="24"/>
        </w:rPr>
        <w:t xml:space="preserve">, </w:t>
      </w:r>
      <w:r w:rsidR="00F96C92">
        <w:rPr>
          <w:rFonts w:ascii="Times New Roman" w:hAnsi="Times New Roman" w:cs="Times New Roman"/>
          <w:sz w:val="24"/>
          <w:szCs w:val="24"/>
        </w:rPr>
        <w:t xml:space="preserve">and </w:t>
      </w:r>
      <w:r w:rsidR="00113A53" w:rsidRPr="00BD48AB">
        <w:rPr>
          <w:rFonts w:ascii="Times New Roman" w:hAnsi="Times New Roman" w:cs="Times New Roman"/>
          <w:sz w:val="24"/>
          <w:szCs w:val="24"/>
        </w:rPr>
        <w:t xml:space="preserve">consumer </w:t>
      </w:r>
      <w:r w:rsidR="00F14376" w:rsidRPr="00BD48AB">
        <w:rPr>
          <w:rFonts w:ascii="Times New Roman" w:hAnsi="Times New Roman" w:cs="Times New Roman"/>
          <w:sz w:val="24"/>
          <w:szCs w:val="24"/>
        </w:rPr>
        <w:t>fondness</w:t>
      </w:r>
      <w:r w:rsidR="00113A53" w:rsidRPr="00BD48AB">
        <w:rPr>
          <w:rFonts w:ascii="Times New Roman" w:hAnsi="Times New Roman" w:cs="Times New Roman"/>
          <w:sz w:val="24"/>
          <w:szCs w:val="24"/>
        </w:rPr>
        <w:t xml:space="preserve"> have increased its popularity in carp polyculture systems among fish farmers in India, Bangladesh, Myanmar, Laos, Pakistan and Thailand. The species has also been introduced elsewhere, including Sri Lanka, </w:t>
      </w:r>
      <w:r w:rsidR="007A1A49" w:rsidRPr="00BD48AB">
        <w:rPr>
          <w:rFonts w:ascii="Times New Roman" w:hAnsi="Times New Roman" w:cs="Times New Roman"/>
          <w:sz w:val="24"/>
          <w:szCs w:val="24"/>
        </w:rPr>
        <w:t>Mauritius</w:t>
      </w:r>
      <w:r w:rsidR="00113A53" w:rsidRPr="00BD48AB">
        <w:rPr>
          <w:rFonts w:ascii="Times New Roman" w:hAnsi="Times New Roman" w:cs="Times New Roman"/>
          <w:sz w:val="24"/>
          <w:szCs w:val="24"/>
        </w:rPr>
        <w:t xml:space="preserve">, Japan, and </w:t>
      </w:r>
      <w:r w:rsidR="007A1A49" w:rsidRPr="00BD48AB">
        <w:rPr>
          <w:rFonts w:ascii="Times New Roman" w:hAnsi="Times New Roman" w:cs="Times New Roman"/>
          <w:sz w:val="24"/>
          <w:szCs w:val="24"/>
        </w:rPr>
        <w:t>Israel</w:t>
      </w:r>
      <w:r w:rsidR="007A1A49">
        <w:rPr>
          <w:rFonts w:ascii="Times New Roman" w:hAnsi="Times New Roman" w:cs="Times New Roman"/>
          <w:sz w:val="24"/>
          <w:szCs w:val="24"/>
        </w:rPr>
        <w:t>. At present, catla is</w:t>
      </w:r>
      <w:r w:rsidR="00113A53" w:rsidRPr="00BD48AB">
        <w:rPr>
          <w:rFonts w:ascii="Times New Roman" w:hAnsi="Times New Roman" w:cs="Times New Roman"/>
          <w:sz w:val="24"/>
          <w:szCs w:val="24"/>
        </w:rPr>
        <w:t xml:space="preserve"> an integral component species, both in </w:t>
      </w:r>
      <w:r w:rsidR="00231176">
        <w:rPr>
          <w:rFonts w:ascii="Times New Roman" w:hAnsi="Times New Roman" w:cs="Times New Roman"/>
          <w:sz w:val="24"/>
          <w:szCs w:val="24"/>
        </w:rPr>
        <w:t xml:space="preserve">a </w:t>
      </w:r>
      <w:r w:rsidR="00113A53" w:rsidRPr="00BD48AB">
        <w:rPr>
          <w:rFonts w:ascii="Times New Roman" w:hAnsi="Times New Roman" w:cs="Times New Roman"/>
          <w:sz w:val="24"/>
          <w:szCs w:val="24"/>
        </w:rPr>
        <w:t>three-species polyculture with rohu (</w:t>
      </w:r>
      <w:r w:rsidR="00113A53" w:rsidRPr="00BD48AB">
        <w:rPr>
          <w:rFonts w:ascii="Times New Roman" w:hAnsi="Times New Roman" w:cs="Times New Roman"/>
          <w:i/>
          <w:sz w:val="24"/>
          <w:szCs w:val="24"/>
        </w:rPr>
        <w:t>Labeo rohita</w:t>
      </w:r>
      <w:r w:rsidR="00113A53" w:rsidRPr="00BD48AB">
        <w:rPr>
          <w:rFonts w:ascii="Times New Roman" w:hAnsi="Times New Roman" w:cs="Times New Roman"/>
          <w:sz w:val="24"/>
          <w:szCs w:val="24"/>
        </w:rPr>
        <w:t>) and mrigal (</w:t>
      </w:r>
      <w:r w:rsidR="00113A53" w:rsidRPr="00BD48AB">
        <w:rPr>
          <w:rFonts w:ascii="Times New Roman" w:hAnsi="Times New Roman" w:cs="Times New Roman"/>
          <w:i/>
          <w:sz w:val="24"/>
          <w:szCs w:val="24"/>
        </w:rPr>
        <w:t>Cirrhinus mrigala</w:t>
      </w:r>
      <w:r w:rsidR="00113A53" w:rsidRPr="00BD48AB">
        <w:rPr>
          <w:rFonts w:ascii="Times New Roman" w:hAnsi="Times New Roman" w:cs="Times New Roman"/>
          <w:sz w:val="24"/>
          <w:szCs w:val="24"/>
        </w:rPr>
        <w:t>) and six-species composite carp culture, which adds common carp (</w:t>
      </w:r>
      <w:r w:rsidR="00113A53" w:rsidRPr="00BD48AB">
        <w:rPr>
          <w:rFonts w:ascii="Times New Roman" w:hAnsi="Times New Roman" w:cs="Times New Roman"/>
          <w:i/>
          <w:sz w:val="24"/>
          <w:szCs w:val="24"/>
        </w:rPr>
        <w:t>Cyprinus carpio</w:t>
      </w:r>
      <w:r w:rsidR="00113A53" w:rsidRPr="00BD48AB">
        <w:rPr>
          <w:rFonts w:ascii="Times New Roman" w:hAnsi="Times New Roman" w:cs="Times New Roman"/>
          <w:sz w:val="24"/>
          <w:szCs w:val="24"/>
        </w:rPr>
        <w:t>), grass carp (</w:t>
      </w:r>
      <w:r w:rsidR="00113A53" w:rsidRPr="00BD48AB">
        <w:rPr>
          <w:rFonts w:ascii="Times New Roman" w:hAnsi="Times New Roman" w:cs="Times New Roman"/>
          <w:i/>
          <w:sz w:val="24"/>
          <w:szCs w:val="24"/>
        </w:rPr>
        <w:t>Ctenopharyngodon idellus</w:t>
      </w:r>
      <w:r w:rsidR="00113A53" w:rsidRPr="00BD48AB">
        <w:rPr>
          <w:rFonts w:ascii="Times New Roman" w:hAnsi="Times New Roman" w:cs="Times New Roman"/>
          <w:sz w:val="24"/>
          <w:szCs w:val="24"/>
        </w:rPr>
        <w:t>) and silver carp (</w:t>
      </w:r>
      <w:r w:rsidR="00113A53" w:rsidRPr="00BD48AB">
        <w:rPr>
          <w:rFonts w:ascii="Times New Roman" w:hAnsi="Times New Roman" w:cs="Times New Roman"/>
          <w:i/>
          <w:sz w:val="24"/>
          <w:szCs w:val="24"/>
        </w:rPr>
        <w:t>Hypophthalmichthys molitrix</w:t>
      </w:r>
      <w:r w:rsidR="00FD0675" w:rsidRPr="00BD48AB">
        <w:rPr>
          <w:rFonts w:ascii="Times New Roman" w:hAnsi="Times New Roman" w:cs="Times New Roman"/>
          <w:sz w:val="24"/>
          <w:szCs w:val="24"/>
        </w:rPr>
        <w:t>) to the culture system.</w:t>
      </w:r>
    </w:p>
    <w:p w:rsidR="007A1A49" w:rsidRPr="00BD48AB" w:rsidRDefault="007A1A49" w:rsidP="007A1A49">
      <w:pPr>
        <w:spacing w:line="360" w:lineRule="auto"/>
        <w:jc w:val="both"/>
        <w:rPr>
          <w:rFonts w:ascii="Times New Roman" w:hAnsi="Times New Roman" w:cs="Times New Roman"/>
          <w:sz w:val="24"/>
          <w:szCs w:val="24"/>
        </w:rPr>
      </w:pPr>
      <w:r>
        <w:rPr>
          <w:rFonts w:ascii="Times New Roman" w:hAnsi="Times New Roman" w:cs="Times New Roman"/>
          <w:sz w:val="24"/>
          <w:szCs w:val="24"/>
        </w:rPr>
        <w:t>Identifying biological character</w:t>
      </w:r>
      <w:r w:rsidR="00F96C92">
        <w:rPr>
          <w:rFonts w:ascii="Times New Roman" w:hAnsi="Times New Roman" w:cs="Times New Roman"/>
          <w:sz w:val="24"/>
          <w:szCs w:val="24"/>
        </w:rPr>
        <w:t>i</w:t>
      </w:r>
      <w:r>
        <w:rPr>
          <w:rFonts w:ascii="Times New Roman" w:hAnsi="Times New Roman" w:cs="Times New Roman"/>
          <w:sz w:val="24"/>
          <w:szCs w:val="24"/>
        </w:rPr>
        <w:t>stics</w:t>
      </w:r>
    </w:p>
    <w:p w:rsidR="00FC631E" w:rsidRPr="00BD48AB" w:rsidRDefault="00FC631E"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Body short and deep, somewhat laterally compressed, its depth more than head length; head very large, its depth exceeding half the head length; body with conspicuously large cycloid scales, head devoid of scales; snout bluntly rounded; eyes large and visible from underside of the head; mouth wide and upturned with prominent protruding lower jaw; upper lip absent, lower lip very thick; no barbels; lower jaw with a movable articulation at symphysis, without a prominent process; gill rakers long and fine; pharyngeal teeth in three</w:t>
      </w:r>
      <w:r w:rsidR="00231176">
        <w:rPr>
          <w:rFonts w:ascii="Times New Roman" w:hAnsi="Times New Roman" w:cs="Times New Roman"/>
          <w:sz w:val="24"/>
          <w:szCs w:val="24"/>
        </w:rPr>
        <w:t>-</w:t>
      </w:r>
      <w:r w:rsidRPr="00BD48AB">
        <w:rPr>
          <w:rFonts w:ascii="Times New Roman" w:hAnsi="Times New Roman" w:cs="Times New Roman"/>
          <w:sz w:val="24"/>
          <w:szCs w:val="24"/>
        </w:rPr>
        <w:t>row, 5.3.2/2.3.5 pattern; dorsal fin inserted slightly in advance of pelvic fins, with 14 to 16 branched rays, the simple rays non-osseous; anal fin short; pectoral fins long extending to pelvic fins; caudal fin forked; lateral line with 40 to 43 scales. Greyish on back and flanks, silvery-white below; fins dusky.</w:t>
      </w:r>
    </w:p>
    <w:p w:rsidR="003E7E6F" w:rsidRPr="00BD48AB" w:rsidRDefault="003E7E6F" w:rsidP="00BD48AB">
      <w:pPr>
        <w:spacing w:after="0"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Taxonomic classification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2"/>
        <w:gridCol w:w="2266"/>
      </w:tblGrid>
      <w:tr w:rsidR="00926DA6" w:rsidRPr="00BD48AB" w:rsidTr="00A23E3A">
        <w:trPr>
          <w:jc w:val="center"/>
        </w:trPr>
        <w:tc>
          <w:tcPr>
            <w:tcW w:w="2412" w:type="dxa"/>
          </w:tcPr>
          <w:p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lastRenderedPageBreak/>
              <w:t>Kingdom</w:t>
            </w:r>
          </w:p>
        </w:tc>
        <w:tc>
          <w:tcPr>
            <w:tcW w:w="2266" w:type="dxa"/>
          </w:tcPr>
          <w:p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Animalia</w:t>
            </w:r>
          </w:p>
        </w:tc>
      </w:tr>
      <w:tr w:rsidR="00926DA6" w:rsidRPr="00BD48AB" w:rsidTr="00A23E3A">
        <w:trPr>
          <w:jc w:val="center"/>
        </w:trPr>
        <w:tc>
          <w:tcPr>
            <w:tcW w:w="2412" w:type="dxa"/>
          </w:tcPr>
          <w:p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Phylum</w:t>
            </w:r>
          </w:p>
        </w:tc>
        <w:tc>
          <w:tcPr>
            <w:tcW w:w="2266" w:type="dxa"/>
          </w:tcPr>
          <w:p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Chordata</w:t>
            </w:r>
          </w:p>
        </w:tc>
      </w:tr>
      <w:tr w:rsidR="00926DA6" w:rsidRPr="00BD48AB" w:rsidTr="00A23E3A">
        <w:trPr>
          <w:jc w:val="center"/>
        </w:trPr>
        <w:tc>
          <w:tcPr>
            <w:tcW w:w="2412" w:type="dxa"/>
          </w:tcPr>
          <w:p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Class</w:t>
            </w:r>
          </w:p>
        </w:tc>
        <w:tc>
          <w:tcPr>
            <w:tcW w:w="2266" w:type="dxa"/>
          </w:tcPr>
          <w:p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Actinopterygii</w:t>
            </w:r>
          </w:p>
        </w:tc>
      </w:tr>
      <w:tr w:rsidR="00926DA6" w:rsidRPr="00BD48AB" w:rsidTr="00A23E3A">
        <w:trPr>
          <w:jc w:val="center"/>
        </w:trPr>
        <w:tc>
          <w:tcPr>
            <w:tcW w:w="2412" w:type="dxa"/>
          </w:tcPr>
          <w:p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Order</w:t>
            </w:r>
          </w:p>
        </w:tc>
        <w:tc>
          <w:tcPr>
            <w:tcW w:w="2266" w:type="dxa"/>
          </w:tcPr>
          <w:p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Cypriniformes</w:t>
            </w:r>
          </w:p>
        </w:tc>
      </w:tr>
      <w:tr w:rsidR="00926DA6" w:rsidRPr="00BD48AB" w:rsidTr="00A23E3A">
        <w:trPr>
          <w:jc w:val="center"/>
        </w:trPr>
        <w:tc>
          <w:tcPr>
            <w:tcW w:w="2412" w:type="dxa"/>
          </w:tcPr>
          <w:p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Family</w:t>
            </w:r>
          </w:p>
        </w:tc>
        <w:tc>
          <w:tcPr>
            <w:tcW w:w="2266" w:type="dxa"/>
          </w:tcPr>
          <w:p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Cyprinidae</w:t>
            </w:r>
          </w:p>
        </w:tc>
      </w:tr>
      <w:tr w:rsidR="00926DA6" w:rsidRPr="00BD48AB" w:rsidTr="00A23E3A">
        <w:trPr>
          <w:jc w:val="center"/>
        </w:trPr>
        <w:tc>
          <w:tcPr>
            <w:tcW w:w="2412" w:type="dxa"/>
          </w:tcPr>
          <w:p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Genus</w:t>
            </w:r>
          </w:p>
        </w:tc>
        <w:tc>
          <w:tcPr>
            <w:tcW w:w="2266" w:type="dxa"/>
          </w:tcPr>
          <w:p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Labeo</w:t>
            </w:r>
          </w:p>
        </w:tc>
      </w:tr>
      <w:tr w:rsidR="00926DA6" w:rsidRPr="00BD48AB" w:rsidTr="00A23E3A">
        <w:trPr>
          <w:jc w:val="center"/>
        </w:trPr>
        <w:tc>
          <w:tcPr>
            <w:tcW w:w="2412" w:type="dxa"/>
          </w:tcPr>
          <w:p w:rsidR="00926DA6" w:rsidRPr="00BD48AB" w:rsidRDefault="00926DA6"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Species</w:t>
            </w:r>
          </w:p>
        </w:tc>
        <w:tc>
          <w:tcPr>
            <w:tcW w:w="2266" w:type="dxa"/>
          </w:tcPr>
          <w:p w:rsidR="00926DA6" w:rsidRPr="00BD48AB" w:rsidRDefault="00926DA6" w:rsidP="00BD48AB">
            <w:pPr>
              <w:spacing w:line="360" w:lineRule="auto"/>
              <w:jc w:val="both"/>
              <w:rPr>
                <w:rFonts w:ascii="Times New Roman" w:hAnsi="Times New Roman" w:cs="Times New Roman"/>
                <w:i/>
                <w:sz w:val="24"/>
                <w:szCs w:val="24"/>
              </w:rPr>
            </w:pPr>
            <w:r w:rsidRPr="00BD48AB">
              <w:rPr>
                <w:rFonts w:ascii="Times New Roman" w:hAnsi="Times New Roman" w:cs="Times New Roman"/>
                <w:i/>
                <w:sz w:val="24"/>
                <w:szCs w:val="24"/>
              </w:rPr>
              <w:t>Labeo catla</w:t>
            </w:r>
          </w:p>
        </w:tc>
      </w:tr>
    </w:tbl>
    <w:p w:rsidR="0075624D" w:rsidRPr="00BD48AB" w:rsidRDefault="0075624D" w:rsidP="00BD48AB">
      <w:pPr>
        <w:spacing w:line="360" w:lineRule="auto"/>
        <w:jc w:val="both"/>
        <w:rPr>
          <w:rFonts w:ascii="Times New Roman" w:hAnsi="Times New Roman" w:cs="Times New Roman"/>
          <w:b/>
          <w:i/>
          <w:sz w:val="24"/>
          <w:szCs w:val="24"/>
        </w:rPr>
      </w:pPr>
    </w:p>
    <w:p w:rsidR="00D9701C" w:rsidRPr="00BD48AB" w:rsidRDefault="00AA2811" w:rsidP="00BD48AB">
      <w:pPr>
        <w:spacing w:line="360" w:lineRule="auto"/>
        <w:jc w:val="both"/>
        <w:rPr>
          <w:rFonts w:ascii="Times New Roman" w:hAnsi="Times New Roman" w:cs="Times New Roman"/>
          <w:b/>
          <w:i/>
          <w:sz w:val="24"/>
          <w:szCs w:val="24"/>
        </w:rPr>
      </w:pPr>
      <w:r w:rsidRPr="00BD48AB">
        <w:rPr>
          <w:rFonts w:ascii="Times New Roman" w:hAnsi="Times New Roman" w:cs="Times New Roman"/>
          <w:b/>
          <w:i/>
          <w:sz w:val="24"/>
          <w:szCs w:val="24"/>
        </w:rPr>
        <w:t>Labeo rohita</w:t>
      </w:r>
    </w:p>
    <w:p w:rsidR="00F5781A" w:rsidRPr="00BD48AB" w:rsidRDefault="00F5781A"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i/>
          <w:sz w:val="24"/>
          <w:szCs w:val="24"/>
        </w:rPr>
        <w:t>Labeo rohita</w:t>
      </w:r>
      <w:r w:rsidR="00A32BF9">
        <w:rPr>
          <w:rFonts w:ascii="Times New Roman" w:hAnsi="Times New Roman" w:cs="Times New Roman"/>
          <w:sz w:val="24"/>
          <w:szCs w:val="24"/>
        </w:rPr>
        <w:t>, commonly known as the r</w:t>
      </w:r>
      <w:r w:rsidRPr="00BD48AB">
        <w:rPr>
          <w:rFonts w:ascii="Times New Roman" w:hAnsi="Times New Roman" w:cs="Times New Roman"/>
          <w:sz w:val="24"/>
          <w:szCs w:val="24"/>
        </w:rPr>
        <w:t xml:space="preserve">ohu, is another species of freshwater fish belonging to the family Cyprinidae. </w:t>
      </w:r>
      <w:r w:rsidR="003A7FF2" w:rsidRPr="00BD48AB">
        <w:rPr>
          <w:rFonts w:ascii="Times New Roman" w:hAnsi="Times New Roman" w:cs="Times New Roman"/>
          <w:sz w:val="24"/>
          <w:szCs w:val="24"/>
        </w:rPr>
        <w:t>Rohu (</w:t>
      </w:r>
      <w:r w:rsidR="003A7FF2" w:rsidRPr="00BD48AB">
        <w:rPr>
          <w:rFonts w:ascii="Times New Roman" w:hAnsi="Times New Roman" w:cs="Times New Roman"/>
          <w:i/>
          <w:sz w:val="24"/>
          <w:szCs w:val="24"/>
        </w:rPr>
        <w:t>Labeo rohita</w:t>
      </w:r>
      <w:r w:rsidR="003A7FF2" w:rsidRPr="00BD48AB">
        <w:rPr>
          <w:rFonts w:ascii="Times New Roman" w:hAnsi="Times New Roman" w:cs="Times New Roman"/>
          <w:sz w:val="24"/>
          <w:szCs w:val="24"/>
        </w:rPr>
        <w:t>) is the most important</w:t>
      </w:r>
      <w:r w:rsidR="007A1A49">
        <w:rPr>
          <w:rFonts w:ascii="Times New Roman" w:hAnsi="Times New Roman" w:cs="Times New Roman"/>
          <w:sz w:val="24"/>
          <w:szCs w:val="24"/>
        </w:rPr>
        <w:t xml:space="preserve"> species</w:t>
      </w:r>
      <w:r w:rsidR="003A7FF2" w:rsidRPr="00BD48AB">
        <w:rPr>
          <w:rFonts w:ascii="Times New Roman" w:hAnsi="Times New Roman" w:cs="Times New Roman"/>
          <w:sz w:val="24"/>
          <w:szCs w:val="24"/>
        </w:rPr>
        <w:t xml:space="preserve"> among the three </w:t>
      </w:r>
      <w:r w:rsidR="00FF09FB">
        <w:rPr>
          <w:rFonts w:ascii="Times New Roman" w:hAnsi="Times New Roman" w:cs="Times New Roman"/>
          <w:sz w:val="24"/>
          <w:szCs w:val="24"/>
        </w:rPr>
        <w:t>Indian major carps</w:t>
      </w:r>
      <w:r w:rsidR="003A7FF2" w:rsidRPr="00BD48AB">
        <w:rPr>
          <w:rFonts w:ascii="Times New Roman" w:hAnsi="Times New Roman" w:cs="Times New Roman"/>
          <w:sz w:val="24"/>
          <w:szCs w:val="24"/>
        </w:rPr>
        <w:t xml:space="preserve"> </w:t>
      </w:r>
      <w:r w:rsidR="007A1A49">
        <w:rPr>
          <w:rFonts w:ascii="Times New Roman" w:hAnsi="Times New Roman" w:cs="Times New Roman"/>
          <w:sz w:val="24"/>
          <w:szCs w:val="24"/>
        </w:rPr>
        <w:t>popularly cultured</w:t>
      </w:r>
      <w:r w:rsidR="003A7FF2" w:rsidRPr="00BD48AB">
        <w:rPr>
          <w:rFonts w:ascii="Times New Roman" w:hAnsi="Times New Roman" w:cs="Times New Roman"/>
          <w:sz w:val="24"/>
          <w:szCs w:val="24"/>
        </w:rPr>
        <w:t xml:space="preserve"> in polyculture systems</w:t>
      </w:r>
      <w:r w:rsidR="00F14376">
        <w:rPr>
          <w:rFonts w:ascii="Times New Roman" w:hAnsi="Times New Roman" w:cs="Times New Roman"/>
          <w:sz w:val="24"/>
          <w:szCs w:val="24"/>
        </w:rPr>
        <w:t xml:space="preserve"> of </w:t>
      </w:r>
      <w:r w:rsidR="00F14376" w:rsidRPr="00BD48AB">
        <w:rPr>
          <w:rFonts w:ascii="Times New Roman" w:hAnsi="Times New Roman" w:cs="Times New Roman"/>
          <w:sz w:val="24"/>
          <w:szCs w:val="24"/>
        </w:rPr>
        <w:t>carp</w:t>
      </w:r>
      <w:r w:rsidR="003A7FF2" w:rsidRPr="00BD48AB">
        <w:rPr>
          <w:rFonts w:ascii="Times New Roman" w:hAnsi="Times New Roman" w:cs="Times New Roman"/>
          <w:sz w:val="24"/>
          <w:szCs w:val="24"/>
        </w:rPr>
        <w:t xml:space="preserve">. This </w:t>
      </w:r>
      <w:r w:rsidR="00F14376" w:rsidRPr="00BD48AB">
        <w:rPr>
          <w:rFonts w:ascii="Times New Roman" w:hAnsi="Times New Roman" w:cs="Times New Roman"/>
          <w:sz w:val="24"/>
          <w:szCs w:val="24"/>
        </w:rPr>
        <w:t>elegant</w:t>
      </w:r>
      <w:r w:rsidR="00F14376">
        <w:rPr>
          <w:rFonts w:ascii="Times New Roman" w:hAnsi="Times New Roman" w:cs="Times New Roman"/>
          <w:sz w:val="24"/>
          <w:szCs w:val="24"/>
        </w:rPr>
        <w:t xml:space="preserve"> Indo-Gangetic riverine fish is </w:t>
      </w:r>
      <w:r w:rsidR="00F96C92">
        <w:rPr>
          <w:rFonts w:ascii="Times New Roman" w:hAnsi="Times New Roman" w:cs="Times New Roman"/>
          <w:sz w:val="24"/>
          <w:szCs w:val="24"/>
        </w:rPr>
        <w:t>a</w:t>
      </w:r>
      <w:r w:rsidR="003A7FF2" w:rsidRPr="00BD48AB">
        <w:rPr>
          <w:rFonts w:ascii="Times New Roman" w:hAnsi="Times New Roman" w:cs="Times New Roman"/>
          <w:sz w:val="24"/>
          <w:szCs w:val="24"/>
        </w:rPr>
        <w:t xml:space="preserve"> </w:t>
      </w:r>
      <w:r w:rsidR="00F14376" w:rsidRPr="00BD48AB">
        <w:rPr>
          <w:rFonts w:ascii="Times New Roman" w:hAnsi="Times New Roman" w:cs="Times New Roman"/>
          <w:sz w:val="24"/>
          <w:szCs w:val="24"/>
        </w:rPr>
        <w:t>resident</w:t>
      </w:r>
      <w:r w:rsidR="003A7FF2" w:rsidRPr="00BD48AB">
        <w:rPr>
          <w:rFonts w:ascii="Times New Roman" w:hAnsi="Times New Roman" w:cs="Times New Roman"/>
          <w:sz w:val="24"/>
          <w:szCs w:val="24"/>
        </w:rPr>
        <w:t xml:space="preserve"> of the riverine system of northern and central India</w:t>
      </w:r>
      <w:r w:rsidR="00F14376">
        <w:rPr>
          <w:rFonts w:ascii="Times New Roman" w:hAnsi="Times New Roman" w:cs="Times New Roman"/>
          <w:sz w:val="24"/>
          <w:szCs w:val="24"/>
        </w:rPr>
        <w:t>. It is also</w:t>
      </w:r>
      <w:r w:rsidR="00F96C92">
        <w:rPr>
          <w:rFonts w:ascii="Times New Roman" w:hAnsi="Times New Roman" w:cs="Times New Roman"/>
          <w:sz w:val="24"/>
          <w:szCs w:val="24"/>
        </w:rPr>
        <w:t xml:space="preserve"> </w:t>
      </w:r>
      <w:r w:rsidR="00F14376">
        <w:rPr>
          <w:rFonts w:ascii="Times New Roman" w:hAnsi="Times New Roman" w:cs="Times New Roman"/>
          <w:sz w:val="24"/>
          <w:szCs w:val="24"/>
        </w:rPr>
        <w:t>found in</w:t>
      </w:r>
      <w:r w:rsidR="003A7FF2" w:rsidRPr="00BD48AB">
        <w:rPr>
          <w:rFonts w:ascii="Times New Roman" w:hAnsi="Times New Roman" w:cs="Times New Roman"/>
          <w:sz w:val="24"/>
          <w:szCs w:val="24"/>
        </w:rPr>
        <w:t xml:space="preserve"> the rivers of Bangladesh</w:t>
      </w:r>
      <w:r w:rsidR="00F14376">
        <w:rPr>
          <w:rFonts w:ascii="Times New Roman" w:hAnsi="Times New Roman" w:cs="Times New Roman"/>
          <w:sz w:val="24"/>
          <w:szCs w:val="24"/>
        </w:rPr>
        <w:t>,</w:t>
      </w:r>
      <w:r w:rsidR="003A7FF2" w:rsidRPr="00BD48AB">
        <w:rPr>
          <w:rFonts w:ascii="Times New Roman" w:hAnsi="Times New Roman" w:cs="Times New Roman"/>
          <w:sz w:val="24"/>
          <w:szCs w:val="24"/>
        </w:rPr>
        <w:t xml:space="preserve"> </w:t>
      </w:r>
      <w:r w:rsidR="00F14376" w:rsidRPr="00BD48AB">
        <w:rPr>
          <w:rFonts w:ascii="Times New Roman" w:hAnsi="Times New Roman" w:cs="Times New Roman"/>
          <w:sz w:val="24"/>
          <w:szCs w:val="24"/>
        </w:rPr>
        <w:t xml:space="preserve">Pakistan </w:t>
      </w:r>
      <w:r w:rsidR="00F14376">
        <w:rPr>
          <w:rFonts w:ascii="Times New Roman" w:hAnsi="Times New Roman" w:cs="Times New Roman"/>
          <w:sz w:val="24"/>
          <w:szCs w:val="24"/>
        </w:rPr>
        <w:t>and Myanmar. This fish</w:t>
      </w:r>
      <w:r w:rsidR="003A7FF2" w:rsidRPr="00BD48AB">
        <w:rPr>
          <w:rFonts w:ascii="Times New Roman" w:hAnsi="Times New Roman" w:cs="Times New Roman"/>
          <w:sz w:val="24"/>
          <w:szCs w:val="24"/>
        </w:rPr>
        <w:t xml:space="preserve"> has been transplanted into almost all riverine systems</w:t>
      </w:r>
      <w:r w:rsidR="00F14376">
        <w:rPr>
          <w:rFonts w:ascii="Times New Roman" w:hAnsi="Times New Roman" w:cs="Times New Roman"/>
          <w:sz w:val="24"/>
          <w:szCs w:val="24"/>
        </w:rPr>
        <w:t xml:space="preserve"> of India</w:t>
      </w:r>
      <w:r w:rsidR="00231176">
        <w:rPr>
          <w:rFonts w:ascii="Times New Roman" w:hAnsi="Times New Roman" w:cs="Times New Roman"/>
          <w:sz w:val="24"/>
          <w:szCs w:val="24"/>
        </w:rPr>
        <w:t>,</w:t>
      </w:r>
      <w:r w:rsidR="003A7FF2" w:rsidRPr="00BD48AB">
        <w:rPr>
          <w:rFonts w:ascii="Times New Roman" w:hAnsi="Times New Roman" w:cs="Times New Roman"/>
          <w:sz w:val="24"/>
          <w:szCs w:val="24"/>
        </w:rPr>
        <w:t xml:space="preserve"> including the freshwaters of Andaman, where its population has </w:t>
      </w:r>
      <w:r w:rsidR="00231176">
        <w:rPr>
          <w:rFonts w:ascii="Times New Roman" w:hAnsi="Times New Roman" w:cs="Times New Roman"/>
          <w:sz w:val="24"/>
          <w:szCs w:val="24"/>
        </w:rPr>
        <w:t xml:space="preserve">been </w:t>
      </w:r>
      <w:r w:rsidR="003A7FF2" w:rsidRPr="00BD48AB">
        <w:rPr>
          <w:rFonts w:ascii="Times New Roman" w:hAnsi="Times New Roman" w:cs="Times New Roman"/>
          <w:sz w:val="24"/>
          <w:szCs w:val="24"/>
        </w:rPr>
        <w:t>succe</w:t>
      </w:r>
      <w:r w:rsidR="007A1A49">
        <w:rPr>
          <w:rFonts w:ascii="Times New Roman" w:hAnsi="Times New Roman" w:cs="Times New Roman"/>
          <w:sz w:val="24"/>
          <w:szCs w:val="24"/>
        </w:rPr>
        <w:t>ssfully established. Rohu</w:t>
      </w:r>
      <w:r w:rsidR="003A7FF2" w:rsidRPr="00BD48AB">
        <w:rPr>
          <w:rFonts w:ascii="Times New Roman" w:hAnsi="Times New Roman" w:cs="Times New Roman"/>
          <w:sz w:val="24"/>
          <w:szCs w:val="24"/>
        </w:rPr>
        <w:t xml:space="preserve"> has also been introduced in many other countries, including </w:t>
      </w:r>
      <w:r w:rsidR="00F14376" w:rsidRPr="00BD48AB">
        <w:rPr>
          <w:rFonts w:ascii="Times New Roman" w:hAnsi="Times New Roman" w:cs="Times New Roman"/>
          <w:sz w:val="24"/>
          <w:szCs w:val="24"/>
        </w:rPr>
        <w:t>Japan</w:t>
      </w:r>
      <w:r w:rsidR="00F14376">
        <w:rPr>
          <w:rFonts w:ascii="Times New Roman" w:hAnsi="Times New Roman" w:cs="Times New Roman"/>
          <w:sz w:val="24"/>
          <w:szCs w:val="24"/>
        </w:rPr>
        <w:t>,</w:t>
      </w:r>
      <w:r w:rsidR="00F14376" w:rsidRPr="00BD48AB">
        <w:rPr>
          <w:rFonts w:ascii="Times New Roman" w:hAnsi="Times New Roman" w:cs="Times New Roman"/>
          <w:sz w:val="24"/>
          <w:szCs w:val="24"/>
        </w:rPr>
        <w:t xml:space="preserve"> </w:t>
      </w:r>
      <w:r w:rsidR="00F14376">
        <w:rPr>
          <w:rFonts w:ascii="Times New Roman" w:hAnsi="Times New Roman" w:cs="Times New Roman"/>
          <w:sz w:val="24"/>
          <w:szCs w:val="24"/>
        </w:rPr>
        <w:t>Sri Lanka, the former USSR</w:t>
      </w:r>
      <w:r w:rsidR="003A7FF2" w:rsidRPr="00BD48AB">
        <w:rPr>
          <w:rFonts w:ascii="Times New Roman" w:hAnsi="Times New Roman" w:cs="Times New Roman"/>
          <w:sz w:val="24"/>
          <w:szCs w:val="24"/>
        </w:rPr>
        <w:t xml:space="preserve">, </w:t>
      </w:r>
      <w:r w:rsidR="00F14376" w:rsidRPr="00BD48AB">
        <w:rPr>
          <w:rFonts w:ascii="Times New Roman" w:hAnsi="Times New Roman" w:cs="Times New Roman"/>
          <w:sz w:val="24"/>
          <w:szCs w:val="24"/>
        </w:rPr>
        <w:t>Malaysia</w:t>
      </w:r>
      <w:r w:rsidR="00F14376">
        <w:rPr>
          <w:rFonts w:ascii="Times New Roman" w:hAnsi="Times New Roman" w:cs="Times New Roman"/>
          <w:sz w:val="24"/>
          <w:szCs w:val="24"/>
        </w:rPr>
        <w:t>,</w:t>
      </w:r>
      <w:r w:rsidR="00F14376" w:rsidRPr="00BD48AB">
        <w:rPr>
          <w:rFonts w:ascii="Times New Roman" w:hAnsi="Times New Roman" w:cs="Times New Roman"/>
          <w:sz w:val="24"/>
          <w:szCs w:val="24"/>
        </w:rPr>
        <w:t xml:space="preserve"> </w:t>
      </w:r>
      <w:r w:rsidR="00F14376">
        <w:rPr>
          <w:rFonts w:ascii="Times New Roman" w:hAnsi="Times New Roman" w:cs="Times New Roman"/>
          <w:sz w:val="24"/>
          <w:szCs w:val="24"/>
        </w:rPr>
        <w:t>China, the Philippines</w:t>
      </w:r>
      <w:r w:rsidR="003A7FF2" w:rsidRPr="00BD48AB">
        <w:rPr>
          <w:rFonts w:ascii="Times New Roman" w:hAnsi="Times New Roman" w:cs="Times New Roman"/>
          <w:sz w:val="24"/>
          <w:szCs w:val="24"/>
        </w:rPr>
        <w:t>, Nepal and some countries of Afric</w:t>
      </w:r>
      <w:r w:rsidR="00E2501A" w:rsidRPr="00BD48AB">
        <w:rPr>
          <w:rFonts w:ascii="Times New Roman" w:hAnsi="Times New Roman" w:cs="Times New Roman"/>
          <w:sz w:val="24"/>
          <w:szCs w:val="24"/>
        </w:rPr>
        <w:t>a</w:t>
      </w:r>
      <w:r w:rsidR="001F5BD0">
        <w:rPr>
          <w:rFonts w:ascii="Times New Roman" w:hAnsi="Times New Roman" w:cs="Times New Roman"/>
          <w:sz w:val="24"/>
          <w:szCs w:val="24"/>
        </w:rPr>
        <w:t>. Its high growth rate</w:t>
      </w:r>
      <w:r w:rsidR="003A7FF2" w:rsidRPr="00BD48AB">
        <w:rPr>
          <w:rFonts w:ascii="Times New Roman" w:hAnsi="Times New Roman" w:cs="Times New Roman"/>
          <w:sz w:val="24"/>
          <w:szCs w:val="24"/>
        </w:rPr>
        <w:t>, coupled with high consumer preference, ha</w:t>
      </w:r>
      <w:r w:rsidR="00231176">
        <w:rPr>
          <w:rFonts w:ascii="Times New Roman" w:hAnsi="Times New Roman" w:cs="Times New Roman"/>
          <w:sz w:val="24"/>
          <w:szCs w:val="24"/>
        </w:rPr>
        <w:t>s</w:t>
      </w:r>
      <w:r w:rsidR="003A7FF2" w:rsidRPr="00BD48AB">
        <w:rPr>
          <w:rFonts w:ascii="Times New Roman" w:hAnsi="Times New Roman" w:cs="Times New Roman"/>
          <w:sz w:val="24"/>
          <w:szCs w:val="24"/>
        </w:rPr>
        <w:t xml:space="preserve"> </w:t>
      </w:r>
      <w:r w:rsidR="007A1A49" w:rsidRPr="00BD48AB">
        <w:rPr>
          <w:rFonts w:ascii="Times New Roman" w:hAnsi="Times New Roman" w:cs="Times New Roman"/>
          <w:sz w:val="24"/>
          <w:szCs w:val="24"/>
        </w:rPr>
        <w:t>recognized</w:t>
      </w:r>
      <w:r w:rsidR="003A7FF2" w:rsidRPr="00BD48AB">
        <w:rPr>
          <w:rFonts w:ascii="Times New Roman" w:hAnsi="Times New Roman" w:cs="Times New Roman"/>
          <w:sz w:val="24"/>
          <w:szCs w:val="24"/>
        </w:rPr>
        <w:t xml:space="preserve"> rohu as the m</w:t>
      </w:r>
      <w:r w:rsidR="007A1A49">
        <w:rPr>
          <w:rFonts w:ascii="Times New Roman" w:hAnsi="Times New Roman" w:cs="Times New Roman"/>
          <w:sz w:val="24"/>
          <w:szCs w:val="24"/>
        </w:rPr>
        <w:t>ost important freshwater fish</w:t>
      </w:r>
      <w:r w:rsidR="003A7FF2" w:rsidRPr="00BD48AB">
        <w:rPr>
          <w:rFonts w:ascii="Times New Roman" w:hAnsi="Times New Roman" w:cs="Times New Roman"/>
          <w:sz w:val="24"/>
          <w:szCs w:val="24"/>
        </w:rPr>
        <w:t xml:space="preserve"> cultured in India, </w:t>
      </w:r>
      <w:r w:rsidR="00722DC6" w:rsidRPr="00BD48AB">
        <w:rPr>
          <w:rFonts w:ascii="Times New Roman" w:hAnsi="Times New Roman" w:cs="Times New Roman"/>
          <w:sz w:val="24"/>
          <w:szCs w:val="24"/>
        </w:rPr>
        <w:t>Bangladesh</w:t>
      </w:r>
      <w:r w:rsidR="00722DC6">
        <w:rPr>
          <w:rFonts w:ascii="Times New Roman" w:hAnsi="Times New Roman" w:cs="Times New Roman"/>
          <w:sz w:val="24"/>
          <w:szCs w:val="24"/>
        </w:rPr>
        <w:t>,</w:t>
      </w:r>
      <w:r w:rsidR="00722DC6" w:rsidRPr="00BD48AB">
        <w:rPr>
          <w:rFonts w:ascii="Times New Roman" w:hAnsi="Times New Roman" w:cs="Times New Roman"/>
          <w:sz w:val="24"/>
          <w:szCs w:val="24"/>
        </w:rPr>
        <w:t xml:space="preserve"> </w:t>
      </w:r>
      <w:r w:rsidR="001F5BD0" w:rsidRPr="00BD48AB">
        <w:rPr>
          <w:rFonts w:ascii="Times New Roman" w:hAnsi="Times New Roman" w:cs="Times New Roman"/>
          <w:sz w:val="24"/>
          <w:szCs w:val="24"/>
        </w:rPr>
        <w:t xml:space="preserve">Pakistan </w:t>
      </w:r>
      <w:r w:rsidR="003A7FF2" w:rsidRPr="00BD48AB">
        <w:rPr>
          <w:rFonts w:ascii="Times New Roman" w:hAnsi="Times New Roman" w:cs="Times New Roman"/>
          <w:sz w:val="24"/>
          <w:szCs w:val="24"/>
        </w:rPr>
        <w:t xml:space="preserve">and other </w:t>
      </w:r>
      <w:r w:rsidR="00722DC6" w:rsidRPr="00BD48AB">
        <w:rPr>
          <w:rFonts w:ascii="Times New Roman" w:hAnsi="Times New Roman" w:cs="Times New Roman"/>
          <w:sz w:val="24"/>
          <w:szCs w:val="24"/>
        </w:rPr>
        <w:t>neighbouring</w:t>
      </w:r>
      <w:r w:rsidR="003A7FF2" w:rsidRPr="00BD48AB">
        <w:rPr>
          <w:rFonts w:ascii="Times New Roman" w:hAnsi="Times New Roman" w:cs="Times New Roman"/>
          <w:sz w:val="24"/>
          <w:szCs w:val="24"/>
        </w:rPr>
        <w:t xml:space="preserve"> countries. Considering its </w:t>
      </w:r>
      <w:r w:rsidR="004A460F" w:rsidRPr="00BD48AB">
        <w:rPr>
          <w:rFonts w:ascii="Times New Roman" w:hAnsi="Times New Roman" w:cs="Times New Roman"/>
          <w:sz w:val="24"/>
          <w:szCs w:val="24"/>
        </w:rPr>
        <w:t>significance</w:t>
      </w:r>
      <w:r w:rsidR="004A460F">
        <w:rPr>
          <w:rFonts w:ascii="Times New Roman" w:hAnsi="Times New Roman" w:cs="Times New Roman"/>
          <w:sz w:val="24"/>
          <w:szCs w:val="24"/>
        </w:rPr>
        <w:t xml:space="preserve"> in aquaculture</w:t>
      </w:r>
      <w:r w:rsidR="003A7FF2" w:rsidRPr="00BD48AB">
        <w:rPr>
          <w:rFonts w:ascii="Times New Roman" w:hAnsi="Times New Roman" w:cs="Times New Roman"/>
          <w:sz w:val="24"/>
          <w:szCs w:val="24"/>
        </w:rPr>
        <w:t>, emphasis</w:t>
      </w:r>
      <w:r w:rsidR="004A460F">
        <w:rPr>
          <w:rFonts w:ascii="Times New Roman" w:hAnsi="Times New Roman" w:cs="Times New Roman"/>
          <w:sz w:val="24"/>
          <w:szCs w:val="24"/>
        </w:rPr>
        <w:t xml:space="preserve"> has been given </w:t>
      </w:r>
      <w:r w:rsidR="00F96C92">
        <w:rPr>
          <w:rFonts w:ascii="Times New Roman" w:hAnsi="Times New Roman" w:cs="Times New Roman"/>
          <w:sz w:val="24"/>
          <w:szCs w:val="24"/>
        </w:rPr>
        <w:t>to</w:t>
      </w:r>
      <w:r w:rsidR="00D54511">
        <w:rPr>
          <w:rFonts w:ascii="Times New Roman" w:hAnsi="Times New Roman" w:cs="Times New Roman"/>
          <w:sz w:val="24"/>
          <w:szCs w:val="24"/>
        </w:rPr>
        <w:t xml:space="preserve"> its genetic improvement and selective breeding programme</w:t>
      </w:r>
      <w:r w:rsidR="003A7FF2" w:rsidRPr="00BD48AB">
        <w:rPr>
          <w:rFonts w:ascii="Times New Roman" w:hAnsi="Times New Roman" w:cs="Times New Roman"/>
          <w:sz w:val="24"/>
          <w:szCs w:val="24"/>
        </w:rPr>
        <w:t>.</w:t>
      </w:r>
    </w:p>
    <w:p w:rsidR="007B5B77" w:rsidRPr="00BD48AB" w:rsidRDefault="007A1A49" w:rsidP="00BD48AB">
      <w:pPr>
        <w:spacing w:line="360" w:lineRule="auto"/>
        <w:jc w:val="both"/>
        <w:rPr>
          <w:rFonts w:ascii="Times New Roman" w:hAnsi="Times New Roman" w:cs="Times New Roman"/>
          <w:sz w:val="24"/>
          <w:szCs w:val="24"/>
        </w:rPr>
      </w:pPr>
      <w:r>
        <w:rPr>
          <w:rFonts w:ascii="Times New Roman" w:hAnsi="Times New Roman" w:cs="Times New Roman"/>
          <w:sz w:val="24"/>
          <w:szCs w:val="24"/>
        </w:rPr>
        <w:t>Identifying biological character</w:t>
      </w:r>
      <w:r w:rsidR="00F96C92">
        <w:rPr>
          <w:rFonts w:ascii="Times New Roman" w:hAnsi="Times New Roman" w:cs="Times New Roman"/>
          <w:sz w:val="24"/>
          <w:szCs w:val="24"/>
        </w:rPr>
        <w:t>i</w:t>
      </w:r>
      <w:r>
        <w:rPr>
          <w:rFonts w:ascii="Times New Roman" w:hAnsi="Times New Roman" w:cs="Times New Roman"/>
          <w:sz w:val="24"/>
          <w:szCs w:val="24"/>
        </w:rPr>
        <w:t>stics</w:t>
      </w:r>
    </w:p>
    <w:p w:rsidR="004C25A5" w:rsidRPr="004D0F74" w:rsidRDefault="007B5B77" w:rsidP="004C25A5">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Body bilaterally symme</w:t>
      </w:r>
      <w:r w:rsidR="00294ECC">
        <w:rPr>
          <w:rFonts w:ascii="Times New Roman" w:hAnsi="Times New Roman" w:cs="Times New Roman"/>
          <w:sz w:val="24"/>
          <w:szCs w:val="24"/>
        </w:rPr>
        <w:t xml:space="preserve">trical, </w:t>
      </w:r>
      <w:r w:rsidR="00F21756" w:rsidRPr="00BD48AB">
        <w:rPr>
          <w:rFonts w:ascii="Times New Roman" w:hAnsi="Times New Roman" w:cs="Times New Roman"/>
          <w:sz w:val="24"/>
          <w:szCs w:val="24"/>
        </w:rPr>
        <w:t>body with cycloid scales, head without scale</w:t>
      </w:r>
      <w:r w:rsidR="00F21756">
        <w:rPr>
          <w:rFonts w:ascii="Times New Roman" w:hAnsi="Times New Roman" w:cs="Times New Roman"/>
          <w:sz w:val="24"/>
          <w:szCs w:val="24"/>
        </w:rPr>
        <w:t xml:space="preserve">, body </w:t>
      </w:r>
      <w:r w:rsidR="00294ECC">
        <w:rPr>
          <w:rFonts w:ascii="Times New Roman" w:hAnsi="Times New Roman" w:cs="Times New Roman"/>
          <w:sz w:val="24"/>
          <w:szCs w:val="24"/>
        </w:rPr>
        <w:t>moderately elongate,</w:t>
      </w:r>
      <w:r w:rsidRPr="00BD48AB">
        <w:rPr>
          <w:rFonts w:ascii="Times New Roman" w:hAnsi="Times New Roman" w:cs="Times New Roman"/>
          <w:sz w:val="24"/>
          <w:szCs w:val="24"/>
        </w:rPr>
        <w:t xml:space="preserve"> dorsal profile </w:t>
      </w:r>
      <w:r w:rsidR="00294ECC">
        <w:rPr>
          <w:rFonts w:ascii="Times New Roman" w:hAnsi="Times New Roman" w:cs="Times New Roman"/>
          <w:sz w:val="24"/>
          <w:szCs w:val="24"/>
        </w:rPr>
        <w:t xml:space="preserve">of fish is </w:t>
      </w:r>
      <w:r w:rsidRPr="00BD48AB">
        <w:rPr>
          <w:rFonts w:ascii="Times New Roman" w:hAnsi="Times New Roman" w:cs="Times New Roman"/>
          <w:sz w:val="24"/>
          <w:szCs w:val="24"/>
        </w:rPr>
        <w:t>more arched than the ventral profile;</w:t>
      </w:r>
      <w:r w:rsidR="00F21756">
        <w:rPr>
          <w:rFonts w:ascii="Times New Roman" w:hAnsi="Times New Roman" w:cs="Times New Roman"/>
          <w:sz w:val="24"/>
          <w:szCs w:val="24"/>
        </w:rPr>
        <w:t xml:space="preserve"> snout fairly depressed and</w:t>
      </w:r>
      <w:r w:rsidRPr="00BD48AB">
        <w:rPr>
          <w:rFonts w:ascii="Times New Roman" w:hAnsi="Times New Roman" w:cs="Times New Roman"/>
          <w:sz w:val="24"/>
          <w:szCs w:val="24"/>
        </w:rPr>
        <w:t xml:space="preserve"> projecting </w:t>
      </w:r>
      <w:r w:rsidR="00F21756" w:rsidRPr="00BD48AB">
        <w:rPr>
          <w:rFonts w:ascii="Times New Roman" w:hAnsi="Times New Roman" w:cs="Times New Roman"/>
          <w:sz w:val="24"/>
          <w:szCs w:val="24"/>
        </w:rPr>
        <w:t>afar</w:t>
      </w:r>
      <w:r w:rsidRPr="00BD48AB">
        <w:rPr>
          <w:rFonts w:ascii="Times New Roman" w:hAnsi="Times New Roman" w:cs="Times New Roman"/>
          <w:sz w:val="24"/>
          <w:szCs w:val="24"/>
        </w:rPr>
        <w:t xml:space="preserve"> mouth, </w:t>
      </w:r>
      <w:r w:rsidR="00F21756" w:rsidRPr="00BD48AB">
        <w:rPr>
          <w:rFonts w:ascii="Times New Roman" w:hAnsi="Times New Roman" w:cs="Times New Roman"/>
          <w:sz w:val="24"/>
          <w:szCs w:val="24"/>
        </w:rPr>
        <w:t>with no</w:t>
      </w:r>
      <w:r w:rsidRPr="00BD48AB">
        <w:rPr>
          <w:rFonts w:ascii="Times New Roman" w:hAnsi="Times New Roman" w:cs="Times New Roman"/>
          <w:sz w:val="24"/>
          <w:szCs w:val="24"/>
        </w:rPr>
        <w:t xml:space="preserve"> lateral lobe; eyes dorsolateral</w:t>
      </w:r>
      <w:r w:rsidR="00F21756">
        <w:rPr>
          <w:rFonts w:ascii="Times New Roman" w:hAnsi="Times New Roman" w:cs="Times New Roman"/>
          <w:sz w:val="24"/>
          <w:szCs w:val="24"/>
        </w:rPr>
        <w:t>ly</w:t>
      </w:r>
      <w:r w:rsidRPr="00BD48AB">
        <w:rPr>
          <w:rFonts w:ascii="Times New Roman" w:hAnsi="Times New Roman" w:cs="Times New Roman"/>
          <w:sz w:val="24"/>
          <w:szCs w:val="24"/>
        </w:rPr>
        <w:t xml:space="preserve"> </w:t>
      </w:r>
      <w:r w:rsidR="00F21756" w:rsidRPr="00BD48AB">
        <w:rPr>
          <w:rFonts w:ascii="Times New Roman" w:hAnsi="Times New Roman" w:cs="Times New Roman"/>
          <w:sz w:val="24"/>
          <w:szCs w:val="24"/>
        </w:rPr>
        <w:t>place</w:t>
      </w:r>
      <w:r w:rsidR="00F21756">
        <w:rPr>
          <w:rFonts w:ascii="Times New Roman" w:hAnsi="Times New Roman" w:cs="Times New Roman"/>
          <w:sz w:val="24"/>
          <w:szCs w:val="24"/>
        </w:rPr>
        <w:t>d</w:t>
      </w:r>
      <w:r w:rsidRPr="00BD48AB">
        <w:rPr>
          <w:rFonts w:ascii="Times New Roman" w:hAnsi="Times New Roman" w:cs="Times New Roman"/>
          <w:sz w:val="24"/>
          <w:szCs w:val="24"/>
        </w:rPr>
        <w:t xml:space="preserve">, not </w:t>
      </w:r>
      <w:r w:rsidR="00F21756" w:rsidRPr="00BD48AB">
        <w:rPr>
          <w:rFonts w:ascii="Times New Roman" w:hAnsi="Times New Roman" w:cs="Times New Roman"/>
          <w:sz w:val="24"/>
          <w:szCs w:val="24"/>
        </w:rPr>
        <w:t>noticeable</w:t>
      </w:r>
      <w:r w:rsidRPr="00BD48AB">
        <w:rPr>
          <w:rFonts w:ascii="Times New Roman" w:hAnsi="Times New Roman" w:cs="Times New Roman"/>
          <w:sz w:val="24"/>
          <w:szCs w:val="24"/>
        </w:rPr>
        <w:t xml:space="preserve"> from outside of head; </w:t>
      </w:r>
      <w:r w:rsidR="00F21756" w:rsidRPr="00BD48AB">
        <w:rPr>
          <w:rFonts w:ascii="Times New Roman" w:hAnsi="Times New Roman" w:cs="Times New Roman"/>
          <w:sz w:val="24"/>
          <w:szCs w:val="24"/>
        </w:rPr>
        <w:t xml:space="preserve">inferior </w:t>
      </w:r>
      <w:r w:rsidR="00F21756">
        <w:rPr>
          <w:rFonts w:ascii="Times New Roman" w:hAnsi="Times New Roman" w:cs="Times New Roman"/>
          <w:sz w:val="24"/>
          <w:szCs w:val="24"/>
        </w:rPr>
        <w:t xml:space="preserve">and </w:t>
      </w:r>
      <w:r w:rsidR="00F21756" w:rsidRPr="00BD48AB">
        <w:rPr>
          <w:rFonts w:ascii="Times New Roman" w:hAnsi="Times New Roman" w:cs="Times New Roman"/>
          <w:sz w:val="24"/>
          <w:szCs w:val="24"/>
        </w:rPr>
        <w:t xml:space="preserve">small </w:t>
      </w:r>
      <w:r w:rsidR="00F21756">
        <w:rPr>
          <w:rFonts w:ascii="Times New Roman" w:hAnsi="Times New Roman" w:cs="Times New Roman"/>
          <w:sz w:val="24"/>
          <w:szCs w:val="24"/>
        </w:rPr>
        <w:t>mouth</w:t>
      </w:r>
      <w:r w:rsidRPr="00BD48AB">
        <w:rPr>
          <w:rFonts w:ascii="Times New Roman" w:hAnsi="Times New Roman" w:cs="Times New Roman"/>
          <w:sz w:val="24"/>
          <w:szCs w:val="24"/>
        </w:rPr>
        <w:t xml:space="preserve">; thick </w:t>
      </w:r>
      <w:r w:rsidR="00F21756" w:rsidRPr="00BD48AB">
        <w:rPr>
          <w:rFonts w:ascii="Times New Roman" w:hAnsi="Times New Roman" w:cs="Times New Roman"/>
          <w:sz w:val="24"/>
          <w:szCs w:val="24"/>
        </w:rPr>
        <w:t>lips</w:t>
      </w:r>
      <w:r w:rsidR="004C25A5">
        <w:rPr>
          <w:rFonts w:ascii="Times New Roman" w:hAnsi="Times New Roman" w:cs="Times New Roman"/>
          <w:sz w:val="24"/>
          <w:szCs w:val="24"/>
        </w:rPr>
        <w:t>, c</w:t>
      </w:r>
      <w:r w:rsidR="004C25A5" w:rsidRPr="004D0F74">
        <w:rPr>
          <w:rFonts w:ascii="Times New Roman" w:hAnsi="Times New Roman" w:cs="Times New Roman"/>
          <w:sz w:val="24"/>
          <w:szCs w:val="24"/>
        </w:rPr>
        <w:t xml:space="preserve">haracterized by lips fringed with a distinctive inner fold on each side, either lobate or entire; possessing a pair of small maxillary barbels concealed within a lateral groove; lacking teeth on the jaws but featuring pharyngeal teeth arranged in three rows; the upper jaw does not extend to the front edge of the </w:t>
      </w:r>
      <w:r w:rsidR="004C25A5" w:rsidRPr="004D0F74">
        <w:rPr>
          <w:rFonts w:ascii="Times New Roman" w:hAnsi="Times New Roman" w:cs="Times New Roman"/>
          <w:sz w:val="24"/>
          <w:szCs w:val="24"/>
        </w:rPr>
        <w:lastRenderedPageBreak/>
        <w:t>eye; the dorsal fin has three or four simple (unbranched) rays</w:t>
      </w:r>
      <w:r w:rsidR="008C497D">
        <w:rPr>
          <w:rFonts w:ascii="Times New Roman" w:hAnsi="Times New Roman" w:cs="Times New Roman"/>
          <w:sz w:val="24"/>
          <w:szCs w:val="24"/>
        </w:rPr>
        <w:t xml:space="preserve"> and 12 to 14 branched rays;</w:t>
      </w:r>
      <w:r w:rsidR="004C25A5" w:rsidRPr="004D0F74">
        <w:rPr>
          <w:rFonts w:ascii="Times New Roman" w:hAnsi="Times New Roman" w:cs="Times New Roman"/>
          <w:sz w:val="24"/>
          <w:szCs w:val="24"/>
        </w:rPr>
        <w:t xml:space="preserve"> dorsal fin is inserted midway between the snout tip and the base of the caudal fin; both pectoral and pelvic fins are laterally positioned; the pectoral fin lacks an osseous spine; the caudal fin is deeply forked; the lower lip is typically connected to the isthmus by a narrow or broad bridge; there are 12 to 16 pre-dorsal scales; a distinct and complete lateral line runs along the median line of the caudal peduncle, with 40 to 44 lateral line scales; there are six or six and a half lateral transverse scale-rows between the lateral line and the pelvic fin base; the snout is not truncate and lacks any lateral lobe; and the coloration is bluish on the back and silvery on the flanks and belly.</w:t>
      </w:r>
    </w:p>
    <w:p w:rsidR="007B5B77" w:rsidRPr="00BD48AB" w:rsidRDefault="00F21756"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 </w:t>
      </w:r>
    </w:p>
    <w:p w:rsidR="001D5DC1" w:rsidRPr="00BD48AB" w:rsidRDefault="001D5DC1" w:rsidP="00BD48AB">
      <w:pPr>
        <w:spacing w:after="0"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Taxonomic classification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2"/>
        <w:gridCol w:w="2266"/>
      </w:tblGrid>
      <w:tr w:rsidR="004D1F58" w:rsidRPr="00BD48AB" w:rsidTr="00496F7D">
        <w:trPr>
          <w:jc w:val="center"/>
        </w:trPr>
        <w:tc>
          <w:tcPr>
            <w:tcW w:w="2412" w:type="dxa"/>
          </w:tcPr>
          <w:p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Kingdom</w:t>
            </w:r>
          </w:p>
        </w:tc>
        <w:tc>
          <w:tcPr>
            <w:tcW w:w="2266" w:type="dxa"/>
          </w:tcPr>
          <w:p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Animalia</w:t>
            </w:r>
          </w:p>
        </w:tc>
      </w:tr>
      <w:tr w:rsidR="004D1F58" w:rsidRPr="00BD48AB" w:rsidTr="00496F7D">
        <w:trPr>
          <w:jc w:val="center"/>
        </w:trPr>
        <w:tc>
          <w:tcPr>
            <w:tcW w:w="2412" w:type="dxa"/>
          </w:tcPr>
          <w:p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Phylum</w:t>
            </w:r>
          </w:p>
        </w:tc>
        <w:tc>
          <w:tcPr>
            <w:tcW w:w="2266" w:type="dxa"/>
          </w:tcPr>
          <w:p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Chordata</w:t>
            </w:r>
          </w:p>
        </w:tc>
      </w:tr>
      <w:tr w:rsidR="004D1F58" w:rsidRPr="00BD48AB" w:rsidTr="00496F7D">
        <w:trPr>
          <w:jc w:val="center"/>
        </w:trPr>
        <w:tc>
          <w:tcPr>
            <w:tcW w:w="2412" w:type="dxa"/>
          </w:tcPr>
          <w:p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Class</w:t>
            </w:r>
          </w:p>
        </w:tc>
        <w:tc>
          <w:tcPr>
            <w:tcW w:w="2266" w:type="dxa"/>
          </w:tcPr>
          <w:p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Actinopterygii</w:t>
            </w:r>
          </w:p>
        </w:tc>
      </w:tr>
      <w:tr w:rsidR="004D1F58" w:rsidRPr="00BD48AB" w:rsidTr="00496F7D">
        <w:trPr>
          <w:jc w:val="center"/>
        </w:trPr>
        <w:tc>
          <w:tcPr>
            <w:tcW w:w="2412" w:type="dxa"/>
          </w:tcPr>
          <w:p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Order</w:t>
            </w:r>
          </w:p>
        </w:tc>
        <w:tc>
          <w:tcPr>
            <w:tcW w:w="2266" w:type="dxa"/>
          </w:tcPr>
          <w:p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Cypriniformes</w:t>
            </w:r>
          </w:p>
        </w:tc>
      </w:tr>
      <w:tr w:rsidR="004D1F58" w:rsidRPr="00BD48AB" w:rsidTr="00496F7D">
        <w:trPr>
          <w:jc w:val="center"/>
        </w:trPr>
        <w:tc>
          <w:tcPr>
            <w:tcW w:w="2412" w:type="dxa"/>
          </w:tcPr>
          <w:p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Family</w:t>
            </w:r>
          </w:p>
        </w:tc>
        <w:tc>
          <w:tcPr>
            <w:tcW w:w="2266" w:type="dxa"/>
          </w:tcPr>
          <w:p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Cyprinidae</w:t>
            </w:r>
          </w:p>
        </w:tc>
      </w:tr>
      <w:tr w:rsidR="004D1F58" w:rsidRPr="00BD48AB" w:rsidTr="00496F7D">
        <w:trPr>
          <w:jc w:val="center"/>
        </w:trPr>
        <w:tc>
          <w:tcPr>
            <w:tcW w:w="2412" w:type="dxa"/>
          </w:tcPr>
          <w:p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Genus</w:t>
            </w:r>
          </w:p>
        </w:tc>
        <w:tc>
          <w:tcPr>
            <w:tcW w:w="2266" w:type="dxa"/>
          </w:tcPr>
          <w:p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Labeo</w:t>
            </w:r>
          </w:p>
        </w:tc>
      </w:tr>
      <w:tr w:rsidR="004D1F58" w:rsidRPr="00BD48AB" w:rsidTr="00496F7D">
        <w:trPr>
          <w:jc w:val="center"/>
        </w:trPr>
        <w:tc>
          <w:tcPr>
            <w:tcW w:w="2412" w:type="dxa"/>
          </w:tcPr>
          <w:p w:rsidR="004D1F58" w:rsidRPr="00BD48AB" w:rsidRDefault="004D1F58"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Species</w:t>
            </w:r>
          </w:p>
        </w:tc>
        <w:tc>
          <w:tcPr>
            <w:tcW w:w="2266" w:type="dxa"/>
          </w:tcPr>
          <w:p w:rsidR="004D1F58" w:rsidRPr="00BD48AB" w:rsidRDefault="004D1F58" w:rsidP="00BD48AB">
            <w:pPr>
              <w:spacing w:line="360" w:lineRule="auto"/>
              <w:jc w:val="both"/>
              <w:rPr>
                <w:rFonts w:ascii="Times New Roman" w:hAnsi="Times New Roman" w:cs="Times New Roman"/>
                <w:i/>
                <w:sz w:val="24"/>
                <w:szCs w:val="24"/>
              </w:rPr>
            </w:pPr>
            <w:r w:rsidRPr="00BD48AB">
              <w:rPr>
                <w:rFonts w:ascii="Times New Roman" w:hAnsi="Times New Roman" w:cs="Times New Roman"/>
                <w:i/>
                <w:sz w:val="24"/>
                <w:szCs w:val="24"/>
              </w:rPr>
              <w:t>Labeo rohita</w:t>
            </w:r>
          </w:p>
        </w:tc>
      </w:tr>
    </w:tbl>
    <w:p w:rsidR="00501010" w:rsidRPr="00BD48AB" w:rsidRDefault="00501010" w:rsidP="00BD48AB">
      <w:pPr>
        <w:spacing w:line="360" w:lineRule="auto"/>
        <w:jc w:val="both"/>
        <w:rPr>
          <w:rFonts w:ascii="Times New Roman" w:hAnsi="Times New Roman" w:cs="Times New Roman"/>
          <w:sz w:val="24"/>
          <w:szCs w:val="24"/>
        </w:rPr>
      </w:pPr>
    </w:p>
    <w:p w:rsidR="007B5B77" w:rsidRPr="00BD48AB" w:rsidRDefault="00B0396F" w:rsidP="00BD48AB">
      <w:pPr>
        <w:spacing w:line="360" w:lineRule="auto"/>
        <w:jc w:val="both"/>
        <w:rPr>
          <w:rFonts w:ascii="Times New Roman" w:hAnsi="Times New Roman" w:cs="Times New Roman"/>
          <w:i/>
          <w:sz w:val="24"/>
          <w:szCs w:val="24"/>
        </w:rPr>
      </w:pPr>
      <w:r w:rsidRPr="00BD48AB">
        <w:rPr>
          <w:rFonts w:ascii="Times New Roman" w:hAnsi="Times New Roman" w:cs="Times New Roman"/>
          <w:i/>
          <w:sz w:val="24"/>
          <w:szCs w:val="24"/>
        </w:rPr>
        <w:t>Cirrhinus mrigala</w:t>
      </w:r>
    </w:p>
    <w:p w:rsidR="00D13580" w:rsidRPr="00BD48AB" w:rsidRDefault="0028742B" w:rsidP="00BD48AB">
      <w:pPr>
        <w:spacing w:line="360" w:lineRule="auto"/>
        <w:ind w:firstLine="720"/>
        <w:jc w:val="both"/>
        <w:rPr>
          <w:rFonts w:ascii="Times New Roman" w:hAnsi="Times New Roman" w:cs="Times New Roman"/>
          <w:sz w:val="24"/>
          <w:szCs w:val="24"/>
        </w:rPr>
      </w:pPr>
      <w:r w:rsidRPr="00294ECC">
        <w:rPr>
          <w:rFonts w:ascii="Times New Roman" w:hAnsi="Times New Roman" w:cs="Times New Roman"/>
          <w:i/>
          <w:sz w:val="24"/>
          <w:szCs w:val="24"/>
        </w:rPr>
        <w:t>Cirrhinus mrigala</w:t>
      </w:r>
      <w:r w:rsidR="00A32BF9">
        <w:rPr>
          <w:rFonts w:ascii="Times New Roman" w:hAnsi="Times New Roman" w:cs="Times New Roman"/>
          <w:sz w:val="24"/>
          <w:szCs w:val="24"/>
        </w:rPr>
        <w:t>, commonly known as the m</w:t>
      </w:r>
      <w:r w:rsidR="00294ECC">
        <w:rPr>
          <w:rFonts w:ascii="Times New Roman" w:hAnsi="Times New Roman" w:cs="Times New Roman"/>
          <w:sz w:val="24"/>
          <w:szCs w:val="24"/>
        </w:rPr>
        <w:t>rigal</w:t>
      </w:r>
      <w:r w:rsidR="00F96C92">
        <w:rPr>
          <w:rFonts w:ascii="Times New Roman" w:hAnsi="Times New Roman" w:cs="Times New Roman"/>
          <w:sz w:val="24"/>
          <w:szCs w:val="24"/>
        </w:rPr>
        <w:t>,</w:t>
      </w:r>
      <w:r w:rsidRPr="00BD48AB">
        <w:rPr>
          <w:rFonts w:ascii="Times New Roman" w:hAnsi="Times New Roman" w:cs="Times New Roman"/>
          <w:sz w:val="24"/>
          <w:szCs w:val="24"/>
        </w:rPr>
        <w:t xml:space="preserve"> a freshwater fish belonging to the family Cyprinidae. </w:t>
      </w:r>
      <w:r w:rsidR="00294ECC">
        <w:rPr>
          <w:rFonts w:ascii="Times New Roman" w:hAnsi="Times New Roman" w:cs="Times New Roman"/>
          <w:sz w:val="24"/>
          <w:szCs w:val="24"/>
        </w:rPr>
        <w:t>Mrigal</w:t>
      </w:r>
      <w:r w:rsidR="00D13580" w:rsidRPr="00BD48AB">
        <w:rPr>
          <w:rFonts w:ascii="Times New Roman" w:hAnsi="Times New Roman" w:cs="Times New Roman"/>
          <w:sz w:val="24"/>
          <w:szCs w:val="24"/>
        </w:rPr>
        <w:t xml:space="preserve">, a carp endemic to Indo-Gangetic riverine systems, is one of the three </w:t>
      </w:r>
      <w:r w:rsidR="00FF09FB">
        <w:rPr>
          <w:rFonts w:ascii="Times New Roman" w:hAnsi="Times New Roman" w:cs="Times New Roman"/>
          <w:sz w:val="24"/>
          <w:szCs w:val="24"/>
        </w:rPr>
        <w:t>Indian major carps</w:t>
      </w:r>
      <w:r w:rsidR="00294ECC">
        <w:rPr>
          <w:rFonts w:ascii="Times New Roman" w:hAnsi="Times New Roman" w:cs="Times New Roman"/>
          <w:sz w:val="24"/>
          <w:szCs w:val="24"/>
        </w:rPr>
        <w:t xml:space="preserve"> cultivated popularly in many</w:t>
      </w:r>
      <w:r w:rsidR="008C497D">
        <w:rPr>
          <w:rFonts w:ascii="Times New Roman" w:hAnsi="Times New Roman" w:cs="Times New Roman"/>
          <w:sz w:val="24"/>
          <w:szCs w:val="24"/>
        </w:rPr>
        <w:t xml:space="preserve"> Asian countries. Mrigal</w:t>
      </w:r>
      <w:r w:rsidR="00D13580" w:rsidRPr="00BD48AB">
        <w:rPr>
          <w:rFonts w:ascii="Times New Roman" w:hAnsi="Times New Roman" w:cs="Times New Roman"/>
          <w:sz w:val="24"/>
          <w:szCs w:val="24"/>
        </w:rPr>
        <w:t xml:space="preserve"> has long been important in polyculture with other native species, mainly in India. However, records of its culture are available only from the early part of the 20th century. The traditional culture of the species was restricted to eastern parts of India until the 1950s. The initially higher growth rate of mrigal, coupled with its compatibility with other carps, has helped in establishing this species as one of the principal component species in pond culture. The species was transplanted in the peninsular riverine systems of India, where it has established itself. Subsequently</w:t>
      </w:r>
      <w:r w:rsidR="00E67FB3">
        <w:rPr>
          <w:rFonts w:ascii="Times New Roman" w:hAnsi="Times New Roman" w:cs="Times New Roman"/>
          <w:sz w:val="24"/>
          <w:szCs w:val="24"/>
        </w:rPr>
        <w:t>,</w:t>
      </w:r>
      <w:r w:rsidR="00D13580" w:rsidRPr="00BD48AB">
        <w:rPr>
          <w:rFonts w:ascii="Times New Roman" w:hAnsi="Times New Roman" w:cs="Times New Roman"/>
          <w:sz w:val="24"/>
          <w:szCs w:val="24"/>
        </w:rPr>
        <w:t xml:space="preserve"> it has spread over </w:t>
      </w:r>
      <w:r w:rsidR="00E67FB3">
        <w:rPr>
          <w:rFonts w:ascii="Times New Roman" w:hAnsi="Times New Roman" w:cs="Times New Roman"/>
          <w:sz w:val="24"/>
          <w:szCs w:val="24"/>
        </w:rPr>
        <w:t xml:space="preserve">the </w:t>
      </w:r>
      <w:r w:rsidR="00D13580" w:rsidRPr="00BD48AB">
        <w:rPr>
          <w:rFonts w:ascii="Times New Roman" w:hAnsi="Times New Roman" w:cs="Times New Roman"/>
          <w:sz w:val="24"/>
          <w:szCs w:val="24"/>
        </w:rPr>
        <w:lastRenderedPageBreak/>
        <w:t xml:space="preserve">whole of India. In addition, mrigal has become an important component in the fish culture systems of Bangladesh, Pakistan, Myanmar, the Lao People's Democratic Republic, Thailand and Nepal. Mrigal has also been introduced to Sri Lanka, Vietnam, China, Mauritius, Japan, Malaysia, </w:t>
      </w:r>
      <w:r w:rsidR="00B014DB">
        <w:rPr>
          <w:rFonts w:ascii="Times New Roman" w:hAnsi="Times New Roman" w:cs="Times New Roman"/>
          <w:sz w:val="24"/>
          <w:szCs w:val="24"/>
        </w:rPr>
        <w:t xml:space="preserve">the </w:t>
      </w:r>
      <w:r w:rsidR="00D13580" w:rsidRPr="00BD48AB">
        <w:rPr>
          <w:rFonts w:ascii="Times New Roman" w:hAnsi="Times New Roman" w:cs="Times New Roman"/>
          <w:sz w:val="24"/>
          <w:szCs w:val="24"/>
        </w:rPr>
        <w:t>Philippines and the former USSR.</w:t>
      </w:r>
    </w:p>
    <w:p w:rsidR="007A1A49" w:rsidRPr="00BD48AB" w:rsidRDefault="007A1A49" w:rsidP="007A1A49">
      <w:pPr>
        <w:spacing w:line="360" w:lineRule="auto"/>
        <w:jc w:val="both"/>
        <w:rPr>
          <w:rFonts w:ascii="Times New Roman" w:hAnsi="Times New Roman" w:cs="Times New Roman"/>
          <w:sz w:val="24"/>
          <w:szCs w:val="24"/>
        </w:rPr>
      </w:pPr>
      <w:r>
        <w:rPr>
          <w:rFonts w:ascii="Times New Roman" w:hAnsi="Times New Roman" w:cs="Times New Roman"/>
          <w:sz w:val="24"/>
          <w:szCs w:val="24"/>
        </w:rPr>
        <w:t>Identifying biological character</w:t>
      </w:r>
      <w:r w:rsidR="00F96C92">
        <w:rPr>
          <w:rFonts w:ascii="Times New Roman" w:hAnsi="Times New Roman" w:cs="Times New Roman"/>
          <w:sz w:val="24"/>
          <w:szCs w:val="24"/>
        </w:rPr>
        <w:t>i</w:t>
      </w:r>
      <w:r>
        <w:rPr>
          <w:rFonts w:ascii="Times New Roman" w:hAnsi="Times New Roman" w:cs="Times New Roman"/>
          <w:sz w:val="24"/>
          <w:szCs w:val="24"/>
        </w:rPr>
        <w:t>stics</w:t>
      </w:r>
    </w:p>
    <w:p w:rsidR="005E7EE3" w:rsidRPr="00BD48AB" w:rsidRDefault="005E7EE3"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Body bilaterally </w:t>
      </w:r>
      <w:r w:rsidR="00294ECC">
        <w:rPr>
          <w:rFonts w:ascii="Times New Roman" w:hAnsi="Times New Roman" w:cs="Times New Roman"/>
          <w:sz w:val="24"/>
          <w:szCs w:val="24"/>
        </w:rPr>
        <w:t>symmetrical and streamlined,</w:t>
      </w:r>
      <w:r w:rsidRPr="00BD48AB">
        <w:rPr>
          <w:rFonts w:ascii="Times New Roman" w:hAnsi="Times New Roman" w:cs="Times New Roman"/>
          <w:sz w:val="24"/>
          <w:szCs w:val="24"/>
        </w:rPr>
        <w:t xml:space="preserve"> depth about equal to </w:t>
      </w:r>
      <w:r w:rsidR="00E67FB3">
        <w:rPr>
          <w:rFonts w:ascii="Times New Roman" w:hAnsi="Times New Roman" w:cs="Times New Roman"/>
          <w:sz w:val="24"/>
          <w:szCs w:val="24"/>
        </w:rPr>
        <w:t xml:space="preserve">the </w:t>
      </w:r>
      <w:r w:rsidR="00294ECC">
        <w:rPr>
          <w:rFonts w:ascii="Times New Roman" w:hAnsi="Times New Roman" w:cs="Times New Roman"/>
          <w:sz w:val="24"/>
          <w:szCs w:val="24"/>
        </w:rPr>
        <w:t>length of head; cycloid scales and head lacking scales,</w:t>
      </w:r>
      <w:r w:rsidRPr="00BD48AB">
        <w:rPr>
          <w:rFonts w:ascii="Times New Roman" w:hAnsi="Times New Roman" w:cs="Times New Roman"/>
          <w:sz w:val="24"/>
          <w:szCs w:val="24"/>
        </w:rPr>
        <w:t xml:space="preserve"> </w:t>
      </w:r>
      <w:r w:rsidR="00294ECC" w:rsidRPr="00BD48AB">
        <w:rPr>
          <w:rFonts w:ascii="Times New Roman" w:hAnsi="Times New Roman" w:cs="Times New Roman"/>
          <w:sz w:val="24"/>
          <w:szCs w:val="24"/>
        </w:rPr>
        <w:t>mouth broad</w:t>
      </w:r>
      <w:r w:rsidR="00294ECC">
        <w:rPr>
          <w:rFonts w:ascii="Times New Roman" w:hAnsi="Times New Roman" w:cs="Times New Roman"/>
          <w:sz w:val="24"/>
          <w:szCs w:val="24"/>
        </w:rPr>
        <w:t>,</w:t>
      </w:r>
      <w:r w:rsidR="00294ECC" w:rsidRPr="00BD48AB">
        <w:rPr>
          <w:rFonts w:ascii="Times New Roman" w:hAnsi="Times New Roman" w:cs="Times New Roman"/>
          <w:sz w:val="24"/>
          <w:szCs w:val="24"/>
        </w:rPr>
        <w:t xml:space="preserve"> </w:t>
      </w:r>
      <w:r w:rsidRPr="00BD48AB">
        <w:rPr>
          <w:rFonts w:ascii="Times New Roman" w:hAnsi="Times New Roman" w:cs="Times New Roman"/>
          <w:sz w:val="24"/>
          <w:szCs w:val="24"/>
        </w:rPr>
        <w:t xml:space="preserve">snout blunt, often with pores; transverse; upper lip entire and not continuous with </w:t>
      </w:r>
      <w:r w:rsidR="00E67FB3">
        <w:rPr>
          <w:rFonts w:ascii="Times New Roman" w:hAnsi="Times New Roman" w:cs="Times New Roman"/>
          <w:sz w:val="24"/>
          <w:szCs w:val="24"/>
        </w:rPr>
        <w:t xml:space="preserve">the </w:t>
      </w:r>
      <w:r w:rsidR="00294ECC">
        <w:rPr>
          <w:rFonts w:ascii="Times New Roman" w:hAnsi="Times New Roman" w:cs="Times New Roman"/>
          <w:sz w:val="24"/>
          <w:szCs w:val="24"/>
        </w:rPr>
        <w:t>lower lip and</w:t>
      </w:r>
      <w:r w:rsidRPr="00BD48AB">
        <w:rPr>
          <w:rFonts w:ascii="Times New Roman" w:hAnsi="Times New Roman" w:cs="Times New Roman"/>
          <w:sz w:val="24"/>
          <w:szCs w:val="24"/>
        </w:rPr>
        <w:t xml:space="preserve"> lower lip m</w:t>
      </w:r>
      <w:r w:rsidR="00294ECC">
        <w:rPr>
          <w:rFonts w:ascii="Times New Roman" w:hAnsi="Times New Roman" w:cs="Times New Roman"/>
          <w:sz w:val="24"/>
          <w:szCs w:val="24"/>
        </w:rPr>
        <w:t>ost indistinct,</w:t>
      </w:r>
      <w:r w:rsidRPr="00BD48AB">
        <w:rPr>
          <w:rFonts w:ascii="Times New Roman" w:hAnsi="Times New Roman" w:cs="Times New Roman"/>
          <w:sz w:val="24"/>
          <w:szCs w:val="24"/>
        </w:rPr>
        <w:t xml:space="preserve"> </w:t>
      </w:r>
      <w:r w:rsidR="00294ECC" w:rsidRPr="00BD48AB">
        <w:rPr>
          <w:rFonts w:ascii="Times New Roman" w:hAnsi="Times New Roman" w:cs="Times New Roman"/>
          <w:sz w:val="24"/>
          <w:szCs w:val="24"/>
        </w:rPr>
        <w:t>lone</w:t>
      </w:r>
      <w:r w:rsidRPr="00BD48AB">
        <w:rPr>
          <w:rFonts w:ascii="Times New Roman" w:hAnsi="Times New Roman" w:cs="Times New Roman"/>
          <w:sz w:val="24"/>
          <w:szCs w:val="24"/>
        </w:rPr>
        <w:t xml:space="preserve"> pair of </w:t>
      </w:r>
      <w:r w:rsidR="00294ECC" w:rsidRPr="00BD48AB">
        <w:rPr>
          <w:rFonts w:ascii="Times New Roman" w:hAnsi="Times New Roman" w:cs="Times New Roman"/>
          <w:sz w:val="24"/>
          <w:szCs w:val="24"/>
        </w:rPr>
        <w:t>small</w:t>
      </w:r>
      <w:r w:rsidR="00294ECC">
        <w:rPr>
          <w:rFonts w:ascii="Times New Roman" w:hAnsi="Times New Roman" w:cs="Times New Roman"/>
          <w:sz w:val="24"/>
          <w:szCs w:val="24"/>
        </w:rPr>
        <w:t xml:space="preserve"> rostral barbels; </w:t>
      </w:r>
      <w:r w:rsidRPr="00BD48AB">
        <w:rPr>
          <w:rFonts w:ascii="Times New Roman" w:hAnsi="Times New Roman" w:cs="Times New Roman"/>
          <w:sz w:val="24"/>
          <w:szCs w:val="24"/>
        </w:rPr>
        <w:t>three rows</w:t>
      </w:r>
      <w:r w:rsidR="00294ECC">
        <w:rPr>
          <w:rFonts w:ascii="Times New Roman" w:hAnsi="Times New Roman" w:cs="Times New Roman"/>
          <w:sz w:val="24"/>
          <w:szCs w:val="24"/>
        </w:rPr>
        <w:t xml:space="preserve"> of </w:t>
      </w:r>
      <w:r w:rsidR="00294ECC" w:rsidRPr="00BD48AB">
        <w:rPr>
          <w:rFonts w:ascii="Times New Roman" w:hAnsi="Times New Roman" w:cs="Times New Roman"/>
          <w:sz w:val="24"/>
          <w:szCs w:val="24"/>
        </w:rPr>
        <w:t>pharyngeal teeth</w:t>
      </w:r>
      <w:r w:rsidR="00294ECC">
        <w:rPr>
          <w:rFonts w:ascii="Times New Roman" w:hAnsi="Times New Roman" w:cs="Times New Roman"/>
          <w:sz w:val="24"/>
          <w:szCs w:val="24"/>
        </w:rPr>
        <w:t>, 5.4.2/2.4.5 pattern,</w:t>
      </w:r>
      <w:r w:rsidRPr="00BD48AB">
        <w:rPr>
          <w:rFonts w:ascii="Times New Roman" w:hAnsi="Times New Roman" w:cs="Times New Roman"/>
          <w:sz w:val="24"/>
          <w:szCs w:val="24"/>
        </w:rPr>
        <w:t xml:space="preserve"> </w:t>
      </w:r>
      <w:r w:rsidR="00F96C92">
        <w:rPr>
          <w:rFonts w:ascii="Times New Roman" w:hAnsi="Times New Roman" w:cs="Times New Roman"/>
          <w:sz w:val="24"/>
          <w:szCs w:val="24"/>
        </w:rPr>
        <w:t xml:space="preserve">a </w:t>
      </w:r>
      <w:r w:rsidRPr="00BD48AB">
        <w:rPr>
          <w:rFonts w:ascii="Times New Roman" w:hAnsi="Times New Roman" w:cs="Times New Roman"/>
          <w:sz w:val="24"/>
          <w:szCs w:val="24"/>
        </w:rPr>
        <w:t xml:space="preserve">lower jaw with a </w:t>
      </w:r>
      <w:r w:rsidR="00892F00" w:rsidRPr="00BD48AB">
        <w:rPr>
          <w:rFonts w:ascii="Times New Roman" w:hAnsi="Times New Roman" w:cs="Times New Roman"/>
          <w:sz w:val="24"/>
          <w:szCs w:val="24"/>
        </w:rPr>
        <w:t>little</w:t>
      </w:r>
      <w:r w:rsidRPr="00BD48AB">
        <w:rPr>
          <w:rFonts w:ascii="Times New Roman" w:hAnsi="Times New Roman" w:cs="Times New Roman"/>
          <w:sz w:val="24"/>
          <w:szCs w:val="24"/>
        </w:rPr>
        <w:t xml:space="preserve"> post-symphysial knob or tubercle; origin of dorsal fin </w:t>
      </w:r>
      <w:r w:rsidR="00892F00" w:rsidRPr="00BD48AB">
        <w:rPr>
          <w:rFonts w:ascii="Times New Roman" w:hAnsi="Times New Roman" w:cs="Times New Roman"/>
          <w:sz w:val="24"/>
          <w:szCs w:val="24"/>
        </w:rPr>
        <w:t>closer</w:t>
      </w:r>
      <w:r w:rsidRPr="00BD48AB">
        <w:rPr>
          <w:rFonts w:ascii="Times New Roman" w:hAnsi="Times New Roman" w:cs="Times New Roman"/>
          <w:sz w:val="24"/>
          <w:szCs w:val="24"/>
        </w:rPr>
        <w:t xml:space="preserve"> to end of snout than </w:t>
      </w:r>
      <w:r w:rsidR="00E67FB3">
        <w:rPr>
          <w:rFonts w:ascii="Times New Roman" w:hAnsi="Times New Roman" w:cs="Times New Roman"/>
          <w:sz w:val="24"/>
          <w:szCs w:val="24"/>
        </w:rPr>
        <w:t xml:space="preserve">the </w:t>
      </w:r>
      <w:r w:rsidR="00412B3B">
        <w:rPr>
          <w:rFonts w:ascii="Times New Roman" w:hAnsi="Times New Roman" w:cs="Times New Roman"/>
          <w:sz w:val="24"/>
          <w:szCs w:val="24"/>
        </w:rPr>
        <w:t>base of caudal</w:t>
      </w:r>
      <w:r w:rsidRPr="00BD48AB">
        <w:rPr>
          <w:rFonts w:ascii="Times New Roman" w:hAnsi="Times New Roman" w:cs="Times New Roman"/>
          <w:sz w:val="24"/>
          <w:szCs w:val="24"/>
        </w:rPr>
        <w:t xml:space="preserve">; last unbranched ray of dorsal fin </w:t>
      </w:r>
      <w:r w:rsidR="00412B3B">
        <w:rPr>
          <w:rFonts w:ascii="Times New Roman" w:hAnsi="Times New Roman" w:cs="Times New Roman"/>
          <w:sz w:val="24"/>
          <w:szCs w:val="24"/>
        </w:rPr>
        <w:t xml:space="preserve">is </w:t>
      </w:r>
      <w:r w:rsidR="00412B3B" w:rsidRPr="00BD48AB">
        <w:rPr>
          <w:rFonts w:ascii="Times New Roman" w:hAnsi="Times New Roman" w:cs="Times New Roman"/>
          <w:sz w:val="24"/>
          <w:szCs w:val="24"/>
        </w:rPr>
        <w:t>non</w:t>
      </w:r>
      <w:r w:rsidR="00412B3B">
        <w:rPr>
          <w:rFonts w:ascii="Times New Roman" w:hAnsi="Times New Roman" w:cs="Times New Roman"/>
          <w:sz w:val="24"/>
          <w:szCs w:val="24"/>
        </w:rPr>
        <w:t>-serrated</w:t>
      </w:r>
      <w:r w:rsidR="00412B3B" w:rsidRPr="00BD48AB">
        <w:rPr>
          <w:rFonts w:ascii="Times New Roman" w:hAnsi="Times New Roman" w:cs="Times New Roman"/>
          <w:sz w:val="24"/>
          <w:szCs w:val="24"/>
        </w:rPr>
        <w:t xml:space="preserve"> </w:t>
      </w:r>
      <w:r w:rsidR="00412B3B">
        <w:rPr>
          <w:rFonts w:ascii="Times New Roman" w:hAnsi="Times New Roman" w:cs="Times New Roman"/>
          <w:sz w:val="24"/>
          <w:szCs w:val="24"/>
        </w:rPr>
        <w:t xml:space="preserve">and non-osseous, </w:t>
      </w:r>
      <w:r w:rsidR="00412B3B" w:rsidRPr="00BD48AB">
        <w:rPr>
          <w:rFonts w:ascii="Times New Roman" w:hAnsi="Times New Roman" w:cs="Times New Roman"/>
          <w:sz w:val="24"/>
          <w:szCs w:val="24"/>
        </w:rPr>
        <w:t xml:space="preserve">dorsal fin as high as </w:t>
      </w:r>
      <w:r w:rsidR="00412B3B">
        <w:rPr>
          <w:rFonts w:ascii="Times New Roman" w:hAnsi="Times New Roman" w:cs="Times New Roman"/>
          <w:sz w:val="24"/>
          <w:szCs w:val="24"/>
        </w:rPr>
        <w:t xml:space="preserve">the </w:t>
      </w:r>
      <w:r w:rsidR="00412B3B" w:rsidRPr="00BD48AB">
        <w:rPr>
          <w:rFonts w:ascii="Times New Roman" w:hAnsi="Times New Roman" w:cs="Times New Roman"/>
          <w:sz w:val="24"/>
          <w:szCs w:val="24"/>
        </w:rPr>
        <w:t>body with 12 or 13 branched rays</w:t>
      </w:r>
      <w:r w:rsidR="00892F00">
        <w:rPr>
          <w:rFonts w:ascii="Times New Roman" w:hAnsi="Times New Roman" w:cs="Times New Roman"/>
          <w:sz w:val="24"/>
          <w:szCs w:val="24"/>
        </w:rPr>
        <w:t xml:space="preserve">; </w:t>
      </w:r>
      <w:r w:rsidR="00412B3B" w:rsidRPr="00BD48AB">
        <w:rPr>
          <w:rFonts w:ascii="Times New Roman" w:hAnsi="Times New Roman" w:cs="Times New Roman"/>
          <w:sz w:val="24"/>
          <w:szCs w:val="24"/>
        </w:rPr>
        <w:t>lateral line with 40-45 scales</w:t>
      </w:r>
      <w:r w:rsidR="00412B3B">
        <w:rPr>
          <w:rFonts w:ascii="Times New Roman" w:hAnsi="Times New Roman" w:cs="Times New Roman"/>
          <w:sz w:val="24"/>
          <w:szCs w:val="24"/>
        </w:rPr>
        <w:t xml:space="preserve">; </w:t>
      </w:r>
      <w:r w:rsidR="00892F00">
        <w:rPr>
          <w:rFonts w:ascii="Times New Roman" w:hAnsi="Times New Roman" w:cs="Times New Roman"/>
          <w:sz w:val="24"/>
          <w:szCs w:val="24"/>
        </w:rPr>
        <w:t>pectoral fins smaller</w:t>
      </w:r>
      <w:r w:rsidRPr="00BD48AB">
        <w:rPr>
          <w:rFonts w:ascii="Times New Roman" w:hAnsi="Times New Roman" w:cs="Times New Roman"/>
          <w:sz w:val="24"/>
          <w:szCs w:val="24"/>
        </w:rPr>
        <w:t xml:space="preserve"> than head; caudal fin </w:t>
      </w:r>
      <w:r w:rsidR="00892F00" w:rsidRPr="00BD48AB">
        <w:rPr>
          <w:rFonts w:ascii="Times New Roman" w:hAnsi="Times New Roman" w:cs="Times New Roman"/>
          <w:sz w:val="24"/>
          <w:szCs w:val="24"/>
        </w:rPr>
        <w:t>intensely</w:t>
      </w:r>
      <w:r w:rsidR="00412B3B">
        <w:rPr>
          <w:rFonts w:ascii="Times New Roman" w:hAnsi="Times New Roman" w:cs="Times New Roman"/>
          <w:sz w:val="24"/>
          <w:szCs w:val="24"/>
        </w:rPr>
        <w:t xml:space="preserve"> forked and</w:t>
      </w:r>
      <w:r w:rsidRPr="00BD48AB">
        <w:rPr>
          <w:rFonts w:ascii="Times New Roman" w:hAnsi="Times New Roman" w:cs="Times New Roman"/>
          <w:sz w:val="24"/>
          <w:szCs w:val="24"/>
        </w:rPr>
        <w:t xml:space="preserve"> anal fin not </w:t>
      </w:r>
      <w:r w:rsidR="00892F00" w:rsidRPr="00BD48AB">
        <w:rPr>
          <w:rFonts w:ascii="Times New Roman" w:hAnsi="Times New Roman" w:cs="Times New Roman"/>
          <w:sz w:val="24"/>
          <w:szCs w:val="24"/>
        </w:rPr>
        <w:t>extend</w:t>
      </w:r>
      <w:r w:rsidR="00412B3B">
        <w:rPr>
          <w:rFonts w:ascii="Times New Roman" w:hAnsi="Times New Roman" w:cs="Times New Roman"/>
          <w:sz w:val="24"/>
          <w:szCs w:val="24"/>
        </w:rPr>
        <w:t xml:space="preserve"> to caudal fin</w:t>
      </w:r>
      <w:r w:rsidRPr="00BD48AB">
        <w:rPr>
          <w:rFonts w:ascii="Times New Roman" w:hAnsi="Times New Roman" w:cs="Times New Roman"/>
          <w:sz w:val="24"/>
          <w:szCs w:val="24"/>
        </w:rPr>
        <w:t>; lateral transverse scale rows 6</w:t>
      </w:r>
      <w:r w:rsidR="00EE244F">
        <w:rPr>
          <w:rFonts w:ascii="Times New Roman" w:hAnsi="Times New Roman" w:cs="Times New Roman"/>
          <w:sz w:val="24"/>
          <w:szCs w:val="24"/>
        </w:rPr>
        <w:t xml:space="preserve"> </w:t>
      </w:r>
      <w:r w:rsidRPr="00BD48AB">
        <w:rPr>
          <w:rFonts w:ascii="Times New Roman" w:hAnsi="Times New Roman" w:cs="Times New Roman"/>
          <w:sz w:val="24"/>
          <w:szCs w:val="24"/>
        </w:rPr>
        <w:t>-</w:t>
      </w:r>
      <w:r w:rsidR="00EE244F">
        <w:rPr>
          <w:rFonts w:ascii="Times New Roman" w:hAnsi="Times New Roman" w:cs="Times New Roman"/>
          <w:sz w:val="24"/>
          <w:szCs w:val="24"/>
        </w:rPr>
        <w:t xml:space="preserve"> </w:t>
      </w:r>
      <w:r w:rsidRPr="00BD48AB">
        <w:rPr>
          <w:rFonts w:ascii="Times New Roman" w:hAnsi="Times New Roman" w:cs="Times New Roman"/>
          <w:sz w:val="24"/>
          <w:szCs w:val="24"/>
        </w:rPr>
        <w:t>7/5½</w:t>
      </w:r>
      <w:r w:rsidR="00EE244F">
        <w:rPr>
          <w:rFonts w:ascii="Times New Roman" w:hAnsi="Times New Roman" w:cs="Times New Roman"/>
          <w:sz w:val="24"/>
          <w:szCs w:val="24"/>
        </w:rPr>
        <w:t xml:space="preserve"> </w:t>
      </w:r>
      <w:r w:rsidRPr="00BD48AB">
        <w:rPr>
          <w:rFonts w:ascii="Times New Roman" w:hAnsi="Times New Roman" w:cs="Times New Roman"/>
          <w:sz w:val="24"/>
          <w:szCs w:val="24"/>
        </w:rPr>
        <w:t>-</w:t>
      </w:r>
      <w:r w:rsidR="00EE244F">
        <w:rPr>
          <w:rFonts w:ascii="Times New Roman" w:hAnsi="Times New Roman" w:cs="Times New Roman"/>
          <w:sz w:val="24"/>
          <w:szCs w:val="24"/>
        </w:rPr>
        <w:t xml:space="preserve"> </w:t>
      </w:r>
      <w:r w:rsidRPr="00BD48AB">
        <w:rPr>
          <w:rFonts w:ascii="Times New Roman" w:hAnsi="Times New Roman" w:cs="Times New Roman"/>
          <w:sz w:val="24"/>
          <w:szCs w:val="24"/>
        </w:rPr>
        <w:t xml:space="preserve">6 between lateral line and pelvic fin base; </w:t>
      </w:r>
      <w:r w:rsidR="00892F00" w:rsidRPr="00BD48AB">
        <w:rPr>
          <w:rFonts w:ascii="Times New Roman" w:hAnsi="Times New Roman" w:cs="Times New Roman"/>
          <w:sz w:val="24"/>
          <w:szCs w:val="24"/>
        </w:rPr>
        <w:t>typically</w:t>
      </w:r>
      <w:r w:rsidRPr="00BD48AB">
        <w:rPr>
          <w:rFonts w:ascii="Times New Roman" w:hAnsi="Times New Roman" w:cs="Times New Roman"/>
          <w:sz w:val="24"/>
          <w:szCs w:val="24"/>
        </w:rPr>
        <w:t xml:space="preserve"> dark grey </w:t>
      </w:r>
      <w:r w:rsidR="00892F00" w:rsidRPr="00BD48AB">
        <w:rPr>
          <w:rFonts w:ascii="Times New Roman" w:hAnsi="Times New Roman" w:cs="Times New Roman"/>
          <w:sz w:val="24"/>
          <w:szCs w:val="24"/>
        </w:rPr>
        <w:t>over</w:t>
      </w:r>
      <w:r w:rsidRPr="00BD48AB">
        <w:rPr>
          <w:rFonts w:ascii="Times New Roman" w:hAnsi="Times New Roman" w:cs="Times New Roman"/>
          <w:sz w:val="24"/>
          <w:szCs w:val="24"/>
        </w:rPr>
        <w:t xml:space="preserve">, silvery </w:t>
      </w:r>
      <w:r w:rsidR="00892F00" w:rsidRPr="00BD48AB">
        <w:rPr>
          <w:rFonts w:ascii="Times New Roman" w:hAnsi="Times New Roman" w:cs="Times New Roman"/>
          <w:sz w:val="24"/>
          <w:szCs w:val="24"/>
        </w:rPr>
        <w:t>underneath</w:t>
      </w:r>
      <w:r w:rsidRPr="00BD48AB">
        <w:rPr>
          <w:rFonts w:ascii="Times New Roman" w:hAnsi="Times New Roman" w:cs="Times New Roman"/>
          <w:sz w:val="24"/>
          <w:szCs w:val="24"/>
        </w:rPr>
        <w:t xml:space="preserve">; dorsal fin </w:t>
      </w:r>
      <w:r w:rsidR="00892F00" w:rsidRPr="00BD48AB">
        <w:rPr>
          <w:rFonts w:ascii="Times New Roman" w:hAnsi="Times New Roman" w:cs="Times New Roman"/>
          <w:sz w:val="24"/>
          <w:szCs w:val="24"/>
        </w:rPr>
        <w:t>grey</w:t>
      </w:r>
      <w:r w:rsidRPr="00BD48AB">
        <w:rPr>
          <w:rFonts w:ascii="Times New Roman" w:hAnsi="Times New Roman" w:cs="Times New Roman"/>
          <w:sz w:val="24"/>
          <w:szCs w:val="24"/>
        </w:rPr>
        <w:t>; pectoral, pelv</w:t>
      </w:r>
      <w:r w:rsidR="00892F00">
        <w:rPr>
          <w:rFonts w:ascii="Times New Roman" w:hAnsi="Times New Roman" w:cs="Times New Roman"/>
          <w:sz w:val="24"/>
          <w:szCs w:val="24"/>
        </w:rPr>
        <w:t xml:space="preserve">ic and anal fins orange-tipped, </w:t>
      </w:r>
      <w:r w:rsidRPr="00BD48AB">
        <w:rPr>
          <w:rFonts w:ascii="Times New Roman" w:hAnsi="Times New Roman" w:cs="Times New Roman"/>
          <w:sz w:val="24"/>
          <w:szCs w:val="24"/>
        </w:rPr>
        <w:t>es</w:t>
      </w:r>
      <w:r w:rsidR="00892F00">
        <w:rPr>
          <w:rFonts w:ascii="Times New Roman" w:hAnsi="Times New Roman" w:cs="Times New Roman"/>
          <w:sz w:val="24"/>
          <w:szCs w:val="24"/>
        </w:rPr>
        <w:t>pecially during breeding season</w:t>
      </w:r>
      <w:r w:rsidRPr="00BD48AB">
        <w:rPr>
          <w:rFonts w:ascii="Times New Roman" w:hAnsi="Times New Roman" w:cs="Times New Roman"/>
          <w:sz w:val="24"/>
          <w:szCs w:val="24"/>
        </w:rPr>
        <w:t>.</w:t>
      </w:r>
    </w:p>
    <w:p w:rsidR="003E2A4E" w:rsidRPr="00BD48AB" w:rsidRDefault="003E2A4E" w:rsidP="00BD48AB">
      <w:pPr>
        <w:spacing w:after="0"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Taxonomic classification</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2"/>
        <w:gridCol w:w="2266"/>
      </w:tblGrid>
      <w:tr w:rsidR="000F46AB" w:rsidRPr="00BD48AB" w:rsidTr="00496F7D">
        <w:trPr>
          <w:jc w:val="center"/>
        </w:trPr>
        <w:tc>
          <w:tcPr>
            <w:tcW w:w="2412" w:type="dxa"/>
          </w:tcPr>
          <w:p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Kingdom</w:t>
            </w:r>
          </w:p>
        </w:tc>
        <w:tc>
          <w:tcPr>
            <w:tcW w:w="2266" w:type="dxa"/>
          </w:tcPr>
          <w:p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Animalia</w:t>
            </w:r>
          </w:p>
        </w:tc>
      </w:tr>
      <w:tr w:rsidR="000F46AB" w:rsidRPr="00BD48AB" w:rsidTr="00496F7D">
        <w:trPr>
          <w:jc w:val="center"/>
        </w:trPr>
        <w:tc>
          <w:tcPr>
            <w:tcW w:w="2412" w:type="dxa"/>
          </w:tcPr>
          <w:p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Phylum</w:t>
            </w:r>
          </w:p>
        </w:tc>
        <w:tc>
          <w:tcPr>
            <w:tcW w:w="2266" w:type="dxa"/>
          </w:tcPr>
          <w:p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Chordata</w:t>
            </w:r>
          </w:p>
        </w:tc>
      </w:tr>
      <w:tr w:rsidR="000F46AB" w:rsidRPr="00BD48AB" w:rsidTr="00496F7D">
        <w:trPr>
          <w:jc w:val="center"/>
        </w:trPr>
        <w:tc>
          <w:tcPr>
            <w:tcW w:w="2412" w:type="dxa"/>
          </w:tcPr>
          <w:p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Class</w:t>
            </w:r>
          </w:p>
        </w:tc>
        <w:tc>
          <w:tcPr>
            <w:tcW w:w="2266" w:type="dxa"/>
          </w:tcPr>
          <w:p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Actinopterygii</w:t>
            </w:r>
          </w:p>
        </w:tc>
      </w:tr>
      <w:tr w:rsidR="000F46AB" w:rsidRPr="00BD48AB" w:rsidTr="00496F7D">
        <w:trPr>
          <w:jc w:val="center"/>
        </w:trPr>
        <w:tc>
          <w:tcPr>
            <w:tcW w:w="2412" w:type="dxa"/>
          </w:tcPr>
          <w:p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Order</w:t>
            </w:r>
          </w:p>
        </w:tc>
        <w:tc>
          <w:tcPr>
            <w:tcW w:w="2266" w:type="dxa"/>
          </w:tcPr>
          <w:p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Cypriniformes</w:t>
            </w:r>
          </w:p>
        </w:tc>
      </w:tr>
      <w:tr w:rsidR="000F46AB" w:rsidRPr="00BD48AB" w:rsidTr="00496F7D">
        <w:trPr>
          <w:jc w:val="center"/>
        </w:trPr>
        <w:tc>
          <w:tcPr>
            <w:tcW w:w="2412" w:type="dxa"/>
          </w:tcPr>
          <w:p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Family</w:t>
            </w:r>
          </w:p>
        </w:tc>
        <w:tc>
          <w:tcPr>
            <w:tcW w:w="2266" w:type="dxa"/>
          </w:tcPr>
          <w:p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Cyprinidae</w:t>
            </w:r>
          </w:p>
        </w:tc>
      </w:tr>
      <w:tr w:rsidR="000F46AB" w:rsidRPr="00BD48AB" w:rsidTr="00496F7D">
        <w:trPr>
          <w:jc w:val="center"/>
        </w:trPr>
        <w:tc>
          <w:tcPr>
            <w:tcW w:w="2412" w:type="dxa"/>
          </w:tcPr>
          <w:p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Genus</w:t>
            </w:r>
          </w:p>
        </w:tc>
        <w:tc>
          <w:tcPr>
            <w:tcW w:w="2266" w:type="dxa"/>
          </w:tcPr>
          <w:p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i/>
                <w:sz w:val="24"/>
                <w:szCs w:val="24"/>
              </w:rPr>
              <w:t>Cirrhinus</w:t>
            </w:r>
          </w:p>
        </w:tc>
      </w:tr>
      <w:tr w:rsidR="000F46AB" w:rsidRPr="00BD48AB" w:rsidTr="00496F7D">
        <w:trPr>
          <w:jc w:val="center"/>
        </w:trPr>
        <w:tc>
          <w:tcPr>
            <w:tcW w:w="2412" w:type="dxa"/>
          </w:tcPr>
          <w:p w:rsidR="000F46AB" w:rsidRPr="00BD48AB" w:rsidRDefault="000F46AB" w:rsidP="00BD48AB">
            <w:p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Species</w:t>
            </w:r>
          </w:p>
        </w:tc>
        <w:tc>
          <w:tcPr>
            <w:tcW w:w="2266" w:type="dxa"/>
          </w:tcPr>
          <w:p w:rsidR="000F46AB" w:rsidRPr="00BD48AB" w:rsidRDefault="00BB162C" w:rsidP="00BD48AB">
            <w:pPr>
              <w:spacing w:line="360" w:lineRule="auto"/>
              <w:jc w:val="both"/>
              <w:rPr>
                <w:rFonts w:ascii="Times New Roman" w:hAnsi="Times New Roman" w:cs="Times New Roman"/>
                <w:i/>
                <w:sz w:val="24"/>
                <w:szCs w:val="24"/>
              </w:rPr>
            </w:pPr>
            <w:r w:rsidRPr="00BD48AB">
              <w:rPr>
                <w:rFonts w:ascii="Times New Roman" w:hAnsi="Times New Roman" w:cs="Times New Roman"/>
                <w:i/>
                <w:sz w:val="24"/>
                <w:szCs w:val="24"/>
              </w:rPr>
              <w:t xml:space="preserve">Cirrhinus </w:t>
            </w:r>
            <w:r w:rsidR="000F46AB" w:rsidRPr="00BD48AB">
              <w:rPr>
                <w:rFonts w:ascii="Times New Roman" w:hAnsi="Times New Roman" w:cs="Times New Roman"/>
                <w:i/>
                <w:sz w:val="24"/>
                <w:szCs w:val="24"/>
              </w:rPr>
              <w:t>mrigala</w:t>
            </w:r>
          </w:p>
        </w:tc>
      </w:tr>
    </w:tbl>
    <w:p w:rsidR="000F46AB" w:rsidRPr="00BD48AB" w:rsidRDefault="000F46AB" w:rsidP="00BD48AB">
      <w:pPr>
        <w:spacing w:line="360" w:lineRule="auto"/>
        <w:ind w:firstLine="720"/>
        <w:jc w:val="both"/>
        <w:rPr>
          <w:rFonts w:ascii="Times New Roman" w:hAnsi="Times New Roman" w:cs="Times New Roman"/>
          <w:sz w:val="24"/>
          <w:szCs w:val="24"/>
        </w:rPr>
      </w:pPr>
    </w:p>
    <w:p w:rsidR="00432F41" w:rsidRPr="00BD48AB" w:rsidRDefault="008B6750" w:rsidP="00BD48AB">
      <w:pPr>
        <w:spacing w:line="360" w:lineRule="auto"/>
        <w:jc w:val="both"/>
        <w:rPr>
          <w:rFonts w:ascii="Times New Roman" w:hAnsi="Times New Roman" w:cs="Times New Roman"/>
          <w:b/>
          <w:sz w:val="24"/>
          <w:szCs w:val="24"/>
        </w:rPr>
      </w:pPr>
      <w:r w:rsidRPr="00BD48AB">
        <w:rPr>
          <w:rFonts w:ascii="Times New Roman" w:hAnsi="Times New Roman" w:cs="Times New Roman"/>
          <w:b/>
          <w:sz w:val="24"/>
          <w:szCs w:val="24"/>
        </w:rPr>
        <w:t>3</w:t>
      </w:r>
      <w:r w:rsidR="00AD4D7F" w:rsidRPr="00BD48AB">
        <w:rPr>
          <w:rFonts w:ascii="Times New Roman" w:hAnsi="Times New Roman" w:cs="Times New Roman"/>
          <w:b/>
          <w:sz w:val="24"/>
          <w:szCs w:val="24"/>
        </w:rPr>
        <w:t>. Life Cycle,</w:t>
      </w:r>
      <w:r w:rsidR="00432F41" w:rsidRPr="00BD48AB">
        <w:rPr>
          <w:rFonts w:ascii="Times New Roman" w:hAnsi="Times New Roman" w:cs="Times New Roman"/>
          <w:b/>
          <w:sz w:val="24"/>
          <w:szCs w:val="24"/>
        </w:rPr>
        <w:t xml:space="preserve"> Reproduction</w:t>
      </w:r>
      <w:r w:rsidR="00AD4D7F" w:rsidRPr="00BD48AB">
        <w:rPr>
          <w:rFonts w:ascii="Times New Roman" w:hAnsi="Times New Roman" w:cs="Times New Roman"/>
          <w:b/>
          <w:sz w:val="24"/>
          <w:szCs w:val="24"/>
        </w:rPr>
        <w:t xml:space="preserve"> and Biology</w:t>
      </w:r>
    </w:p>
    <w:p w:rsidR="00A215D9" w:rsidRPr="00BD48AB" w:rsidRDefault="00494C55"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Understanding the life cycle and reproductive processes of </w:t>
      </w:r>
      <w:r w:rsidR="00FF09FB">
        <w:rPr>
          <w:rFonts w:ascii="Times New Roman" w:hAnsi="Times New Roman" w:cs="Times New Roman"/>
          <w:sz w:val="24"/>
          <w:szCs w:val="24"/>
        </w:rPr>
        <w:t xml:space="preserve">Indian major carps </w:t>
      </w:r>
      <w:r w:rsidRPr="00BD48AB">
        <w:rPr>
          <w:rFonts w:ascii="Times New Roman" w:hAnsi="Times New Roman" w:cs="Times New Roman"/>
          <w:sz w:val="24"/>
          <w:szCs w:val="24"/>
        </w:rPr>
        <w:t xml:space="preserve">is crucial for sustainable management and cultivation. </w:t>
      </w:r>
      <w:r w:rsidR="00501DE8" w:rsidRPr="00BD48AB">
        <w:rPr>
          <w:rFonts w:ascii="Times New Roman" w:hAnsi="Times New Roman" w:cs="Times New Roman"/>
          <w:sz w:val="24"/>
          <w:szCs w:val="24"/>
        </w:rPr>
        <w:t>Spawning usually occurs during the monsoon season when water conditions are favo</w:t>
      </w:r>
      <w:r w:rsidR="00E67FB3">
        <w:rPr>
          <w:rFonts w:ascii="Times New Roman" w:hAnsi="Times New Roman" w:cs="Times New Roman"/>
          <w:sz w:val="24"/>
          <w:szCs w:val="24"/>
        </w:rPr>
        <w:t>u</w:t>
      </w:r>
      <w:r w:rsidR="00501DE8" w:rsidRPr="00BD48AB">
        <w:rPr>
          <w:rFonts w:ascii="Times New Roman" w:hAnsi="Times New Roman" w:cs="Times New Roman"/>
          <w:sz w:val="24"/>
          <w:szCs w:val="24"/>
        </w:rPr>
        <w:t xml:space="preserve">rable. During this time, mature female carp release their </w:t>
      </w:r>
      <w:r w:rsidR="00501DE8" w:rsidRPr="00BD48AB">
        <w:rPr>
          <w:rFonts w:ascii="Times New Roman" w:hAnsi="Times New Roman" w:cs="Times New Roman"/>
          <w:sz w:val="24"/>
          <w:szCs w:val="24"/>
        </w:rPr>
        <w:lastRenderedPageBreak/>
        <w:t>eggs into the water, and mature male carp release sperm, known as milt, which fertilizes the eggs. This process is often triggered by environmental cues such as changes in water temperature, rainfall, and photoperiod.</w:t>
      </w:r>
      <w:r w:rsidR="00466C98">
        <w:rPr>
          <w:rFonts w:ascii="Times New Roman" w:hAnsi="Times New Roman" w:cs="Times New Roman"/>
          <w:sz w:val="24"/>
          <w:szCs w:val="24"/>
        </w:rPr>
        <w:t xml:space="preserve"> </w:t>
      </w:r>
      <w:r w:rsidR="008C76E1" w:rsidRPr="00BD48AB">
        <w:rPr>
          <w:rFonts w:ascii="Times New Roman" w:hAnsi="Times New Roman" w:cs="Times New Roman"/>
          <w:sz w:val="24"/>
          <w:szCs w:val="24"/>
        </w:rPr>
        <w:t xml:space="preserve">Unlike some fish species, </w:t>
      </w:r>
      <w:r w:rsidR="00FF09FB">
        <w:rPr>
          <w:rFonts w:ascii="Times New Roman" w:hAnsi="Times New Roman" w:cs="Times New Roman"/>
          <w:sz w:val="24"/>
          <w:szCs w:val="24"/>
        </w:rPr>
        <w:t xml:space="preserve">Indian major carps </w:t>
      </w:r>
      <w:r w:rsidR="008C76E1" w:rsidRPr="00BD48AB">
        <w:rPr>
          <w:rFonts w:ascii="Times New Roman" w:hAnsi="Times New Roman" w:cs="Times New Roman"/>
          <w:sz w:val="24"/>
          <w:szCs w:val="24"/>
        </w:rPr>
        <w:t xml:space="preserve">do not provide significant parental care. Once the eggs are laid and fertilized, both the male and female carp typically move on, leaving the eggs to develop independently. </w:t>
      </w:r>
      <w:r w:rsidR="00501DE8" w:rsidRPr="00BD48AB">
        <w:rPr>
          <w:rFonts w:ascii="Times New Roman" w:hAnsi="Times New Roman" w:cs="Times New Roman"/>
          <w:sz w:val="24"/>
          <w:szCs w:val="24"/>
        </w:rPr>
        <w:t>Once fertilization takes place, the eggs become fertilized and develop into embryos. This stage typically lasts a few hours, during which the embryos develop inside the egg capsules. As the embryos develop, they hatch from the egg capsules, and the larvae emerge. At this stage, the larvae are tiny and transparent. They are highly vulnerable to predation and environmental conditions. To survive, they rely on their yolk sacs for nourishment initially.</w:t>
      </w:r>
      <w:r w:rsidR="00466C98">
        <w:rPr>
          <w:rFonts w:ascii="Times New Roman" w:hAnsi="Times New Roman" w:cs="Times New Roman"/>
          <w:sz w:val="24"/>
          <w:szCs w:val="24"/>
        </w:rPr>
        <w:t xml:space="preserve"> </w:t>
      </w:r>
      <w:r w:rsidR="00501DE8" w:rsidRPr="00BD48AB">
        <w:rPr>
          <w:rFonts w:ascii="Times New Roman" w:hAnsi="Times New Roman" w:cs="Times New Roman"/>
          <w:sz w:val="24"/>
          <w:szCs w:val="24"/>
        </w:rPr>
        <w:t>As the larvae grow and absorb their yolk sacs, they transition into the fry stage. Fry are small fish with developed fins and scales. They are more mobile and begin to actively swim and explore their environment. During this stage, their diet primarily consists of zooplankton and phytoplankton, which are abundant in freshwater ecosystems.</w:t>
      </w:r>
      <w:r w:rsidR="00466C98">
        <w:rPr>
          <w:rFonts w:ascii="Times New Roman" w:hAnsi="Times New Roman" w:cs="Times New Roman"/>
          <w:sz w:val="24"/>
          <w:szCs w:val="24"/>
        </w:rPr>
        <w:t xml:space="preserve"> </w:t>
      </w:r>
      <w:r w:rsidR="00501DE8" w:rsidRPr="00BD48AB">
        <w:rPr>
          <w:rFonts w:ascii="Times New Roman" w:hAnsi="Times New Roman" w:cs="Times New Roman"/>
          <w:sz w:val="24"/>
          <w:szCs w:val="24"/>
        </w:rPr>
        <w:t>With continued growth and development, the fry become</w:t>
      </w:r>
      <w:r w:rsidR="00E67FB3">
        <w:rPr>
          <w:rFonts w:ascii="Times New Roman" w:hAnsi="Times New Roman" w:cs="Times New Roman"/>
          <w:sz w:val="24"/>
          <w:szCs w:val="24"/>
        </w:rPr>
        <w:t>s</w:t>
      </w:r>
      <w:r w:rsidR="00501DE8" w:rsidRPr="00BD48AB">
        <w:rPr>
          <w:rFonts w:ascii="Times New Roman" w:hAnsi="Times New Roman" w:cs="Times New Roman"/>
          <w:sz w:val="24"/>
          <w:szCs w:val="24"/>
        </w:rPr>
        <w:t xml:space="preserve"> fingerlings. Fingerlings are larger than fry and have more pronounced features. They shift their diet to include larger food items</w:t>
      </w:r>
      <w:r w:rsidR="00E67FB3">
        <w:rPr>
          <w:rFonts w:ascii="Times New Roman" w:hAnsi="Times New Roman" w:cs="Times New Roman"/>
          <w:sz w:val="24"/>
          <w:szCs w:val="24"/>
        </w:rPr>
        <w:t>,</w:t>
      </w:r>
      <w:r w:rsidR="000B490C" w:rsidRPr="00BD48AB">
        <w:rPr>
          <w:rFonts w:ascii="Times New Roman" w:hAnsi="Times New Roman" w:cs="Times New Roman"/>
          <w:sz w:val="24"/>
          <w:szCs w:val="24"/>
        </w:rPr>
        <w:t xml:space="preserve"> including dead and decaying plants</w:t>
      </w:r>
      <w:r w:rsidR="00501DE8" w:rsidRPr="00BD48AB">
        <w:rPr>
          <w:rFonts w:ascii="Times New Roman" w:hAnsi="Times New Roman" w:cs="Times New Roman"/>
          <w:sz w:val="24"/>
          <w:szCs w:val="24"/>
        </w:rPr>
        <w:t>. This stage is crucial for their overall development and survival.</w:t>
      </w:r>
      <w:r w:rsidR="00466C98">
        <w:rPr>
          <w:rFonts w:ascii="Times New Roman" w:hAnsi="Times New Roman" w:cs="Times New Roman"/>
          <w:sz w:val="24"/>
          <w:szCs w:val="24"/>
        </w:rPr>
        <w:t xml:space="preserve"> </w:t>
      </w:r>
      <w:r w:rsidR="00501DE8" w:rsidRPr="00BD48AB">
        <w:rPr>
          <w:rFonts w:ascii="Times New Roman" w:hAnsi="Times New Roman" w:cs="Times New Roman"/>
          <w:sz w:val="24"/>
          <w:szCs w:val="24"/>
        </w:rPr>
        <w:t xml:space="preserve">The final stage of the life cycle is when the fingerlings reach adulthood. </w:t>
      </w:r>
      <w:r w:rsidR="00D54511">
        <w:rPr>
          <w:rFonts w:ascii="Times New Roman" w:hAnsi="Times New Roman" w:cs="Times New Roman"/>
          <w:sz w:val="24"/>
          <w:szCs w:val="24"/>
        </w:rPr>
        <w:t>Indian major carp</w:t>
      </w:r>
      <w:r w:rsidR="00F430ED">
        <w:rPr>
          <w:rFonts w:ascii="Times New Roman" w:hAnsi="Times New Roman" w:cs="Times New Roman"/>
          <w:sz w:val="24"/>
          <w:szCs w:val="24"/>
        </w:rPr>
        <w:t xml:space="preserve">'s sexual maturity depends </w:t>
      </w:r>
      <w:r w:rsidR="00D54511">
        <w:rPr>
          <w:rFonts w:ascii="Times New Roman" w:hAnsi="Times New Roman" w:cs="Times New Roman"/>
          <w:sz w:val="24"/>
          <w:szCs w:val="24"/>
        </w:rPr>
        <w:t>on various factors</w:t>
      </w:r>
      <w:r w:rsidR="00501DE8" w:rsidRPr="00BD48AB">
        <w:rPr>
          <w:rFonts w:ascii="Times New Roman" w:hAnsi="Times New Roman" w:cs="Times New Roman"/>
          <w:sz w:val="24"/>
          <w:szCs w:val="24"/>
        </w:rPr>
        <w:t xml:space="preserve">, including water temperature, food availability, and environmental conditions. </w:t>
      </w:r>
    </w:p>
    <w:p w:rsidR="003D7767" w:rsidRPr="00BD48AB" w:rsidRDefault="00A91D58"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Catla </w:t>
      </w:r>
      <w:r w:rsidR="00561435" w:rsidRPr="00BD48AB">
        <w:rPr>
          <w:rFonts w:ascii="Times New Roman" w:hAnsi="Times New Roman" w:cs="Times New Roman"/>
          <w:sz w:val="24"/>
          <w:szCs w:val="24"/>
        </w:rPr>
        <w:t xml:space="preserve">is </w:t>
      </w:r>
      <w:r w:rsidR="00E41AA1">
        <w:rPr>
          <w:rFonts w:ascii="Times New Roman" w:hAnsi="Times New Roman" w:cs="Times New Roman"/>
          <w:sz w:val="24"/>
          <w:szCs w:val="24"/>
        </w:rPr>
        <w:t xml:space="preserve">a </w:t>
      </w:r>
      <w:r w:rsidR="00561435" w:rsidRPr="00BD48AB">
        <w:rPr>
          <w:rFonts w:ascii="Times New Roman" w:hAnsi="Times New Roman" w:cs="Times New Roman"/>
          <w:sz w:val="24"/>
          <w:szCs w:val="24"/>
        </w:rPr>
        <w:t xml:space="preserve">eurythermal species </w:t>
      </w:r>
      <w:r w:rsidR="00E41AA1">
        <w:rPr>
          <w:rFonts w:ascii="Times New Roman" w:hAnsi="Times New Roman" w:cs="Times New Roman"/>
          <w:sz w:val="24"/>
          <w:szCs w:val="24"/>
        </w:rPr>
        <w:t>that thrives best at 25-32 °C temperatures</w:t>
      </w:r>
      <w:r w:rsidR="003D7767" w:rsidRPr="00BD48AB">
        <w:rPr>
          <w:rFonts w:ascii="Times New Roman" w:hAnsi="Times New Roman" w:cs="Times New Roman"/>
          <w:sz w:val="24"/>
          <w:szCs w:val="24"/>
        </w:rPr>
        <w:t>. The species follows an interesting reproductive pattern where the eggs start as demersal, gradually becoming buoyant. Early-stage larvae prefer surface and sub-surface waters, exhibiting strong phototactic behavio</w:t>
      </w:r>
      <w:r w:rsidR="00E41AA1">
        <w:rPr>
          <w:rFonts w:ascii="Times New Roman" w:hAnsi="Times New Roman" w:cs="Times New Roman"/>
          <w:sz w:val="24"/>
          <w:szCs w:val="24"/>
        </w:rPr>
        <w:t>u</w:t>
      </w:r>
      <w:r w:rsidR="003D7767" w:rsidRPr="00BD48AB">
        <w:rPr>
          <w:rFonts w:ascii="Times New Roman" w:hAnsi="Times New Roman" w:cs="Times New Roman"/>
          <w:sz w:val="24"/>
          <w:szCs w:val="24"/>
        </w:rPr>
        <w:t xml:space="preserve">r. These young fish </w:t>
      </w:r>
      <w:r w:rsidR="00E41AA1">
        <w:rPr>
          <w:rFonts w:ascii="Times New Roman" w:hAnsi="Times New Roman" w:cs="Times New Roman"/>
          <w:sz w:val="24"/>
          <w:szCs w:val="24"/>
        </w:rPr>
        <w:t>feed</w:t>
      </w:r>
      <w:r w:rsidR="003D7767" w:rsidRPr="00BD48AB">
        <w:rPr>
          <w:rFonts w:ascii="Times New Roman" w:hAnsi="Times New Roman" w:cs="Times New Roman"/>
          <w:sz w:val="24"/>
          <w:szCs w:val="24"/>
        </w:rPr>
        <w:t xml:space="preserve"> three days after hatching while their yolk sacs are still present. As they grow, their gill rakers and gill filaments increase in number, aiding them in filtering and consuming various food items.</w:t>
      </w:r>
      <w:r w:rsidR="00466C98">
        <w:rPr>
          <w:rFonts w:ascii="Times New Roman" w:hAnsi="Times New Roman" w:cs="Times New Roman"/>
          <w:sz w:val="24"/>
          <w:szCs w:val="24"/>
        </w:rPr>
        <w:t xml:space="preserve"> </w:t>
      </w:r>
      <w:r w:rsidR="003D7767" w:rsidRPr="00BD48AB">
        <w:rPr>
          <w:rFonts w:ascii="Times New Roman" w:hAnsi="Times New Roman" w:cs="Times New Roman"/>
          <w:sz w:val="24"/>
          <w:szCs w:val="24"/>
        </w:rPr>
        <w:t xml:space="preserve">The fry of </w:t>
      </w:r>
      <w:r w:rsidR="00A32BF9">
        <w:rPr>
          <w:rFonts w:ascii="Times New Roman" w:hAnsi="Times New Roman" w:cs="Times New Roman"/>
          <w:sz w:val="24"/>
          <w:szCs w:val="24"/>
        </w:rPr>
        <w:t>Catla</w:t>
      </w:r>
      <w:r w:rsidR="003D7767" w:rsidRPr="00BD48AB">
        <w:rPr>
          <w:rFonts w:ascii="Times New Roman" w:hAnsi="Times New Roman" w:cs="Times New Roman"/>
          <w:sz w:val="24"/>
          <w:szCs w:val="24"/>
        </w:rPr>
        <w:t xml:space="preserve"> </w:t>
      </w:r>
      <w:r w:rsidR="00036BD7" w:rsidRPr="00BD48AB">
        <w:rPr>
          <w:rFonts w:ascii="Times New Roman" w:hAnsi="Times New Roman" w:cs="Times New Roman"/>
          <w:sz w:val="24"/>
          <w:szCs w:val="24"/>
        </w:rPr>
        <w:t>is</w:t>
      </w:r>
      <w:r w:rsidR="00466C98">
        <w:rPr>
          <w:rFonts w:ascii="Times New Roman" w:hAnsi="Times New Roman" w:cs="Times New Roman"/>
          <w:sz w:val="24"/>
          <w:szCs w:val="24"/>
        </w:rPr>
        <w:t xml:space="preserve"> </w:t>
      </w:r>
      <w:r w:rsidR="003D7767" w:rsidRPr="00BD48AB">
        <w:rPr>
          <w:rFonts w:ascii="Times New Roman" w:hAnsi="Times New Roman" w:cs="Times New Roman"/>
          <w:sz w:val="24"/>
          <w:szCs w:val="24"/>
        </w:rPr>
        <w:t xml:space="preserve">planktophagic, mainly feeding on zooplankton like rotifers and cladocerans. Adult </w:t>
      </w:r>
      <w:r w:rsidR="00A32BF9">
        <w:rPr>
          <w:rFonts w:ascii="Times New Roman" w:hAnsi="Times New Roman" w:cs="Times New Roman"/>
          <w:sz w:val="24"/>
          <w:szCs w:val="24"/>
        </w:rPr>
        <w:t>catla</w:t>
      </w:r>
      <w:r w:rsidR="003D7767" w:rsidRPr="00BD48AB">
        <w:rPr>
          <w:rFonts w:ascii="Times New Roman" w:hAnsi="Times New Roman" w:cs="Times New Roman"/>
          <w:sz w:val="24"/>
          <w:szCs w:val="24"/>
        </w:rPr>
        <w:t>, on the other hand, primarily feed in surface and mid-waters and are also planktophagous, showing a preference for zooplankton, particularly crustaceans, rotifers, insects, and protozoa, alongside some algal and plant material.</w:t>
      </w:r>
      <w:r w:rsidR="00466C98">
        <w:rPr>
          <w:rFonts w:ascii="Times New Roman" w:hAnsi="Times New Roman" w:cs="Times New Roman"/>
          <w:sz w:val="24"/>
          <w:szCs w:val="24"/>
        </w:rPr>
        <w:t xml:space="preserve"> </w:t>
      </w:r>
      <w:r w:rsidR="003D7767" w:rsidRPr="00BD48AB">
        <w:rPr>
          <w:rFonts w:ascii="Times New Roman" w:hAnsi="Times New Roman" w:cs="Times New Roman"/>
          <w:sz w:val="24"/>
          <w:szCs w:val="24"/>
        </w:rPr>
        <w:t xml:space="preserve">Catla typically attains maturity at around two years of age. During the monsoon season, they migrate to the upper stretches of rivers for spawning. The spawning season generally aligns with the southwest monsoon in north-eastern India and Bangladesh (May to August) and in north India </w:t>
      </w:r>
      <w:r w:rsidR="003D7767" w:rsidRPr="00BD48AB">
        <w:rPr>
          <w:rFonts w:ascii="Times New Roman" w:hAnsi="Times New Roman" w:cs="Times New Roman"/>
          <w:sz w:val="24"/>
          <w:szCs w:val="24"/>
        </w:rPr>
        <w:lastRenderedPageBreak/>
        <w:t xml:space="preserve">and Pakistan (June to September). Catla's fecundity varies but can range from 100,000 to 200,000 eggs per kilogram of body weight. Catla is challenging to breed in captivity, as it requires specific environmental conditions for successful spawning. Under normal conditions, </w:t>
      </w:r>
      <w:r w:rsidR="00C048D5">
        <w:rPr>
          <w:rFonts w:ascii="Times New Roman" w:hAnsi="Times New Roman" w:cs="Times New Roman"/>
          <w:sz w:val="24"/>
          <w:szCs w:val="24"/>
        </w:rPr>
        <w:t>c</w:t>
      </w:r>
      <w:r w:rsidR="003D7767" w:rsidRPr="00BD48AB">
        <w:rPr>
          <w:rFonts w:ascii="Times New Roman" w:hAnsi="Times New Roman" w:cs="Times New Roman"/>
          <w:sz w:val="24"/>
          <w:szCs w:val="24"/>
        </w:rPr>
        <w:t xml:space="preserve">atla can grow </w:t>
      </w:r>
      <w:r w:rsidR="00C048D5">
        <w:rPr>
          <w:rFonts w:ascii="Times New Roman" w:hAnsi="Times New Roman" w:cs="Times New Roman"/>
          <w:sz w:val="24"/>
          <w:szCs w:val="24"/>
        </w:rPr>
        <w:t>up</w:t>
      </w:r>
      <w:r w:rsidR="00F96C92">
        <w:rPr>
          <w:rFonts w:ascii="Times New Roman" w:hAnsi="Times New Roman" w:cs="Times New Roman"/>
          <w:sz w:val="24"/>
          <w:szCs w:val="24"/>
        </w:rPr>
        <w:t xml:space="preserve"> </w:t>
      </w:r>
      <w:r w:rsidR="003D7767" w:rsidRPr="00BD48AB">
        <w:rPr>
          <w:rFonts w:ascii="Times New Roman" w:hAnsi="Times New Roman" w:cs="Times New Roman"/>
          <w:sz w:val="24"/>
          <w:szCs w:val="24"/>
        </w:rPr>
        <w:t>to 1-1.2 kg in the first year</w:t>
      </w:r>
      <w:r w:rsidR="00F96C92">
        <w:rPr>
          <w:rFonts w:ascii="Times New Roman" w:hAnsi="Times New Roman" w:cs="Times New Roman"/>
          <w:sz w:val="24"/>
          <w:szCs w:val="24"/>
        </w:rPr>
        <w:t>;</w:t>
      </w:r>
      <w:r w:rsidR="003D7767" w:rsidRPr="00BD48AB">
        <w:rPr>
          <w:rFonts w:ascii="Times New Roman" w:hAnsi="Times New Roman" w:cs="Times New Roman"/>
          <w:sz w:val="24"/>
          <w:szCs w:val="24"/>
        </w:rPr>
        <w:t xml:space="preserve"> </w:t>
      </w:r>
      <w:r w:rsidR="00C048D5">
        <w:rPr>
          <w:rFonts w:ascii="Times New Roman" w:hAnsi="Times New Roman" w:cs="Times New Roman"/>
          <w:sz w:val="24"/>
          <w:szCs w:val="24"/>
        </w:rPr>
        <w:t>r</w:t>
      </w:r>
      <w:r w:rsidR="00C048D5" w:rsidRPr="00BD48AB">
        <w:rPr>
          <w:rFonts w:ascii="Times New Roman" w:hAnsi="Times New Roman" w:cs="Times New Roman"/>
          <w:sz w:val="24"/>
          <w:szCs w:val="24"/>
        </w:rPr>
        <w:t>ohu</w:t>
      </w:r>
      <w:r w:rsidR="00C048D5">
        <w:rPr>
          <w:rFonts w:ascii="Times New Roman" w:hAnsi="Times New Roman" w:cs="Times New Roman"/>
          <w:sz w:val="24"/>
          <w:szCs w:val="24"/>
        </w:rPr>
        <w:t xml:space="preserve"> can grow</w:t>
      </w:r>
      <w:r w:rsidR="003D7767" w:rsidRPr="00BD48AB">
        <w:rPr>
          <w:rFonts w:ascii="Times New Roman" w:hAnsi="Times New Roman" w:cs="Times New Roman"/>
          <w:sz w:val="24"/>
          <w:szCs w:val="24"/>
        </w:rPr>
        <w:t xml:space="preserve"> </w:t>
      </w:r>
      <w:r w:rsidR="00C048D5">
        <w:rPr>
          <w:rFonts w:ascii="Times New Roman" w:hAnsi="Times New Roman" w:cs="Times New Roman"/>
          <w:sz w:val="24"/>
          <w:szCs w:val="24"/>
        </w:rPr>
        <w:t>up</w:t>
      </w:r>
      <w:r w:rsidR="00F96C92">
        <w:rPr>
          <w:rFonts w:ascii="Times New Roman" w:hAnsi="Times New Roman" w:cs="Times New Roman"/>
          <w:sz w:val="24"/>
          <w:szCs w:val="24"/>
        </w:rPr>
        <w:t xml:space="preserve"> </w:t>
      </w:r>
      <w:r w:rsidR="00C048D5">
        <w:rPr>
          <w:rFonts w:ascii="Times New Roman" w:hAnsi="Times New Roman" w:cs="Times New Roman"/>
          <w:sz w:val="24"/>
          <w:szCs w:val="24"/>
        </w:rPr>
        <w:t xml:space="preserve">to 700-800 g </w:t>
      </w:r>
      <w:r w:rsidR="003D7767" w:rsidRPr="00BD48AB">
        <w:rPr>
          <w:rFonts w:ascii="Times New Roman" w:hAnsi="Times New Roman" w:cs="Times New Roman"/>
          <w:sz w:val="24"/>
          <w:szCs w:val="24"/>
        </w:rPr>
        <w:t xml:space="preserve"> </w:t>
      </w:r>
      <w:r w:rsidR="00C048D5">
        <w:rPr>
          <w:rFonts w:ascii="Times New Roman" w:hAnsi="Times New Roman" w:cs="Times New Roman"/>
          <w:sz w:val="24"/>
          <w:szCs w:val="24"/>
        </w:rPr>
        <w:t>and 600-700 g for m</w:t>
      </w:r>
      <w:r w:rsidR="003D7767" w:rsidRPr="00BD48AB">
        <w:rPr>
          <w:rFonts w:ascii="Times New Roman" w:hAnsi="Times New Roman" w:cs="Times New Roman"/>
          <w:sz w:val="24"/>
          <w:szCs w:val="24"/>
        </w:rPr>
        <w:t xml:space="preserve">rigal. </w:t>
      </w:r>
    </w:p>
    <w:p w:rsidR="003D7767" w:rsidRPr="00BD48AB" w:rsidRDefault="00561435"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Rohu </w:t>
      </w:r>
      <w:r w:rsidR="003D7767" w:rsidRPr="00BD48AB">
        <w:rPr>
          <w:rFonts w:ascii="Times New Roman" w:hAnsi="Times New Roman" w:cs="Times New Roman"/>
          <w:sz w:val="24"/>
          <w:szCs w:val="24"/>
        </w:rPr>
        <w:t xml:space="preserve">is another eurythermal species </w:t>
      </w:r>
      <w:r w:rsidR="008479EB">
        <w:rPr>
          <w:rFonts w:ascii="Times New Roman" w:hAnsi="Times New Roman" w:cs="Times New Roman"/>
          <w:sz w:val="24"/>
          <w:szCs w:val="24"/>
        </w:rPr>
        <w:t>that does not thrive</w:t>
      </w:r>
      <w:r w:rsidR="003D7767" w:rsidRPr="00BD48AB">
        <w:rPr>
          <w:rFonts w:ascii="Times New Roman" w:hAnsi="Times New Roman" w:cs="Times New Roman"/>
          <w:sz w:val="24"/>
          <w:szCs w:val="24"/>
        </w:rPr>
        <w:t xml:space="preserve"> below 14 °C. It is a fast-growing species, reaching approximately 35-45 cm in total length and 700-800 g in just one year under standard culture condit</w:t>
      </w:r>
      <w:r w:rsidR="00A32BF9">
        <w:rPr>
          <w:rFonts w:ascii="Times New Roman" w:hAnsi="Times New Roman" w:cs="Times New Roman"/>
          <w:sz w:val="24"/>
          <w:szCs w:val="24"/>
        </w:rPr>
        <w:t>ions. In polyculture settings, r</w:t>
      </w:r>
      <w:r w:rsidR="003D7767" w:rsidRPr="00BD48AB">
        <w:rPr>
          <w:rFonts w:ascii="Times New Roman" w:hAnsi="Times New Roman" w:cs="Times New Roman"/>
          <w:sz w:val="24"/>
          <w:szCs w:val="24"/>
        </w:rPr>
        <w:t>ohu typically exhi</w:t>
      </w:r>
      <w:r w:rsidR="00A32BF9">
        <w:rPr>
          <w:rFonts w:ascii="Times New Roman" w:hAnsi="Times New Roman" w:cs="Times New Roman"/>
          <w:sz w:val="24"/>
          <w:szCs w:val="24"/>
        </w:rPr>
        <w:t>bits a higher growth rate than m</w:t>
      </w:r>
      <w:r w:rsidR="003D7767" w:rsidRPr="00BD48AB">
        <w:rPr>
          <w:rFonts w:ascii="Times New Roman" w:hAnsi="Times New Roman" w:cs="Times New Roman"/>
          <w:sz w:val="24"/>
          <w:szCs w:val="24"/>
        </w:rPr>
        <w:t xml:space="preserve">rigal but lower than </w:t>
      </w:r>
      <w:r w:rsidR="00A32BF9">
        <w:rPr>
          <w:rFonts w:ascii="Times New Roman" w:hAnsi="Times New Roman" w:cs="Times New Roman"/>
          <w:sz w:val="24"/>
          <w:szCs w:val="24"/>
        </w:rPr>
        <w:t>catla</w:t>
      </w:r>
      <w:r w:rsidR="003D7767" w:rsidRPr="00BD48AB">
        <w:rPr>
          <w:rFonts w:ascii="Times New Roman" w:hAnsi="Times New Roman" w:cs="Times New Roman"/>
          <w:sz w:val="24"/>
          <w:szCs w:val="24"/>
        </w:rPr>
        <w:t>.</w:t>
      </w:r>
      <w:r w:rsidR="00466C98">
        <w:rPr>
          <w:rFonts w:ascii="Times New Roman" w:hAnsi="Times New Roman" w:cs="Times New Roman"/>
          <w:sz w:val="24"/>
          <w:szCs w:val="24"/>
        </w:rPr>
        <w:t xml:space="preserve"> </w:t>
      </w:r>
      <w:r w:rsidR="003D7767" w:rsidRPr="00BD48AB">
        <w:rPr>
          <w:rFonts w:ascii="Times New Roman" w:hAnsi="Times New Roman" w:cs="Times New Roman"/>
          <w:sz w:val="24"/>
          <w:szCs w:val="24"/>
        </w:rPr>
        <w:t>Rohu reaches first maturity at two years for both sexes, with complete maturity occurring at four years for males and five years for females. In the wild, spawning occurs in the shallow and marginal areas of flood</w:t>
      </w:r>
      <w:r w:rsidR="00A14689">
        <w:rPr>
          <w:rFonts w:ascii="Times New Roman" w:hAnsi="Times New Roman" w:cs="Times New Roman"/>
          <w:sz w:val="24"/>
          <w:szCs w:val="24"/>
        </w:rPr>
        <w:t xml:space="preserve">ed rivers, often during </w:t>
      </w:r>
      <w:r w:rsidR="00B858A4">
        <w:rPr>
          <w:rFonts w:ascii="Times New Roman" w:hAnsi="Times New Roman" w:cs="Times New Roman"/>
          <w:sz w:val="24"/>
          <w:szCs w:val="24"/>
        </w:rPr>
        <w:t xml:space="preserve">the </w:t>
      </w:r>
      <w:r w:rsidR="00A14689">
        <w:rPr>
          <w:rFonts w:ascii="Times New Roman" w:hAnsi="Times New Roman" w:cs="Times New Roman"/>
          <w:sz w:val="24"/>
          <w:szCs w:val="24"/>
        </w:rPr>
        <w:t>southwest monsoon season</w:t>
      </w:r>
      <w:r w:rsidR="00B858A4">
        <w:rPr>
          <w:rFonts w:ascii="Times New Roman" w:hAnsi="Times New Roman" w:cs="Times New Roman"/>
          <w:sz w:val="24"/>
          <w:szCs w:val="24"/>
        </w:rPr>
        <w:t>,</w:t>
      </w:r>
      <w:r w:rsidR="00A14689">
        <w:rPr>
          <w:rFonts w:ascii="Times New Roman" w:hAnsi="Times New Roman" w:cs="Times New Roman"/>
          <w:sz w:val="24"/>
          <w:szCs w:val="24"/>
        </w:rPr>
        <w:t xml:space="preserve"> i.e., from</w:t>
      </w:r>
      <w:r w:rsidR="003D7767" w:rsidRPr="00BD48AB">
        <w:rPr>
          <w:rFonts w:ascii="Times New Roman" w:hAnsi="Times New Roman" w:cs="Times New Roman"/>
          <w:sz w:val="24"/>
          <w:szCs w:val="24"/>
        </w:rPr>
        <w:t xml:space="preserve"> April to September. In captivity, proper feeding leads to maturity by the end of the second year, but natural breeding is usually not viable in pond environments, necessitating indu</w:t>
      </w:r>
      <w:r w:rsidR="00A32BF9">
        <w:rPr>
          <w:rFonts w:ascii="Times New Roman" w:hAnsi="Times New Roman" w:cs="Times New Roman"/>
          <w:sz w:val="24"/>
          <w:szCs w:val="24"/>
        </w:rPr>
        <w:t>ced breeding. The fecundity of r</w:t>
      </w:r>
      <w:r w:rsidR="003D7767" w:rsidRPr="00BD48AB">
        <w:rPr>
          <w:rFonts w:ascii="Times New Roman" w:hAnsi="Times New Roman" w:cs="Times New Roman"/>
          <w:sz w:val="24"/>
          <w:szCs w:val="24"/>
        </w:rPr>
        <w:t>ohu can vary significantly, ranging from 226,000 to 2,794,000 eggs depending on the fish's size and ovary weight, with an average range of 200,000-300,000 eggs per kilogram of body weight.</w:t>
      </w:r>
    </w:p>
    <w:p w:rsidR="003D7767" w:rsidRPr="00BD48AB" w:rsidRDefault="004E7093"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Mrigal </w:t>
      </w:r>
      <w:r w:rsidR="003D7767" w:rsidRPr="00BD48AB">
        <w:rPr>
          <w:rFonts w:ascii="Times New Roman" w:hAnsi="Times New Roman" w:cs="Times New Roman"/>
          <w:sz w:val="24"/>
          <w:szCs w:val="24"/>
        </w:rPr>
        <w:t>is also eurythermal, tolerating a minimum tem</w:t>
      </w:r>
      <w:r w:rsidR="00927E91">
        <w:rPr>
          <w:rFonts w:ascii="Times New Roman" w:hAnsi="Times New Roman" w:cs="Times New Roman"/>
          <w:sz w:val="24"/>
          <w:szCs w:val="24"/>
        </w:rPr>
        <w:t>perature of 14 ºC. In culture, m</w:t>
      </w:r>
      <w:r w:rsidR="003D7767" w:rsidRPr="00BD48AB">
        <w:rPr>
          <w:rFonts w:ascii="Times New Roman" w:hAnsi="Times New Roman" w:cs="Times New Roman"/>
          <w:sz w:val="24"/>
          <w:szCs w:val="24"/>
        </w:rPr>
        <w:t>rigal typically reaches 600-70</w:t>
      </w:r>
      <w:r w:rsidR="00927E91">
        <w:rPr>
          <w:rFonts w:ascii="Times New Roman" w:hAnsi="Times New Roman" w:cs="Times New Roman"/>
          <w:sz w:val="24"/>
          <w:szCs w:val="24"/>
        </w:rPr>
        <w:t xml:space="preserve">0 g </w:t>
      </w:r>
      <w:r w:rsidR="00F96C92">
        <w:rPr>
          <w:rFonts w:ascii="Times New Roman" w:hAnsi="Times New Roman" w:cs="Times New Roman"/>
          <w:sz w:val="24"/>
          <w:szCs w:val="24"/>
        </w:rPr>
        <w:t>on average stocking density and management practices in the first year</w:t>
      </w:r>
      <w:r w:rsidR="003D7767" w:rsidRPr="00BD48AB">
        <w:rPr>
          <w:rFonts w:ascii="Times New Roman" w:hAnsi="Times New Roman" w:cs="Times New Roman"/>
          <w:sz w:val="24"/>
          <w:szCs w:val="24"/>
        </w:rPr>
        <w:t>. Among</w:t>
      </w:r>
      <w:r w:rsidR="00A32BF9">
        <w:rPr>
          <w:rFonts w:ascii="Times New Roman" w:hAnsi="Times New Roman" w:cs="Times New Roman"/>
          <w:sz w:val="24"/>
          <w:szCs w:val="24"/>
        </w:rPr>
        <w:t xml:space="preserve"> the three Indian major carps, m</w:t>
      </w:r>
      <w:r w:rsidR="003D7767" w:rsidRPr="00BD48AB">
        <w:rPr>
          <w:rFonts w:ascii="Times New Roman" w:hAnsi="Times New Roman" w:cs="Times New Roman"/>
          <w:sz w:val="24"/>
          <w:szCs w:val="24"/>
        </w:rPr>
        <w:t xml:space="preserve">rigal tends to grow more slowly than </w:t>
      </w:r>
      <w:r w:rsidR="00A32BF9">
        <w:rPr>
          <w:rFonts w:ascii="Times New Roman" w:hAnsi="Times New Roman" w:cs="Times New Roman"/>
          <w:sz w:val="24"/>
          <w:szCs w:val="24"/>
        </w:rPr>
        <w:t>catla and r</w:t>
      </w:r>
      <w:r w:rsidR="003D7767" w:rsidRPr="00BD48AB">
        <w:rPr>
          <w:rFonts w:ascii="Times New Roman" w:hAnsi="Times New Roman" w:cs="Times New Roman"/>
          <w:sz w:val="24"/>
          <w:szCs w:val="24"/>
        </w:rPr>
        <w:t>ohu. In typical rearing conditions, it's usually raised for a maximum of two years, as the growth rate</w:t>
      </w:r>
      <w:r w:rsidR="00A32BF9">
        <w:rPr>
          <w:rFonts w:ascii="Times New Roman" w:hAnsi="Times New Roman" w:cs="Times New Roman"/>
          <w:sz w:val="24"/>
          <w:szCs w:val="24"/>
        </w:rPr>
        <w:t xml:space="preserve"> diminishes with age. However, m</w:t>
      </w:r>
      <w:r w:rsidR="003D7767" w:rsidRPr="00BD48AB">
        <w:rPr>
          <w:rFonts w:ascii="Times New Roman" w:hAnsi="Times New Roman" w:cs="Times New Roman"/>
          <w:sz w:val="24"/>
          <w:szCs w:val="24"/>
        </w:rPr>
        <w:t xml:space="preserve">rigal has </w:t>
      </w:r>
      <w:r w:rsidR="00F96C92">
        <w:rPr>
          <w:rFonts w:ascii="Times New Roman" w:hAnsi="Times New Roman" w:cs="Times New Roman"/>
          <w:sz w:val="24"/>
          <w:szCs w:val="24"/>
        </w:rPr>
        <w:t>survived</w:t>
      </w:r>
      <w:r w:rsidR="003D7767" w:rsidRPr="00BD48AB">
        <w:rPr>
          <w:rFonts w:ascii="Times New Roman" w:hAnsi="Times New Roman" w:cs="Times New Roman"/>
          <w:sz w:val="24"/>
          <w:szCs w:val="24"/>
        </w:rPr>
        <w:t xml:space="preserve"> for up to 12 years in natural waters.</w:t>
      </w:r>
      <w:r w:rsidR="00466C98">
        <w:rPr>
          <w:rFonts w:ascii="Times New Roman" w:hAnsi="Times New Roman" w:cs="Times New Roman"/>
          <w:sz w:val="24"/>
          <w:szCs w:val="24"/>
        </w:rPr>
        <w:t xml:space="preserve"> </w:t>
      </w:r>
      <w:r w:rsidR="00A32BF9">
        <w:rPr>
          <w:rFonts w:ascii="Times New Roman" w:hAnsi="Times New Roman" w:cs="Times New Roman"/>
          <w:sz w:val="24"/>
          <w:szCs w:val="24"/>
        </w:rPr>
        <w:t>Maturity in m</w:t>
      </w:r>
      <w:r w:rsidR="003D7767" w:rsidRPr="00BD48AB">
        <w:rPr>
          <w:rFonts w:ascii="Times New Roman" w:hAnsi="Times New Roman" w:cs="Times New Roman"/>
          <w:sz w:val="24"/>
          <w:szCs w:val="24"/>
        </w:rPr>
        <w:t>rigal is typically reached in tw</w:t>
      </w:r>
      <w:r w:rsidR="00A32BF9">
        <w:rPr>
          <w:rFonts w:ascii="Times New Roman" w:hAnsi="Times New Roman" w:cs="Times New Roman"/>
          <w:sz w:val="24"/>
          <w:szCs w:val="24"/>
        </w:rPr>
        <w:t>o years under captivity. Since m</w:t>
      </w:r>
      <w:r w:rsidR="003D7767" w:rsidRPr="00BD48AB">
        <w:rPr>
          <w:rFonts w:ascii="Times New Roman" w:hAnsi="Times New Roman" w:cs="Times New Roman"/>
          <w:sz w:val="24"/>
          <w:szCs w:val="24"/>
        </w:rPr>
        <w:t>rigal requires a riverine environment for breeding, natural breeding is unlikely to occur in ponds. Instead, induced breeding in hatcheries using hormonal induction methods has proven successful. Mrigal is highly fecund, with fecundity increasing with age. The spawning season corresponds with the onset and duration of the southwest monsoon, typically occurring from May to September in India, Bangladesh, and Pakistan, with the preferred breeding temperature range being 24-31 ºC.</w:t>
      </w:r>
    </w:p>
    <w:p w:rsidR="003B645D" w:rsidRPr="00BD48AB" w:rsidRDefault="003B645D"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Induced breeding is a widely used method for seed production in aquaculture, catering to the demand for various fish species, including </w:t>
      </w:r>
      <w:r w:rsidR="00A32BF9">
        <w:rPr>
          <w:rFonts w:ascii="Times New Roman" w:hAnsi="Times New Roman" w:cs="Times New Roman"/>
          <w:sz w:val="24"/>
          <w:szCs w:val="24"/>
        </w:rPr>
        <w:t>catla, rohu, and m</w:t>
      </w:r>
      <w:r w:rsidRPr="00BD48AB">
        <w:rPr>
          <w:rFonts w:ascii="Times New Roman" w:hAnsi="Times New Roman" w:cs="Times New Roman"/>
          <w:sz w:val="24"/>
          <w:szCs w:val="24"/>
        </w:rPr>
        <w:t xml:space="preserve">rigal. In this method, hormonal stimulation is employed to trigger controlled reproduction in these fish species, allowing for the </w:t>
      </w:r>
      <w:r w:rsidRPr="00BD48AB">
        <w:rPr>
          <w:rFonts w:ascii="Times New Roman" w:hAnsi="Times New Roman" w:cs="Times New Roman"/>
          <w:sz w:val="24"/>
          <w:szCs w:val="24"/>
        </w:rPr>
        <w:lastRenderedPageBreak/>
        <w:t xml:space="preserve">mass production of fish fry or fingerlings. However, it's important to note that the success of induced breeding can vary between species and requires specific protocols. </w:t>
      </w:r>
      <w:r w:rsidR="008479EB">
        <w:rPr>
          <w:rFonts w:ascii="Times New Roman" w:hAnsi="Times New Roman" w:cs="Times New Roman"/>
          <w:sz w:val="24"/>
          <w:szCs w:val="24"/>
        </w:rPr>
        <w:t>The i</w:t>
      </w:r>
      <w:r w:rsidRPr="00BD48AB">
        <w:rPr>
          <w:rFonts w:ascii="Times New Roman" w:hAnsi="Times New Roman" w:cs="Times New Roman"/>
          <w:sz w:val="24"/>
          <w:szCs w:val="24"/>
        </w:rPr>
        <w:t>nduced breeding process typically involves hormonal induction using either carp pituitary extract or synthetic commercial</w:t>
      </w:r>
      <w:r w:rsidR="00927E91">
        <w:rPr>
          <w:rFonts w:ascii="Times New Roman" w:hAnsi="Times New Roman" w:cs="Times New Roman"/>
          <w:sz w:val="24"/>
          <w:szCs w:val="24"/>
        </w:rPr>
        <w:t>ly available</w:t>
      </w:r>
      <w:r w:rsidRPr="00BD48AB">
        <w:rPr>
          <w:rFonts w:ascii="Times New Roman" w:hAnsi="Times New Roman" w:cs="Times New Roman"/>
          <w:sz w:val="24"/>
          <w:szCs w:val="24"/>
        </w:rPr>
        <w:t xml:space="preserve"> formulations of purified salmon gonadotropin and dopamine antagonists like Ovaprim, Ovatide, and Wova-FH. When using pituitary extract, females receive a stimulating dose of 2-3 mg/kg bo</w:t>
      </w:r>
      <w:r w:rsidR="00927E91">
        <w:rPr>
          <w:rFonts w:ascii="Times New Roman" w:hAnsi="Times New Roman" w:cs="Times New Roman"/>
          <w:sz w:val="24"/>
          <w:szCs w:val="24"/>
        </w:rPr>
        <w:t>dy weight, followed by a 2nd</w:t>
      </w:r>
      <w:r w:rsidRPr="00BD48AB">
        <w:rPr>
          <w:rFonts w:ascii="Times New Roman" w:hAnsi="Times New Roman" w:cs="Times New Roman"/>
          <w:sz w:val="24"/>
          <w:szCs w:val="24"/>
        </w:rPr>
        <w:t xml:space="preserve"> dose of 5 to 8 mg/kg after a 6-hour gap. Males are typically given a single dose of 2-3 mg/kg at the time of the second female injection. In the case of synthet</w:t>
      </w:r>
      <w:r w:rsidR="00927E91">
        <w:rPr>
          <w:rFonts w:ascii="Times New Roman" w:hAnsi="Times New Roman" w:cs="Times New Roman"/>
          <w:sz w:val="24"/>
          <w:szCs w:val="24"/>
        </w:rPr>
        <w:t xml:space="preserve">ic formulations, females </w:t>
      </w:r>
      <w:r w:rsidR="00F96C92">
        <w:rPr>
          <w:rFonts w:ascii="Times New Roman" w:hAnsi="Times New Roman" w:cs="Times New Roman"/>
          <w:sz w:val="24"/>
          <w:szCs w:val="24"/>
        </w:rPr>
        <w:t>are</w:t>
      </w:r>
      <w:r w:rsidR="00927E91">
        <w:rPr>
          <w:rFonts w:ascii="Times New Roman" w:hAnsi="Times New Roman" w:cs="Times New Roman"/>
          <w:sz w:val="24"/>
          <w:szCs w:val="24"/>
        </w:rPr>
        <w:t xml:space="preserve"> injected with</w:t>
      </w:r>
      <w:r w:rsidRPr="00BD48AB">
        <w:rPr>
          <w:rFonts w:ascii="Times New Roman" w:hAnsi="Times New Roman" w:cs="Times New Roman"/>
          <w:sz w:val="24"/>
          <w:szCs w:val="24"/>
        </w:rPr>
        <w:t xml:space="preserve"> a single dose of 0.4-0.5 ml/kg </w:t>
      </w:r>
      <w:r w:rsidR="00927E91">
        <w:rPr>
          <w:rFonts w:ascii="Times New Roman" w:hAnsi="Times New Roman" w:cs="Times New Roman"/>
          <w:sz w:val="24"/>
          <w:szCs w:val="24"/>
        </w:rPr>
        <w:t xml:space="preserve">body weight, and males </w:t>
      </w:r>
      <w:r w:rsidR="00F96C92">
        <w:rPr>
          <w:rFonts w:ascii="Times New Roman" w:hAnsi="Times New Roman" w:cs="Times New Roman"/>
          <w:sz w:val="24"/>
          <w:szCs w:val="24"/>
        </w:rPr>
        <w:t xml:space="preserve">are </w:t>
      </w:r>
      <w:r w:rsidR="00927E91">
        <w:rPr>
          <w:rFonts w:ascii="Times New Roman" w:hAnsi="Times New Roman" w:cs="Times New Roman"/>
          <w:sz w:val="24"/>
          <w:szCs w:val="24"/>
        </w:rPr>
        <w:t>injected with</w:t>
      </w:r>
      <w:r w:rsidRPr="00BD48AB">
        <w:rPr>
          <w:rFonts w:ascii="Times New Roman" w:hAnsi="Times New Roman" w:cs="Times New Roman"/>
          <w:sz w:val="24"/>
          <w:szCs w:val="24"/>
        </w:rPr>
        <w:t xml:space="preserve"> 0.2-0.3 ml/kg. The Chinese circular hatchery system is widely used for seed production, as it has proven to be efficient for large-scale production. Broodstock, typically stocked at 3-5 kg/m³, </w:t>
      </w:r>
      <w:r w:rsidR="00272C5E">
        <w:rPr>
          <w:rFonts w:ascii="Times New Roman" w:hAnsi="Times New Roman" w:cs="Times New Roman"/>
          <w:sz w:val="24"/>
          <w:szCs w:val="24"/>
        </w:rPr>
        <w:t>is</w:t>
      </w:r>
      <w:r w:rsidRPr="00BD48AB">
        <w:rPr>
          <w:rFonts w:ascii="Times New Roman" w:hAnsi="Times New Roman" w:cs="Times New Roman"/>
          <w:sz w:val="24"/>
          <w:szCs w:val="24"/>
        </w:rPr>
        <w:t xml:space="preserve"> injected with suitable inducing agents and released into a breeding tank with a water depth of about 1.5 meters. Fertilized eggs are collected 8-12 hours later and then transferred to hatching tanks for further incubation (64-72 hours). The hatched fish are typically raised through a two-tier system, involving a nursery phase lasting 15-20 days to raise fry, followed by a </w:t>
      </w:r>
      <w:r w:rsidR="00036BD7" w:rsidRPr="00BD48AB">
        <w:rPr>
          <w:rFonts w:ascii="Times New Roman" w:hAnsi="Times New Roman" w:cs="Times New Roman"/>
          <w:sz w:val="24"/>
          <w:szCs w:val="24"/>
        </w:rPr>
        <w:t>2–3-month</w:t>
      </w:r>
      <w:r w:rsidRPr="00BD48AB">
        <w:rPr>
          <w:rFonts w:ascii="Times New Roman" w:hAnsi="Times New Roman" w:cs="Times New Roman"/>
          <w:sz w:val="24"/>
          <w:szCs w:val="24"/>
        </w:rPr>
        <w:t xml:space="preserve"> phase for fingerling production.</w:t>
      </w:r>
    </w:p>
    <w:p w:rsidR="00432F41" w:rsidRPr="00BD48AB" w:rsidRDefault="00440A3F" w:rsidP="00BD48AB">
      <w:pPr>
        <w:spacing w:line="360" w:lineRule="auto"/>
        <w:jc w:val="both"/>
        <w:rPr>
          <w:rFonts w:ascii="Times New Roman" w:hAnsi="Times New Roman" w:cs="Times New Roman"/>
          <w:b/>
          <w:sz w:val="24"/>
          <w:szCs w:val="24"/>
        </w:rPr>
      </w:pPr>
      <w:r w:rsidRPr="00BD48AB">
        <w:rPr>
          <w:rFonts w:ascii="Times New Roman" w:hAnsi="Times New Roman" w:cs="Times New Roman"/>
          <w:b/>
          <w:sz w:val="24"/>
          <w:szCs w:val="24"/>
        </w:rPr>
        <w:t>4</w:t>
      </w:r>
      <w:r w:rsidR="00432F41" w:rsidRPr="00BD48AB">
        <w:rPr>
          <w:rFonts w:ascii="Times New Roman" w:hAnsi="Times New Roman" w:cs="Times New Roman"/>
          <w:b/>
          <w:sz w:val="24"/>
          <w:szCs w:val="24"/>
        </w:rPr>
        <w:t>. Conclusion</w:t>
      </w:r>
    </w:p>
    <w:p w:rsidR="00D92832" w:rsidRPr="00BD48AB" w:rsidRDefault="00D92832" w:rsidP="00BD48AB">
      <w:pPr>
        <w:spacing w:line="360" w:lineRule="auto"/>
        <w:ind w:firstLine="720"/>
        <w:jc w:val="both"/>
        <w:rPr>
          <w:rFonts w:ascii="Times New Roman" w:hAnsi="Times New Roman" w:cs="Times New Roman"/>
          <w:sz w:val="24"/>
          <w:szCs w:val="24"/>
        </w:rPr>
      </w:pPr>
      <w:r w:rsidRPr="00BD48AB">
        <w:rPr>
          <w:rFonts w:ascii="Times New Roman" w:hAnsi="Times New Roman" w:cs="Times New Roman"/>
          <w:sz w:val="24"/>
          <w:szCs w:val="24"/>
        </w:rPr>
        <w:t xml:space="preserve">In conclusion, the </w:t>
      </w:r>
      <w:r w:rsidR="00FF09FB">
        <w:rPr>
          <w:rFonts w:ascii="Times New Roman" w:hAnsi="Times New Roman" w:cs="Times New Roman"/>
          <w:sz w:val="24"/>
          <w:szCs w:val="24"/>
        </w:rPr>
        <w:t xml:space="preserve">Indian major carps </w:t>
      </w:r>
      <w:r w:rsidRPr="00BD48AB">
        <w:rPr>
          <w:rFonts w:ascii="Times New Roman" w:hAnsi="Times New Roman" w:cs="Times New Roman"/>
          <w:sz w:val="24"/>
          <w:szCs w:val="24"/>
        </w:rPr>
        <w:t xml:space="preserve">play a pivotal role in India's aquaculture industry and have significant economic, nutritional, and cultural importance. These species have witnessed impressive growth and transformation in recent decades, expanding freshwater aquaculture production and contributing to the livelihoods of millions of people. Freshwater aquaculture, driven by technologies like induced breeding and polyculture, has become the backbone of the Indian aquaculture sector. India's abundant aquatic resources, including reservoirs, ponds, tanks, and rivers, have provided a fertile ground for the growth of these carp species. While in the mid-1980s, freshwater aquaculture represented only a portion of inland fisheries, it now dominates, constituting nearly 80% of the total production. The cultivation of the three major Indian carp species, </w:t>
      </w:r>
      <w:r w:rsidR="00A32BF9">
        <w:rPr>
          <w:rFonts w:ascii="Times New Roman" w:hAnsi="Times New Roman" w:cs="Times New Roman"/>
          <w:sz w:val="24"/>
          <w:szCs w:val="24"/>
        </w:rPr>
        <w:t>catla, rohu, and m</w:t>
      </w:r>
      <w:r w:rsidRPr="00BD48AB">
        <w:rPr>
          <w:rFonts w:ascii="Times New Roman" w:hAnsi="Times New Roman" w:cs="Times New Roman"/>
          <w:sz w:val="24"/>
          <w:szCs w:val="24"/>
        </w:rPr>
        <w:t>rigal, alongside the composite culture of exotic carp species, represents the prevailing practice. These major Indian carp species contribute significantly, making up 70 to 75% of freshwater fish production. It's important to note that each of these species has distinct ecological niches and feeding behavio</w:t>
      </w:r>
      <w:r w:rsidR="00272C5E">
        <w:rPr>
          <w:rFonts w:ascii="Times New Roman" w:hAnsi="Times New Roman" w:cs="Times New Roman"/>
          <w:sz w:val="24"/>
          <w:szCs w:val="24"/>
        </w:rPr>
        <w:t>u</w:t>
      </w:r>
      <w:r w:rsidRPr="00BD48AB">
        <w:rPr>
          <w:rFonts w:ascii="Times New Roman" w:hAnsi="Times New Roman" w:cs="Times New Roman"/>
          <w:sz w:val="24"/>
          <w:szCs w:val="24"/>
        </w:rPr>
        <w:t xml:space="preserve">rs, necessitating a deep understanding for successful aquaculture and habitat management. Their reproductive strategies </w:t>
      </w:r>
      <w:r w:rsidRPr="00BD48AB">
        <w:rPr>
          <w:rFonts w:ascii="Times New Roman" w:hAnsi="Times New Roman" w:cs="Times New Roman"/>
          <w:sz w:val="24"/>
          <w:szCs w:val="24"/>
        </w:rPr>
        <w:lastRenderedPageBreak/>
        <w:t xml:space="preserve">are central to sustainable management and knowledge of their reproductive biology, essential for both successful aquaculture and effective conservation in their natural habitat. Additionally, maintaining genetic diversity within these carp populations </w:t>
      </w:r>
      <w:r w:rsidR="00272C5E">
        <w:rPr>
          <w:rFonts w:ascii="Times New Roman" w:hAnsi="Times New Roman" w:cs="Times New Roman"/>
          <w:sz w:val="24"/>
          <w:szCs w:val="24"/>
        </w:rPr>
        <w:t>is</w:t>
      </w:r>
      <w:r w:rsidRPr="00BD48AB">
        <w:rPr>
          <w:rFonts w:ascii="Times New Roman" w:hAnsi="Times New Roman" w:cs="Times New Roman"/>
          <w:sz w:val="24"/>
          <w:szCs w:val="24"/>
        </w:rPr>
        <w:t xml:space="preserve"> vital for resilience to changing environmental conditions and disease resistance, which can be achieved through selective breeding programs. The conservation of these </w:t>
      </w:r>
      <w:r w:rsidR="00FF09FB">
        <w:rPr>
          <w:rFonts w:ascii="Times New Roman" w:hAnsi="Times New Roman" w:cs="Times New Roman"/>
          <w:sz w:val="24"/>
          <w:szCs w:val="24"/>
        </w:rPr>
        <w:t>Indian major carps</w:t>
      </w:r>
      <w:r w:rsidRPr="00BD48AB">
        <w:rPr>
          <w:rFonts w:ascii="Times New Roman" w:hAnsi="Times New Roman" w:cs="Times New Roman"/>
          <w:sz w:val="24"/>
          <w:szCs w:val="24"/>
        </w:rPr>
        <w:t xml:space="preserve"> faces various challenges</w:t>
      </w:r>
      <w:r w:rsidR="00272C5E">
        <w:rPr>
          <w:rFonts w:ascii="Times New Roman" w:hAnsi="Times New Roman" w:cs="Times New Roman"/>
          <w:sz w:val="24"/>
          <w:szCs w:val="24"/>
        </w:rPr>
        <w:t>,</w:t>
      </w:r>
      <w:r w:rsidRPr="00BD48AB">
        <w:rPr>
          <w:rFonts w:ascii="Times New Roman" w:hAnsi="Times New Roman" w:cs="Times New Roman"/>
          <w:sz w:val="24"/>
          <w:szCs w:val="24"/>
        </w:rPr>
        <w:t xml:space="preserve"> such as overfishing, habitat degradation, w</w:t>
      </w:r>
      <w:r w:rsidR="00A243A3">
        <w:rPr>
          <w:rFonts w:ascii="Times New Roman" w:hAnsi="Times New Roman" w:cs="Times New Roman"/>
          <w:sz w:val="24"/>
          <w:szCs w:val="24"/>
        </w:rPr>
        <w:t>ater pollution, illegal exotic fish</w:t>
      </w:r>
      <w:r w:rsidRPr="00BD48AB">
        <w:rPr>
          <w:rFonts w:ascii="Times New Roman" w:hAnsi="Times New Roman" w:cs="Times New Roman"/>
          <w:sz w:val="24"/>
          <w:szCs w:val="24"/>
        </w:rPr>
        <w:t xml:space="preserve"> in</w:t>
      </w:r>
      <w:r w:rsidR="00A243A3">
        <w:rPr>
          <w:rFonts w:ascii="Times New Roman" w:hAnsi="Times New Roman" w:cs="Times New Roman"/>
          <w:sz w:val="24"/>
          <w:szCs w:val="24"/>
        </w:rPr>
        <w:t>troduction</w:t>
      </w:r>
      <w:r w:rsidRPr="00BD48AB">
        <w:rPr>
          <w:rFonts w:ascii="Times New Roman" w:hAnsi="Times New Roman" w:cs="Times New Roman"/>
          <w:sz w:val="24"/>
          <w:szCs w:val="24"/>
        </w:rPr>
        <w:t>, and the impacts of climate change. Mitigating these challenges requires a holistic approach that includes habitat restoration, sustainable fishing practices, and community engagement. This is critical to ensure the long-term sustainability of these species and the ecosystems they inhabit. Furthermore, the adoption of</w:t>
      </w:r>
      <w:r w:rsidR="00A243A3">
        <w:rPr>
          <w:rFonts w:ascii="Times New Roman" w:hAnsi="Times New Roman" w:cs="Times New Roman"/>
          <w:sz w:val="24"/>
          <w:szCs w:val="24"/>
        </w:rPr>
        <w:t xml:space="preserve"> sustainable and eco-friendly</w:t>
      </w:r>
      <w:r w:rsidRPr="00BD48AB">
        <w:rPr>
          <w:rFonts w:ascii="Times New Roman" w:hAnsi="Times New Roman" w:cs="Times New Roman"/>
          <w:sz w:val="24"/>
          <w:szCs w:val="24"/>
        </w:rPr>
        <w:t xml:space="preserve"> aquaculture practices is crucial for both conservation efforts and the economic well-being of those involved in the industry. Innovations such as integrated multitrophic aquaculture (IMTA) and responsible farming practices </w:t>
      </w:r>
      <w:r w:rsidR="00272C5E">
        <w:rPr>
          <w:rFonts w:ascii="Times New Roman" w:hAnsi="Times New Roman" w:cs="Times New Roman"/>
          <w:sz w:val="24"/>
          <w:szCs w:val="24"/>
        </w:rPr>
        <w:t>reduce the environmental footprint and</w:t>
      </w:r>
      <w:r w:rsidRPr="00BD48AB">
        <w:rPr>
          <w:rFonts w:ascii="Times New Roman" w:hAnsi="Times New Roman" w:cs="Times New Roman"/>
          <w:sz w:val="24"/>
          <w:szCs w:val="24"/>
        </w:rPr>
        <w:t xml:space="preserve"> enhance the marketability of </w:t>
      </w:r>
      <w:r w:rsidR="00FF09FB">
        <w:rPr>
          <w:rFonts w:ascii="Times New Roman" w:hAnsi="Times New Roman" w:cs="Times New Roman"/>
          <w:sz w:val="24"/>
          <w:szCs w:val="24"/>
        </w:rPr>
        <w:t xml:space="preserve">Indian major </w:t>
      </w:r>
      <w:r w:rsidR="00036BD7">
        <w:rPr>
          <w:rFonts w:ascii="Times New Roman" w:hAnsi="Times New Roman" w:cs="Times New Roman"/>
          <w:sz w:val="24"/>
          <w:szCs w:val="24"/>
        </w:rPr>
        <w:t>carp</w:t>
      </w:r>
      <w:r w:rsidR="0005449C">
        <w:rPr>
          <w:rFonts w:ascii="Times New Roman" w:hAnsi="Times New Roman" w:cs="Times New Roman"/>
          <w:sz w:val="24"/>
          <w:szCs w:val="24"/>
        </w:rPr>
        <w:t>'</w:t>
      </w:r>
      <w:r w:rsidR="00036BD7">
        <w:rPr>
          <w:rFonts w:ascii="Times New Roman" w:hAnsi="Times New Roman" w:cs="Times New Roman"/>
          <w:sz w:val="24"/>
          <w:szCs w:val="24"/>
        </w:rPr>
        <w:t>s</w:t>
      </w:r>
      <w:r w:rsidR="00466C98">
        <w:rPr>
          <w:rFonts w:ascii="Times New Roman" w:hAnsi="Times New Roman" w:cs="Times New Roman"/>
          <w:sz w:val="24"/>
          <w:szCs w:val="24"/>
        </w:rPr>
        <w:t xml:space="preserve"> </w:t>
      </w:r>
      <w:r w:rsidRPr="00BD48AB">
        <w:rPr>
          <w:rFonts w:ascii="Times New Roman" w:hAnsi="Times New Roman" w:cs="Times New Roman"/>
          <w:sz w:val="24"/>
          <w:szCs w:val="24"/>
        </w:rPr>
        <w:t xml:space="preserve">products. In conclusion, the </w:t>
      </w:r>
      <w:r w:rsidR="00FF09FB">
        <w:rPr>
          <w:rFonts w:ascii="Times New Roman" w:hAnsi="Times New Roman" w:cs="Times New Roman"/>
          <w:sz w:val="24"/>
          <w:szCs w:val="24"/>
        </w:rPr>
        <w:t>Indian major carps</w:t>
      </w:r>
      <w:r w:rsidRPr="00BD48AB">
        <w:rPr>
          <w:rFonts w:ascii="Times New Roman" w:hAnsi="Times New Roman" w:cs="Times New Roman"/>
          <w:sz w:val="24"/>
          <w:szCs w:val="24"/>
        </w:rPr>
        <w:t xml:space="preserve"> are not just fish; they are integral to the cultural, economic, and nutritional fabric of India. Their biology, ecology, and sustainable management are keys to preserving these species and the in</w:t>
      </w:r>
      <w:r w:rsidR="00413481">
        <w:rPr>
          <w:rFonts w:ascii="Times New Roman" w:hAnsi="Times New Roman" w:cs="Times New Roman"/>
          <w:sz w:val="24"/>
          <w:szCs w:val="24"/>
        </w:rPr>
        <w:t>dustry that relies on them. The</w:t>
      </w:r>
      <w:r w:rsidRPr="00BD48AB">
        <w:rPr>
          <w:rFonts w:ascii="Times New Roman" w:hAnsi="Times New Roman" w:cs="Times New Roman"/>
          <w:sz w:val="24"/>
          <w:szCs w:val="24"/>
        </w:rPr>
        <w:t xml:space="preserve"> chapter provides a </w:t>
      </w:r>
      <w:r w:rsidR="00413481" w:rsidRPr="00BD48AB">
        <w:rPr>
          <w:rFonts w:ascii="Times New Roman" w:hAnsi="Times New Roman" w:cs="Times New Roman"/>
          <w:sz w:val="24"/>
          <w:szCs w:val="24"/>
        </w:rPr>
        <w:t>broad</w:t>
      </w:r>
      <w:r w:rsidRPr="00BD48AB">
        <w:rPr>
          <w:rFonts w:ascii="Times New Roman" w:hAnsi="Times New Roman" w:cs="Times New Roman"/>
          <w:sz w:val="24"/>
          <w:szCs w:val="24"/>
        </w:rPr>
        <w:t xml:space="preserve"> overview of these important carp species, emphasizing their significance and the strategies needed to ensure their continued presence in India's aquatic ecosystems. By combining scientific knowledge with responsible practices, India can secure the future of these remarkable fish and the livelihoods they support.</w:t>
      </w:r>
    </w:p>
    <w:p w:rsidR="00D92832" w:rsidRPr="00BD48AB" w:rsidRDefault="00D92832" w:rsidP="00BD48AB">
      <w:pPr>
        <w:spacing w:line="360" w:lineRule="auto"/>
        <w:jc w:val="both"/>
        <w:rPr>
          <w:rFonts w:ascii="Times New Roman" w:hAnsi="Times New Roman" w:cs="Times New Roman"/>
          <w:b/>
          <w:sz w:val="24"/>
          <w:szCs w:val="24"/>
        </w:rPr>
      </w:pPr>
    </w:p>
    <w:p w:rsidR="00432F41" w:rsidRPr="00BD48AB" w:rsidRDefault="00432F41" w:rsidP="00BD48AB">
      <w:pPr>
        <w:spacing w:line="360" w:lineRule="auto"/>
        <w:jc w:val="both"/>
        <w:rPr>
          <w:rFonts w:ascii="Times New Roman" w:hAnsi="Times New Roman" w:cs="Times New Roman"/>
          <w:b/>
          <w:sz w:val="24"/>
          <w:szCs w:val="24"/>
        </w:rPr>
      </w:pPr>
      <w:r w:rsidRPr="00BD48AB">
        <w:rPr>
          <w:rFonts w:ascii="Times New Roman" w:hAnsi="Times New Roman" w:cs="Times New Roman"/>
          <w:b/>
          <w:sz w:val="24"/>
          <w:szCs w:val="24"/>
        </w:rPr>
        <w:t>References</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Ayyappan, S., &amp; Jena, J. N. (2001). </w:t>
      </w:r>
      <w:r w:rsidRPr="00BD48AB">
        <w:rPr>
          <w:rFonts w:ascii="Times New Roman" w:hAnsi="Times New Roman" w:cs="Times New Roman"/>
          <w:sz w:val="24"/>
          <w:szCs w:val="24"/>
        </w:rPr>
        <w:t>Sustainable freshwater aquaculture in India. In T. J. Pandian (Ed.), Sustainable Indian Fisheries (pp. 83-133). National Academy of Agricultural Sciences, New Delhi, India.</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Jena, J. K., Aravindakshan, P. K., Chandra, S., Muduli, H. K., &amp; Ayyappan, S. (1998a). </w:t>
      </w:r>
      <w:r w:rsidRPr="00BD48AB">
        <w:rPr>
          <w:rFonts w:ascii="Times New Roman" w:hAnsi="Times New Roman" w:cs="Times New Roman"/>
          <w:sz w:val="24"/>
          <w:szCs w:val="24"/>
        </w:rPr>
        <w:t xml:space="preserve">Comparative evaluation of growth and survival of </w:t>
      </w:r>
      <w:r w:rsidR="00FF09FB">
        <w:rPr>
          <w:rFonts w:ascii="Times New Roman" w:hAnsi="Times New Roman" w:cs="Times New Roman"/>
          <w:sz w:val="24"/>
          <w:szCs w:val="24"/>
        </w:rPr>
        <w:t xml:space="preserve">Indian major carps </w:t>
      </w:r>
      <w:r w:rsidRPr="00BD48AB">
        <w:rPr>
          <w:rFonts w:ascii="Times New Roman" w:hAnsi="Times New Roman" w:cs="Times New Roman"/>
          <w:sz w:val="24"/>
          <w:szCs w:val="24"/>
        </w:rPr>
        <w:t>and exotic carps in raising fingerlings. Journal of Aquaculture in the Tropics, 13, 143-150.</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lastRenderedPageBreak/>
        <w:t xml:space="preserve">Jena, J. K., Aravindakshan, P. K., &amp; Singh, W. J. (1998b). </w:t>
      </w:r>
      <w:r w:rsidRPr="00BD48AB">
        <w:rPr>
          <w:rFonts w:ascii="Times New Roman" w:hAnsi="Times New Roman" w:cs="Times New Roman"/>
          <w:sz w:val="24"/>
          <w:szCs w:val="24"/>
        </w:rPr>
        <w:t xml:space="preserve">Nursery rearing of </w:t>
      </w:r>
      <w:r w:rsidR="00FF09FB">
        <w:rPr>
          <w:rFonts w:ascii="Times New Roman" w:hAnsi="Times New Roman" w:cs="Times New Roman"/>
          <w:sz w:val="24"/>
          <w:szCs w:val="24"/>
        </w:rPr>
        <w:t>Indian major carps</w:t>
      </w:r>
      <w:r w:rsidR="00466C98">
        <w:rPr>
          <w:rFonts w:ascii="Times New Roman" w:hAnsi="Times New Roman" w:cs="Times New Roman"/>
          <w:sz w:val="24"/>
          <w:szCs w:val="24"/>
        </w:rPr>
        <w:t xml:space="preserve"> </w:t>
      </w:r>
      <w:r w:rsidRPr="00BD48AB">
        <w:rPr>
          <w:rFonts w:ascii="Times New Roman" w:hAnsi="Times New Roman" w:cs="Times New Roman"/>
          <w:sz w:val="24"/>
          <w:szCs w:val="24"/>
        </w:rPr>
        <w:t>fry under different stocking densities. Indian Journal of Fisheries, 45(2), 163-168.</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 xml:space="preserve">Jhingran, V. G. (1968). Synopsis of Biological Data on Rohu, </w:t>
      </w:r>
      <w:r w:rsidRPr="00BD48AB">
        <w:rPr>
          <w:rFonts w:ascii="Times New Roman" w:hAnsi="Times New Roman" w:cs="Times New Roman"/>
          <w:i/>
          <w:sz w:val="24"/>
          <w:szCs w:val="24"/>
        </w:rPr>
        <w:t>Cirrhinus mrigala</w:t>
      </w:r>
      <w:r w:rsidRPr="00BD48AB">
        <w:rPr>
          <w:rFonts w:ascii="Times New Roman" w:hAnsi="Times New Roman" w:cs="Times New Roman"/>
          <w:sz w:val="24"/>
          <w:szCs w:val="24"/>
        </w:rPr>
        <w:t xml:space="preserve"> (Hamilton, 1822). FAO Fisheries Synopsis No. 32, FAO, Rome, Italy.</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Jhingran, V. G. (1991). Fish and Fisheries of India. Hindustan Publishing Corporation (India), Delhi, India. 727 pp.</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 xml:space="preserve">Khoke, U. C. (1995). Shrimp and carp aquaculture and the environment. Myanmar Study Report. In Regional Study and Workshop on Aquaculture sustainability and the </w:t>
      </w:r>
      <w:r w:rsidR="00E67FB3">
        <w:rPr>
          <w:rFonts w:ascii="Times New Roman" w:hAnsi="Times New Roman" w:cs="Times New Roman"/>
          <w:sz w:val="24"/>
          <w:szCs w:val="24"/>
        </w:rPr>
        <w:t>e</w:t>
      </w:r>
      <w:r w:rsidRPr="00BD48AB">
        <w:rPr>
          <w:rFonts w:ascii="Times New Roman" w:hAnsi="Times New Roman" w:cs="Times New Roman"/>
          <w:sz w:val="24"/>
          <w:szCs w:val="24"/>
        </w:rPr>
        <w:t>nvironment. Manila, Asian Development Bank &amp; Bangkok, Network of Aquaculture Centres in Asia-Pacific. [Draft report]</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 xml:space="preserve">Pathak, S. C., &amp; Palanisamy, K. (1995). Shrimp and carp aquaculture and the environment. India Study Report. In Regional Study and Workshop on Aquaculture sustainability and the </w:t>
      </w:r>
      <w:r w:rsidR="00E67FB3">
        <w:rPr>
          <w:rFonts w:ascii="Times New Roman" w:hAnsi="Times New Roman" w:cs="Times New Roman"/>
          <w:sz w:val="24"/>
          <w:szCs w:val="24"/>
        </w:rPr>
        <w:t>e</w:t>
      </w:r>
      <w:r w:rsidRPr="00BD48AB">
        <w:rPr>
          <w:rFonts w:ascii="Times New Roman" w:hAnsi="Times New Roman" w:cs="Times New Roman"/>
          <w:sz w:val="24"/>
          <w:szCs w:val="24"/>
        </w:rPr>
        <w:t>nvironment. Manila, Asian Development Bank &amp; Bangkok, Network of Aquaculture Centres in Asia-Pacific. [Draft report]</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 xml:space="preserve">Singh, D. M. (1995). Shrimp and carp aquaculture and the environment. Nepal Study Report. In Regional Study and Workshop on Aquaculture sustainability and the </w:t>
      </w:r>
      <w:r w:rsidR="00E67FB3">
        <w:rPr>
          <w:rFonts w:ascii="Times New Roman" w:hAnsi="Times New Roman" w:cs="Times New Roman"/>
          <w:sz w:val="24"/>
          <w:szCs w:val="24"/>
        </w:rPr>
        <w:t>e</w:t>
      </w:r>
      <w:r w:rsidRPr="00BD48AB">
        <w:rPr>
          <w:rFonts w:ascii="Times New Roman" w:hAnsi="Times New Roman" w:cs="Times New Roman"/>
          <w:sz w:val="24"/>
          <w:szCs w:val="24"/>
        </w:rPr>
        <w:t>nvironment. Manila, Asian Development Bank &amp; Bangkok, Network of Aquaculture Centres in Asia-Pacific. [Draft report]</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Somalingam, J., Maheshwari, U. K., &amp; Langer, R. K. (1990). </w:t>
      </w:r>
      <w:r w:rsidRPr="00BD48AB">
        <w:rPr>
          <w:rFonts w:ascii="Times New Roman" w:hAnsi="Times New Roman" w:cs="Times New Roman"/>
          <w:sz w:val="24"/>
          <w:szCs w:val="24"/>
        </w:rPr>
        <w:t>Mass production of intergeneric hybrid catla (</w:t>
      </w:r>
      <w:r w:rsidRPr="00BD48AB">
        <w:rPr>
          <w:rFonts w:ascii="Times New Roman" w:hAnsi="Times New Roman" w:cs="Times New Roman"/>
          <w:i/>
          <w:sz w:val="24"/>
          <w:szCs w:val="24"/>
        </w:rPr>
        <w:t>Catla catla</w:t>
      </w:r>
      <w:r w:rsidRPr="00BD48AB">
        <w:rPr>
          <w:rFonts w:ascii="Times New Roman" w:hAnsi="Times New Roman" w:cs="Times New Roman"/>
          <w:sz w:val="24"/>
          <w:szCs w:val="24"/>
        </w:rPr>
        <w:t xml:space="preserve"> x </w:t>
      </w:r>
      <w:r w:rsidRPr="00BD48AB">
        <w:rPr>
          <w:rFonts w:ascii="Times New Roman" w:hAnsi="Times New Roman" w:cs="Times New Roman"/>
          <w:i/>
          <w:sz w:val="24"/>
          <w:szCs w:val="24"/>
        </w:rPr>
        <w:t>Labeo rohita</w:t>
      </w:r>
      <w:r w:rsidRPr="00BD48AB">
        <w:rPr>
          <w:rFonts w:ascii="Times New Roman" w:hAnsi="Times New Roman" w:cs="Times New Roman"/>
          <w:sz w:val="24"/>
          <w:szCs w:val="24"/>
        </w:rPr>
        <w:t>) and its growth in ponds, small and large reservoirs of Madhya Pradesh. In P. Keshavanath&amp; K. V. Radhakrishnan (Eds.), Proceedings of the workshop on carp seed production technology (pp. 49-52). Asian Fishery Society Indian Branch, Mangalore, India.</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Talwar, P. K., &amp;Jhingran, A. G. (1991). </w:t>
      </w:r>
      <w:r w:rsidRPr="00BD48AB">
        <w:rPr>
          <w:rFonts w:ascii="Times New Roman" w:hAnsi="Times New Roman" w:cs="Times New Roman"/>
          <w:sz w:val="24"/>
          <w:szCs w:val="24"/>
        </w:rPr>
        <w:t>Inland Fishes of India and Adjacent Countries. Volume 1. Oxford and IBH Publishing Co. Pvt. Ltd., New Delhi, India. 541 pp.</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FAO. (2016). Fishery and aquaculture statistics 2014. Food and Agricultural Organization, Rome, 204 pp.</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Ayyappan, S., &amp; Jena, J. K. (2003). </w:t>
      </w:r>
      <w:r w:rsidRPr="00BD48AB">
        <w:rPr>
          <w:rFonts w:ascii="Times New Roman" w:hAnsi="Times New Roman" w:cs="Times New Roman"/>
          <w:sz w:val="24"/>
          <w:szCs w:val="24"/>
        </w:rPr>
        <w:t>Grow-out production of carps in India. Journal of Applied Aquaculture, 13, 251-282.</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lastRenderedPageBreak/>
        <w:t xml:space="preserve">FAO. (2017). National aquaculture overview: India. Country profile fact sheets. FAO Fisheries and Aquaculture Department, FAO, Rome. </w:t>
      </w:r>
      <w:hyperlink r:id="rId8" w:tgtFrame="_new" w:history="1">
        <w:r w:rsidRPr="00BD48AB">
          <w:rPr>
            <w:rStyle w:val="Hyperlink"/>
            <w:rFonts w:ascii="Times New Roman" w:hAnsi="Times New Roman" w:cs="Times New Roman"/>
            <w:color w:val="auto"/>
            <w:sz w:val="24"/>
            <w:szCs w:val="24"/>
          </w:rPr>
          <w:t>http://www.fao.org/fishery/factsheets/en</w:t>
        </w:r>
      </w:hyperlink>
      <w:r w:rsidRPr="00BD48AB">
        <w:rPr>
          <w:rFonts w:ascii="Times New Roman" w:hAnsi="Times New Roman" w:cs="Times New Roman"/>
          <w:sz w:val="24"/>
          <w:szCs w:val="24"/>
        </w:rPr>
        <w:t xml:space="preserve"> (Accessed 1 December 2017).</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CIFA. (2004). CIFA technologies. Central Institute of Freshwater Aquaculture, Bhubaneswar, Odisha, India.</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Jayasankar, P. (2018). Present status of freshwater aquaculture in India: A review. Indian Journal of Fisheries, 65(4), 157-165.</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Chandra, G., &amp; Fopp-Bayat, D. (2021). </w:t>
      </w:r>
      <w:r w:rsidRPr="00BD48AB">
        <w:rPr>
          <w:rFonts w:ascii="Times New Roman" w:hAnsi="Times New Roman" w:cs="Times New Roman"/>
          <w:sz w:val="24"/>
          <w:szCs w:val="24"/>
        </w:rPr>
        <w:t>Trends in aquaculture and conservation of sturgeons: A review of molecular and cytogenetic tools. Reviews in Aquaculture, 13, 119-137.</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 xml:space="preserve">Chandra, G., &amp; Saxena, A. (2013). Morphometric characteristics and conservation of the vulnerable fish, </w:t>
      </w:r>
      <w:r w:rsidRPr="00BD48AB">
        <w:rPr>
          <w:rFonts w:ascii="Times New Roman" w:hAnsi="Times New Roman" w:cs="Times New Roman"/>
          <w:i/>
          <w:sz w:val="24"/>
          <w:szCs w:val="24"/>
        </w:rPr>
        <w:t>Eutropiichthys vacha</w:t>
      </w:r>
      <w:r w:rsidRPr="00BD48AB">
        <w:rPr>
          <w:rFonts w:ascii="Times New Roman" w:hAnsi="Times New Roman" w:cs="Times New Roman"/>
          <w:sz w:val="24"/>
          <w:szCs w:val="24"/>
        </w:rPr>
        <w:t xml:space="preserve"> (Hamilton, 1822) in the rivers of Ganga and Kosi, North India. Journal of Experimental Zoology, India, 16(1), 97-99.</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Chandra, G., &amp; Saxena, A. (2014). Fisheries and Management Status of Gogabeel Lake, Katihar, Bihar. Ecology, Environment and Conservation. Supplement Issue: 123-126.</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Chandra, G., Saxena, A., &amp; Barat, A. (2010). </w:t>
      </w:r>
      <w:r w:rsidRPr="00BD48AB">
        <w:rPr>
          <w:rFonts w:ascii="Times New Roman" w:hAnsi="Times New Roman" w:cs="Times New Roman"/>
          <w:sz w:val="24"/>
          <w:szCs w:val="24"/>
        </w:rPr>
        <w:t xml:space="preserve">Genetic diversity of two riverine populations of </w:t>
      </w:r>
      <w:r w:rsidRPr="00BD48AB">
        <w:rPr>
          <w:rFonts w:ascii="Times New Roman" w:hAnsi="Times New Roman" w:cs="Times New Roman"/>
          <w:i/>
          <w:sz w:val="24"/>
          <w:szCs w:val="24"/>
        </w:rPr>
        <w:t>Eutropiichthys vacha</w:t>
      </w:r>
      <w:r w:rsidRPr="00BD48AB">
        <w:rPr>
          <w:rFonts w:ascii="Times New Roman" w:hAnsi="Times New Roman" w:cs="Times New Roman"/>
          <w:sz w:val="24"/>
          <w:szCs w:val="24"/>
        </w:rPr>
        <w:t xml:space="preserve"> (Hamilton, 1822) using RAPD markers and implications for its conservation. Journal of Cell Molecular Biology, 8(2), 77-85.</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Chandra, G., Chaudhary, P. K.</w:t>
      </w:r>
      <w:r w:rsidR="0014515F">
        <w:rPr>
          <w:rFonts w:ascii="Times New Roman" w:hAnsi="Times New Roman" w:cs="Times New Roman"/>
          <w:sz w:val="24"/>
          <w:szCs w:val="24"/>
        </w:rPr>
        <w:t>, &amp; Kumar, M. (2022</w:t>
      </w:r>
      <w:r w:rsidRPr="00BD48AB">
        <w:rPr>
          <w:rFonts w:ascii="Times New Roman" w:hAnsi="Times New Roman" w:cs="Times New Roman"/>
          <w:sz w:val="24"/>
          <w:szCs w:val="24"/>
        </w:rPr>
        <w:t>). Integrated fish farming system: A way towards sustainability and prosperity of farmers.</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t xml:space="preserve">Chandra, G., Misra, V. K., &amp; Singh, S. (2020). </w:t>
      </w:r>
      <w:r w:rsidRPr="00BD48AB">
        <w:rPr>
          <w:rFonts w:ascii="Times New Roman" w:hAnsi="Times New Roman" w:cs="Times New Roman"/>
          <w:sz w:val="24"/>
          <w:szCs w:val="24"/>
        </w:rPr>
        <w:t>Fish Faunistic Diversity in Kosi River at Supaul, Bihar. Journal of Krishi Vigyan, 9(si), 106-109.</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pt-BR"/>
        </w:rPr>
        <w:t xml:space="preserve">Basavaraju, Y., &amp;Varghese, T. J. (1980). </w:t>
      </w:r>
      <w:r w:rsidRPr="00BD48AB">
        <w:rPr>
          <w:rFonts w:ascii="Times New Roman" w:hAnsi="Times New Roman" w:cs="Times New Roman"/>
          <w:sz w:val="24"/>
          <w:szCs w:val="24"/>
        </w:rPr>
        <w:t>A comparative study of growth rate of rohu - mrigal and mrigal - rohu hybrids and their parental species. Mysore Journal of Agricultural Sciences, 14(3), 388-395.</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Choudhury, S. N. (1995). Shrimp and carp aquaculture and the environment. In Bangladesh Study Report. Regional Study and Workshop on Aquaculture Sustainability and the Environment. Manila, Asian Development Bank &amp; Bangkok, Network of Aquaculture Centres in Asia-Pacific. [Draft report]</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CIFA. (2004). Annual Report Central Institute of Freshwater Aquaculture. Bhubaneswar. CIFA, 99 pp.</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8D0649">
        <w:rPr>
          <w:rFonts w:ascii="Times New Roman" w:hAnsi="Times New Roman" w:cs="Times New Roman"/>
          <w:sz w:val="24"/>
          <w:szCs w:val="24"/>
          <w:lang w:val="sv-SE"/>
        </w:rPr>
        <w:lastRenderedPageBreak/>
        <w:t xml:space="preserve">Gopakumar, K., Ayyappan, S., Jena, J. K., Sahoo, S. K., Sarkar, S. K., Satapathy, B. B., &amp;Nayak, P. K. (1999). </w:t>
      </w:r>
      <w:r w:rsidRPr="00BD48AB">
        <w:rPr>
          <w:rFonts w:ascii="Times New Roman" w:hAnsi="Times New Roman" w:cs="Times New Roman"/>
          <w:sz w:val="24"/>
          <w:szCs w:val="24"/>
        </w:rPr>
        <w:t>National Freshwater Aquaculture Development Plan. CIFA, Bhubaneswar, India, 75 pp.</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 xml:space="preserve">Gupta, S. D., Rath, S. C., Dasgupta, S. D., &amp; Tripathi, S. D. (1995). A first report on quadruple spawning of </w:t>
      </w:r>
      <w:r w:rsidRPr="00BD48AB">
        <w:rPr>
          <w:rFonts w:ascii="Times New Roman" w:hAnsi="Times New Roman" w:cs="Times New Roman"/>
          <w:i/>
          <w:sz w:val="24"/>
          <w:szCs w:val="24"/>
        </w:rPr>
        <w:t>Catla catla</w:t>
      </w:r>
      <w:r w:rsidRPr="00BD48AB">
        <w:rPr>
          <w:rFonts w:ascii="Times New Roman" w:hAnsi="Times New Roman" w:cs="Times New Roman"/>
          <w:sz w:val="24"/>
          <w:szCs w:val="24"/>
        </w:rPr>
        <w:t xml:space="preserve"> (Ham.). VeterinarskiArhiv, 65(5), 143-148.</w:t>
      </w:r>
    </w:p>
    <w:p w:rsidR="00FD163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Hayat, M. (1995). Shrimp and carp aquaculture and the environment. Pakistan Study Report. In Regional Study and Workshop on Aquaculture Sustainability and the Environment. Manila, Asian Development Bank, and Bangkok, Network of Aquaculture Centres in Asia-Pacific. [Draft report]</w:t>
      </w:r>
    </w:p>
    <w:p w:rsidR="00D22803" w:rsidRPr="00BD48AB" w:rsidRDefault="00D22803" w:rsidP="00BD48AB">
      <w:pPr>
        <w:pStyle w:val="ListParagraph"/>
        <w:numPr>
          <w:ilvl w:val="0"/>
          <w:numId w:val="20"/>
        </w:numPr>
        <w:spacing w:line="360" w:lineRule="auto"/>
        <w:jc w:val="both"/>
        <w:rPr>
          <w:rFonts w:ascii="Times New Roman" w:hAnsi="Times New Roman" w:cs="Times New Roman"/>
          <w:sz w:val="24"/>
          <w:szCs w:val="24"/>
        </w:rPr>
      </w:pPr>
      <w:r w:rsidRPr="00BD48AB">
        <w:rPr>
          <w:rFonts w:ascii="Times New Roman" w:hAnsi="Times New Roman" w:cs="Times New Roman"/>
          <w:sz w:val="24"/>
          <w:szCs w:val="24"/>
        </w:rPr>
        <w:t>Jayaram, K. C. (1981). The Freshwater Fishes of India, Pakistan, Bangladesh, Burma, and Sri Lanka. Handbook of Zoological Survey of India, Volume 2. Calcutta, India. 475 pp.</w:t>
      </w:r>
    </w:p>
    <w:p w:rsidR="00432F41" w:rsidRPr="00BD48AB" w:rsidRDefault="00432F41" w:rsidP="00BD48AB">
      <w:pPr>
        <w:spacing w:line="360" w:lineRule="auto"/>
        <w:jc w:val="both"/>
        <w:rPr>
          <w:rFonts w:ascii="Times New Roman" w:hAnsi="Times New Roman" w:cs="Times New Roman"/>
          <w:sz w:val="24"/>
          <w:szCs w:val="24"/>
        </w:rPr>
      </w:pPr>
    </w:p>
    <w:sectPr w:rsidR="00432F41" w:rsidRPr="00BD48AB" w:rsidSect="00C830D6">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EF9" w:rsidRDefault="003C3EF9" w:rsidP="00A07B21">
      <w:pPr>
        <w:spacing w:after="0" w:line="240" w:lineRule="auto"/>
      </w:pPr>
      <w:r>
        <w:separator/>
      </w:r>
    </w:p>
  </w:endnote>
  <w:endnote w:type="continuationSeparator" w:id="1">
    <w:p w:rsidR="003C3EF9" w:rsidRDefault="003C3EF9" w:rsidP="00A07B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EF9" w:rsidRDefault="003C3EF9" w:rsidP="00A07B21">
      <w:pPr>
        <w:spacing w:after="0" w:line="240" w:lineRule="auto"/>
      </w:pPr>
      <w:r>
        <w:separator/>
      </w:r>
    </w:p>
  </w:footnote>
  <w:footnote w:type="continuationSeparator" w:id="1">
    <w:p w:rsidR="003C3EF9" w:rsidRDefault="003C3EF9" w:rsidP="00A07B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640217"/>
    <w:multiLevelType w:val="multilevel"/>
    <w:tmpl w:val="99A6D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1B6D39"/>
    <w:multiLevelType w:val="multilevel"/>
    <w:tmpl w:val="E1F64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E31F22"/>
    <w:multiLevelType w:val="multilevel"/>
    <w:tmpl w:val="3F0E4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3D67F1E"/>
    <w:multiLevelType w:val="multilevel"/>
    <w:tmpl w:val="E76A7B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6E71DDB"/>
    <w:multiLevelType w:val="multilevel"/>
    <w:tmpl w:val="06985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1118BD"/>
    <w:multiLevelType w:val="multilevel"/>
    <w:tmpl w:val="A1140A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2A743C"/>
    <w:multiLevelType w:val="multilevel"/>
    <w:tmpl w:val="0A6E8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1263C68"/>
    <w:multiLevelType w:val="multilevel"/>
    <w:tmpl w:val="538C7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4A7346A"/>
    <w:multiLevelType w:val="multilevel"/>
    <w:tmpl w:val="FC1A3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BC83071"/>
    <w:multiLevelType w:val="multilevel"/>
    <w:tmpl w:val="4B7C3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449133FD"/>
    <w:multiLevelType w:val="multilevel"/>
    <w:tmpl w:val="6EC4E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9382058"/>
    <w:multiLevelType w:val="multilevel"/>
    <w:tmpl w:val="009E0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506F746A"/>
    <w:multiLevelType w:val="multilevel"/>
    <w:tmpl w:val="BDD8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21A6326"/>
    <w:multiLevelType w:val="multilevel"/>
    <w:tmpl w:val="E1923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5D956566"/>
    <w:multiLevelType w:val="multilevel"/>
    <w:tmpl w:val="8EE6B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994D85"/>
    <w:multiLevelType w:val="multilevel"/>
    <w:tmpl w:val="545A7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20359E1"/>
    <w:multiLevelType w:val="multilevel"/>
    <w:tmpl w:val="AB0C7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9F36752"/>
    <w:multiLevelType w:val="hybridMultilevel"/>
    <w:tmpl w:val="D930BD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0000736"/>
    <w:multiLevelType w:val="multilevel"/>
    <w:tmpl w:val="C9BEF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2EF1B0A"/>
    <w:multiLevelType w:val="multilevel"/>
    <w:tmpl w:val="18420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2"/>
  </w:num>
  <w:num w:numId="2">
    <w:abstractNumId w:val="13"/>
  </w:num>
  <w:num w:numId="3">
    <w:abstractNumId w:val="11"/>
  </w:num>
  <w:num w:numId="4">
    <w:abstractNumId w:val="2"/>
  </w:num>
  <w:num w:numId="5">
    <w:abstractNumId w:val="6"/>
  </w:num>
  <w:num w:numId="6">
    <w:abstractNumId w:val="4"/>
  </w:num>
  <w:num w:numId="7">
    <w:abstractNumId w:val="1"/>
  </w:num>
  <w:num w:numId="8">
    <w:abstractNumId w:val="18"/>
  </w:num>
  <w:num w:numId="9">
    <w:abstractNumId w:val="7"/>
  </w:num>
  <w:num w:numId="10">
    <w:abstractNumId w:val="3"/>
  </w:num>
  <w:num w:numId="11">
    <w:abstractNumId w:val="16"/>
  </w:num>
  <w:num w:numId="12">
    <w:abstractNumId w:val="19"/>
  </w:num>
  <w:num w:numId="13">
    <w:abstractNumId w:val="15"/>
  </w:num>
  <w:num w:numId="14">
    <w:abstractNumId w:val="9"/>
  </w:num>
  <w:num w:numId="15">
    <w:abstractNumId w:val="14"/>
  </w:num>
  <w:num w:numId="16">
    <w:abstractNumId w:val="5"/>
  </w:num>
  <w:num w:numId="17">
    <w:abstractNumId w:val="10"/>
  </w:num>
  <w:num w:numId="18">
    <w:abstractNumId w:val="0"/>
  </w:num>
  <w:num w:numId="19">
    <w:abstractNumId w:val="8"/>
  </w:num>
  <w:num w:numId="2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docVars>
    <w:docVar w:name="__Grammarly_42____i" w:val="H4sIAAAAAAAEAKtWckksSQxILCpxzi/NK1GyMqwFAAEhoTITAAAA"/>
    <w:docVar w:name="__Grammarly_42___1" w:val="H4sIAAAAAAAEAKtWcslP9kxRslIyNDY2trCwsDQ2NjIxszQyMDVT0lEKTi0uzszPAykwMq0FAAnudEwtAAAA"/>
  </w:docVars>
  <w:rsids>
    <w:rsidRoot w:val="00FE7A78"/>
    <w:rsid w:val="000044AA"/>
    <w:rsid w:val="000113FB"/>
    <w:rsid w:val="000168B3"/>
    <w:rsid w:val="00036BD7"/>
    <w:rsid w:val="00046BFD"/>
    <w:rsid w:val="0005449C"/>
    <w:rsid w:val="0005450F"/>
    <w:rsid w:val="000620FE"/>
    <w:rsid w:val="00062574"/>
    <w:rsid w:val="00065500"/>
    <w:rsid w:val="0007287E"/>
    <w:rsid w:val="0007381F"/>
    <w:rsid w:val="00086F6F"/>
    <w:rsid w:val="00087173"/>
    <w:rsid w:val="000874A3"/>
    <w:rsid w:val="0009030C"/>
    <w:rsid w:val="000A6C0C"/>
    <w:rsid w:val="000B1960"/>
    <w:rsid w:val="000B41E7"/>
    <w:rsid w:val="000B490C"/>
    <w:rsid w:val="000C6E30"/>
    <w:rsid w:val="000D4113"/>
    <w:rsid w:val="000E48E9"/>
    <w:rsid w:val="000F28FC"/>
    <w:rsid w:val="000F46AB"/>
    <w:rsid w:val="00113A53"/>
    <w:rsid w:val="00126CB4"/>
    <w:rsid w:val="001366F9"/>
    <w:rsid w:val="0014515F"/>
    <w:rsid w:val="00151763"/>
    <w:rsid w:val="0016799D"/>
    <w:rsid w:val="00174C0D"/>
    <w:rsid w:val="001755A5"/>
    <w:rsid w:val="0018555B"/>
    <w:rsid w:val="001A36EB"/>
    <w:rsid w:val="001C4435"/>
    <w:rsid w:val="001D04B6"/>
    <w:rsid w:val="001D5DC1"/>
    <w:rsid w:val="001F5BD0"/>
    <w:rsid w:val="00204717"/>
    <w:rsid w:val="0021450E"/>
    <w:rsid w:val="00220851"/>
    <w:rsid w:val="00221BEA"/>
    <w:rsid w:val="00227EEF"/>
    <w:rsid w:val="00231176"/>
    <w:rsid w:val="00233E49"/>
    <w:rsid w:val="00251213"/>
    <w:rsid w:val="00266E2F"/>
    <w:rsid w:val="00272568"/>
    <w:rsid w:val="00272C5E"/>
    <w:rsid w:val="002808D2"/>
    <w:rsid w:val="0028742B"/>
    <w:rsid w:val="00293285"/>
    <w:rsid w:val="00294ECC"/>
    <w:rsid w:val="002A6118"/>
    <w:rsid w:val="002B0333"/>
    <w:rsid w:val="002B43DB"/>
    <w:rsid w:val="002D5C53"/>
    <w:rsid w:val="002E1489"/>
    <w:rsid w:val="002E175A"/>
    <w:rsid w:val="002E348D"/>
    <w:rsid w:val="002E3553"/>
    <w:rsid w:val="00305BD9"/>
    <w:rsid w:val="00306CF9"/>
    <w:rsid w:val="003130C2"/>
    <w:rsid w:val="00324269"/>
    <w:rsid w:val="003315FE"/>
    <w:rsid w:val="00345F46"/>
    <w:rsid w:val="003517DA"/>
    <w:rsid w:val="00352D63"/>
    <w:rsid w:val="003542DD"/>
    <w:rsid w:val="00361D0E"/>
    <w:rsid w:val="00365987"/>
    <w:rsid w:val="0038557C"/>
    <w:rsid w:val="003A112A"/>
    <w:rsid w:val="003A3B1E"/>
    <w:rsid w:val="003A769D"/>
    <w:rsid w:val="003A7FF2"/>
    <w:rsid w:val="003B1817"/>
    <w:rsid w:val="003B645D"/>
    <w:rsid w:val="003C2F2E"/>
    <w:rsid w:val="003C3EF9"/>
    <w:rsid w:val="003D7767"/>
    <w:rsid w:val="003E2A4E"/>
    <w:rsid w:val="003E7E6F"/>
    <w:rsid w:val="003F7D5B"/>
    <w:rsid w:val="00401370"/>
    <w:rsid w:val="00412B3B"/>
    <w:rsid w:val="00413481"/>
    <w:rsid w:val="004323F9"/>
    <w:rsid w:val="00432F41"/>
    <w:rsid w:val="00436297"/>
    <w:rsid w:val="00440A3F"/>
    <w:rsid w:val="00440A75"/>
    <w:rsid w:val="00466C98"/>
    <w:rsid w:val="00485A2D"/>
    <w:rsid w:val="00494C55"/>
    <w:rsid w:val="00494CFB"/>
    <w:rsid w:val="00496F7D"/>
    <w:rsid w:val="004A460F"/>
    <w:rsid w:val="004B7B03"/>
    <w:rsid w:val="004C25A5"/>
    <w:rsid w:val="004C7B89"/>
    <w:rsid w:val="004D13FA"/>
    <w:rsid w:val="004D1F58"/>
    <w:rsid w:val="004E3BD0"/>
    <w:rsid w:val="004E69CC"/>
    <w:rsid w:val="004E7093"/>
    <w:rsid w:val="004F6E1A"/>
    <w:rsid w:val="004F75FF"/>
    <w:rsid w:val="0050074B"/>
    <w:rsid w:val="00501010"/>
    <w:rsid w:val="00501DE8"/>
    <w:rsid w:val="00502958"/>
    <w:rsid w:val="00516051"/>
    <w:rsid w:val="00537010"/>
    <w:rsid w:val="00543E5C"/>
    <w:rsid w:val="00547053"/>
    <w:rsid w:val="00561435"/>
    <w:rsid w:val="0057372D"/>
    <w:rsid w:val="00581529"/>
    <w:rsid w:val="00585A3C"/>
    <w:rsid w:val="00586B18"/>
    <w:rsid w:val="005A3808"/>
    <w:rsid w:val="005E0ECF"/>
    <w:rsid w:val="005E7EE3"/>
    <w:rsid w:val="00603A99"/>
    <w:rsid w:val="00604E51"/>
    <w:rsid w:val="00622F87"/>
    <w:rsid w:val="006321CB"/>
    <w:rsid w:val="00651028"/>
    <w:rsid w:val="00651BE9"/>
    <w:rsid w:val="006555FD"/>
    <w:rsid w:val="006619D6"/>
    <w:rsid w:val="0066293A"/>
    <w:rsid w:val="00682941"/>
    <w:rsid w:val="0069777C"/>
    <w:rsid w:val="006A4516"/>
    <w:rsid w:val="006B1669"/>
    <w:rsid w:val="006B3BA4"/>
    <w:rsid w:val="006B77A4"/>
    <w:rsid w:val="006C7217"/>
    <w:rsid w:val="006D1C1C"/>
    <w:rsid w:val="006D2695"/>
    <w:rsid w:val="00706255"/>
    <w:rsid w:val="0070713B"/>
    <w:rsid w:val="00707D39"/>
    <w:rsid w:val="00722DC6"/>
    <w:rsid w:val="00734B5D"/>
    <w:rsid w:val="007515BB"/>
    <w:rsid w:val="00753322"/>
    <w:rsid w:val="0075624D"/>
    <w:rsid w:val="007A1A49"/>
    <w:rsid w:val="007A21E7"/>
    <w:rsid w:val="007B2B64"/>
    <w:rsid w:val="007B5096"/>
    <w:rsid w:val="007B5B77"/>
    <w:rsid w:val="007C3541"/>
    <w:rsid w:val="007C747D"/>
    <w:rsid w:val="007F3A15"/>
    <w:rsid w:val="008011F7"/>
    <w:rsid w:val="00815F68"/>
    <w:rsid w:val="008204ED"/>
    <w:rsid w:val="0082704D"/>
    <w:rsid w:val="0084137D"/>
    <w:rsid w:val="008479EB"/>
    <w:rsid w:val="00861EBA"/>
    <w:rsid w:val="00862395"/>
    <w:rsid w:val="00892F00"/>
    <w:rsid w:val="008A7782"/>
    <w:rsid w:val="008B6750"/>
    <w:rsid w:val="008B6DD2"/>
    <w:rsid w:val="008C497D"/>
    <w:rsid w:val="008C6D5C"/>
    <w:rsid w:val="008C76E1"/>
    <w:rsid w:val="008D0649"/>
    <w:rsid w:val="008E4FEB"/>
    <w:rsid w:val="00926DA6"/>
    <w:rsid w:val="00927E91"/>
    <w:rsid w:val="00933D53"/>
    <w:rsid w:val="00940C4F"/>
    <w:rsid w:val="00941A82"/>
    <w:rsid w:val="00944857"/>
    <w:rsid w:val="00944CC9"/>
    <w:rsid w:val="0096065C"/>
    <w:rsid w:val="009631F0"/>
    <w:rsid w:val="0097448B"/>
    <w:rsid w:val="00983892"/>
    <w:rsid w:val="009845A4"/>
    <w:rsid w:val="00990322"/>
    <w:rsid w:val="0099115D"/>
    <w:rsid w:val="0099178D"/>
    <w:rsid w:val="00993F69"/>
    <w:rsid w:val="009A4DC3"/>
    <w:rsid w:val="009A69C4"/>
    <w:rsid w:val="009C46E2"/>
    <w:rsid w:val="009C6DC7"/>
    <w:rsid w:val="009C7E26"/>
    <w:rsid w:val="00A0608F"/>
    <w:rsid w:val="00A07B21"/>
    <w:rsid w:val="00A11C77"/>
    <w:rsid w:val="00A1221B"/>
    <w:rsid w:val="00A14689"/>
    <w:rsid w:val="00A215D9"/>
    <w:rsid w:val="00A23E3A"/>
    <w:rsid w:val="00A243A3"/>
    <w:rsid w:val="00A305E6"/>
    <w:rsid w:val="00A32BF9"/>
    <w:rsid w:val="00A372D8"/>
    <w:rsid w:val="00A3730A"/>
    <w:rsid w:val="00A839F0"/>
    <w:rsid w:val="00A91D58"/>
    <w:rsid w:val="00A92BD4"/>
    <w:rsid w:val="00A92CF7"/>
    <w:rsid w:val="00AA2811"/>
    <w:rsid w:val="00AA5380"/>
    <w:rsid w:val="00AA7283"/>
    <w:rsid w:val="00AB48BF"/>
    <w:rsid w:val="00AD4D7F"/>
    <w:rsid w:val="00AE1653"/>
    <w:rsid w:val="00B014DB"/>
    <w:rsid w:val="00B024ED"/>
    <w:rsid w:val="00B0396F"/>
    <w:rsid w:val="00B21542"/>
    <w:rsid w:val="00B224FB"/>
    <w:rsid w:val="00B61578"/>
    <w:rsid w:val="00B62F1A"/>
    <w:rsid w:val="00B702A0"/>
    <w:rsid w:val="00B75B00"/>
    <w:rsid w:val="00B858A4"/>
    <w:rsid w:val="00BA35BA"/>
    <w:rsid w:val="00BB0ACC"/>
    <w:rsid w:val="00BB162C"/>
    <w:rsid w:val="00BD48AB"/>
    <w:rsid w:val="00C048D5"/>
    <w:rsid w:val="00C35FD7"/>
    <w:rsid w:val="00C55D88"/>
    <w:rsid w:val="00C64F04"/>
    <w:rsid w:val="00C7762B"/>
    <w:rsid w:val="00C830D6"/>
    <w:rsid w:val="00C97C6C"/>
    <w:rsid w:val="00CA20D2"/>
    <w:rsid w:val="00CB1808"/>
    <w:rsid w:val="00CB27CB"/>
    <w:rsid w:val="00CD7F3E"/>
    <w:rsid w:val="00CE30E0"/>
    <w:rsid w:val="00CE65A1"/>
    <w:rsid w:val="00CE66B5"/>
    <w:rsid w:val="00CF4F3A"/>
    <w:rsid w:val="00D00439"/>
    <w:rsid w:val="00D13580"/>
    <w:rsid w:val="00D22803"/>
    <w:rsid w:val="00D31909"/>
    <w:rsid w:val="00D32DDF"/>
    <w:rsid w:val="00D54511"/>
    <w:rsid w:val="00D54A85"/>
    <w:rsid w:val="00D6624E"/>
    <w:rsid w:val="00D7021B"/>
    <w:rsid w:val="00D71541"/>
    <w:rsid w:val="00D766A1"/>
    <w:rsid w:val="00D92832"/>
    <w:rsid w:val="00D938E9"/>
    <w:rsid w:val="00D9701C"/>
    <w:rsid w:val="00DA05FE"/>
    <w:rsid w:val="00DA58BD"/>
    <w:rsid w:val="00DA5CC9"/>
    <w:rsid w:val="00DB0CDE"/>
    <w:rsid w:val="00DE3E32"/>
    <w:rsid w:val="00DE6527"/>
    <w:rsid w:val="00DF7AFA"/>
    <w:rsid w:val="00E06F31"/>
    <w:rsid w:val="00E10951"/>
    <w:rsid w:val="00E15C51"/>
    <w:rsid w:val="00E2501A"/>
    <w:rsid w:val="00E34352"/>
    <w:rsid w:val="00E378BD"/>
    <w:rsid w:val="00E41AA1"/>
    <w:rsid w:val="00E44DC7"/>
    <w:rsid w:val="00E455D2"/>
    <w:rsid w:val="00E6626D"/>
    <w:rsid w:val="00E67FB3"/>
    <w:rsid w:val="00E83DE0"/>
    <w:rsid w:val="00EA6230"/>
    <w:rsid w:val="00EB2C98"/>
    <w:rsid w:val="00EC4CE5"/>
    <w:rsid w:val="00EE244F"/>
    <w:rsid w:val="00EE3810"/>
    <w:rsid w:val="00EF7782"/>
    <w:rsid w:val="00F14376"/>
    <w:rsid w:val="00F20399"/>
    <w:rsid w:val="00F21756"/>
    <w:rsid w:val="00F22B81"/>
    <w:rsid w:val="00F43022"/>
    <w:rsid w:val="00F430ED"/>
    <w:rsid w:val="00F53B7D"/>
    <w:rsid w:val="00F57265"/>
    <w:rsid w:val="00F5781A"/>
    <w:rsid w:val="00F611E2"/>
    <w:rsid w:val="00F63FD2"/>
    <w:rsid w:val="00F6465E"/>
    <w:rsid w:val="00F85E6B"/>
    <w:rsid w:val="00F96C92"/>
    <w:rsid w:val="00FB4CC1"/>
    <w:rsid w:val="00FC62AD"/>
    <w:rsid w:val="00FC631E"/>
    <w:rsid w:val="00FD011C"/>
    <w:rsid w:val="00FD0675"/>
    <w:rsid w:val="00FD1633"/>
    <w:rsid w:val="00FD44FC"/>
    <w:rsid w:val="00FD5868"/>
    <w:rsid w:val="00FE7A78"/>
    <w:rsid w:val="00FF09F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4ED"/>
    <w:rPr>
      <w:lang w:val="en-GB"/>
    </w:rPr>
  </w:style>
  <w:style w:type="paragraph" w:styleId="Heading1">
    <w:name w:val="heading 1"/>
    <w:basedOn w:val="Normal"/>
    <w:link w:val="Heading1Char"/>
    <w:uiPriority w:val="9"/>
    <w:qFormat/>
    <w:rsid w:val="0020471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2F4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432F41"/>
    <w:rPr>
      <w:b/>
      <w:bCs/>
    </w:rPr>
  </w:style>
  <w:style w:type="paragraph" w:styleId="EndnoteText">
    <w:name w:val="endnote text"/>
    <w:basedOn w:val="Normal"/>
    <w:link w:val="EndnoteTextChar"/>
    <w:uiPriority w:val="99"/>
    <w:semiHidden/>
    <w:unhideWhenUsed/>
    <w:rsid w:val="00A07B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07B21"/>
    <w:rPr>
      <w:sz w:val="20"/>
      <w:szCs w:val="20"/>
    </w:rPr>
  </w:style>
  <w:style w:type="character" w:styleId="EndnoteReference">
    <w:name w:val="endnote reference"/>
    <w:basedOn w:val="DefaultParagraphFont"/>
    <w:uiPriority w:val="99"/>
    <w:semiHidden/>
    <w:unhideWhenUsed/>
    <w:rsid w:val="00A07B21"/>
    <w:rPr>
      <w:vertAlign w:val="superscript"/>
    </w:rPr>
  </w:style>
  <w:style w:type="character" w:customStyle="1" w:styleId="Heading1Char">
    <w:name w:val="Heading 1 Char"/>
    <w:basedOn w:val="DefaultParagraphFont"/>
    <w:link w:val="Heading1"/>
    <w:uiPriority w:val="9"/>
    <w:rsid w:val="00204717"/>
    <w:rPr>
      <w:rFonts w:ascii="Times New Roman" w:eastAsia="Times New Roman" w:hAnsi="Times New Roman" w:cs="Times New Roman"/>
      <w:b/>
      <w:bCs/>
      <w:kern w:val="36"/>
      <w:sz w:val="48"/>
      <w:szCs w:val="48"/>
    </w:rPr>
  </w:style>
  <w:style w:type="character" w:customStyle="1" w:styleId="addlinks">
    <w:name w:val="addlinks"/>
    <w:basedOn w:val="DefaultParagraphFont"/>
    <w:rsid w:val="00204717"/>
  </w:style>
  <w:style w:type="character" w:customStyle="1" w:styleId="slabel1">
    <w:name w:val="slabel1"/>
    <w:basedOn w:val="DefaultParagraphFont"/>
    <w:rsid w:val="00204717"/>
  </w:style>
  <w:style w:type="character" w:styleId="Hyperlink">
    <w:name w:val="Hyperlink"/>
    <w:basedOn w:val="DefaultParagraphFont"/>
    <w:uiPriority w:val="99"/>
    <w:unhideWhenUsed/>
    <w:rsid w:val="00204717"/>
    <w:rPr>
      <w:color w:val="0000FF"/>
      <w:u w:val="single"/>
    </w:rPr>
  </w:style>
  <w:style w:type="character" w:customStyle="1" w:styleId="normalitalic">
    <w:name w:val="normalitalic"/>
    <w:basedOn w:val="DefaultParagraphFont"/>
    <w:rsid w:val="00603A99"/>
  </w:style>
  <w:style w:type="character" w:customStyle="1" w:styleId="super">
    <w:name w:val="super"/>
    <w:basedOn w:val="DefaultParagraphFont"/>
    <w:rsid w:val="00603A99"/>
  </w:style>
  <w:style w:type="table" w:styleId="TableGrid">
    <w:name w:val="Table Grid"/>
    <w:basedOn w:val="TableNormal"/>
    <w:uiPriority w:val="59"/>
    <w:rsid w:val="00926DA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682941"/>
    <w:pPr>
      <w:ind w:left="720"/>
      <w:contextualSpacing/>
    </w:pPr>
  </w:style>
</w:styles>
</file>

<file path=word/webSettings.xml><?xml version="1.0" encoding="utf-8"?>
<w:webSettings xmlns:r="http://schemas.openxmlformats.org/officeDocument/2006/relationships" xmlns:w="http://schemas.openxmlformats.org/wordprocessingml/2006/main">
  <w:divs>
    <w:div w:id="135607204">
      <w:bodyDiv w:val="1"/>
      <w:marLeft w:val="0"/>
      <w:marRight w:val="0"/>
      <w:marTop w:val="0"/>
      <w:marBottom w:val="0"/>
      <w:divBdr>
        <w:top w:val="none" w:sz="0" w:space="0" w:color="auto"/>
        <w:left w:val="none" w:sz="0" w:space="0" w:color="auto"/>
        <w:bottom w:val="none" w:sz="0" w:space="0" w:color="auto"/>
        <w:right w:val="none" w:sz="0" w:space="0" w:color="auto"/>
      </w:divBdr>
    </w:div>
    <w:div w:id="284191934">
      <w:bodyDiv w:val="1"/>
      <w:marLeft w:val="0"/>
      <w:marRight w:val="0"/>
      <w:marTop w:val="0"/>
      <w:marBottom w:val="0"/>
      <w:divBdr>
        <w:top w:val="none" w:sz="0" w:space="0" w:color="auto"/>
        <w:left w:val="none" w:sz="0" w:space="0" w:color="auto"/>
        <w:bottom w:val="none" w:sz="0" w:space="0" w:color="auto"/>
        <w:right w:val="none" w:sz="0" w:space="0" w:color="auto"/>
      </w:divBdr>
    </w:div>
    <w:div w:id="324361136">
      <w:bodyDiv w:val="1"/>
      <w:marLeft w:val="0"/>
      <w:marRight w:val="0"/>
      <w:marTop w:val="0"/>
      <w:marBottom w:val="0"/>
      <w:divBdr>
        <w:top w:val="none" w:sz="0" w:space="0" w:color="auto"/>
        <w:left w:val="none" w:sz="0" w:space="0" w:color="auto"/>
        <w:bottom w:val="none" w:sz="0" w:space="0" w:color="auto"/>
        <w:right w:val="none" w:sz="0" w:space="0" w:color="auto"/>
      </w:divBdr>
      <w:divsChild>
        <w:div w:id="2121073007">
          <w:marLeft w:val="34"/>
          <w:marRight w:val="0"/>
          <w:marTop w:val="0"/>
          <w:marBottom w:val="0"/>
          <w:divBdr>
            <w:top w:val="none" w:sz="0" w:space="0" w:color="auto"/>
            <w:left w:val="none" w:sz="0" w:space="0" w:color="auto"/>
            <w:bottom w:val="none" w:sz="0" w:space="0" w:color="auto"/>
            <w:right w:val="none" w:sz="0" w:space="0" w:color="auto"/>
          </w:divBdr>
        </w:div>
      </w:divsChild>
    </w:div>
    <w:div w:id="348265075">
      <w:bodyDiv w:val="1"/>
      <w:marLeft w:val="0"/>
      <w:marRight w:val="0"/>
      <w:marTop w:val="0"/>
      <w:marBottom w:val="0"/>
      <w:divBdr>
        <w:top w:val="none" w:sz="0" w:space="0" w:color="auto"/>
        <w:left w:val="none" w:sz="0" w:space="0" w:color="auto"/>
        <w:bottom w:val="none" w:sz="0" w:space="0" w:color="auto"/>
        <w:right w:val="none" w:sz="0" w:space="0" w:color="auto"/>
      </w:divBdr>
    </w:div>
    <w:div w:id="862328281">
      <w:bodyDiv w:val="1"/>
      <w:marLeft w:val="0"/>
      <w:marRight w:val="0"/>
      <w:marTop w:val="0"/>
      <w:marBottom w:val="0"/>
      <w:divBdr>
        <w:top w:val="none" w:sz="0" w:space="0" w:color="auto"/>
        <w:left w:val="none" w:sz="0" w:space="0" w:color="auto"/>
        <w:bottom w:val="none" w:sz="0" w:space="0" w:color="auto"/>
        <w:right w:val="none" w:sz="0" w:space="0" w:color="auto"/>
      </w:divBdr>
    </w:div>
    <w:div w:id="1031148525">
      <w:bodyDiv w:val="1"/>
      <w:marLeft w:val="0"/>
      <w:marRight w:val="0"/>
      <w:marTop w:val="0"/>
      <w:marBottom w:val="0"/>
      <w:divBdr>
        <w:top w:val="none" w:sz="0" w:space="0" w:color="auto"/>
        <w:left w:val="none" w:sz="0" w:space="0" w:color="auto"/>
        <w:bottom w:val="none" w:sz="0" w:space="0" w:color="auto"/>
        <w:right w:val="none" w:sz="0" w:space="0" w:color="auto"/>
      </w:divBdr>
    </w:div>
    <w:div w:id="1037506134">
      <w:bodyDiv w:val="1"/>
      <w:marLeft w:val="0"/>
      <w:marRight w:val="0"/>
      <w:marTop w:val="0"/>
      <w:marBottom w:val="0"/>
      <w:divBdr>
        <w:top w:val="none" w:sz="0" w:space="0" w:color="auto"/>
        <w:left w:val="none" w:sz="0" w:space="0" w:color="auto"/>
        <w:bottom w:val="none" w:sz="0" w:space="0" w:color="auto"/>
        <w:right w:val="none" w:sz="0" w:space="0" w:color="auto"/>
      </w:divBdr>
    </w:div>
    <w:div w:id="1191802323">
      <w:bodyDiv w:val="1"/>
      <w:marLeft w:val="0"/>
      <w:marRight w:val="0"/>
      <w:marTop w:val="0"/>
      <w:marBottom w:val="0"/>
      <w:divBdr>
        <w:top w:val="none" w:sz="0" w:space="0" w:color="auto"/>
        <w:left w:val="none" w:sz="0" w:space="0" w:color="auto"/>
        <w:bottom w:val="none" w:sz="0" w:space="0" w:color="auto"/>
        <w:right w:val="none" w:sz="0" w:space="0" w:color="auto"/>
      </w:divBdr>
    </w:div>
    <w:div w:id="1364090954">
      <w:bodyDiv w:val="1"/>
      <w:marLeft w:val="0"/>
      <w:marRight w:val="0"/>
      <w:marTop w:val="0"/>
      <w:marBottom w:val="0"/>
      <w:divBdr>
        <w:top w:val="none" w:sz="0" w:space="0" w:color="auto"/>
        <w:left w:val="none" w:sz="0" w:space="0" w:color="auto"/>
        <w:bottom w:val="none" w:sz="0" w:space="0" w:color="auto"/>
        <w:right w:val="none" w:sz="0" w:space="0" w:color="auto"/>
      </w:divBdr>
      <w:divsChild>
        <w:div w:id="87699241">
          <w:marLeft w:val="34"/>
          <w:marRight w:val="0"/>
          <w:marTop w:val="0"/>
          <w:marBottom w:val="0"/>
          <w:divBdr>
            <w:top w:val="none" w:sz="0" w:space="0" w:color="auto"/>
            <w:left w:val="none" w:sz="0" w:space="0" w:color="auto"/>
            <w:bottom w:val="none" w:sz="0" w:space="0" w:color="auto"/>
            <w:right w:val="none" w:sz="0" w:space="0" w:color="auto"/>
          </w:divBdr>
        </w:div>
      </w:divsChild>
    </w:div>
    <w:div w:id="1497040591">
      <w:bodyDiv w:val="1"/>
      <w:marLeft w:val="0"/>
      <w:marRight w:val="0"/>
      <w:marTop w:val="0"/>
      <w:marBottom w:val="0"/>
      <w:divBdr>
        <w:top w:val="none" w:sz="0" w:space="0" w:color="auto"/>
        <w:left w:val="none" w:sz="0" w:space="0" w:color="auto"/>
        <w:bottom w:val="none" w:sz="0" w:space="0" w:color="auto"/>
        <w:right w:val="none" w:sz="0" w:space="0" w:color="auto"/>
      </w:divBdr>
    </w:div>
    <w:div w:id="1500458536">
      <w:bodyDiv w:val="1"/>
      <w:marLeft w:val="0"/>
      <w:marRight w:val="0"/>
      <w:marTop w:val="0"/>
      <w:marBottom w:val="0"/>
      <w:divBdr>
        <w:top w:val="none" w:sz="0" w:space="0" w:color="auto"/>
        <w:left w:val="none" w:sz="0" w:space="0" w:color="auto"/>
        <w:bottom w:val="none" w:sz="0" w:space="0" w:color="auto"/>
        <w:right w:val="none" w:sz="0" w:space="0" w:color="auto"/>
      </w:divBdr>
    </w:div>
    <w:div w:id="1871725821">
      <w:bodyDiv w:val="1"/>
      <w:marLeft w:val="0"/>
      <w:marRight w:val="0"/>
      <w:marTop w:val="0"/>
      <w:marBottom w:val="0"/>
      <w:divBdr>
        <w:top w:val="none" w:sz="0" w:space="0" w:color="auto"/>
        <w:left w:val="none" w:sz="0" w:space="0" w:color="auto"/>
        <w:bottom w:val="none" w:sz="0" w:space="0" w:color="auto"/>
        <w:right w:val="none" w:sz="0" w:space="0" w:color="auto"/>
      </w:divBdr>
    </w:div>
    <w:div w:id="21054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o.org/fishery/factsheets/e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953E01BC-6F92-480F-98DB-0F4D30F24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550</TotalTime>
  <Pages>14</Pages>
  <Words>4674</Words>
  <Characters>26644</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ACER</cp:lastModifiedBy>
  <cp:revision>365</cp:revision>
  <dcterms:created xsi:type="dcterms:W3CDTF">2023-09-11T07:02:00Z</dcterms:created>
  <dcterms:modified xsi:type="dcterms:W3CDTF">2023-11-13T10:19:00Z</dcterms:modified>
</cp:coreProperties>
</file>