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68C9E" w14:textId="6CE9AAE9" w:rsidR="0039612D" w:rsidRDefault="0026487B" w:rsidP="00CD1E8A">
      <w:pPr>
        <w:spacing w:after="0" w:line="240" w:lineRule="auto"/>
        <w:jc w:val="center"/>
        <w:rPr>
          <w:rFonts w:ascii="Times New Roman" w:hAnsi="Times New Roman" w:cs="Times New Roman"/>
          <w:sz w:val="48"/>
          <w:szCs w:val="48"/>
        </w:rPr>
      </w:pPr>
      <w:r>
        <w:rPr>
          <w:rFonts w:ascii="Times New Roman" w:hAnsi="Times New Roman" w:cs="Times New Roman"/>
          <w:sz w:val="48"/>
          <w:szCs w:val="48"/>
        </w:rPr>
        <w:t>Forensic Odontology</w:t>
      </w:r>
      <w:r w:rsidR="00D779E8">
        <w:rPr>
          <w:rFonts w:ascii="Times New Roman" w:hAnsi="Times New Roman" w:cs="Times New Roman"/>
          <w:sz w:val="48"/>
          <w:szCs w:val="48"/>
        </w:rPr>
        <w:t>: Introduction and Recent Advances</w:t>
      </w:r>
    </w:p>
    <w:p w14:paraId="27F6CA44" w14:textId="77777777" w:rsidR="00F0226F" w:rsidRDefault="00F0226F" w:rsidP="00CD1E8A">
      <w:pPr>
        <w:spacing w:after="0" w:line="240" w:lineRule="auto"/>
        <w:jc w:val="center"/>
        <w:rPr>
          <w:rFonts w:ascii="Times New Roman" w:hAnsi="Times New Roman" w:cs="Times New Roman"/>
          <w:sz w:val="48"/>
          <w:szCs w:val="48"/>
        </w:rPr>
      </w:pPr>
    </w:p>
    <w:p w14:paraId="51FF1764" w14:textId="19E57F30" w:rsidR="009D1635" w:rsidRPr="00F437A2" w:rsidRDefault="009D1635" w:rsidP="00F437A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Dr</w:t>
      </w:r>
      <w:r w:rsidR="004C2A95">
        <w:rPr>
          <w:rFonts w:ascii="Times New Roman" w:hAnsi="Times New Roman" w:cs="Times New Roman"/>
          <w:sz w:val="20"/>
          <w:szCs w:val="20"/>
        </w:rPr>
        <w:t>.</w:t>
      </w:r>
      <w:r>
        <w:rPr>
          <w:rFonts w:ascii="Times New Roman" w:hAnsi="Times New Roman" w:cs="Times New Roman"/>
          <w:sz w:val="20"/>
          <w:szCs w:val="20"/>
        </w:rPr>
        <w:t xml:space="preserve"> </w:t>
      </w:r>
      <w:r w:rsidRPr="00E50AA2">
        <w:rPr>
          <w:rFonts w:ascii="Times New Roman" w:hAnsi="Times New Roman" w:cs="Times New Roman"/>
          <w:sz w:val="20"/>
          <w:szCs w:val="20"/>
        </w:rPr>
        <w:t>Rahul Gupta</w:t>
      </w:r>
      <w:r w:rsidRPr="00E50AA2">
        <w:rPr>
          <w:rFonts w:ascii="Times New Roman" w:hAnsi="Times New Roman" w:cs="Times New Roman"/>
          <w:sz w:val="20"/>
          <w:szCs w:val="20"/>
          <w:vertAlign w:val="superscript"/>
        </w:rPr>
        <w:t>1</w:t>
      </w:r>
      <w:r w:rsidR="00F437A2">
        <w:rPr>
          <w:rFonts w:ascii="Times New Roman" w:hAnsi="Times New Roman" w:cs="Times New Roman"/>
          <w:sz w:val="20"/>
          <w:szCs w:val="20"/>
        </w:rPr>
        <w:t>; Dr</w:t>
      </w:r>
      <w:r w:rsidR="004C2A95">
        <w:rPr>
          <w:rFonts w:ascii="Times New Roman" w:hAnsi="Times New Roman" w:cs="Times New Roman"/>
          <w:sz w:val="20"/>
          <w:szCs w:val="20"/>
        </w:rPr>
        <w:t>.</w:t>
      </w:r>
      <w:r w:rsidR="00F437A2">
        <w:rPr>
          <w:rFonts w:ascii="Times New Roman" w:hAnsi="Times New Roman" w:cs="Times New Roman"/>
          <w:sz w:val="20"/>
          <w:szCs w:val="20"/>
        </w:rPr>
        <w:t xml:space="preserve"> Shivam Sahney</w:t>
      </w:r>
      <w:r w:rsidR="00F437A2" w:rsidRPr="00F437A2">
        <w:rPr>
          <w:rFonts w:ascii="Times New Roman" w:hAnsi="Times New Roman" w:cs="Times New Roman"/>
          <w:sz w:val="20"/>
          <w:szCs w:val="20"/>
          <w:vertAlign w:val="superscript"/>
        </w:rPr>
        <w:t>2</w:t>
      </w:r>
    </w:p>
    <w:p w14:paraId="42314B2B" w14:textId="3A5160EF" w:rsidR="009D1635" w:rsidRPr="00E50AA2" w:rsidRDefault="009D1635" w:rsidP="00F437A2">
      <w:pPr>
        <w:spacing w:after="0" w:line="240" w:lineRule="auto"/>
        <w:jc w:val="center"/>
        <w:rPr>
          <w:rFonts w:ascii="Times New Roman" w:hAnsi="Times New Roman" w:cs="Times New Roman"/>
          <w:sz w:val="20"/>
          <w:szCs w:val="20"/>
        </w:rPr>
      </w:pPr>
      <w:r w:rsidRPr="00E50AA2">
        <w:rPr>
          <w:rFonts w:ascii="Times New Roman" w:hAnsi="Times New Roman" w:cs="Times New Roman"/>
          <w:sz w:val="20"/>
          <w:szCs w:val="20"/>
        </w:rPr>
        <w:t>Inter</w:t>
      </w:r>
      <w:r w:rsidR="007F34A0">
        <w:rPr>
          <w:rFonts w:ascii="Times New Roman" w:hAnsi="Times New Roman" w:cs="Times New Roman"/>
          <w:sz w:val="20"/>
          <w:szCs w:val="20"/>
        </w:rPr>
        <w:t>n</w:t>
      </w:r>
      <w:r w:rsidR="00F437A2">
        <w:rPr>
          <w:rFonts w:ascii="Times New Roman" w:hAnsi="Times New Roman" w:cs="Times New Roman"/>
          <w:sz w:val="20"/>
          <w:szCs w:val="20"/>
        </w:rPr>
        <w:t>s</w:t>
      </w:r>
    </w:p>
    <w:p w14:paraId="781D836A" w14:textId="71ECD1BE" w:rsidR="009D1635" w:rsidRPr="00E50AA2" w:rsidRDefault="004A282D" w:rsidP="00F437A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Subharti</w:t>
      </w:r>
      <w:r w:rsidR="009D1635" w:rsidRPr="00E50AA2">
        <w:rPr>
          <w:rFonts w:ascii="Times New Roman" w:hAnsi="Times New Roman" w:cs="Times New Roman"/>
          <w:sz w:val="20"/>
          <w:szCs w:val="20"/>
        </w:rPr>
        <w:t xml:space="preserve"> Dental College and </w:t>
      </w:r>
      <w:r w:rsidR="000A7B97">
        <w:rPr>
          <w:rFonts w:ascii="Times New Roman" w:hAnsi="Times New Roman" w:cs="Times New Roman"/>
          <w:sz w:val="20"/>
          <w:szCs w:val="20"/>
        </w:rPr>
        <w:t xml:space="preserve">Maxillofacial </w:t>
      </w:r>
      <w:r w:rsidR="009D1635" w:rsidRPr="00E50AA2">
        <w:rPr>
          <w:rFonts w:ascii="Times New Roman" w:hAnsi="Times New Roman" w:cs="Times New Roman"/>
          <w:sz w:val="20"/>
          <w:szCs w:val="20"/>
        </w:rPr>
        <w:t>Hospital, SVSU</w:t>
      </w:r>
    </w:p>
    <w:p w14:paraId="1F476EB3" w14:textId="2C8D7A1D" w:rsidR="009D1635" w:rsidRPr="00E50AA2" w:rsidRDefault="009D1635" w:rsidP="00F437A2">
      <w:pPr>
        <w:spacing w:after="0" w:line="240" w:lineRule="auto"/>
        <w:jc w:val="center"/>
        <w:rPr>
          <w:rFonts w:ascii="Times New Roman" w:hAnsi="Times New Roman" w:cs="Times New Roman"/>
          <w:sz w:val="20"/>
          <w:szCs w:val="20"/>
        </w:rPr>
      </w:pPr>
      <w:r w:rsidRPr="00E50AA2">
        <w:rPr>
          <w:rFonts w:ascii="Times New Roman" w:hAnsi="Times New Roman" w:cs="Times New Roman"/>
          <w:sz w:val="20"/>
          <w:szCs w:val="20"/>
        </w:rPr>
        <w:t>Meerut, U.P., India</w:t>
      </w:r>
    </w:p>
    <w:p w14:paraId="126E7FCE" w14:textId="6586A2D6" w:rsidR="009D1635" w:rsidRPr="00E50AA2" w:rsidRDefault="00000000" w:rsidP="00F437A2">
      <w:pPr>
        <w:spacing w:after="0" w:line="240" w:lineRule="auto"/>
        <w:jc w:val="center"/>
        <w:rPr>
          <w:rFonts w:ascii="Times New Roman" w:hAnsi="Times New Roman" w:cs="Times New Roman"/>
          <w:sz w:val="20"/>
          <w:szCs w:val="20"/>
        </w:rPr>
      </w:pPr>
      <w:hyperlink r:id="rId6" w:history="1">
        <w:r w:rsidR="00651B60" w:rsidRPr="00F437A2">
          <w:rPr>
            <w:rStyle w:val="Hyperlink"/>
            <w:rFonts w:ascii="Times New Roman" w:hAnsi="Times New Roman" w:cs="Times New Roman"/>
            <w:sz w:val="20"/>
            <w:szCs w:val="20"/>
            <w:u w:val="none"/>
          </w:rPr>
          <w:t>rahulguptameerut@gmail.com</w:t>
        </w:r>
      </w:hyperlink>
      <w:r w:rsidR="00F437A2" w:rsidRPr="00F437A2">
        <w:rPr>
          <w:rStyle w:val="Hyperlink"/>
          <w:rFonts w:ascii="Times New Roman" w:hAnsi="Times New Roman" w:cs="Times New Roman"/>
          <w:sz w:val="20"/>
          <w:szCs w:val="20"/>
          <w:u w:val="none"/>
        </w:rPr>
        <w:t xml:space="preserve"> ;</w:t>
      </w:r>
      <w:r w:rsidR="00F437A2">
        <w:rPr>
          <w:rStyle w:val="Hyperlink"/>
          <w:rFonts w:ascii="Times New Roman" w:hAnsi="Times New Roman" w:cs="Times New Roman"/>
          <w:sz w:val="20"/>
          <w:szCs w:val="20"/>
          <w:u w:val="none"/>
        </w:rPr>
        <w:t xml:space="preserve"> shivamsahney786@gmail.com</w:t>
      </w:r>
    </w:p>
    <w:p w14:paraId="38A0BD78" w14:textId="10C731BB" w:rsidR="009D1635" w:rsidRDefault="000C2733" w:rsidP="009D1635">
      <w:pPr>
        <w:tabs>
          <w:tab w:val="left" w:pos="912"/>
        </w:tabs>
        <w:rPr>
          <w:rFonts w:ascii="Times New Roman" w:hAnsi="Times New Roman" w:cs="Times New Roman"/>
          <w:sz w:val="20"/>
          <w:szCs w:val="20"/>
        </w:rPr>
      </w:pPr>
      <w:r>
        <w:rPr>
          <w:rFonts w:ascii="Times New Roman" w:hAnsi="Times New Roman" w:cs="Times New Roman"/>
          <w:sz w:val="20"/>
          <w:szCs w:val="20"/>
        </w:rPr>
        <w:t xml:space="preserve"> </w:t>
      </w:r>
    </w:p>
    <w:p w14:paraId="07C55099" w14:textId="77777777" w:rsidR="00BC4169" w:rsidRDefault="00BC4169" w:rsidP="00FA39A9">
      <w:pPr>
        <w:tabs>
          <w:tab w:val="left" w:pos="912"/>
        </w:tabs>
        <w:jc w:val="center"/>
        <w:rPr>
          <w:rFonts w:ascii="Times New Roman" w:hAnsi="Times New Roman" w:cs="Times New Roman"/>
          <w:b/>
          <w:bCs/>
          <w:sz w:val="20"/>
          <w:szCs w:val="20"/>
        </w:rPr>
      </w:pPr>
    </w:p>
    <w:p w14:paraId="77BE48AC" w14:textId="1A8552C7" w:rsidR="00FA39A9" w:rsidRDefault="00FA39A9" w:rsidP="00190654">
      <w:pPr>
        <w:tabs>
          <w:tab w:val="left" w:pos="912"/>
        </w:tabs>
        <w:jc w:val="center"/>
        <w:rPr>
          <w:rFonts w:ascii="Times New Roman" w:hAnsi="Times New Roman" w:cs="Times New Roman"/>
          <w:b/>
          <w:bCs/>
          <w:sz w:val="20"/>
          <w:szCs w:val="20"/>
        </w:rPr>
      </w:pPr>
      <w:r>
        <w:rPr>
          <w:rFonts w:ascii="Times New Roman" w:hAnsi="Times New Roman" w:cs="Times New Roman"/>
          <w:b/>
          <w:bCs/>
          <w:sz w:val="20"/>
          <w:szCs w:val="20"/>
        </w:rPr>
        <w:t>ABSTRACT</w:t>
      </w:r>
    </w:p>
    <w:p w14:paraId="3809C2FC" w14:textId="3AD6E151" w:rsidR="009962B4" w:rsidRDefault="00734AE0" w:rsidP="009374B8">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DB7197">
        <w:rPr>
          <w:rFonts w:ascii="Times New Roman" w:hAnsi="Times New Roman" w:cs="Times New Roman"/>
          <w:sz w:val="20"/>
          <w:szCs w:val="20"/>
        </w:rPr>
        <w:t>Forensic Odontology</w:t>
      </w:r>
      <w:r w:rsidR="00687952">
        <w:rPr>
          <w:rFonts w:ascii="Times New Roman" w:hAnsi="Times New Roman" w:cs="Times New Roman"/>
          <w:sz w:val="20"/>
          <w:szCs w:val="20"/>
        </w:rPr>
        <w:t xml:space="preserve"> is a great study and science which is very important these days due to increasing </w:t>
      </w:r>
      <w:r w:rsidR="009374B8">
        <w:rPr>
          <w:rFonts w:ascii="Times New Roman" w:hAnsi="Times New Roman" w:cs="Times New Roman"/>
          <w:sz w:val="20"/>
          <w:szCs w:val="20"/>
        </w:rPr>
        <w:t>medico-legal matters as well as situations in which a dead body found is to be identified. This area of dentistry is evolving very much these days. We know that whenever a dead body is found whether decomposed or burnt, the significant thing to notice is that dental tissues are many times remain preserved. Hence, this Odontology science is very much applied in mass calamities, disasters, sexual assault, etc. cases.</w:t>
      </w:r>
      <w:r w:rsidR="00F61AAB">
        <w:rPr>
          <w:rFonts w:ascii="Times New Roman" w:hAnsi="Times New Roman" w:cs="Times New Roman"/>
          <w:sz w:val="20"/>
          <w:szCs w:val="20"/>
        </w:rPr>
        <w:t xml:space="preserve"> Since, we know that it is so much</w:t>
      </w:r>
      <w:r w:rsidR="001E3613">
        <w:rPr>
          <w:rFonts w:ascii="Times New Roman" w:hAnsi="Times New Roman" w:cs="Times New Roman"/>
          <w:sz w:val="20"/>
          <w:szCs w:val="20"/>
        </w:rPr>
        <w:t xml:space="preserve"> important and the data collection methods and analysis are transforming day by day, so, there is a need to update about the newer technologies, methods and concepts. Hence, this chapter will help the practicing and the participating dentists to be updated on the newer transformation incorporated and used in Forensic Odontology.</w:t>
      </w:r>
    </w:p>
    <w:p w14:paraId="7325B1D2" w14:textId="77777777" w:rsidR="009962B4" w:rsidRDefault="009962B4" w:rsidP="009374B8">
      <w:pPr>
        <w:tabs>
          <w:tab w:val="left" w:pos="912"/>
        </w:tabs>
        <w:spacing w:after="0" w:line="240" w:lineRule="auto"/>
        <w:jc w:val="both"/>
        <w:rPr>
          <w:rFonts w:ascii="Times New Roman" w:hAnsi="Times New Roman" w:cs="Times New Roman"/>
          <w:sz w:val="20"/>
          <w:szCs w:val="20"/>
        </w:rPr>
      </w:pPr>
    </w:p>
    <w:p w14:paraId="6CCA78B4" w14:textId="32C57A59" w:rsidR="00B579F1" w:rsidRDefault="009962B4" w:rsidP="00B579F1">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Keywords--- </w:t>
      </w:r>
      <w:r>
        <w:rPr>
          <w:rFonts w:ascii="Times New Roman" w:hAnsi="Times New Roman" w:cs="Times New Roman"/>
          <w:sz w:val="20"/>
          <w:szCs w:val="20"/>
        </w:rPr>
        <w:t>Forensic</w:t>
      </w:r>
      <w:r w:rsidR="00511F3A">
        <w:rPr>
          <w:rFonts w:ascii="Times New Roman" w:hAnsi="Times New Roman" w:cs="Times New Roman"/>
          <w:sz w:val="20"/>
          <w:szCs w:val="20"/>
        </w:rPr>
        <w:t>; Odontology; Dentistry; Advances; Methods</w:t>
      </w:r>
    </w:p>
    <w:p w14:paraId="25FEBFFC" w14:textId="77777777" w:rsidR="00EA1891" w:rsidRDefault="00EA1891" w:rsidP="00EA1891">
      <w:pPr>
        <w:tabs>
          <w:tab w:val="left" w:pos="912"/>
        </w:tabs>
        <w:spacing w:line="240" w:lineRule="auto"/>
        <w:jc w:val="center"/>
        <w:rPr>
          <w:rFonts w:ascii="Times New Roman" w:hAnsi="Times New Roman" w:cs="Times New Roman"/>
          <w:sz w:val="20"/>
          <w:szCs w:val="20"/>
        </w:rPr>
      </w:pPr>
    </w:p>
    <w:p w14:paraId="29C5B7FE" w14:textId="45534159" w:rsidR="00EA1891" w:rsidRDefault="00EA1891" w:rsidP="00EA1891">
      <w:pPr>
        <w:tabs>
          <w:tab w:val="left" w:pos="912"/>
        </w:tabs>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CONTENTS</w:t>
      </w:r>
    </w:p>
    <w:p w14:paraId="58815CC2" w14:textId="6CC53624" w:rsidR="00EA1891" w:rsidRDefault="00EA1891" w:rsidP="00EA1891">
      <w:pPr>
        <w:pStyle w:val="ListParagraph"/>
        <w:numPr>
          <w:ilvl w:val="0"/>
          <w:numId w:val="11"/>
        </w:numPr>
        <w:tabs>
          <w:tab w:val="left" w:pos="912"/>
        </w:tabs>
        <w:spacing w:line="240" w:lineRule="auto"/>
        <w:jc w:val="both"/>
        <w:rPr>
          <w:rFonts w:ascii="Times New Roman" w:hAnsi="Times New Roman" w:cs="Times New Roman"/>
          <w:sz w:val="20"/>
          <w:szCs w:val="20"/>
        </w:rPr>
      </w:pPr>
      <w:r>
        <w:rPr>
          <w:rFonts w:ascii="Times New Roman" w:hAnsi="Times New Roman" w:cs="Times New Roman"/>
          <w:sz w:val="20"/>
          <w:szCs w:val="20"/>
        </w:rPr>
        <w:t>INTRODUCTION</w:t>
      </w:r>
    </w:p>
    <w:p w14:paraId="717A60F1" w14:textId="5B331BFD" w:rsidR="00EA1891" w:rsidRDefault="00EA1891" w:rsidP="00EA1891">
      <w:pPr>
        <w:pStyle w:val="ListParagraph"/>
        <w:numPr>
          <w:ilvl w:val="0"/>
          <w:numId w:val="11"/>
        </w:numPr>
        <w:tabs>
          <w:tab w:val="left" w:pos="912"/>
        </w:tabs>
        <w:spacing w:line="240" w:lineRule="auto"/>
        <w:jc w:val="both"/>
        <w:rPr>
          <w:rFonts w:ascii="Times New Roman" w:hAnsi="Times New Roman" w:cs="Times New Roman"/>
          <w:sz w:val="20"/>
          <w:szCs w:val="20"/>
        </w:rPr>
      </w:pPr>
      <w:r>
        <w:rPr>
          <w:rFonts w:ascii="Times New Roman" w:hAnsi="Times New Roman" w:cs="Times New Roman"/>
          <w:sz w:val="20"/>
          <w:szCs w:val="20"/>
        </w:rPr>
        <w:t>BASICS OF FORENSIC ODONTOLOGY</w:t>
      </w:r>
    </w:p>
    <w:p w14:paraId="041C7913" w14:textId="7796B3D8" w:rsidR="00EA1891" w:rsidRDefault="00EA1891" w:rsidP="00EA1891">
      <w:pPr>
        <w:pStyle w:val="ListParagraph"/>
        <w:numPr>
          <w:ilvl w:val="0"/>
          <w:numId w:val="11"/>
        </w:numPr>
        <w:tabs>
          <w:tab w:val="left" w:pos="912"/>
        </w:tabs>
        <w:spacing w:line="240" w:lineRule="auto"/>
        <w:jc w:val="both"/>
        <w:rPr>
          <w:rFonts w:ascii="Times New Roman" w:hAnsi="Times New Roman" w:cs="Times New Roman"/>
          <w:sz w:val="20"/>
          <w:szCs w:val="20"/>
        </w:rPr>
      </w:pPr>
      <w:r>
        <w:rPr>
          <w:rFonts w:ascii="Times New Roman" w:hAnsi="Times New Roman" w:cs="Times New Roman"/>
          <w:sz w:val="20"/>
          <w:szCs w:val="20"/>
        </w:rPr>
        <w:t>IDENTIFICATIONS IN FORENSIC ODONTOLOGY</w:t>
      </w:r>
    </w:p>
    <w:p w14:paraId="69A23994" w14:textId="044FA381" w:rsidR="00EA1891" w:rsidRDefault="00EA1891" w:rsidP="00EA1891">
      <w:pPr>
        <w:pStyle w:val="ListParagraph"/>
        <w:numPr>
          <w:ilvl w:val="0"/>
          <w:numId w:val="11"/>
        </w:numPr>
        <w:tabs>
          <w:tab w:val="left" w:pos="912"/>
        </w:tabs>
        <w:spacing w:line="240" w:lineRule="auto"/>
        <w:jc w:val="both"/>
        <w:rPr>
          <w:rFonts w:ascii="Times New Roman" w:hAnsi="Times New Roman" w:cs="Times New Roman"/>
          <w:sz w:val="20"/>
          <w:szCs w:val="20"/>
        </w:rPr>
      </w:pPr>
      <w:bookmarkStart w:id="0" w:name="_Hlk143024778"/>
      <w:r>
        <w:rPr>
          <w:rFonts w:ascii="Times New Roman" w:hAnsi="Times New Roman" w:cs="Times New Roman"/>
          <w:sz w:val="20"/>
          <w:szCs w:val="20"/>
        </w:rPr>
        <w:t>LIMITATIONS OF FORENSIC ODONTOLOGY</w:t>
      </w:r>
    </w:p>
    <w:bookmarkEnd w:id="0"/>
    <w:p w14:paraId="00077296" w14:textId="266C7F78" w:rsidR="00EA1891" w:rsidRDefault="000A7B97" w:rsidP="00EA1891">
      <w:pPr>
        <w:pStyle w:val="ListParagraph"/>
        <w:numPr>
          <w:ilvl w:val="0"/>
          <w:numId w:val="11"/>
        </w:numPr>
        <w:tabs>
          <w:tab w:val="left" w:pos="912"/>
        </w:tabs>
        <w:spacing w:line="240" w:lineRule="auto"/>
        <w:jc w:val="both"/>
        <w:rPr>
          <w:rFonts w:ascii="Times New Roman" w:hAnsi="Times New Roman" w:cs="Times New Roman"/>
          <w:sz w:val="20"/>
          <w:szCs w:val="20"/>
        </w:rPr>
      </w:pPr>
      <w:r>
        <w:rPr>
          <w:rFonts w:ascii="Times New Roman" w:hAnsi="Times New Roman" w:cs="Times New Roman"/>
          <w:sz w:val="20"/>
          <w:szCs w:val="20"/>
        </w:rPr>
        <w:t>EXPERTISE OF FORENSIC DENTISTS</w:t>
      </w:r>
    </w:p>
    <w:p w14:paraId="714E447B" w14:textId="45600DCA" w:rsidR="00EA1891" w:rsidRDefault="000A7B97" w:rsidP="00EA1891">
      <w:pPr>
        <w:pStyle w:val="ListParagraph"/>
        <w:numPr>
          <w:ilvl w:val="0"/>
          <w:numId w:val="11"/>
        </w:numPr>
        <w:tabs>
          <w:tab w:val="left" w:pos="912"/>
        </w:tabs>
        <w:spacing w:line="240" w:lineRule="auto"/>
        <w:jc w:val="both"/>
        <w:rPr>
          <w:rFonts w:ascii="Times New Roman" w:hAnsi="Times New Roman" w:cs="Times New Roman"/>
          <w:sz w:val="20"/>
          <w:szCs w:val="20"/>
        </w:rPr>
      </w:pPr>
      <w:r>
        <w:rPr>
          <w:rFonts w:ascii="Times New Roman" w:hAnsi="Times New Roman" w:cs="Times New Roman"/>
          <w:sz w:val="20"/>
          <w:szCs w:val="20"/>
        </w:rPr>
        <w:t>CONVENTIONAL METHODS</w:t>
      </w:r>
    </w:p>
    <w:p w14:paraId="752916B4" w14:textId="4012918A" w:rsidR="000A7B97" w:rsidRDefault="000A7B97" w:rsidP="00EA1891">
      <w:pPr>
        <w:pStyle w:val="ListParagraph"/>
        <w:numPr>
          <w:ilvl w:val="0"/>
          <w:numId w:val="11"/>
        </w:numPr>
        <w:tabs>
          <w:tab w:val="left" w:pos="912"/>
        </w:tabs>
        <w:spacing w:line="240" w:lineRule="auto"/>
        <w:jc w:val="both"/>
        <w:rPr>
          <w:rFonts w:ascii="Times New Roman" w:hAnsi="Times New Roman" w:cs="Times New Roman"/>
          <w:sz w:val="20"/>
          <w:szCs w:val="20"/>
        </w:rPr>
      </w:pPr>
      <w:r>
        <w:rPr>
          <w:rFonts w:ascii="Times New Roman" w:hAnsi="Times New Roman" w:cs="Times New Roman"/>
          <w:sz w:val="20"/>
          <w:szCs w:val="20"/>
        </w:rPr>
        <w:t>RECENT ADVANCEMENTS AND METHODS</w:t>
      </w:r>
    </w:p>
    <w:p w14:paraId="20B418A8" w14:textId="10572093" w:rsidR="000A7B97" w:rsidRDefault="000A7B97" w:rsidP="00EA1891">
      <w:pPr>
        <w:pStyle w:val="ListParagraph"/>
        <w:numPr>
          <w:ilvl w:val="0"/>
          <w:numId w:val="11"/>
        </w:numPr>
        <w:tabs>
          <w:tab w:val="left" w:pos="912"/>
        </w:tabs>
        <w:spacing w:line="240" w:lineRule="auto"/>
        <w:jc w:val="both"/>
        <w:rPr>
          <w:rFonts w:ascii="Times New Roman" w:hAnsi="Times New Roman" w:cs="Times New Roman"/>
          <w:sz w:val="20"/>
          <w:szCs w:val="20"/>
        </w:rPr>
      </w:pPr>
      <w:r>
        <w:rPr>
          <w:rFonts w:ascii="Times New Roman" w:hAnsi="Times New Roman" w:cs="Times New Roman"/>
          <w:sz w:val="20"/>
          <w:szCs w:val="20"/>
        </w:rPr>
        <w:t>CONCLUSION</w:t>
      </w:r>
    </w:p>
    <w:p w14:paraId="3350ACBB" w14:textId="32F0BFA2" w:rsidR="00311472" w:rsidRPr="00EA1891" w:rsidRDefault="00311472" w:rsidP="00EA1891">
      <w:pPr>
        <w:pStyle w:val="ListParagraph"/>
        <w:numPr>
          <w:ilvl w:val="0"/>
          <w:numId w:val="11"/>
        </w:numPr>
        <w:tabs>
          <w:tab w:val="left" w:pos="912"/>
        </w:tabs>
        <w:spacing w:line="240" w:lineRule="auto"/>
        <w:jc w:val="both"/>
        <w:rPr>
          <w:rFonts w:ascii="Times New Roman" w:hAnsi="Times New Roman" w:cs="Times New Roman"/>
          <w:sz w:val="20"/>
          <w:szCs w:val="20"/>
        </w:rPr>
      </w:pPr>
      <w:r>
        <w:rPr>
          <w:rFonts w:ascii="Times New Roman" w:hAnsi="Times New Roman" w:cs="Times New Roman"/>
          <w:sz w:val="20"/>
          <w:szCs w:val="20"/>
        </w:rPr>
        <w:t>REFERENCES</w:t>
      </w:r>
    </w:p>
    <w:p w14:paraId="5065EB01" w14:textId="087FC5EF" w:rsidR="000C2733" w:rsidRDefault="003B57AB" w:rsidP="00857427">
      <w:pPr>
        <w:tabs>
          <w:tab w:val="left" w:pos="912"/>
        </w:tabs>
        <w:spacing w:line="240" w:lineRule="auto"/>
        <w:jc w:val="center"/>
        <w:rPr>
          <w:rFonts w:ascii="Times New Roman" w:hAnsi="Times New Roman" w:cs="Times New Roman"/>
          <w:b/>
          <w:bCs/>
          <w:sz w:val="20"/>
          <w:szCs w:val="20"/>
        </w:rPr>
      </w:pPr>
      <w:r w:rsidRPr="003B57AB">
        <w:rPr>
          <w:rFonts w:ascii="Times New Roman" w:hAnsi="Times New Roman" w:cs="Times New Roman"/>
          <w:b/>
          <w:bCs/>
          <w:sz w:val="20"/>
          <w:szCs w:val="20"/>
        </w:rPr>
        <w:t>I.    INTRODUCTION</w:t>
      </w:r>
    </w:p>
    <w:p w14:paraId="33B4D4AC" w14:textId="7DD1B01D" w:rsidR="003B57AB" w:rsidRDefault="00734AE0" w:rsidP="003B57AB">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t xml:space="preserve">Forensic </w:t>
      </w:r>
      <w:r w:rsidR="00AC1DCF">
        <w:rPr>
          <w:rFonts w:ascii="Times New Roman" w:hAnsi="Times New Roman" w:cs="Times New Roman"/>
          <w:sz w:val="20"/>
          <w:szCs w:val="20"/>
        </w:rPr>
        <w:t>Odontology, an evolving branch of dentistry these days has derived its name from Latin i.e. Forensic in Latin means “to the forum”. According to Keiser-Neilson, Forensic Odontology is “that branch of forensic medicine which in the interest of justice, deals with the proper handling and examination of dental evidence and also with proper evaluation and presentation of the dental findings”.</w:t>
      </w:r>
    </w:p>
    <w:p w14:paraId="1E338C06" w14:textId="77777777" w:rsidR="00F21FF3" w:rsidRDefault="00FC4FC8" w:rsidP="003B57AB">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B7568E">
        <w:rPr>
          <w:rFonts w:ascii="Times New Roman" w:hAnsi="Times New Roman" w:cs="Times New Roman"/>
          <w:sz w:val="20"/>
          <w:szCs w:val="20"/>
        </w:rPr>
        <w:t xml:space="preserve">We know that teeth are the hardest dental tissue and can resist exposure of severe situations. Further, every individual on this planet has a unique dental pattern </w:t>
      </w:r>
      <w:r w:rsidR="003F453F">
        <w:rPr>
          <w:rFonts w:ascii="Times New Roman" w:hAnsi="Times New Roman" w:cs="Times New Roman"/>
          <w:sz w:val="20"/>
          <w:szCs w:val="20"/>
        </w:rPr>
        <w:t>and unique dental treatment modalities done in past, therefore, these uniqueness in our teeth help in individual identification by matching the ante-mortem and the post-mortem records.</w:t>
      </w:r>
      <w:r w:rsidR="00F21FF3">
        <w:rPr>
          <w:rFonts w:ascii="Times New Roman" w:hAnsi="Times New Roman" w:cs="Times New Roman"/>
          <w:sz w:val="20"/>
          <w:szCs w:val="20"/>
        </w:rPr>
        <w:t xml:space="preserve"> Hence, it’s a great tool for the identification of the dead body founded in disasters, crimes or accidents. Since many years, Forensic Odontology field has helped the court to solve criminal cases by providing matched dental evidences.</w:t>
      </w:r>
    </w:p>
    <w:p w14:paraId="5E6A2C10" w14:textId="59886DF8" w:rsidR="00FC4FC8" w:rsidRDefault="00F21FF3" w:rsidP="003B57AB">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t>Most importantly,</w:t>
      </w:r>
      <w:r w:rsidR="00F04FEA">
        <w:rPr>
          <w:rFonts w:ascii="Times New Roman" w:hAnsi="Times New Roman" w:cs="Times New Roman"/>
          <w:sz w:val="20"/>
          <w:szCs w:val="20"/>
        </w:rPr>
        <w:t xml:space="preserve"> </w:t>
      </w:r>
      <w:r w:rsidR="006E397E">
        <w:rPr>
          <w:rFonts w:ascii="Times New Roman" w:hAnsi="Times New Roman" w:cs="Times New Roman"/>
          <w:sz w:val="20"/>
          <w:szCs w:val="20"/>
        </w:rPr>
        <w:t>Forensic Odontology has three major areas of utilization namely:</w:t>
      </w:r>
    </w:p>
    <w:p w14:paraId="51C64397" w14:textId="0E27DB6C" w:rsidR="00470675" w:rsidRDefault="00EE0C05" w:rsidP="0001242F">
      <w:pPr>
        <w:pStyle w:val="ListParagraph"/>
        <w:numPr>
          <w:ilvl w:val="0"/>
          <w:numId w:val="9"/>
        </w:numPr>
        <w:tabs>
          <w:tab w:val="left" w:pos="912"/>
        </w:tabs>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Diagnostic and therapeutic examination and evaluation of injuries to jaws, teeth and oral soft tissues,</w:t>
      </w:r>
    </w:p>
    <w:p w14:paraId="73F2D840" w14:textId="77777777" w:rsidR="00EE0C05" w:rsidRDefault="00EE0C05" w:rsidP="0001242F">
      <w:pPr>
        <w:pStyle w:val="ListParagraph"/>
        <w:numPr>
          <w:ilvl w:val="0"/>
          <w:numId w:val="9"/>
        </w:numPr>
        <w:tabs>
          <w:tab w:val="left" w:pos="912"/>
        </w:tabs>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The identification of individual, especially casualties in criminal investigations and/or mass disasters,</w:t>
      </w:r>
    </w:p>
    <w:p w14:paraId="4198AD7A" w14:textId="68B8B39B" w:rsidR="00F128C6" w:rsidRDefault="00EE0C05" w:rsidP="00F128C6">
      <w:pPr>
        <w:pStyle w:val="ListParagraph"/>
        <w:numPr>
          <w:ilvl w:val="0"/>
          <w:numId w:val="9"/>
        </w:numPr>
        <w:tabs>
          <w:tab w:val="left" w:pos="912"/>
        </w:tabs>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Identification, examination, and evaluation of bite marks which occur with some frequency in sexual assaults, child abuse cases, and in personal defence situations.</w:t>
      </w:r>
    </w:p>
    <w:p w14:paraId="3AA97B14" w14:textId="77777777" w:rsidR="00FA7F27" w:rsidRPr="00FA7F27" w:rsidRDefault="00FA7F27" w:rsidP="00FA7F27">
      <w:pPr>
        <w:tabs>
          <w:tab w:val="left" w:pos="912"/>
        </w:tabs>
        <w:spacing w:after="0" w:line="240" w:lineRule="auto"/>
        <w:jc w:val="both"/>
        <w:rPr>
          <w:rFonts w:ascii="Times New Roman" w:hAnsi="Times New Roman" w:cs="Times New Roman"/>
          <w:sz w:val="20"/>
          <w:szCs w:val="20"/>
        </w:rPr>
      </w:pPr>
    </w:p>
    <w:p w14:paraId="279BD5A8" w14:textId="77777777" w:rsidR="00543858" w:rsidRDefault="00FA7F27" w:rsidP="00305847">
      <w:pPr>
        <w:tabs>
          <w:tab w:val="left" w:pos="912"/>
        </w:tabs>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79D9FD8" wp14:editId="51C0748B">
            <wp:extent cx="2099399" cy="1263641"/>
            <wp:effectExtent l="0" t="0" r="0" b="0"/>
            <wp:docPr id="2372284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0306" cy="1294282"/>
                    </a:xfrm>
                    <a:prstGeom prst="rect">
                      <a:avLst/>
                    </a:prstGeom>
                    <a:noFill/>
                  </pic:spPr>
                </pic:pic>
              </a:graphicData>
            </a:graphic>
          </wp:inline>
        </w:drawing>
      </w:r>
      <w:r>
        <w:rPr>
          <w:rFonts w:ascii="Times New Roman" w:hAnsi="Times New Roman" w:cs="Times New Roman"/>
          <w:noProof/>
          <w:sz w:val="20"/>
          <w:szCs w:val="20"/>
        </w:rPr>
        <w:drawing>
          <wp:inline distT="0" distB="0" distL="0" distR="0" wp14:anchorId="443CAFE2" wp14:editId="5EF6F741">
            <wp:extent cx="1580141" cy="1275243"/>
            <wp:effectExtent l="0" t="0" r="1270" b="1270"/>
            <wp:docPr id="15483883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3342" cy="1302038"/>
                    </a:xfrm>
                    <a:prstGeom prst="rect">
                      <a:avLst/>
                    </a:prstGeom>
                    <a:noFill/>
                  </pic:spPr>
                </pic:pic>
              </a:graphicData>
            </a:graphic>
          </wp:inline>
        </w:drawing>
      </w:r>
    </w:p>
    <w:p w14:paraId="5B268775" w14:textId="77777777" w:rsidR="00426AAE" w:rsidRDefault="00426AAE" w:rsidP="00305847">
      <w:pPr>
        <w:tabs>
          <w:tab w:val="left" w:pos="912"/>
        </w:tabs>
        <w:spacing w:after="0" w:line="240" w:lineRule="auto"/>
        <w:jc w:val="center"/>
        <w:rPr>
          <w:rFonts w:ascii="Times New Roman" w:hAnsi="Times New Roman" w:cs="Times New Roman"/>
          <w:b/>
          <w:bCs/>
          <w:sz w:val="20"/>
          <w:szCs w:val="20"/>
        </w:rPr>
      </w:pPr>
    </w:p>
    <w:p w14:paraId="5550EBE8" w14:textId="27EAE5F8" w:rsidR="00426AAE" w:rsidRDefault="00426AAE" w:rsidP="00305847">
      <w:pPr>
        <w:tabs>
          <w:tab w:val="left" w:pos="912"/>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Figure 1: Diagnostic examination, identification and evaluation of the records</w:t>
      </w:r>
    </w:p>
    <w:p w14:paraId="0CDD0866" w14:textId="2B68249A" w:rsidR="00305847" w:rsidRPr="00543858" w:rsidRDefault="00305847" w:rsidP="00305847">
      <w:pPr>
        <w:tabs>
          <w:tab w:val="left" w:pos="912"/>
        </w:tabs>
        <w:spacing w:after="0" w:line="240" w:lineRule="auto"/>
        <w:jc w:val="center"/>
        <w:rPr>
          <w:rFonts w:ascii="Times New Roman" w:hAnsi="Times New Roman" w:cs="Times New Roman"/>
          <w:sz w:val="20"/>
          <w:szCs w:val="20"/>
        </w:rPr>
      </w:pPr>
      <w:r w:rsidRPr="00305847">
        <w:rPr>
          <w:rFonts w:ascii="Times New Roman" w:hAnsi="Times New Roman" w:cs="Times New Roman"/>
          <w:b/>
          <w:bCs/>
          <w:sz w:val="20"/>
          <w:szCs w:val="20"/>
        </w:rPr>
        <w:lastRenderedPageBreak/>
        <w:t>II.     BASICS OF FORENSIC ODONTOLOGY</w:t>
      </w:r>
    </w:p>
    <w:p w14:paraId="5A248844" w14:textId="77777777" w:rsidR="00305847" w:rsidRDefault="00305847" w:rsidP="00305847">
      <w:pPr>
        <w:tabs>
          <w:tab w:val="left" w:pos="912"/>
        </w:tabs>
        <w:spacing w:after="0" w:line="240" w:lineRule="auto"/>
        <w:jc w:val="center"/>
        <w:rPr>
          <w:rFonts w:ascii="Times New Roman" w:hAnsi="Times New Roman" w:cs="Times New Roman"/>
          <w:b/>
          <w:bCs/>
          <w:sz w:val="20"/>
          <w:szCs w:val="20"/>
        </w:rPr>
      </w:pPr>
    </w:p>
    <w:p w14:paraId="18E46433" w14:textId="41E59E15" w:rsidR="00305847" w:rsidRDefault="00305847" w:rsidP="00305847">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ab/>
      </w:r>
      <w:r w:rsidR="00C11916">
        <w:rPr>
          <w:rFonts w:ascii="Times New Roman" w:hAnsi="Times New Roman" w:cs="Times New Roman"/>
          <w:sz w:val="20"/>
          <w:szCs w:val="20"/>
        </w:rPr>
        <w:t xml:space="preserve">Forensic Odontology basically deals with post-mortem identification, based on recognition of unique features present in individual’s oral structures. It plays a major role in identification in man-made or natural disasters, the events which result in multiple fatalities that may not be identifiable by only visual recognition. </w:t>
      </w:r>
    </w:p>
    <w:p w14:paraId="74CB9D5B" w14:textId="3DF17EE2" w:rsidR="00C11916" w:rsidRDefault="00C11916" w:rsidP="00305847">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t>Forensic Odontology relies on sound knowledge about the teeth and jaws and incorporates dental anatomy, histology, radiography, pathology, and dental materials.</w:t>
      </w:r>
    </w:p>
    <w:p w14:paraId="58AD832C" w14:textId="77777777" w:rsidR="00825708" w:rsidRDefault="00C11916" w:rsidP="00825708">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t>Forensic Odontologists delve in the following:</w:t>
      </w:r>
    </w:p>
    <w:p w14:paraId="55D0AB84" w14:textId="6F1A2294" w:rsidR="00C11916" w:rsidRPr="00825708" w:rsidRDefault="00310724" w:rsidP="00825708">
      <w:pPr>
        <w:pStyle w:val="ListParagraph"/>
        <w:numPr>
          <w:ilvl w:val="0"/>
          <w:numId w:val="13"/>
        </w:numPr>
        <w:tabs>
          <w:tab w:val="left" w:pos="912"/>
        </w:tabs>
        <w:spacing w:after="0" w:line="240" w:lineRule="auto"/>
        <w:jc w:val="both"/>
        <w:rPr>
          <w:rFonts w:ascii="Times New Roman" w:hAnsi="Times New Roman" w:cs="Times New Roman"/>
          <w:sz w:val="20"/>
          <w:szCs w:val="20"/>
        </w:rPr>
      </w:pPr>
      <w:r w:rsidRPr="00825708">
        <w:rPr>
          <w:rFonts w:ascii="Times New Roman" w:hAnsi="Times New Roman" w:cs="Times New Roman"/>
          <w:sz w:val="20"/>
          <w:szCs w:val="20"/>
        </w:rPr>
        <w:t>Identifying unknown human remains through comparison of post-mortem dental evidence with</w:t>
      </w:r>
      <w:r w:rsidR="00825708" w:rsidRPr="00825708">
        <w:rPr>
          <w:rFonts w:ascii="Times New Roman" w:hAnsi="Times New Roman" w:cs="Times New Roman"/>
          <w:sz w:val="20"/>
          <w:szCs w:val="20"/>
        </w:rPr>
        <w:t xml:space="preserve"> dental records of the presumed deceased.</w:t>
      </w:r>
    </w:p>
    <w:p w14:paraId="6F1E692E" w14:textId="0DA22DBF" w:rsidR="00825708" w:rsidRDefault="00D12A35" w:rsidP="00C11916">
      <w:pPr>
        <w:pStyle w:val="ListParagraph"/>
        <w:numPr>
          <w:ilvl w:val="0"/>
          <w:numId w:val="12"/>
        </w:num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Assisting at the scene of a mass disaster and in the deceased’s identification.</w:t>
      </w:r>
    </w:p>
    <w:p w14:paraId="1C36229E" w14:textId="64CAEF8E" w:rsidR="00D12A35" w:rsidRDefault="00D12A35" w:rsidP="00C11916">
      <w:pPr>
        <w:pStyle w:val="ListParagraph"/>
        <w:numPr>
          <w:ilvl w:val="0"/>
          <w:numId w:val="12"/>
        </w:num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Eliciting the ethnicity affinity and assisting in building up a picture of lifestyle and diet of skeletal remains at forensic and archaeological sites.</w:t>
      </w:r>
    </w:p>
    <w:p w14:paraId="5056D291" w14:textId="3C22133E" w:rsidR="00D12A35" w:rsidRDefault="00B65DA5" w:rsidP="00C11916">
      <w:pPr>
        <w:pStyle w:val="ListParagraph"/>
        <w:numPr>
          <w:ilvl w:val="0"/>
          <w:numId w:val="12"/>
        </w:num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Assessing the sex of skeletonised remains.</w:t>
      </w:r>
    </w:p>
    <w:p w14:paraId="695D5210" w14:textId="2879E377" w:rsidR="00B65DA5" w:rsidRDefault="00B65DA5" w:rsidP="00C11916">
      <w:pPr>
        <w:pStyle w:val="ListParagraph"/>
        <w:numPr>
          <w:ilvl w:val="0"/>
          <w:numId w:val="12"/>
        </w:num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Age estimation in both the living and the dead.</w:t>
      </w:r>
    </w:p>
    <w:p w14:paraId="1F9CAA36" w14:textId="75CCF321" w:rsidR="00B65DA5" w:rsidRDefault="00B65DA5" w:rsidP="00C11916">
      <w:pPr>
        <w:pStyle w:val="ListParagraph"/>
        <w:numPr>
          <w:ilvl w:val="0"/>
          <w:numId w:val="12"/>
        </w:num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Analysis and investigation of bite marks found on the human tissue, animal tissue, and inanimate objects or foodstuff.</w:t>
      </w:r>
    </w:p>
    <w:p w14:paraId="447A8135" w14:textId="028B6965" w:rsidR="00B65DA5" w:rsidRDefault="00B65DA5" w:rsidP="00B65DA5">
      <w:pPr>
        <w:pStyle w:val="ListParagraph"/>
        <w:numPr>
          <w:ilvl w:val="0"/>
          <w:numId w:val="12"/>
        </w:num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Presenting evidence in court of law as expert witness.</w:t>
      </w:r>
    </w:p>
    <w:p w14:paraId="2359B63B" w14:textId="70E9DDB8" w:rsidR="009836DC" w:rsidRDefault="009836DC" w:rsidP="009836DC">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t>In the interesting history of Forensic Odontology, there have been many big cases</w:t>
      </w:r>
      <w:r w:rsidR="00B51AB3">
        <w:rPr>
          <w:rFonts w:ascii="Times New Roman" w:hAnsi="Times New Roman" w:cs="Times New Roman"/>
          <w:sz w:val="20"/>
          <w:szCs w:val="20"/>
        </w:rPr>
        <w:t xml:space="preserve"> in which the body of great leaders or celebs were identified. Counting a few examples from the history of Forensic Odontology:</w:t>
      </w:r>
    </w:p>
    <w:p w14:paraId="2FB65D82" w14:textId="3B55E969" w:rsidR="00B51AB3" w:rsidRDefault="00B51AB3" w:rsidP="00B51AB3">
      <w:pPr>
        <w:pStyle w:val="ListParagraph"/>
        <w:numPr>
          <w:ilvl w:val="0"/>
          <w:numId w:val="14"/>
        </w:num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Raja Jai Chand, The King of Kan</w:t>
      </w:r>
      <w:r w:rsidR="00BF5AD7">
        <w:rPr>
          <w:rFonts w:ascii="Times New Roman" w:hAnsi="Times New Roman" w:cs="Times New Roman"/>
          <w:sz w:val="20"/>
          <w:szCs w:val="20"/>
        </w:rPr>
        <w:t>nauj,</w:t>
      </w:r>
    </w:p>
    <w:p w14:paraId="3F8FC482" w14:textId="6F29C36C" w:rsidR="00B51AB3" w:rsidRDefault="00B51AB3" w:rsidP="00B51AB3">
      <w:pPr>
        <w:pStyle w:val="ListParagraph"/>
        <w:numPr>
          <w:ilvl w:val="0"/>
          <w:numId w:val="14"/>
        </w:num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Former Prime Minister of India, Rajiv Gandhi,</w:t>
      </w:r>
    </w:p>
    <w:p w14:paraId="5E962081" w14:textId="25A05FE8" w:rsidR="00B51AB3" w:rsidRDefault="00B51AB3" w:rsidP="00B51AB3">
      <w:pPr>
        <w:pStyle w:val="ListParagraph"/>
        <w:numPr>
          <w:ilvl w:val="0"/>
          <w:numId w:val="14"/>
        </w:num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Adolf Hitler, and so on.</w:t>
      </w:r>
    </w:p>
    <w:p w14:paraId="4EE1ED0A" w14:textId="77777777" w:rsidR="00C22EE6" w:rsidRDefault="00C22EE6" w:rsidP="00C22EE6">
      <w:pPr>
        <w:tabs>
          <w:tab w:val="left" w:pos="912"/>
        </w:tabs>
        <w:spacing w:after="0" w:line="240" w:lineRule="auto"/>
        <w:jc w:val="both"/>
        <w:rPr>
          <w:rFonts w:ascii="Times New Roman" w:hAnsi="Times New Roman" w:cs="Times New Roman"/>
          <w:sz w:val="20"/>
          <w:szCs w:val="20"/>
        </w:rPr>
      </w:pPr>
    </w:p>
    <w:p w14:paraId="3F8FC0D6" w14:textId="1CC1DDD4" w:rsidR="00C50C69" w:rsidRPr="00C50C69" w:rsidRDefault="00C50C69" w:rsidP="00743337">
      <w:pPr>
        <w:tabs>
          <w:tab w:val="left" w:pos="912"/>
        </w:tabs>
        <w:spacing w:after="0" w:line="240" w:lineRule="auto"/>
        <w:ind w:left="36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C34F63D" wp14:editId="318A9B33">
            <wp:extent cx="6301740" cy="3657600"/>
            <wp:effectExtent l="0" t="0" r="3810" b="0"/>
            <wp:docPr id="1404735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1740" cy="3657600"/>
                    </a:xfrm>
                    <a:prstGeom prst="rect">
                      <a:avLst/>
                    </a:prstGeom>
                    <a:noFill/>
                  </pic:spPr>
                </pic:pic>
              </a:graphicData>
            </a:graphic>
          </wp:inline>
        </w:drawing>
      </w:r>
    </w:p>
    <w:p w14:paraId="5DB49863" w14:textId="77777777" w:rsidR="00B51AB3" w:rsidRDefault="00B51AB3" w:rsidP="00B51AB3">
      <w:pPr>
        <w:tabs>
          <w:tab w:val="left" w:pos="912"/>
        </w:tabs>
        <w:spacing w:after="0" w:line="240" w:lineRule="auto"/>
        <w:jc w:val="both"/>
        <w:rPr>
          <w:rFonts w:ascii="Times New Roman" w:hAnsi="Times New Roman" w:cs="Times New Roman"/>
          <w:sz w:val="20"/>
          <w:szCs w:val="20"/>
        </w:rPr>
      </w:pPr>
    </w:p>
    <w:p w14:paraId="20373ABD" w14:textId="7A38210F" w:rsidR="008B365E" w:rsidRDefault="008B365E" w:rsidP="00B51AB3">
      <w:pPr>
        <w:tabs>
          <w:tab w:val="left" w:pos="912"/>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w:t>
      </w:r>
      <w:r w:rsidR="00182A0A">
        <w:rPr>
          <w:rFonts w:ascii="Times New Roman" w:hAnsi="Times New Roman" w:cs="Times New Roman"/>
          <w:b/>
          <w:bCs/>
          <w:sz w:val="20"/>
          <w:szCs w:val="20"/>
        </w:rPr>
        <w:t xml:space="preserve">igure </w:t>
      </w:r>
      <w:r w:rsidR="007C70B7">
        <w:rPr>
          <w:rFonts w:ascii="Times New Roman" w:hAnsi="Times New Roman" w:cs="Times New Roman"/>
          <w:b/>
          <w:bCs/>
          <w:sz w:val="20"/>
          <w:szCs w:val="20"/>
        </w:rPr>
        <w:t>2</w:t>
      </w:r>
      <w:r w:rsidR="00182A0A">
        <w:rPr>
          <w:rFonts w:ascii="Times New Roman" w:hAnsi="Times New Roman" w:cs="Times New Roman"/>
          <w:b/>
          <w:bCs/>
          <w:sz w:val="20"/>
          <w:szCs w:val="20"/>
        </w:rPr>
        <w:t>: Basics of Forensic Odontology</w:t>
      </w:r>
    </w:p>
    <w:p w14:paraId="532DCA2E" w14:textId="77777777" w:rsidR="008B365E" w:rsidRDefault="008B365E" w:rsidP="00B51AB3">
      <w:pPr>
        <w:tabs>
          <w:tab w:val="left" w:pos="912"/>
        </w:tabs>
        <w:spacing w:after="0" w:line="240" w:lineRule="auto"/>
        <w:jc w:val="center"/>
        <w:rPr>
          <w:rFonts w:ascii="Times New Roman" w:hAnsi="Times New Roman" w:cs="Times New Roman"/>
          <w:b/>
          <w:bCs/>
          <w:sz w:val="20"/>
          <w:szCs w:val="20"/>
        </w:rPr>
      </w:pPr>
    </w:p>
    <w:p w14:paraId="113DFF5C" w14:textId="26F9F10F" w:rsidR="00B51AB3" w:rsidRDefault="00B51AB3" w:rsidP="00B51AB3">
      <w:pPr>
        <w:tabs>
          <w:tab w:val="left" w:pos="912"/>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III.    IDENTIFICATIONS IN FORENSIC ODONTOLOGY</w:t>
      </w:r>
    </w:p>
    <w:p w14:paraId="46151A1D" w14:textId="77777777" w:rsidR="00B51AB3" w:rsidRDefault="00B51AB3" w:rsidP="00B51AB3">
      <w:pPr>
        <w:tabs>
          <w:tab w:val="left" w:pos="912"/>
        </w:tabs>
        <w:spacing w:after="0" w:line="240" w:lineRule="auto"/>
        <w:jc w:val="center"/>
        <w:rPr>
          <w:rFonts w:ascii="Times New Roman" w:hAnsi="Times New Roman" w:cs="Times New Roman"/>
          <w:b/>
          <w:bCs/>
          <w:sz w:val="20"/>
          <w:szCs w:val="20"/>
        </w:rPr>
      </w:pPr>
    </w:p>
    <w:p w14:paraId="7F85AA62" w14:textId="77777777" w:rsidR="004E55A7" w:rsidRDefault="00F16B53" w:rsidP="004E55A7">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ab/>
      </w:r>
      <w:r w:rsidR="00451490">
        <w:rPr>
          <w:rFonts w:ascii="Times New Roman" w:hAnsi="Times New Roman" w:cs="Times New Roman"/>
          <w:sz w:val="20"/>
          <w:szCs w:val="20"/>
        </w:rPr>
        <w:t>The</w:t>
      </w:r>
      <w:r w:rsidR="00402BCA">
        <w:rPr>
          <w:rFonts w:ascii="Times New Roman" w:hAnsi="Times New Roman" w:cs="Times New Roman"/>
          <w:sz w:val="20"/>
          <w:szCs w:val="20"/>
        </w:rPr>
        <w:t xml:space="preserve"> most significant</w:t>
      </w:r>
      <w:r w:rsidR="00451490">
        <w:rPr>
          <w:rFonts w:ascii="Times New Roman" w:hAnsi="Times New Roman" w:cs="Times New Roman"/>
          <w:sz w:val="20"/>
          <w:szCs w:val="20"/>
        </w:rPr>
        <w:t xml:space="preserve"> types of identification which are very significant in the field of Forensic Odontology. Enumerating the identifications in this field are:</w:t>
      </w:r>
    </w:p>
    <w:p w14:paraId="3D36EF7E" w14:textId="77777777" w:rsidR="004E55A7" w:rsidRPr="004E55A7" w:rsidRDefault="004E55A7" w:rsidP="004E55A7">
      <w:pPr>
        <w:pStyle w:val="ListParagraph"/>
        <w:numPr>
          <w:ilvl w:val="0"/>
          <w:numId w:val="19"/>
        </w:numPr>
        <w:tabs>
          <w:tab w:val="left" w:pos="912"/>
        </w:tabs>
        <w:spacing w:after="0" w:line="240" w:lineRule="auto"/>
        <w:jc w:val="both"/>
        <w:rPr>
          <w:rFonts w:ascii="Times New Roman" w:hAnsi="Times New Roman" w:cs="Times New Roman"/>
          <w:sz w:val="20"/>
          <w:szCs w:val="20"/>
        </w:rPr>
      </w:pPr>
      <w:r w:rsidRPr="004E55A7">
        <w:rPr>
          <w:rFonts w:ascii="Times New Roman" w:hAnsi="Times New Roman" w:cs="Times New Roman"/>
          <w:sz w:val="20"/>
          <w:szCs w:val="20"/>
        </w:rPr>
        <w:t>Personal Identification</w:t>
      </w:r>
    </w:p>
    <w:p w14:paraId="09187764" w14:textId="77777777" w:rsidR="004E55A7" w:rsidRPr="004E55A7" w:rsidRDefault="004E55A7" w:rsidP="004E55A7">
      <w:pPr>
        <w:pStyle w:val="ListParagraph"/>
        <w:numPr>
          <w:ilvl w:val="0"/>
          <w:numId w:val="19"/>
        </w:numPr>
        <w:tabs>
          <w:tab w:val="left" w:pos="912"/>
        </w:tabs>
        <w:spacing w:after="0" w:line="240" w:lineRule="auto"/>
        <w:jc w:val="both"/>
        <w:rPr>
          <w:rFonts w:ascii="Times New Roman" w:hAnsi="Times New Roman" w:cs="Times New Roman"/>
          <w:sz w:val="20"/>
          <w:szCs w:val="20"/>
        </w:rPr>
      </w:pPr>
      <w:r w:rsidRPr="004E55A7">
        <w:rPr>
          <w:rFonts w:ascii="Times New Roman" w:hAnsi="Times New Roman" w:cs="Times New Roman"/>
          <w:sz w:val="20"/>
          <w:szCs w:val="20"/>
        </w:rPr>
        <w:t>Dental Identification</w:t>
      </w:r>
    </w:p>
    <w:p w14:paraId="3E737676" w14:textId="014682E7" w:rsidR="004E55A7" w:rsidRDefault="003656BF" w:rsidP="004E55A7">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21606791" w14:textId="7135F7E1" w:rsidR="002031D5" w:rsidRPr="004E55A7" w:rsidRDefault="003656BF" w:rsidP="004E55A7">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031D5" w:rsidRPr="00A23A80">
        <w:rPr>
          <w:rFonts w:ascii="Times New Roman" w:hAnsi="Times New Roman" w:cs="Times New Roman"/>
          <w:b/>
          <w:bCs/>
          <w:sz w:val="20"/>
          <w:szCs w:val="20"/>
        </w:rPr>
        <w:t xml:space="preserve">A. Personal </w:t>
      </w:r>
      <w:r w:rsidR="00F63EBA">
        <w:rPr>
          <w:rFonts w:ascii="Times New Roman" w:hAnsi="Times New Roman" w:cs="Times New Roman"/>
          <w:b/>
          <w:bCs/>
          <w:sz w:val="20"/>
          <w:szCs w:val="20"/>
        </w:rPr>
        <w:t>I</w:t>
      </w:r>
      <w:r w:rsidR="002031D5" w:rsidRPr="00A23A80">
        <w:rPr>
          <w:rFonts w:ascii="Times New Roman" w:hAnsi="Times New Roman" w:cs="Times New Roman"/>
          <w:b/>
          <w:bCs/>
          <w:sz w:val="20"/>
          <w:szCs w:val="20"/>
        </w:rPr>
        <w:t>dentification</w:t>
      </w:r>
    </w:p>
    <w:p w14:paraId="35F8836B" w14:textId="0E4195BE" w:rsidR="00234C50" w:rsidRDefault="00592D07" w:rsidP="00331CE8">
      <w:pPr>
        <w:tabs>
          <w:tab w:val="left" w:pos="912"/>
        </w:tabs>
        <w:spacing w:after="0" w:line="240" w:lineRule="auto"/>
        <w:jc w:val="both"/>
        <w:rPr>
          <w:rFonts w:ascii="Times New Roman" w:hAnsi="Times New Roman" w:cs="Times New Roman"/>
          <w:sz w:val="20"/>
          <w:szCs w:val="20"/>
        </w:rPr>
      </w:pPr>
      <w:r w:rsidRPr="00331CE8">
        <w:rPr>
          <w:rFonts w:ascii="Times New Roman" w:hAnsi="Times New Roman" w:cs="Times New Roman"/>
          <w:sz w:val="20"/>
          <w:szCs w:val="20"/>
        </w:rPr>
        <w:t xml:space="preserve"> </w:t>
      </w:r>
      <w:r w:rsidR="00234C50">
        <w:rPr>
          <w:rFonts w:ascii="Times New Roman" w:hAnsi="Times New Roman" w:cs="Times New Roman"/>
          <w:sz w:val="20"/>
          <w:szCs w:val="20"/>
        </w:rPr>
        <w:tab/>
        <w:t>Personal identification is done to establish person’s individuality. This identification is helpful in cases in which there is property issues, while insurance cases, when it has to be decided whether body is to be cremated or buried</w:t>
      </w:r>
      <w:r w:rsidR="00D7704B">
        <w:rPr>
          <w:rFonts w:ascii="Times New Roman" w:hAnsi="Times New Roman" w:cs="Times New Roman"/>
          <w:sz w:val="20"/>
          <w:szCs w:val="20"/>
        </w:rPr>
        <w:t>, etc.</w:t>
      </w:r>
    </w:p>
    <w:p w14:paraId="22CA6F2D" w14:textId="4B17DCBA" w:rsidR="00D7704B" w:rsidRDefault="00D7704B" w:rsidP="00331CE8">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t>It is done by visual recognition and the body’s belongings. Since, these methods are not much reliable and is very traumatizing for family members therefore, it’s approach now is different. Now a days the forensic experts choose a scientific means of identification by analysing the physical features of the dead body. Features like scars, dental restorations, etc are some acquired features which are also very helpful in personal identification.</w:t>
      </w:r>
    </w:p>
    <w:p w14:paraId="6CB38420" w14:textId="77777777" w:rsidR="00102E65" w:rsidRDefault="00D7704B" w:rsidP="00331CE8">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t xml:space="preserve">As we know teeth are </w:t>
      </w:r>
      <w:r w:rsidR="00843DF1">
        <w:rPr>
          <w:rFonts w:ascii="Times New Roman" w:hAnsi="Times New Roman" w:cs="Times New Roman"/>
          <w:sz w:val="20"/>
          <w:szCs w:val="20"/>
        </w:rPr>
        <w:t>dental hard tissues which are one of the strongest part of the body</w:t>
      </w:r>
      <w:r w:rsidR="00102E65">
        <w:rPr>
          <w:rFonts w:ascii="Times New Roman" w:hAnsi="Times New Roman" w:cs="Times New Roman"/>
          <w:sz w:val="20"/>
          <w:szCs w:val="20"/>
        </w:rPr>
        <w:t>, hence, these are very helpful to identify the dead bodies which are burnt or decomposed.</w:t>
      </w:r>
    </w:p>
    <w:p w14:paraId="5D2A5886" w14:textId="1EB08F4B" w:rsidR="00D7704B" w:rsidRDefault="00F63EBA" w:rsidP="00331CE8">
      <w:pPr>
        <w:tabs>
          <w:tab w:val="left" w:pos="912"/>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lastRenderedPageBreak/>
        <w:t>B. Dental Identification</w:t>
      </w:r>
    </w:p>
    <w:p w14:paraId="45117A51" w14:textId="1E981E2F" w:rsidR="00DC5582" w:rsidRPr="00DC5582" w:rsidRDefault="00BE472E" w:rsidP="00DC5582">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ab/>
      </w:r>
      <w:r w:rsidR="00DC5582" w:rsidRPr="00DC5582">
        <w:rPr>
          <w:rFonts w:ascii="Times New Roman" w:hAnsi="Times New Roman" w:cs="Times New Roman"/>
          <w:sz w:val="20"/>
          <w:szCs w:val="20"/>
        </w:rPr>
        <w:t>It is one of the most essential identification</w:t>
      </w:r>
      <w:r w:rsidR="00DC5582">
        <w:rPr>
          <w:rFonts w:ascii="Times New Roman" w:hAnsi="Times New Roman" w:cs="Times New Roman"/>
          <w:sz w:val="20"/>
          <w:szCs w:val="20"/>
        </w:rPr>
        <w:t xml:space="preserve"> method</w:t>
      </w:r>
      <w:r w:rsidR="00A8639D">
        <w:rPr>
          <w:rFonts w:ascii="Times New Roman" w:hAnsi="Times New Roman" w:cs="Times New Roman"/>
          <w:sz w:val="20"/>
          <w:szCs w:val="20"/>
        </w:rPr>
        <w:t xml:space="preserve">. </w:t>
      </w:r>
      <w:r w:rsidR="00DC5582" w:rsidRPr="00DC5582">
        <w:rPr>
          <w:rFonts w:ascii="Times New Roman" w:hAnsi="Times New Roman" w:cs="Times New Roman"/>
          <w:sz w:val="20"/>
          <w:szCs w:val="20"/>
        </w:rPr>
        <w:t>The dental identification can be divided into:</w:t>
      </w:r>
    </w:p>
    <w:p w14:paraId="4A8E4C0B" w14:textId="77777777" w:rsidR="00DC5582" w:rsidRPr="00DC5582" w:rsidRDefault="00DC5582" w:rsidP="00DC5582">
      <w:pPr>
        <w:pStyle w:val="ListParagraph"/>
        <w:numPr>
          <w:ilvl w:val="0"/>
          <w:numId w:val="17"/>
        </w:numPr>
        <w:tabs>
          <w:tab w:val="left" w:pos="912"/>
        </w:tabs>
        <w:spacing w:after="0" w:line="240" w:lineRule="auto"/>
        <w:jc w:val="both"/>
        <w:rPr>
          <w:rFonts w:ascii="Times New Roman" w:hAnsi="Times New Roman" w:cs="Times New Roman"/>
          <w:sz w:val="20"/>
          <w:szCs w:val="20"/>
        </w:rPr>
      </w:pPr>
      <w:r w:rsidRPr="00DC5582">
        <w:rPr>
          <w:rFonts w:ascii="Times New Roman" w:hAnsi="Times New Roman" w:cs="Times New Roman"/>
          <w:sz w:val="20"/>
          <w:szCs w:val="20"/>
        </w:rPr>
        <w:t>Comparative Dental Identification</w:t>
      </w:r>
    </w:p>
    <w:p w14:paraId="652857A7" w14:textId="4385B304" w:rsidR="00BE472E" w:rsidRDefault="00DC5582" w:rsidP="00DC5582">
      <w:pPr>
        <w:pStyle w:val="ListParagraph"/>
        <w:numPr>
          <w:ilvl w:val="0"/>
          <w:numId w:val="17"/>
        </w:numPr>
        <w:tabs>
          <w:tab w:val="left" w:pos="912"/>
        </w:tabs>
        <w:spacing w:after="0" w:line="240" w:lineRule="auto"/>
        <w:jc w:val="both"/>
        <w:rPr>
          <w:rFonts w:ascii="Times New Roman" w:hAnsi="Times New Roman" w:cs="Times New Roman"/>
          <w:sz w:val="20"/>
          <w:szCs w:val="20"/>
        </w:rPr>
      </w:pPr>
      <w:r w:rsidRPr="00DC5582">
        <w:rPr>
          <w:rFonts w:ascii="Times New Roman" w:hAnsi="Times New Roman" w:cs="Times New Roman"/>
          <w:sz w:val="20"/>
          <w:szCs w:val="20"/>
        </w:rPr>
        <w:t>Reconstructive Dental Identification also known as Dental Profiling</w:t>
      </w:r>
      <w:r w:rsidR="00A8639D">
        <w:rPr>
          <w:rFonts w:ascii="Times New Roman" w:hAnsi="Times New Roman" w:cs="Times New Roman"/>
          <w:sz w:val="20"/>
          <w:szCs w:val="20"/>
        </w:rPr>
        <w:t>.</w:t>
      </w:r>
    </w:p>
    <w:p w14:paraId="049F0272" w14:textId="3F815838" w:rsidR="008C2F3D" w:rsidRDefault="008C2F3D" w:rsidP="008C2F3D">
      <w:pPr>
        <w:tabs>
          <w:tab w:val="left" w:pos="912"/>
        </w:tabs>
        <w:spacing w:after="0" w:line="240" w:lineRule="auto"/>
        <w:jc w:val="both"/>
        <w:rPr>
          <w:rFonts w:ascii="Times New Roman" w:hAnsi="Times New Roman" w:cs="Times New Roman"/>
          <w:sz w:val="20"/>
          <w:szCs w:val="20"/>
        </w:rPr>
      </w:pPr>
    </w:p>
    <w:p w14:paraId="18ED789F" w14:textId="325639C9" w:rsidR="008C2F3D" w:rsidRDefault="00E41EAB" w:rsidP="008C2F3D">
      <w:pPr>
        <w:tabs>
          <w:tab w:val="left" w:pos="912"/>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i)</w:t>
      </w:r>
      <w:r w:rsidR="008C2F3D">
        <w:rPr>
          <w:rFonts w:ascii="Times New Roman" w:hAnsi="Times New Roman" w:cs="Times New Roman"/>
          <w:b/>
          <w:bCs/>
          <w:sz w:val="20"/>
          <w:szCs w:val="20"/>
        </w:rPr>
        <w:t xml:space="preserve"> Comparative Dental Identification</w:t>
      </w:r>
    </w:p>
    <w:p w14:paraId="3BB0520E" w14:textId="77777777" w:rsidR="00E453D0" w:rsidRPr="00E453D0" w:rsidRDefault="00CC4D20" w:rsidP="00E453D0">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ab/>
      </w:r>
      <w:r w:rsidR="00E453D0" w:rsidRPr="00E453D0">
        <w:rPr>
          <w:rFonts w:ascii="Times New Roman" w:hAnsi="Times New Roman" w:cs="Times New Roman"/>
          <w:sz w:val="20"/>
          <w:szCs w:val="20"/>
        </w:rPr>
        <w:t>Comparative dental identification comes under conventional methods of post mortem dental identification. It goes through four steps:</w:t>
      </w:r>
    </w:p>
    <w:p w14:paraId="7648ACD0" w14:textId="695E4A45" w:rsidR="00E453D0" w:rsidRPr="00E453D0" w:rsidRDefault="00E453D0" w:rsidP="00E453D0">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Step 1: </w:t>
      </w:r>
      <w:r w:rsidRPr="00E453D0">
        <w:rPr>
          <w:rFonts w:ascii="Times New Roman" w:hAnsi="Times New Roman" w:cs="Times New Roman"/>
          <w:sz w:val="20"/>
          <w:szCs w:val="20"/>
        </w:rPr>
        <w:t>Oral autopsy</w:t>
      </w:r>
    </w:p>
    <w:p w14:paraId="5D1A9D93" w14:textId="14BFF897" w:rsidR="00E453D0" w:rsidRPr="00E453D0" w:rsidRDefault="00E453D0" w:rsidP="00E453D0">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Step 2: </w:t>
      </w:r>
      <w:bookmarkStart w:id="1" w:name="_Hlk143451254"/>
      <w:r w:rsidRPr="00E453D0">
        <w:rPr>
          <w:rFonts w:ascii="Times New Roman" w:hAnsi="Times New Roman" w:cs="Times New Roman"/>
          <w:sz w:val="20"/>
          <w:szCs w:val="20"/>
        </w:rPr>
        <w:t>Obtaining dental records</w:t>
      </w:r>
      <w:bookmarkEnd w:id="1"/>
    </w:p>
    <w:p w14:paraId="611BED89" w14:textId="55B45E32" w:rsidR="00E453D0" w:rsidRPr="00E453D0" w:rsidRDefault="00E453D0" w:rsidP="00E453D0">
      <w:pPr>
        <w:tabs>
          <w:tab w:val="left" w:pos="912"/>
        </w:tabs>
        <w:spacing w:after="0" w:line="240" w:lineRule="auto"/>
        <w:jc w:val="both"/>
        <w:rPr>
          <w:rFonts w:ascii="Times New Roman" w:hAnsi="Times New Roman" w:cs="Times New Roman"/>
          <w:sz w:val="20"/>
          <w:szCs w:val="20"/>
        </w:rPr>
      </w:pPr>
      <w:bookmarkStart w:id="2" w:name="_Hlk143451380"/>
      <w:r>
        <w:rPr>
          <w:rFonts w:ascii="Times New Roman" w:hAnsi="Times New Roman" w:cs="Times New Roman"/>
          <w:sz w:val="20"/>
          <w:szCs w:val="20"/>
        </w:rPr>
        <w:t xml:space="preserve">Step 3: </w:t>
      </w:r>
      <w:r w:rsidRPr="00E453D0">
        <w:rPr>
          <w:rFonts w:ascii="Times New Roman" w:hAnsi="Times New Roman" w:cs="Times New Roman"/>
          <w:sz w:val="20"/>
          <w:szCs w:val="20"/>
        </w:rPr>
        <w:t>Comparing post and ante-mortem dental data</w:t>
      </w:r>
    </w:p>
    <w:p w14:paraId="0FC9B2D6" w14:textId="789D5EE9" w:rsidR="00CC4D20" w:rsidRDefault="00E453D0" w:rsidP="00E453D0">
      <w:pPr>
        <w:tabs>
          <w:tab w:val="left" w:pos="912"/>
        </w:tabs>
        <w:spacing w:after="0" w:line="240" w:lineRule="auto"/>
        <w:jc w:val="both"/>
        <w:rPr>
          <w:rFonts w:ascii="Times New Roman" w:hAnsi="Times New Roman" w:cs="Times New Roman"/>
          <w:sz w:val="20"/>
          <w:szCs w:val="20"/>
        </w:rPr>
      </w:pPr>
      <w:bookmarkStart w:id="3" w:name="_Hlk143451610"/>
      <w:bookmarkEnd w:id="2"/>
      <w:r>
        <w:rPr>
          <w:rFonts w:ascii="Times New Roman" w:hAnsi="Times New Roman" w:cs="Times New Roman"/>
          <w:sz w:val="20"/>
          <w:szCs w:val="20"/>
        </w:rPr>
        <w:t xml:space="preserve">Step 4: </w:t>
      </w:r>
      <w:r w:rsidRPr="00E453D0">
        <w:rPr>
          <w:rFonts w:ascii="Times New Roman" w:hAnsi="Times New Roman" w:cs="Times New Roman"/>
          <w:sz w:val="20"/>
          <w:szCs w:val="20"/>
        </w:rPr>
        <w:t>Writing a report and drawing conclusion</w:t>
      </w:r>
      <w:bookmarkEnd w:id="3"/>
    </w:p>
    <w:p w14:paraId="626F7623" w14:textId="77777777" w:rsidR="00CB3971" w:rsidRDefault="00CB3971" w:rsidP="00E453D0">
      <w:pPr>
        <w:tabs>
          <w:tab w:val="left" w:pos="912"/>
        </w:tabs>
        <w:spacing w:after="0" w:line="240" w:lineRule="auto"/>
        <w:jc w:val="both"/>
        <w:rPr>
          <w:rFonts w:ascii="Times New Roman" w:hAnsi="Times New Roman" w:cs="Times New Roman"/>
          <w:sz w:val="20"/>
          <w:szCs w:val="20"/>
        </w:rPr>
      </w:pPr>
    </w:p>
    <w:p w14:paraId="42D73E5B" w14:textId="36A31686" w:rsidR="00CB3971" w:rsidRDefault="00CB3971" w:rsidP="00E453D0">
      <w:pPr>
        <w:tabs>
          <w:tab w:val="left" w:pos="912"/>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Step 1: Oral Autopsy</w:t>
      </w:r>
    </w:p>
    <w:p w14:paraId="0DA1F66E" w14:textId="28B77C10" w:rsidR="00CB3971" w:rsidRDefault="00CB3971" w:rsidP="00E453D0">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ab/>
      </w:r>
      <w:r w:rsidR="007E482D" w:rsidRPr="007E482D">
        <w:rPr>
          <w:rFonts w:ascii="Times New Roman" w:hAnsi="Times New Roman" w:cs="Times New Roman"/>
          <w:sz w:val="20"/>
          <w:szCs w:val="20"/>
        </w:rPr>
        <w:t>In autopsy the dissection of the body is done. But in oral autopsy, it starts from external examination till the internal</w:t>
      </w:r>
      <w:r w:rsidR="007E482D">
        <w:rPr>
          <w:rFonts w:ascii="Times New Roman" w:hAnsi="Times New Roman" w:cs="Times New Roman"/>
          <w:sz w:val="20"/>
          <w:szCs w:val="20"/>
        </w:rPr>
        <w:t xml:space="preserve"> </w:t>
      </w:r>
      <w:r w:rsidR="00EF2835" w:rsidRPr="00EF2835">
        <w:rPr>
          <w:rFonts w:ascii="Times New Roman" w:hAnsi="Times New Roman" w:cs="Times New Roman"/>
          <w:sz w:val="20"/>
          <w:szCs w:val="20"/>
        </w:rPr>
        <w:t>examination by dissection. Oral autopsy is challenging many a times as it may cause much of the post-mortem alterations, hence, it is critical enough. In oral autopsy, many samples of dental hard and soft tissues are taken. Most importantly each and every information must be entered in the odontogram or dental form for the records.</w:t>
      </w:r>
    </w:p>
    <w:p w14:paraId="1723BB16" w14:textId="77777777" w:rsidR="00012FE7" w:rsidRDefault="00012FE7" w:rsidP="00E453D0">
      <w:pPr>
        <w:tabs>
          <w:tab w:val="left" w:pos="912"/>
        </w:tabs>
        <w:spacing w:after="0" w:line="240" w:lineRule="auto"/>
        <w:jc w:val="both"/>
        <w:rPr>
          <w:rFonts w:ascii="Times New Roman" w:hAnsi="Times New Roman" w:cs="Times New Roman"/>
          <w:sz w:val="20"/>
          <w:szCs w:val="20"/>
        </w:rPr>
      </w:pPr>
    </w:p>
    <w:p w14:paraId="60444A82" w14:textId="3A350ACA" w:rsidR="00012FE7" w:rsidRDefault="00012FE7" w:rsidP="00E453D0">
      <w:pPr>
        <w:tabs>
          <w:tab w:val="left" w:pos="912"/>
        </w:tabs>
        <w:spacing w:after="0" w:line="240" w:lineRule="auto"/>
        <w:jc w:val="both"/>
        <w:rPr>
          <w:rFonts w:ascii="Times New Roman" w:hAnsi="Times New Roman" w:cs="Times New Roman"/>
          <w:b/>
          <w:bCs/>
          <w:sz w:val="20"/>
          <w:szCs w:val="20"/>
        </w:rPr>
      </w:pPr>
      <w:r w:rsidRPr="00012FE7">
        <w:rPr>
          <w:rFonts w:ascii="Times New Roman" w:hAnsi="Times New Roman" w:cs="Times New Roman"/>
          <w:b/>
          <w:bCs/>
          <w:sz w:val="20"/>
          <w:szCs w:val="20"/>
        </w:rPr>
        <w:t>Step 2: Obtaining dental records</w:t>
      </w:r>
    </w:p>
    <w:p w14:paraId="3132A6F6" w14:textId="4BC1167E" w:rsidR="00012FE7" w:rsidRDefault="00012FE7" w:rsidP="00E453D0">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ab/>
      </w:r>
      <w:r w:rsidR="00A4721A" w:rsidRPr="00A4721A">
        <w:rPr>
          <w:rFonts w:ascii="Times New Roman" w:hAnsi="Times New Roman" w:cs="Times New Roman"/>
          <w:sz w:val="20"/>
          <w:szCs w:val="20"/>
        </w:rPr>
        <w:t>These are the records which states that in the past what type of treatment the person whose dead body is present has undergone. These records are taken into account as ante-mortem records while comparing. These records contain statements or documents such as dental radiographs, dental charts, photographs, etc. Hence, these also should be updated in the odontogram</w:t>
      </w:r>
      <w:r w:rsidR="002748B0">
        <w:rPr>
          <w:rFonts w:ascii="Times New Roman" w:hAnsi="Times New Roman" w:cs="Times New Roman"/>
          <w:sz w:val="20"/>
          <w:szCs w:val="20"/>
        </w:rPr>
        <w:t xml:space="preserve"> in a chronological order.</w:t>
      </w:r>
    </w:p>
    <w:p w14:paraId="1C541893" w14:textId="77777777" w:rsidR="002748B0" w:rsidRDefault="002748B0" w:rsidP="00E453D0">
      <w:pPr>
        <w:tabs>
          <w:tab w:val="left" w:pos="912"/>
        </w:tabs>
        <w:spacing w:after="0" w:line="240" w:lineRule="auto"/>
        <w:jc w:val="both"/>
        <w:rPr>
          <w:rFonts w:ascii="Times New Roman" w:hAnsi="Times New Roman" w:cs="Times New Roman"/>
          <w:sz w:val="20"/>
          <w:szCs w:val="20"/>
        </w:rPr>
      </w:pPr>
    </w:p>
    <w:p w14:paraId="5A3832A2" w14:textId="25902D4E" w:rsidR="002748B0" w:rsidRDefault="002748B0" w:rsidP="00E453D0">
      <w:pPr>
        <w:tabs>
          <w:tab w:val="left" w:pos="912"/>
        </w:tabs>
        <w:spacing w:after="0" w:line="240" w:lineRule="auto"/>
        <w:jc w:val="both"/>
        <w:rPr>
          <w:rFonts w:ascii="Times New Roman" w:hAnsi="Times New Roman" w:cs="Times New Roman"/>
          <w:b/>
          <w:bCs/>
          <w:sz w:val="20"/>
          <w:szCs w:val="20"/>
        </w:rPr>
      </w:pPr>
      <w:r w:rsidRPr="002748B0">
        <w:rPr>
          <w:rFonts w:ascii="Times New Roman" w:hAnsi="Times New Roman" w:cs="Times New Roman"/>
          <w:b/>
          <w:bCs/>
          <w:sz w:val="20"/>
          <w:szCs w:val="20"/>
        </w:rPr>
        <w:t>Step 3: Comparing post and ante-mortem dental data</w:t>
      </w:r>
    </w:p>
    <w:p w14:paraId="19A6C9DE" w14:textId="7A2C7011" w:rsidR="002748B0" w:rsidRDefault="002748B0" w:rsidP="00E802A2">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ab/>
      </w:r>
      <w:r w:rsidR="00E802A2" w:rsidRPr="00E802A2">
        <w:rPr>
          <w:rFonts w:ascii="Times New Roman" w:hAnsi="Times New Roman" w:cs="Times New Roman"/>
          <w:sz w:val="20"/>
          <w:szCs w:val="20"/>
        </w:rPr>
        <w:t>The ante-mortem and post-mortem records collected so far are now at the step or stage to be compared within. These are compared with the help of ante-mortem and post-mortem odontograms. If the individual to be identified has undergone many treatments in the past, it becomes m</w:t>
      </w:r>
      <w:r w:rsidR="007356C3">
        <w:rPr>
          <w:rFonts w:ascii="Times New Roman" w:hAnsi="Times New Roman" w:cs="Times New Roman"/>
          <w:sz w:val="20"/>
          <w:szCs w:val="20"/>
        </w:rPr>
        <w:t>uch</w:t>
      </w:r>
      <w:r w:rsidR="00E802A2" w:rsidRPr="00E802A2">
        <w:rPr>
          <w:rFonts w:ascii="Times New Roman" w:hAnsi="Times New Roman" w:cs="Times New Roman"/>
          <w:sz w:val="20"/>
          <w:szCs w:val="20"/>
        </w:rPr>
        <w:t xml:space="preserve"> easy for a forensic dental expert to identify the individual. The comparison done by the forensic dental expert should be qualitative not quantitative. As it is stated by Acharya and Taylor "Single point of concordance between post and ante-mortem data may</w:t>
      </w:r>
      <w:r w:rsidR="007356C3">
        <w:rPr>
          <w:rFonts w:ascii="Times New Roman" w:hAnsi="Times New Roman" w:cs="Times New Roman"/>
          <w:sz w:val="20"/>
          <w:szCs w:val="20"/>
        </w:rPr>
        <w:t xml:space="preserve"> </w:t>
      </w:r>
      <w:r w:rsidR="00E802A2" w:rsidRPr="00E802A2">
        <w:rPr>
          <w:rFonts w:ascii="Times New Roman" w:hAnsi="Times New Roman" w:cs="Times New Roman"/>
          <w:sz w:val="20"/>
          <w:szCs w:val="20"/>
        </w:rPr>
        <w:t>be sufficient to establish identity, considering, of course, the uniqueness of such a feature and circumstances of the case."</w:t>
      </w:r>
    </w:p>
    <w:p w14:paraId="7C4AD5BE" w14:textId="77777777" w:rsidR="002C7657" w:rsidRDefault="002C7657" w:rsidP="00E802A2">
      <w:pPr>
        <w:tabs>
          <w:tab w:val="left" w:pos="912"/>
        </w:tabs>
        <w:spacing w:after="0" w:line="240" w:lineRule="auto"/>
        <w:jc w:val="both"/>
        <w:rPr>
          <w:rFonts w:ascii="Times New Roman" w:hAnsi="Times New Roman" w:cs="Times New Roman"/>
          <w:sz w:val="20"/>
          <w:szCs w:val="20"/>
        </w:rPr>
      </w:pPr>
    </w:p>
    <w:p w14:paraId="63A2C36E" w14:textId="380A8811" w:rsidR="002C7657" w:rsidRDefault="002C7657" w:rsidP="00E802A2">
      <w:pPr>
        <w:tabs>
          <w:tab w:val="left" w:pos="912"/>
        </w:tabs>
        <w:spacing w:after="0" w:line="240" w:lineRule="auto"/>
        <w:jc w:val="both"/>
        <w:rPr>
          <w:rFonts w:ascii="Times New Roman" w:hAnsi="Times New Roman" w:cs="Times New Roman"/>
          <w:b/>
          <w:bCs/>
          <w:sz w:val="20"/>
          <w:szCs w:val="20"/>
        </w:rPr>
      </w:pPr>
      <w:r w:rsidRPr="002C7657">
        <w:rPr>
          <w:rFonts w:ascii="Times New Roman" w:hAnsi="Times New Roman" w:cs="Times New Roman"/>
          <w:b/>
          <w:bCs/>
          <w:sz w:val="20"/>
          <w:szCs w:val="20"/>
        </w:rPr>
        <w:t>Step 4: Writing a report and drawing conclusion</w:t>
      </w:r>
    </w:p>
    <w:p w14:paraId="3DD10F30" w14:textId="6EEA431B" w:rsidR="00E5166E" w:rsidRPr="00E5166E" w:rsidRDefault="002C7657" w:rsidP="00E5166E">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ab/>
      </w:r>
      <w:r w:rsidR="00E5166E" w:rsidRPr="00E5166E">
        <w:rPr>
          <w:rFonts w:ascii="Times New Roman" w:hAnsi="Times New Roman" w:cs="Times New Roman"/>
          <w:sz w:val="20"/>
          <w:szCs w:val="20"/>
        </w:rPr>
        <w:t>As we know that these Comparative Dental Identification documented are to be kept in front of the law enforces and justice panel, therefore, the documentation should be built with facts and with detailed comparison reports. Before keeping it in front of law enforces and legal authorities one should check the quality of the comparison as well as how much is the comparison significant.</w:t>
      </w:r>
      <w:r w:rsidR="00E5166E">
        <w:rPr>
          <w:rFonts w:ascii="Times New Roman" w:hAnsi="Times New Roman" w:cs="Times New Roman"/>
          <w:sz w:val="20"/>
          <w:szCs w:val="20"/>
        </w:rPr>
        <w:t xml:space="preserve"> </w:t>
      </w:r>
      <w:r w:rsidR="00E5166E" w:rsidRPr="00E5166E">
        <w:rPr>
          <w:rFonts w:ascii="Times New Roman" w:hAnsi="Times New Roman" w:cs="Times New Roman"/>
          <w:sz w:val="20"/>
          <w:szCs w:val="20"/>
        </w:rPr>
        <w:t>After this the final conclusion can be made which can be of four types:</w:t>
      </w:r>
    </w:p>
    <w:p w14:paraId="184069AD" w14:textId="77777777" w:rsidR="00E5166E" w:rsidRPr="00E5166E" w:rsidRDefault="00E5166E" w:rsidP="00E5166E">
      <w:pPr>
        <w:pStyle w:val="ListParagraph"/>
        <w:numPr>
          <w:ilvl w:val="0"/>
          <w:numId w:val="18"/>
        </w:numPr>
        <w:tabs>
          <w:tab w:val="left" w:pos="912"/>
        </w:tabs>
        <w:spacing w:after="0" w:line="240" w:lineRule="auto"/>
        <w:jc w:val="both"/>
        <w:rPr>
          <w:rFonts w:ascii="Times New Roman" w:hAnsi="Times New Roman" w:cs="Times New Roman"/>
          <w:sz w:val="20"/>
          <w:szCs w:val="20"/>
        </w:rPr>
      </w:pPr>
      <w:r w:rsidRPr="00E5166E">
        <w:rPr>
          <w:rFonts w:ascii="Times New Roman" w:hAnsi="Times New Roman" w:cs="Times New Roman"/>
          <w:sz w:val="20"/>
          <w:szCs w:val="20"/>
        </w:rPr>
        <w:t>Positive Identification</w:t>
      </w:r>
    </w:p>
    <w:p w14:paraId="7A22BF07" w14:textId="77777777" w:rsidR="00E5166E" w:rsidRPr="00E5166E" w:rsidRDefault="00E5166E" w:rsidP="00E5166E">
      <w:pPr>
        <w:pStyle w:val="ListParagraph"/>
        <w:numPr>
          <w:ilvl w:val="0"/>
          <w:numId w:val="18"/>
        </w:numPr>
        <w:tabs>
          <w:tab w:val="left" w:pos="912"/>
        </w:tabs>
        <w:spacing w:after="0" w:line="240" w:lineRule="auto"/>
        <w:jc w:val="both"/>
        <w:rPr>
          <w:rFonts w:ascii="Times New Roman" w:hAnsi="Times New Roman" w:cs="Times New Roman"/>
          <w:sz w:val="20"/>
          <w:szCs w:val="20"/>
        </w:rPr>
      </w:pPr>
      <w:r w:rsidRPr="00E5166E">
        <w:rPr>
          <w:rFonts w:ascii="Times New Roman" w:hAnsi="Times New Roman" w:cs="Times New Roman"/>
          <w:sz w:val="20"/>
          <w:szCs w:val="20"/>
        </w:rPr>
        <w:t>Probable Identification</w:t>
      </w:r>
    </w:p>
    <w:p w14:paraId="22075DB1" w14:textId="77777777" w:rsidR="00E5166E" w:rsidRPr="00E5166E" w:rsidRDefault="00E5166E" w:rsidP="00E5166E">
      <w:pPr>
        <w:pStyle w:val="ListParagraph"/>
        <w:numPr>
          <w:ilvl w:val="0"/>
          <w:numId w:val="18"/>
        </w:numPr>
        <w:tabs>
          <w:tab w:val="left" w:pos="912"/>
        </w:tabs>
        <w:spacing w:after="0" w:line="240" w:lineRule="auto"/>
        <w:jc w:val="both"/>
        <w:rPr>
          <w:rFonts w:ascii="Times New Roman" w:hAnsi="Times New Roman" w:cs="Times New Roman"/>
          <w:sz w:val="20"/>
          <w:szCs w:val="20"/>
        </w:rPr>
      </w:pPr>
      <w:r w:rsidRPr="00E5166E">
        <w:rPr>
          <w:rFonts w:ascii="Times New Roman" w:hAnsi="Times New Roman" w:cs="Times New Roman"/>
          <w:sz w:val="20"/>
          <w:szCs w:val="20"/>
        </w:rPr>
        <w:t>Possible Identification</w:t>
      </w:r>
    </w:p>
    <w:p w14:paraId="0FA20361" w14:textId="77777777" w:rsidR="00E5166E" w:rsidRPr="00E5166E" w:rsidRDefault="00E5166E" w:rsidP="00E5166E">
      <w:pPr>
        <w:pStyle w:val="ListParagraph"/>
        <w:numPr>
          <w:ilvl w:val="0"/>
          <w:numId w:val="18"/>
        </w:numPr>
        <w:tabs>
          <w:tab w:val="left" w:pos="912"/>
        </w:tabs>
        <w:spacing w:after="0" w:line="240" w:lineRule="auto"/>
        <w:jc w:val="both"/>
        <w:rPr>
          <w:rFonts w:ascii="Times New Roman" w:hAnsi="Times New Roman" w:cs="Times New Roman"/>
          <w:sz w:val="20"/>
          <w:szCs w:val="20"/>
        </w:rPr>
      </w:pPr>
      <w:r w:rsidRPr="00E5166E">
        <w:rPr>
          <w:rFonts w:ascii="Times New Roman" w:hAnsi="Times New Roman" w:cs="Times New Roman"/>
          <w:sz w:val="20"/>
          <w:szCs w:val="20"/>
        </w:rPr>
        <w:t>Excludes Identification</w:t>
      </w:r>
    </w:p>
    <w:p w14:paraId="70D5D6F8" w14:textId="743C6B5F" w:rsidR="00DC1F9F" w:rsidRDefault="00E5166E" w:rsidP="00DC1F9F">
      <w:pPr>
        <w:pStyle w:val="ListParagraph"/>
        <w:numPr>
          <w:ilvl w:val="0"/>
          <w:numId w:val="18"/>
        </w:numPr>
        <w:tabs>
          <w:tab w:val="left" w:pos="912"/>
        </w:tabs>
        <w:spacing w:after="0" w:line="240" w:lineRule="auto"/>
        <w:jc w:val="both"/>
        <w:rPr>
          <w:rFonts w:ascii="Times New Roman" w:hAnsi="Times New Roman" w:cs="Times New Roman"/>
          <w:b/>
          <w:bCs/>
          <w:sz w:val="20"/>
          <w:szCs w:val="20"/>
        </w:rPr>
      </w:pPr>
      <w:r w:rsidRPr="00E5166E">
        <w:rPr>
          <w:rFonts w:ascii="Times New Roman" w:hAnsi="Times New Roman" w:cs="Times New Roman"/>
          <w:sz w:val="20"/>
          <w:szCs w:val="20"/>
        </w:rPr>
        <w:t>Insufficient Identification</w:t>
      </w:r>
    </w:p>
    <w:p w14:paraId="72DF0416" w14:textId="77777777" w:rsidR="00DC1F9F" w:rsidRDefault="00DC1F9F" w:rsidP="00DC1F9F">
      <w:pPr>
        <w:tabs>
          <w:tab w:val="left" w:pos="912"/>
        </w:tabs>
        <w:spacing w:after="0" w:line="240" w:lineRule="auto"/>
        <w:jc w:val="both"/>
        <w:rPr>
          <w:rFonts w:ascii="Times New Roman" w:hAnsi="Times New Roman" w:cs="Times New Roman"/>
          <w:b/>
          <w:bCs/>
          <w:sz w:val="20"/>
          <w:szCs w:val="20"/>
        </w:rPr>
      </w:pPr>
    </w:p>
    <w:p w14:paraId="70865BF9" w14:textId="77777777" w:rsidR="00DC1F9F" w:rsidRDefault="00DC1F9F" w:rsidP="00DC1F9F">
      <w:pPr>
        <w:tabs>
          <w:tab w:val="left" w:pos="912"/>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Positive Identification</w:t>
      </w:r>
    </w:p>
    <w:p w14:paraId="5E0FFD11" w14:textId="77777777" w:rsidR="00FF44C1" w:rsidRDefault="00DC1F9F" w:rsidP="00DC1F9F">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ab/>
      </w:r>
      <w:r w:rsidR="00FF44C1" w:rsidRPr="00FF44C1">
        <w:rPr>
          <w:rFonts w:ascii="Times New Roman" w:hAnsi="Times New Roman" w:cs="Times New Roman"/>
          <w:sz w:val="20"/>
          <w:szCs w:val="20"/>
        </w:rPr>
        <w:t>This indicates that the ante- and post-mortem dental data match each other. The identity is proven 'beyond reasonable doubt' and much include post- and ante-mortem radiographs.</w:t>
      </w:r>
    </w:p>
    <w:p w14:paraId="27843712" w14:textId="77777777" w:rsidR="00FF44C1" w:rsidRDefault="00FF44C1" w:rsidP="00DC1F9F">
      <w:pPr>
        <w:tabs>
          <w:tab w:val="left" w:pos="912"/>
        </w:tabs>
        <w:spacing w:after="0" w:line="240" w:lineRule="auto"/>
        <w:jc w:val="both"/>
        <w:rPr>
          <w:rFonts w:ascii="Times New Roman" w:hAnsi="Times New Roman" w:cs="Times New Roman"/>
          <w:sz w:val="20"/>
          <w:szCs w:val="20"/>
        </w:rPr>
      </w:pPr>
    </w:p>
    <w:p w14:paraId="082F8915" w14:textId="77777777" w:rsidR="00FF44C1" w:rsidRDefault="00FF44C1" w:rsidP="00DC1F9F">
      <w:pPr>
        <w:tabs>
          <w:tab w:val="left" w:pos="912"/>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Probable Identification</w:t>
      </w:r>
    </w:p>
    <w:p w14:paraId="717545A5" w14:textId="77777777" w:rsidR="00A85239" w:rsidRDefault="00FF44C1" w:rsidP="00DC1F9F">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ab/>
      </w:r>
      <w:r w:rsidR="00A85239" w:rsidRPr="00A85239">
        <w:rPr>
          <w:rFonts w:ascii="Times New Roman" w:hAnsi="Times New Roman" w:cs="Times New Roman"/>
          <w:sz w:val="20"/>
          <w:szCs w:val="20"/>
        </w:rPr>
        <w:t>There is a high level of concordance between the two sets of data, but may lack radiographic support. The data is consistent but a lack of quality post and/or ante-mortem information implies that one cannot confirm identity.</w:t>
      </w:r>
      <w:r w:rsidR="00DC1F9F" w:rsidRPr="00A85239">
        <w:rPr>
          <w:rFonts w:ascii="Times New Roman" w:hAnsi="Times New Roman" w:cs="Times New Roman"/>
          <w:sz w:val="20"/>
          <w:szCs w:val="20"/>
        </w:rPr>
        <w:tab/>
      </w:r>
    </w:p>
    <w:p w14:paraId="35F115FB" w14:textId="77777777" w:rsidR="00A85239" w:rsidRDefault="00A85239" w:rsidP="00DC1F9F">
      <w:pPr>
        <w:tabs>
          <w:tab w:val="left" w:pos="912"/>
        </w:tabs>
        <w:spacing w:after="0" w:line="240" w:lineRule="auto"/>
        <w:jc w:val="both"/>
        <w:rPr>
          <w:rFonts w:ascii="Times New Roman" w:hAnsi="Times New Roman" w:cs="Times New Roman"/>
          <w:sz w:val="20"/>
          <w:szCs w:val="20"/>
        </w:rPr>
      </w:pPr>
    </w:p>
    <w:p w14:paraId="64731689" w14:textId="77777777" w:rsidR="00A85239" w:rsidRDefault="00A85239" w:rsidP="00DC1F9F">
      <w:pPr>
        <w:tabs>
          <w:tab w:val="left" w:pos="912"/>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Possible Identification</w:t>
      </w:r>
    </w:p>
    <w:p w14:paraId="3775688E" w14:textId="3BDC3A04" w:rsidR="00DC1F9F" w:rsidRDefault="00A85239" w:rsidP="00DC1F9F">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ab/>
      </w:r>
      <w:r w:rsidR="0028336B" w:rsidRPr="0028336B">
        <w:rPr>
          <w:rFonts w:ascii="Times New Roman" w:hAnsi="Times New Roman" w:cs="Times New Roman"/>
          <w:sz w:val="20"/>
          <w:szCs w:val="20"/>
        </w:rPr>
        <w:t>The post and ante-mortem data are in agreement, but the available information is insufficient, usually in terms of quality. The available information neither permits a definitive identification nor enables the identity to be excluded.</w:t>
      </w:r>
    </w:p>
    <w:p w14:paraId="4C8BAB9D" w14:textId="77777777" w:rsidR="0028336B" w:rsidRDefault="0028336B" w:rsidP="00DC1F9F">
      <w:pPr>
        <w:tabs>
          <w:tab w:val="left" w:pos="912"/>
        </w:tabs>
        <w:spacing w:after="0" w:line="240" w:lineRule="auto"/>
        <w:jc w:val="both"/>
        <w:rPr>
          <w:rFonts w:ascii="Times New Roman" w:hAnsi="Times New Roman" w:cs="Times New Roman"/>
          <w:sz w:val="20"/>
          <w:szCs w:val="20"/>
        </w:rPr>
      </w:pPr>
    </w:p>
    <w:p w14:paraId="2A429DE7" w14:textId="1C411A0C" w:rsidR="0028336B" w:rsidRDefault="0028336B" w:rsidP="00DC1F9F">
      <w:pPr>
        <w:tabs>
          <w:tab w:val="left" w:pos="912"/>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Excludes Identification</w:t>
      </w:r>
    </w:p>
    <w:p w14:paraId="3F54C57A" w14:textId="076620F2" w:rsidR="0028336B" w:rsidRDefault="0028336B" w:rsidP="00DC1F9F">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ab/>
      </w:r>
      <w:r w:rsidR="00E45EEC" w:rsidRPr="00E45EEC">
        <w:rPr>
          <w:rFonts w:ascii="Times New Roman" w:hAnsi="Times New Roman" w:cs="Times New Roman"/>
          <w:sz w:val="20"/>
          <w:szCs w:val="20"/>
        </w:rPr>
        <w:t>The post and ante-mortem data are clearly inconsistent. The data contains unexplainable differences which comprehensively indicate a mismatch.</w:t>
      </w:r>
    </w:p>
    <w:p w14:paraId="57BA5958" w14:textId="77777777" w:rsidR="00E45EEC" w:rsidRDefault="00E45EEC" w:rsidP="00DC1F9F">
      <w:pPr>
        <w:tabs>
          <w:tab w:val="left" w:pos="912"/>
        </w:tabs>
        <w:spacing w:after="0" w:line="240" w:lineRule="auto"/>
        <w:jc w:val="both"/>
        <w:rPr>
          <w:rFonts w:ascii="Times New Roman" w:hAnsi="Times New Roman" w:cs="Times New Roman"/>
          <w:sz w:val="20"/>
          <w:szCs w:val="20"/>
        </w:rPr>
      </w:pPr>
    </w:p>
    <w:p w14:paraId="2BE8094A" w14:textId="4B71984C" w:rsidR="00E45EEC" w:rsidRDefault="00E45EEC" w:rsidP="00DC1F9F">
      <w:pPr>
        <w:tabs>
          <w:tab w:val="left" w:pos="912"/>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Insufficient Identification</w:t>
      </w:r>
    </w:p>
    <w:p w14:paraId="0E5CA334" w14:textId="62119CF6" w:rsidR="00E45EEC" w:rsidRDefault="00E45EEC" w:rsidP="00DC1F9F">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ab/>
      </w:r>
      <w:r w:rsidR="00430E38" w:rsidRPr="00430E38">
        <w:rPr>
          <w:rFonts w:ascii="Times New Roman" w:hAnsi="Times New Roman" w:cs="Times New Roman"/>
          <w:sz w:val="20"/>
          <w:szCs w:val="20"/>
        </w:rPr>
        <w:t>The available post and ante-mortem information is minimal or insufficient to draw any conclusion on the identity of the deceased.</w:t>
      </w:r>
    </w:p>
    <w:p w14:paraId="06567138" w14:textId="77777777" w:rsidR="00E41EAB" w:rsidRDefault="00E41EAB" w:rsidP="00DC1F9F">
      <w:pPr>
        <w:tabs>
          <w:tab w:val="left" w:pos="912"/>
        </w:tabs>
        <w:spacing w:after="0" w:line="240" w:lineRule="auto"/>
        <w:jc w:val="both"/>
        <w:rPr>
          <w:rFonts w:ascii="Times New Roman" w:hAnsi="Times New Roman" w:cs="Times New Roman"/>
          <w:sz w:val="20"/>
          <w:szCs w:val="20"/>
        </w:rPr>
      </w:pPr>
    </w:p>
    <w:p w14:paraId="2F4BC9CA" w14:textId="451ACA60" w:rsidR="00E41EAB" w:rsidRDefault="00E41EAB" w:rsidP="00DC1F9F">
      <w:pPr>
        <w:tabs>
          <w:tab w:val="left" w:pos="912"/>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ii) R</w:t>
      </w:r>
      <w:r w:rsidR="00050080">
        <w:rPr>
          <w:rFonts w:ascii="Times New Roman" w:hAnsi="Times New Roman" w:cs="Times New Roman"/>
          <w:b/>
          <w:bCs/>
          <w:sz w:val="20"/>
          <w:szCs w:val="20"/>
        </w:rPr>
        <w:t>econstructive Dental Identification</w:t>
      </w:r>
    </w:p>
    <w:p w14:paraId="6C366CF7" w14:textId="77777777" w:rsidR="0081463D" w:rsidRDefault="00050080" w:rsidP="00DC1F9F">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ab/>
      </w:r>
      <w:r w:rsidR="00763921" w:rsidRPr="00763921">
        <w:rPr>
          <w:rFonts w:ascii="Times New Roman" w:hAnsi="Times New Roman" w:cs="Times New Roman"/>
          <w:sz w:val="20"/>
          <w:szCs w:val="20"/>
        </w:rPr>
        <w:t>In Reconstructive Dental Identification, the population origin, sex and age known as the triad of information of the deceased is extracted.</w:t>
      </w:r>
      <w:r w:rsidR="0081463D">
        <w:rPr>
          <w:rFonts w:ascii="Times New Roman" w:hAnsi="Times New Roman" w:cs="Times New Roman"/>
          <w:sz w:val="20"/>
          <w:szCs w:val="20"/>
        </w:rPr>
        <w:t xml:space="preserve"> </w:t>
      </w:r>
    </w:p>
    <w:p w14:paraId="3DC0C86C" w14:textId="101CB370" w:rsidR="00050080" w:rsidRDefault="0081463D" w:rsidP="00DC1F9F">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ab/>
        <w:t>The population origin or the ethnicity of the individual is extracted by admiring the shape, number of cusps of teeth, etc of the individual. As the individuals are divided into three races- Caucasoid, Mongoloid and Negroid. The individuals are classified according to the geographical origin. So, different races have different morphology of teeth.</w:t>
      </w:r>
    </w:p>
    <w:p w14:paraId="19E91D33" w14:textId="77777777" w:rsidR="0081176D" w:rsidRDefault="0081463D" w:rsidP="00DC1F9F">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t>Then, secondly the sex of the individual is assessed. It is done on the basis of admiring the morphology of skull, mandible</w:t>
      </w:r>
      <w:r w:rsidR="0081176D">
        <w:rPr>
          <w:rFonts w:ascii="Times New Roman" w:hAnsi="Times New Roman" w:cs="Times New Roman"/>
          <w:sz w:val="20"/>
          <w:szCs w:val="20"/>
        </w:rPr>
        <w:t>, the size as well as shape of the teeth and most importantly by the analysis of dental DNA. The dimensions of skull, teeth size, etc are always measured.</w:t>
      </w:r>
    </w:p>
    <w:p w14:paraId="37E69F2F" w14:textId="629A8DF3" w:rsidR="0081463D" w:rsidRDefault="0081176D" w:rsidP="00DC1F9F">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470DFE">
        <w:rPr>
          <w:rFonts w:ascii="Times New Roman" w:hAnsi="Times New Roman" w:cs="Times New Roman"/>
          <w:sz w:val="20"/>
          <w:szCs w:val="20"/>
        </w:rPr>
        <w:t>Then, at the last of the triad, the age of the individual is estimated. To estimate the individual’s age the teeth are considered more reliable than the individual’s bone. The dental age is estimated under three groups or phases of teeth: (i) Prenatal, neonatal and early postnatal period, (ii) Children and adolescents, (iii) Adults.</w:t>
      </w:r>
    </w:p>
    <w:p w14:paraId="1C3B777D" w14:textId="77777777" w:rsidR="008B46A7" w:rsidRDefault="008B46A7" w:rsidP="00DC1F9F">
      <w:pPr>
        <w:tabs>
          <w:tab w:val="left" w:pos="912"/>
        </w:tabs>
        <w:spacing w:after="0" w:line="240" w:lineRule="auto"/>
        <w:jc w:val="both"/>
        <w:rPr>
          <w:rFonts w:ascii="Times New Roman" w:hAnsi="Times New Roman" w:cs="Times New Roman"/>
          <w:sz w:val="20"/>
          <w:szCs w:val="20"/>
        </w:rPr>
      </w:pPr>
    </w:p>
    <w:p w14:paraId="7B4551F4" w14:textId="391C236E" w:rsidR="008B46A7" w:rsidRPr="00763921" w:rsidRDefault="008B46A7" w:rsidP="008B46A7">
      <w:pPr>
        <w:tabs>
          <w:tab w:val="left" w:pos="912"/>
        </w:tabs>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7881139" wp14:editId="49AB56C4">
            <wp:extent cx="6140825" cy="4175760"/>
            <wp:effectExtent l="0" t="0" r="0" b="0"/>
            <wp:docPr id="2091100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00350" name="Picture 2091100350"/>
                    <pic:cNvPicPr/>
                  </pic:nvPicPr>
                  <pic:blipFill>
                    <a:blip r:embed="rId10">
                      <a:extLst>
                        <a:ext uri="{28A0092B-C50C-407E-A947-70E740481C1C}">
                          <a14:useLocalDpi xmlns:a14="http://schemas.microsoft.com/office/drawing/2010/main" val="0"/>
                        </a:ext>
                      </a:extLst>
                    </a:blip>
                    <a:stretch>
                      <a:fillRect/>
                    </a:stretch>
                  </pic:blipFill>
                  <pic:spPr>
                    <a:xfrm>
                      <a:off x="0" y="0"/>
                      <a:ext cx="6148918" cy="4181264"/>
                    </a:xfrm>
                    <a:prstGeom prst="rect">
                      <a:avLst/>
                    </a:prstGeom>
                  </pic:spPr>
                </pic:pic>
              </a:graphicData>
            </a:graphic>
          </wp:inline>
        </w:drawing>
      </w:r>
    </w:p>
    <w:p w14:paraId="241E1CD6" w14:textId="32450FF1" w:rsidR="006B66A2" w:rsidRPr="00A4721A" w:rsidRDefault="006B66A2" w:rsidP="00331CE8">
      <w:pPr>
        <w:tabs>
          <w:tab w:val="left" w:pos="912"/>
        </w:tabs>
        <w:spacing w:after="0" w:line="240" w:lineRule="auto"/>
        <w:jc w:val="both"/>
        <w:rPr>
          <w:rFonts w:ascii="Times New Roman" w:hAnsi="Times New Roman" w:cs="Times New Roman"/>
          <w:sz w:val="20"/>
          <w:szCs w:val="20"/>
        </w:rPr>
      </w:pPr>
      <w:r w:rsidRPr="00A4721A">
        <w:rPr>
          <w:rFonts w:ascii="Times New Roman" w:hAnsi="Times New Roman" w:cs="Times New Roman"/>
          <w:sz w:val="20"/>
          <w:szCs w:val="20"/>
        </w:rPr>
        <w:tab/>
      </w:r>
    </w:p>
    <w:p w14:paraId="08D99D89" w14:textId="31FE876A" w:rsidR="005D18DD" w:rsidRDefault="005D18DD" w:rsidP="00791BF4">
      <w:pPr>
        <w:tabs>
          <w:tab w:val="left" w:pos="912"/>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Figure 3: Dental Profiling</w:t>
      </w:r>
    </w:p>
    <w:p w14:paraId="234E3AF5" w14:textId="77777777" w:rsidR="005D18DD" w:rsidRDefault="005D18DD" w:rsidP="00791BF4">
      <w:pPr>
        <w:tabs>
          <w:tab w:val="left" w:pos="912"/>
        </w:tabs>
        <w:spacing w:after="0" w:line="240" w:lineRule="auto"/>
        <w:jc w:val="center"/>
        <w:rPr>
          <w:rFonts w:ascii="Times New Roman" w:hAnsi="Times New Roman" w:cs="Times New Roman"/>
          <w:b/>
          <w:bCs/>
          <w:sz w:val="20"/>
          <w:szCs w:val="20"/>
        </w:rPr>
      </w:pPr>
    </w:p>
    <w:p w14:paraId="0FAFCDC9" w14:textId="1F7D41B3" w:rsidR="00791BF4" w:rsidRDefault="00791BF4" w:rsidP="00791BF4">
      <w:pPr>
        <w:tabs>
          <w:tab w:val="left" w:pos="912"/>
        </w:tabs>
        <w:spacing w:after="0" w:line="240" w:lineRule="auto"/>
        <w:jc w:val="center"/>
        <w:rPr>
          <w:rFonts w:ascii="Times New Roman" w:hAnsi="Times New Roman" w:cs="Times New Roman"/>
          <w:b/>
          <w:bCs/>
          <w:sz w:val="20"/>
          <w:szCs w:val="20"/>
        </w:rPr>
      </w:pPr>
      <w:r w:rsidRPr="00791BF4">
        <w:rPr>
          <w:rFonts w:ascii="Times New Roman" w:hAnsi="Times New Roman" w:cs="Times New Roman"/>
          <w:b/>
          <w:bCs/>
          <w:sz w:val="20"/>
          <w:szCs w:val="20"/>
        </w:rPr>
        <w:t>IV.    LIMITATIONS OF FORENSIC ODONTOLOGY</w:t>
      </w:r>
    </w:p>
    <w:p w14:paraId="0EEED45B" w14:textId="77777777" w:rsidR="002B3AA4" w:rsidRDefault="002B3AA4" w:rsidP="00791BF4">
      <w:pPr>
        <w:tabs>
          <w:tab w:val="left" w:pos="912"/>
        </w:tabs>
        <w:spacing w:after="0" w:line="240" w:lineRule="auto"/>
        <w:jc w:val="center"/>
        <w:rPr>
          <w:rFonts w:ascii="Times New Roman" w:hAnsi="Times New Roman" w:cs="Times New Roman"/>
          <w:b/>
          <w:bCs/>
          <w:sz w:val="20"/>
          <w:szCs w:val="20"/>
        </w:rPr>
      </w:pPr>
    </w:p>
    <w:p w14:paraId="1E974FCA" w14:textId="07FEF247" w:rsidR="00E52665" w:rsidRDefault="002B3AA4" w:rsidP="002B3AA4">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ab/>
      </w:r>
      <w:r w:rsidR="00E94F36" w:rsidRPr="00E94F36">
        <w:rPr>
          <w:rFonts w:ascii="Times New Roman" w:hAnsi="Times New Roman" w:cs="Times New Roman"/>
          <w:sz w:val="20"/>
          <w:szCs w:val="20"/>
        </w:rPr>
        <w:t xml:space="preserve">Forensic Odontology is a very </w:t>
      </w:r>
      <w:r w:rsidR="00E94F36">
        <w:rPr>
          <w:rFonts w:ascii="Times New Roman" w:hAnsi="Times New Roman" w:cs="Times New Roman"/>
          <w:sz w:val="20"/>
          <w:szCs w:val="20"/>
        </w:rPr>
        <w:t>helpful tool or field when it comes to identification of dead bodies, still this field has some limitations which restrict it in certain cases. The limitations admired are:</w:t>
      </w:r>
    </w:p>
    <w:p w14:paraId="1BB138F8" w14:textId="77777777" w:rsidR="00951277" w:rsidRDefault="00E94F36" w:rsidP="00E94F36">
      <w:pPr>
        <w:pStyle w:val="ListParagraph"/>
        <w:numPr>
          <w:ilvl w:val="0"/>
          <w:numId w:val="16"/>
        </w:num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If the ante-mortem records of the deceased are not available, then post-mortem identification</w:t>
      </w:r>
      <w:r w:rsidR="00951277">
        <w:rPr>
          <w:rFonts w:ascii="Times New Roman" w:hAnsi="Times New Roman" w:cs="Times New Roman"/>
          <w:sz w:val="20"/>
          <w:szCs w:val="20"/>
        </w:rPr>
        <w:t xml:space="preserve"> is not possible.</w:t>
      </w:r>
    </w:p>
    <w:p w14:paraId="75663BDA" w14:textId="1DEA9C4E" w:rsidR="00E94F36" w:rsidRDefault="00046C4E" w:rsidP="00046C4E">
      <w:pPr>
        <w:pStyle w:val="ListParagraph"/>
        <w:numPr>
          <w:ilvl w:val="0"/>
          <w:numId w:val="16"/>
        </w:num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There is a limitation of storing dental records for a certain period.</w:t>
      </w:r>
    </w:p>
    <w:p w14:paraId="592FE82B" w14:textId="5F449E9B" w:rsidR="00046C4E" w:rsidRDefault="00184E3E" w:rsidP="00E94F36">
      <w:pPr>
        <w:pStyle w:val="ListParagraph"/>
        <w:numPr>
          <w:ilvl w:val="0"/>
          <w:numId w:val="16"/>
        </w:num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Sometimes the dental records to be matched are not in good condition.</w:t>
      </w:r>
    </w:p>
    <w:p w14:paraId="535EB115" w14:textId="77777777" w:rsidR="004F5C5A" w:rsidRDefault="004F5C5A" w:rsidP="00E94F36">
      <w:pPr>
        <w:pStyle w:val="ListParagraph"/>
        <w:numPr>
          <w:ilvl w:val="0"/>
          <w:numId w:val="16"/>
        </w:num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In cases of burnt dead body, the fire may have altered the restoration which could have been taken into consideration while comparing the dental records.</w:t>
      </w:r>
    </w:p>
    <w:p w14:paraId="2542C55D" w14:textId="38EF6734" w:rsidR="004F5C5A" w:rsidRDefault="004F5C5A" w:rsidP="00E94F36">
      <w:pPr>
        <w:pStyle w:val="ListParagraph"/>
        <w:numPr>
          <w:ilvl w:val="0"/>
          <w:numId w:val="16"/>
        </w:num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Taking palatal rugae in consideration, the one who had worn denture in past may have altered rugae pattern.</w:t>
      </w:r>
    </w:p>
    <w:p w14:paraId="2BAB7E75" w14:textId="685D963B" w:rsidR="00184E3E" w:rsidRDefault="004F5C5A" w:rsidP="00E94F36">
      <w:pPr>
        <w:pStyle w:val="ListParagraph"/>
        <w:numPr>
          <w:ilvl w:val="0"/>
          <w:numId w:val="16"/>
        </w:num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While taking the lip print record, it should be collected within 24 hours from the time of death, otherwise there will be post-mortem alteration</w:t>
      </w:r>
      <w:r w:rsidR="00AE540F">
        <w:rPr>
          <w:rFonts w:ascii="Times New Roman" w:hAnsi="Times New Roman" w:cs="Times New Roman"/>
          <w:sz w:val="20"/>
          <w:szCs w:val="20"/>
        </w:rPr>
        <w:t xml:space="preserve"> of lip.</w:t>
      </w:r>
    </w:p>
    <w:p w14:paraId="257268EE" w14:textId="0C6A4FA2" w:rsidR="00AE540F" w:rsidRDefault="001413EA" w:rsidP="00E94F36">
      <w:pPr>
        <w:pStyle w:val="ListParagraph"/>
        <w:numPr>
          <w:ilvl w:val="0"/>
          <w:numId w:val="16"/>
        </w:num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In cases of bite marks, the bite mark pattern on both the living or dead changes within 10-20 minutes most probably.</w:t>
      </w:r>
    </w:p>
    <w:p w14:paraId="13BDD95C" w14:textId="77777777" w:rsidR="001413EA" w:rsidRPr="001413EA" w:rsidRDefault="001413EA" w:rsidP="001413EA">
      <w:pPr>
        <w:tabs>
          <w:tab w:val="left" w:pos="912"/>
        </w:tabs>
        <w:spacing w:after="0" w:line="240" w:lineRule="auto"/>
        <w:ind w:left="360"/>
        <w:jc w:val="both"/>
        <w:rPr>
          <w:rFonts w:ascii="Times New Roman" w:hAnsi="Times New Roman" w:cs="Times New Roman"/>
          <w:sz w:val="20"/>
          <w:szCs w:val="20"/>
        </w:rPr>
      </w:pPr>
    </w:p>
    <w:p w14:paraId="19EA1094" w14:textId="438AB2D1" w:rsidR="00E52665" w:rsidRPr="00791BF4" w:rsidRDefault="00E52665" w:rsidP="00791BF4">
      <w:pPr>
        <w:tabs>
          <w:tab w:val="left" w:pos="912"/>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V.    EXPERTISE OF FORENSIC DENTISTS</w:t>
      </w:r>
    </w:p>
    <w:p w14:paraId="759ACB6E" w14:textId="77777777" w:rsidR="00857427" w:rsidRDefault="00857427" w:rsidP="00857427">
      <w:pPr>
        <w:tabs>
          <w:tab w:val="left" w:pos="912"/>
        </w:tabs>
        <w:spacing w:after="0" w:line="240" w:lineRule="auto"/>
        <w:jc w:val="both"/>
        <w:rPr>
          <w:rFonts w:ascii="Times New Roman" w:hAnsi="Times New Roman" w:cs="Times New Roman"/>
          <w:sz w:val="20"/>
          <w:szCs w:val="20"/>
        </w:rPr>
      </w:pPr>
    </w:p>
    <w:p w14:paraId="0D0BBF73" w14:textId="2A0AE08F" w:rsidR="00E7371D" w:rsidRDefault="00E7371D" w:rsidP="00857427">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BF2E85">
        <w:rPr>
          <w:rFonts w:ascii="Times New Roman" w:hAnsi="Times New Roman" w:cs="Times New Roman"/>
          <w:sz w:val="20"/>
          <w:szCs w:val="20"/>
        </w:rPr>
        <w:t>There is a difference between a “Dental Expert” and a “Forensic Denta</w:t>
      </w:r>
      <w:r w:rsidR="00F641BB">
        <w:rPr>
          <w:rFonts w:ascii="Times New Roman" w:hAnsi="Times New Roman" w:cs="Times New Roman"/>
          <w:sz w:val="20"/>
          <w:szCs w:val="20"/>
        </w:rPr>
        <w:t>l Expert</w:t>
      </w:r>
      <w:r w:rsidR="00BF2E85">
        <w:rPr>
          <w:rFonts w:ascii="Times New Roman" w:hAnsi="Times New Roman" w:cs="Times New Roman"/>
          <w:sz w:val="20"/>
          <w:szCs w:val="20"/>
        </w:rPr>
        <w:t>”</w:t>
      </w:r>
      <w:r w:rsidR="00F641BB">
        <w:rPr>
          <w:rFonts w:ascii="Times New Roman" w:hAnsi="Times New Roman" w:cs="Times New Roman"/>
          <w:sz w:val="20"/>
          <w:szCs w:val="20"/>
        </w:rPr>
        <w:t>. The dental expert has a knowledge which help him to just become an excellent witness only in dental matters but the forensic dentist has to become an expert witness in the matters related to crime and criminal investigations, hence, he has to gain an extra additional knowledge</w:t>
      </w:r>
      <w:r w:rsidR="00CF4040">
        <w:rPr>
          <w:rFonts w:ascii="Times New Roman" w:hAnsi="Times New Roman" w:cs="Times New Roman"/>
          <w:sz w:val="20"/>
          <w:szCs w:val="20"/>
        </w:rPr>
        <w:t xml:space="preserve"> and experience. Therefore, a forensic dentist must have a recognised qualification and/or board certification as the court may ask for it.</w:t>
      </w:r>
    </w:p>
    <w:p w14:paraId="121C05DC" w14:textId="77777777" w:rsidR="0008197B" w:rsidRDefault="00CF4040" w:rsidP="00857427">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t>Knight and Clark</w:t>
      </w:r>
      <w:r w:rsidR="0008197B">
        <w:rPr>
          <w:rFonts w:ascii="Times New Roman" w:hAnsi="Times New Roman" w:cs="Times New Roman"/>
          <w:sz w:val="20"/>
          <w:szCs w:val="20"/>
        </w:rPr>
        <w:t xml:space="preserve"> commented for forensic dentists that they should dress well in the court which will reflect their professional persona. Knight and Clark also warned that the temptation to become too partisan must be resisted, as a biased or angry witness is a careless and vulnerable witness, easily led into traps. It is always advised to forensic dentist witnesses in the court to keep their temper in control and remain calm. </w:t>
      </w:r>
    </w:p>
    <w:p w14:paraId="7CBCD1C9" w14:textId="77777777" w:rsidR="009A637B" w:rsidRDefault="0008197B" w:rsidP="00857427">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t xml:space="preserve">The post-mortem reports, age estimation reports and other such records kept in front of court are the signed statement documents, hence, while cross questioning if there is a change in the opinion of Dental Expert witness then the opposing lawyers can </w:t>
      </w:r>
      <w:r>
        <w:rPr>
          <w:rFonts w:ascii="Times New Roman" w:hAnsi="Times New Roman" w:cs="Times New Roman"/>
          <w:sz w:val="20"/>
          <w:szCs w:val="20"/>
        </w:rPr>
        <w:lastRenderedPageBreak/>
        <w:t>render the dental expert fallible. Therefore, dental expert witness should present his documents based on facts.</w:t>
      </w:r>
      <w:r w:rsidR="009A637B">
        <w:rPr>
          <w:rFonts w:ascii="Times New Roman" w:hAnsi="Times New Roman" w:cs="Times New Roman"/>
          <w:sz w:val="20"/>
          <w:szCs w:val="20"/>
        </w:rPr>
        <w:t xml:space="preserve"> In short, the Forensic Odontologist must be professional, ethical, unbiased and truthful in his facts.</w:t>
      </w:r>
    </w:p>
    <w:p w14:paraId="47DF19D8" w14:textId="77777777" w:rsidR="00226DE8" w:rsidRDefault="00226DE8" w:rsidP="00857427">
      <w:pPr>
        <w:tabs>
          <w:tab w:val="left" w:pos="912"/>
        </w:tabs>
        <w:spacing w:after="0" w:line="240" w:lineRule="auto"/>
        <w:jc w:val="both"/>
        <w:rPr>
          <w:rFonts w:ascii="Times New Roman" w:hAnsi="Times New Roman" w:cs="Times New Roman"/>
          <w:sz w:val="20"/>
          <w:szCs w:val="20"/>
        </w:rPr>
      </w:pPr>
    </w:p>
    <w:p w14:paraId="7A02D20D" w14:textId="6FCF411C" w:rsidR="00226DE8" w:rsidRDefault="00226DE8" w:rsidP="00226DE8">
      <w:pPr>
        <w:tabs>
          <w:tab w:val="left" w:pos="912"/>
        </w:tabs>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021BB83" wp14:editId="4172E530">
            <wp:extent cx="2962275" cy="3238500"/>
            <wp:effectExtent l="0" t="0" r="9525" b="0"/>
            <wp:docPr id="16079196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275" cy="3238500"/>
                    </a:xfrm>
                    <a:prstGeom prst="rect">
                      <a:avLst/>
                    </a:prstGeom>
                    <a:noFill/>
                  </pic:spPr>
                </pic:pic>
              </a:graphicData>
            </a:graphic>
          </wp:inline>
        </w:drawing>
      </w:r>
    </w:p>
    <w:p w14:paraId="23003D8B" w14:textId="77777777" w:rsidR="000306FE" w:rsidRDefault="000306FE" w:rsidP="008B46A7">
      <w:pPr>
        <w:tabs>
          <w:tab w:val="left" w:pos="912"/>
        </w:tabs>
        <w:spacing w:after="0" w:line="240" w:lineRule="auto"/>
        <w:jc w:val="center"/>
        <w:rPr>
          <w:rFonts w:ascii="Times New Roman" w:hAnsi="Times New Roman" w:cs="Times New Roman"/>
          <w:b/>
          <w:bCs/>
          <w:sz w:val="20"/>
          <w:szCs w:val="20"/>
        </w:rPr>
      </w:pPr>
    </w:p>
    <w:p w14:paraId="22CE541A" w14:textId="7D482FF4" w:rsidR="00226DE8" w:rsidRDefault="00226DE8" w:rsidP="008B46A7">
      <w:pPr>
        <w:tabs>
          <w:tab w:val="left" w:pos="912"/>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Figure 4: Forensic Dental Expert Witness</w:t>
      </w:r>
    </w:p>
    <w:p w14:paraId="3BD0EFA3" w14:textId="77777777" w:rsidR="00226DE8" w:rsidRDefault="00226DE8" w:rsidP="008B46A7">
      <w:pPr>
        <w:tabs>
          <w:tab w:val="left" w:pos="912"/>
        </w:tabs>
        <w:spacing w:after="0" w:line="240" w:lineRule="auto"/>
        <w:jc w:val="center"/>
        <w:rPr>
          <w:rFonts w:ascii="Times New Roman" w:hAnsi="Times New Roman" w:cs="Times New Roman"/>
          <w:b/>
          <w:bCs/>
          <w:sz w:val="20"/>
          <w:szCs w:val="20"/>
        </w:rPr>
      </w:pPr>
    </w:p>
    <w:p w14:paraId="37B1240B" w14:textId="607D23BD" w:rsidR="00857427" w:rsidRPr="008B46A7" w:rsidRDefault="00E52665" w:rsidP="008B46A7">
      <w:pPr>
        <w:tabs>
          <w:tab w:val="left" w:pos="912"/>
        </w:tabs>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VI</w:t>
      </w:r>
      <w:r w:rsidR="00857427">
        <w:rPr>
          <w:rFonts w:ascii="Times New Roman" w:hAnsi="Times New Roman" w:cs="Times New Roman"/>
          <w:b/>
          <w:bCs/>
          <w:sz w:val="20"/>
          <w:szCs w:val="20"/>
        </w:rPr>
        <w:t>.    CONVENTIONAL METHODS</w:t>
      </w:r>
    </w:p>
    <w:p w14:paraId="00EBC1CA" w14:textId="77777777" w:rsidR="005B3192" w:rsidRDefault="005B3192" w:rsidP="00857427">
      <w:pPr>
        <w:tabs>
          <w:tab w:val="left" w:pos="912"/>
        </w:tabs>
        <w:spacing w:after="0" w:line="240" w:lineRule="auto"/>
        <w:jc w:val="center"/>
        <w:rPr>
          <w:rFonts w:ascii="Times New Roman" w:hAnsi="Times New Roman" w:cs="Times New Roman"/>
          <w:b/>
          <w:bCs/>
          <w:sz w:val="20"/>
          <w:szCs w:val="20"/>
        </w:rPr>
      </w:pPr>
    </w:p>
    <w:p w14:paraId="21EC16AE" w14:textId="0D39D0C6" w:rsidR="005B3192" w:rsidRDefault="005B3192" w:rsidP="005B3192">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t>Whenever</w:t>
      </w:r>
      <w:r w:rsidR="001612E9">
        <w:rPr>
          <w:rFonts w:ascii="Times New Roman" w:hAnsi="Times New Roman" w:cs="Times New Roman"/>
          <w:sz w:val="20"/>
          <w:szCs w:val="20"/>
        </w:rPr>
        <w:t xml:space="preserve"> a dead or deceased body is found, on general basis relatives are shown the body, who identify the body by looking for some</w:t>
      </w:r>
      <w:r w:rsidR="0019690C">
        <w:rPr>
          <w:rFonts w:ascii="Times New Roman" w:hAnsi="Times New Roman" w:cs="Times New Roman"/>
          <w:sz w:val="20"/>
          <w:szCs w:val="20"/>
        </w:rPr>
        <w:t xml:space="preserve"> characteristics such as their face, body shape or some of the personal belongings. But sometimes the problem arises in identification, since, the body has many times undergone post-mortem causing changes in body such as decomposition, therefore, this visual recognition method may be subjected to error.</w:t>
      </w:r>
    </w:p>
    <w:p w14:paraId="05E54B11" w14:textId="2C360A49" w:rsidR="0019690C" w:rsidRDefault="0019690C" w:rsidP="005B3192">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004DB2">
        <w:rPr>
          <w:rFonts w:ascii="Times New Roman" w:hAnsi="Times New Roman" w:cs="Times New Roman"/>
          <w:sz w:val="20"/>
          <w:szCs w:val="20"/>
        </w:rPr>
        <w:t xml:space="preserve">Next method in the queue of conventional methods is the checking of personal and medical information. Personal information includes age, height, build, presence or absence of hair, etc. On the other hand, medical information includes any birthmark, scars, tattoos, any implant or prosthesis, etc. Footprint records can also be taken into account. DNA profiling and dental identification is also important while talking about the </w:t>
      </w:r>
      <w:r w:rsidR="004759DA">
        <w:rPr>
          <w:rFonts w:ascii="Times New Roman" w:hAnsi="Times New Roman" w:cs="Times New Roman"/>
          <w:sz w:val="20"/>
          <w:szCs w:val="20"/>
        </w:rPr>
        <w:t>conventional methods. So, these methods and techniques conclude the queue of conventional methods.</w:t>
      </w:r>
    </w:p>
    <w:p w14:paraId="2CD90EC9" w14:textId="77777777" w:rsidR="0026362A" w:rsidRDefault="0026362A" w:rsidP="005B3192">
      <w:pPr>
        <w:tabs>
          <w:tab w:val="left" w:pos="912"/>
        </w:tabs>
        <w:spacing w:after="0" w:line="240" w:lineRule="auto"/>
        <w:jc w:val="both"/>
        <w:rPr>
          <w:rFonts w:ascii="Times New Roman" w:hAnsi="Times New Roman" w:cs="Times New Roman"/>
          <w:sz w:val="20"/>
          <w:szCs w:val="20"/>
        </w:rPr>
      </w:pPr>
    </w:p>
    <w:p w14:paraId="3DFAD208" w14:textId="7ABB4D28" w:rsidR="0026362A" w:rsidRDefault="00E52665" w:rsidP="0026362A">
      <w:pPr>
        <w:tabs>
          <w:tab w:val="left" w:pos="912"/>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VII</w:t>
      </w:r>
      <w:r w:rsidR="0026362A">
        <w:rPr>
          <w:rFonts w:ascii="Times New Roman" w:hAnsi="Times New Roman" w:cs="Times New Roman"/>
          <w:b/>
          <w:bCs/>
          <w:sz w:val="20"/>
          <w:szCs w:val="20"/>
        </w:rPr>
        <w:t>.    RECENT ADVANCE</w:t>
      </w:r>
      <w:r>
        <w:rPr>
          <w:rFonts w:ascii="Times New Roman" w:hAnsi="Times New Roman" w:cs="Times New Roman"/>
          <w:b/>
          <w:bCs/>
          <w:sz w:val="20"/>
          <w:szCs w:val="20"/>
        </w:rPr>
        <w:t>MENTS AND METHODS</w:t>
      </w:r>
    </w:p>
    <w:p w14:paraId="402E9B82" w14:textId="77777777" w:rsidR="0026362A" w:rsidRDefault="0026362A" w:rsidP="0026362A">
      <w:pPr>
        <w:tabs>
          <w:tab w:val="left" w:pos="912"/>
        </w:tabs>
        <w:spacing w:after="0" w:line="240" w:lineRule="auto"/>
        <w:jc w:val="center"/>
        <w:rPr>
          <w:rFonts w:ascii="Times New Roman" w:hAnsi="Times New Roman" w:cs="Times New Roman"/>
          <w:b/>
          <w:bCs/>
          <w:sz w:val="20"/>
          <w:szCs w:val="20"/>
        </w:rPr>
      </w:pPr>
    </w:p>
    <w:p w14:paraId="349B300A" w14:textId="254C623B" w:rsidR="0026362A" w:rsidRDefault="0026362A" w:rsidP="0026362A">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A54C9F">
        <w:rPr>
          <w:rFonts w:ascii="Times New Roman" w:hAnsi="Times New Roman" w:cs="Times New Roman"/>
          <w:sz w:val="20"/>
          <w:szCs w:val="20"/>
        </w:rPr>
        <w:t xml:space="preserve">In the past few years, the conventional data collection methods and analysis of data have been transformed. </w:t>
      </w:r>
      <w:r w:rsidR="005C0AAD">
        <w:rPr>
          <w:rFonts w:ascii="Times New Roman" w:hAnsi="Times New Roman" w:cs="Times New Roman"/>
          <w:sz w:val="20"/>
          <w:szCs w:val="20"/>
        </w:rPr>
        <w:t>New one updated need to be known by us, therefore, the Recent Advances in Forensic Odontology are:</w:t>
      </w:r>
    </w:p>
    <w:p w14:paraId="74D99660" w14:textId="7F03B673" w:rsidR="005C0AAD" w:rsidRDefault="0001566F" w:rsidP="00B87BE0">
      <w:pPr>
        <w:pStyle w:val="ListParagraph"/>
        <w:numPr>
          <w:ilvl w:val="0"/>
          <w:numId w:val="10"/>
        </w:numPr>
        <w:tabs>
          <w:tab w:val="left" w:pos="912"/>
        </w:tabs>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DNA Analysis</w:t>
      </w:r>
    </w:p>
    <w:p w14:paraId="255BD839" w14:textId="7D08684C" w:rsidR="0001566F" w:rsidRDefault="0001566F" w:rsidP="00B87BE0">
      <w:pPr>
        <w:pStyle w:val="ListParagraph"/>
        <w:numPr>
          <w:ilvl w:val="0"/>
          <w:numId w:val="10"/>
        </w:numPr>
        <w:tabs>
          <w:tab w:val="left" w:pos="912"/>
        </w:tabs>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Facial Reconstruction</w:t>
      </w:r>
    </w:p>
    <w:p w14:paraId="0AD39409" w14:textId="0D6408AB" w:rsidR="0001566F" w:rsidRDefault="0001566F" w:rsidP="00B87BE0">
      <w:pPr>
        <w:pStyle w:val="ListParagraph"/>
        <w:numPr>
          <w:ilvl w:val="0"/>
          <w:numId w:val="10"/>
        </w:numPr>
        <w:tabs>
          <w:tab w:val="left" w:pos="912"/>
        </w:tabs>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Denture Identification</w:t>
      </w:r>
    </w:p>
    <w:p w14:paraId="225C2403" w14:textId="6D8900B0" w:rsidR="0001566F" w:rsidRDefault="0001566F" w:rsidP="00B87BE0">
      <w:pPr>
        <w:pStyle w:val="ListParagraph"/>
        <w:numPr>
          <w:ilvl w:val="0"/>
          <w:numId w:val="10"/>
        </w:numPr>
        <w:tabs>
          <w:tab w:val="left" w:pos="912"/>
        </w:tabs>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Comparison Microscope</w:t>
      </w:r>
    </w:p>
    <w:p w14:paraId="71A4EB46" w14:textId="48BAB748" w:rsidR="0001566F" w:rsidRDefault="0001566F" w:rsidP="00B87BE0">
      <w:pPr>
        <w:pStyle w:val="ListParagraph"/>
        <w:numPr>
          <w:ilvl w:val="0"/>
          <w:numId w:val="10"/>
        </w:numPr>
        <w:tabs>
          <w:tab w:val="left" w:pos="912"/>
        </w:tabs>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Tongue Prints</w:t>
      </w:r>
    </w:p>
    <w:p w14:paraId="2BEE7DF5" w14:textId="351F0C47" w:rsidR="004A79EF" w:rsidRPr="004A79EF" w:rsidRDefault="004A79EF" w:rsidP="004A79EF">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These new methods and techniques have transformed the field of Forensic Odontology.</w:t>
      </w:r>
    </w:p>
    <w:p w14:paraId="3627CFEA" w14:textId="77777777" w:rsidR="00CE3DBF" w:rsidRDefault="00CE3DBF" w:rsidP="00CE3DBF">
      <w:pPr>
        <w:tabs>
          <w:tab w:val="left" w:pos="912"/>
        </w:tabs>
        <w:spacing w:after="0" w:line="240" w:lineRule="auto"/>
        <w:jc w:val="both"/>
        <w:rPr>
          <w:rFonts w:ascii="Times New Roman" w:hAnsi="Times New Roman" w:cs="Times New Roman"/>
          <w:sz w:val="20"/>
          <w:szCs w:val="20"/>
        </w:rPr>
      </w:pPr>
    </w:p>
    <w:p w14:paraId="366ABD8A" w14:textId="5C011835" w:rsidR="000E365B" w:rsidRDefault="00CE3DBF" w:rsidP="00CE3DBF">
      <w:pPr>
        <w:tabs>
          <w:tab w:val="left" w:pos="912"/>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A. DNA Analysis</w:t>
      </w:r>
    </w:p>
    <w:p w14:paraId="66EE17C5" w14:textId="0F882D45" w:rsidR="00CE3DBF" w:rsidRDefault="00F437A2" w:rsidP="00CE3DBF">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4866F4">
        <w:rPr>
          <w:rFonts w:ascii="Times New Roman" w:hAnsi="Times New Roman" w:cs="Times New Roman"/>
          <w:sz w:val="20"/>
          <w:szCs w:val="20"/>
        </w:rPr>
        <w:t xml:space="preserve">One of the new and significant tool in forensic odontology is the DNA Analysis. The best thing about it is that it reveals the genetic makeup of an individual. The biological samples taken </w:t>
      </w:r>
      <w:r w:rsidR="000C1F5B">
        <w:rPr>
          <w:rFonts w:ascii="Times New Roman" w:hAnsi="Times New Roman" w:cs="Times New Roman"/>
          <w:sz w:val="20"/>
          <w:szCs w:val="20"/>
        </w:rPr>
        <w:t>for DNA typing are blood, teeth, hair, semen, bones, saliva, etc. The main substance used for DNA fingerprinting can be genomic and mitochondrial DNA. But according to studies, the best material for DNA typing are teeth.</w:t>
      </w:r>
    </w:p>
    <w:p w14:paraId="2CAA96F6" w14:textId="59EC269A" w:rsidR="000C1F5B" w:rsidRDefault="000C1F5B" w:rsidP="00CE3DBF">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F4519F">
        <w:rPr>
          <w:rFonts w:ascii="Times New Roman" w:hAnsi="Times New Roman" w:cs="Times New Roman"/>
          <w:sz w:val="20"/>
          <w:szCs w:val="20"/>
        </w:rPr>
        <w:t>There are various ways of extracting DNA from teeth are:</w:t>
      </w:r>
    </w:p>
    <w:p w14:paraId="1C6A4DD4" w14:textId="17326762" w:rsidR="00F4519F" w:rsidRDefault="00F4519F" w:rsidP="00F4519F">
      <w:pPr>
        <w:pStyle w:val="ListParagraph"/>
        <w:numPr>
          <w:ilvl w:val="0"/>
          <w:numId w:val="20"/>
        </w:num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Conventional Endodontic Access</w:t>
      </w:r>
    </w:p>
    <w:p w14:paraId="4A52A6F0" w14:textId="55C7CDD9" w:rsidR="00F4519F" w:rsidRDefault="00C107E5" w:rsidP="00F4519F">
      <w:pPr>
        <w:pStyle w:val="ListParagraph"/>
        <w:numPr>
          <w:ilvl w:val="0"/>
          <w:numId w:val="20"/>
        </w:num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Vertical Splitting</w:t>
      </w:r>
    </w:p>
    <w:p w14:paraId="096689C7" w14:textId="7F930243" w:rsidR="00C107E5" w:rsidRDefault="00C107E5" w:rsidP="00F4519F">
      <w:pPr>
        <w:pStyle w:val="ListParagraph"/>
        <w:numPr>
          <w:ilvl w:val="0"/>
          <w:numId w:val="20"/>
        </w:num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Horizontal Section</w:t>
      </w:r>
    </w:p>
    <w:p w14:paraId="0F501555" w14:textId="5F091469" w:rsidR="00C107E5" w:rsidRDefault="00C107E5" w:rsidP="00F4519F">
      <w:pPr>
        <w:pStyle w:val="ListParagraph"/>
        <w:numPr>
          <w:ilvl w:val="0"/>
          <w:numId w:val="20"/>
        </w:num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Crushing</w:t>
      </w:r>
    </w:p>
    <w:p w14:paraId="70D6A75F" w14:textId="6EE50798" w:rsidR="00C107E5" w:rsidRDefault="00C107E5" w:rsidP="00F4519F">
      <w:pPr>
        <w:pStyle w:val="ListParagraph"/>
        <w:numPr>
          <w:ilvl w:val="0"/>
          <w:numId w:val="20"/>
        </w:num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Cryogenic grinding</w:t>
      </w:r>
    </w:p>
    <w:p w14:paraId="2300A078" w14:textId="77777777" w:rsidR="00C107E5" w:rsidRDefault="00C107E5" w:rsidP="00C107E5">
      <w:pPr>
        <w:tabs>
          <w:tab w:val="left" w:pos="912"/>
        </w:tabs>
        <w:spacing w:after="0" w:line="240" w:lineRule="auto"/>
        <w:jc w:val="both"/>
        <w:rPr>
          <w:rFonts w:ascii="Times New Roman" w:hAnsi="Times New Roman" w:cs="Times New Roman"/>
          <w:sz w:val="20"/>
          <w:szCs w:val="20"/>
        </w:rPr>
      </w:pPr>
    </w:p>
    <w:p w14:paraId="7BE4F42B" w14:textId="1C73F23E" w:rsidR="00C85E24" w:rsidRDefault="00C85E24" w:rsidP="00C85E24">
      <w:pPr>
        <w:tabs>
          <w:tab w:val="left" w:pos="912"/>
        </w:tabs>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6E288B8F" wp14:editId="0CC62DD5">
            <wp:extent cx="6054725" cy="5478780"/>
            <wp:effectExtent l="0" t="0" r="3175" b="7620"/>
            <wp:docPr id="14850511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7411" cy="5499308"/>
                    </a:xfrm>
                    <a:prstGeom prst="rect">
                      <a:avLst/>
                    </a:prstGeom>
                    <a:noFill/>
                  </pic:spPr>
                </pic:pic>
              </a:graphicData>
            </a:graphic>
          </wp:inline>
        </w:drawing>
      </w:r>
    </w:p>
    <w:p w14:paraId="2B4F5AFD" w14:textId="77777777" w:rsidR="00C85E24" w:rsidRDefault="00C85E24" w:rsidP="00C107E5">
      <w:pPr>
        <w:tabs>
          <w:tab w:val="left" w:pos="912"/>
        </w:tabs>
        <w:spacing w:after="0" w:line="240" w:lineRule="auto"/>
        <w:jc w:val="both"/>
        <w:rPr>
          <w:rFonts w:ascii="Times New Roman" w:hAnsi="Times New Roman" w:cs="Times New Roman"/>
          <w:sz w:val="20"/>
          <w:szCs w:val="20"/>
        </w:rPr>
      </w:pPr>
    </w:p>
    <w:p w14:paraId="4F00E71D" w14:textId="1C9EDBD8" w:rsidR="00C85E24" w:rsidRPr="00C85E24" w:rsidRDefault="00C85E24" w:rsidP="00C85E24">
      <w:pPr>
        <w:tabs>
          <w:tab w:val="left" w:pos="912"/>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Figure </w:t>
      </w:r>
      <w:r w:rsidR="001C439B">
        <w:rPr>
          <w:rFonts w:ascii="Times New Roman" w:hAnsi="Times New Roman" w:cs="Times New Roman"/>
          <w:b/>
          <w:bCs/>
          <w:sz w:val="20"/>
          <w:szCs w:val="20"/>
        </w:rPr>
        <w:t>5</w:t>
      </w:r>
      <w:r>
        <w:rPr>
          <w:rFonts w:ascii="Times New Roman" w:hAnsi="Times New Roman" w:cs="Times New Roman"/>
          <w:b/>
          <w:bCs/>
          <w:sz w:val="20"/>
          <w:szCs w:val="20"/>
        </w:rPr>
        <w:t>: Samples for DNA Analysis in Forensic Odontology</w:t>
      </w:r>
    </w:p>
    <w:p w14:paraId="0B87C0B6" w14:textId="77777777" w:rsidR="00C85E24" w:rsidRDefault="00C85E24" w:rsidP="00C107E5">
      <w:pPr>
        <w:tabs>
          <w:tab w:val="left" w:pos="912"/>
        </w:tabs>
        <w:spacing w:after="0" w:line="240" w:lineRule="auto"/>
        <w:jc w:val="both"/>
        <w:rPr>
          <w:rFonts w:ascii="Times New Roman" w:hAnsi="Times New Roman" w:cs="Times New Roman"/>
          <w:sz w:val="20"/>
          <w:szCs w:val="20"/>
        </w:rPr>
      </w:pPr>
    </w:p>
    <w:p w14:paraId="4BFA7EB8" w14:textId="27B73462" w:rsidR="00C107E5" w:rsidRDefault="00C107E5" w:rsidP="00C107E5">
      <w:pPr>
        <w:tabs>
          <w:tab w:val="left" w:pos="912"/>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B. Facial Reconstruction</w:t>
      </w:r>
    </w:p>
    <w:p w14:paraId="42498C6B" w14:textId="4A9CA62B" w:rsidR="00C107E5" w:rsidRDefault="00C107E5" w:rsidP="00C107E5">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ab/>
      </w:r>
      <w:r w:rsidR="008C0316">
        <w:rPr>
          <w:rFonts w:ascii="Times New Roman" w:hAnsi="Times New Roman" w:cs="Times New Roman"/>
          <w:sz w:val="20"/>
          <w:szCs w:val="20"/>
        </w:rPr>
        <w:t>Even the forensic artists use the dental profile for reconstruct the individual’s face. It is important to reconstruct the face as it also helps to determine the individual’s sex as well as it is helpful in cases where post-mortem records does</w:t>
      </w:r>
      <w:r w:rsidR="006B2E1A">
        <w:rPr>
          <w:rFonts w:ascii="Times New Roman" w:hAnsi="Times New Roman" w:cs="Times New Roman"/>
          <w:sz w:val="20"/>
          <w:szCs w:val="20"/>
        </w:rPr>
        <w:t xml:space="preserve"> </w:t>
      </w:r>
      <w:r w:rsidR="008C0316">
        <w:rPr>
          <w:rFonts w:ascii="Times New Roman" w:hAnsi="Times New Roman" w:cs="Times New Roman"/>
          <w:sz w:val="20"/>
          <w:szCs w:val="20"/>
        </w:rPr>
        <w:t>n</w:t>
      </w:r>
      <w:r w:rsidR="006B2E1A">
        <w:rPr>
          <w:rFonts w:ascii="Times New Roman" w:hAnsi="Times New Roman" w:cs="Times New Roman"/>
          <w:sz w:val="20"/>
          <w:szCs w:val="20"/>
        </w:rPr>
        <w:t>o</w:t>
      </w:r>
      <w:r w:rsidR="008C0316">
        <w:rPr>
          <w:rFonts w:ascii="Times New Roman" w:hAnsi="Times New Roman" w:cs="Times New Roman"/>
          <w:sz w:val="20"/>
          <w:szCs w:val="20"/>
        </w:rPr>
        <w:t>t match the tentative identity of the deceased.</w:t>
      </w:r>
    </w:p>
    <w:p w14:paraId="268926DF" w14:textId="012305DF" w:rsidR="008C0316" w:rsidRDefault="008C0316" w:rsidP="00C107E5">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t>The facial reconstruction is done with the help of computer. The Laser video camera is a tool which help in building the computerised 3D facial reconstruction. Computer takes it as a data which is then converted into image with the help of a software. One example of the 3D facial reconstruction software is Vitrea 2.3 version volumetric visualization software. Not only computerised method, there is also a manual method present for the facial reconstruction.</w:t>
      </w:r>
    </w:p>
    <w:p w14:paraId="682B7FAB" w14:textId="3FAD0428" w:rsidR="008C0316" w:rsidRDefault="008C0316" w:rsidP="00C107E5">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t>But the limitation with the Facial reconstruction is that it is technique sensitive</w:t>
      </w:r>
      <w:r w:rsidR="00415895">
        <w:rPr>
          <w:rFonts w:ascii="Times New Roman" w:hAnsi="Times New Roman" w:cs="Times New Roman"/>
          <w:sz w:val="20"/>
          <w:szCs w:val="20"/>
        </w:rPr>
        <w:t xml:space="preserve"> and an excellent skilled individual is needed to operate and interpret the facial reconstruction images.</w:t>
      </w:r>
    </w:p>
    <w:p w14:paraId="729EF7E4" w14:textId="77777777" w:rsidR="00415895" w:rsidRDefault="00415895" w:rsidP="00C107E5">
      <w:pPr>
        <w:tabs>
          <w:tab w:val="left" w:pos="912"/>
        </w:tabs>
        <w:spacing w:after="0" w:line="240" w:lineRule="auto"/>
        <w:jc w:val="both"/>
        <w:rPr>
          <w:rFonts w:ascii="Times New Roman" w:hAnsi="Times New Roman" w:cs="Times New Roman"/>
          <w:sz w:val="20"/>
          <w:szCs w:val="20"/>
        </w:rPr>
      </w:pPr>
    </w:p>
    <w:p w14:paraId="405B8FDC" w14:textId="504E8588" w:rsidR="00E22343" w:rsidRDefault="00E22343" w:rsidP="00E22343">
      <w:pPr>
        <w:tabs>
          <w:tab w:val="left" w:pos="912"/>
        </w:tabs>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B4807A0" wp14:editId="4C7C1C17">
            <wp:extent cx="2857500" cy="1895475"/>
            <wp:effectExtent l="0" t="0" r="0" b="9525"/>
            <wp:docPr id="2670251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pic:spPr>
                </pic:pic>
              </a:graphicData>
            </a:graphic>
          </wp:inline>
        </w:drawing>
      </w:r>
    </w:p>
    <w:p w14:paraId="05C5C5EC" w14:textId="77777777" w:rsidR="00E22343" w:rsidRDefault="00E22343" w:rsidP="00C107E5">
      <w:pPr>
        <w:tabs>
          <w:tab w:val="left" w:pos="912"/>
        </w:tabs>
        <w:spacing w:after="0" w:line="240" w:lineRule="auto"/>
        <w:jc w:val="both"/>
        <w:rPr>
          <w:rFonts w:ascii="Times New Roman" w:hAnsi="Times New Roman" w:cs="Times New Roman"/>
          <w:b/>
          <w:bCs/>
          <w:sz w:val="20"/>
          <w:szCs w:val="20"/>
        </w:rPr>
      </w:pPr>
    </w:p>
    <w:p w14:paraId="22991100" w14:textId="5481676A" w:rsidR="00E22343" w:rsidRDefault="00E22343" w:rsidP="00E22343">
      <w:pPr>
        <w:tabs>
          <w:tab w:val="left" w:pos="912"/>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Figure </w:t>
      </w:r>
      <w:r w:rsidR="001C439B">
        <w:rPr>
          <w:rFonts w:ascii="Times New Roman" w:hAnsi="Times New Roman" w:cs="Times New Roman"/>
          <w:b/>
          <w:bCs/>
          <w:sz w:val="20"/>
          <w:szCs w:val="20"/>
        </w:rPr>
        <w:t>6</w:t>
      </w:r>
      <w:r>
        <w:rPr>
          <w:rFonts w:ascii="Times New Roman" w:hAnsi="Times New Roman" w:cs="Times New Roman"/>
          <w:b/>
          <w:bCs/>
          <w:sz w:val="20"/>
          <w:szCs w:val="20"/>
        </w:rPr>
        <w:t>: Manual method of facial reconstruction</w:t>
      </w:r>
    </w:p>
    <w:p w14:paraId="2E31612A" w14:textId="77777777" w:rsidR="00E22343" w:rsidRDefault="00E22343" w:rsidP="00C107E5">
      <w:pPr>
        <w:tabs>
          <w:tab w:val="left" w:pos="912"/>
        </w:tabs>
        <w:spacing w:after="0" w:line="240" w:lineRule="auto"/>
        <w:jc w:val="both"/>
        <w:rPr>
          <w:rFonts w:ascii="Times New Roman" w:hAnsi="Times New Roman" w:cs="Times New Roman"/>
          <w:b/>
          <w:bCs/>
          <w:sz w:val="20"/>
          <w:szCs w:val="20"/>
        </w:rPr>
      </w:pPr>
    </w:p>
    <w:p w14:paraId="404D7C79" w14:textId="72F30506" w:rsidR="001A52A1" w:rsidRDefault="00443F5C" w:rsidP="00443F5C">
      <w:pPr>
        <w:tabs>
          <w:tab w:val="left" w:pos="912"/>
        </w:tabs>
        <w:spacing w:after="0" w:line="240" w:lineRule="auto"/>
        <w:jc w:val="center"/>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14:anchorId="09BC904D" wp14:editId="6B453CED">
            <wp:extent cx="6372878" cy="4169203"/>
            <wp:effectExtent l="0" t="0" r="0" b="3175"/>
            <wp:docPr id="11936718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71884"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372878" cy="4169203"/>
                    </a:xfrm>
                    <a:prstGeom prst="rect">
                      <a:avLst/>
                    </a:prstGeom>
                    <a:noFill/>
                  </pic:spPr>
                </pic:pic>
              </a:graphicData>
            </a:graphic>
          </wp:inline>
        </w:drawing>
      </w:r>
    </w:p>
    <w:p w14:paraId="43E2F0DA" w14:textId="77777777" w:rsidR="001A52A1" w:rsidRDefault="001A52A1" w:rsidP="001C439B">
      <w:pPr>
        <w:tabs>
          <w:tab w:val="left" w:pos="912"/>
        </w:tabs>
        <w:spacing w:after="0" w:line="240" w:lineRule="auto"/>
        <w:jc w:val="center"/>
        <w:rPr>
          <w:rFonts w:ascii="Times New Roman" w:hAnsi="Times New Roman" w:cs="Times New Roman"/>
          <w:b/>
          <w:bCs/>
          <w:sz w:val="20"/>
          <w:szCs w:val="20"/>
        </w:rPr>
      </w:pPr>
    </w:p>
    <w:p w14:paraId="31533E43" w14:textId="352C0350" w:rsidR="00C40B2F" w:rsidRDefault="001C439B" w:rsidP="00C40B2F">
      <w:pPr>
        <w:tabs>
          <w:tab w:val="left" w:pos="912"/>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Figure 7: Computerised Facial Reconstruction</w:t>
      </w:r>
    </w:p>
    <w:p w14:paraId="49EDF1EB" w14:textId="77777777" w:rsidR="00C40B2F" w:rsidRDefault="00C40B2F" w:rsidP="00C107E5">
      <w:pPr>
        <w:tabs>
          <w:tab w:val="left" w:pos="912"/>
        </w:tabs>
        <w:spacing w:after="0" w:line="240" w:lineRule="auto"/>
        <w:jc w:val="both"/>
        <w:rPr>
          <w:rFonts w:ascii="Times New Roman" w:hAnsi="Times New Roman" w:cs="Times New Roman"/>
          <w:b/>
          <w:bCs/>
          <w:sz w:val="20"/>
          <w:szCs w:val="20"/>
        </w:rPr>
      </w:pPr>
    </w:p>
    <w:p w14:paraId="1C25BC0A" w14:textId="61886DEC" w:rsidR="00415895" w:rsidRDefault="00415895" w:rsidP="00C107E5">
      <w:pPr>
        <w:tabs>
          <w:tab w:val="left" w:pos="912"/>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C. Denture Identification</w:t>
      </w:r>
    </w:p>
    <w:p w14:paraId="403FE43E" w14:textId="77777777" w:rsidR="00176F10" w:rsidRDefault="001520AD" w:rsidP="00C107E5">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ab/>
      </w:r>
      <w:r w:rsidR="00106D93">
        <w:rPr>
          <w:rFonts w:ascii="Times New Roman" w:hAnsi="Times New Roman" w:cs="Times New Roman"/>
          <w:sz w:val="20"/>
          <w:szCs w:val="20"/>
        </w:rPr>
        <w:t xml:space="preserve">This new method induced is for the individual who is edentulous. The most important criteria for this method is that the denture should be marked otherwise it is of no use for denture identification method. </w:t>
      </w:r>
      <w:r w:rsidR="00176F10">
        <w:rPr>
          <w:rFonts w:ascii="Times New Roman" w:hAnsi="Times New Roman" w:cs="Times New Roman"/>
          <w:sz w:val="20"/>
          <w:szCs w:val="20"/>
        </w:rPr>
        <w:t>Labelling is done by the surface marking method or the inclusion method.</w:t>
      </w:r>
    </w:p>
    <w:p w14:paraId="28E9B8D0" w14:textId="250B27EF" w:rsidR="00176F10" w:rsidRDefault="00176F10" w:rsidP="00C107E5">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t>In the surface marking method, labelling is done by engraving or scribbling, on the other hand, the labelling of the denture in the inclusion method is done by computer printing or lead paper. So, this marking or labelling is helpful in keeping denture record and comparison of records.</w:t>
      </w:r>
    </w:p>
    <w:p w14:paraId="35FC5061" w14:textId="5E4C1C62" w:rsidR="001520AD" w:rsidRDefault="00106D93" w:rsidP="00C107E5">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4E2648F3" w14:textId="23DBDDB8" w:rsidR="006E74C6" w:rsidRDefault="00532DDA" w:rsidP="00532DDA">
      <w:pPr>
        <w:tabs>
          <w:tab w:val="left" w:pos="912"/>
        </w:tabs>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A5C7FC0" wp14:editId="3D1D9931">
            <wp:extent cx="2395220" cy="1590476"/>
            <wp:effectExtent l="0" t="0" r="5080" b="0"/>
            <wp:docPr id="1764653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5919" cy="1604221"/>
                    </a:xfrm>
                    <a:prstGeom prst="rect">
                      <a:avLst/>
                    </a:prstGeom>
                    <a:noFill/>
                  </pic:spPr>
                </pic:pic>
              </a:graphicData>
            </a:graphic>
          </wp:inline>
        </w:drawing>
      </w:r>
    </w:p>
    <w:p w14:paraId="52CDAD18" w14:textId="77777777" w:rsidR="00532DDA" w:rsidRDefault="00532DDA" w:rsidP="00532DDA">
      <w:pPr>
        <w:tabs>
          <w:tab w:val="left" w:pos="912"/>
        </w:tabs>
        <w:spacing w:after="0" w:line="240" w:lineRule="auto"/>
        <w:jc w:val="center"/>
        <w:rPr>
          <w:rFonts w:ascii="Times New Roman" w:hAnsi="Times New Roman" w:cs="Times New Roman"/>
          <w:sz w:val="20"/>
          <w:szCs w:val="20"/>
        </w:rPr>
      </w:pPr>
    </w:p>
    <w:p w14:paraId="51CFEC84" w14:textId="532647FB" w:rsidR="00532DDA" w:rsidRPr="00497983" w:rsidRDefault="00497983" w:rsidP="00532DDA">
      <w:pPr>
        <w:tabs>
          <w:tab w:val="left" w:pos="912"/>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Figure 8: Surface Marking method</w:t>
      </w:r>
    </w:p>
    <w:p w14:paraId="1F1D49C8" w14:textId="77777777" w:rsidR="00532DDA" w:rsidRDefault="00532DDA" w:rsidP="00532DDA">
      <w:pPr>
        <w:tabs>
          <w:tab w:val="left" w:pos="912"/>
        </w:tabs>
        <w:spacing w:after="0" w:line="240" w:lineRule="auto"/>
        <w:jc w:val="center"/>
        <w:rPr>
          <w:rFonts w:ascii="Times New Roman" w:hAnsi="Times New Roman" w:cs="Times New Roman"/>
          <w:sz w:val="20"/>
          <w:szCs w:val="20"/>
        </w:rPr>
      </w:pPr>
    </w:p>
    <w:p w14:paraId="577B834B" w14:textId="06C4CE14" w:rsidR="00532DDA" w:rsidRDefault="00497983" w:rsidP="00532DDA">
      <w:pPr>
        <w:tabs>
          <w:tab w:val="left" w:pos="912"/>
        </w:tabs>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3A2F50C" wp14:editId="36AD2E5D">
            <wp:extent cx="2400300" cy="1591503"/>
            <wp:effectExtent l="0" t="0" r="0" b="8890"/>
            <wp:docPr id="19292969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2725" cy="1593111"/>
                    </a:xfrm>
                    <a:prstGeom prst="rect">
                      <a:avLst/>
                    </a:prstGeom>
                    <a:noFill/>
                  </pic:spPr>
                </pic:pic>
              </a:graphicData>
            </a:graphic>
          </wp:inline>
        </w:drawing>
      </w:r>
    </w:p>
    <w:p w14:paraId="0C074FF3" w14:textId="77777777" w:rsidR="00497983" w:rsidRDefault="00497983" w:rsidP="00C107E5">
      <w:pPr>
        <w:tabs>
          <w:tab w:val="left" w:pos="912"/>
        </w:tabs>
        <w:spacing w:after="0" w:line="240" w:lineRule="auto"/>
        <w:jc w:val="both"/>
        <w:rPr>
          <w:rFonts w:ascii="Times New Roman" w:hAnsi="Times New Roman" w:cs="Times New Roman"/>
          <w:b/>
          <w:bCs/>
          <w:sz w:val="20"/>
          <w:szCs w:val="20"/>
        </w:rPr>
      </w:pPr>
    </w:p>
    <w:p w14:paraId="6AE6E652" w14:textId="51801D61" w:rsidR="00497983" w:rsidRDefault="00497983" w:rsidP="00497983">
      <w:pPr>
        <w:tabs>
          <w:tab w:val="left" w:pos="912"/>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Figure 9: The Inclusion Method</w:t>
      </w:r>
    </w:p>
    <w:p w14:paraId="35ACF8E2" w14:textId="77777777" w:rsidR="00497983" w:rsidRDefault="00497983" w:rsidP="00C107E5">
      <w:pPr>
        <w:tabs>
          <w:tab w:val="left" w:pos="912"/>
        </w:tabs>
        <w:spacing w:after="0" w:line="240" w:lineRule="auto"/>
        <w:jc w:val="both"/>
        <w:rPr>
          <w:rFonts w:ascii="Times New Roman" w:hAnsi="Times New Roman" w:cs="Times New Roman"/>
          <w:b/>
          <w:bCs/>
          <w:sz w:val="20"/>
          <w:szCs w:val="20"/>
        </w:rPr>
      </w:pPr>
    </w:p>
    <w:p w14:paraId="1CC28D48" w14:textId="371EDA64" w:rsidR="00176F10" w:rsidRDefault="00176F10" w:rsidP="00C107E5">
      <w:pPr>
        <w:tabs>
          <w:tab w:val="left" w:pos="912"/>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lastRenderedPageBreak/>
        <w:t>D. Comparison Microscope</w:t>
      </w:r>
    </w:p>
    <w:p w14:paraId="2F10A9FB" w14:textId="05F83CE6" w:rsidR="00176F10" w:rsidRDefault="00176F10" w:rsidP="00C107E5">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ab/>
      </w:r>
      <w:r w:rsidR="00D62104">
        <w:rPr>
          <w:rFonts w:ascii="Times New Roman" w:hAnsi="Times New Roman" w:cs="Times New Roman"/>
          <w:sz w:val="20"/>
          <w:szCs w:val="20"/>
        </w:rPr>
        <w:t>It is a helpful tool for analysing the specimens collected. The new tool developed by the forensic technology is known as Virtual Comparison Microscope (VCM). It has two microscopes connected to each other with the help of the optical bridge, containing a split view window. The system used by it is the Bullet Trax-3d system.</w:t>
      </w:r>
    </w:p>
    <w:p w14:paraId="60AD95C8" w14:textId="77777777" w:rsidR="007E7B04" w:rsidRDefault="007E7B04" w:rsidP="00C107E5">
      <w:pPr>
        <w:tabs>
          <w:tab w:val="left" w:pos="912"/>
        </w:tabs>
        <w:spacing w:after="0" w:line="240" w:lineRule="auto"/>
        <w:jc w:val="both"/>
        <w:rPr>
          <w:rFonts w:ascii="Times New Roman" w:hAnsi="Times New Roman" w:cs="Times New Roman"/>
          <w:sz w:val="20"/>
          <w:szCs w:val="20"/>
        </w:rPr>
      </w:pPr>
    </w:p>
    <w:p w14:paraId="12DC9601" w14:textId="2AB42396" w:rsidR="007E7B04" w:rsidRDefault="007E7B04" w:rsidP="007E7B04">
      <w:pPr>
        <w:tabs>
          <w:tab w:val="left" w:pos="912"/>
        </w:tabs>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B861283" wp14:editId="55ABA758">
            <wp:extent cx="3341347" cy="3154680"/>
            <wp:effectExtent l="0" t="0" r="0" b="7620"/>
            <wp:docPr id="10030576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7052" cy="3169508"/>
                    </a:xfrm>
                    <a:prstGeom prst="rect">
                      <a:avLst/>
                    </a:prstGeom>
                    <a:noFill/>
                  </pic:spPr>
                </pic:pic>
              </a:graphicData>
            </a:graphic>
          </wp:inline>
        </w:drawing>
      </w:r>
    </w:p>
    <w:p w14:paraId="348EF687" w14:textId="66A517F7" w:rsidR="00D62104" w:rsidRDefault="00D62104" w:rsidP="00C107E5">
      <w:pPr>
        <w:tabs>
          <w:tab w:val="left" w:pos="912"/>
        </w:tabs>
        <w:spacing w:after="0" w:line="240" w:lineRule="auto"/>
        <w:jc w:val="both"/>
        <w:rPr>
          <w:rFonts w:ascii="Times New Roman" w:hAnsi="Times New Roman" w:cs="Times New Roman"/>
          <w:sz w:val="20"/>
          <w:szCs w:val="20"/>
        </w:rPr>
      </w:pPr>
    </w:p>
    <w:p w14:paraId="2058963D" w14:textId="16B0A0B9" w:rsidR="007E7B04" w:rsidRPr="007E7B04" w:rsidRDefault="007E7B04" w:rsidP="007E7B04">
      <w:pPr>
        <w:tabs>
          <w:tab w:val="left" w:pos="912"/>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Figure </w:t>
      </w:r>
      <w:r w:rsidR="006C7577">
        <w:rPr>
          <w:rFonts w:ascii="Times New Roman" w:hAnsi="Times New Roman" w:cs="Times New Roman"/>
          <w:b/>
          <w:bCs/>
          <w:sz w:val="20"/>
          <w:szCs w:val="20"/>
        </w:rPr>
        <w:t>10</w:t>
      </w:r>
      <w:r>
        <w:rPr>
          <w:rFonts w:ascii="Times New Roman" w:hAnsi="Times New Roman" w:cs="Times New Roman"/>
          <w:b/>
          <w:bCs/>
          <w:sz w:val="20"/>
          <w:szCs w:val="20"/>
        </w:rPr>
        <w:t>: Comparison Microscope</w:t>
      </w:r>
    </w:p>
    <w:p w14:paraId="6738B527" w14:textId="77777777" w:rsidR="007E7B04" w:rsidRDefault="007E7B04" w:rsidP="00C107E5">
      <w:pPr>
        <w:tabs>
          <w:tab w:val="left" w:pos="912"/>
        </w:tabs>
        <w:spacing w:after="0" w:line="240" w:lineRule="auto"/>
        <w:jc w:val="both"/>
        <w:rPr>
          <w:rFonts w:ascii="Times New Roman" w:hAnsi="Times New Roman" w:cs="Times New Roman"/>
          <w:sz w:val="20"/>
          <w:szCs w:val="20"/>
        </w:rPr>
      </w:pPr>
    </w:p>
    <w:p w14:paraId="35FA3CF3" w14:textId="3BB43E11" w:rsidR="00D62104" w:rsidRDefault="00DB3248" w:rsidP="00C107E5">
      <w:pPr>
        <w:tabs>
          <w:tab w:val="left" w:pos="912"/>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E. Tongue Prints</w:t>
      </w:r>
    </w:p>
    <w:p w14:paraId="4625A262" w14:textId="33BDC372" w:rsidR="00352859" w:rsidRDefault="0053411B" w:rsidP="0053411B">
      <w:pPr>
        <w:tabs>
          <w:tab w:val="left" w:pos="912"/>
        </w:tabs>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ab/>
      </w:r>
      <w:r w:rsidRPr="0053411B">
        <w:rPr>
          <w:rFonts w:ascii="Times New Roman" w:hAnsi="Times New Roman" w:cs="Times New Roman"/>
          <w:noProof/>
          <w:sz w:val="20"/>
          <w:szCs w:val="20"/>
        </w:rPr>
        <w:t>Tongue morphology is unique for each and every individual.</w:t>
      </w:r>
      <w:r>
        <w:rPr>
          <w:rFonts w:ascii="Times New Roman" w:hAnsi="Times New Roman" w:cs="Times New Roman"/>
          <w:noProof/>
          <w:sz w:val="20"/>
          <w:szCs w:val="20"/>
        </w:rPr>
        <w:t xml:space="preserve"> </w:t>
      </w:r>
      <w:r w:rsidRPr="0053411B">
        <w:rPr>
          <w:rFonts w:ascii="Times New Roman" w:hAnsi="Times New Roman" w:cs="Times New Roman"/>
          <w:noProof/>
          <w:sz w:val="20"/>
          <w:szCs w:val="20"/>
        </w:rPr>
        <w:t>For this technique to be successful, the</w:t>
      </w:r>
      <w:r>
        <w:rPr>
          <w:rFonts w:ascii="Times New Roman" w:hAnsi="Times New Roman" w:cs="Times New Roman"/>
          <w:noProof/>
          <w:sz w:val="20"/>
          <w:szCs w:val="20"/>
        </w:rPr>
        <w:t xml:space="preserve"> </w:t>
      </w:r>
      <w:r w:rsidRPr="0053411B">
        <w:rPr>
          <w:rFonts w:ascii="Times New Roman" w:hAnsi="Times New Roman" w:cs="Times New Roman"/>
          <w:noProof/>
          <w:sz w:val="20"/>
          <w:szCs w:val="20"/>
        </w:rPr>
        <w:t>antemortemphotograph or impression of the tongue should be available.The lingual impression together with its photographic</w:t>
      </w:r>
      <w:r w:rsidR="007B1CCE">
        <w:rPr>
          <w:rFonts w:ascii="Times New Roman" w:hAnsi="Times New Roman" w:cs="Times New Roman"/>
          <w:noProof/>
          <w:sz w:val="20"/>
          <w:szCs w:val="20"/>
        </w:rPr>
        <w:t xml:space="preserve"> </w:t>
      </w:r>
      <w:r w:rsidRPr="0053411B">
        <w:rPr>
          <w:rFonts w:ascii="Times New Roman" w:hAnsi="Times New Roman" w:cs="Times New Roman"/>
          <w:noProof/>
          <w:sz w:val="20"/>
          <w:szCs w:val="20"/>
        </w:rPr>
        <w:t>image may constitute secure methods for forensic dentistry</w:t>
      </w:r>
      <w:r w:rsidR="007B1CCE">
        <w:rPr>
          <w:rFonts w:ascii="Times New Roman" w:hAnsi="Times New Roman" w:cs="Times New Roman"/>
          <w:noProof/>
          <w:sz w:val="20"/>
          <w:szCs w:val="20"/>
        </w:rPr>
        <w:t xml:space="preserve"> </w:t>
      </w:r>
      <w:r w:rsidRPr="0053411B">
        <w:rPr>
          <w:rFonts w:ascii="Times New Roman" w:hAnsi="Times New Roman" w:cs="Times New Roman"/>
          <w:noProof/>
          <w:sz w:val="20"/>
          <w:szCs w:val="20"/>
        </w:rPr>
        <w:t>identiﬁcation, in addition to rugoscopy and cheiloscopy.</w:t>
      </w:r>
    </w:p>
    <w:p w14:paraId="275BEF85" w14:textId="77777777" w:rsidR="0053411B" w:rsidRPr="0053411B" w:rsidRDefault="0053411B" w:rsidP="0053411B">
      <w:pPr>
        <w:tabs>
          <w:tab w:val="left" w:pos="912"/>
        </w:tabs>
        <w:spacing w:after="0" w:line="240" w:lineRule="auto"/>
        <w:jc w:val="center"/>
        <w:rPr>
          <w:rFonts w:ascii="Times New Roman" w:hAnsi="Times New Roman" w:cs="Times New Roman"/>
          <w:noProof/>
          <w:sz w:val="20"/>
          <w:szCs w:val="20"/>
        </w:rPr>
      </w:pPr>
    </w:p>
    <w:p w14:paraId="2B3BC955" w14:textId="66955078" w:rsidR="00352859" w:rsidRDefault="00352859" w:rsidP="005E2007">
      <w:pPr>
        <w:tabs>
          <w:tab w:val="left" w:pos="912"/>
        </w:tabs>
        <w:spacing w:after="0" w:line="240" w:lineRule="auto"/>
        <w:jc w:val="right"/>
        <w:rPr>
          <w:rFonts w:ascii="Times New Roman" w:hAnsi="Times New Roman" w:cs="Times New Roman"/>
          <w:b/>
          <w:bCs/>
          <w:noProof/>
          <w:sz w:val="20"/>
          <w:szCs w:val="20"/>
        </w:rPr>
      </w:pPr>
      <w:r>
        <w:rPr>
          <w:rFonts w:ascii="Times New Roman" w:hAnsi="Times New Roman" w:cs="Times New Roman"/>
          <w:b/>
          <w:bCs/>
          <w:noProof/>
          <w:sz w:val="20"/>
          <w:szCs w:val="20"/>
        </w:rPr>
        <w:drawing>
          <wp:anchor distT="0" distB="0" distL="114300" distR="114300" simplePos="0" relativeHeight="251658240" behindDoc="0" locked="0" layoutInCell="1" allowOverlap="1" wp14:anchorId="4DF85AD3" wp14:editId="6B801652">
            <wp:simplePos x="0" y="0"/>
            <wp:positionH relativeFrom="column">
              <wp:posOffset>3556635</wp:posOffset>
            </wp:positionH>
            <wp:positionV relativeFrom="paragraph">
              <wp:posOffset>4445</wp:posOffset>
            </wp:positionV>
            <wp:extent cx="2201545" cy="1938020"/>
            <wp:effectExtent l="0" t="0" r="8255" b="5080"/>
            <wp:wrapSquare wrapText="bothSides"/>
            <wp:docPr id="1896327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0507" t="11287" r="11519" b="10207"/>
                    <a:stretch/>
                  </pic:blipFill>
                  <pic:spPr bwMode="auto">
                    <a:xfrm>
                      <a:off x="0" y="0"/>
                      <a:ext cx="2201545" cy="1938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0"/>
          <w:szCs w:val="20"/>
        </w:rPr>
        <w:drawing>
          <wp:inline distT="0" distB="0" distL="0" distR="0" wp14:anchorId="45C3E05E" wp14:editId="73B5736F">
            <wp:extent cx="2272030" cy="1927783"/>
            <wp:effectExtent l="0" t="0" r="0" b="0"/>
            <wp:docPr id="1388801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18604" t="5893" r="6844" b="9107"/>
                    <a:stretch/>
                  </pic:blipFill>
                  <pic:spPr bwMode="auto">
                    <a:xfrm>
                      <a:off x="0" y="0"/>
                      <a:ext cx="2277040" cy="1932034"/>
                    </a:xfrm>
                    <a:prstGeom prst="rect">
                      <a:avLst/>
                    </a:prstGeom>
                    <a:noFill/>
                    <a:ln>
                      <a:noFill/>
                    </a:ln>
                    <a:extLst>
                      <a:ext uri="{53640926-AAD7-44D8-BBD7-CCE9431645EC}">
                        <a14:shadowObscured xmlns:a14="http://schemas.microsoft.com/office/drawing/2010/main"/>
                      </a:ext>
                    </a:extLst>
                  </pic:spPr>
                </pic:pic>
              </a:graphicData>
            </a:graphic>
          </wp:inline>
        </w:drawing>
      </w:r>
    </w:p>
    <w:p w14:paraId="142C5F92" w14:textId="77777777" w:rsidR="00352859" w:rsidRDefault="00352859" w:rsidP="00352859">
      <w:pPr>
        <w:tabs>
          <w:tab w:val="left" w:pos="912"/>
          <w:tab w:val="left" w:pos="1524"/>
          <w:tab w:val="right" w:pos="5397"/>
        </w:tabs>
        <w:spacing w:after="0" w:line="240" w:lineRule="auto"/>
        <w:jc w:val="center"/>
        <w:rPr>
          <w:rFonts w:ascii="Times New Roman" w:hAnsi="Times New Roman" w:cs="Times New Roman"/>
          <w:b/>
          <w:bCs/>
          <w:sz w:val="20"/>
          <w:szCs w:val="20"/>
        </w:rPr>
      </w:pPr>
    </w:p>
    <w:p w14:paraId="12265A30" w14:textId="1132D5A9" w:rsidR="00352859" w:rsidRDefault="00352859" w:rsidP="00352859">
      <w:pPr>
        <w:tabs>
          <w:tab w:val="left" w:pos="912"/>
          <w:tab w:val="left" w:pos="1524"/>
          <w:tab w:val="right" w:pos="5397"/>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Figure </w:t>
      </w:r>
      <w:r w:rsidR="00B06C39">
        <w:rPr>
          <w:rFonts w:ascii="Times New Roman" w:hAnsi="Times New Roman" w:cs="Times New Roman"/>
          <w:b/>
          <w:bCs/>
          <w:sz w:val="20"/>
          <w:szCs w:val="20"/>
        </w:rPr>
        <w:t>1</w:t>
      </w:r>
      <w:r w:rsidR="006C7577">
        <w:rPr>
          <w:rFonts w:ascii="Times New Roman" w:hAnsi="Times New Roman" w:cs="Times New Roman"/>
          <w:b/>
          <w:bCs/>
          <w:sz w:val="20"/>
          <w:szCs w:val="20"/>
        </w:rPr>
        <w:t>1</w:t>
      </w:r>
      <w:r>
        <w:rPr>
          <w:rFonts w:ascii="Times New Roman" w:hAnsi="Times New Roman" w:cs="Times New Roman"/>
          <w:b/>
          <w:bCs/>
          <w:sz w:val="20"/>
          <w:szCs w:val="20"/>
        </w:rPr>
        <w:t>: Tongue Print</w:t>
      </w:r>
    </w:p>
    <w:p w14:paraId="1F4E5876" w14:textId="77777777" w:rsidR="00352859" w:rsidRDefault="00352859" w:rsidP="00352859">
      <w:pPr>
        <w:tabs>
          <w:tab w:val="left" w:pos="912"/>
          <w:tab w:val="left" w:pos="1524"/>
          <w:tab w:val="right" w:pos="5397"/>
        </w:tabs>
        <w:spacing w:after="0" w:line="240" w:lineRule="auto"/>
        <w:jc w:val="center"/>
        <w:rPr>
          <w:rFonts w:ascii="Times New Roman" w:hAnsi="Times New Roman" w:cs="Times New Roman"/>
          <w:b/>
          <w:bCs/>
          <w:sz w:val="20"/>
          <w:szCs w:val="20"/>
        </w:rPr>
      </w:pPr>
    </w:p>
    <w:p w14:paraId="57DFF952" w14:textId="645EAE37" w:rsidR="00E52665" w:rsidRDefault="00E52665" w:rsidP="00352859">
      <w:pPr>
        <w:tabs>
          <w:tab w:val="left" w:pos="912"/>
          <w:tab w:val="left" w:pos="1524"/>
          <w:tab w:val="right" w:pos="5397"/>
        </w:tabs>
        <w:spacing w:after="0" w:line="240" w:lineRule="auto"/>
        <w:jc w:val="center"/>
        <w:rPr>
          <w:rFonts w:ascii="Times New Roman" w:hAnsi="Times New Roman" w:cs="Times New Roman"/>
          <w:b/>
          <w:bCs/>
          <w:noProof/>
          <w:sz w:val="20"/>
          <w:szCs w:val="20"/>
        </w:rPr>
      </w:pPr>
      <w:r>
        <w:rPr>
          <w:rFonts w:ascii="Times New Roman" w:hAnsi="Times New Roman" w:cs="Times New Roman"/>
          <w:b/>
          <w:bCs/>
          <w:sz w:val="20"/>
          <w:szCs w:val="20"/>
        </w:rPr>
        <w:t>VIII.    CONCLUSION</w:t>
      </w:r>
    </w:p>
    <w:p w14:paraId="28EEAFAE" w14:textId="77777777" w:rsidR="00054A5E" w:rsidRDefault="00054A5E" w:rsidP="00467F23">
      <w:pPr>
        <w:tabs>
          <w:tab w:val="left" w:pos="912"/>
        </w:tabs>
        <w:spacing w:after="0" w:line="240" w:lineRule="auto"/>
        <w:jc w:val="both"/>
        <w:rPr>
          <w:rFonts w:ascii="Times New Roman" w:hAnsi="Times New Roman" w:cs="Times New Roman"/>
          <w:b/>
          <w:bCs/>
          <w:sz w:val="20"/>
          <w:szCs w:val="20"/>
        </w:rPr>
      </w:pPr>
    </w:p>
    <w:p w14:paraId="458E8DAC" w14:textId="7E2A007B" w:rsidR="00467F23" w:rsidRDefault="00054A5E" w:rsidP="00467F23">
      <w:pPr>
        <w:tabs>
          <w:tab w:val="left" w:pos="912"/>
        </w:tabs>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ab/>
      </w:r>
      <w:r w:rsidR="00C734CD">
        <w:rPr>
          <w:rFonts w:ascii="Times New Roman" w:hAnsi="Times New Roman" w:cs="Times New Roman"/>
          <w:sz w:val="20"/>
          <w:szCs w:val="20"/>
        </w:rPr>
        <w:t>Forensic Odontology is one of the upcoming branch of dentistry. Its all about the dental knowledge a forensic dental expert has. Teeth are least prone to destruction</w:t>
      </w:r>
      <w:r w:rsidR="00407FBF">
        <w:rPr>
          <w:rFonts w:ascii="Times New Roman" w:hAnsi="Times New Roman" w:cs="Times New Roman"/>
          <w:sz w:val="20"/>
          <w:szCs w:val="20"/>
        </w:rPr>
        <w:t>,</w:t>
      </w:r>
      <w:r w:rsidR="00C734CD">
        <w:rPr>
          <w:rFonts w:ascii="Times New Roman" w:hAnsi="Times New Roman" w:cs="Times New Roman"/>
          <w:sz w:val="20"/>
          <w:szCs w:val="20"/>
        </w:rPr>
        <w:t xml:space="preserve"> hence, these are used in cases related to identification. It is most helpful in medicolegal investigations. Its an integral part of dental sciences. It is important to update every participating and practicing dentists about the current and advanced technologies coming in Forensic Odontology.</w:t>
      </w:r>
    </w:p>
    <w:p w14:paraId="507FBBAC" w14:textId="77777777" w:rsidR="00C734CD" w:rsidRPr="00467F23" w:rsidRDefault="00C734CD" w:rsidP="00467F23">
      <w:pPr>
        <w:tabs>
          <w:tab w:val="left" w:pos="912"/>
        </w:tabs>
        <w:spacing w:after="0" w:line="240" w:lineRule="auto"/>
        <w:jc w:val="both"/>
        <w:rPr>
          <w:rFonts w:ascii="Times New Roman" w:hAnsi="Times New Roman" w:cs="Times New Roman"/>
          <w:sz w:val="20"/>
          <w:szCs w:val="20"/>
        </w:rPr>
      </w:pPr>
    </w:p>
    <w:p w14:paraId="559CAB34" w14:textId="17720755" w:rsidR="00E52665" w:rsidRDefault="00E52665" w:rsidP="00E52665">
      <w:pPr>
        <w:tabs>
          <w:tab w:val="left" w:pos="912"/>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IX.    REFERENCES</w:t>
      </w:r>
    </w:p>
    <w:p w14:paraId="752E9764" w14:textId="77777777" w:rsidR="00C45EFE" w:rsidRDefault="00C45EFE" w:rsidP="00E52665">
      <w:pPr>
        <w:tabs>
          <w:tab w:val="left" w:pos="912"/>
        </w:tabs>
        <w:spacing w:after="0" w:line="240" w:lineRule="auto"/>
        <w:jc w:val="center"/>
        <w:rPr>
          <w:rFonts w:ascii="Times New Roman" w:hAnsi="Times New Roman" w:cs="Times New Roman"/>
          <w:b/>
          <w:bCs/>
          <w:sz w:val="20"/>
          <w:szCs w:val="20"/>
        </w:rPr>
      </w:pPr>
    </w:p>
    <w:p w14:paraId="5967F56C" w14:textId="4698A062" w:rsidR="00C45EFE" w:rsidRPr="00C45EFE" w:rsidRDefault="00DF6D6B" w:rsidP="00C45EFE">
      <w:pPr>
        <w:tabs>
          <w:tab w:val="left" w:pos="912"/>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w:t>
      </w:r>
      <w:r w:rsidR="00C45EFE" w:rsidRPr="00C45EFE">
        <w:rPr>
          <w:rFonts w:ascii="Times New Roman" w:hAnsi="Times New Roman" w:cs="Times New Roman"/>
          <w:sz w:val="16"/>
          <w:szCs w:val="16"/>
        </w:rPr>
        <w:t>1</w:t>
      </w:r>
      <w:r>
        <w:rPr>
          <w:rFonts w:ascii="Times New Roman" w:hAnsi="Times New Roman" w:cs="Times New Roman"/>
          <w:sz w:val="16"/>
          <w:szCs w:val="16"/>
        </w:rPr>
        <w:t xml:space="preserve">] </w:t>
      </w:r>
      <w:r w:rsidR="00C45EFE" w:rsidRPr="00C45EFE">
        <w:rPr>
          <w:rFonts w:ascii="Times New Roman" w:hAnsi="Times New Roman" w:cs="Times New Roman"/>
          <w:sz w:val="16"/>
          <w:szCs w:val="16"/>
        </w:rPr>
        <w:t xml:space="preserve"> Forrest, Alex. "Forensic odontology in DVI: current practice and recent advances. Forensic sciences research 4.4 (2019): 316-330</w:t>
      </w:r>
    </w:p>
    <w:p w14:paraId="043F1731" w14:textId="028F9E24" w:rsidR="00C45EFE" w:rsidRPr="00C45EFE" w:rsidRDefault="00DF6D6B" w:rsidP="00C45EFE">
      <w:pPr>
        <w:tabs>
          <w:tab w:val="left" w:pos="912"/>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w:t>
      </w:r>
      <w:r w:rsidR="00C45EFE" w:rsidRPr="00C45EFE">
        <w:rPr>
          <w:rFonts w:ascii="Times New Roman" w:hAnsi="Times New Roman" w:cs="Times New Roman"/>
          <w:sz w:val="16"/>
          <w:szCs w:val="16"/>
        </w:rPr>
        <w:t>2</w:t>
      </w:r>
      <w:r>
        <w:rPr>
          <w:rFonts w:ascii="Times New Roman" w:hAnsi="Times New Roman" w:cs="Times New Roman"/>
          <w:sz w:val="16"/>
          <w:szCs w:val="16"/>
        </w:rPr>
        <w:t xml:space="preserve">]  </w:t>
      </w:r>
      <w:r w:rsidR="00C45EFE" w:rsidRPr="00C45EFE">
        <w:rPr>
          <w:rFonts w:ascii="Times New Roman" w:hAnsi="Times New Roman" w:cs="Times New Roman"/>
          <w:sz w:val="16"/>
          <w:szCs w:val="16"/>
        </w:rPr>
        <w:t>sivapathasundharam, B., and Arya Rajendran. Shafer's textbook of oral pathology. Elsevier Health Sciences, 2012.</w:t>
      </w:r>
    </w:p>
    <w:p w14:paraId="036955F2" w14:textId="5AB28273" w:rsidR="00C45EFE" w:rsidRPr="00C45EFE" w:rsidRDefault="00DF6D6B" w:rsidP="00C45EFE">
      <w:pPr>
        <w:tabs>
          <w:tab w:val="left" w:pos="912"/>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w:t>
      </w:r>
      <w:r w:rsidR="00C45EFE" w:rsidRPr="00C45EFE">
        <w:rPr>
          <w:rFonts w:ascii="Times New Roman" w:hAnsi="Times New Roman" w:cs="Times New Roman"/>
          <w:sz w:val="16"/>
          <w:szCs w:val="16"/>
        </w:rPr>
        <w:t>3</w:t>
      </w:r>
      <w:r>
        <w:rPr>
          <w:rFonts w:ascii="Times New Roman" w:hAnsi="Times New Roman" w:cs="Times New Roman"/>
          <w:sz w:val="16"/>
          <w:szCs w:val="16"/>
        </w:rPr>
        <w:t xml:space="preserve">] </w:t>
      </w:r>
      <w:r w:rsidR="00C45EFE" w:rsidRPr="00C45EFE">
        <w:rPr>
          <w:rFonts w:ascii="Times New Roman" w:hAnsi="Times New Roman" w:cs="Times New Roman"/>
          <w:sz w:val="16"/>
          <w:szCs w:val="16"/>
        </w:rPr>
        <w:t xml:space="preserve"> Jeddy, Nadeem, Shivani Ravi, and T. Radhika. "Current trends in forensic odontology." Journal of forensic dental sciences 9.3 (2017): 115.</w:t>
      </w:r>
    </w:p>
    <w:p w14:paraId="7B12DFA8" w14:textId="573A7C77" w:rsidR="00C45EFE" w:rsidRPr="00C45EFE" w:rsidRDefault="00DF6D6B" w:rsidP="00C45EFE">
      <w:pPr>
        <w:tabs>
          <w:tab w:val="left" w:pos="912"/>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w:t>
      </w:r>
      <w:r w:rsidR="00C45EFE" w:rsidRPr="00C45EFE">
        <w:rPr>
          <w:rFonts w:ascii="Times New Roman" w:hAnsi="Times New Roman" w:cs="Times New Roman"/>
          <w:sz w:val="16"/>
          <w:szCs w:val="16"/>
        </w:rPr>
        <w:t>4</w:t>
      </w:r>
      <w:r>
        <w:rPr>
          <w:rFonts w:ascii="Times New Roman" w:hAnsi="Times New Roman" w:cs="Times New Roman"/>
          <w:sz w:val="16"/>
          <w:szCs w:val="16"/>
        </w:rPr>
        <w:t xml:space="preserve">]  </w:t>
      </w:r>
      <w:r w:rsidR="00C45EFE" w:rsidRPr="00C45EFE">
        <w:rPr>
          <w:rFonts w:ascii="Times New Roman" w:hAnsi="Times New Roman" w:cs="Times New Roman"/>
          <w:sz w:val="16"/>
          <w:szCs w:val="16"/>
        </w:rPr>
        <w:t>Kavitha B, Einstein A Sivapathasundharam B, Saraswathi T. Limitations in forensic odontology. Journal of forensic dental sciences. 2009 Jun 1:08-10.</w:t>
      </w:r>
    </w:p>
    <w:p w14:paraId="1E1B1975" w14:textId="43652F23" w:rsidR="00C45EFE" w:rsidRPr="00C45EFE" w:rsidRDefault="00DF6D6B" w:rsidP="00C45EFE">
      <w:pPr>
        <w:tabs>
          <w:tab w:val="left" w:pos="912"/>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[5]</w:t>
      </w:r>
      <w:r w:rsidR="00C45EFE" w:rsidRPr="00C45EFE">
        <w:rPr>
          <w:rFonts w:ascii="Times New Roman" w:hAnsi="Times New Roman" w:cs="Times New Roman"/>
          <w:sz w:val="16"/>
          <w:szCs w:val="16"/>
        </w:rPr>
        <w:t xml:space="preserve"> </w:t>
      </w:r>
      <w:r>
        <w:rPr>
          <w:rFonts w:ascii="Times New Roman" w:hAnsi="Times New Roman" w:cs="Times New Roman"/>
          <w:sz w:val="16"/>
          <w:szCs w:val="16"/>
        </w:rPr>
        <w:t xml:space="preserve"> </w:t>
      </w:r>
      <w:r w:rsidR="00C45EFE" w:rsidRPr="00C45EFE">
        <w:rPr>
          <w:rFonts w:ascii="Times New Roman" w:hAnsi="Times New Roman" w:cs="Times New Roman"/>
          <w:sz w:val="16"/>
          <w:szCs w:val="16"/>
        </w:rPr>
        <w:t>Verma, Anoop K., Sachil Kumar, Shiuli Rathore, and Abhishek Pandey. "Role of dental expert in forensic odontology." National journal of maxillofacial surgery 5, no 1 (2014): 2.</w:t>
      </w:r>
    </w:p>
    <w:p w14:paraId="2A6A5DAC" w14:textId="7F111ACD" w:rsidR="00C45EFE" w:rsidRDefault="00DF6D6B" w:rsidP="00C45EFE">
      <w:pPr>
        <w:tabs>
          <w:tab w:val="left" w:pos="912"/>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w:t>
      </w:r>
      <w:r w:rsidR="00C45EFE" w:rsidRPr="00C45EFE">
        <w:rPr>
          <w:rFonts w:ascii="Times New Roman" w:hAnsi="Times New Roman" w:cs="Times New Roman"/>
          <w:sz w:val="16"/>
          <w:szCs w:val="16"/>
        </w:rPr>
        <w:t>6</w:t>
      </w:r>
      <w:r>
        <w:rPr>
          <w:rFonts w:ascii="Times New Roman" w:hAnsi="Times New Roman" w:cs="Times New Roman"/>
          <w:sz w:val="16"/>
          <w:szCs w:val="16"/>
        </w:rPr>
        <w:t xml:space="preserve">]  </w:t>
      </w:r>
      <w:r w:rsidR="00C45EFE" w:rsidRPr="00C45EFE">
        <w:rPr>
          <w:rFonts w:ascii="Times New Roman" w:hAnsi="Times New Roman" w:cs="Times New Roman"/>
          <w:sz w:val="16"/>
          <w:szCs w:val="16"/>
        </w:rPr>
        <w:t>Singh, Narendra Nath, Owais Gowhar,Tasneem S. Ain, and Saima Sultan. "Exploring trends in forensic odontology." Journal of clinical and diagnostic research: JCDR 8, no. 12 (2014): ZC28.</w:t>
      </w:r>
    </w:p>
    <w:p w14:paraId="53ACA6D1" w14:textId="081DECC6" w:rsidR="00B815F9" w:rsidRDefault="00B815F9" w:rsidP="00E1266F">
      <w:pPr>
        <w:tabs>
          <w:tab w:val="left" w:pos="912"/>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[7]  </w:t>
      </w:r>
      <w:r w:rsidR="00E1266F" w:rsidRPr="00E1266F">
        <w:rPr>
          <w:rFonts w:ascii="Times New Roman" w:hAnsi="Times New Roman" w:cs="Times New Roman"/>
          <w:sz w:val="16"/>
          <w:szCs w:val="16"/>
        </w:rPr>
        <w:t>Anoop K. Verma, Sachil Kumar, Sandeep Bhattacharya,</w:t>
      </w:r>
      <w:r w:rsidR="00E1266F">
        <w:rPr>
          <w:rFonts w:ascii="Times New Roman" w:hAnsi="Times New Roman" w:cs="Times New Roman"/>
          <w:sz w:val="16"/>
          <w:szCs w:val="16"/>
        </w:rPr>
        <w:t xml:space="preserve"> </w:t>
      </w:r>
      <w:r w:rsidR="00E1266F" w:rsidRPr="00E1266F">
        <w:rPr>
          <w:rFonts w:ascii="Times New Roman" w:hAnsi="Times New Roman" w:cs="Times New Roman"/>
          <w:sz w:val="16"/>
          <w:szCs w:val="16"/>
        </w:rPr>
        <w:t>Identification of a person with the help of bite mark analysis,</w:t>
      </w:r>
      <w:r w:rsidR="00E1266F">
        <w:rPr>
          <w:rFonts w:ascii="Times New Roman" w:hAnsi="Times New Roman" w:cs="Times New Roman"/>
          <w:sz w:val="16"/>
          <w:szCs w:val="16"/>
        </w:rPr>
        <w:t xml:space="preserve"> </w:t>
      </w:r>
      <w:r w:rsidR="00E1266F" w:rsidRPr="00E1266F">
        <w:rPr>
          <w:rFonts w:ascii="Times New Roman" w:hAnsi="Times New Roman" w:cs="Times New Roman"/>
          <w:sz w:val="16"/>
          <w:szCs w:val="16"/>
        </w:rPr>
        <w:t>Journal of Oral Biology and Craniofacial Research,</w:t>
      </w:r>
      <w:r w:rsidR="00E1266F">
        <w:rPr>
          <w:rFonts w:ascii="Times New Roman" w:hAnsi="Times New Roman" w:cs="Times New Roman"/>
          <w:sz w:val="16"/>
          <w:szCs w:val="16"/>
        </w:rPr>
        <w:t xml:space="preserve"> </w:t>
      </w:r>
      <w:r w:rsidR="00E1266F" w:rsidRPr="00E1266F">
        <w:rPr>
          <w:rFonts w:ascii="Times New Roman" w:hAnsi="Times New Roman" w:cs="Times New Roman"/>
          <w:sz w:val="16"/>
          <w:szCs w:val="16"/>
        </w:rPr>
        <w:t>Volume 3, Issue 2,</w:t>
      </w:r>
      <w:r w:rsidR="00E1266F">
        <w:rPr>
          <w:rFonts w:ascii="Times New Roman" w:hAnsi="Times New Roman" w:cs="Times New Roman"/>
          <w:sz w:val="16"/>
          <w:szCs w:val="16"/>
        </w:rPr>
        <w:t xml:space="preserve"> </w:t>
      </w:r>
      <w:r w:rsidR="00E1266F" w:rsidRPr="00E1266F">
        <w:rPr>
          <w:rFonts w:ascii="Times New Roman" w:hAnsi="Times New Roman" w:cs="Times New Roman"/>
          <w:sz w:val="16"/>
          <w:szCs w:val="16"/>
        </w:rPr>
        <w:t>2013,</w:t>
      </w:r>
      <w:r w:rsidR="00E1266F">
        <w:rPr>
          <w:rFonts w:ascii="Times New Roman" w:hAnsi="Times New Roman" w:cs="Times New Roman"/>
          <w:sz w:val="16"/>
          <w:szCs w:val="16"/>
        </w:rPr>
        <w:t xml:space="preserve"> </w:t>
      </w:r>
      <w:r w:rsidR="00E1266F" w:rsidRPr="00E1266F">
        <w:rPr>
          <w:rFonts w:ascii="Times New Roman" w:hAnsi="Times New Roman" w:cs="Times New Roman"/>
          <w:sz w:val="16"/>
          <w:szCs w:val="16"/>
        </w:rPr>
        <w:t>Pages 88-91,</w:t>
      </w:r>
      <w:r w:rsidR="00E1266F">
        <w:rPr>
          <w:rFonts w:ascii="Times New Roman" w:hAnsi="Times New Roman" w:cs="Times New Roman"/>
          <w:sz w:val="16"/>
          <w:szCs w:val="16"/>
        </w:rPr>
        <w:t xml:space="preserve"> </w:t>
      </w:r>
      <w:r w:rsidR="00E1266F" w:rsidRPr="00E1266F">
        <w:rPr>
          <w:rFonts w:ascii="Times New Roman" w:hAnsi="Times New Roman" w:cs="Times New Roman"/>
          <w:sz w:val="16"/>
          <w:szCs w:val="16"/>
        </w:rPr>
        <w:t>ISSN 2212-4268,</w:t>
      </w:r>
    </w:p>
    <w:p w14:paraId="31BBB8CA" w14:textId="70AD7B82" w:rsidR="006105C6" w:rsidRDefault="006105C6" w:rsidP="00E1266F">
      <w:pPr>
        <w:tabs>
          <w:tab w:val="left" w:pos="912"/>
        </w:tabs>
        <w:spacing w:after="0" w:line="240" w:lineRule="auto"/>
        <w:jc w:val="both"/>
        <w:rPr>
          <w:rFonts w:ascii="Times New Roman" w:hAnsi="Times New Roman" w:cs="Times New Roman"/>
          <w:sz w:val="16"/>
          <w:szCs w:val="16"/>
        </w:rPr>
      </w:pPr>
      <w:r>
        <w:rPr>
          <w:rFonts w:ascii="Times New Roman" w:hAnsi="Times New Roman" w:cs="Times New Roman"/>
          <w:sz w:val="16"/>
          <w:szCs w:val="16"/>
        </w:rPr>
        <w:lastRenderedPageBreak/>
        <w:t xml:space="preserve">[8]  </w:t>
      </w:r>
      <w:hyperlink r:id="rId20" w:history="1">
        <w:r w:rsidR="0077559F" w:rsidRPr="00C67412">
          <w:rPr>
            <w:rStyle w:val="Hyperlink"/>
            <w:rFonts w:ascii="Times New Roman" w:hAnsi="Times New Roman" w:cs="Times New Roman"/>
            <w:sz w:val="16"/>
            <w:szCs w:val="16"/>
          </w:rPr>
          <w:t>https://en.wikipedia.org/wiki/Forensic_dentistry</w:t>
        </w:r>
      </w:hyperlink>
    </w:p>
    <w:p w14:paraId="168A206E" w14:textId="77777777" w:rsidR="00A23580" w:rsidRDefault="0077559F" w:rsidP="00E1266F">
      <w:pPr>
        <w:tabs>
          <w:tab w:val="left" w:pos="912"/>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[9]  </w:t>
      </w:r>
      <w:hyperlink r:id="rId21" w:history="1">
        <w:r w:rsidR="00B82520" w:rsidRPr="00C67412">
          <w:rPr>
            <w:rStyle w:val="Hyperlink"/>
            <w:rFonts w:ascii="Times New Roman" w:hAnsi="Times New Roman" w:cs="Times New Roman"/>
            <w:sz w:val="16"/>
            <w:szCs w:val="16"/>
          </w:rPr>
          <w:t>https://www.liveabout.com/forensic-odontologist-career-profile-974646</w:t>
        </w:r>
      </w:hyperlink>
    </w:p>
    <w:p w14:paraId="17FDCBD8" w14:textId="03227D82" w:rsidR="00B82520" w:rsidRDefault="00B82520" w:rsidP="00E1266F">
      <w:pPr>
        <w:tabs>
          <w:tab w:val="left" w:pos="912"/>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[10] </w:t>
      </w:r>
      <w:r w:rsidR="00A23580" w:rsidRPr="00A23580">
        <w:rPr>
          <w:rFonts w:ascii="Times New Roman" w:hAnsi="Times New Roman" w:cs="Times New Roman"/>
          <w:sz w:val="16"/>
          <w:szCs w:val="16"/>
        </w:rPr>
        <w:t xml:space="preserve">Pretty, I., Sweet, D. A look at forensic dentistry – Part 1: The role of teeth in the determination of human identity. Br Dent J 190, 359–366 (2001). </w:t>
      </w:r>
      <w:hyperlink r:id="rId22" w:history="1">
        <w:r w:rsidR="00940C2E" w:rsidRPr="00452E3C">
          <w:rPr>
            <w:rStyle w:val="Hyperlink"/>
            <w:rFonts w:ascii="Times New Roman" w:hAnsi="Times New Roman" w:cs="Times New Roman"/>
            <w:sz w:val="16"/>
            <w:szCs w:val="16"/>
          </w:rPr>
          <w:t>https://doi.org/10.1038/sj.bdj.4800972</w:t>
        </w:r>
      </w:hyperlink>
    </w:p>
    <w:p w14:paraId="655B3D27" w14:textId="696B401B" w:rsidR="00940C2E" w:rsidRDefault="00940C2E" w:rsidP="00940C2E">
      <w:pPr>
        <w:tabs>
          <w:tab w:val="left" w:pos="912"/>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[11]  </w:t>
      </w:r>
      <w:r w:rsidRPr="00940C2E">
        <w:rPr>
          <w:rFonts w:ascii="Times New Roman" w:hAnsi="Times New Roman" w:cs="Times New Roman"/>
          <w:sz w:val="16"/>
          <w:szCs w:val="16"/>
        </w:rPr>
        <w:t>Johnson, Abraham. “A Morphological Study of Tongue and its Role in Forensics Odontology.” (2018).</w:t>
      </w:r>
      <w:r>
        <w:rPr>
          <w:rFonts w:ascii="Times New Roman" w:hAnsi="Times New Roman" w:cs="Times New Roman"/>
          <w:sz w:val="16"/>
          <w:szCs w:val="16"/>
        </w:rPr>
        <w:t xml:space="preserve"> </w:t>
      </w:r>
      <w:hyperlink r:id="rId23" w:history="1">
        <w:r w:rsidRPr="00452E3C">
          <w:rPr>
            <w:rStyle w:val="Hyperlink"/>
            <w:rFonts w:ascii="Times New Roman" w:hAnsi="Times New Roman" w:cs="Times New Roman"/>
            <w:sz w:val="16"/>
            <w:szCs w:val="16"/>
          </w:rPr>
          <w:t>https://api.semanticscholar.org/CorpusID:90380511</w:t>
        </w:r>
      </w:hyperlink>
    </w:p>
    <w:p w14:paraId="091EEECD" w14:textId="3DB1C942" w:rsidR="00940C2E" w:rsidRDefault="002950EB" w:rsidP="00940C2E">
      <w:pPr>
        <w:tabs>
          <w:tab w:val="left" w:pos="912"/>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[12]  </w:t>
      </w:r>
      <w:r w:rsidRPr="002950EB">
        <w:rPr>
          <w:rFonts w:ascii="Times New Roman" w:hAnsi="Times New Roman" w:cs="Times New Roman"/>
          <w:sz w:val="16"/>
          <w:szCs w:val="16"/>
        </w:rPr>
        <w:t>Jayanandan, Muruganandhan &amp; Gopalakrishnan, Sivakumar. (2011). Practical aspects of DNA-based forensic studies in dentistry. Journal of forensic dental sciences. 3. 38-45. 10.4103/0975-1475.85295.</w:t>
      </w:r>
    </w:p>
    <w:p w14:paraId="598E023D" w14:textId="791FB4B7" w:rsidR="005D18A0" w:rsidRDefault="005D18A0" w:rsidP="00940C2E">
      <w:pPr>
        <w:tabs>
          <w:tab w:val="left" w:pos="912"/>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[13]  </w:t>
      </w:r>
      <w:hyperlink r:id="rId24" w:history="1">
        <w:r w:rsidRPr="0022660A">
          <w:rPr>
            <w:rStyle w:val="Hyperlink"/>
            <w:rFonts w:ascii="Times New Roman" w:hAnsi="Times New Roman" w:cs="Times New Roman"/>
            <w:sz w:val="16"/>
            <w:szCs w:val="16"/>
          </w:rPr>
          <w:t>https://3dprint.com/20664/3d-printing-facial-reconstruct/</w:t>
        </w:r>
      </w:hyperlink>
    </w:p>
    <w:p w14:paraId="51A9E47C" w14:textId="78473747" w:rsidR="005D18A0" w:rsidRDefault="00F7473B" w:rsidP="00F7473B">
      <w:pPr>
        <w:tabs>
          <w:tab w:val="left" w:pos="912"/>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[14] </w:t>
      </w:r>
      <w:r w:rsidRPr="00F7473B">
        <w:rPr>
          <w:rFonts w:ascii="Times New Roman" w:hAnsi="Times New Roman" w:cs="Times New Roman"/>
          <w:sz w:val="16"/>
          <w:szCs w:val="16"/>
        </w:rPr>
        <w:t>Kundu A, Streed M, Galzi PJ, Johnson A. A detailed review of forensic facial reconstruction techniques. Medico-Legal Journal. 2021;89(2):106-116. doi:10.1177/0025817221989591</w:t>
      </w:r>
    </w:p>
    <w:p w14:paraId="13D87396" w14:textId="2485B084" w:rsidR="009D11CB" w:rsidRDefault="009D11CB" w:rsidP="00F7473B">
      <w:pPr>
        <w:tabs>
          <w:tab w:val="left" w:pos="912"/>
        </w:tabs>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[15]  </w:t>
      </w:r>
      <w:r w:rsidRPr="009D11CB">
        <w:rPr>
          <w:rFonts w:ascii="Times New Roman" w:hAnsi="Times New Roman" w:cs="Times New Roman"/>
          <w:sz w:val="16"/>
          <w:szCs w:val="16"/>
        </w:rPr>
        <w:t xml:space="preserve">Richmond, R. and Pretty, I.A. (2007), Denture Marking—Patient Preference of Various Methods. Journal of Forensic Sciences, 52: 1338-1342. </w:t>
      </w:r>
      <w:hyperlink r:id="rId25" w:history="1">
        <w:r w:rsidRPr="0022660A">
          <w:rPr>
            <w:rStyle w:val="Hyperlink"/>
            <w:rFonts w:ascii="Times New Roman" w:hAnsi="Times New Roman" w:cs="Times New Roman"/>
            <w:sz w:val="16"/>
            <w:szCs w:val="16"/>
          </w:rPr>
          <w:t>https://doi.org/10.1111/j.1556-4029.2007.00586.x</w:t>
        </w:r>
      </w:hyperlink>
    </w:p>
    <w:p w14:paraId="5CEC9D96" w14:textId="77777777" w:rsidR="009D11CB" w:rsidRPr="00C45EFE" w:rsidRDefault="009D11CB" w:rsidP="00F7473B">
      <w:pPr>
        <w:tabs>
          <w:tab w:val="left" w:pos="912"/>
        </w:tabs>
        <w:spacing w:after="0" w:line="240" w:lineRule="auto"/>
        <w:jc w:val="both"/>
        <w:rPr>
          <w:rFonts w:ascii="Times New Roman" w:hAnsi="Times New Roman" w:cs="Times New Roman"/>
          <w:sz w:val="16"/>
          <w:szCs w:val="16"/>
        </w:rPr>
      </w:pPr>
    </w:p>
    <w:sectPr w:rsidR="009D11CB" w:rsidRPr="00C45EFE" w:rsidSect="004C0F5A">
      <w:pgSz w:w="11906" w:h="16838" w:code="9"/>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206E5"/>
    <w:multiLevelType w:val="hybridMultilevel"/>
    <w:tmpl w:val="37F4FD4E"/>
    <w:lvl w:ilvl="0" w:tplc="5FF25062">
      <w:start w:val="1"/>
      <w:numFmt w:val="upperRoman"/>
      <w:lvlText w:val="%1."/>
      <w:lvlJc w:val="left"/>
      <w:pPr>
        <w:ind w:left="4896" w:hanging="720"/>
      </w:pPr>
      <w:rPr>
        <w:rFonts w:hint="default"/>
      </w:rPr>
    </w:lvl>
    <w:lvl w:ilvl="1" w:tplc="40090019" w:tentative="1">
      <w:start w:val="1"/>
      <w:numFmt w:val="lowerLetter"/>
      <w:lvlText w:val="%2."/>
      <w:lvlJc w:val="left"/>
      <w:pPr>
        <w:ind w:left="5256" w:hanging="360"/>
      </w:pPr>
    </w:lvl>
    <w:lvl w:ilvl="2" w:tplc="4009001B" w:tentative="1">
      <w:start w:val="1"/>
      <w:numFmt w:val="lowerRoman"/>
      <w:lvlText w:val="%3."/>
      <w:lvlJc w:val="right"/>
      <w:pPr>
        <w:ind w:left="5976" w:hanging="180"/>
      </w:pPr>
    </w:lvl>
    <w:lvl w:ilvl="3" w:tplc="4009000F" w:tentative="1">
      <w:start w:val="1"/>
      <w:numFmt w:val="decimal"/>
      <w:lvlText w:val="%4."/>
      <w:lvlJc w:val="left"/>
      <w:pPr>
        <w:ind w:left="6696" w:hanging="360"/>
      </w:pPr>
    </w:lvl>
    <w:lvl w:ilvl="4" w:tplc="40090019" w:tentative="1">
      <w:start w:val="1"/>
      <w:numFmt w:val="lowerLetter"/>
      <w:lvlText w:val="%5."/>
      <w:lvlJc w:val="left"/>
      <w:pPr>
        <w:ind w:left="7416" w:hanging="360"/>
      </w:pPr>
    </w:lvl>
    <w:lvl w:ilvl="5" w:tplc="4009001B" w:tentative="1">
      <w:start w:val="1"/>
      <w:numFmt w:val="lowerRoman"/>
      <w:lvlText w:val="%6."/>
      <w:lvlJc w:val="right"/>
      <w:pPr>
        <w:ind w:left="8136" w:hanging="180"/>
      </w:pPr>
    </w:lvl>
    <w:lvl w:ilvl="6" w:tplc="4009000F" w:tentative="1">
      <w:start w:val="1"/>
      <w:numFmt w:val="decimal"/>
      <w:lvlText w:val="%7."/>
      <w:lvlJc w:val="left"/>
      <w:pPr>
        <w:ind w:left="8856" w:hanging="360"/>
      </w:pPr>
    </w:lvl>
    <w:lvl w:ilvl="7" w:tplc="40090019" w:tentative="1">
      <w:start w:val="1"/>
      <w:numFmt w:val="lowerLetter"/>
      <w:lvlText w:val="%8."/>
      <w:lvlJc w:val="left"/>
      <w:pPr>
        <w:ind w:left="9576" w:hanging="360"/>
      </w:pPr>
    </w:lvl>
    <w:lvl w:ilvl="8" w:tplc="4009001B" w:tentative="1">
      <w:start w:val="1"/>
      <w:numFmt w:val="lowerRoman"/>
      <w:lvlText w:val="%9."/>
      <w:lvlJc w:val="right"/>
      <w:pPr>
        <w:ind w:left="10296" w:hanging="180"/>
      </w:pPr>
    </w:lvl>
  </w:abstractNum>
  <w:abstractNum w:abstractNumId="1" w15:restartNumberingAfterBreak="0">
    <w:nsid w:val="0BF977D2"/>
    <w:multiLevelType w:val="hybridMultilevel"/>
    <w:tmpl w:val="C99C058E"/>
    <w:lvl w:ilvl="0" w:tplc="FCDADB4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1F85F1A"/>
    <w:multiLevelType w:val="hybridMultilevel"/>
    <w:tmpl w:val="8BCEBF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43832A3"/>
    <w:multiLevelType w:val="hybridMultilevel"/>
    <w:tmpl w:val="C9044E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CA73D6B"/>
    <w:multiLevelType w:val="hybridMultilevel"/>
    <w:tmpl w:val="DEE235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2B05026"/>
    <w:multiLevelType w:val="hybridMultilevel"/>
    <w:tmpl w:val="69CAFA8C"/>
    <w:lvl w:ilvl="0" w:tplc="A59253DA">
      <w:start w:val="1"/>
      <w:numFmt w:val="upp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15:restartNumberingAfterBreak="0">
    <w:nsid w:val="38F852C7"/>
    <w:multiLevelType w:val="hybridMultilevel"/>
    <w:tmpl w:val="D57C83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2F32E28"/>
    <w:multiLevelType w:val="hybridMultilevel"/>
    <w:tmpl w:val="C2A236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4A06830"/>
    <w:multiLevelType w:val="hybridMultilevel"/>
    <w:tmpl w:val="CCF67192"/>
    <w:lvl w:ilvl="0" w:tplc="4DFC3CF4">
      <w:start w:val="1"/>
      <w:numFmt w:val="upperRoman"/>
      <w:lvlText w:val="%1."/>
      <w:lvlJc w:val="left"/>
      <w:pPr>
        <w:ind w:left="2520" w:hanging="72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9" w15:restartNumberingAfterBreak="0">
    <w:nsid w:val="44A94470"/>
    <w:multiLevelType w:val="hybridMultilevel"/>
    <w:tmpl w:val="ADA044AC"/>
    <w:lvl w:ilvl="0" w:tplc="E6FE638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6307432"/>
    <w:multiLevelType w:val="hybridMultilevel"/>
    <w:tmpl w:val="61D80A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8540D68"/>
    <w:multiLevelType w:val="hybridMultilevel"/>
    <w:tmpl w:val="0358BE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C0226D1"/>
    <w:multiLevelType w:val="hybridMultilevel"/>
    <w:tmpl w:val="9EB28D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F0A0A15"/>
    <w:multiLevelType w:val="hybridMultilevel"/>
    <w:tmpl w:val="83FE2E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A570EF5"/>
    <w:multiLevelType w:val="hybridMultilevel"/>
    <w:tmpl w:val="11E61C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BF74B73"/>
    <w:multiLevelType w:val="hybridMultilevel"/>
    <w:tmpl w:val="6B7879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F870A75"/>
    <w:multiLevelType w:val="hybridMultilevel"/>
    <w:tmpl w:val="BE2C12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FBB4244"/>
    <w:multiLevelType w:val="hybridMultilevel"/>
    <w:tmpl w:val="9176F2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739C657C"/>
    <w:multiLevelType w:val="hybridMultilevel"/>
    <w:tmpl w:val="2EFA8B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F984115"/>
    <w:multiLevelType w:val="hybridMultilevel"/>
    <w:tmpl w:val="6A7EC2B4"/>
    <w:lvl w:ilvl="0" w:tplc="56A2F220">
      <w:start w:val="1"/>
      <w:numFmt w:val="upp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16cid:durableId="1575818742">
    <w:abstractNumId w:val="2"/>
  </w:num>
  <w:num w:numId="2" w16cid:durableId="58670021">
    <w:abstractNumId w:val="10"/>
  </w:num>
  <w:num w:numId="3" w16cid:durableId="44960708">
    <w:abstractNumId w:val="1"/>
  </w:num>
  <w:num w:numId="4" w16cid:durableId="1327974923">
    <w:abstractNumId w:val="5"/>
  </w:num>
  <w:num w:numId="5" w16cid:durableId="1732847502">
    <w:abstractNumId w:val="0"/>
  </w:num>
  <w:num w:numId="6" w16cid:durableId="1307662668">
    <w:abstractNumId w:val="9"/>
  </w:num>
  <w:num w:numId="7" w16cid:durableId="1675263338">
    <w:abstractNumId w:val="19"/>
  </w:num>
  <w:num w:numId="8" w16cid:durableId="87190819">
    <w:abstractNumId w:val="8"/>
  </w:num>
  <w:num w:numId="9" w16cid:durableId="602224507">
    <w:abstractNumId w:val="3"/>
  </w:num>
  <w:num w:numId="10" w16cid:durableId="1071344738">
    <w:abstractNumId w:val="11"/>
  </w:num>
  <w:num w:numId="11" w16cid:durableId="511990814">
    <w:abstractNumId w:val="4"/>
  </w:num>
  <w:num w:numId="12" w16cid:durableId="1527399860">
    <w:abstractNumId w:val="7"/>
  </w:num>
  <w:num w:numId="13" w16cid:durableId="1697920541">
    <w:abstractNumId w:val="6"/>
  </w:num>
  <w:num w:numId="14" w16cid:durableId="684090337">
    <w:abstractNumId w:val="18"/>
  </w:num>
  <w:num w:numId="15" w16cid:durableId="155344691">
    <w:abstractNumId w:val="16"/>
  </w:num>
  <w:num w:numId="16" w16cid:durableId="1115907720">
    <w:abstractNumId w:val="13"/>
  </w:num>
  <w:num w:numId="17" w16cid:durableId="841553573">
    <w:abstractNumId w:val="14"/>
  </w:num>
  <w:num w:numId="18" w16cid:durableId="1365910622">
    <w:abstractNumId w:val="17"/>
  </w:num>
  <w:num w:numId="19" w16cid:durableId="2095205443">
    <w:abstractNumId w:val="15"/>
  </w:num>
  <w:num w:numId="20" w16cid:durableId="33804708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97A"/>
    <w:rsid w:val="00004DB2"/>
    <w:rsid w:val="00010C8B"/>
    <w:rsid w:val="0001242F"/>
    <w:rsid w:val="00012FE7"/>
    <w:rsid w:val="0001566F"/>
    <w:rsid w:val="000306FE"/>
    <w:rsid w:val="000467EE"/>
    <w:rsid w:val="00046C4E"/>
    <w:rsid w:val="00050080"/>
    <w:rsid w:val="00054A5E"/>
    <w:rsid w:val="00067701"/>
    <w:rsid w:val="0007290A"/>
    <w:rsid w:val="0008197B"/>
    <w:rsid w:val="000A7B97"/>
    <w:rsid w:val="000C1F5B"/>
    <w:rsid w:val="000C2733"/>
    <w:rsid w:val="000D45D9"/>
    <w:rsid w:val="000E365B"/>
    <w:rsid w:val="000E5E1B"/>
    <w:rsid w:val="00102E65"/>
    <w:rsid w:val="00106D93"/>
    <w:rsid w:val="00126AB5"/>
    <w:rsid w:val="001413EA"/>
    <w:rsid w:val="001520AD"/>
    <w:rsid w:val="001612E9"/>
    <w:rsid w:val="00164AA2"/>
    <w:rsid w:val="00176F10"/>
    <w:rsid w:val="00182A0A"/>
    <w:rsid w:val="00184018"/>
    <w:rsid w:val="00184E3E"/>
    <w:rsid w:val="00190654"/>
    <w:rsid w:val="0019690C"/>
    <w:rsid w:val="001A52A1"/>
    <w:rsid w:val="001C439B"/>
    <w:rsid w:val="001E3613"/>
    <w:rsid w:val="001F0201"/>
    <w:rsid w:val="002031D5"/>
    <w:rsid w:val="00226DE8"/>
    <w:rsid w:val="00234C50"/>
    <w:rsid w:val="0026362A"/>
    <w:rsid w:val="0026487B"/>
    <w:rsid w:val="002748B0"/>
    <w:rsid w:val="0028336B"/>
    <w:rsid w:val="002950EB"/>
    <w:rsid w:val="002B3AA4"/>
    <w:rsid w:val="002B3CA3"/>
    <w:rsid w:val="002C7657"/>
    <w:rsid w:val="002E4BF2"/>
    <w:rsid w:val="002F3495"/>
    <w:rsid w:val="00305847"/>
    <w:rsid w:val="00310724"/>
    <w:rsid w:val="00311472"/>
    <w:rsid w:val="00311FFD"/>
    <w:rsid w:val="00331CE8"/>
    <w:rsid w:val="00352859"/>
    <w:rsid w:val="00363353"/>
    <w:rsid w:val="003656BF"/>
    <w:rsid w:val="00391312"/>
    <w:rsid w:val="00395DD4"/>
    <w:rsid w:val="0039612D"/>
    <w:rsid w:val="003B57AB"/>
    <w:rsid w:val="003F453F"/>
    <w:rsid w:val="00402BCA"/>
    <w:rsid w:val="00407FBF"/>
    <w:rsid w:val="00415895"/>
    <w:rsid w:val="00426AAE"/>
    <w:rsid w:val="00430E38"/>
    <w:rsid w:val="00443F5C"/>
    <w:rsid w:val="00451490"/>
    <w:rsid w:val="00467F23"/>
    <w:rsid w:val="00470675"/>
    <w:rsid w:val="00470DFE"/>
    <w:rsid w:val="004759DA"/>
    <w:rsid w:val="004866F4"/>
    <w:rsid w:val="00497983"/>
    <w:rsid w:val="004A282D"/>
    <w:rsid w:val="004A79EF"/>
    <w:rsid w:val="004C0F5A"/>
    <w:rsid w:val="004C2A95"/>
    <w:rsid w:val="004E55A7"/>
    <w:rsid w:val="004F5C5A"/>
    <w:rsid w:val="00505FDD"/>
    <w:rsid w:val="005061AF"/>
    <w:rsid w:val="00511F3A"/>
    <w:rsid w:val="00532DDA"/>
    <w:rsid w:val="0053411B"/>
    <w:rsid w:val="00543858"/>
    <w:rsid w:val="00592D07"/>
    <w:rsid w:val="005A65BA"/>
    <w:rsid w:val="005B3192"/>
    <w:rsid w:val="005B64BE"/>
    <w:rsid w:val="005C097A"/>
    <w:rsid w:val="005C0AAD"/>
    <w:rsid w:val="005D18A0"/>
    <w:rsid w:val="005D18DD"/>
    <w:rsid w:val="005E2007"/>
    <w:rsid w:val="006105C6"/>
    <w:rsid w:val="00651B60"/>
    <w:rsid w:val="00687952"/>
    <w:rsid w:val="006B2E1A"/>
    <w:rsid w:val="006B66A2"/>
    <w:rsid w:val="006C7577"/>
    <w:rsid w:val="006D7131"/>
    <w:rsid w:val="006E397E"/>
    <w:rsid w:val="006E74C6"/>
    <w:rsid w:val="00734AE0"/>
    <w:rsid w:val="007356C3"/>
    <w:rsid w:val="00743337"/>
    <w:rsid w:val="00761394"/>
    <w:rsid w:val="00763921"/>
    <w:rsid w:val="007644E9"/>
    <w:rsid w:val="0077559F"/>
    <w:rsid w:val="00791BF4"/>
    <w:rsid w:val="007B1CCE"/>
    <w:rsid w:val="007C27A1"/>
    <w:rsid w:val="007C70B7"/>
    <w:rsid w:val="007E482D"/>
    <w:rsid w:val="007E7B04"/>
    <w:rsid w:val="007F34A0"/>
    <w:rsid w:val="0081176D"/>
    <w:rsid w:val="0081463D"/>
    <w:rsid w:val="00825708"/>
    <w:rsid w:val="00843DF1"/>
    <w:rsid w:val="00857427"/>
    <w:rsid w:val="008642C1"/>
    <w:rsid w:val="008B365E"/>
    <w:rsid w:val="008B46A7"/>
    <w:rsid w:val="008C0316"/>
    <w:rsid w:val="008C2F3D"/>
    <w:rsid w:val="008C3C79"/>
    <w:rsid w:val="009374B8"/>
    <w:rsid w:val="00940689"/>
    <w:rsid w:val="00940C2E"/>
    <w:rsid w:val="00951277"/>
    <w:rsid w:val="009836DC"/>
    <w:rsid w:val="00986785"/>
    <w:rsid w:val="009962B4"/>
    <w:rsid w:val="009A637B"/>
    <w:rsid w:val="009D11CB"/>
    <w:rsid w:val="009D1635"/>
    <w:rsid w:val="00A23580"/>
    <w:rsid w:val="00A23A80"/>
    <w:rsid w:val="00A46D60"/>
    <w:rsid w:val="00A47171"/>
    <w:rsid w:val="00A4721A"/>
    <w:rsid w:val="00A54C9F"/>
    <w:rsid w:val="00A85239"/>
    <w:rsid w:val="00A8639D"/>
    <w:rsid w:val="00A959AA"/>
    <w:rsid w:val="00AC1DCF"/>
    <w:rsid w:val="00AE540F"/>
    <w:rsid w:val="00B06C39"/>
    <w:rsid w:val="00B26527"/>
    <w:rsid w:val="00B42361"/>
    <w:rsid w:val="00B51AB3"/>
    <w:rsid w:val="00B579F1"/>
    <w:rsid w:val="00B65DA5"/>
    <w:rsid w:val="00B7568E"/>
    <w:rsid w:val="00B815F9"/>
    <w:rsid w:val="00B82520"/>
    <w:rsid w:val="00B82CF4"/>
    <w:rsid w:val="00B87BE0"/>
    <w:rsid w:val="00BC4169"/>
    <w:rsid w:val="00BC5F23"/>
    <w:rsid w:val="00BE472E"/>
    <w:rsid w:val="00BF2E85"/>
    <w:rsid w:val="00BF5AD7"/>
    <w:rsid w:val="00C107E5"/>
    <w:rsid w:val="00C11916"/>
    <w:rsid w:val="00C22EE6"/>
    <w:rsid w:val="00C40B2F"/>
    <w:rsid w:val="00C42709"/>
    <w:rsid w:val="00C45EFE"/>
    <w:rsid w:val="00C50C69"/>
    <w:rsid w:val="00C734CD"/>
    <w:rsid w:val="00C85E24"/>
    <w:rsid w:val="00CB3971"/>
    <w:rsid w:val="00CB5274"/>
    <w:rsid w:val="00CB68D2"/>
    <w:rsid w:val="00CC02D9"/>
    <w:rsid w:val="00CC4D20"/>
    <w:rsid w:val="00CD1E8A"/>
    <w:rsid w:val="00CE1EF9"/>
    <w:rsid w:val="00CE3DBF"/>
    <w:rsid w:val="00CF4040"/>
    <w:rsid w:val="00D12A35"/>
    <w:rsid w:val="00D31611"/>
    <w:rsid w:val="00D42572"/>
    <w:rsid w:val="00D62104"/>
    <w:rsid w:val="00D7704B"/>
    <w:rsid w:val="00D779E8"/>
    <w:rsid w:val="00DA01E2"/>
    <w:rsid w:val="00DB3248"/>
    <w:rsid w:val="00DB7197"/>
    <w:rsid w:val="00DC1F9F"/>
    <w:rsid w:val="00DC5582"/>
    <w:rsid w:val="00DC5B9C"/>
    <w:rsid w:val="00DE67E3"/>
    <w:rsid w:val="00DF6D6B"/>
    <w:rsid w:val="00E1266F"/>
    <w:rsid w:val="00E22343"/>
    <w:rsid w:val="00E3384D"/>
    <w:rsid w:val="00E35190"/>
    <w:rsid w:val="00E41EAB"/>
    <w:rsid w:val="00E453D0"/>
    <w:rsid w:val="00E45EEC"/>
    <w:rsid w:val="00E50AA2"/>
    <w:rsid w:val="00E5166E"/>
    <w:rsid w:val="00E52665"/>
    <w:rsid w:val="00E712A4"/>
    <w:rsid w:val="00E7371D"/>
    <w:rsid w:val="00E764E9"/>
    <w:rsid w:val="00E802A2"/>
    <w:rsid w:val="00E94F36"/>
    <w:rsid w:val="00EA1891"/>
    <w:rsid w:val="00EA65B1"/>
    <w:rsid w:val="00EE0C05"/>
    <w:rsid w:val="00EF2835"/>
    <w:rsid w:val="00F0226F"/>
    <w:rsid w:val="00F04FEA"/>
    <w:rsid w:val="00F128C6"/>
    <w:rsid w:val="00F16B53"/>
    <w:rsid w:val="00F21FF3"/>
    <w:rsid w:val="00F359C9"/>
    <w:rsid w:val="00F437A2"/>
    <w:rsid w:val="00F4519F"/>
    <w:rsid w:val="00F51395"/>
    <w:rsid w:val="00F61AAB"/>
    <w:rsid w:val="00F63EBA"/>
    <w:rsid w:val="00F641BB"/>
    <w:rsid w:val="00F72A0E"/>
    <w:rsid w:val="00F7473B"/>
    <w:rsid w:val="00FA304F"/>
    <w:rsid w:val="00FA39A9"/>
    <w:rsid w:val="00FA7F27"/>
    <w:rsid w:val="00FC4FC8"/>
    <w:rsid w:val="00FF44C1"/>
    <w:rsid w:val="00FF53F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EBC71"/>
  <w15:chartTrackingRefBased/>
  <w15:docId w15:val="{F1663195-5D2B-4E0E-9274-896CFBF3E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384D"/>
    <w:pPr>
      <w:ind w:left="720"/>
      <w:contextualSpacing/>
    </w:pPr>
  </w:style>
  <w:style w:type="character" w:styleId="Hyperlink">
    <w:name w:val="Hyperlink"/>
    <w:basedOn w:val="DefaultParagraphFont"/>
    <w:uiPriority w:val="99"/>
    <w:unhideWhenUsed/>
    <w:rsid w:val="00651B60"/>
    <w:rPr>
      <w:color w:val="0563C1" w:themeColor="hyperlink"/>
      <w:u w:val="single"/>
    </w:rPr>
  </w:style>
  <w:style w:type="character" w:styleId="UnresolvedMention">
    <w:name w:val="Unresolved Mention"/>
    <w:basedOn w:val="DefaultParagraphFont"/>
    <w:uiPriority w:val="99"/>
    <w:semiHidden/>
    <w:unhideWhenUsed/>
    <w:rsid w:val="00651B60"/>
    <w:rPr>
      <w:color w:val="605E5C"/>
      <w:shd w:val="clear" w:color="auto" w:fill="E1DFDD"/>
    </w:rPr>
  </w:style>
  <w:style w:type="paragraph" w:styleId="Revision">
    <w:name w:val="Revision"/>
    <w:hidden/>
    <w:uiPriority w:val="99"/>
    <w:semiHidden/>
    <w:rsid w:val="0019690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liveabout.com/forensic-odontologist-career-profile-974646"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1111/j.1556-4029.2007.00586.x"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en.wikipedia.org/wiki/Forensic_dentistry" TargetMode="External"/><Relationship Id="rId1" Type="http://schemas.openxmlformats.org/officeDocument/2006/relationships/customXml" Target="../customXml/item1.xml"/><Relationship Id="rId6" Type="http://schemas.openxmlformats.org/officeDocument/2006/relationships/hyperlink" Target="mailto:rahulguptameerut@gmail.com" TargetMode="External"/><Relationship Id="rId11" Type="http://schemas.openxmlformats.org/officeDocument/2006/relationships/image" Target="media/image5.png"/><Relationship Id="rId24" Type="http://schemas.openxmlformats.org/officeDocument/2006/relationships/hyperlink" Target="https://3dprint.com/20664/3d-printing-facial-reconstruct/"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api.semanticscholar.org/CorpusID:90380511" TargetMode="Externa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doi.org/10.1038/sj.bdj.4800972"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39A13-A6A0-419E-B878-4C363E26D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9</Pages>
  <Words>3148</Words>
  <Characters>17947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56 Rahul Gupta BDS 2018</dc:creator>
  <cp:keywords/>
  <dc:description/>
  <cp:lastModifiedBy>56 Rahul Gupta BDS 2018</cp:lastModifiedBy>
  <cp:revision>249</cp:revision>
  <dcterms:created xsi:type="dcterms:W3CDTF">2023-06-15T02:55:00Z</dcterms:created>
  <dcterms:modified xsi:type="dcterms:W3CDTF">2023-08-21T15:25:00Z</dcterms:modified>
</cp:coreProperties>
</file>