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03E" w:rsidRDefault="001D645A" w:rsidP="004A203E">
      <w:pPr>
        <w:jc w:val="center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CURRENT TRENDS IN </w:t>
      </w:r>
      <w:r w:rsidR="004A203E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NANOTHERANOSTICS</w:t>
      </w:r>
    </w:p>
    <w:p w:rsidR="00402A49" w:rsidRDefault="003E07E9" w:rsidP="001E4F0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ABSTRACT</w:t>
      </w:r>
      <w:proofErr w:type="gramStart"/>
      <w:r w:rsidRPr="003E07E9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:</w:t>
      </w:r>
      <w:proofErr w:type="gramEnd"/>
      <w:r w:rsidR="00B91A44" w:rsidRPr="00402A49">
        <w:rPr>
          <w:rFonts w:ascii="Times New Roman" w:hAnsi="Times New Roman" w:cs="Times New Roman"/>
          <w:color w:val="000000"/>
        </w:rPr>
        <w:br/>
      </w:r>
      <w:proofErr w:type="spellStart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Nanotheranostics</w:t>
      </w:r>
      <w:proofErr w:type="spellEnd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combine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diagnostic and therapeutic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capabilities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in one system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that harnesses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the benefits of nanotechnology,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making them attractive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for personalized medicine. The term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comes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from </w:t>
      </w:r>
      <w:proofErr w:type="spellStart"/>
      <w:proofErr w:type="gramStart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Thera</w:t>
      </w:r>
      <w:proofErr w:type="spellEnd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(</w:t>
      </w:r>
      <w:proofErr w:type="spellStart"/>
      <w:proofErr w:type="gramEnd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py</w:t>
      </w:r>
      <w:proofErr w:type="spellEnd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)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+ </w:t>
      </w:r>
      <w:proofErr w:type="spellStart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Diag</w:t>
      </w:r>
      <w:proofErr w:type="spellEnd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(</w:t>
      </w:r>
      <w:proofErr w:type="spellStart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nostics</w:t>
      </w:r>
      <w:proofErr w:type="spellEnd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) and combines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the two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disciplines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 xml:space="preserve"> for advanced applications. </w:t>
      </w:r>
      <w:proofErr w:type="spellStart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Theranostics</w:t>
      </w:r>
      <w:proofErr w:type="spellEnd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nanomedicine</w:t>
      </w:r>
      <w:proofErr w:type="spellEnd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 xml:space="preserve"> means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colloidal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nanoparticles</w:t>
      </w:r>
      <w:proofErr w:type="spellEnd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ranging</w:t>
      </w:r>
      <w:r w:rsidR="00402A49">
        <w:rPr>
          <w:rFonts w:ascii="Times New Roman" w:hAnsi="Times New Roman" w:cs="Times New Roman"/>
          <w:color w:val="000000"/>
          <w:shd w:val="clear" w:color="auto" w:fill="FFFFFF"/>
        </w:rPr>
        <w:t> in size from 1 to 1000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nm </w:t>
      </w:r>
      <w:r w:rsidR="00402A49">
        <w:rPr>
          <w:rFonts w:ascii="Times New Roman" w:hAnsi="Times New Roman" w:cs="Times New Roman"/>
          <w:bCs/>
          <w:color w:val="000000"/>
          <w:shd w:val="clear" w:color="auto" w:fill="FFFFFF"/>
        </w:rPr>
        <w:t>(1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μm).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They </w:t>
      </w:r>
      <w:r w:rsidR="001E4F0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are </w:t>
      </w:r>
      <w:r w:rsidR="00402A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composed of macromolecular </w:t>
      </w:r>
      <w:r w:rsidR="00402A49" w:rsidRPr="00402A49">
        <w:rPr>
          <w:rFonts w:ascii="Times New Roman" w:hAnsi="Times New Roman" w:cs="Times New Roman"/>
          <w:color w:val="000000"/>
          <w:shd w:val="clear" w:color="auto" w:fill="FFFFFF"/>
        </w:rPr>
        <w:t>materials/polymers/carbon </w:t>
      </w:r>
      <w:proofErr w:type="spellStart"/>
      <w:r w:rsidR="00402A49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nanomaterials</w:t>
      </w:r>
      <w:proofErr w:type="spellEnd"/>
      <w:r w:rsidR="00402A49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/metallic</w:t>
      </w:r>
      <w:r w:rsidR="00402A4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 xml:space="preserve">and inorganic </w:t>
      </w:r>
      <w:proofErr w:type="spellStart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nanoparticles</w:t>
      </w:r>
      <w:proofErr w:type="spellEnd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that simultaneously adsorb, bind, trap, and encapsulate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diagnostic and therapeutic agents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at cellular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molecular levels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for diagnosis and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treatment. </w:t>
      </w:r>
      <w:proofErr w:type="gramStart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has</w:t>
      </w:r>
      <w:proofErr w:type="gramEnd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been changed. In general,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 xml:space="preserve"> the unique properties of </w:t>
      </w:r>
      <w:proofErr w:type="spellStart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nanoparticles</w:t>
      </w:r>
      <w:proofErr w:type="spellEnd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are used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to achieve biomarker identification and drug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delivery. </w:t>
      </w:r>
      <w:proofErr w:type="spellStart"/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Nanotheranostics</w:t>
      </w:r>
      <w:proofErr w:type="spellEnd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can be applied to discover and target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imaging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biomarkers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non-invasively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="00B91A44" w:rsidRPr="00402A49">
        <w:rPr>
          <w:rFonts w:ascii="Times New Roman" w:hAnsi="Times New Roman" w:cs="Times New Roman"/>
          <w:bCs/>
          <w:color w:val="000000"/>
          <w:shd w:val="clear" w:color="auto" w:fill="FFFFFF"/>
        </w:rPr>
        <w:t>to advance therapy</w:t>
      </w:r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 xml:space="preserve"> based on biomarker distribution. This is a large and hopeful role </w:t>
      </w:r>
      <w:proofErr w:type="spellStart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theranostics</w:t>
      </w:r>
      <w:proofErr w:type="spellEnd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 xml:space="preserve"> must fill. In this review, we have outlined how </w:t>
      </w:r>
      <w:proofErr w:type="spellStart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nano</w:t>
      </w:r>
      <w:proofErr w:type="spellEnd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 xml:space="preserve"> materials are designed and customized for </w:t>
      </w:r>
      <w:proofErr w:type="spellStart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>nanotheranostics</w:t>
      </w:r>
      <w:proofErr w:type="spellEnd"/>
      <w:r w:rsidR="00B91A44" w:rsidRPr="00402A49">
        <w:rPr>
          <w:rFonts w:ascii="Times New Roman" w:hAnsi="Times New Roman" w:cs="Times New Roman"/>
          <w:color w:val="000000"/>
          <w:shd w:val="clear" w:color="auto" w:fill="FFFFFF"/>
        </w:rPr>
        <w:t xml:space="preserve"> of cancer and other diseases such as neurodegenerative, autoimmune (particularly on rheumatoid arthritis), and cardiovascular </w:t>
      </w:r>
      <w:r w:rsidR="00402A49">
        <w:rPr>
          <w:rFonts w:ascii="Times New Roman" w:hAnsi="Times New Roman" w:cs="Times New Roman"/>
          <w:color w:val="000000"/>
          <w:shd w:val="clear" w:color="auto" w:fill="FFFFFF"/>
        </w:rPr>
        <w:t>diseases.</w:t>
      </w:r>
    </w:p>
    <w:p w:rsidR="00402A49" w:rsidRDefault="00B91A44" w:rsidP="00402A4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b/>
          <w:color w:val="000000"/>
          <w:shd w:val="clear" w:color="auto" w:fill="FFFFFF"/>
        </w:rPr>
        <w:t>KEYWORDS</w:t>
      </w:r>
      <w:proofErr w:type="gramStart"/>
      <w:r w:rsidRPr="003E07E9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proofErr w:type="gramEnd"/>
      <w:r w:rsidRPr="00402A49">
        <w:rPr>
          <w:rFonts w:ascii="Times New Roman" w:hAnsi="Times New Roman" w:cs="Times New Roman"/>
          <w:color w:val="000000"/>
        </w:rPr>
        <w:br/>
      </w:r>
      <w:proofErr w:type="spellStart"/>
      <w:r w:rsidRPr="00402A49">
        <w:rPr>
          <w:rFonts w:ascii="Times New Roman" w:hAnsi="Times New Roman" w:cs="Times New Roman"/>
          <w:color w:val="000000"/>
          <w:shd w:val="clear" w:color="auto" w:fill="FFFFFF"/>
        </w:rPr>
        <w:t>Nanotheranostics</w:t>
      </w:r>
      <w:proofErr w:type="spellEnd"/>
      <w:r w:rsidRPr="00402A4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402A49">
        <w:rPr>
          <w:rFonts w:ascii="Times New Roman" w:hAnsi="Times New Roman" w:cs="Times New Roman"/>
          <w:color w:val="000000"/>
          <w:shd w:val="clear" w:color="auto" w:fill="FFFFFF"/>
        </w:rPr>
        <w:t>nanomaterials</w:t>
      </w:r>
      <w:proofErr w:type="spellEnd"/>
      <w:r w:rsidRPr="00402A49">
        <w:rPr>
          <w:rFonts w:ascii="Times New Roman" w:hAnsi="Times New Roman" w:cs="Times New Roman"/>
          <w:color w:val="000000"/>
          <w:shd w:val="clear" w:color="auto" w:fill="FFFFFF"/>
        </w:rPr>
        <w:t>, cancer, neurodegenerative diseases, autoimmune diseases</w:t>
      </w:r>
    </w:p>
    <w:p w:rsidR="003E07E9" w:rsidRDefault="00B91A44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02A49">
        <w:rPr>
          <w:rFonts w:ascii="Times New Roman" w:hAnsi="Times New Roman" w:cs="Times New Roman"/>
          <w:color w:val="000000"/>
        </w:rPr>
        <w:br/>
      </w:r>
      <w:r w:rsidRPr="003E07E9">
        <w:rPr>
          <w:rFonts w:ascii="Times New Roman" w:hAnsi="Times New Roman" w:cs="Times New Roman"/>
          <w:b/>
          <w:color w:val="000000"/>
          <w:shd w:val="clear" w:color="auto" w:fill="FFFFFF"/>
        </w:rPr>
        <w:t>INTRODUCTION</w:t>
      </w:r>
      <w:proofErr w:type="gramStart"/>
      <w:r w:rsidRPr="003E07E9">
        <w:rPr>
          <w:rFonts w:ascii="Times New Roman" w:hAnsi="Times New Roman" w:cs="Times New Roman"/>
          <w:b/>
          <w:color w:val="000000"/>
          <w:shd w:val="clear" w:color="auto" w:fill="FFFFFF"/>
        </w:rPr>
        <w:t>:</w:t>
      </w:r>
      <w:proofErr w:type="gramEnd"/>
      <w:r w:rsidRPr="003E07E9">
        <w:rPr>
          <w:rFonts w:ascii="Times New Roman" w:hAnsi="Times New Roman" w:cs="Times New Roman"/>
          <w:color w:val="000000"/>
        </w:rPr>
        <w:br/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Nanotherapeutics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is to apply and further develop the various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nanomedicine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strategies such as polymer conjugations,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dendrimers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, micelles,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liposomes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, metal and inorganic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nanoparticles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, carbon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nanotubes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nanoparticles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of biodegradable polymers for sustained, controlled and targeted co-delivery of diagnostic and therapeutic agents for better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theranostics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effects and fewer side effects. The purpose is to diagnose and treat the diseases at their earliest stage, when the diseases are most likely curable or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atleast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treatable. Personalized, or occasionally termed precision medicine (PM), is a new trend in medicine predominantly in cancer treatment that has promise in improving healthcare before, during and after disease.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This stems from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realization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that no single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treatment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has the same effect on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many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patients with the same diagnosis. Instead of the most common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</w:t>
      </w:r>
      <w:r w:rsid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rescriptions, PMs individualize the best treatment for each </w:t>
      </w:r>
      <w:proofErr w:type="gramStart"/>
      <w:r w:rsidR="003E07E9">
        <w:rPr>
          <w:rFonts w:ascii="Times New Roman" w:hAnsi="Times New Roman" w:cs="Times New Roman"/>
          <w:bCs/>
          <w:color w:val="000000"/>
          <w:shd w:val="clear" w:color="auto" w:fill="FFFFFF"/>
        </w:rPr>
        <w:t>individual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1).</w:t>
      </w:r>
    </w:p>
    <w:p w:rsidR="003E07E9" w:rsidRDefault="00B91A44" w:rsidP="003E07E9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z w:val="27"/>
          <w:szCs w:val="27"/>
        </w:rPr>
        <w:br/>
      </w:r>
      <w:proofErr w:type="spellStart"/>
      <w:r w:rsidR="003E07E9">
        <w:rPr>
          <w:rFonts w:ascii="Times New Roman" w:hAnsi="Times New Roman" w:cs="Times New Roman"/>
          <w:bCs/>
          <w:color w:val="000000"/>
          <w:shd w:val="clear" w:color="auto" w:fill="FFFFFF"/>
        </w:rPr>
        <w:t>N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anoparticles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have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unique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properties that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provide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unique imaging and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functionalization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utilities.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Due to their size,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nanoparticles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are advantageous for localization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to disease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sites, especially cancers,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vivo.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For example,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nanoparticles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spend more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time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circulating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 the blood in vivo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than conventional chemotherapeutic agents, depending on their surface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functionalization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3E07E9">
        <w:rPr>
          <w:rFonts w:ascii="Times New Roman" w:hAnsi="Times New Roman" w:cs="Times New Roman"/>
          <w:color w:val="000000"/>
        </w:rPr>
        <w:br/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Longer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circulation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half-lives increase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likelihood that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nanoparticles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will leak out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of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tumor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blood vessels and through underdeveloped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tumor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vasculature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into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tumor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tissue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(2).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 addition,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nanoparticles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have a high surface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area-to-volume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ratio,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which provides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high loading capacity for imaging probes, targeting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ligands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 therapeutic molecules.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Additionally,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many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nanoparticles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have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unique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imaging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properties that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can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be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further functionalized to become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nanotheranostics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. Such a multifunctional system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would be of great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benefit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for PMs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to screen and diagnose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specific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molecular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makeup, optimize therapeutic strategies and delivery, and monitor therapeutic efficacy in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highly variable diseases such as </w:t>
      </w:r>
      <w:proofErr w:type="spellStart"/>
      <w:r w:rsidR="003E07E9">
        <w:rPr>
          <w:rFonts w:ascii="Times New Roman" w:hAnsi="Times New Roman" w:cs="Times New Roman"/>
          <w:bCs/>
          <w:color w:val="000000"/>
          <w:shd w:val="clear" w:color="auto" w:fill="FFFFFF"/>
        </w:rPr>
        <w:t>cancer.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In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short,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nanotheranostics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can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significantly improve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quality 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personalized medicine (3).</w:t>
      </w:r>
    </w:p>
    <w:p w:rsidR="0077506D" w:rsidRDefault="00B91A44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color w:val="000000"/>
        </w:rPr>
        <w:lastRenderedPageBreak/>
        <w:br/>
      </w:r>
    </w:p>
    <w:p w:rsidR="0077506D" w:rsidRPr="0077506D" w:rsidRDefault="0077506D" w:rsidP="003E07E9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77506D">
        <w:rPr>
          <w:rFonts w:ascii="Times New Roman" w:hAnsi="Times New Roman" w:cs="Times New Roman"/>
          <w:color w:val="000000"/>
          <w:shd w:val="clear" w:color="auto" w:fill="FFFFFF"/>
        </w:rPr>
        <w:t>NANOTHERANOSTICS AND </w:t>
      </w:r>
      <w:r w:rsidRPr="0077506D">
        <w:rPr>
          <w:rFonts w:ascii="Times New Roman" w:hAnsi="Times New Roman" w:cs="Times New Roman"/>
          <w:bCs/>
          <w:color w:val="000000"/>
          <w:shd w:val="clear" w:color="auto" w:fill="FFFFFF"/>
        </w:rPr>
        <w:t>THEIR ROLE IN THE DIAGNOSIS, TREATMENT</w:t>
      </w:r>
      <w:r w:rsidRPr="0077506D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Pr="0077506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PREVENTION OF COVID-19 </w:t>
      </w:r>
    </w:p>
    <w:p w:rsidR="0077506D" w:rsidRDefault="00B91A44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They are currently used in the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diagnosis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and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treatment 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 variety of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diseases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with poor</w:t>
      </w:r>
      <w:r w:rsidR="0077506D">
        <w:rPr>
          <w:rFonts w:ascii="Times New Roman" w:hAnsi="Times New Roman" w:cs="Times New Roman"/>
          <w:color w:val="000000"/>
          <w:shd w:val="clear" w:color="auto" w:fill="FFFFFF"/>
        </w:rPr>
        <w:t xml:space="preserve"> prognosis </w:t>
      </w:r>
      <w:proofErr w:type="gram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The</w:t>
      </w:r>
      <w:proofErr w:type="gram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use of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nanotheranostics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has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gained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increasing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attention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over the past decade, especially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new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diagnostic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tools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for cancer </w:t>
      </w:r>
      <w:r w:rsidR="0077506D">
        <w:rPr>
          <w:rFonts w:ascii="Times New Roman" w:hAnsi="Times New Roman" w:cs="Times New Roman"/>
          <w:bCs/>
          <w:color w:val="000000"/>
          <w:shd w:val="clear" w:color="auto" w:fill="FFFFFF"/>
        </w:rPr>
        <w:t>(1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). Treatments for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fatal diseases such as cancer, neurodegenerative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diseases,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cardiovascular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diseases,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genetic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diseases,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and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hemoglobinopathies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are limited to specific patients and are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selectively given according to the specific stage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of </w:t>
      </w:r>
      <w:r w:rsidR="0077506D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the disease (2-3). 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The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nanomaterials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used include a new generation 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different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types of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nanocarriers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such as polymer conjugates, metallic 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non-metallic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NPs, inorganic NPs,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dend</w:t>
      </w:r>
      <w:r w:rsidR="0077506D">
        <w:rPr>
          <w:rFonts w:ascii="Times New Roman" w:hAnsi="Times New Roman" w:cs="Times New Roman"/>
          <w:color w:val="000000"/>
          <w:shd w:val="clear" w:color="auto" w:fill="FFFFFF"/>
        </w:rPr>
        <w:t>rimers</w:t>
      </w:r>
      <w:proofErr w:type="spellEnd"/>
      <w:r w:rsidR="0077506D">
        <w:rPr>
          <w:rFonts w:ascii="Times New Roman" w:hAnsi="Times New Roman" w:cs="Times New Roman"/>
          <w:color w:val="000000"/>
          <w:shd w:val="clear" w:color="auto" w:fill="FFFFFF"/>
        </w:rPr>
        <w:t xml:space="preserve">, micelles, and </w:t>
      </w:r>
      <w:proofErr w:type="spellStart"/>
      <w:proofErr w:type="gramStart"/>
      <w:r w:rsidR="0077506D">
        <w:rPr>
          <w:rFonts w:ascii="Times New Roman" w:hAnsi="Times New Roman" w:cs="Times New Roman"/>
          <w:color w:val="000000"/>
          <w:shd w:val="clear" w:color="auto" w:fill="FFFFFF"/>
        </w:rPr>
        <w:t>liposomes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(</w:t>
      </w:r>
      <w:proofErr w:type="gram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2,6–11). </w:t>
      </w:r>
    </w:p>
    <w:p w:rsidR="003D240C" w:rsidRPr="009D137C" w:rsidRDefault="00B91A44" w:rsidP="003E07E9">
      <w:pPr>
        <w:jc w:val="both"/>
        <w:rPr>
          <w:rFonts w:ascii="Times New Roman" w:hAnsi="Times New Roman" w:cs="Times New Roman"/>
          <w:color w:val="000000"/>
        </w:rPr>
      </w:pP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</w:t>
      </w:r>
      <w:r w:rsidR="009D137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nanotheranostics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approach is superior because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it monitors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delivered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therapeutics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simultaneously controls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response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to the treatment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real time.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This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reduces</w:t>
      </w:r>
      <w:r w:rsidR="00582A62">
        <w:rPr>
          <w:rFonts w:ascii="Times New Roman" w:hAnsi="Times New Roman" w:cs="Times New Roman"/>
          <w:color w:val="000000"/>
          <w:shd w:val="clear" w:color="auto" w:fill="FFFFFF"/>
        </w:rPr>
        <w:t xml:space="preserve"> the possibility 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over-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under-dosing.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Multifunctional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nanotheranostics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include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tumors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and lesions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obtained by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radiolabeling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nanomaterials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such as gold,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silver, silicon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NPs, carbon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nanotubes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(CNTs) with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nanosize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delivery, sustained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rel</w:t>
      </w:r>
      <w:r w:rsidR="009D137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ease, and </w:t>
      </w:r>
      <w:proofErr w:type="spellStart"/>
      <w:r w:rsidR="009D137C">
        <w:rPr>
          <w:rFonts w:ascii="Times New Roman" w:hAnsi="Times New Roman" w:cs="Times New Roman"/>
          <w:bCs/>
          <w:color w:val="000000"/>
          <w:shd w:val="clear" w:color="auto" w:fill="FFFFFF"/>
        </w:rPr>
        <w:t>desaturation</w:t>
      </w:r>
      <w:proofErr w:type="spellEnd"/>
      <w:r w:rsidR="009D137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control i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ncludes non-invasive imaging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System (1-4,12).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3D240C" w:rsidRDefault="00B91A44" w:rsidP="003E07E9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Nanotheranostics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media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enable long-term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circulation of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nanomaterials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in the blood, efficient release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behavior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tissue targeting, good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penetration,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excellent sensing capabilities, and high target-to-background ratios and low undesirable side effects. </w:t>
      </w:r>
      <w:proofErr w:type="gram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must</w:t>
      </w:r>
      <w:proofErr w:type="gram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have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good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imaging. The</w:t>
      </w:r>
      <w:r w:rsidRPr="003E07E9">
        <w:rPr>
          <w:rFonts w:ascii="Times New Roman" w:hAnsi="Times New Roman" w:cs="Times New Roman"/>
          <w:color w:val="000000"/>
        </w:rPr>
        <w:br/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virus entry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pathway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is initiated by the binding of the viral S protein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to her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ACE2 receptor.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After the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binding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event, cell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entry occurs via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protease-activated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transmembrane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serine protease 2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(TMPRSS2).</w:t>
      </w:r>
    </w:p>
    <w:p w:rsidR="003D240C" w:rsidRDefault="00B91A44" w:rsidP="003E07E9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color w:val="000000"/>
          <w:shd w:val="clear" w:color="auto" w:fill="FFFFFF"/>
        </w:rPr>
        <w:t>Internalization is followed by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virus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entry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into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endosomes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, where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virus particles release genetic material for protein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synthesis, leading to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synthesis of new infectious particles and host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infection.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Nanotechnology offers a promising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means of combating her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ongoing COVID-19 outbreak and future pandemics. Both conventional and advanced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biomimetic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approaches,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including engineered biochemically functionalized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NPs, are included in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area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​​nanotechnology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that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can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used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against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COVID-19 (5-</w:t>
      </w:r>
      <w:r w:rsidR="003D240C">
        <w:rPr>
          <w:rFonts w:ascii="Times New Roman" w:hAnsi="Times New Roman" w:cs="Times New Roman"/>
          <w:bCs/>
          <w:color w:val="000000"/>
          <w:shd w:val="clear" w:color="auto" w:fill="FFFFFF"/>
        </w:rPr>
        <w:t>8).</w:t>
      </w:r>
    </w:p>
    <w:p w:rsidR="00EA6C74" w:rsidRDefault="00B91A44" w:rsidP="003E07E9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Nanotechnology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develops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safe,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efficient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 targeted drug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delivery, culminating in virus-host cell interaction, resulting in a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risk-free and highly efficient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immunity that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permanently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destroys virus particles. We aim to produce a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nanovaccine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that will generate Better drug delivery via</w:t>
      </w:r>
      <w:r w:rsidRPr="003E07E9">
        <w:rPr>
          <w:rFonts w:ascii="Times New Roman" w:hAnsi="Times New Roman" w:cs="Times New Roman"/>
          <w:color w:val="000000"/>
        </w:rPr>
        <w:br/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nanocarriages</w:t>
      </w:r>
      <w:proofErr w:type="spellEnd"/>
      <w:r w:rsidR="000D092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(9</w:t>
      </w:r>
      <w:proofErr w:type="gramStart"/>
      <w:r w:rsidR="000D0924">
        <w:rPr>
          <w:rFonts w:ascii="Times New Roman" w:hAnsi="Times New Roman" w:cs="Times New Roman"/>
          <w:bCs/>
          <w:color w:val="000000"/>
          <w:shd w:val="clear" w:color="auto" w:fill="FFFFFF"/>
        </w:rPr>
        <w:t>,10</w:t>
      </w:r>
      <w:proofErr w:type="gramEnd"/>
      <w:r w:rsidR="000D0924">
        <w:rPr>
          <w:rFonts w:ascii="Times New Roman" w:hAnsi="Times New Roman" w:cs="Times New Roman"/>
          <w:bCs/>
          <w:color w:val="000000"/>
          <w:shd w:val="clear" w:color="auto" w:fill="FFFFFF"/>
        </w:rPr>
        <w:t>).</w:t>
      </w:r>
    </w:p>
    <w:p w:rsidR="009D137C" w:rsidRPr="00C213B5" w:rsidRDefault="009D137C" w:rsidP="009D137C">
      <w:pPr>
        <w:jc w:val="both"/>
        <w:rPr>
          <w:rFonts w:ascii="Times New Roman" w:hAnsi="Times New Roman" w:cs="Times New Roman"/>
        </w:rPr>
      </w:pPr>
      <w:r w:rsidRPr="00C213B5">
        <w:rPr>
          <w:rFonts w:ascii="Times New Roman" w:hAnsi="Times New Roman" w:cs="Times New Roman"/>
        </w:rPr>
        <w:t xml:space="preserve">DELIVERY OF REPURPOSED DRUGS VIA NANOCARRIERS </w:t>
      </w:r>
    </w:p>
    <w:p w:rsidR="0053216D" w:rsidRDefault="00B91A44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For</w:t>
      </w:r>
      <w:r w:rsidR="00EA6C74">
        <w:rPr>
          <w:rFonts w:ascii="Times New Roman" w:hAnsi="Times New Roman" w:cs="Times New Roman"/>
          <w:color w:val="000000"/>
        </w:rPr>
        <w:t xml:space="preserve"> 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SARS-CoV-2, the main focus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now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is to repurpose existing molecules for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 development of specific/broad-spectrum</w:t>
      </w:r>
      <w:r w:rsidR="00EA6C74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antiviral agents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For this purpose,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nanocarrier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delivery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systems could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very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useful.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Minimal water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solubility,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denaturation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, rapid clearance,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 low bioavailability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seriously hinder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delivery 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drugs, including peptides/proteins,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DNA/RNA,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etc.,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to target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sites. The diverse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properties of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nanomaterials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, such as high surface-to-volume ratios,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biofunctionalization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unique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physicochemical properties, and multiple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delivery routes, are highly advantageous for overcoming challenges associated with trivial therapeutics. Biocompatible 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lastRenderedPageBreak/>
        <w:t xml:space="preserve">organic/inorganic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nanoparticles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prove to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promising candidates for providing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efficient therapeutics with beneficial properties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such as controlled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release, improved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pharmacokinetics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mi</w:t>
      </w:r>
      <w:r w:rsidR="009D137C">
        <w:rPr>
          <w:rFonts w:ascii="Times New Roman" w:hAnsi="Times New Roman" w:cs="Times New Roman"/>
          <w:bCs/>
          <w:color w:val="000000"/>
          <w:shd w:val="clear" w:color="auto" w:fill="FFFFFF"/>
        </w:rPr>
        <w:t>nimized drug resistance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Additionally, small in size and site</w:t>
      </w:r>
      <w:r w:rsidR="009D137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specific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nanovehicles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have the</w:t>
      </w:r>
      <w:r w:rsidR="009D137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potential to cross the biological barriers thereby accessing the pathogen-infected protected sites of the body with higher specificity and simultaneously preventing the unwanted release of drugs at non-targeted regions, hence resulting in a reduction in the amount of dose needed and systemic toxicity. Nanotechnology further makes it possible to design personalized therapy (6</w:t>
      </w:r>
      <w:proofErr w:type="gram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,13</w:t>
      </w:r>
      <w:proofErr w:type="gram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-15).</w:t>
      </w:r>
      <w:r w:rsidRPr="003E07E9">
        <w:rPr>
          <w:rFonts w:ascii="Times New Roman" w:hAnsi="Times New Roman" w:cs="Times New Roman"/>
          <w:color w:val="000000"/>
        </w:rPr>
        <w:br/>
      </w:r>
    </w:p>
    <w:p w:rsidR="009D137C" w:rsidRDefault="00B91A44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Various research groups have shown the potential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nanobased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therapeutics, or modulation of immune systems against various viral infections like SARS-CoV-2, herpes simplex virus (HSV-1 and HSV-2) (treated by embedding acyclovir in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chitosan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NPs), Venezuelan equine encephalitis virus (VEEV) (treated by utilizing lipid</w:t>
      </w:r>
      <w:r w:rsidR="009D137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coated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mesoporous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silica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nanocarrier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system to carry antiviral drug ML336), and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bleomycin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-induced pulmonary fibrosis (treated by introducing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liposomes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carrying cholesterol modified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hydroxychloroquine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). This successful bio-prevention of viruses achieved through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</w:t>
      </w:r>
      <w:proofErr w:type="spellEnd"/>
      <w:r w:rsidR="009D137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platforms could guarantee promising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-candidates to combat various viral infections including SARS-CoV-2.</w:t>
      </w:r>
    </w:p>
    <w:p w:rsidR="00D05A81" w:rsidRDefault="00B91A44" w:rsidP="001E4F02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Nanomedicines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have the potential to overcome antiviral drug site-specific delivery</w:t>
      </w:r>
      <w:r w:rsidRPr="003E07E9">
        <w:rPr>
          <w:rFonts w:ascii="Times New Roman" w:hAnsi="Times New Roman" w:cs="Times New Roman"/>
          <w:color w:val="000000"/>
        </w:rPr>
        <w:br/>
      </w:r>
      <w:proofErr w:type="gram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If</w:t>
      </w:r>
      <w:proofErr w:type="gram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scientists develop effective drugs against the SARS-CoV-2 virus in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case of COVID-19 disease, an optimized targeted drug delivery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system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based on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nanomedicine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will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help overcome 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challenges of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site-specific </w:t>
      </w:r>
      <w:r w:rsidR="009D137C">
        <w:rPr>
          <w:rFonts w:ascii="Times New Roman" w:hAnsi="Times New Roman" w:cs="Times New Roman"/>
          <w:bCs/>
          <w:color w:val="000000"/>
          <w:shd w:val="clear" w:color="auto" w:fill="FFFFFF"/>
        </w:rPr>
        <w:t>delivery.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Nanomedicine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also useful for the controlled release and maintenance of antiviral drugs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specific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sites. It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plays an important role in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treating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viral </w:t>
      </w:r>
      <w:r w:rsidR="009D137C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infections 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(25).</w:t>
      </w:r>
      <w:r w:rsidRPr="003E07E9">
        <w:rPr>
          <w:rFonts w:ascii="Times New Roman" w:hAnsi="Times New Roman" w:cs="Times New Roman"/>
          <w:color w:val="000000"/>
        </w:rPr>
        <w:br/>
      </w:r>
    </w:p>
    <w:p w:rsidR="0053216D" w:rsidRDefault="00B91A44" w:rsidP="001E4F02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D05A81">
        <w:rPr>
          <w:rFonts w:ascii="Times New Roman" w:hAnsi="Times New Roman" w:cs="Times New Roman"/>
          <w:b/>
          <w:color w:val="000000"/>
          <w:shd w:val="clear" w:color="auto" w:fill="FFFFFF"/>
        </w:rPr>
        <w:t>Combinatorial </w:t>
      </w:r>
      <w:proofErr w:type="spellStart"/>
      <w:r w:rsidRPr="00D05A81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Therapies</w:t>
      </w:r>
      <w:proofErr w:type="gramStart"/>
      <w:r w:rsidR="001E4F02">
        <w:rPr>
          <w:rFonts w:ascii="Times New Roman" w:hAnsi="Times New Roman" w:cs="Times New Roman"/>
          <w:bCs/>
          <w:color w:val="000000"/>
          <w:shd w:val="clear" w:color="auto" w:fill="FFFFFF"/>
        </w:rPr>
        <w:t>: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Loa</w:t>
      </w:r>
      <w:r w:rsidR="001E4F02">
        <w:rPr>
          <w:rFonts w:ascii="Times New Roman" w:hAnsi="Times New Roman" w:cs="Times New Roman"/>
          <w:bCs/>
          <w:color w:val="000000"/>
          <w:shd w:val="clear" w:color="auto" w:fill="FFFFFF"/>
        </w:rPr>
        <w:t>ding</w:t>
      </w:r>
      <w:proofErr w:type="spellEnd"/>
      <w:proofErr w:type="gramEnd"/>
      <w:r w:rsidR="001E4F02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Drug Cocktails onto Single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Nanosystems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Combinatorial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therapies facilitate synergistic cross-talk suppression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mechanisms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that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are currently being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investigated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to 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used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effectively against SARS-CoV-2. </w:t>
      </w:r>
      <w:proofErr w:type="gram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increase</w:t>
      </w:r>
      <w:proofErr w:type="gram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Its advantages include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minimal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drug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burden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negligible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side effects [26]. It also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fights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drug resistance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 very high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level.</w:t>
      </w:r>
    </w:p>
    <w:p w:rsidR="0053216D" w:rsidRDefault="00B91A44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color w:val="000000"/>
          <w:shd w:val="clear" w:color="auto" w:fill="FFFFFF"/>
        </w:rPr>
        <w:t>In this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approach,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multiple drugs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with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different physicochemical properties are loaded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onto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same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nanocarrier.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Both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hydrophobic and hydrophilic drugs can 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transported</w:t>
      </w:r>
      <w:r w:rsidR="0053216D">
        <w:rPr>
          <w:rFonts w:ascii="Times New Roman" w:hAnsi="Times New Roman" w:cs="Times New Roman"/>
          <w:color w:val="000000"/>
          <w:shd w:val="clear" w:color="auto" w:fill="FFFFFF"/>
        </w:rPr>
        <w:t xml:space="preserve"> within the same </w:t>
      </w:r>
      <w:proofErr w:type="spellStart"/>
      <w:r w:rsidR="0053216D">
        <w:rPr>
          <w:rFonts w:ascii="Times New Roman" w:hAnsi="Times New Roman" w:cs="Times New Roman"/>
          <w:color w:val="000000"/>
          <w:shd w:val="clear" w:color="auto" w:fill="FFFFFF"/>
        </w:rPr>
        <w:t>nanovehicle</w:t>
      </w:r>
      <w:proofErr w:type="gramStart"/>
      <w:r w:rsidR="0053216D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also</w:t>
      </w:r>
      <w:proofErr w:type="spellEnd"/>
      <w:proofErr w:type="gram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ensuring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their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continuous</w:t>
      </w:r>
      <w:r w:rsidR="0053216D">
        <w:rPr>
          <w:rFonts w:ascii="Times New Roman" w:hAnsi="Times New Roman" w:cs="Times New Roman"/>
          <w:color w:val="000000"/>
          <w:shd w:val="clear" w:color="auto" w:fill="FFFFFF"/>
        </w:rPr>
        <w:t> release.</w:t>
      </w:r>
    </w:p>
    <w:p w:rsidR="0053216D" w:rsidRDefault="0053216D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 xml:space="preserve">Scientists </w:t>
      </w:r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>recently </w:t>
      </w:r>
      <w:r w:rsidR="00B91A44"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developed</w:t>
      </w:r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> combinatorial </w:t>
      </w:r>
      <w:proofErr w:type="spellStart"/>
      <w:r w:rsidR="00B91A44"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nanoparticles</w:t>
      </w:r>
      <w:proofErr w:type="spellEnd"/>
      <w:r w:rsidR="00B91A44"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containing the</w:t>
      </w:r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endogenous lipid </w:t>
      </w:r>
      <w:proofErr w:type="spellStart"/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>squalene</w:t>
      </w:r>
      <w:proofErr w:type="spellEnd"/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>, an </w:t>
      </w:r>
      <w:r w:rsidR="00B91A44"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adenosine </w:t>
      </w:r>
      <w:proofErr w:type="spellStart"/>
      <w:r w:rsidR="00B91A44"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immunomodulator</w:t>
      </w:r>
      <w:proofErr w:type="spellEnd"/>
      <w:r w:rsidR="00B91A44"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,</w:t>
      </w:r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> and α-</w:t>
      </w:r>
      <w:proofErr w:type="spellStart"/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>tocopherol</w:t>
      </w:r>
      <w:proofErr w:type="spellEnd"/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="00B91A44"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to develop a</w:t>
      </w:r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>nanotherapy</w:t>
      </w:r>
      <w:proofErr w:type="spellEnd"/>
      <w:r w:rsidR="00B91A44"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against acute viral inflammation (14). </w:t>
      </w:r>
    </w:p>
    <w:p w:rsidR="0053216D" w:rsidRDefault="00B91A44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color w:val="000000"/>
          <w:shd w:val="clear" w:color="auto" w:fill="FFFFFF"/>
        </w:rPr>
        <w:t>Additionally, lipid-based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nanocarriers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containing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lopinavir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ritonavir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, and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tenofovir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have been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prepared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to treat lymphatic drug insufficiency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(16–20).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This system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has been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shown to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retain 50 times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higher concentrations 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drug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 the lymph nodes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than current drug-free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oral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therapy.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This system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could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also 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used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against SARS-CoV-2. Frequent mutations in the SARS-CoV-2 genome continuously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alter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antigenic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proteins.</w:t>
      </w:r>
      <w:r w:rsidRPr="003E07E9">
        <w:rPr>
          <w:rFonts w:ascii="Times New Roman" w:hAnsi="Times New Roman" w:cs="Times New Roman"/>
          <w:color w:val="000000"/>
        </w:rPr>
        <w:br/>
      </w:r>
    </w:p>
    <w:p w:rsidR="00D05A81" w:rsidRPr="00D05A81" w:rsidRDefault="00B91A44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color w:val="000000"/>
          <w:shd w:val="clear" w:color="auto" w:fill="FFFFFF"/>
        </w:rPr>
        <w:t>A67V, H69del-V70del, T95I, G142DV143del-Y144del-Y145del, N211del-L212I, ins214EPE, G339D, S371L, S373P, S375F, K417N, N440K, G446S</w:t>
      </w:r>
      <w:proofErr w:type="gram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,S477N</w:t>
      </w:r>
      <w:proofErr w:type="gram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, T478K, E484A, Q493R, G496S, Q498R, N501Y,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Y505H 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T547K, D614G, H655Y, N679K, P681H, N764K, D796Y, N856K, 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lastRenderedPageBreak/>
        <w:t>Q954H, N969K, and L981F are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32 mutations in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omicron spike. In addition,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pseudotyped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viruses expressing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protein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from other variants 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current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concern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(VOC; alpha, beta, gamma, and delta)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 variants of interest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(VOI, lambda,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mu) were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tested 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reported. (21–27). Implementation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of sensitive and specific diagnostic tools is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therefore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 urgent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need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to detect viral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infection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control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viral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spread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(28),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with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goal of It's about developing efficient NP,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color w:val="000000"/>
        </w:rPr>
        <w:br/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These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-based strategies also expose antigenic proteins to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antigen-presenting cells, resulting in enhanced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delivery 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therapy [2, 14, 29]. </w:t>
      </w:r>
    </w:p>
    <w:p w:rsidR="00D05A81" w:rsidRDefault="00B91A44" w:rsidP="00C9105E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</w:t>
      </w:r>
      <w:r w:rsidR="00D05A81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D05A81">
        <w:rPr>
          <w:rFonts w:ascii="Times New Roman" w:hAnsi="Times New Roman" w:cs="Times New Roman"/>
          <w:color w:val="000000"/>
        </w:rPr>
        <w:t>na</w:t>
      </w:r>
      <w:r w:rsidR="00D05A81">
        <w:rPr>
          <w:rFonts w:ascii="Times New Roman" w:hAnsi="Times New Roman" w:cs="Times New Roman"/>
          <w:bCs/>
          <w:color w:val="000000"/>
          <w:shd w:val="clear" w:color="auto" w:fill="FFFFFF"/>
        </w:rPr>
        <w:t>nomaterial</w:t>
      </w:r>
      <w:proofErr w:type="spellEnd"/>
      <w:r w:rsidR="00D05A81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gold </w:t>
      </w:r>
      <w:r w:rsidR="00C9105E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NP-administered 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colorimetric assay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for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diagnosing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viral infections is efficiently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used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 a very short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period of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time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for timely and specific visual diagnosis of COVID-19 positive patients.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Capping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of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SARS-CoV-2</w:t>
      </w:r>
      <w:r w:rsidR="00C9105E">
        <w:rPr>
          <w:rFonts w:ascii="Times New Roman" w:hAnsi="Times New Roman" w:cs="Times New Roman"/>
          <w:color w:val="000000"/>
          <w:shd w:val="clear" w:color="auto" w:fill="FFFFFF"/>
        </w:rPr>
        <w:t xml:space="preserve"> N protein with </w:t>
      </w:r>
      <w:proofErr w:type="spellStart"/>
      <w:r w:rsidR="00C9105E">
        <w:rPr>
          <w:rFonts w:ascii="Times New Roman" w:hAnsi="Times New Roman" w:cs="Times New Roman"/>
          <w:color w:val="000000"/>
          <w:shd w:val="clear" w:color="auto" w:fill="FFFFFF"/>
        </w:rPr>
        <w:t>AuNPs</w:t>
      </w:r>
      <w:proofErr w:type="spellEnd"/>
      <w:r w:rsidR="00C9105E">
        <w:rPr>
          <w:rFonts w:ascii="Times New Roman" w:hAnsi="Times New Roman" w:cs="Times New Roman"/>
          <w:color w:val="000000"/>
          <w:shd w:val="clear" w:color="auto" w:fill="FFFFFF"/>
        </w:rPr>
        <w:t xml:space="preserve"> shows 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selective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aggregation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its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antisense RNA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strand, showing changes in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surface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plasmon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resonance (SPR).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Application of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RNaseH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further cleaved 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RNA and formed a precipitate. </w:t>
      </w:r>
    </w:p>
    <w:p w:rsidR="00C9105E" w:rsidRDefault="00B91A44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</w:t>
      </w:r>
      <w:r w:rsidR="00D05A81">
        <w:rPr>
          <w:rFonts w:ascii="Times New Roman" w:hAnsi="Times New Roman" w:cs="Times New Roman"/>
          <w:color w:val="000000"/>
        </w:rPr>
        <w:t xml:space="preserve"> </w:t>
      </w:r>
      <w:r w:rsidR="00D05A81">
        <w:rPr>
          <w:rFonts w:ascii="Times New Roman" w:hAnsi="Times New Roman" w:cs="Times New Roman"/>
          <w:bCs/>
          <w:color w:val="000000"/>
          <w:shd w:val="clear" w:color="auto" w:fill="FFFFFF"/>
        </w:rPr>
        <w:t>a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ntibody Binding Graph Sheet has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potential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for rapid detection of target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viral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proteins. It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can also 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used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for the development 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COVID-19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biosensors.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Theranostic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NPs have also been proposed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to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diagnose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and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neutralize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viruses, thereby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inhibiting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their survival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spread within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host.</w:t>
      </w:r>
      <w:r w:rsidRPr="003E07E9">
        <w:rPr>
          <w:rFonts w:ascii="Times New Roman" w:hAnsi="Times New Roman" w:cs="Times New Roman"/>
          <w:color w:val="000000"/>
        </w:rPr>
        <w:br/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Potential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-based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therapeutics against the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COVID-19 outbreak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include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proteolipid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nanovehicle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-based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fusogenic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DNA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vaccines, lipid NP-encapsulated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mRNA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vaccines (mRNA-1273), and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recombinant protein NP </w:t>
      </w:r>
      <w:r w:rsidR="00C9105E">
        <w:rPr>
          <w:rFonts w:ascii="Times New Roman" w:hAnsi="Times New Roman" w:cs="Times New Roman"/>
          <w:bCs/>
          <w:color w:val="000000"/>
          <w:shd w:val="clear" w:color="auto" w:fill="FFFFFF"/>
        </w:rPr>
        <w:t>vaccines (NVX-1273,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CoV2373) and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development of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paper-based colorimetric RNA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sensors.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sensor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used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a positively charged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pyrrolidinyl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peptide nucleic acid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probe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(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acpcPNA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)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that aggregates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negatively charged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AgNPs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. The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acpcPNA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probe hybridized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to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viral RNA in the presence of MERS-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CoV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RNA and formed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a negatively charged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RNAacpcPNA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duplex. The duplex dispersed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her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AgNPs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, resulting in a detectable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color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change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due to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electrostatic repulsion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[30–31].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C9105E" w:rsidRDefault="00B91A44" w:rsidP="00C9105E">
      <w:pPr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color w:val="000000"/>
          <w:shd w:val="clear" w:color="auto" w:fill="FFFFFF"/>
        </w:rPr>
        <w:t>Researchers are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investigating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new mRNA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vaccines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that directly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target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omicron receptor binding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domain (RBD).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 'failure' of the</w:t>
      </w:r>
      <w:r w:rsidR="00C9105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ARCoV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vaccine</w:t>
      </w:r>
      <w:r w:rsidR="00C9105E">
        <w:rPr>
          <w:rFonts w:ascii="Times New Roman" w:hAnsi="Times New Roman" w:cs="Times New Roman"/>
          <w:color w:val="000000"/>
          <w:shd w:val="clear" w:color="auto" w:fill="FFFFFF"/>
        </w:rPr>
        <w:t xml:space="preserve"> to neutralize sera 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against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his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Omicron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variant, he strongly emphasizes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development of mRNAs encoding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her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RBD and lipid NP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formulations of Omicron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potential candidates. Of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the 18 proposed mRNA constructs with different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untranslated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regions (UTRs), two of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them,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namely Omicron/1 and Omicron/2, were selected and found to 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most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suitable for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intravenous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injection.</w:t>
      </w:r>
    </w:p>
    <w:p w:rsidR="00C9105E" w:rsidRDefault="00B91A44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color w:val="000000"/>
        </w:rPr>
        <w:br/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Both LNP-formulated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mRNA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ARCoV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Omicron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are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effective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generating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Omicron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RBD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 mouse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serum. A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final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clinical-grade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mRNA vaccine is currently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 production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[32-34].</w:t>
      </w:r>
      <w:r w:rsidRPr="003E07E9">
        <w:rPr>
          <w:rFonts w:ascii="Times New Roman" w:hAnsi="Times New Roman" w:cs="Times New Roman"/>
          <w:color w:val="000000"/>
        </w:rPr>
        <w:br/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Cancer, Covid-19,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 similar pandemics can also 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successfully addressed using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nanotherapeutics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in the same way.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3D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nanotechnology-based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approaches have high potential for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proof-of-concept,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prognosis, 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mediation.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principles of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tissue and cell targeting that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apply to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cancer and neurodegenerative diseases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by administering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nanoparticles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can also 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effective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against antiviral infections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and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cure infected patients. These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theranostic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NPs can also kill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viruses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simultaneously.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Nanoparticles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can be used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to create ultrafine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filters for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face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masks, personal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protective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equipment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(PPE),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and surface coatings. These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nanotheranostic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approaches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can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help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combat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COVID-19 and similar pandemics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 a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very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timely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effective manner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[14].</w:t>
      </w:r>
    </w:p>
    <w:p w:rsidR="00C9105E" w:rsidRDefault="00C9105E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9105E" w:rsidRDefault="00C9105E" w:rsidP="003E07E9"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C9105E" w:rsidRDefault="00B91A44" w:rsidP="003E07E9"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3E07E9">
        <w:rPr>
          <w:rFonts w:ascii="Times New Roman" w:hAnsi="Times New Roman" w:cs="Times New Roman"/>
          <w:color w:val="000000"/>
        </w:rPr>
        <w:br/>
      </w:r>
    </w:p>
    <w:p w:rsidR="00C9105E" w:rsidRDefault="00B91A44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  <w:r w:rsidRPr="00C9105E">
        <w:rPr>
          <w:rFonts w:ascii="Times New Roman" w:hAnsi="Times New Roman" w:cs="Times New Roman"/>
          <w:b/>
          <w:color w:val="000000"/>
          <w:shd w:val="clear" w:color="auto" w:fill="FFFFFF"/>
        </w:rPr>
        <w:t>Conclusion</w:t>
      </w:r>
      <w:r w:rsidRPr="003E07E9">
        <w:rPr>
          <w:rFonts w:ascii="Times New Roman" w:hAnsi="Times New Roman" w:cs="Times New Roman"/>
          <w:color w:val="000000"/>
        </w:rPr>
        <w:br/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-based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therapeutics </w:t>
      </w:r>
      <w:proofErr w:type="gram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have</w:t>
      </w:r>
      <w:proofErr w:type="gram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the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potential to diagnose, treat 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even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prevent many deadly diseases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such as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neurodegenerative diseases,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cancer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 HIV-AIDS.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Today,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COVID-19 outbreak has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thrown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world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into chaos,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forcing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everyone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to stay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at home.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These antiviral pandemic outbreaks can also be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included in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tracking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systems through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the integrated approach of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nanotheranostics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to cure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infections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 prevent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future devastating outbreaks. Various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metallic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NPs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 such as 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AuNPs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 xml:space="preserve"> and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AgNPs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are covered in this chapter. Moreover,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superparamagnetic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and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hyperthermic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properties of MNPs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make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them highly potential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tools for treating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microbial infections. 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Nanovaccines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with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the ability to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treat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various microbial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infections are being </w:t>
      </w:r>
      <w:proofErr w:type="spellStart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discussed.Chapters</w:t>
      </w:r>
      <w:proofErr w:type="spellEnd"/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 in this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book also briefly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describe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</w:t>
      </w:r>
      <w:proofErr w:type="spellStart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nano</w:t>
      </w:r>
      <w:proofErr w:type="spellEnd"/>
      <w:r w:rsidRPr="003E07E9">
        <w:rPr>
          <w:rFonts w:ascii="Times New Roman" w:hAnsi="Times New Roman" w:cs="Times New Roman"/>
          <w:color w:val="000000"/>
          <w:shd w:val="clear" w:color="auto" w:fill="FFFFFF"/>
        </w:rPr>
        <w:t>-based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therapeutics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for the ongoing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fight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against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viral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pandemic COVID-19.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For example, a lipid NP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has been developed that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encapsulates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an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mRNA vaccine (mRNA-1273),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thus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serving as a potential DNA vaccine for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COVID-19.</w:t>
      </w:r>
      <w:r w:rsidR="00C9105E">
        <w:rPr>
          <w:rFonts w:ascii="Times New Roman" w:hAnsi="Times New Roman" w:cs="Times New Roman"/>
          <w:color w:val="000000"/>
        </w:rPr>
        <w:t xml:space="preserve"> 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Other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mRNA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constructs that may generate the Omicron RBD in mice,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such as Omicron/1 and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Omicron/2,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are in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late-stage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clinical trials. These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advances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in nanotechnology have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great potential for treatment and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prevention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of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microbial outbreaks leading to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epidemics</w:t>
      </w:r>
      <w:r w:rsidRPr="003E07E9">
        <w:rPr>
          <w:rFonts w:ascii="Times New Roman" w:hAnsi="Times New Roman" w:cs="Times New Roman"/>
          <w:color w:val="000000"/>
          <w:shd w:val="clear" w:color="auto" w:fill="FFFFFF"/>
        </w:rPr>
        <w:t> or </w:t>
      </w:r>
      <w:r w:rsidRPr="003E07E9">
        <w:rPr>
          <w:rFonts w:ascii="Times New Roman" w:hAnsi="Times New Roman" w:cs="Times New Roman"/>
          <w:bCs/>
          <w:color w:val="000000"/>
          <w:shd w:val="clear" w:color="auto" w:fill="FFFFFF"/>
        </w:rPr>
        <w:t>pandemics.</w:t>
      </w:r>
      <w:r w:rsidRPr="003E07E9">
        <w:rPr>
          <w:rFonts w:ascii="Times New Roman" w:hAnsi="Times New Roman" w:cs="Times New Roman"/>
          <w:color w:val="000000"/>
        </w:rPr>
        <w:br/>
      </w: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C9105E" w:rsidRPr="00FD7964" w:rsidRDefault="00C9105E" w:rsidP="00C9105E">
      <w:pPr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FD796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References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jc w:val="both"/>
        <w:rPr>
          <w:rStyle w:val="element-citation"/>
          <w:rFonts w:ascii="Times New Roman" w:hAnsi="Times New Roman" w:cs="Times New Roman"/>
          <w:color w:val="212121"/>
          <w:shd w:val="clear" w:color="auto" w:fill="FFFFFF"/>
        </w:rPr>
      </w:pPr>
      <w:proofErr w:type="spellStart"/>
      <w:r w:rsidRPr="00FD7964">
        <w:rPr>
          <w:rStyle w:val="element-citation"/>
          <w:rFonts w:ascii="Times New Roman" w:hAnsi="Times New Roman" w:cs="Times New Roman"/>
          <w:color w:val="212121"/>
          <w:shd w:val="clear" w:color="auto" w:fill="FFFFFF"/>
        </w:rPr>
        <w:t>Scannell</w:t>
      </w:r>
      <w:proofErr w:type="spellEnd"/>
      <w:r w:rsidRPr="00FD7964">
        <w:rPr>
          <w:rStyle w:val="element-citation"/>
          <w:rFonts w:ascii="Times New Roman" w:hAnsi="Times New Roman" w:cs="Times New Roman"/>
          <w:color w:val="212121"/>
          <w:shd w:val="clear" w:color="auto" w:fill="FFFFFF"/>
        </w:rPr>
        <w:t xml:space="preserve"> JW, </w:t>
      </w:r>
      <w:proofErr w:type="spellStart"/>
      <w:r w:rsidRPr="00FD7964">
        <w:rPr>
          <w:rStyle w:val="element-citation"/>
          <w:rFonts w:ascii="Times New Roman" w:hAnsi="Times New Roman" w:cs="Times New Roman"/>
          <w:color w:val="212121"/>
          <w:shd w:val="clear" w:color="auto" w:fill="FFFFFF"/>
        </w:rPr>
        <w:t>Blanckley</w:t>
      </w:r>
      <w:proofErr w:type="spellEnd"/>
      <w:r w:rsidRPr="00FD7964">
        <w:rPr>
          <w:rStyle w:val="element-citation"/>
          <w:rFonts w:ascii="Times New Roman" w:hAnsi="Times New Roman" w:cs="Times New Roman"/>
          <w:color w:val="212121"/>
          <w:shd w:val="clear" w:color="auto" w:fill="FFFFFF"/>
        </w:rPr>
        <w:t xml:space="preserve"> A, </w:t>
      </w:r>
      <w:proofErr w:type="spellStart"/>
      <w:r w:rsidRPr="00FD7964">
        <w:rPr>
          <w:rStyle w:val="element-citation"/>
          <w:rFonts w:ascii="Times New Roman" w:hAnsi="Times New Roman" w:cs="Times New Roman"/>
          <w:color w:val="212121"/>
          <w:shd w:val="clear" w:color="auto" w:fill="FFFFFF"/>
        </w:rPr>
        <w:t>Boldon</w:t>
      </w:r>
      <w:proofErr w:type="spellEnd"/>
      <w:r w:rsidRPr="00FD7964">
        <w:rPr>
          <w:rStyle w:val="element-citation"/>
          <w:rFonts w:ascii="Times New Roman" w:hAnsi="Times New Roman" w:cs="Times New Roman"/>
          <w:color w:val="212121"/>
          <w:shd w:val="clear" w:color="auto" w:fill="FFFFFF"/>
        </w:rPr>
        <w:t xml:space="preserve"> H, Warrington B. Diagnosing the decline in pharmaceutical R&amp;D efficiency. </w:t>
      </w:r>
      <w:r w:rsidRPr="00FD7964">
        <w:rPr>
          <w:rStyle w:val="ref-journal"/>
          <w:rFonts w:ascii="Times New Roman" w:hAnsi="Times New Roman" w:cs="Times New Roman"/>
          <w:i/>
          <w:iCs/>
          <w:color w:val="212121"/>
          <w:shd w:val="clear" w:color="auto" w:fill="FFFFFF"/>
        </w:rPr>
        <w:t xml:space="preserve">Nat Rev Drug </w:t>
      </w:r>
      <w:proofErr w:type="spellStart"/>
      <w:r w:rsidRPr="00FD7964">
        <w:rPr>
          <w:rStyle w:val="ref-journal"/>
          <w:rFonts w:ascii="Times New Roman" w:hAnsi="Times New Roman" w:cs="Times New Roman"/>
          <w:i/>
          <w:iCs/>
          <w:color w:val="212121"/>
          <w:shd w:val="clear" w:color="auto" w:fill="FFFFFF"/>
        </w:rPr>
        <w:t>Discov</w:t>
      </w:r>
      <w:proofErr w:type="spellEnd"/>
      <w:r w:rsidRPr="00FD7964">
        <w:rPr>
          <w:rStyle w:val="ref-journal"/>
          <w:rFonts w:ascii="Times New Roman" w:hAnsi="Times New Roman" w:cs="Times New Roman"/>
          <w:i/>
          <w:iCs/>
          <w:color w:val="212121"/>
          <w:shd w:val="clear" w:color="auto" w:fill="FFFFFF"/>
        </w:rPr>
        <w:t>. </w:t>
      </w:r>
      <w:r w:rsidRPr="00FD7964">
        <w:rPr>
          <w:rStyle w:val="element-citation"/>
          <w:rFonts w:ascii="Times New Roman" w:hAnsi="Times New Roman" w:cs="Times New Roman"/>
          <w:color w:val="212121"/>
          <w:shd w:val="clear" w:color="auto" w:fill="FFFFFF"/>
        </w:rPr>
        <w:t>2012</w:t>
      </w:r>
      <w:proofErr w:type="gramStart"/>
      <w:r w:rsidRPr="00FD7964">
        <w:rPr>
          <w:rStyle w:val="element-citation"/>
          <w:rFonts w:ascii="Times New Roman" w:hAnsi="Times New Roman" w:cs="Times New Roman"/>
          <w:color w:val="212121"/>
          <w:shd w:val="clear" w:color="auto" w:fill="FFFFFF"/>
        </w:rPr>
        <w:t>;</w:t>
      </w:r>
      <w:r w:rsidRPr="00FD7964">
        <w:rPr>
          <w:rStyle w:val="ref-vol"/>
          <w:rFonts w:ascii="Times New Roman" w:hAnsi="Times New Roman" w:cs="Times New Roman"/>
          <w:color w:val="212121"/>
          <w:shd w:val="clear" w:color="auto" w:fill="FFFFFF"/>
        </w:rPr>
        <w:t>11</w:t>
      </w:r>
      <w:proofErr w:type="gramEnd"/>
      <w:r w:rsidRPr="00FD7964">
        <w:rPr>
          <w:rStyle w:val="element-citation"/>
          <w:rFonts w:ascii="Times New Roman" w:hAnsi="Times New Roman" w:cs="Times New Roman"/>
          <w:color w:val="212121"/>
          <w:shd w:val="clear" w:color="auto" w:fill="FFFFFF"/>
        </w:rPr>
        <w:t>(3):191–200. 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Siafaka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P I,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Okur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N Ü,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Karantas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I D, et al. Current update on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nanoplatforms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as therapeutic and diagnostic tools: a review for the materials used as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nanotheranostics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and imaging modalities.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Asian Journal of Pharmaceutical Sciences.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2021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;16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(1):24–16.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Muthu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M S, Leong D T, Mei L, et al.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Nanotheranostics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— application and further development of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nanomedicine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strategies for advanced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theranostics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. </w:t>
      </w:r>
      <w:proofErr w:type="spellStart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Theranostics</w:t>
      </w:r>
      <w:proofErr w:type="spellEnd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2014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;4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(6):660–677.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Mendes M, Sousa J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J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Pais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A, et al. Targeted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theranostic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for brain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tumor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treatment.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Pharmaceutics.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2018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;10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(4):181.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Rai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M,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Razzagh-Abyaneh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M, Ingle A P, eds.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Nanobiotechnology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in Diagnosis, Drug Delivery and Treatment. Wiley, 2020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Caster J M, Patel A N, Zhang T, et al. Investigational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nanomedicines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in 2016: a review of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nanotherapeutics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currently undergoing clinical trials.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 xml:space="preserve">Wiley Interdisciplinary Reviews: </w:t>
      </w:r>
      <w:proofErr w:type="spellStart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Nanomedicine</w:t>
      </w:r>
      <w:proofErr w:type="spellEnd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 xml:space="preserve"> and </w:t>
      </w:r>
      <w:proofErr w:type="spellStart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Nanobiotechnology</w:t>
      </w:r>
      <w:proofErr w:type="spellEnd"/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Kirtane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A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R,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Verma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M,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Karandikar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P, et al. Nanotechnology approaches for global infectious diseases.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Nature Nanotechnology.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2021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;16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(4):369–384.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 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Siafaka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P I,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Okur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N U,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Karavas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E, et al. Surface modified multifunctional and stimuli responsive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for drug targeting: current status and uses.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International Journal of Molecular Sciences.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2016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;17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(9):1440.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Roy A,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Gauri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S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, Bhattacharya M, et al. Antimicrobial activity of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CaO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Journal of Biomedical Nanotechnology.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2013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;9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(9):1570–1578.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Baptista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P V,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McCusker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M P,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Carvalho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A, et al.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-strategies to fight multidrug resistant bacteria — “A Battle of the Titans”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Frontiers in Microbiology.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2018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;9:1441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Dos Santos Ramos M A,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Da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Silva P B,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Spósito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L, et al. Nanotechnology-based drug delivery systems for control of microbial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biofilms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: a review.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 xml:space="preserve">International Journal of </w:t>
      </w:r>
      <w:proofErr w:type="spellStart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Nanomedicine</w:t>
      </w:r>
      <w:proofErr w:type="spellEnd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2018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;13:1179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–1213.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Rai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M, Ingle A P,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Gaikwad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S, et al. Nanotechnology based anti-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infectives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to fight microbial intrusions.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Journal of Applied Microbiology.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2016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;120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(3):527–542.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Sharma M,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Dube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T,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Chibh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S, et al.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Nanotheranostics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, a future remedy of neurological disorders.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Expert Opinion on Drug Delivery.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2019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;16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(2):113–128.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Shanker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R, Singh G,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Jyoti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A, et al. Nanotechnology and detection of microbial pathogens. In: Animal Biotechnology. Elsevier, 2014: 525–540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Dube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T,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Ghosh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A,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Mishra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J, et al. Repurposed drugs, molecular vaccines, immune-modulators, and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nanotherapeutics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to treat and prevent COVID-19 associated with SARS-CoV-2, a deadly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nanovector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Advanced Therapeutics.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2021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;4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(2):2000172.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Das B S, Das A,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Mishra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A, et al. Microbial cells as biological factory for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synthesis.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Frontiers of Materials Science.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2021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;15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(2):177–191.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Panda S,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Yadav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K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K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Nayak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P S, et al. 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Screening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of metal-resistant coal mine bacteria for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biofabrication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of elemental silver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Bulletin of Materials Science.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2016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;39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(2):397–404.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Sharma M,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Nayak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P S,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Asthana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S, et al.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Biofabrication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of silver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using bacteria from mangrove swamp.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 xml:space="preserve">IET </w:t>
      </w:r>
      <w:proofErr w:type="spellStart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Nanobiotechnology</w:t>
      </w:r>
      <w:proofErr w:type="spellEnd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2018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;12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(5):626–632.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 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Grippin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A J,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Wummer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B,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Wildes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T, et al.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Dendritic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cell-activating magnetic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enable early prediction of antitumor response with magnetic resonance imaging.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 xml:space="preserve">ACS </w:t>
      </w:r>
      <w:proofErr w:type="spellStart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Nano</w:t>
      </w:r>
      <w:proofErr w:type="spellEnd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2019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;13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(12):13884–13898.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lastRenderedPageBreak/>
        <w:t>Yadavalli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T,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Shukla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D. Role of metal and metal oxide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as diagnostic and therapeutic tools for highly prevalent viral infections. </w:t>
      </w:r>
      <w:proofErr w:type="spellStart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Nanomedicine</w:t>
      </w:r>
      <w:proofErr w:type="spellEnd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: Nanotechnology, Biology, and Medicine.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2017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;13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(1):219–230.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Palmieri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V,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Papi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M. Can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graphene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take part in the fight against COVID-19? </w:t>
      </w:r>
      <w:proofErr w:type="spellStart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Nano</w:t>
      </w:r>
      <w:proofErr w:type="spellEnd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 xml:space="preserve"> Today.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2020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;33:100883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Shin M D,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Shukla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S, Chung Y H, et al. COVID-19 vaccine development and a potential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nanomaterial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path forward.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Nature Nanotechnology.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2020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;15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(8):646–655.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McCarthy D J,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Malhotra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M,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O’Mahony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A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M, et al.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and the blood—brain barrier: advancing from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in-vitro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 models towards therapeutic significance.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Pharmaceutical Research.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2015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;32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(4):1161–1185.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Dollo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G,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Boucaud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Y,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Amela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-Cortes M, et al. PLGA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embedding molybdenum cluster salts: influence of chemical composition on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physico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-chemical properties, encapsulation efficiencies, colloidal stabilities and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in vitro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 release. </w:t>
      </w:r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International Journal of Pharmaceutics.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2020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;576:119025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.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Pandey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N,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Menon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J U, Takahashi M, et al. Thermo-responsive fluorescent </w:t>
      </w:r>
      <w:proofErr w:type="spell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nanoparticles</w:t>
      </w:r>
      <w:proofErr w:type="spell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 for multimodal imaging and treatment of cancers. </w:t>
      </w:r>
      <w:proofErr w:type="spellStart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Nanotheranostics</w:t>
      </w:r>
      <w:proofErr w:type="spellEnd"/>
      <w:r w:rsidRPr="00FD7964">
        <w:rPr>
          <w:rFonts w:ascii="Times New Roman" w:eastAsia="Times New Roman" w:hAnsi="Times New Roman" w:cs="Times New Roman"/>
          <w:i/>
          <w:iCs/>
          <w:color w:val="212121"/>
          <w:lang w:eastAsia="en-IN"/>
        </w:rPr>
        <w:t>. </w:t>
      </w:r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2020</w:t>
      </w:r>
      <w:proofErr w:type="gramStart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>;4</w:t>
      </w:r>
      <w:proofErr w:type="gramEnd"/>
      <w:r w:rsidRPr="00FD7964">
        <w:rPr>
          <w:rFonts w:ascii="Times New Roman" w:eastAsia="Times New Roman" w:hAnsi="Times New Roman" w:cs="Times New Roman"/>
          <w:color w:val="212121"/>
          <w:lang w:eastAsia="en-IN"/>
        </w:rPr>
        <w:t xml:space="preserve">(1):1–13.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hAnsi="Times New Roman" w:cs="Times New Roman"/>
        </w:rPr>
        <w:t xml:space="preserve">Wang Y, Zhang L, Li Q, et al. The significant immune escape of </w:t>
      </w:r>
      <w:proofErr w:type="spellStart"/>
      <w:r w:rsidRPr="00FD7964">
        <w:rPr>
          <w:rFonts w:ascii="Times New Roman" w:hAnsi="Times New Roman" w:cs="Times New Roman"/>
        </w:rPr>
        <w:t>pseudotyped</w:t>
      </w:r>
      <w:proofErr w:type="spellEnd"/>
      <w:r w:rsidRPr="00FD7964">
        <w:rPr>
          <w:rFonts w:ascii="Times New Roman" w:hAnsi="Times New Roman" w:cs="Times New Roman"/>
        </w:rPr>
        <w:t> SARS-CoV-2 variant Omicron. Emerging Microbes [52] &amp; Infections, 2022, 11(1): 1–5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964">
        <w:rPr>
          <w:rFonts w:ascii="Times New Roman" w:hAnsi="Times New Roman" w:cs="Times New Roman"/>
        </w:rPr>
        <w:t>Fouad</w:t>
      </w:r>
      <w:proofErr w:type="spellEnd"/>
      <w:r w:rsidRPr="00FD7964">
        <w:rPr>
          <w:rFonts w:ascii="Times New Roman" w:hAnsi="Times New Roman" w:cs="Times New Roman"/>
        </w:rPr>
        <w:t xml:space="preserve">  G</w:t>
      </w:r>
      <w:proofErr w:type="gramEnd"/>
      <w:r w:rsidRPr="00FD7964">
        <w:rPr>
          <w:rFonts w:ascii="Times New Roman" w:hAnsi="Times New Roman" w:cs="Times New Roman"/>
        </w:rPr>
        <w:t xml:space="preserve">  I.  A  proposed  insight  into  the  anti-viral  potential  of metallic  </w:t>
      </w:r>
      <w:proofErr w:type="spellStart"/>
      <w:r w:rsidRPr="00FD7964">
        <w:rPr>
          <w:rFonts w:ascii="Times New Roman" w:hAnsi="Times New Roman" w:cs="Times New Roman"/>
        </w:rPr>
        <w:t>nanoparticles</w:t>
      </w:r>
      <w:proofErr w:type="spellEnd"/>
      <w:r w:rsidRPr="00FD7964">
        <w:rPr>
          <w:rFonts w:ascii="Times New Roman" w:hAnsi="Times New Roman" w:cs="Times New Roman"/>
        </w:rPr>
        <w:t xml:space="preserve">  against  novel  </w:t>
      </w:r>
      <w:proofErr w:type="spellStart"/>
      <w:r w:rsidRPr="00FD7964">
        <w:rPr>
          <w:rFonts w:ascii="Times New Roman" w:hAnsi="Times New Roman" w:cs="Times New Roman"/>
        </w:rPr>
        <w:t>coronavirus</w:t>
      </w:r>
      <w:proofErr w:type="spellEnd"/>
      <w:r w:rsidRPr="00FD7964">
        <w:rPr>
          <w:rFonts w:ascii="Times New Roman" w:hAnsi="Times New Roman" w:cs="Times New Roman"/>
        </w:rPr>
        <w:t xml:space="preserve">  disease-19 (COVID-19).  Bulletin  of  the  National  Research  </w:t>
      </w:r>
      <w:proofErr w:type="spellStart"/>
      <w:r w:rsidRPr="00FD7964">
        <w:rPr>
          <w:rFonts w:ascii="Times New Roman" w:hAnsi="Times New Roman" w:cs="Times New Roman"/>
        </w:rPr>
        <w:t>Center</w:t>
      </w:r>
      <w:proofErr w:type="spellEnd"/>
      <w:r w:rsidRPr="00FD7964">
        <w:rPr>
          <w:rFonts w:ascii="Times New Roman" w:hAnsi="Times New Roman" w:cs="Times New Roman"/>
        </w:rPr>
        <w:t xml:space="preserve">,  2021, 45(1): 36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hAnsi="Times New Roman" w:cs="Times New Roman"/>
        </w:rPr>
        <w:t xml:space="preserve"> Lee N Y, </w:t>
      </w:r>
      <w:proofErr w:type="spellStart"/>
      <w:r w:rsidRPr="00FD7964">
        <w:rPr>
          <w:rFonts w:ascii="Times New Roman" w:hAnsi="Times New Roman" w:cs="Times New Roman"/>
        </w:rPr>
        <w:t>Ko</w:t>
      </w:r>
      <w:proofErr w:type="spellEnd"/>
      <w:r w:rsidRPr="00FD7964">
        <w:rPr>
          <w:rFonts w:ascii="Times New Roman" w:hAnsi="Times New Roman" w:cs="Times New Roman"/>
        </w:rPr>
        <w:t> W C, </w:t>
      </w:r>
      <w:proofErr w:type="spellStart"/>
      <w:r w:rsidRPr="00FD7964">
        <w:rPr>
          <w:rFonts w:ascii="Times New Roman" w:hAnsi="Times New Roman" w:cs="Times New Roman"/>
        </w:rPr>
        <w:t>Hsueh</w:t>
      </w:r>
      <w:proofErr w:type="spellEnd"/>
      <w:r w:rsidRPr="00FD7964">
        <w:rPr>
          <w:rFonts w:ascii="Times New Roman" w:hAnsi="Times New Roman" w:cs="Times New Roman"/>
        </w:rPr>
        <w:t> P R. </w:t>
      </w:r>
      <w:proofErr w:type="spellStart"/>
      <w:r w:rsidRPr="00FD7964">
        <w:rPr>
          <w:rFonts w:ascii="Times New Roman" w:hAnsi="Times New Roman" w:cs="Times New Roman"/>
        </w:rPr>
        <w:t>Nanoparticles</w:t>
      </w:r>
      <w:proofErr w:type="spellEnd"/>
      <w:r w:rsidRPr="00FD7964">
        <w:rPr>
          <w:rFonts w:ascii="Times New Roman" w:hAnsi="Times New Roman" w:cs="Times New Roman"/>
        </w:rPr>
        <w:t> in the treatment of infections caused by multidrug-resistant organisms. Frontiers in Pharmacology, 2019, 10: 1153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964">
        <w:rPr>
          <w:rFonts w:ascii="Times New Roman" w:hAnsi="Times New Roman" w:cs="Times New Roman"/>
        </w:rPr>
        <w:t>Mosselhy</w:t>
      </w:r>
      <w:proofErr w:type="spellEnd"/>
      <w:r w:rsidRPr="00FD7964">
        <w:rPr>
          <w:rFonts w:ascii="Times New Roman" w:hAnsi="Times New Roman" w:cs="Times New Roman"/>
        </w:rPr>
        <w:t xml:space="preserve">  D</w:t>
      </w:r>
      <w:proofErr w:type="gramEnd"/>
      <w:r w:rsidRPr="00FD7964">
        <w:rPr>
          <w:rFonts w:ascii="Times New Roman" w:hAnsi="Times New Roman" w:cs="Times New Roman"/>
        </w:rPr>
        <w:t xml:space="preserve">  A,  Assad  M  A,  </w:t>
      </w:r>
      <w:proofErr w:type="spellStart"/>
      <w:r w:rsidRPr="00FD7964">
        <w:rPr>
          <w:rFonts w:ascii="Times New Roman" w:hAnsi="Times New Roman" w:cs="Times New Roman"/>
        </w:rPr>
        <w:t>Sironen</w:t>
      </w:r>
      <w:proofErr w:type="spellEnd"/>
      <w:r w:rsidRPr="00FD7964">
        <w:rPr>
          <w:rFonts w:ascii="Times New Roman" w:hAnsi="Times New Roman" w:cs="Times New Roman"/>
        </w:rPr>
        <w:t xml:space="preserve">  T,  et  al.  Could </w:t>
      </w:r>
      <w:proofErr w:type="spellStart"/>
      <w:r w:rsidRPr="00FD7964">
        <w:rPr>
          <w:rFonts w:ascii="Times New Roman" w:hAnsi="Times New Roman" w:cs="Times New Roman"/>
        </w:rPr>
        <w:t>nanotheranostics</w:t>
      </w:r>
      <w:proofErr w:type="spellEnd"/>
      <w:r w:rsidRPr="00FD7964">
        <w:rPr>
          <w:rFonts w:ascii="Times New Roman" w:hAnsi="Times New Roman" w:cs="Times New Roman"/>
        </w:rPr>
        <w:t> be the answer to the </w:t>
      </w:r>
      <w:proofErr w:type="spellStart"/>
      <w:r w:rsidRPr="00FD7964">
        <w:rPr>
          <w:rFonts w:ascii="Times New Roman" w:hAnsi="Times New Roman" w:cs="Times New Roman"/>
        </w:rPr>
        <w:t>coronavirus</w:t>
      </w:r>
      <w:proofErr w:type="spellEnd"/>
      <w:r w:rsidRPr="00FD7964">
        <w:rPr>
          <w:rFonts w:ascii="Times New Roman" w:hAnsi="Times New Roman" w:cs="Times New Roman"/>
        </w:rPr>
        <w:t> crisis? Global Challenges, 2021, 5(6): 2000112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964">
        <w:rPr>
          <w:rFonts w:ascii="Times New Roman" w:hAnsi="Times New Roman" w:cs="Times New Roman"/>
        </w:rPr>
        <w:t>Gruell</w:t>
      </w:r>
      <w:proofErr w:type="spellEnd"/>
      <w:r w:rsidRPr="00FD7964">
        <w:rPr>
          <w:rFonts w:ascii="Times New Roman" w:hAnsi="Times New Roman" w:cs="Times New Roman"/>
        </w:rPr>
        <w:t xml:space="preserve">  H</w:t>
      </w:r>
      <w:proofErr w:type="gramEnd"/>
      <w:r w:rsidRPr="00FD7964">
        <w:rPr>
          <w:rFonts w:ascii="Times New Roman" w:hAnsi="Times New Roman" w:cs="Times New Roman"/>
        </w:rPr>
        <w:t>,  </w:t>
      </w:r>
      <w:proofErr w:type="spellStart"/>
      <w:r w:rsidRPr="00FD7964">
        <w:rPr>
          <w:rFonts w:ascii="Times New Roman" w:hAnsi="Times New Roman" w:cs="Times New Roman"/>
        </w:rPr>
        <w:t>Vanshylla</w:t>
      </w:r>
      <w:proofErr w:type="spellEnd"/>
      <w:r w:rsidRPr="00FD7964">
        <w:rPr>
          <w:rFonts w:ascii="Times New Roman" w:hAnsi="Times New Roman" w:cs="Times New Roman"/>
        </w:rPr>
        <w:t xml:space="preserve">  K,  </w:t>
      </w:r>
      <w:proofErr w:type="spellStart"/>
      <w:r w:rsidRPr="00FD7964">
        <w:rPr>
          <w:rFonts w:ascii="Times New Roman" w:hAnsi="Times New Roman" w:cs="Times New Roman"/>
        </w:rPr>
        <w:t>Tober</w:t>
      </w:r>
      <w:proofErr w:type="spellEnd"/>
      <w:r w:rsidRPr="00FD7964">
        <w:rPr>
          <w:rFonts w:ascii="Times New Roman" w:hAnsi="Times New Roman" w:cs="Times New Roman"/>
        </w:rPr>
        <w:t xml:space="preserve">-Lau  P,  et  al.  mRNA  booster immunization  elicits  potent  neutralizing  serum  activity  against the  SARS-CoV-2  Omicron  variant.  Nature  Medicine,  2022, 28(3): 477–480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proofErr w:type="spellStart"/>
      <w:proofErr w:type="gramStart"/>
      <w:r w:rsidRPr="00FD7964">
        <w:rPr>
          <w:rFonts w:ascii="Times New Roman" w:hAnsi="Times New Roman" w:cs="Times New Roman"/>
        </w:rPr>
        <w:t>Dejnirattisai</w:t>
      </w:r>
      <w:proofErr w:type="spellEnd"/>
      <w:r w:rsidRPr="00FD7964">
        <w:rPr>
          <w:rFonts w:ascii="Times New Roman" w:hAnsi="Times New Roman" w:cs="Times New Roman"/>
        </w:rPr>
        <w:t xml:space="preserve">  W</w:t>
      </w:r>
      <w:proofErr w:type="gramEnd"/>
      <w:r w:rsidRPr="00FD7964">
        <w:rPr>
          <w:rFonts w:ascii="Times New Roman" w:hAnsi="Times New Roman" w:cs="Times New Roman"/>
        </w:rPr>
        <w:t>,  </w:t>
      </w:r>
      <w:proofErr w:type="spellStart"/>
      <w:r w:rsidRPr="00FD7964">
        <w:rPr>
          <w:rFonts w:ascii="Times New Roman" w:hAnsi="Times New Roman" w:cs="Times New Roman"/>
        </w:rPr>
        <w:t>Huo</w:t>
      </w:r>
      <w:proofErr w:type="spellEnd"/>
      <w:r w:rsidRPr="00FD7964">
        <w:rPr>
          <w:rFonts w:ascii="Times New Roman" w:hAnsi="Times New Roman" w:cs="Times New Roman"/>
        </w:rPr>
        <w:t xml:space="preserve">  J,  Zhou  D,  et  al.  SARS-CoV-2 OmicronB.1.1.529 leads to widespread escape from neutralizing antibody responses. Cell, 2022, 185(3): 467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964">
        <w:rPr>
          <w:rFonts w:ascii="Times New Roman" w:hAnsi="Times New Roman" w:cs="Times New Roman"/>
        </w:rPr>
        <w:t>Planas</w:t>
      </w:r>
      <w:proofErr w:type="spellEnd"/>
      <w:r w:rsidRPr="00FD7964">
        <w:rPr>
          <w:rFonts w:ascii="Times New Roman" w:hAnsi="Times New Roman" w:cs="Times New Roman"/>
        </w:rPr>
        <w:t xml:space="preserve">  D</w:t>
      </w:r>
      <w:proofErr w:type="gramEnd"/>
      <w:r w:rsidRPr="00FD7964">
        <w:rPr>
          <w:rFonts w:ascii="Times New Roman" w:hAnsi="Times New Roman" w:cs="Times New Roman"/>
        </w:rPr>
        <w:t>,  Saunders  N,  </w:t>
      </w:r>
      <w:proofErr w:type="spellStart"/>
      <w:r w:rsidRPr="00FD7964">
        <w:rPr>
          <w:rFonts w:ascii="Times New Roman" w:hAnsi="Times New Roman" w:cs="Times New Roman"/>
        </w:rPr>
        <w:t>Maes</w:t>
      </w:r>
      <w:proofErr w:type="spellEnd"/>
      <w:r w:rsidRPr="00FD7964">
        <w:rPr>
          <w:rFonts w:ascii="Times New Roman" w:hAnsi="Times New Roman" w:cs="Times New Roman"/>
        </w:rPr>
        <w:t xml:space="preserve">  P,  et  al.  </w:t>
      </w:r>
      <w:proofErr w:type="gramStart"/>
      <w:r w:rsidRPr="00FD7964">
        <w:rPr>
          <w:rFonts w:ascii="Times New Roman" w:hAnsi="Times New Roman" w:cs="Times New Roman"/>
        </w:rPr>
        <w:t>Considerable  escape</w:t>
      </w:r>
      <w:proofErr w:type="gramEnd"/>
      <w:r w:rsidRPr="00FD7964">
        <w:rPr>
          <w:rFonts w:ascii="Times New Roman" w:hAnsi="Times New Roman" w:cs="Times New Roman"/>
        </w:rPr>
        <w:t xml:space="preserve">  of SARS-CoV-2 Omicron to antibody neutralization. Nature, 2022, 602(7898): 671–675 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hAnsi="Times New Roman" w:cs="Times New Roman"/>
        </w:rPr>
        <w:t xml:space="preserve">Christensen  P  A,  Olsen  R  J,  Long  S  W,  et  al.  Signals  of significantly  increased  vaccine  breakthrough,  decreased hospitalization  rates,  and  less  severe  disease  in  patients  with </w:t>
      </w:r>
      <w:proofErr w:type="spellStart"/>
      <w:r w:rsidRPr="00FD7964">
        <w:rPr>
          <w:rFonts w:ascii="Times New Roman" w:hAnsi="Times New Roman" w:cs="Times New Roman"/>
        </w:rPr>
        <w:t>coronavirus</w:t>
      </w:r>
      <w:proofErr w:type="spellEnd"/>
      <w:r w:rsidRPr="00FD7964">
        <w:rPr>
          <w:rFonts w:ascii="Times New Roman" w:hAnsi="Times New Roman" w:cs="Times New Roman"/>
        </w:rPr>
        <w:t xml:space="preserve">  disease  2019  caused  by  the  omicron  variant  of severe  acute  respiratory  syndrome  </w:t>
      </w:r>
      <w:proofErr w:type="spellStart"/>
      <w:r w:rsidRPr="00FD7964">
        <w:rPr>
          <w:rFonts w:ascii="Times New Roman" w:hAnsi="Times New Roman" w:cs="Times New Roman"/>
        </w:rPr>
        <w:t>coronavirus</w:t>
      </w:r>
      <w:proofErr w:type="spellEnd"/>
      <w:r w:rsidRPr="00FD7964">
        <w:rPr>
          <w:rFonts w:ascii="Times New Roman" w:hAnsi="Times New Roman" w:cs="Times New Roman"/>
        </w:rPr>
        <w:t xml:space="preserve">  2  in  </w:t>
      </w:r>
      <w:proofErr w:type="spellStart"/>
      <w:r w:rsidRPr="00FD7964">
        <w:rPr>
          <w:rFonts w:ascii="Times New Roman" w:hAnsi="Times New Roman" w:cs="Times New Roman"/>
        </w:rPr>
        <w:t>houston</w:t>
      </w:r>
      <w:proofErr w:type="spellEnd"/>
      <w:r w:rsidRPr="00FD7964">
        <w:rPr>
          <w:rFonts w:ascii="Times New Roman" w:hAnsi="Times New Roman" w:cs="Times New Roman"/>
        </w:rPr>
        <w:t>, Texas.  The  American  Journal  of  Pathology,  2022,  192(4): 642–652</w:t>
      </w:r>
    </w:p>
    <w:p w:rsidR="00C9105E" w:rsidRPr="00FD7964" w:rsidRDefault="00C9105E" w:rsidP="00C9105E">
      <w:pPr>
        <w:pStyle w:val="ListParagraph"/>
        <w:numPr>
          <w:ilvl w:val="0"/>
          <w:numId w:val="2"/>
        </w:numPr>
        <w:shd w:val="clear" w:color="auto" w:fill="FFFFFF"/>
        <w:spacing w:before="200" w:line="240" w:lineRule="auto"/>
        <w:jc w:val="both"/>
        <w:rPr>
          <w:rFonts w:ascii="Times New Roman" w:eastAsia="Times New Roman" w:hAnsi="Times New Roman" w:cs="Times New Roman"/>
          <w:color w:val="212121"/>
          <w:lang w:eastAsia="en-IN"/>
        </w:rPr>
      </w:pPr>
      <w:r w:rsidRPr="00FD7964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D7964">
        <w:rPr>
          <w:rFonts w:ascii="Times New Roman" w:hAnsi="Times New Roman" w:cs="Times New Roman"/>
        </w:rPr>
        <w:t>Yetisgin</w:t>
      </w:r>
      <w:proofErr w:type="spellEnd"/>
      <w:r w:rsidRPr="00FD7964">
        <w:rPr>
          <w:rFonts w:ascii="Times New Roman" w:hAnsi="Times New Roman" w:cs="Times New Roman"/>
        </w:rPr>
        <w:t xml:space="preserve">  A</w:t>
      </w:r>
      <w:proofErr w:type="gramEnd"/>
      <w:r w:rsidRPr="00FD7964">
        <w:rPr>
          <w:rFonts w:ascii="Times New Roman" w:hAnsi="Times New Roman" w:cs="Times New Roman"/>
        </w:rPr>
        <w:t xml:space="preserve">  A,  </w:t>
      </w:r>
      <w:proofErr w:type="spellStart"/>
      <w:r w:rsidRPr="00FD7964">
        <w:rPr>
          <w:rFonts w:ascii="Times New Roman" w:hAnsi="Times New Roman" w:cs="Times New Roman"/>
        </w:rPr>
        <w:t>Cetinel</w:t>
      </w:r>
      <w:proofErr w:type="spellEnd"/>
      <w:r w:rsidRPr="00FD7964">
        <w:rPr>
          <w:rFonts w:ascii="Times New Roman" w:hAnsi="Times New Roman" w:cs="Times New Roman"/>
        </w:rPr>
        <w:t xml:space="preserve">  S,  </w:t>
      </w:r>
      <w:proofErr w:type="spellStart"/>
      <w:r w:rsidRPr="00FD7964">
        <w:rPr>
          <w:rFonts w:ascii="Times New Roman" w:hAnsi="Times New Roman" w:cs="Times New Roman"/>
        </w:rPr>
        <w:t>Zuvin</w:t>
      </w:r>
      <w:proofErr w:type="spellEnd"/>
      <w:r w:rsidRPr="00FD7964">
        <w:rPr>
          <w:rFonts w:ascii="Times New Roman" w:hAnsi="Times New Roman" w:cs="Times New Roman"/>
        </w:rPr>
        <w:t xml:space="preserve">  M,  et  al.  Therapeutic nanoparticles and their targeted delivery applications. Molecules, 2020, 25(9): 2193</w:t>
      </w:r>
    </w:p>
    <w:p w:rsidR="00C9105E" w:rsidRPr="00FD7964" w:rsidRDefault="00C9105E" w:rsidP="00C9105E">
      <w:pPr>
        <w:pStyle w:val="ListParagraph"/>
        <w:jc w:val="both"/>
        <w:rPr>
          <w:rFonts w:ascii="Times New Roman" w:hAnsi="Times New Roman" w:cs="Times New Roman"/>
          <w:bCs/>
          <w:color w:val="333333"/>
          <w:shd w:val="clear" w:color="auto" w:fill="FFFFFF"/>
        </w:rPr>
      </w:pPr>
    </w:p>
    <w:p w:rsidR="00C9105E" w:rsidRDefault="00C9105E" w:rsidP="00C9105E">
      <w:pPr>
        <w:jc w:val="both"/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sectPr w:rsidR="00C9105E" w:rsidSect="008677F8">
      <w:pgSz w:w="11906" w:h="16838"/>
      <w:pgMar w:top="1440" w:right="1440" w:bottom="1440" w:left="1530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37AAF"/>
    <w:multiLevelType w:val="hybridMultilevel"/>
    <w:tmpl w:val="A5FE70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54784"/>
    <w:multiLevelType w:val="hybridMultilevel"/>
    <w:tmpl w:val="A5FE70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14A93"/>
    <w:rsid w:val="000421BD"/>
    <w:rsid w:val="00046C59"/>
    <w:rsid w:val="000D0924"/>
    <w:rsid w:val="000E310D"/>
    <w:rsid w:val="00114A93"/>
    <w:rsid w:val="00126717"/>
    <w:rsid w:val="00184864"/>
    <w:rsid w:val="001A47C9"/>
    <w:rsid w:val="001D645A"/>
    <w:rsid w:val="001E4F02"/>
    <w:rsid w:val="001E4F6D"/>
    <w:rsid w:val="00240E33"/>
    <w:rsid w:val="002B3999"/>
    <w:rsid w:val="002C3805"/>
    <w:rsid w:val="003370A7"/>
    <w:rsid w:val="0035223B"/>
    <w:rsid w:val="003D240C"/>
    <w:rsid w:val="003D5AFC"/>
    <w:rsid w:val="003E07E9"/>
    <w:rsid w:val="003F7025"/>
    <w:rsid w:val="00402A49"/>
    <w:rsid w:val="00433276"/>
    <w:rsid w:val="0044631C"/>
    <w:rsid w:val="00481349"/>
    <w:rsid w:val="004A203E"/>
    <w:rsid w:val="004B0BD3"/>
    <w:rsid w:val="0053216D"/>
    <w:rsid w:val="005371B1"/>
    <w:rsid w:val="00582A62"/>
    <w:rsid w:val="00597904"/>
    <w:rsid w:val="00612B13"/>
    <w:rsid w:val="00631486"/>
    <w:rsid w:val="006F1E87"/>
    <w:rsid w:val="00771B42"/>
    <w:rsid w:val="007735A8"/>
    <w:rsid w:val="0077506D"/>
    <w:rsid w:val="00786BD4"/>
    <w:rsid w:val="00830B05"/>
    <w:rsid w:val="008677F8"/>
    <w:rsid w:val="008B7EAE"/>
    <w:rsid w:val="008C269B"/>
    <w:rsid w:val="008D46A5"/>
    <w:rsid w:val="009600DC"/>
    <w:rsid w:val="009D137C"/>
    <w:rsid w:val="009F6DA5"/>
    <w:rsid w:val="00A31362"/>
    <w:rsid w:val="00A606C9"/>
    <w:rsid w:val="00AB3EB6"/>
    <w:rsid w:val="00AD23CD"/>
    <w:rsid w:val="00AF0693"/>
    <w:rsid w:val="00B4043A"/>
    <w:rsid w:val="00B7314E"/>
    <w:rsid w:val="00B731AA"/>
    <w:rsid w:val="00B91A44"/>
    <w:rsid w:val="00B92DA2"/>
    <w:rsid w:val="00B94380"/>
    <w:rsid w:val="00BA6A97"/>
    <w:rsid w:val="00BB70AE"/>
    <w:rsid w:val="00BE5C6D"/>
    <w:rsid w:val="00C00796"/>
    <w:rsid w:val="00C14E0B"/>
    <w:rsid w:val="00C213B5"/>
    <w:rsid w:val="00C60B1E"/>
    <w:rsid w:val="00C80FBD"/>
    <w:rsid w:val="00C8233B"/>
    <w:rsid w:val="00C9105E"/>
    <w:rsid w:val="00CB497D"/>
    <w:rsid w:val="00D05A81"/>
    <w:rsid w:val="00D10742"/>
    <w:rsid w:val="00D57A84"/>
    <w:rsid w:val="00D8127D"/>
    <w:rsid w:val="00DF1C9B"/>
    <w:rsid w:val="00E020F0"/>
    <w:rsid w:val="00E322C7"/>
    <w:rsid w:val="00E40159"/>
    <w:rsid w:val="00EA6C74"/>
    <w:rsid w:val="00F12233"/>
    <w:rsid w:val="00F500FE"/>
    <w:rsid w:val="00F72D04"/>
    <w:rsid w:val="00FB5766"/>
    <w:rsid w:val="00FD7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1B1"/>
  </w:style>
  <w:style w:type="paragraph" w:styleId="Heading1">
    <w:name w:val="heading 1"/>
    <w:basedOn w:val="Normal"/>
    <w:link w:val="Heading1Char"/>
    <w:uiPriority w:val="9"/>
    <w:qFormat/>
    <w:rsid w:val="00E020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ement-citation">
    <w:name w:val="element-citation"/>
    <w:basedOn w:val="DefaultParagraphFont"/>
    <w:rsid w:val="003370A7"/>
  </w:style>
  <w:style w:type="character" w:customStyle="1" w:styleId="ref-journal">
    <w:name w:val="ref-journal"/>
    <w:basedOn w:val="DefaultParagraphFont"/>
    <w:rsid w:val="003370A7"/>
  </w:style>
  <w:style w:type="character" w:customStyle="1" w:styleId="ref-vol">
    <w:name w:val="ref-vol"/>
    <w:basedOn w:val="DefaultParagraphFont"/>
    <w:rsid w:val="003370A7"/>
  </w:style>
  <w:style w:type="character" w:styleId="Emphasis">
    <w:name w:val="Emphasis"/>
    <w:basedOn w:val="DefaultParagraphFont"/>
    <w:uiPriority w:val="20"/>
    <w:qFormat/>
    <w:rsid w:val="00C60B1E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E020F0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ListParagraph">
    <w:name w:val="List Paragraph"/>
    <w:basedOn w:val="Normal"/>
    <w:uiPriority w:val="34"/>
    <w:qFormat/>
    <w:rsid w:val="0044631C"/>
    <w:pPr>
      <w:ind w:left="720"/>
      <w:contextualSpacing/>
    </w:pPr>
  </w:style>
  <w:style w:type="character" w:customStyle="1" w:styleId="nowrap">
    <w:name w:val="nowrap"/>
    <w:basedOn w:val="DefaultParagraphFont"/>
    <w:rsid w:val="0044631C"/>
  </w:style>
  <w:style w:type="character" w:styleId="Hyperlink">
    <w:name w:val="Hyperlink"/>
    <w:basedOn w:val="DefaultParagraphFont"/>
    <w:uiPriority w:val="99"/>
    <w:semiHidden/>
    <w:unhideWhenUsed/>
    <w:rsid w:val="0044631C"/>
    <w:rPr>
      <w:color w:val="0000FF"/>
      <w:u w:val="single"/>
    </w:rPr>
  </w:style>
  <w:style w:type="character" w:customStyle="1" w:styleId="mixed-citation">
    <w:name w:val="mixed-citation"/>
    <w:basedOn w:val="DefaultParagraphFont"/>
    <w:rsid w:val="004463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3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422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587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33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294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745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47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163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750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90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957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13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2954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35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555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95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9603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3210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5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16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038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2006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80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177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544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3146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2022-12-16T10:16:00Z</dcterms:created>
  <dcterms:modified xsi:type="dcterms:W3CDTF">2023-01-30T10:18:00Z</dcterms:modified>
</cp:coreProperties>
</file>