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55638" w14:textId="2F836C6B" w:rsidR="009D2D65" w:rsidRDefault="00E26C09" w:rsidP="009D2D65">
      <w:pPr>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 xml:space="preserve">Soil </w:t>
      </w:r>
      <w:r w:rsidR="009D2D65" w:rsidRPr="009D2D65">
        <w:rPr>
          <w:rFonts w:ascii="Times New Roman" w:hAnsi="Times New Roman" w:cs="Times New Roman"/>
          <w:b/>
          <w:bCs/>
          <w:sz w:val="36"/>
          <w:szCs w:val="36"/>
          <w:lang w:val="en-US"/>
        </w:rPr>
        <w:t>Spectral Signatures</w:t>
      </w:r>
      <w:r>
        <w:rPr>
          <w:rFonts w:ascii="Times New Roman" w:hAnsi="Times New Roman" w:cs="Times New Roman"/>
          <w:b/>
          <w:bCs/>
          <w:sz w:val="36"/>
          <w:szCs w:val="36"/>
          <w:lang w:val="en-US"/>
        </w:rPr>
        <w:t xml:space="preserve"> Analysis</w:t>
      </w:r>
      <w:r w:rsidR="009D2D65" w:rsidRPr="009D2D65">
        <w:rPr>
          <w:rFonts w:ascii="Times New Roman" w:hAnsi="Times New Roman" w:cs="Times New Roman"/>
          <w:b/>
          <w:bCs/>
          <w:sz w:val="36"/>
          <w:szCs w:val="36"/>
          <w:lang w:val="en-US"/>
        </w:rPr>
        <w:t xml:space="preserve"> f</w:t>
      </w:r>
      <w:r>
        <w:rPr>
          <w:rFonts w:ascii="Times New Roman" w:hAnsi="Times New Roman" w:cs="Times New Roman"/>
          <w:b/>
          <w:bCs/>
          <w:sz w:val="36"/>
          <w:szCs w:val="36"/>
          <w:lang w:val="en-US"/>
        </w:rPr>
        <w:t>or</w:t>
      </w:r>
      <w:r w:rsidR="009D2D65" w:rsidRPr="009D2D65">
        <w:rPr>
          <w:rFonts w:ascii="Times New Roman" w:hAnsi="Times New Roman" w:cs="Times New Roman"/>
          <w:b/>
          <w:bCs/>
          <w:sz w:val="36"/>
          <w:szCs w:val="36"/>
          <w:lang w:val="en-US"/>
        </w:rPr>
        <w:t xml:space="preserve"> soil</w:t>
      </w:r>
      <w:r>
        <w:rPr>
          <w:rFonts w:ascii="Times New Roman" w:hAnsi="Times New Roman" w:cs="Times New Roman"/>
          <w:b/>
          <w:bCs/>
          <w:sz w:val="36"/>
          <w:szCs w:val="36"/>
          <w:lang w:val="en-US"/>
        </w:rPr>
        <w:t xml:space="preserve"> Property Estimation and Prediction</w:t>
      </w:r>
    </w:p>
    <w:p w14:paraId="6EF60E9F" w14:textId="1304B30D" w:rsidR="009D2D65" w:rsidRPr="004C6181" w:rsidRDefault="009D2D65" w:rsidP="009D2D65">
      <w:pPr>
        <w:jc w:val="center"/>
        <w:rPr>
          <w:rFonts w:ascii="Times New Roman" w:hAnsi="Times New Roman" w:cs="Times New Roman"/>
          <w:sz w:val="24"/>
          <w:szCs w:val="24"/>
          <w:lang w:val="en-US"/>
        </w:rPr>
      </w:pPr>
      <w:r>
        <w:rPr>
          <w:rFonts w:ascii="Times New Roman" w:hAnsi="Times New Roman" w:cs="Times New Roman"/>
          <w:sz w:val="24"/>
          <w:szCs w:val="24"/>
          <w:lang w:val="en-US"/>
        </w:rPr>
        <w:t>Prajakta Babasaheb Labade</w:t>
      </w:r>
      <w:r w:rsidRPr="009D2D65">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Komal Gangaram Rokade</w:t>
      </w:r>
      <w:r w:rsidRPr="009D2D65">
        <w:rPr>
          <w:rFonts w:ascii="Times New Roman" w:hAnsi="Times New Roman" w:cs="Times New Roman"/>
          <w:sz w:val="24"/>
          <w:szCs w:val="24"/>
          <w:vertAlign w:val="superscript"/>
          <w:lang w:val="en-US"/>
        </w:rPr>
        <w:t>2</w:t>
      </w:r>
      <w:r w:rsidR="004C6181">
        <w:rPr>
          <w:rFonts w:ascii="Times New Roman" w:hAnsi="Times New Roman" w:cs="Times New Roman"/>
          <w:sz w:val="24"/>
          <w:szCs w:val="24"/>
          <w:lang w:val="en-US"/>
        </w:rPr>
        <w:t>, Dr. Atul Arvind Atre</w:t>
      </w:r>
      <w:r w:rsidR="004C6181" w:rsidRPr="004C6181">
        <w:rPr>
          <w:rFonts w:ascii="Times New Roman" w:hAnsi="Times New Roman" w:cs="Times New Roman"/>
          <w:sz w:val="24"/>
          <w:szCs w:val="24"/>
          <w:vertAlign w:val="superscript"/>
          <w:lang w:val="en-US"/>
        </w:rPr>
        <w:t>3</w:t>
      </w:r>
    </w:p>
    <w:p w14:paraId="287C342E" w14:textId="54710271" w:rsidR="009D2D65" w:rsidRDefault="009D2D65" w:rsidP="009D2D65">
      <w:pPr>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Ph.D</w:t>
      </w:r>
      <w:proofErr w:type="spellEnd"/>
      <w:proofErr w:type="gramEnd"/>
      <w:r>
        <w:rPr>
          <w:rFonts w:ascii="Times New Roman" w:hAnsi="Times New Roman" w:cs="Times New Roman"/>
          <w:sz w:val="24"/>
          <w:szCs w:val="24"/>
          <w:lang w:val="en-US"/>
        </w:rPr>
        <w:t xml:space="preserve"> Scholar at </w:t>
      </w:r>
      <w:r w:rsidR="004C51A0">
        <w:rPr>
          <w:rFonts w:ascii="Times New Roman" w:hAnsi="Times New Roman" w:cs="Times New Roman"/>
          <w:sz w:val="24"/>
          <w:szCs w:val="24"/>
          <w:lang w:val="en-US"/>
        </w:rPr>
        <w:t>Dept</w:t>
      </w:r>
      <w:r w:rsidR="003D1AC2">
        <w:rPr>
          <w:rFonts w:ascii="Times New Roman" w:hAnsi="Times New Roman" w:cs="Times New Roman"/>
          <w:sz w:val="24"/>
          <w:szCs w:val="24"/>
          <w:lang w:val="en-US"/>
        </w:rPr>
        <w:t xml:space="preserve"> </w:t>
      </w:r>
      <w:r w:rsidR="004C51A0">
        <w:rPr>
          <w:rFonts w:ascii="Times New Roman" w:hAnsi="Times New Roman" w:cs="Times New Roman"/>
          <w:sz w:val="24"/>
          <w:szCs w:val="24"/>
          <w:lang w:val="en-US"/>
        </w:rPr>
        <w:t xml:space="preserve">of Soil and Water Conservation Engineering </w:t>
      </w:r>
      <w:proofErr w:type="spellStart"/>
      <w:r>
        <w:rPr>
          <w:rFonts w:ascii="Times New Roman" w:hAnsi="Times New Roman" w:cs="Times New Roman"/>
          <w:sz w:val="24"/>
          <w:szCs w:val="24"/>
          <w:lang w:val="en-US"/>
        </w:rPr>
        <w:t>Dr.BSCAET</w:t>
      </w:r>
      <w:proofErr w:type="spellEnd"/>
      <w:r>
        <w:rPr>
          <w:rFonts w:ascii="Times New Roman" w:hAnsi="Times New Roman" w:cs="Times New Roman"/>
          <w:sz w:val="24"/>
          <w:szCs w:val="24"/>
          <w:lang w:val="en-US"/>
        </w:rPr>
        <w:t xml:space="preserve">, Dr. </w:t>
      </w:r>
      <w:proofErr w:type="spellStart"/>
      <w:r>
        <w:rPr>
          <w:rFonts w:ascii="Times New Roman" w:hAnsi="Times New Roman" w:cs="Times New Roman"/>
          <w:sz w:val="24"/>
          <w:szCs w:val="24"/>
          <w:lang w:val="en-US"/>
        </w:rPr>
        <w:t>Balasaheb</w:t>
      </w:r>
      <w:proofErr w:type="spellEnd"/>
      <w:r>
        <w:rPr>
          <w:rFonts w:ascii="Times New Roman" w:hAnsi="Times New Roman" w:cs="Times New Roman"/>
          <w:sz w:val="24"/>
          <w:szCs w:val="24"/>
          <w:lang w:val="en-US"/>
        </w:rPr>
        <w:t xml:space="preserve"> Sawant Konkan Krishi Vidyapeeth, Dapoli</w:t>
      </w:r>
      <w:r w:rsidR="001503E9">
        <w:rPr>
          <w:rFonts w:ascii="Times New Roman" w:hAnsi="Times New Roman" w:cs="Times New Roman"/>
          <w:sz w:val="24"/>
          <w:szCs w:val="24"/>
          <w:lang w:val="en-US"/>
        </w:rPr>
        <w:t>-415712</w:t>
      </w:r>
      <w:r w:rsidR="00E26C09" w:rsidRPr="00E26C09">
        <w:rPr>
          <w:rFonts w:ascii="Times New Roman" w:hAnsi="Times New Roman" w:cs="Times New Roman"/>
          <w:sz w:val="24"/>
          <w:szCs w:val="24"/>
          <w:lang w:val="en-US"/>
        </w:rPr>
        <w:t xml:space="preserve"> </w:t>
      </w:r>
      <w:r w:rsidR="00E26C09">
        <w:rPr>
          <w:rFonts w:ascii="Times New Roman" w:hAnsi="Times New Roman" w:cs="Times New Roman"/>
          <w:sz w:val="24"/>
          <w:szCs w:val="24"/>
          <w:lang w:val="en-US"/>
        </w:rPr>
        <w:t>Maharashtra, India.</w:t>
      </w:r>
    </w:p>
    <w:p w14:paraId="21BE6A6A" w14:textId="6A9C01D8" w:rsidR="009D2D65" w:rsidRDefault="009D2D65" w:rsidP="009D2D65">
      <w:pPr>
        <w:jc w:val="both"/>
        <w:rPr>
          <w:rFonts w:ascii="Times New Roman" w:hAnsi="Times New Roman" w:cs="Times New Roman"/>
          <w:sz w:val="24"/>
          <w:szCs w:val="24"/>
          <w:lang w:val="en-US"/>
        </w:rPr>
      </w:pPr>
      <w:r w:rsidRPr="009D2D65">
        <w:rPr>
          <w:rFonts w:ascii="Times New Roman" w:hAnsi="Times New Roman" w:cs="Times New Roman"/>
          <w:sz w:val="24"/>
          <w:szCs w:val="24"/>
          <w:vertAlign w:val="superscript"/>
          <w:lang w:val="en-US"/>
        </w:rPr>
        <w:t>2</w:t>
      </w:r>
      <w:r>
        <w:rPr>
          <w:rFonts w:ascii="Times New Roman" w:hAnsi="Times New Roman" w:cs="Times New Roman"/>
          <w:sz w:val="24"/>
          <w:szCs w:val="24"/>
          <w:vertAlign w:val="superscript"/>
          <w:lang w:val="en-US"/>
        </w:rPr>
        <w:t xml:space="preserve"> </w:t>
      </w:r>
      <w:proofErr w:type="spellStart"/>
      <w:proofErr w:type="gramStart"/>
      <w:r>
        <w:rPr>
          <w:rFonts w:ascii="Times New Roman" w:hAnsi="Times New Roman" w:cs="Times New Roman"/>
          <w:sz w:val="24"/>
          <w:szCs w:val="24"/>
          <w:lang w:val="en-US"/>
        </w:rPr>
        <w:t>Ph.D</w:t>
      </w:r>
      <w:proofErr w:type="spellEnd"/>
      <w:proofErr w:type="gramEnd"/>
      <w:r>
        <w:rPr>
          <w:rFonts w:ascii="Times New Roman" w:hAnsi="Times New Roman" w:cs="Times New Roman"/>
          <w:sz w:val="24"/>
          <w:szCs w:val="24"/>
          <w:lang w:val="en-US"/>
        </w:rPr>
        <w:t xml:space="preserve"> Scholar at</w:t>
      </w:r>
      <w:r w:rsidR="004C51A0" w:rsidRPr="004C51A0">
        <w:rPr>
          <w:rFonts w:ascii="Times New Roman" w:hAnsi="Times New Roman" w:cs="Times New Roman"/>
          <w:sz w:val="24"/>
          <w:szCs w:val="24"/>
          <w:lang w:val="en-US"/>
        </w:rPr>
        <w:t xml:space="preserve"> </w:t>
      </w:r>
      <w:proofErr w:type="spellStart"/>
      <w:r w:rsidR="004C51A0">
        <w:rPr>
          <w:rFonts w:ascii="Times New Roman" w:hAnsi="Times New Roman" w:cs="Times New Roman"/>
          <w:sz w:val="24"/>
          <w:szCs w:val="24"/>
          <w:lang w:val="en-US"/>
        </w:rPr>
        <w:t>Deptt</w:t>
      </w:r>
      <w:proofErr w:type="spellEnd"/>
      <w:r w:rsidR="004C51A0">
        <w:rPr>
          <w:rFonts w:ascii="Times New Roman" w:hAnsi="Times New Roman" w:cs="Times New Roman"/>
          <w:sz w:val="24"/>
          <w:szCs w:val="24"/>
          <w:lang w:val="en-US"/>
        </w:rPr>
        <w:t xml:space="preserve"> of Soil and Water Conservation Engineering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Dr.ASCAET</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Mahtma</w:t>
      </w:r>
      <w:proofErr w:type="spellEnd"/>
      <w:r>
        <w:rPr>
          <w:rFonts w:ascii="Times New Roman" w:hAnsi="Times New Roman" w:cs="Times New Roman"/>
          <w:sz w:val="24"/>
          <w:szCs w:val="24"/>
          <w:lang w:val="en-US"/>
        </w:rPr>
        <w:t xml:space="preserve"> Phule Krishi Vidyapeeth, Rahuri</w:t>
      </w:r>
      <w:r w:rsidR="004C6181">
        <w:rPr>
          <w:rFonts w:ascii="Times New Roman" w:hAnsi="Times New Roman" w:cs="Times New Roman"/>
          <w:sz w:val="24"/>
          <w:szCs w:val="24"/>
          <w:lang w:val="en-US"/>
        </w:rPr>
        <w:t>-413722</w:t>
      </w:r>
      <w:r w:rsidR="00E26C09">
        <w:rPr>
          <w:rFonts w:ascii="Times New Roman" w:hAnsi="Times New Roman" w:cs="Times New Roman"/>
          <w:sz w:val="24"/>
          <w:szCs w:val="24"/>
          <w:lang w:val="en-US"/>
        </w:rPr>
        <w:t>, Maharashtra, India.</w:t>
      </w:r>
    </w:p>
    <w:p w14:paraId="09418335" w14:textId="77777777" w:rsidR="00E26C09" w:rsidRDefault="004C6181" w:rsidP="009D2D65">
      <w:pPr>
        <w:jc w:val="both"/>
        <w:rPr>
          <w:rFonts w:ascii="Times New Roman" w:hAnsi="Times New Roman" w:cs="Times New Roman"/>
          <w:sz w:val="24"/>
          <w:szCs w:val="24"/>
          <w:lang w:val="en-US"/>
        </w:rPr>
      </w:pPr>
      <w:r w:rsidRPr="004C6181">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Professor and Head of </w:t>
      </w:r>
      <w:proofErr w:type="spellStart"/>
      <w:r>
        <w:rPr>
          <w:rFonts w:ascii="Times New Roman" w:hAnsi="Times New Roman" w:cs="Times New Roman"/>
          <w:sz w:val="24"/>
          <w:szCs w:val="24"/>
          <w:lang w:val="en-US"/>
        </w:rPr>
        <w:t>Deptt</w:t>
      </w:r>
      <w:proofErr w:type="spellEnd"/>
      <w:r>
        <w:rPr>
          <w:rFonts w:ascii="Times New Roman" w:hAnsi="Times New Roman" w:cs="Times New Roman"/>
          <w:sz w:val="24"/>
          <w:szCs w:val="24"/>
          <w:lang w:val="en-US"/>
        </w:rPr>
        <w:t xml:space="preserve"> of Soil and Water Conservation Engineering Dr.</w:t>
      </w:r>
      <w:r w:rsidR="00E26C0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ASCAET, </w:t>
      </w:r>
      <w:proofErr w:type="spellStart"/>
      <w:r>
        <w:rPr>
          <w:rFonts w:ascii="Times New Roman" w:hAnsi="Times New Roman" w:cs="Times New Roman"/>
          <w:sz w:val="24"/>
          <w:szCs w:val="24"/>
          <w:lang w:val="en-US"/>
        </w:rPr>
        <w:t>Mahtma</w:t>
      </w:r>
      <w:proofErr w:type="spellEnd"/>
      <w:r>
        <w:rPr>
          <w:rFonts w:ascii="Times New Roman" w:hAnsi="Times New Roman" w:cs="Times New Roman"/>
          <w:sz w:val="24"/>
          <w:szCs w:val="24"/>
          <w:lang w:val="en-US"/>
        </w:rPr>
        <w:t xml:space="preserve"> Phule Krishi Vidyapeeth, Rahuri-413722</w:t>
      </w:r>
      <w:r w:rsidR="00E26C09" w:rsidRPr="00E26C09">
        <w:rPr>
          <w:rFonts w:ascii="Times New Roman" w:hAnsi="Times New Roman" w:cs="Times New Roman"/>
          <w:sz w:val="24"/>
          <w:szCs w:val="24"/>
          <w:lang w:val="en-US"/>
        </w:rPr>
        <w:t xml:space="preserve"> </w:t>
      </w:r>
      <w:r w:rsidR="00E26C09">
        <w:rPr>
          <w:rFonts w:ascii="Times New Roman" w:hAnsi="Times New Roman" w:cs="Times New Roman"/>
          <w:sz w:val="24"/>
          <w:szCs w:val="24"/>
          <w:lang w:val="en-US"/>
        </w:rPr>
        <w:t>Maharashtra, India.</w:t>
      </w:r>
    </w:p>
    <w:p w14:paraId="5EC41AD3" w14:textId="3AA5E4A6" w:rsidR="004C51A0" w:rsidRDefault="004C51A0" w:rsidP="009D2D65">
      <w:pPr>
        <w:jc w:val="both"/>
        <w:rPr>
          <w:rFonts w:ascii="Times New Roman" w:hAnsi="Times New Roman" w:cs="Times New Roman"/>
          <w:sz w:val="24"/>
          <w:szCs w:val="24"/>
          <w:lang w:val="en-US"/>
        </w:rPr>
      </w:pPr>
      <w:r>
        <w:rPr>
          <w:rFonts w:ascii="Times New Roman" w:hAnsi="Times New Roman" w:cs="Times New Roman"/>
          <w:sz w:val="24"/>
          <w:szCs w:val="24"/>
          <w:lang w:val="en-US"/>
        </w:rPr>
        <w:t>Corresponding email: prajaktalabade98@gmail.com</w:t>
      </w:r>
    </w:p>
    <w:p w14:paraId="3C7432C7" w14:textId="50CCD9BA" w:rsidR="009D2D65" w:rsidRDefault="009D2D65" w:rsidP="009D2D65">
      <w:pPr>
        <w:spacing w:line="360" w:lineRule="auto"/>
        <w:rPr>
          <w:rFonts w:ascii="Times New Roman" w:hAnsi="Times New Roman" w:cs="Times New Roman"/>
          <w:b/>
          <w:bCs/>
          <w:sz w:val="28"/>
          <w:szCs w:val="28"/>
          <w:lang w:val="en-US"/>
        </w:rPr>
      </w:pPr>
      <w:r w:rsidRPr="009D2D65">
        <w:rPr>
          <w:rFonts w:ascii="Times New Roman" w:hAnsi="Times New Roman" w:cs="Times New Roman"/>
          <w:b/>
          <w:bCs/>
          <w:sz w:val="28"/>
          <w:szCs w:val="28"/>
          <w:lang w:val="en-US"/>
        </w:rPr>
        <w:t>Abstract:</w:t>
      </w:r>
    </w:p>
    <w:p w14:paraId="52FAAA5B" w14:textId="06F3BC33" w:rsidR="001503E9" w:rsidRDefault="00DF2A70" w:rsidP="001503E9">
      <w:pPr>
        <w:spacing w:line="360" w:lineRule="auto"/>
        <w:ind w:firstLine="720"/>
        <w:jc w:val="both"/>
        <w:rPr>
          <w:rFonts w:ascii="Times New Roman" w:hAnsi="Times New Roman" w:cs="Times New Roman"/>
          <w:sz w:val="24"/>
          <w:szCs w:val="24"/>
          <w:lang w:val="en-US"/>
        </w:rPr>
      </w:pPr>
      <w:r w:rsidRPr="00DF2A70">
        <w:rPr>
          <w:rFonts w:ascii="Times New Roman" w:hAnsi="Times New Roman" w:cs="Times New Roman"/>
          <w:sz w:val="24"/>
          <w:szCs w:val="24"/>
          <w:lang w:val="en-US"/>
        </w:rPr>
        <w:t xml:space="preserve">A crucial and fundamental part of the global ecosystem are the soils. Soil is the loosely packed organic or mineral material that covers the immediate surface of the earth and serves as a natural growing medium for land plants. The growing human population puts strain on the earth's resources, especially the soil. </w:t>
      </w:r>
      <w:r w:rsidRPr="00DF2A70">
        <w:rPr>
          <w:rFonts w:ascii="Times New Roman" w:hAnsi="Times New Roman" w:cs="Times New Roman"/>
          <w:sz w:val="24"/>
          <w:szCs w:val="24"/>
        </w:rPr>
        <w:t xml:space="preserve">Since the beginning of civilization, humans have relied on the soil as a means of maintaining their existence. Therefore, thorough knowledge of soil resources is necessary for </w:t>
      </w:r>
      <w:proofErr w:type="gramStart"/>
      <w:r w:rsidRPr="00DF2A70">
        <w:rPr>
          <w:rFonts w:ascii="Times New Roman" w:hAnsi="Times New Roman" w:cs="Times New Roman"/>
          <w:sz w:val="24"/>
          <w:szCs w:val="24"/>
        </w:rPr>
        <w:t>a number of</w:t>
      </w:r>
      <w:proofErr w:type="gramEnd"/>
      <w:r w:rsidRPr="00DF2A70">
        <w:rPr>
          <w:rFonts w:ascii="Times New Roman" w:hAnsi="Times New Roman" w:cs="Times New Roman"/>
          <w:sz w:val="24"/>
          <w:szCs w:val="24"/>
        </w:rPr>
        <w:t xml:space="preserve"> efforts, such as command area development and catchment area development, including their potential, capabilities, and limitations. Features of soil that are physical, biological, or chemical in nature are all significant. Basic indicators of a soil's effectiveness are its physicochemical characteristics, which are comparable to agronomic outcomes in the form of crop output. </w:t>
      </w:r>
      <w:r w:rsidRPr="00DF2A70">
        <w:rPr>
          <w:rFonts w:ascii="Times New Roman" w:hAnsi="Times New Roman" w:cs="Times New Roman"/>
          <w:sz w:val="24"/>
          <w:szCs w:val="24"/>
          <w:lang w:val="en-US"/>
        </w:rPr>
        <w:t>Understanding the changes that take place in environmental systems depends on knowing the characteristics of the soil. Using remote sensing technology, many soil properties have been successfully studied in the spatial and temporal domains. Understanding the spectral reflectance characteristics of soils is aided by a variety of remote sensing applications in soils. Certain soil qualities can be mapped and measured using spectral imaging. Identifying soil types and future planning that includes conservation measures in catchment area treatments will be made easier with an understanding of soil spectral signatures.</w:t>
      </w:r>
    </w:p>
    <w:p w14:paraId="695D98FA" w14:textId="308AAC24" w:rsidR="009D2D65" w:rsidRDefault="009D2D65" w:rsidP="001503E9">
      <w:pPr>
        <w:spacing w:line="360" w:lineRule="auto"/>
        <w:jc w:val="both"/>
        <w:rPr>
          <w:rFonts w:ascii="Times New Roman" w:hAnsi="Times New Roman" w:cs="Times New Roman"/>
          <w:sz w:val="24"/>
          <w:szCs w:val="24"/>
          <w:lang w:val="en-US"/>
        </w:rPr>
      </w:pPr>
      <w:r w:rsidRPr="009D2D65">
        <w:rPr>
          <w:rFonts w:ascii="Times New Roman" w:hAnsi="Times New Roman" w:cs="Times New Roman"/>
          <w:b/>
          <w:bCs/>
          <w:sz w:val="24"/>
          <w:szCs w:val="24"/>
          <w:lang w:val="en-US"/>
        </w:rPr>
        <w:t>Keywords</w:t>
      </w:r>
      <w:r>
        <w:rPr>
          <w:rFonts w:ascii="Times New Roman" w:hAnsi="Times New Roman" w:cs="Times New Roman"/>
          <w:sz w:val="24"/>
          <w:szCs w:val="24"/>
          <w:lang w:val="en-US"/>
        </w:rPr>
        <w:t>: Spectral Signature, Soil, Reflectance, Spectroradiometer</w:t>
      </w:r>
    </w:p>
    <w:p w14:paraId="59736A19" w14:textId="3D38895E" w:rsidR="009D2D65" w:rsidRDefault="009D2D65" w:rsidP="009D2D65">
      <w:pPr>
        <w:spacing w:line="360" w:lineRule="auto"/>
        <w:jc w:val="both"/>
        <w:rPr>
          <w:rFonts w:ascii="Times New Roman" w:hAnsi="Times New Roman" w:cs="Times New Roman"/>
          <w:b/>
          <w:bCs/>
          <w:sz w:val="28"/>
          <w:szCs w:val="28"/>
          <w:lang w:val="en-US"/>
        </w:rPr>
      </w:pPr>
      <w:r w:rsidRPr="009D2D65">
        <w:rPr>
          <w:rFonts w:ascii="Times New Roman" w:hAnsi="Times New Roman" w:cs="Times New Roman"/>
          <w:b/>
          <w:bCs/>
          <w:sz w:val="28"/>
          <w:szCs w:val="28"/>
          <w:lang w:val="en-US"/>
        </w:rPr>
        <w:t>Introduction</w:t>
      </w:r>
      <w:r>
        <w:rPr>
          <w:rFonts w:ascii="Times New Roman" w:hAnsi="Times New Roman" w:cs="Times New Roman"/>
          <w:b/>
          <w:bCs/>
          <w:sz w:val="28"/>
          <w:szCs w:val="28"/>
          <w:lang w:val="en-US"/>
        </w:rPr>
        <w:t>:</w:t>
      </w:r>
    </w:p>
    <w:p w14:paraId="25E6FD6F" w14:textId="6284F75E" w:rsidR="009D2D65" w:rsidRPr="009D2D65" w:rsidRDefault="009D2D65" w:rsidP="009D2D65">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w:t>
      </w:r>
      <w:r w:rsidRPr="009D2D65">
        <w:rPr>
          <w:rFonts w:ascii="Times New Roman" w:hAnsi="Times New Roman" w:cs="Times New Roman"/>
          <w:sz w:val="24"/>
          <w:szCs w:val="24"/>
          <w:lang w:val="en-US"/>
        </w:rPr>
        <w:t xml:space="preserve"> </w:t>
      </w:r>
      <w:r w:rsidRPr="009D2D65">
        <w:rPr>
          <w:rFonts w:ascii="Times New Roman" w:hAnsi="Times New Roman" w:cs="Times New Roman"/>
          <w:b/>
          <w:bCs/>
          <w:sz w:val="28"/>
          <w:szCs w:val="28"/>
          <w:lang w:val="en-US"/>
        </w:rPr>
        <w:t xml:space="preserve">Spectral Reflectance and Spectral Signature of soil </w:t>
      </w:r>
    </w:p>
    <w:p w14:paraId="514A3485" w14:textId="77777777" w:rsidR="00417E83" w:rsidRDefault="00417E83" w:rsidP="001503E9">
      <w:pPr>
        <w:spacing w:line="360" w:lineRule="auto"/>
        <w:ind w:firstLine="720"/>
        <w:jc w:val="both"/>
        <w:rPr>
          <w:rFonts w:ascii="Times New Roman" w:hAnsi="Times New Roman" w:cs="Times New Roman"/>
          <w:sz w:val="24"/>
          <w:szCs w:val="24"/>
          <w:lang w:val="en-US"/>
        </w:rPr>
      </w:pPr>
      <w:r w:rsidRPr="00417E83">
        <w:rPr>
          <w:rFonts w:ascii="Times New Roman" w:hAnsi="Times New Roman" w:cs="Times New Roman"/>
          <w:sz w:val="24"/>
          <w:szCs w:val="24"/>
          <w:lang w:val="en-US"/>
        </w:rPr>
        <w:lastRenderedPageBreak/>
        <w:t>The term "signature" refers to any remotely observed parameter that, either directly or indirectly, defines the type or state of the item being studied. The amount of EMR, typically intensity of reflected radiation or reflectance in percentage, emitted by the material is plotted against wavelengths by combining the points to form a spectral response curve or spectral fingerprints. The spectral signature of an object is determined by the incident EMR and the region of the electromagnetic (EM) spectrum with which it interacts. The spectral reflectance curves depict the spectral response in a specific wavelength region of the electromagnetic spectrum, which is influenced by a variety of elements including the target's composition, the sun's position in the sky, and its chemical and physical properties.</w:t>
      </w:r>
    </w:p>
    <w:p w14:paraId="464ABF7E" w14:textId="219AACF1" w:rsidR="001503E9" w:rsidRDefault="001503E9" w:rsidP="001503E9">
      <w:pPr>
        <w:spacing w:line="360" w:lineRule="auto"/>
        <w:ind w:firstLine="720"/>
        <w:jc w:val="both"/>
        <w:rPr>
          <w:rFonts w:ascii="Times New Roman" w:hAnsi="Times New Roman" w:cs="Times New Roman"/>
          <w:sz w:val="24"/>
          <w:szCs w:val="24"/>
          <w:lang w:val="en-US"/>
        </w:rPr>
      </w:pPr>
      <w:r w:rsidRPr="001503E9">
        <w:rPr>
          <w:rFonts w:ascii="Times New Roman" w:hAnsi="Times New Roman" w:cs="Times New Roman"/>
          <w:sz w:val="24"/>
          <w:szCs w:val="24"/>
        </w:rPr>
        <w:t xml:space="preserve">Soil reflectance can also aid in soil identification, chemical composition, and mapping. Soil texture (% of sand, silt, and clay), soil moisture (dry, moist, saturated), organic matter content, iron-oxide content, and surface roughness all affect soil reflectance (Jensen, 1983). The term "chromophores" refers to soil properties that influence spectral reflectance. </w:t>
      </w:r>
      <w:r w:rsidRPr="001503E9">
        <w:rPr>
          <w:rFonts w:ascii="Times New Roman" w:hAnsi="Times New Roman" w:cs="Times New Roman"/>
          <w:sz w:val="24"/>
          <w:szCs w:val="24"/>
          <w:lang w:val="en-US"/>
        </w:rPr>
        <w:t xml:space="preserve">Soil chromophores can be classified as chemical or physical chromophores based on how they alter the soil spectrum (Bhise et al.,2019). At specified wavebands, the chemical chromophores discretely absorb the entering EMR. Physical chromophores, on the other hand, </w:t>
      </w:r>
      <w:proofErr w:type="gramStart"/>
      <w:r w:rsidRPr="001503E9">
        <w:rPr>
          <w:rFonts w:ascii="Times New Roman" w:hAnsi="Times New Roman" w:cs="Times New Roman"/>
          <w:sz w:val="24"/>
          <w:szCs w:val="24"/>
          <w:lang w:val="en-US"/>
        </w:rPr>
        <w:t>have an effect on</w:t>
      </w:r>
      <w:proofErr w:type="gramEnd"/>
      <w:r w:rsidRPr="001503E9">
        <w:rPr>
          <w:rFonts w:ascii="Times New Roman" w:hAnsi="Times New Roman" w:cs="Times New Roman"/>
          <w:sz w:val="24"/>
          <w:szCs w:val="24"/>
          <w:lang w:val="en-US"/>
        </w:rPr>
        <w:t xml:space="preserve"> the entire EMR spectrum (Bhise et al., 2019). </w:t>
      </w:r>
      <w:r w:rsidR="00417E83" w:rsidRPr="00417E83">
        <w:rPr>
          <w:rFonts w:ascii="Times New Roman" w:hAnsi="Times New Roman" w:cs="Times New Roman"/>
          <w:sz w:val="24"/>
          <w:szCs w:val="24"/>
          <w:lang w:val="en-US"/>
        </w:rPr>
        <w:t>As a result, the development or disappearance of chemical chromophores may result in significant reflection and/or absorption peaks. The physical chromophores alter the shape of the reflectance spectra</w:t>
      </w:r>
      <w:r w:rsidRPr="001503E9">
        <w:rPr>
          <w:rFonts w:ascii="Times New Roman" w:hAnsi="Times New Roman" w:cs="Times New Roman"/>
          <w:sz w:val="24"/>
          <w:szCs w:val="24"/>
          <w:lang w:val="en-US"/>
        </w:rPr>
        <w:t>. The principal chemical chromophores that might influence the reflection and absorption peaks of soil spectra include iron oxides, clay minerals, soil moisture, and organic matter. As a result, physical chromophores such as sand, silt, clay, and geometry have the greatest influence on the shape of reflectance spectra (Swain et al.,2021).</w:t>
      </w:r>
    </w:p>
    <w:p w14:paraId="76725F19" w14:textId="59CB3412" w:rsidR="009D2D65" w:rsidRPr="009D2D65" w:rsidRDefault="009D2D65" w:rsidP="001503E9">
      <w:pPr>
        <w:spacing w:line="360" w:lineRule="auto"/>
        <w:jc w:val="both"/>
        <w:rPr>
          <w:rFonts w:ascii="Times New Roman" w:hAnsi="Times New Roman" w:cs="Times New Roman"/>
          <w:b/>
          <w:bCs/>
          <w:sz w:val="28"/>
          <w:szCs w:val="28"/>
        </w:rPr>
      </w:pPr>
      <w:r w:rsidRPr="009D2D65">
        <w:rPr>
          <w:rFonts w:ascii="Times New Roman" w:hAnsi="Times New Roman" w:cs="Times New Roman"/>
          <w:b/>
          <w:bCs/>
          <w:sz w:val="28"/>
          <w:szCs w:val="28"/>
        </w:rPr>
        <w:t xml:space="preserve">2. Factors or soil properties </w:t>
      </w:r>
      <w:proofErr w:type="spellStart"/>
      <w:r w:rsidRPr="009D2D65">
        <w:rPr>
          <w:rFonts w:ascii="Times New Roman" w:hAnsi="Times New Roman" w:cs="Times New Roman"/>
          <w:b/>
          <w:bCs/>
          <w:sz w:val="28"/>
          <w:szCs w:val="28"/>
        </w:rPr>
        <w:t>affect</w:t>
      </w:r>
      <w:proofErr w:type="spellEnd"/>
      <w:r w:rsidRPr="009D2D65">
        <w:rPr>
          <w:rFonts w:ascii="Times New Roman" w:hAnsi="Times New Roman" w:cs="Times New Roman"/>
          <w:b/>
          <w:bCs/>
          <w:sz w:val="28"/>
          <w:szCs w:val="28"/>
        </w:rPr>
        <w:t xml:space="preserve"> on Spectral reflectance</w:t>
      </w:r>
    </w:p>
    <w:p w14:paraId="56EFF62B" w14:textId="37FC6C8C" w:rsidR="009D2D65" w:rsidRPr="009D2D65" w:rsidRDefault="009D2D65" w:rsidP="009D2D65">
      <w:pPr>
        <w:pStyle w:val="ListParagraph"/>
        <w:numPr>
          <w:ilvl w:val="1"/>
          <w:numId w:val="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9D2D65">
        <w:rPr>
          <w:rFonts w:ascii="Times New Roman" w:hAnsi="Times New Roman" w:cs="Times New Roman"/>
          <w:b/>
          <w:bCs/>
          <w:sz w:val="24"/>
          <w:szCs w:val="24"/>
        </w:rPr>
        <w:t>Soil Moisture:</w:t>
      </w:r>
    </w:p>
    <w:p w14:paraId="73DB3166" w14:textId="2031D2BD" w:rsidR="001503E9" w:rsidRPr="009D2D65" w:rsidRDefault="00417E83" w:rsidP="009D2D65">
      <w:pPr>
        <w:spacing w:line="360" w:lineRule="auto"/>
        <w:jc w:val="both"/>
        <w:rPr>
          <w:rFonts w:ascii="Times New Roman" w:hAnsi="Times New Roman" w:cs="Times New Roman"/>
          <w:sz w:val="24"/>
          <w:szCs w:val="24"/>
        </w:rPr>
      </w:pPr>
      <w:r w:rsidRPr="00417E83">
        <w:rPr>
          <w:rFonts w:ascii="Times New Roman" w:hAnsi="Times New Roman" w:cs="Times New Roman"/>
          <w:sz w:val="24"/>
          <w:szCs w:val="24"/>
        </w:rPr>
        <w:t xml:space="preserve">The moisture content of the soil reflects the amount of water present. Surface reflectance is reduced by soil moisture at all visible wavelengths (Jensen, 1983). This cycle is repeated until the soil becomes saturated, at which point further precipitation has no influence on reflection. Reflectance at NIR wavelengths is also negatively connected to soil moisture due to water (H2O) and hydroxyl (OH) absorption qualities; an increase in soil moisture produces a particularly rapid decline in reflectance at 0.9 m, 1.4 m, 1.9 m, 2.2 m, and 2.7m. The effect of </w:t>
      </w:r>
      <w:r w:rsidRPr="00417E83">
        <w:rPr>
          <w:rFonts w:ascii="Times New Roman" w:hAnsi="Times New Roman" w:cs="Times New Roman"/>
          <w:sz w:val="24"/>
          <w:szCs w:val="24"/>
        </w:rPr>
        <w:lastRenderedPageBreak/>
        <w:t>water and hydroxyl absorption is more pronounced in clay soils due to the high concentration of bound water and hydroxyl absorption.</w:t>
      </w:r>
    </w:p>
    <w:p w14:paraId="4331E693" w14:textId="60B23F58" w:rsidR="009D2D65" w:rsidRPr="009D2D65" w:rsidRDefault="009D2D65" w:rsidP="009D2D65">
      <w:pPr>
        <w:pStyle w:val="ListParagraph"/>
        <w:numPr>
          <w:ilvl w:val="1"/>
          <w:numId w:val="3"/>
        </w:numPr>
        <w:spacing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rPr>
        <w:t xml:space="preserve"> Soil Texture:</w:t>
      </w:r>
    </w:p>
    <w:p w14:paraId="1FDA9DF0" w14:textId="6BFC1527" w:rsidR="009D2D65" w:rsidRPr="001A2AB4" w:rsidRDefault="001A2AB4" w:rsidP="001A2AB4">
      <w:pPr>
        <w:spacing w:line="360" w:lineRule="auto"/>
        <w:jc w:val="both"/>
        <w:rPr>
          <w:rFonts w:ascii="Times New Roman" w:hAnsi="Times New Roman" w:cs="Times New Roman"/>
          <w:sz w:val="24"/>
          <w:szCs w:val="24"/>
        </w:rPr>
      </w:pPr>
      <w:r w:rsidRPr="001A2AB4">
        <w:rPr>
          <w:rFonts w:ascii="Times New Roman" w:hAnsi="Times New Roman" w:cs="Times New Roman"/>
          <w:sz w:val="24"/>
          <w:szCs w:val="24"/>
        </w:rPr>
        <w:t xml:space="preserve">The texture of a soil is determined by its percentage of sand, silt, and clay. The texture of soil is a key factor that determines its reflectance. When ploughed, a clay soil has a rough surface due to its robust structure; clay soils also have a high moisture content, resulting in a low diffuse </w:t>
      </w:r>
      <w:proofErr w:type="spellStart"/>
      <w:proofErr w:type="gramStart"/>
      <w:r w:rsidRPr="001A2AB4">
        <w:rPr>
          <w:rFonts w:ascii="Times New Roman" w:hAnsi="Times New Roman" w:cs="Times New Roman"/>
          <w:sz w:val="24"/>
          <w:szCs w:val="24"/>
        </w:rPr>
        <w:t>reflectance.A</w:t>
      </w:r>
      <w:proofErr w:type="spellEnd"/>
      <w:proofErr w:type="gramEnd"/>
      <w:r w:rsidRPr="001A2AB4">
        <w:rPr>
          <w:rFonts w:ascii="Times New Roman" w:hAnsi="Times New Roman" w:cs="Times New Roman"/>
          <w:sz w:val="24"/>
          <w:szCs w:val="24"/>
        </w:rPr>
        <w:t xml:space="preserve"> sandy soil, on the other hand, has a weak structure and produces a relatively flat surface when ploughed. It is worth noting that the impacts of soil structure interact with other factors such as low moisture and organic matter content to increase the degree of reflection in sandy soil.</w:t>
      </w:r>
    </w:p>
    <w:p w14:paraId="62848F1A" w14:textId="1EBA7FD5" w:rsidR="009D2D65" w:rsidRDefault="009D2D65" w:rsidP="009D2D65">
      <w:pPr>
        <w:pStyle w:val="ListParagraph"/>
        <w:spacing w:line="360" w:lineRule="auto"/>
        <w:jc w:val="both"/>
        <w:rPr>
          <w:rFonts w:ascii="Times New Roman" w:hAnsi="Times New Roman" w:cs="Times New Roman"/>
          <w:sz w:val="24"/>
          <w:szCs w:val="24"/>
        </w:rPr>
      </w:pPr>
    </w:p>
    <w:p w14:paraId="5830C988" w14:textId="73C6DF99" w:rsidR="009D2D65" w:rsidRDefault="00417E83" w:rsidP="009D2D65">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55644229" wp14:editId="11C88D88">
            <wp:simplePos x="0" y="0"/>
            <wp:positionH relativeFrom="margin">
              <wp:posOffset>890270</wp:posOffset>
            </wp:positionH>
            <wp:positionV relativeFrom="margin">
              <wp:posOffset>3004820</wp:posOffset>
            </wp:positionV>
            <wp:extent cx="4324350" cy="2781300"/>
            <wp:effectExtent l="0" t="0" r="0" b="0"/>
            <wp:wrapSquare wrapText="bothSides"/>
            <wp:docPr id="828564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4350" cy="2781300"/>
                    </a:xfrm>
                    <a:prstGeom prst="rect">
                      <a:avLst/>
                    </a:prstGeom>
                    <a:noFill/>
                  </pic:spPr>
                </pic:pic>
              </a:graphicData>
            </a:graphic>
            <wp14:sizeRelH relativeFrom="margin">
              <wp14:pctWidth>0</wp14:pctWidth>
            </wp14:sizeRelH>
            <wp14:sizeRelV relativeFrom="margin">
              <wp14:pctHeight>0</wp14:pctHeight>
            </wp14:sizeRelV>
          </wp:anchor>
        </w:drawing>
      </w:r>
    </w:p>
    <w:p w14:paraId="1FC2B55F" w14:textId="28007D71" w:rsidR="009D2D65" w:rsidRDefault="009D2D65" w:rsidP="009D2D65">
      <w:pPr>
        <w:pStyle w:val="ListParagraph"/>
        <w:spacing w:line="360" w:lineRule="auto"/>
        <w:jc w:val="both"/>
        <w:rPr>
          <w:rFonts w:ascii="Times New Roman" w:hAnsi="Times New Roman" w:cs="Times New Roman"/>
          <w:sz w:val="24"/>
          <w:szCs w:val="24"/>
        </w:rPr>
      </w:pPr>
    </w:p>
    <w:p w14:paraId="56433948" w14:textId="4B0BC4CF" w:rsidR="009D2D65" w:rsidRDefault="009D2D65" w:rsidP="009D2D65">
      <w:pPr>
        <w:pStyle w:val="ListParagraph"/>
        <w:spacing w:line="360" w:lineRule="auto"/>
        <w:jc w:val="both"/>
        <w:rPr>
          <w:rFonts w:ascii="Times New Roman" w:hAnsi="Times New Roman" w:cs="Times New Roman"/>
          <w:sz w:val="24"/>
          <w:szCs w:val="24"/>
        </w:rPr>
      </w:pPr>
    </w:p>
    <w:p w14:paraId="6BF96714" w14:textId="02476C4A" w:rsidR="009D2D65" w:rsidRDefault="009D2D65" w:rsidP="009D2D65">
      <w:pPr>
        <w:pStyle w:val="ListParagraph"/>
        <w:spacing w:line="360" w:lineRule="auto"/>
        <w:jc w:val="both"/>
        <w:rPr>
          <w:rFonts w:ascii="Times New Roman" w:hAnsi="Times New Roman" w:cs="Times New Roman"/>
          <w:sz w:val="24"/>
          <w:szCs w:val="24"/>
        </w:rPr>
      </w:pPr>
    </w:p>
    <w:p w14:paraId="59F467FE" w14:textId="0942C6FC" w:rsidR="009D2D65" w:rsidRDefault="009D2D65" w:rsidP="009D2D65">
      <w:pPr>
        <w:pStyle w:val="ListParagraph"/>
        <w:spacing w:line="360" w:lineRule="auto"/>
        <w:jc w:val="both"/>
        <w:rPr>
          <w:rFonts w:ascii="Times New Roman" w:hAnsi="Times New Roman" w:cs="Times New Roman"/>
          <w:sz w:val="24"/>
          <w:szCs w:val="24"/>
        </w:rPr>
      </w:pPr>
    </w:p>
    <w:p w14:paraId="104673B0" w14:textId="55F2E8DD" w:rsidR="009D2D65" w:rsidRDefault="009D2D65" w:rsidP="009D2D65">
      <w:pPr>
        <w:pStyle w:val="ListParagraph"/>
        <w:spacing w:line="360" w:lineRule="auto"/>
        <w:jc w:val="both"/>
        <w:rPr>
          <w:rFonts w:ascii="Times New Roman" w:hAnsi="Times New Roman" w:cs="Times New Roman"/>
          <w:sz w:val="24"/>
          <w:szCs w:val="24"/>
        </w:rPr>
      </w:pPr>
    </w:p>
    <w:p w14:paraId="79D0D670" w14:textId="05802C82" w:rsidR="009D2D65" w:rsidRDefault="009D2D65" w:rsidP="009D2D65">
      <w:pPr>
        <w:pStyle w:val="ListParagraph"/>
        <w:spacing w:line="360" w:lineRule="auto"/>
        <w:jc w:val="both"/>
        <w:rPr>
          <w:rFonts w:ascii="Times New Roman" w:hAnsi="Times New Roman" w:cs="Times New Roman"/>
          <w:sz w:val="24"/>
          <w:szCs w:val="24"/>
        </w:rPr>
      </w:pPr>
    </w:p>
    <w:p w14:paraId="5BBF8D08" w14:textId="58C14312" w:rsidR="009D2D65" w:rsidRDefault="009D2D65" w:rsidP="009D2D65">
      <w:pPr>
        <w:pStyle w:val="ListParagraph"/>
        <w:spacing w:line="360" w:lineRule="auto"/>
        <w:jc w:val="both"/>
        <w:rPr>
          <w:rFonts w:ascii="Times New Roman" w:hAnsi="Times New Roman" w:cs="Times New Roman"/>
          <w:sz w:val="24"/>
          <w:szCs w:val="24"/>
        </w:rPr>
      </w:pPr>
    </w:p>
    <w:p w14:paraId="5E925FF8" w14:textId="77777777" w:rsidR="009D2D65" w:rsidRDefault="009D2D65" w:rsidP="009D2D65">
      <w:pPr>
        <w:pStyle w:val="ListParagraph"/>
        <w:spacing w:line="360" w:lineRule="auto"/>
        <w:jc w:val="both"/>
        <w:rPr>
          <w:rFonts w:ascii="Times New Roman" w:hAnsi="Times New Roman" w:cs="Times New Roman"/>
          <w:sz w:val="24"/>
          <w:szCs w:val="24"/>
        </w:rPr>
      </w:pPr>
    </w:p>
    <w:p w14:paraId="4BCCAF2A" w14:textId="7443BE99" w:rsidR="009D2D65" w:rsidRDefault="009D2D65" w:rsidP="009D2D65">
      <w:pPr>
        <w:pStyle w:val="ListParagraph"/>
        <w:spacing w:line="360" w:lineRule="auto"/>
        <w:jc w:val="center"/>
        <w:rPr>
          <w:rFonts w:ascii="Times New Roman" w:hAnsi="Times New Roman" w:cs="Times New Roman"/>
          <w:b/>
          <w:bCs/>
          <w:sz w:val="24"/>
          <w:szCs w:val="24"/>
        </w:rPr>
      </w:pPr>
    </w:p>
    <w:p w14:paraId="45B59029" w14:textId="319A71CD" w:rsidR="001503E9" w:rsidRDefault="001503E9" w:rsidP="009D2D65">
      <w:pPr>
        <w:pStyle w:val="ListParagraph"/>
        <w:spacing w:line="360" w:lineRule="auto"/>
        <w:jc w:val="center"/>
        <w:rPr>
          <w:rFonts w:ascii="Times New Roman" w:hAnsi="Times New Roman" w:cs="Times New Roman"/>
          <w:b/>
          <w:bCs/>
          <w:sz w:val="24"/>
          <w:szCs w:val="24"/>
        </w:rPr>
      </w:pPr>
    </w:p>
    <w:p w14:paraId="1CF11893" w14:textId="78E67C5F" w:rsidR="009D2D65" w:rsidRDefault="009D2D65" w:rsidP="009D2D65">
      <w:pPr>
        <w:pStyle w:val="ListParagraph"/>
        <w:spacing w:line="360" w:lineRule="auto"/>
        <w:jc w:val="center"/>
        <w:rPr>
          <w:rFonts w:ascii="Times New Roman" w:hAnsi="Times New Roman" w:cs="Times New Roman"/>
          <w:b/>
          <w:bCs/>
          <w:sz w:val="24"/>
          <w:szCs w:val="24"/>
        </w:rPr>
      </w:pPr>
      <w:r w:rsidRPr="009D2D65">
        <w:rPr>
          <w:rFonts w:ascii="Times New Roman" w:hAnsi="Times New Roman" w:cs="Times New Roman"/>
          <w:b/>
          <w:bCs/>
          <w:sz w:val="24"/>
          <w:szCs w:val="24"/>
        </w:rPr>
        <w:t>Fig no1.</w:t>
      </w:r>
      <w:r w:rsidR="001503E9">
        <w:rPr>
          <w:rFonts w:ascii="Times New Roman" w:hAnsi="Times New Roman" w:cs="Times New Roman"/>
          <w:b/>
          <w:bCs/>
          <w:sz w:val="24"/>
          <w:szCs w:val="24"/>
        </w:rPr>
        <w:t xml:space="preserve"> </w:t>
      </w:r>
      <w:r w:rsidRPr="009D2D65">
        <w:rPr>
          <w:rFonts w:ascii="Times New Roman" w:hAnsi="Times New Roman" w:cs="Times New Roman"/>
          <w:b/>
          <w:bCs/>
          <w:sz w:val="24"/>
          <w:szCs w:val="24"/>
        </w:rPr>
        <w:t>Variation in the spectral reflectance characteristics of soil according to moisture content and Soil Texture</w:t>
      </w:r>
    </w:p>
    <w:p w14:paraId="1A031C64" w14:textId="77777777" w:rsidR="009D2D65" w:rsidRPr="009D2D65" w:rsidRDefault="009D2D65" w:rsidP="009D2D65">
      <w:pPr>
        <w:pStyle w:val="ListParagraph"/>
        <w:spacing w:line="360" w:lineRule="auto"/>
        <w:jc w:val="center"/>
        <w:rPr>
          <w:rFonts w:ascii="Times New Roman" w:hAnsi="Times New Roman" w:cs="Times New Roman"/>
          <w:b/>
          <w:bCs/>
          <w:sz w:val="24"/>
          <w:szCs w:val="24"/>
        </w:rPr>
      </w:pPr>
    </w:p>
    <w:p w14:paraId="6848774C" w14:textId="24577C50" w:rsidR="009D2D65" w:rsidRPr="009D2D65" w:rsidRDefault="009D2D65" w:rsidP="009D2D65">
      <w:pPr>
        <w:pStyle w:val="ListParagraph"/>
        <w:numPr>
          <w:ilvl w:val="1"/>
          <w:numId w:val="6"/>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9D2D65">
        <w:rPr>
          <w:rFonts w:ascii="Times New Roman" w:hAnsi="Times New Roman" w:cs="Times New Roman"/>
          <w:b/>
          <w:bCs/>
          <w:sz w:val="24"/>
          <w:szCs w:val="24"/>
        </w:rPr>
        <w:t>Soil organic carbon and Organic matter Content:</w:t>
      </w:r>
    </w:p>
    <w:p w14:paraId="642C34CD" w14:textId="43162B09" w:rsidR="009D2D65" w:rsidRPr="001503E9" w:rsidRDefault="001A2AB4" w:rsidP="001503E9">
      <w:pPr>
        <w:pStyle w:val="ListParagraph"/>
        <w:spacing w:line="360" w:lineRule="auto"/>
        <w:jc w:val="both"/>
        <w:rPr>
          <w:rFonts w:ascii="Times New Roman" w:hAnsi="Times New Roman" w:cs="Times New Roman"/>
          <w:sz w:val="24"/>
          <w:szCs w:val="24"/>
        </w:rPr>
      </w:pPr>
      <w:r w:rsidRPr="001A2AB4">
        <w:rPr>
          <w:rFonts w:ascii="Times New Roman" w:hAnsi="Times New Roman" w:cs="Times New Roman"/>
          <w:sz w:val="24"/>
          <w:szCs w:val="24"/>
        </w:rPr>
        <w:t xml:space="preserve">Soil organic carbon is a quantifiable component of organic matter in the soil. Organic matter in soil has a </w:t>
      </w:r>
      <w:proofErr w:type="gramStart"/>
      <w:r w:rsidRPr="001A2AB4">
        <w:rPr>
          <w:rFonts w:ascii="Times New Roman" w:hAnsi="Times New Roman" w:cs="Times New Roman"/>
          <w:sz w:val="24"/>
          <w:szCs w:val="24"/>
        </w:rPr>
        <w:t>dark</w:t>
      </w:r>
      <w:r>
        <w:rPr>
          <w:rFonts w:ascii="Times New Roman" w:hAnsi="Times New Roman" w:cs="Times New Roman"/>
          <w:sz w:val="24"/>
          <w:szCs w:val="24"/>
        </w:rPr>
        <w:t xml:space="preserve"> </w:t>
      </w:r>
      <w:r w:rsidRPr="001A2AB4">
        <w:rPr>
          <w:rFonts w:ascii="Times New Roman" w:hAnsi="Times New Roman" w:cs="Times New Roman"/>
          <w:sz w:val="24"/>
          <w:szCs w:val="24"/>
        </w:rPr>
        <w:t xml:space="preserve"> </w:t>
      </w:r>
      <w:proofErr w:type="spellStart"/>
      <w:r w:rsidRPr="001A2AB4">
        <w:rPr>
          <w:rFonts w:ascii="Times New Roman" w:hAnsi="Times New Roman" w:cs="Times New Roman"/>
          <w:sz w:val="24"/>
          <w:szCs w:val="24"/>
        </w:rPr>
        <w:t>color</w:t>
      </w:r>
      <w:proofErr w:type="spellEnd"/>
      <w:proofErr w:type="gramEnd"/>
      <w:r w:rsidRPr="001A2AB4">
        <w:rPr>
          <w:rFonts w:ascii="Times New Roman" w:hAnsi="Times New Roman" w:cs="Times New Roman"/>
          <w:sz w:val="24"/>
          <w:szCs w:val="24"/>
        </w:rPr>
        <w:t xml:space="preserve"> and reduces reflectance up to a 4-5% organic matter level</w:t>
      </w:r>
      <w:r w:rsidR="001503E9" w:rsidRPr="001503E9">
        <w:rPr>
          <w:rFonts w:ascii="Times New Roman" w:hAnsi="Times New Roman" w:cs="Times New Roman"/>
          <w:sz w:val="24"/>
          <w:szCs w:val="24"/>
        </w:rPr>
        <w:t>. When the organic matter content of the soil exceeds 5%, it appears black, and any additional increase in organic matter has no effect on reflectance (Curran, 1985).</w:t>
      </w:r>
    </w:p>
    <w:p w14:paraId="38A04415" w14:textId="717CAA01" w:rsidR="009D2D65" w:rsidRPr="009D2D65" w:rsidRDefault="009D2D65" w:rsidP="009D2D65">
      <w:pPr>
        <w:pStyle w:val="ListParagraph"/>
        <w:numPr>
          <w:ilvl w:val="1"/>
          <w:numId w:val="6"/>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9D2D65">
        <w:rPr>
          <w:rFonts w:ascii="Times New Roman" w:hAnsi="Times New Roman" w:cs="Times New Roman"/>
          <w:b/>
          <w:bCs/>
          <w:sz w:val="24"/>
          <w:szCs w:val="24"/>
        </w:rPr>
        <w:t>Iron oxide:</w:t>
      </w:r>
      <w:r w:rsidR="001503E9" w:rsidRPr="001503E9">
        <w:rPr>
          <w:rFonts w:ascii="Symbol" w:hAnsi="Symbol"/>
          <w:spacing w:val="-3"/>
        </w:rPr>
        <w:t xml:space="preserve"> </w:t>
      </w:r>
    </w:p>
    <w:p w14:paraId="6A01DCBC" w14:textId="1C6D24DD" w:rsidR="001503E9" w:rsidRPr="001503E9" w:rsidRDefault="001A2AB4" w:rsidP="001503E9">
      <w:pPr>
        <w:pStyle w:val="ListParagraph"/>
        <w:spacing w:line="360" w:lineRule="auto"/>
        <w:ind w:left="360"/>
        <w:jc w:val="both"/>
        <w:rPr>
          <w:rFonts w:ascii="Times New Roman" w:hAnsi="Times New Roman" w:cs="Times New Roman"/>
          <w:b/>
          <w:bCs/>
          <w:sz w:val="28"/>
          <w:szCs w:val="28"/>
        </w:rPr>
      </w:pPr>
      <w:r w:rsidRPr="001A2AB4">
        <w:rPr>
          <w:rFonts w:ascii="Times New Roman" w:hAnsi="Times New Roman" w:cs="Times New Roman"/>
          <w:sz w:val="24"/>
          <w:szCs w:val="24"/>
        </w:rPr>
        <w:lastRenderedPageBreak/>
        <w:t xml:space="preserve">Many soils have a 'rusty' red </w:t>
      </w:r>
      <w:proofErr w:type="spellStart"/>
      <w:r w:rsidRPr="001A2AB4">
        <w:rPr>
          <w:rFonts w:ascii="Times New Roman" w:hAnsi="Times New Roman" w:cs="Times New Roman"/>
          <w:sz w:val="24"/>
          <w:szCs w:val="24"/>
        </w:rPr>
        <w:t>color</w:t>
      </w:r>
      <w:proofErr w:type="spellEnd"/>
      <w:r w:rsidRPr="001A2AB4">
        <w:rPr>
          <w:rFonts w:ascii="Times New Roman" w:hAnsi="Times New Roman" w:cs="Times New Roman"/>
          <w:sz w:val="24"/>
          <w:szCs w:val="24"/>
        </w:rPr>
        <w:t xml:space="preserve"> due to iron oxide, which covers or coats individual soil particles. Red light (0.6-0.7m) is largely reflected by iron oxide. Researchers used a red-to-green bi-directional reflectance ratio to calculate iron ore concentrations from satellite altitudes.</w:t>
      </w:r>
      <w:r>
        <w:rPr>
          <w:rFonts w:ascii="Times New Roman" w:hAnsi="Times New Roman" w:cs="Times New Roman"/>
          <w:sz w:val="24"/>
          <w:szCs w:val="24"/>
        </w:rPr>
        <w:t xml:space="preserve"> </w:t>
      </w:r>
    </w:p>
    <w:p w14:paraId="428BAF7C" w14:textId="10C82A0D" w:rsidR="009D2D65" w:rsidRPr="009D2D65" w:rsidRDefault="009D2D65" w:rsidP="009D2D65">
      <w:pPr>
        <w:pStyle w:val="ListParagraph"/>
        <w:numPr>
          <w:ilvl w:val="0"/>
          <w:numId w:val="6"/>
        </w:numPr>
        <w:spacing w:line="360" w:lineRule="auto"/>
        <w:jc w:val="both"/>
        <w:rPr>
          <w:rFonts w:ascii="Times New Roman" w:hAnsi="Times New Roman" w:cs="Times New Roman"/>
          <w:b/>
          <w:bCs/>
          <w:sz w:val="28"/>
          <w:szCs w:val="28"/>
        </w:rPr>
      </w:pPr>
      <w:r w:rsidRPr="009D2D65">
        <w:rPr>
          <w:rFonts w:ascii="Times New Roman" w:hAnsi="Times New Roman" w:cs="Times New Roman"/>
          <w:b/>
          <w:bCs/>
          <w:sz w:val="28"/>
          <w:szCs w:val="28"/>
        </w:rPr>
        <w:t xml:space="preserve">Details About Spectroradiometer SVC HR1024i </w:t>
      </w:r>
    </w:p>
    <w:p w14:paraId="0CA3C7C8" w14:textId="25E3F8A2" w:rsidR="009D2D65" w:rsidRDefault="009D2D65" w:rsidP="009D2D65">
      <w:pPr>
        <w:pStyle w:val="ListParagraph"/>
        <w:spacing w:line="360" w:lineRule="auto"/>
        <w:ind w:left="0"/>
        <w:jc w:val="both"/>
        <w:rPr>
          <w:rFonts w:ascii="Times New Roman" w:hAnsi="Times New Roman" w:cs="Times New Roman"/>
          <w:b/>
          <w:bCs/>
          <w:sz w:val="24"/>
          <w:szCs w:val="24"/>
        </w:rPr>
      </w:pPr>
      <w:r w:rsidRPr="009D2D65">
        <w:rPr>
          <w:rFonts w:ascii="Times New Roman" w:hAnsi="Times New Roman" w:cs="Times New Roman"/>
          <w:b/>
          <w:bCs/>
          <w:sz w:val="24"/>
          <w:szCs w:val="24"/>
        </w:rPr>
        <w:t>3.1 Spectroradiometer:</w:t>
      </w:r>
    </w:p>
    <w:p w14:paraId="474E66C4" w14:textId="242D33C6" w:rsidR="001503E9" w:rsidRDefault="009D2D65" w:rsidP="001503E9">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sidR="007A0937" w:rsidRPr="007A0937">
        <w:rPr>
          <w:rFonts w:ascii="Times New Roman" w:hAnsi="Times New Roman" w:cs="Times New Roman"/>
          <w:sz w:val="24"/>
          <w:szCs w:val="24"/>
        </w:rPr>
        <w:t>A spectroradiometer is a light measurement instrument that can determine the wavelength as well as the amplitude of light emitted by a light source. Spectrometers distinguish wavelengths based on where light strikes the detector array, allowing the entire spectrum to be collected in a single collection.</w:t>
      </w:r>
    </w:p>
    <w:p w14:paraId="2425C109" w14:textId="5EEE5DD2" w:rsidR="009D2D65" w:rsidRPr="007A0937" w:rsidRDefault="009D2D65" w:rsidP="007A093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A0937" w:rsidRPr="007A0937">
        <w:rPr>
          <w:rFonts w:ascii="Times New Roman" w:hAnsi="Times New Roman" w:cs="Times New Roman"/>
          <w:sz w:val="24"/>
          <w:szCs w:val="24"/>
        </w:rPr>
        <w:t xml:space="preserve">The spectroradiometer monitors spectral response in the UV, visible, and near infrared wavelength ranges between 350 and 2500 nm. A white 12.5 cm12.5 cm </w:t>
      </w:r>
      <w:proofErr w:type="spellStart"/>
      <w:r w:rsidR="007A0937" w:rsidRPr="007A0937">
        <w:rPr>
          <w:rFonts w:ascii="Times New Roman" w:hAnsi="Times New Roman" w:cs="Times New Roman"/>
          <w:sz w:val="24"/>
          <w:szCs w:val="24"/>
        </w:rPr>
        <w:t>spectralon</w:t>
      </w:r>
      <w:proofErr w:type="spellEnd"/>
      <w:r w:rsidR="007A0937" w:rsidRPr="007A0937">
        <w:rPr>
          <w:rFonts w:ascii="Times New Roman" w:hAnsi="Times New Roman" w:cs="Times New Roman"/>
          <w:sz w:val="24"/>
          <w:szCs w:val="24"/>
        </w:rPr>
        <w:t xml:space="preserve"> plate that can reflect practically all incident light is used as a reference. A spectroradiometer was used to obtain the reflectance reading on that target. Before taking the reflectance reading of the actual target, the spectroradiometer was used to obtain the reflectance of the </w:t>
      </w:r>
      <w:proofErr w:type="spellStart"/>
      <w:r w:rsidR="007A0937" w:rsidRPr="007A0937">
        <w:rPr>
          <w:rFonts w:ascii="Times New Roman" w:hAnsi="Times New Roman" w:cs="Times New Roman"/>
          <w:sz w:val="24"/>
          <w:szCs w:val="24"/>
        </w:rPr>
        <w:t>spectralon</w:t>
      </w:r>
      <w:proofErr w:type="spellEnd"/>
      <w:r w:rsidR="007A0937" w:rsidRPr="007A0937">
        <w:rPr>
          <w:rFonts w:ascii="Times New Roman" w:hAnsi="Times New Roman" w:cs="Times New Roman"/>
          <w:sz w:val="24"/>
          <w:szCs w:val="24"/>
        </w:rPr>
        <w:t xml:space="preserve"> plate. The reflectance of the target soil was calculated using the provided formula.   </w:t>
      </w:r>
    </w:p>
    <w:p w14:paraId="31EC88FA" w14:textId="484F51FA" w:rsidR="009D2D65" w:rsidRPr="003D1AC2" w:rsidRDefault="009D2D65" w:rsidP="009D2D65">
      <w:pPr>
        <w:spacing w:line="360" w:lineRule="auto"/>
        <w:jc w:val="center"/>
        <w:rPr>
          <w:rFonts w:ascii="Times New Roman" w:hAnsi="Times New Roman" w:cs="Times New Roman"/>
          <w:sz w:val="32"/>
          <w:szCs w:val="32"/>
        </w:rPr>
      </w:pPr>
      <w:r w:rsidRPr="003D1AC2">
        <w:rPr>
          <w:rFonts w:ascii="Times New Roman" w:eastAsiaTheme="minorEastAsia" w:hAnsi="Times New Roman" w:cs="Times New Roman"/>
          <w:sz w:val="32"/>
          <w:szCs w:val="32"/>
        </w:rPr>
        <w:t>R (</w:t>
      </w:r>
      <w:proofErr w:type="gramStart"/>
      <w:r w:rsidRPr="003D1AC2">
        <w:rPr>
          <w:rFonts w:ascii="Times New Roman" w:eastAsiaTheme="minorEastAsia" w:hAnsi="Times New Roman" w:cs="Times New Roman"/>
          <w:sz w:val="32"/>
          <w:szCs w:val="32"/>
        </w:rPr>
        <w:t>%)=</w:t>
      </w:r>
      <w:proofErr w:type="gramEnd"/>
      <m:oMath>
        <m:f>
          <m:fPr>
            <m:ctrlPr>
              <w:rPr>
                <w:rFonts w:ascii="Cambria Math" w:hAnsi="Cambria Math" w:cs="Times New Roman"/>
                <w:iCs/>
                <w:sz w:val="32"/>
                <w:szCs w:val="32"/>
              </w:rPr>
            </m:ctrlPr>
          </m:fPr>
          <m:num>
            <m:r>
              <m:rPr>
                <m:sty m:val="p"/>
              </m:rPr>
              <w:rPr>
                <w:rFonts w:ascii="Cambria Math" w:hAnsi="Cambria Math" w:cs="Times New Roman"/>
                <w:sz w:val="32"/>
                <w:szCs w:val="32"/>
              </w:rPr>
              <m:t>L(λ)</m:t>
            </m:r>
          </m:num>
          <m:den>
            <m:r>
              <m:rPr>
                <m:sty m:val="p"/>
              </m:rPr>
              <w:rPr>
                <w:rFonts w:ascii="Cambria Math" w:hAnsi="Cambria Math" w:cs="Times New Roman"/>
                <w:sz w:val="32"/>
                <w:szCs w:val="32"/>
              </w:rPr>
              <m:t>S(λ)</m:t>
            </m:r>
          </m:den>
        </m:f>
      </m:oMath>
    </w:p>
    <w:p w14:paraId="5A4FBCDB" w14:textId="77777777" w:rsidR="009D2D65" w:rsidRPr="006137B0" w:rsidRDefault="009D2D65" w:rsidP="009D2D65">
      <w:pPr>
        <w:spacing w:line="360" w:lineRule="auto"/>
        <w:jc w:val="both"/>
        <w:rPr>
          <w:rFonts w:ascii="Times New Roman" w:hAnsi="Times New Roman" w:cs="Times New Roman"/>
          <w:sz w:val="24"/>
          <w:szCs w:val="24"/>
        </w:rPr>
      </w:pPr>
      <w:r w:rsidRPr="00366D78">
        <w:rPr>
          <w:rFonts w:ascii="Times New Roman" w:eastAsiaTheme="minorEastAsia" w:hAnsi="Times New Roman" w:cs="Times New Roman"/>
          <w:iCs/>
          <w:sz w:val="24"/>
          <w:szCs w:val="24"/>
        </w:rPr>
        <w:t>Where, R (%) = Reflectance</w:t>
      </w:r>
    </w:p>
    <w:p w14:paraId="400CF5D3" w14:textId="77777777" w:rsidR="009D2D65" w:rsidRPr="00366D78" w:rsidRDefault="009D2D65" w:rsidP="009D2D65">
      <w:pPr>
        <w:spacing w:line="360" w:lineRule="auto"/>
        <w:jc w:val="both"/>
        <w:rPr>
          <w:rFonts w:ascii="Times New Roman" w:eastAsiaTheme="minorEastAsia" w:hAnsi="Times New Roman" w:cs="Times New Roman"/>
          <w:iCs/>
          <w:sz w:val="24"/>
          <w:szCs w:val="24"/>
        </w:rPr>
      </w:pPr>
      <w:r w:rsidRPr="00366D78">
        <w:rPr>
          <w:rFonts w:ascii="Times New Roman" w:eastAsiaTheme="minorEastAsia" w:hAnsi="Times New Roman" w:cs="Times New Roman"/>
          <w:iCs/>
          <w:sz w:val="24"/>
          <w:szCs w:val="24"/>
        </w:rPr>
        <w:t xml:space="preserve">             L(</w:t>
      </w:r>
      <w:r w:rsidRPr="00366D78">
        <w:rPr>
          <w:rFonts w:ascii="Times New Roman" w:hAnsi="Times New Roman" w:cs="Times New Roman"/>
          <w:sz w:val="24"/>
          <w:szCs w:val="24"/>
        </w:rPr>
        <w:t>λ</w:t>
      </w:r>
      <w:r w:rsidRPr="00366D78">
        <w:rPr>
          <w:rFonts w:ascii="Times New Roman" w:eastAsiaTheme="minorEastAsia" w:hAnsi="Times New Roman" w:cs="Times New Roman"/>
          <w:iCs/>
          <w:sz w:val="24"/>
          <w:szCs w:val="24"/>
        </w:rPr>
        <w:t>) =Target radiance</w:t>
      </w:r>
    </w:p>
    <w:p w14:paraId="4C3F7871" w14:textId="77777777" w:rsidR="009D2D65" w:rsidRDefault="009D2D65" w:rsidP="009D2D65">
      <w:pPr>
        <w:spacing w:line="360" w:lineRule="auto"/>
        <w:jc w:val="both"/>
        <w:rPr>
          <w:rFonts w:ascii="Times New Roman" w:eastAsiaTheme="minorEastAsia" w:hAnsi="Times New Roman" w:cs="Times New Roman"/>
          <w:iCs/>
          <w:sz w:val="24"/>
          <w:szCs w:val="24"/>
        </w:rPr>
      </w:pPr>
      <w:r w:rsidRPr="00366D78">
        <w:rPr>
          <w:rFonts w:ascii="Times New Roman" w:eastAsiaTheme="minorEastAsia" w:hAnsi="Times New Roman" w:cs="Times New Roman"/>
          <w:iCs/>
          <w:sz w:val="24"/>
          <w:szCs w:val="24"/>
        </w:rPr>
        <w:t xml:space="preserve">             S(</w:t>
      </w:r>
      <w:r w:rsidRPr="00366D78">
        <w:rPr>
          <w:rFonts w:ascii="Times New Roman" w:hAnsi="Times New Roman" w:cs="Times New Roman"/>
          <w:sz w:val="24"/>
          <w:szCs w:val="24"/>
        </w:rPr>
        <w:t>λ</w:t>
      </w:r>
      <w:r w:rsidRPr="00366D78">
        <w:rPr>
          <w:rFonts w:ascii="Times New Roman" w:eastAsiaTheme="minorEastAsia" w:hAnsi="Times New Roman" w:cs="Times New Roman"/>
          <w:iCs/>
          <w:sz w:val="24"/>
          <w:szCs w:val="24"/>
        </w:rPr>
        <w:t>) = Reference radiance</w:t>
      </w:r>
    </w:p>
    <w:p w14:paraId="0D6BD327" w14:textId="39FC6A42" w:rsidR="009D2D65" w:rsidRPr="009D2D65" w:rsidRDefault="009D2D65" w:rsidP="009D2D65">
      <w:pPr>
        <w:spacing w:line="360" w:lineRule="auto"/>
        <w:jc w:val="both"/>
        <w:rPr>
          <w:rFonts w:ascii="Times New Roman" w:hAnsi="Times New Roman" w:cs="Times New Roman"/>
          <w:sz w:val="24"/>
          <w:szCs w:val="24"/>
        </w:rPr>
      </w:pPr>
      <w:r>
        <w:rPr>
          <w:rFonts w:ascii="Times New Roman" w:hAnsi="Times New Roman" w:cs="Times New Roman"/>
          <w:sz w:val="24"/>
          <w:szCs w:val="24"/>
        </w:rPr>
        <w:t>The Specifications of Spectroradiometer</w:t>
      </w:r>
      <w:r w:rsidRPr="00A77CFD">
        <w:rPr>
          <w:rFonts w:ascii="Times New Roman" w:hAnsi="Times New Roman" w:cs="Times New Roman"/>
          <w:sz w:val="24"/>
          <w:szCs w:val="24"/>
        </w:rPr>
        <w:t xml:space="preserve"> </w:t>
      </w:r>
      <w:r>
        <w:rPr>
          <w:rFonts w:ascii="Times New Roman" w:hAnsi="Times New Roman" w:cs="Times New Roman"/>
          <w:sz w:val="24"/>
          <w:szCs w:val="24"/>
        </w:rPr>
        <w:t>SVC HR 1024i model are as follows;</w:t>
      </w:r>
    </w:p>
    <w:p w14:paraId="03348728" w14:textId="3326317D" w:rsidR="009D2D65" w:rsidRPr="009D2D65" w:rsidRDefault="009D2D65" w:rsidP="009D2D65">
      <w:pPr>
        <w:pStyle w:val="ListParagraph"/>
        <w:spacing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rPr>
        <w:t>Table No</w:t>
      </w:r>
      <w:r>
        <w:rPr>
          <w:rFonts w:ascii="Times New Roman" w:hAnsi="Times New Roman" w:cs="Times New Roman"/>
          <w:b/>
          <w:bCs/>
          <w:sz w:val="24"/>
          <w:szCs w:val="24"/>
        </w:rPr>
        <w:t xml:space="preserve"> 1</w:t>
      </w:r>
      <w:r w:rsidRPr="009D2D65">
        <w:rPr>
          <w:rFonts w:ascii="Times New Roman" w:hAnsi="Times New Roman" w:cs="Times New Roman"/>
          <w:b/>
          <w:bCs/>
          <w:sz w:val="24"/>
          <w:szCs w:val="24"/>
        </w:rPr>
        <w:t>. Specifications of Spectro-radiometer SVC-HR 1024i</w:t>
      </w:r>
    </w:p>
    <w:tbl>
      <w:tblPr>
        <w:tblStyle w:val="TableGrid"/>
        <w:tblW w:w="0" w:type="auto"/>
        <w:jc w:val="center"/>
        <w:tblLook w:val="04A0" w:firstRow="1" w:lastRow="0" w:firstColumn="1" w:lastColumn="0" w:noHBand="0" w:noVBand="1"/>
      </w:tblPr>
      <w:tblGrid>
        <w:gridCol w:w="3539"/>
        <w:gridCol w:w="3686"/>
      </w:tblGrid>
      <w:tr w:rsidR="009D2D65" w:rsidRPr="009D2D65" w14:paraId="7060BA2C" w14:textId="77777777" w:rsidTr="009D2D65">
        <w:trPr>
          <w:trHeight w:val="274"/>
          <w:jc w:val="center"/>
        </w:trPr>
        <w:tc>
          <w:tcPr>
            <w:tcW w:w="7225" w:type="dxa"/>
            <w:gridSpan w:val="2"/>
            <w:vAlign w:val="center"/>
            <w:hideMark/>
          </w:tcPr>
          <w:p w14:paraId="5AEA7A3F" w14:textId="77777777" w:rsidR="009D2D65" w:rsidRPr="009D2D65" w:rsidRDefault="009D2D65" w:rsidP="009D2D65">
            <w:pPr>
              <w:spacing w:line="360" w:lineRule="auto"/>
              <w:ind w:firstLine="720"/>
              <w:jc w:val="center"/>
              <w:rPr>
                <w:rFonts w:ascii="Times New Roman" w:hAnsi="Times New Roman" w:cs="Times New Roman"/>
                <w:b/>
                <w:bCs/>
                <w:sz w:val="24"/>
                <w:szCs w:val="24"/>
              </w:rPr>
            </w:pPr>
            <w:r w:rsidRPr="009D2D65">
              <w:rPr>
                <w:rFonts w:ascii="Times New Roman" w:hAnsi="Times New Roman" w:cs="Times New Roman"/>
                <w:b/>
                <w:bCs/>
                <w:sz w:val="24"/>
                <w:szCs w:val="24"/>
              </w:rPr>
              <w:t>Spectro-radiometer SVC-HR 1024i</w:t>
            </w:r>
          </w:p>
        </w:tc>
      </w:tr>
      <w:tr w:rsidR="009D2D65" w:rsidRPr="009D2D65" w14:paraId="77F99ACA" w14:textId="77777777" w:rsidTr="009D2D65">
        <w:trPr>
          <w:trHeight w:val="294"/>
          <w:jc w:val="center"/>
        </w:trPr>
        <w:tc>
          <w:tcPr>
            <w:tcW w:w="3539" w:type="dxa"/>
            <w:vAlign w:val="center"/>
            <w:hideMark/>
          </w:tcPr>
          <w:p w14:paraId="49D30A6B" w14:textId="77777777"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t>Spectral Range</w:t>
            </w:r>
          </w:p>
        </w:tc>
        <w:tc>
          <w:tcPr>
            <w:tcW w:w="3686" w:type="dxa"/>
            <w:vAlign w:val="center"/>
            <w:hideMark/>
          </w:tcPr>
          <w:p w14:paraId="40437C05" w14:textId="77777777" w:rsidR="009D2D65" w:rsidRPr="009D2D65" w:rsidRDefault="009D2D65" w:rsidP="009D2D65">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lang w:val="en-US"/>
              </w:rPr>
              <w:t>350 nm – 2500 nm</w:t>
            </w:r>
          </w:p>
        </w:tc>
      </w:tr>
      <w:tr w:rsidR="009D2D65" w:rsidRPr="009D2D65" w14:paraId="42BA2A5A" w14:textId="77777777" w:rsidTr="009D2D65">
        <w:trPr>
          <w:trHeight w:val="294"/>
          <w:jc w:val="center"/>
        </w:trPr>
        <w:tc>
          <w:tcPr>
            <w:tcW w:w="3539" w:type="dxa"/>
            <w:vAlign w:val="center"/>
            <w:hideMark/>
          </w:tcPr>
          <w:p w14:paraId="3DB42275" w14:textId="77777777"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t>Internal Memory</w:t>
            </w:r>
          </w:p>
        </w:tc>
        <w:tc>
          <w:tcPr>
            <w:tcW w:w="3686" w:type="dxa"/>
            <w:vAlign w:val="center"/>
            <w:hideMark/>
          </w:tcPr>
          <w:p w14:paraId="429AABB6" w14:textId="77777777" w:rsidR="009D2D65" w:rsidRPr="009D2D65" w:rsidRDefault="009D2D65" w:rsidP="009D2D65">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lang w:val="en-US"/>
              </w:rPr>
              <w:t>1000 Scans</w:t>
            </w:r>
          </w:p>
        </w:tc>
      </w:tr>
      <w:tr w:rsidR="009D2D65" w:rsidRPr="009D2D65" w14:paraId="79F4B6C5" w14:textId="77777777" w:rsidTr="009D2D65">
        <w:trPr>
          <w:trHeight w:val="294"/>
          <w:jc w:val="center"/>
        </w:trPr>
        <w:tc>
          <w:tcPr>
            <w:tcW w:w="3539" w:type="dxa"/>
            <w:vAlign w:val="center"/>
            <w:hideMark/>
          </w:tcPr>
          <w:p w14:paraId="7AF7923D" w14:textId="77777777"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t>Channels</w:t>
            </w:r>
          </w:p>
        </w:tc>
        <w:tc>
          <w:tcPr>
            <w:tcW w:w="3686" w:type="dxa"/>
            <w:vAlign w:val="center"/>
            <w:hideMark/>
          </w:tcPr>
          <w:p w14:paraId="06B21C4F" w14:textId="2C19B454" w:rsidR="009D2D65" w:rsidRPr="009D2D65" w:rsidRDefault="009D2D65" w:rsidP="009D2D65">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lang w:val="en-US"/>
              </w:rPr>
              <w:t>1024</w:t>
            </w:r>
          </w:p>
        </w:tc>
      </w:tr>
      <w:tr w:rsidR="009D2D65" w:rsidRPr="009D2D65" w14:paraId="43C733D8" w14:textId="77777777" w:rsidTr="009D2D65">
        <w:trPr>
          <w:trHeight w:val="294"/>
          <w:jc w:val="center"/>
        </w:trPr>
        <w:tc>
          <w:tcPr>
            <w:tcW w:w="3539" w:type="dxa"/>
            <w:vAlign w:val="center"/>
            <w:hideMark/>
          </w:tcPr>
          <w:p w14:paraId="3C14ACFC" w14:textId="77777777"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t>Bandwidth</w:t>
            </w:r>
          </w:p>
        </w:tc>
        <w:tc>
          <w:tcPr>
            <w:tcW w:w="3686" w:type="dxa"/>
            <w:vAlign w:val="center"/>
            <w:hideMark/>
          </w:tcPr>
          <w:p w14:paraId="003D1E7C" w14:textId="77777777" w:rsidR="009D2D65" w:rsidRPr="009D2D65" w:rsidRDefault="009D2D65" w:rsidP="009D2D65">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lang w:val="en-US"/>
              </w:rPr>
              <w:t>≤ 1.5 nm, 350 – 1000 nm</w:t>
            </w:r>
          </w:p>
        </w:tc>
      </w:tr>
      <w:tr w:rsidR="009D2D65" w:rsidRPr="009D2D65" w14:paraId="522DF9C8" w14:textId="77777777" w:rsidTr="009D2D65">
        <w:trPr>
          <w:trHeight w:val="357"/>
          <w:jc w:val="center"/>
        </w:trPr>
        <w:tc>
          <w:tcPr>
            <w:tcW w:w="3539" w:type="dxa"/>
            <w:vAlign w:val="center"/>
            <w:hideMark/>
          </w:tcPr>
          <w:p w14:paraId="4C1CB32C" w14:textId="77777777"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lastRenderedPageBreak/>
              <w:t>Wavelength reproducibility</w:t>
            </w:r>
          </w:p>
        </w:tc>
        <w:tc>
          <w:tcPr>
            <w:tcW w:w="3686" w:type="dxa"/>
            <w:vAlign w:val="center"/>
            <w:hideMark/>
          </w:tcPr>
          <w:p w14:paraId="04126EB6" w14:textId="2560FCA5" w:rsidR="009D2D65" w:rsidRPr="009D2D65" w:rsidRDefault="009D2D65" w:rsidP="009D2D65">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lang w:val="en-US"/>
              </w:rPr>
              <w:t>0.1 nm</w:t>
            </w:r>
          </w:p>
        </w:tc>
      </w:tr>
      <w:tr w:rsidR="009D2D65" w:rsidRPr="009D2D65" w14:paraId="2F144525" w14:textId="77777777" w:rsidTr="009D2D65">
        <w:trPr>
          <w:trHeight w:val="294"/>
          <w:jc w:val="center"/>
        </w:trPr>
        <w:tc>
          <w:tcPr>
            <w:tcW w:w="3539" w:type="dxa"/>
            <w:vAlign w:val="center"/>
            <w:hideMark/>
          </w:tcPr>
          <w:p w14:paraId="48D45A4D" w14:textId="77777777"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t>Internal Digital Camera</w:t>
            </w:r>
          </w:p>
        </w:tc>
        <w:tc>
          <w:tcPr>
            <w:tcW w:w="3686" w:type="dxa"/>
            <w:vAlign w:val="center"/>
            <w:hideMark/>
          </w:tcPr>
          <w:p w14:paraId="1599245A" w14:textId="56E14BFB" w:rsidR="009D2D65" w:rsidRPr="009D2D65" w:rsidRDefault="009D2D65" w:rsidP="009D2D65">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lang w:val="en-US"/>
              </w:rPr>
              <w:t>Yes</w:t>
            </w:r>
          </w:p>
        </w:tc>
      </w:tr>
      <w:tr w:rsidR="009D2D65" w:rsidRPr="009D2D65" w14:paraId="01F90319" w14:textId="77777777" w:rsidTr="009D2D65">
        <w:trPr>
          <w:trHeight w:val="294"/>
          <w:jc w:val="center"/>
        </w:trPr>
        <w:tc>
          <w:tcPr>
            <w:tcW w:w="3539" w:type="dxa"/>
            <w:vAlign w:val="center"/>
            <w:hideMark/>
          </w:tcPr>
          <w:p w14:paraId="37AD7BFA" w14:textId="662B373C"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t>Internal GPS</w:t>
            </w:r>
          </w:p>
        </w:tc>
        <w:tc>
          <w:tcPr>
            <w:tcW w:w="3686" w:type="dxa"/>
            <w:vAlign w:val="center"/>
            <w:hideMark/>
          </w:tcPr>
          <w:p w14:paraId="1579F001" w14:textId="2C121160" w:rsidR="009D2D65" w:rsidRPr="009D2D65" w:rsidRDefault="009D2D65" w:rsidP="009D2D65">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lang w:val="en-US"/>
              </w:rPr>
              <w:t>Yes</w:t>
            </w:r>
          </w:p>
        </w:tc>
      </w:tr>
      <w:tr w:rsidR="009D2D65" w:rsidRPr="009D2D65" w14:paraId="771B498D" w14:textId="77777777" w:rsidTr="009D2D65">
        <w:trPr>
          <w:trHeight w:val="294"/>
          <w:jc w:val="center"/>
        </w:trPr>
        <w:tc>
          <w:tcPr>
            <w:tcW w:w="3539" w:type="dxa"/>
            <w:vAlign w:val="center"/>
            <w:hideMark/>
          </w:tcPr>
          <w:p w14:paraId="48F89A6B" w14:textId="77777777"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t>Reference Material</w:t>
            </w:r>
          </w:p>
        </w:tc>
        <w:tc>
          <w:tcPr>
            <w:tcW w:w="3686" w:type="dxa"/>
            <w:vAlign w:val="center"/>
            <w:hideMark/>
          </w:tcPr>
          <w:p w14:paraId="0448C787" w14:textId="518910AD" w:rsidR="009D2D65" w:rsidRPr="009D2D65" w:rsidRDefault="009D2D65" w:rsidP="009D2D65">
            <w:pPr>
              <w:spacing w:after="160" w:line="360" w:lineRule="auto"/>
              <w:jc w:val="center"/>
              <w:rPr>
                <w:rFonts w:ascii="Times New Roman" w:hAnsi="Times New Roman" w:cs="Times New Roman"/>
                <w:sz w:val="24"/>
                <w:szCs w:val="24"/>
              </w:rPr>
            </w:pPr>
            <w:proofErr w:type="spellStart"/>
            <w:r w:rsidRPr="009D2D65">
              <w:rPr>
                <w:rFonts w:ascii="Times New Roman" w:hAnsi="Times New Roman" w:cs="Times New Roman"/>
                <w:sz w:val="24"/>
                <w:szCs w:val="24"/>
                <w:lang w:val="en-US"/>
              </w:rPr>
              <w:t>Spectr</w:t>
            </w:r>
            <w:r>
              <w:rPr>
                <w:rFonts w:ascii="Times New Roman" w:hAnsi="Times New Roman" w:cs="Times New Roman"/>
                <w:sz w:val="24"/>
                <w:szCs w:val="24"/>
                <w:lang w:val="en-US"/>
              </w:rPr>
              <w:t>alo</w:t>
            </w:r>
            <w:r w:rsidRPr="009D2D65">
              <w:rPr>
                <w:rFonts w:ascii="Times New Roman" w:hAnsi="Times New Roman" w:cs="Times New Roman"/>
                <w:sz w:val="24"/>
                <w:szCs w:val="24"/>
                <w:lang w:val="en-US"/>
              </w:rPr>
              <w:t>n</w:t>
            </w:r>
            <w:proofErr w:type="spellEnd"/>
          </w:p>
        </w:tc>
      </w:tr>
      <w:tr w:rsidR="009D2D65" w:rsidRPr="009D2D65" w14:paraId="550F4EAA" w14:textId="77777777" w:rsidTr="009D2D65">
        <w:trPr>
          <w:trHeight w:val="294"/>
          <w:jc w:val="center"/>
        </w:trPr>
        <w:tc>
          <w:tcPr>
            <w:tcW w:w="3539" w:type="dxa"/>
            <w:vAlign w:val="center"/>
            <w:hideMark/>
          </w:tcPr>
          <w:p w14:paraId="6CE1994F" w14:textId="77777777"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rPr>
              <w:t>Software for spectral analysis</w:t>
            </w:r>
          </w:p>
        </w:tc>
        <w:tc>
          <w:tcPr>
            <w:tcW w:w="3686" w:type="dxa"/>
            <w:vAlign w:val="center"/>
            <w:hideMark/>
          </w:tcPr>
          <w:p w14:paraId="25C36BE7" w14:textId="76AF9A27" w:rsidR="009D2D65" w:rsidRPr="009D2D65" w:rsidRDefault="009D2D65" w:rsidP="009D2D65">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rPr>
              <w:t>SVC HR-1024i</w:t>
            </w:r>
          </w:p>
        </w:tc>
      </w:tr>
      <w:tr w:rsidR="009D2D65" w:rsidRPr="009D2D65" w14:paraId="30F5A77E" w14:textId="77777777" w:rsidTr="009D2D65">
        <w:trPr>
          <w:trHeight w:val="294"/>
          <w:jc w:val="center"/>
        </w:trPr>
        <w:tc>
          <w:tcPr>
            <w:tcW w:w="3539" w:type="dxa"/>
            <w:vAlign w:val="center"/>
            <w:hideMark/>
          </w:tcPr>
          <w:p w14:paraId="4749B01E" w14:textId="77777777"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rPr>
              <w:t>FOV (Optical Fibre)</w:t>
            </w:r>
          </w:p>
        </w:tc>
        <w:tc>
          <w:tcPr>
            <w:tcW w:w="3686" w:type="dxa"/>
            <w:vAlign w:val="center"/>
            <w:hideMark/>
          </w:tcPr>
          <w:p w14:paraId="70F63900" w14:textId="6AA7A13D" w:rsidR="009D2D65" w:rsidRPr="009D2D65" w:rsidRDefault="009D2D65" w:rsidP="009D2D65">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rPr>
              <w:t>25</w:t>
            </w:r>
            <w:r w:rsidRPr="009D2D65">
              <w:rPr>
                <w:rFonts w:ascii="Times New Roman" w:hAnsi="Times New Roman" w:cs="Times New Roman"/>
                <w:sz w:val="24"/>
                <w:szCs w:val="24"/>
                <w:vertAlign w:val="superscript"/>
              </w:rPr>
              <w:t>0</w:t>
            </w:r>
          </w:p>
        </w:tc>
      </w:tr>
      <w:tr w:rsidR="009D2D65" w:rsidRPr="009D2D65" w14:paraId="2ED91083" w14:textId="77777777" w:rsidTr="009D2D65">
        <w:trPr>
          <w:trHeight w:val="294"/>
          <w:jc w:val="center"/>
        </w:trPr>
        <w:tc>
          <w:tcPr>
            <w:tcW w:w="3539" w:type="dxa"/>
            <w:vAlign w:val="center"/>
            <w:hideMark/>
          </w:tcPr>
          <w:p w14:paraId="5B27553A" w14:textId="77777777"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rPr>
              <w:t>Diameter of Scene</w:t>
            </w:r>
          </w:p>
        </w:tc>
        <w:tc>
          <w:tcPr>
            <w:tcW w:w="3686" w:type="dxa"/>
            <w:vAlign w:val="center"/>
            <w:hideMark/>
          </w:tcPr>
          <w:p w14:paraId="0EFD84B7" w14:textId="2AB296E7" w:rsidR="009D2D65" w:rsidRPr="009D2D65" w:rsidRDefault="009D2D65" w:rsidP="009D2D65">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rPr>
              <w:t>44 cm for height 1m above surface</w:t>
            </w:r>
          </w:p>
        </w:tc>
      </w:tr>
      <w:tr w:rsidR="009D2D65" w:rsidRPr="009D2D65" w14:paraId="2F3A9E0F" w14:textId="77777777" w:rsidTr="009D2D65">
        <w:trPr>
          <w:trHeight w:val="21"/>
          <w:jc w:val="center"/>
        </w:trPr>
        <w:tc>
          <w:tcPr>
            <w:tcW w:w="3539" w:type="dxa"/>
            <w:vAlign w:val="center"/>
            <w:hideMark/>
          </w:tcPr>
          <w:p w14:paraId="585B35A0" w14:textId="1E282D16"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rPr>
              <w:t>Height of Spectral measurement</w:t>
            </w:r>
          </w:p>
        </w:tc>
        <w:tc>
          <w:tcPr>
            <w:tcW w:w="3686" w:type="dxa"/>
            <w:vAlign w:val="center"/>
            <w:hideMark/>
          </w:tcPr>
          <w:p w14:paraId="3E251244" w14:textId="13F2AA32" w:rsidR="009D2D65" w:rsidRPr="009D2D65" w:rsidRDefault="009D2D65" w:rsidP="009D2D65">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rPr>
              <w:t>50 cm (Scene Dia. – 22 cm)</w:t>
            </w:r>
          </w:p>
        </w:tc>
      </w:tr>
    </w:tbl>
    <w:p w14:paraId="5EF3A6DD" w14:textId="421F7BFA" w:rsidR="009D2D65" w:rsidRPr="009D2D65" w:rsidRDefault="001A2AB4" w:rsidP="009D2D65">
      <w:pPr>
        <w:spacing w:line="360" w:lineRule="auto"/>
        <w:ind w:firstLine="720"/>
        <w:jc w:val="both"/>
        <w:rPr>
          <w:rFonts w:ascii="Times New Roman" w:hAnsi="Times New Roman" w:cs="Times New Roman"/>
          <w:b/>
          <w:bCs/>
          <w:sz w:val="28"/>
          <w:szCs w:val="28"/>
          <w:lang w:val="en-US"/>
        </w:rPr>
      </w:pPr>
      <w:r>
        <w:rPr>
          <w:noProof/>
        </w:rPr>
        <w:drawing>
          <wp:anchor distT="0" distB="0" distL="114300" distR="114300" simplePos="0" relativeHeight="251661312" behindDoc="1" locked="0" layoutInCell="1" allowOverlap="1" wp14:anchorId="021D9821" wp14:editId="4CE40E6B">
            <wp:simplePos x="0" y="0"/>
            <wp:positionH relativeFrom="margin">
              <wp:posOffset>1113790</wp:posOffset>
            </wp:positionH>
            <wp:positionV relativeFrom="margin">
              <wp:align>center</wp:align>
            </wp:positionV>
            <wp:extent cx="3759200" cy="2508250"/>
            <wp:effectExtent l="19050" t="19050" r="12700" b="25400"/>
            <wp:wrapTight wrapText="bothSides">
              <wp:wrapPolygon edited="0">
                <wp:start x="-109" y="-164"/>
                <wp:lineTo x="-109" y="21655"/>
                <wp:lineTo x="21564" y="21655"/>
                <wp:lineTo x="21564" y="-164"/>
                <wp:lineTo x="-109" y="-164"/>
              </wp:wrapPolygon>
            </wp:wrapTight>
            <wp:docPr id="1953313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13676" name=""/>
                    <pic:cNvPicPr/>
                  </pic:nvPicPr>
                  <pic:blipFill rotWithShape="1">
                    <a:blip r:embed="rId6">
                      <a:extLst>
                        <a:ext uri="{28A0092B-C50C-407E-A947-70E740481C1C}">
                          <a14:useLocalDpi xmlns:a14="http://schemas.microsoft.com/office/drawing/2010/main" val="0"/>
                        </a:ext>
                      </a:extLst>
                    </a:blip>
                    <a:srcRect l="28252" t="26590" r="31864" b="19047"/>
                    <a:stretch/>
                  </pic:blipFill>
                  <pic:spPr bwMode="auto">
                    <a:xfrm>
                      <a:off x="0" y="0"/>
                      <a:ext cx="3759200" cy="250825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99841B" w14:textId="059F1E2A" w:rsidR="009D2D65" w:rsidRPr="009D2D65" w:rsidRDefault="009D2D65" w:rsidP="009D2D65">
      <w:pPr>
        <w:spacing w:line="360" w:lineRule="auto"/>
        <w:ind w:firstLine="720"/>
        <w:jc w:val="both"/>
        <w:rPr>
          <w:rFonts w:ascii="Times New Roman" w:hAnsi="Times New Roman" w:cs="Times New Roman"/>
          <w:b/>
          <w:bCs/>
          <w:sz w:val="28"/>
          <w:szCs w:val="28"/>
          <w:lang w:val="en-US"/>
        </w:rPr>
      </w:pPr>
    </w:p>
    <w:p w14:paraId="2CA1BAC4" w14:textId="2FE960AF" w:rsidR="009D2D65" w:rsidRDefault="009D2D65" w:rsidP="009D2D65">
      <w:pPr>
        <w:jc w:val="both"/>
        <w:rPr>
          <w:rFonts w:ascii="Times New Roman" w:hAnsi="Times New Roman" w:cs="Times New Roman"/>
          <w:sz w:val="24"/>
          <w:szCs w:val="24"/>
          <w:lang w:val="en-US"/>
        </w:rPr>
      </w:pPr>
    </w:p>
    <w:p w14:paraId="71347293" w14:textId="5CB26026" w:rsidR="009D2D65" w:rsidRDefault="009D2D65" w:rsidP="009D2D65">
      <w:pPr>
        <w:jc w:val="both"/>
        <w:rPr>
          <w:rFonts w:ascii="Times New Roman" w:hAnsi="Times New Roman" w:cs="Times New Roman"/>
          <w:sz w:val="24"/>
          <w:szCs w:val="24"/>
          <w:lang w:val="en-US"/>
        </w:rPr>
      </w:pPr>
    </w:p>
    <w:p w14:paraId="35CA6A67" w14:textId="51066A52" w:rsidR="009D2D65" w:rsidRDefault="009D2D65" w:rsidP="009D2D65">
      <w:pPr>
        <w:jc w:val="both"/>
        <w:rPr>
          <w:rFonts w:ascii="Times New Roman" w:hAnsi="Times New Roman" w:cs="Times New Roman"/>
          <w:sz w:val="24"/>
          <w:szCs w:val="24"/>
          <w:lang w:val="en-US"/>
        </w:rPr>
      </w:pPr>
    </w:p>
    <w:p w14:paraId="6EB5109A" w14:textId="77777777" w:rsidR="009D2D65" w:rsidRDefault="009D2D65" w:rsidP="009D2D65">
      <w:pPr>
        <w:jc w:val="center"/>
        <w:rPr>
          <w:rFonts w:ascii="Times New Roman" w:hAnsi="Times New Roman" w:cs="Times New Roman"/>
          <w:b/>
          <w:bCs/>
          <w:sz w:val="24"/>
          <w:szCs w:val="24"/>
          <w:lang w:val="en-US"/>
        </w:rPr>
      </w:pPr>
    </w:p>
    <w:p w14:paraId="78360CB6" w14:textId="11C53963" w:rsidR="001503E9" w:rsidRDefault="001503E9" w:rsidP="009D2D65">
      <w:pPr>
        <w:jc w:val="center"/>
        <w:rPr>
          <w:rFonts w:ascii="Times New Roman" w:hAnsi="Times New Roman" w:cs="Times New Roman"/>
          <w:b/>
          <w:bCs/>
          <w:sz w:val="24"/>
          <w:szCs w:val="24"/>
          <w:lang w:val="en-US"/>
        </w:rPr>
      </w:pPr>
    </w:p>
    <w:p w14:paraId="31B1A6CB" w14:textId="4DD26B51" w:rsidR="001503E9" w:rsidRDefault="001503E9" w:rsidP="009D2D65">
      <w:pPr>
        <w:jc w:val="center"/>
        <w:rPr>
          <w:rFonts w:ascii="Times New Roman" w:hAnsi="Times New Roman" w:cs="Times New Roman"/>
          <w:b/>
          <w:bCs/>
          <w:sz w:val="24"/>
          <w:szCs w:val="24"/>
          <w:lang w:val="en-US"/>
        </w:rPr>
      </w:pPr>
    </w:p>
    <w:p w14:paraId="6BB29835" w14:textId="6F192246" w:rsidR="001503E9" w:rsidRDefault="001503E9" w:rsidP="009D2D65">
      <w:pPr>
        <w:jc w:val="center"/>
        <w:rPr>
          <w:rFonts w:ascii="Times New Roman" w:hAnsi="Times New Roman" w:cs="Times New Roman"/>
          <w:b/>
          <w:bCs/>
          <w:sz w:val="24"/>
          <w:szCs w:val="24"/>
          <w:lang w:val="en-US"/>
        </w:rPr>
      </w:pPr>
    </w:p>
    <w:p w14:paraId="0435243E" w14:textId="6B577A64" w:rsidR="009D2D65" w:rsidRDefault="009D2D65" w:rsidP="009D2D65">
      <w:pPr>
        <w:jc w:val="center"/>
        <w:rPr>
          <w:rFonts w:ascii="Times New Roman" w:hAnsi="Times New Roman" w:cs="Times New Roman"/>
          <w:b/>
          <w:bCs/>
          <w:sz w:val="24"/>
          <w:szCs w:val="24"/>
          <w:lang w:val="en-US"/>
        </w:rPr>
      </w:pPr>
      <w:r w:rsidRPr="009D2D65">
        <w:rPr>
          <w:rFonts w:ascii="Times New Roman" w:hAnsi="Times New Roman" w:cs="Times New Roman"/>
          <w:b/>
          <w:bCs/>
          <w:sz w:val="24"/>
          <w:szCs w:val="24"/>
          <w:lang w:val="en-US"/>
        </w:rPr>
        <w:t>Fig No 2. Spectroradiometer SVC HR 1024i</w:t>
      </w:r>
    </w:p>
    <w:p w14:paraId="61ACF5EF" w14:textId="76B304CB" w:rsidR="009D2D65" w:rsidRDefault="009D2D65" w:rsidP="009D2D65">
      <w:pPr>
        <w:jc w:val="both"/>
        <w:rPr>
          <w:rFonts w:ascii="Times New Roman" w:hAnsi="Times New Roman" w:cs="Times New Roman"/>
          <w:b/>
          <w:bCs/>
          <w:sz w:val="24"/>
          <w:szCs w:val="24"/>
          <w:lang w:val="en-US"/>
        </w:rPr>
      </w:pPr>
      <w:r w:rsidRPr="009D2D65">
        <w:rPr>
          <w:rFonts w:ascii="Times New Roman" w:hAnsi="Times New Roman" w:cs="Times New Roman"/>
          <w:b/>
          <w:bCs/>
          <w:sz w:val="24"/>
          <w:szCs w:val="24"/>
          <w:lang w:val="en-US"/>
        </w:rPr>
        <w:t>3.2 Operating Procedure</w:t>
      </w:r>
      <w:r>
        <w:rPr>
          <w:rFonts w:ascii="Times New Roman" w:hAnsi="Times New Roman" w:cs="Times New Roman"/>
          <w:b/>
          <w:bCs/>
          <w:sz w:val="24"/>
          <w:szCs w:val="24"/>
          <w:lang w:val="en-US"/>
        </w:rPr>
        <w:t>:</w:t>
      </w:r>
    </w:p>
    <w:p w14:paraId="02C3F80B" w14:textId="77777777" w:rsidR="007A0937" w:rsidRPr="007A0937" w:rsidRDefault="007A0937" w:rsidP="007A0937">
      <w:pPr>
        <w:pStyle w:val="ListParagraph"/>
        <w:numPr>
          <w:ilvl w:val="0"/>
          <w:numId w:val="17"/>
        </w:numPr>
        <w:spacing w:line="360" w:lineRule="auto"/>
        <w:jc w:val="both"/>
        <w:rPr>
          <w:rFonts w:ascii="Times New Roman" w:hAnsi="Times New Roman" w:cs="Times New Roman"/>
          <w:sz w:val="24"/>
          <w:szCs w:val="24"/>
        </w:rPr>
      </w:pPr>
      <w:r w:rsidRPr="007A0937">
        <w:rPr>
          <w:rFonts w:ascii="Times New Roman" w:hAnsi="Times New Roman" w:cs="Times New Roman"/>
          <w:sz w:val="24"/>
          <w:szCs w:val="24"/>
        </w:rPr>
        <w:t xml:space="preserve">1. Plug in the Bluetooth antenna and insert a fully charged battery into the spectroradiometer. </w:t>
      </w:r>
    </w:p>
    <w:p w14:paraId="6C6BFFF7" w14:textId="2AFB9B49" w:rsidR="001503E9" w:rsidRPr="001503E9" w:rsidRDefault="007A0937" w:rsidP="007A0937">
      <w:pPr>
        <w:pStyle w:val="ListParagraph"/>
        <w:numPr>
          <w:ilvl w:val="0"/>
          <w:numId w:val="17"/>
        </w:numPr>
        <w:spacing w:line="360" w:lineRule="auto"/>
        <w:jc w:val="both"/>
        <w:rPr>
          <w:rFonts w:ascii="Times New Roman" w:hAnsi="Times New Roman" w:cs="Times New Roman"/>
          <w:sz w:val="24"/>
          <w:szCs w:val="24"/>
        </w:rPr>
      </w:pPr>
      <w:r w:rsidRPr="007A0937">
        <w:rPr>
          <w:rFonts w:ascii="Times New Roman" w:hAnsi="Times New Roman" w:cs="Times New Roman"/>
          <w:sz w:val="24"/>
          <w:szCs w:val="24"/>
        </w:rPr>
        <w:t xml:space="preserve">  If a cable connection is used, the cable must be put into both the spectroradiometer and the PDA.</w:t>
      </w:r>
    </w:p>
    <w:p w14:paraId="6AD0E5A4" w14:textId="70503986" w:rsidR="007A0937" w:rsidRDefault="007A0937" w:rsidP="001503E9">
      <w:pPr>
        <w:pStyle w:val="ListParagraph"/>
        <w:numPr>
          <w:ilvl w:val="0"/>
          <w:numId w:val="17"/>
        </w:numPr>
        <w:spacing w:line="360" w:lineRule="auto"/>
        <w:jc w:val="both"/>
        <w:rPr>
          <w:rFonts w:ascii="Times New Roman" w:hAnsi="Times New Roman" w:cs="Times New Roman"/>
          <w:sz w:val="24"/>
          <w:szCs w:val="24"/>
        </w:rPr>
      </w:pPr>
      <w:r w:rsidRPr="007A0937">
        <w:rPr>
          <w:rFonts w:ascii="Times New Roman" w:hAnsi="Times New Roman" w:cs="Times New Roman"/>
          <w:sz w:val="24"/>
          <w:szCs w:val="24"/>
        </w:rPr>
        <w:t xml:space="preserve"> Turn on the instrument for around 15 minutes (warm-up period) before using it for the first time.</w:t>
      </w:r>
    </w:p>
    <w:p w14:paraId="77C1919F" w14:textId="4BE9DB21" w:rsidR="001503E9" w:rsidRPr="001503E9" w:rsidRDefault="007A0937" w:rsidP="001503E9">
      <w:pPr>
        <w:pStyle w:val="ListParagraph"/>
        <w:numPr>
          <w:ilvl w:val="0"/>
          <w:numId w:val="17"/>
        </w:numPr>
        <w:spacing w:line="360" w:lineRule="auto"/>
        <w:jc w:val="both"/>
        <w:rPr>
          <w:rFonts w:ascii="Times New Roman" w:hAnsi="Times New Roman" w:cs="Times New Roman"/>
          <w:sz w:val="24"/>
          <w:szCs w:val="24"/>
        </w:rPr>
      </w:pPr>
      <w:r w:rsidRPr="007A0937">
        <w:rPr>
          <w:rFonts w:ascii="Times New Roman" w:hAnsi="Times New Roman" w:cs="Times New Roman"/>
          <w:sz w:val="24"/>
          <w:szCs w:val="24"/>
        </w:rPr>
        <w:t xml:space="preserve"> Run the PDA data capture software, go to the 'File' menu, and choose the 'AutoSave' option. </w:t>
      </w:r>
      <w:r w:rsidR="001503E9" w:rsidRPr="001503E9">
        <w:rPr>
          <w:rFonts w:ascii="Times New Roman" w:hAnsi="Times New Roman" w:cs="Times New Roman"/>
          <w:sz w:val="24"/>
          <w:szCs w:val="24"/>
        </w:rPr>
        <w:t>This permits measurements to be stored to file automatically after each target acquisition.</w:t>
      </w:r>
    </w:p>
    <w:p w14:paraId="39257A4F" w14:textId="2C11984F" w:rsidR="007A0937" w:rsidRDefault="007A0937" w:rsidP="001503E9">
      <w:pPr>
        <w:pStyle w:val="ListParagraph"/>
        <w:numPr>
          <w:ilvl w:val="0"/>
          <w:numId w:val="17"/>
        </w:numPr>
        <w:spacing w:line="360" w:lineRule="auto"/>
        <w:jc w:val="both"/>
        <w:rPr>
          <w:rFonts w:ascii="Times New Roman" w:hAnsi="Times New Roman" w:cs="Times New Roman"/>
          <w:sz w:val="24"/>
          <w:szCs w:val="24"/>
        </w:rPr>
      </w:pPr>
      <w:r w:rsidRPr="007A0937">
        <w:rPr>
          <w:rFonts w:ascii="Times New Roman" w:hAnsi="Times New Roman" w:cs="Times New Roman"/>
          <w:sz w:val="24"/>
          <w:szCs w:val="24"/>
        </w:rPr>
        <w:lastRenderedPageBreak/>
        <w:t xml:space="preserve"> Choose radiation graph type from the 'graph' menu.</w:t>
      </w:r>
    </w:p>
    <w:p w14:paraId="4BE141B6" w14:textId="00EDEB40" w:rsidR="001503E9" w:rsidRPr="001503E9" w:rsidRDefault="007A0937" w:rsidP="001503E9">
      <w:pPr>
        <w:pStyle w:val="ListParagraph"/>
        <w:numPr>
          <w:ilvl w:val="0"/>
          <w:numId w:val="17"/>
        </w:numPr>
        <w:spacing w:line="360" w:lineRule="auto"/>
        <w:rPr>
          <w:rFonts w:ascii="Times New Roman" w:hAnsi="Times New Roman" w:cs="Times New Roman"/>
          <w:sz w:val="24"/>
          <w:szCs w:val="24"/>
        </w:rPr>
      </w:pPr>
      <w:r w:rsidRPr="007A0937">
        <w:rPr>
          <w:rFonts w:ascii="Times New Roman" w:hAnsi="Times New Roman" w:cs="Times New Roman"/>
          <w:sz w:val="24"/>
          <w:szCs w:val="24"/>
        </w:rPr>
        <w:t>Choose 'Connect' from the 'Instrument' menu. There is a list of COM ports that can be used to connect the PDA to the spectroradiometer. As the connection port, 'COM8' was chosen. Using Bluetooth, navigate to the 'Setting' menu and select optic to lens 4 to use four optic drums.</w:t>
      </w:r>
      <w:r>
        <w:rPr>
          <w:rFonts w:ascii="Times New Roman" w:hAnsi="Times New Roman" w:cs="Times New Roman"/>
          <w:sz w:val="24"/>
          <w:szCs w:val="24"/>
        </w:rPr>
        <w:t xml:space="preserve"> </w:t>
      </w:r>
      <w:r w:rsidR="001503E9" w:rsidRPr="001503E9">
        <w:rPr>
          <w:rFonts w:ascii="Times New Roman" w:hAnsi="Times New Roman" w:cs="Times New Roman"/>
          <w:sz w:val="24"/>
          <w:szCs w:val="24"/>
        </w:rPr>
        <w:t>Usually, the integration settings are left at factory default.</w:t>
      </w:r>
    </w:p>
    <w:p w14:paraId="4C93FC0C" w14:textId="4266A6E1" w:rsidR="001503E9" w:rsidRPr="001503E9" w:rsidRDefault="007A0937" w:rsidP="001503E9">
      <w:pPr>
        <w:pStyle w:val="ListParagraph"/>
        <w:numPr>
          <w:ilvl w:val="0"/>
          <w:numId w:val="17"/>
        </w:numPr>
        <w:spacing w:line="360" w:lineRule="auto"/>
        <w:rPr>
          <w:rFonts w:ascii="Times New Roman" w:hAnsi="Times New Roman" w:cs="Times New Roman"/>
          <w:sz w:val="24"/>
          <w:szCs w:val="24"/>
        </w:rPr>
      </w:pPr>
      <w:r w:rsidRPr="007A0937">
        <w:rPr>
          <w:rFonts w:ascii="Times New Roman" w:hAnsi="Times New Roman" w:cs="Times New Roman"/>
          <w:sz w:val="24"/>
          <w:szCs w:val="24"/>
        </w:rPr>
        <w:t xml:space="preserve">Place the spectroradiometer in the </w:t>
      </w:r>
      <w:proofErr w:type="spellStart"/>
      <w:r w:rsidRPr="007A0937">
        <w:rPr>
          <w:rFonts w:ascii="Times New Roman" w:hAnsi="Times New Roman" w:cs="Times New Roman"/>
          <w:sz w:val="24"/>
          <w:szCs w:val="24"/>
        </w:rPr>
        <w:t>center</w:t>
      </w:r>
      <w:proofErr w:type="spellEnd"/>
      <w:r w:rsidRPr="007A0937">
        <w:rPr>
          <w:rFonts w:ascii="Times New Roman" w:hAnsi="Times New Roman" w:cs="Times New Roman"/>
          <w:sz w:val="24"/>
          <w:szCs w:val="24"/>
        </w:rPr>
        <w:t xml:space="preserve"> of the </w:t>
      </w:r>
      <w:proofErr w:type="spellStart"/>
      <w:r w:rsidRPr="007A0937">
        <w:rPr>
          <w:rFonts w:ascii="Times New Roman" w:hAnsi="Times New Roman" w:cs="Times New Roman"/>
          <w:sz w:val="24"/>
          <w:szCs w:val="24"/>
        </w:rPr>
        <w:t>spectralon</w:t>
      </w:r>
      <w:proofErr w:type="spellEnd"/>
      <w:r w:rsidRPr="007A0937">
        <w:rPr>
          <w:rFonts w:ascii="Times New Roman" w:hAnsi="Times New Roman" w:cs="Times New Roman"/>
          <w:sz w:val="24"/>
          <w:szCs w:val="24"/>
        </w:rPr>
        <w:t xml:space="preserve"> panel and press the 'Reference' button.</w:t>
      </w:r>
      <w:r>
        <w:rPr>
          <w:rFonts w:ascii="Times New Roman" w:hAnsi="Times New Roman" w:cs="Times New Roman"/>
          <w:sz w:val="24"/>
          <w:szCs w:val="24"/>
        </w:rPr>
        <w:t xml:space="preserve"> </w:t>
      </w:r>
      <w:r w:rsidR="001503E9" w:rsidRPr="001503E9">
        <w:rPr>
          <w:rFonts w:ascii="Times New Roman" w:hAnsi="Times New Roman" w:cs="Times New Roman"/>
          <w:sz w:val="24"/>
          <w:szCs w:val="24"/>
        </w:rPr>
        <w:t>Software button to start the reference scan. This reading will be used as a reference for all subsequent readings up until the following Reference scan.</w:t>
      </w:r>
    </w:p>
    <w:p w14:paraId="7705FA3C" w14:textId="77777777" w:rsidR="007A0937" w:rsidRPr="007A0937" w:rsidRDefault="007A0937" w:rsidP="001503E9">
      <w:pPr>
        <w:pStyle w:val="ListParagraph"/>
        <w:numPr>
          <w:ilvl w:val="0"/>
          <w:numId w:val="17"/>
        </w:numPr>
        <w:spacing w:line="360" w:lineRule="auto"/>
        <w:rPr>
          <w:rFonts w:ascii="Times New Roman" w:hAnsi="Times New Roman" w:cs="Times New Roman"/>
          <w:b/>
          <w:bCs/>
          <w:sz w:val="24"/>
          <w:szCs w:val="24"/>
        </w:rPr>
      </w:pPr>
      <w:r w:rsidRPr="007A0937">
        <w:rPr>
          <w:rFonts w:ascii="Times New Roman" w:hAnsi="Times New Roman" w:cs="Times New Roman"/>
          <w:sz w:val="24"/>
          <w:szCs w:val="24"/>
        </w:rPr>
        <w:t>After completing the reference scan, simply click the 'Target' button for each future scan.</w:t>
      </w:r>
    </w:p>
    <w:p w14:paraId="087511E1" w14:textId="4E15E3B9" w:rsidR="001503E9" w:rsidRPr="001503E9" w:rsidRDefault="007A0937" w:rsidP="001503E9">
      <w:pPr>
        <w:pStyle w:val="ListParagraph"/>
        <w:numPr>
          <w:ilvl w:val="0"/>
          <w:numId w:val="17"/>
        </w:numPr>
        <w:spacing w:line="360" w:lineRule="auto"/>
        <w:rPr>
          <w:rFonts w:ascii="Times New Roman" w:hAnsi="Times New Roman" w:cs="Times New Roman"/>
          <w:b/>
          <w:bCs/>
          <w:sz w:val="24"/>
          <w:szCs w:val="24"/>
        </w:rPr>
      </w:pPr>
      <w:r w:rsidRPr="007A0937">
        <w:rPr>
          <w:rFonts w:ascii="Times New Roman" w:hAnsi="Times New Roman" w:cs="Times New Roman"/>
          <w:sz w:val="24"/>
          <w:szCs w:val="24"/>
        </w:rPr>
        <w:t>When the experiment is complete, remove the gadget from the PDA.</w:t>
      </w:r>
    </w:p>
    <w:p w14:paraId="323A37A0" w14:textId="1890DCD8" w:rsidR="009D2D65" w:rsidRPr="009D2D65" w:rsidRDefault="009D2D65" w:rsidP="001503E9">
      <w:pPr>
        <w:pStyle w:val="ListParagraph"/>
        <w:numPr>
          <w:ilvl w:val="1"/>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9D2D65">
        <w:rPr>
          <w:rFonts w:ascii="Times New Roman" w:hAnsi="Times New Roman" w:cs="Times New Roman"/>
          <w:b/>
          <w:bCs/>
          <w:sz w:val="24"/>
          <w:szCs w:val="24"/>
        </w:rPr>
        <w:t>Processing of Data</w:t>
      </w:r>
    </w:p>
    <w:p w14:paraId="23C14E0F" w14:textId="77777777" w:rsidR="008F08B4" w:rsidRDefault="008F08B4" w:rsidP="001503E9">
      <w:pPr>
        <w:pStyle w:val="ListParagraph"/>
        <w:numPr>
          <w:ilvl w:val="0"/>
          <w:numId w:val="8"/>
        </w:numPr>
        <w:spacing w:line="360" w:lineRule="auto"/>
        <w:jc w:val="both"/>
        <w:rPr>
          <w:rFonts w:ascii="Times New Roman" w:eastAsiaTheme="minorEastAsia" w:hAnsi="Times New Roman" w:cs="Times New Roman"/>
          <w:iCs/>
          <w:sz w:val="24"/>
          <w:szCs w:val="24"/>
        </w:rPr>
      </w:pPr>
      <w:r w:rsidRPr="008F08B4">
        <w:rPr>
          <w:rFonts w:ascii="Times New Roman" w:eastAsiaTheme="minorEastAsia" w:hAnsi="Times New Roman" w:cs="Times New Roman"/>
          <w:iCs/>
          <w:sz w:val="24"/>
          <w:szCs w:val="24"/>
        </w:rPr>
        <w:t xml:space="preserve"> Get the SVC HR 1024i program and install it. </w:t>
      </w:r>
    </w:p>
    <w:p w14:paraId="08F03980" w14:textId="77777777" w:rsidR="008F08B4" w:rsidRDefault="008F08B4" w:rsidP="001503E9">
      <w:pPr>
        <w:pStyle w:val="ListParagraph"/>
        <w:numPr>
          <w:ilvl w:val="0"/>
          <w:numId w:val="8"/>
        </w:numPr>
        <w:spacing w:line="360" w:lineRule="auto"/>
        <w:jc w:val="both"/>
        <w:rPr>
          <w:rFonts w:ascii="Times New Roman" w:eastAsiaTheme="minorEastAsia" w:hAnsi="Times New Roman" w:cs="Times New Roman"/>
          <w:iCs/>
          <w:sz w:val="24"/>
          <w:szCs w:val="24"/>
        </w:rPr>
      </w:pPr>
      <w:r w:rsidRPr="008F08B4">
        <w:rPr>
          <w:rFonts w:ascii="Times New Roman" w:eastAsiaTheme="minorEastAsia" w:hAnsi="Times New Roman" w:cs="Times New Roman"/>
          <w:iCs/>
          <w:sz w:val="24"/>
          <w:szCs w:val="24"/>
        </w:rPr>
        <w:t>2. Begin the SVC HR-1024i software. SELECT 'Open' from the 'File' option to open the sig format files obtained from the spectroradiometer.</w:t>
      </w:r>
    </w:p>
    <w:p w14:paraId="33C986BE" w14:textId="6E8FA5A1" w:rsidR="001503E9" w:rsidRPr="008F08B4" w:rsidRDefault="001503E9" w:rsidP="008F08B4">
      <w:pPr>
        <w:pStyle w:val="ListParagraph"/>
        <w:numPr>
          <w:ilvl w:val="0"/>
          <w:numId w:val="8"/>
        </w:numPr>
        <w:spacing w:line="360" w:lineRule="auto"/>
        <w:rPr>
          <w:rFonts w:ascii="Times New Roman" w:eastAsiaTheme="minorEastAsia" w:hAnsi="Times New Roman" w:cs="Times New Roman"/>
          <w:iCs/>
          <w:sz w:val="24"/>
          <w:szCs w:val="24"/>
        </w:rPr>
      </w:pPr>
      <w:r w:rsidRPr="008F08B4">
        <w:rPr>
          <w:rFonts w:ascii="Times New Roman" w:eastAsiaTheme="minorEastAsia" w:hAnsi="Times New Roman" w:cs="Times New Roman"/>
          <w:iCs/>
          <w:sz w:val="24"/>
          <w:szCs w:val="24"/>
        </w:rPr>
        <w:t xml:space="preserve">SIG File Merge: Select 'SIG File Merge' from the 'Tool' menu to combine numerous SIG files into a single comma-delimited text data file. </w:t>
      </w:r>
      <w:r w:rsidR="008F08B4" w:rsidRPr="008F08B4">
        <w:rPr>
          <w:rFonts w:ascii="Times New Roman" w:eastAsiaTheme="minorEastAsia" w:hAnsi="Times New Roman" w:cs="Times New Roman"/>
          <w:iCs/>
          <w:sz w:val="24"/>
          <w:szCs w:val="24"/>
        </w:rPr>
        <w:t>In the dialogue box, click the 'Browse' option to select the SIG format files to merge. Choose the combined format as the 'SIG Format Output File' and then press the 'Process All Files' button.</w:t>
      </w:r>
    </w:p>
    <w:p w14:paraId="36839022" w14:textId="68AA7C11" w:rsidR="001503E9" w:rsidRPr="001503E9" w:rsidRDefault="008F08B4" w:rsidP="001503E9">
      <w:pPr>
        <w:pStyle w:val="ListParagraph"/>
        <w:numPr>
          <w:ilvl w:val="0"/>
          <w:numId w:val="8"/>
        </w:numPr>
        <w:spacing w:line="360" w:lineRule="auto"/>
        <w:jc w:val="both"/>
        <w:rPr>
          <w:rFonts w:ascii="Times New Roman" w:hAnsi="Times New Roman" w:cs="Times New Roman"/>
          <w:sz w:val="24"/>
          <w:szCs w:val="24"/>
        </w:rPr>
      </w:pPr>
      <w:r w:rsidRPr="008F08B4">
        <w:rPr>
          <w:rFonts w:ascii="Times New Roman" w:hAnsi="Times New Roman" w:cs="Times New Roman"/>
          <w:sz w:val="24"/>
          <w:szCs w:val="24"/>
        </w:rPr>
        <w:t xml:space="preserve">SIG files Overlap/Matching: From the 'Tool' menu, select 'SIG files Overlap/Matching' to apply the current overlap and matching parameters to a set of input SIG format </w:t>
      </w:r>
      <w:proofErr w:type="spellStart"/>
      <w:proofErr w:type="gramStart"/>
      <w:r w:rsidRPr="008F08B4">
        <w:rPr>
          <w:rFonts w:ascii="Times New Roman" w:hAnsi="Times New Roman" w:cs="Times New Roman"/>
          <w:sz w:val="24"/>
          <w:szCs w:val="24"/>
        </w:rPr>
        <w:t>files.There</w:t>
      </w:r>
      <w:proofErr w:type="spellEnd"/>
      <w:proofErr w:type="gramEnd"/>
      <w:r w:rsidRPr="008F08B4">
        <w:rPr>
          <w:rFonts w:ascii="Times New Roman" w:hAnsi="Times New Roman" w:cs="Times New Roman"/>
          <w:sz w:val="24"/>
          <w:szCs w:val="24"/>
        </w:rPr>
        <w:t xml:space="preserve"> is no overlapping data in the SIG data files acquired by the PDA software, and no matching process has been done. Use this tool to eliminate overlap and, if necessary, to run the </w:t>
      </w:r>
      <w:proofErr w:type="spellStart"/>
      <w:r w:rsidRPr="008F08B4">
        <w:rPr>
          <w:rFonts w:ascii="Times New Roman" w:hAnsi="Times New Roman" w:cs="Times New Roman"/>
          <w:sz w:val="24"/>
          <w:szCs w:val="24"/>
        </w:rPr>
        <w:t>detecter</w:t>
      </w:r>
      <w:proofErr w:type="spellEnd"/>
      <w:r w:rsidRPr="008F08B4">
        <w:rPr>
          <w:rFonts w:ascii="Times New Roman" w:hAnsi="Times New Roman" w:cs="Times New Roman"/>
          <w:sz w:val="24"/>
          <w:szCs w:val="24"/>
        </w:rPr>
        <w:t xml:space="preserve"> matching algorithm.</w:t>
      </w:r>
    </w:p>
    <w:p w14:paraId="398BFFDE" w14:textId="22864A0B" w:rsidR="001503E9" w:rsidRDefault="008F08B4" w:rsidP="009D2D65">
      <w:pPr>
        <w:pStyle w:val="ListParagraph"/>
        <w:numPr>
          <w:ilvl w:val="0"/>
          <w:numId w:val="8"/>
        </w:numPr>
        <w:spacing w:line="360" w:lineRule="auto"/>
        <w:jc w:val="both"/>
        <w:rPr>
          <w:rFonts w:ascii="Times New Roman" w:hAnsi="Times New Roman" w:cs="Times New Roman"/>
          <w:sz w:val="24"/>
          <w:szCs w:val="24"/>
        </w:rPr>
      </w:pPr>
      <w:r w:rsidRPr="008F08B4">
        <w:rPr>
          <w:rFonts w:ascii="Times New Roman" w:hAnsi="Times New Roman" w:cs="Times New Roman"/>
          <w:sz w:val="24"/>
          <w:szCs w:val="24"/>
        </w:rPr>
        <w:t xml:space="preserve"> In the dialogue box, click the Browse button to select the SIG format input files to process. Begin by reading and processing each SIG file individually, then writing the updated data to an output file with the string "_</w:t>
      </w:r>
      <w:proofErr w:type="spellStart"/>
      <w:r w:rsidRPr="008F08B4">
        <w:rPr>
          <w:rFonts w:ascii="Times New Roman" w:hAnsi="Times New Roman" w:cs="Times New Roman"/>
          <w:sz w:val="24"/>
          <w:szCs w:val="24"/>
        </w:rPr>
        <w:t>moc</w:t>
      </w:r>
      <w:proofErr w:type="spellEnd"/>
      <w:r w:rsidRPr="008F08B4">
        <w:rPr>
          <w:rFonts w:ascii="Times New Roman" w:hAnsi="Times New Roman" w:cs="Times New Roman"/>
          <w:sz w:val="24"/>
          <w:szCs w:val="24"/>
        </w:rPr>
        <w:t>" (Matching Overlay Correction) appended to the original name. For example, if the input SIG file name is "gr062606_001.sig", the output SIG file name is "gr062606_001_moc.sig".</w:t>
      </w:r>
    </w:p>
    <w:p w14:paraId="2A9D79F2" w14:textId="61EA2CF0" w:rsidR="001503E9" w:rsidRPr="001503E9" w:rsidRDefault="008F08B4" w:rsidP="001503E9">
      <w:pPr>
        <w:pStyle w:val="ListParagraph"/>
        <w:spacing w:line="360" w:lineRule="auto"/>
        <w:jc w:val="both"/>
        <w:rPr>
          <w:rFonts w:ascii="Times New Roman" w:hAnsi="Times New Roman" w:cs="Times New Roman"/>
          <w:sz w:val="24"/>
          <w:szCs w:val="24"/>
        </w:rPr>
      </w:pPr>
      <w:r w:rsidRPr="008F08B4">
        <w:rPr>
          <w:rFonts w:ascii="Times New Roman" w:hAnsi="Times New Roman" w:cs="Times New Roman"/>
          <w:sz w:val="24"/>
          <w:szCs w:val="24"/>
        </w:rPr>
        <w:t>6. Resample spectrum data: From the 'Tool' menu, select 'Resample spectral data' to resample the input SIG format data files and copy the resampled data to new output SIG format data files.</w:t>
      </w:r>
      <w:r>
        <w:rPr>
          <w:rFonts w:ascii="Times New Roman" w:hAnsi="Times New Roman" w:cs="Times New Roman"/>
          <w:sz w:val="24"/>
          <w:szCs w:val="24"/>
        </w:rPr>
        <w:t xml:space="preserve"> </w:t>
      </w:r>
      <w:r w:rsidRPr="008F08B4">
        <w:rPr>
          <w:rFonts w:ascii="Times New Roman" w:hAnsi="Times New Roman" w:cs="Times New Roman"/>
          <w:sz w:val="24"/>
          <w:szCs w:val="24"/>
        </w:rPr>
        <w:t>In the dialogue box, pick either all wavelengths present in the input SIG file or a specific range of interest.</w:t>
      </w:r>
    </w:p>
    <w:p w14:paraId="4B287DFD" w14:textId="4446A23B" w:rsidR="001503E9" w:rsidRPr="001503E9" w:rsidRDefault="008F08B4" w:rsidP="001503E9">
      <w:pPr>
        <w:pStyle w:val="ListParagraph"/>
        <w:spacing w:line="360" w:lineRule="auto"/>
        <w:jc w:val="both"/>
        <w:rPr>
          <w:rFonts w:ascii="Times New Roman" w:hAnsi="Times New Roman" w:cs="Times New Roman"/>
          <w:sz w:val="24"/>
          <w:szCs w:val="24"/>
        </w:rPr>
      </w:pPr>
      <w:r w:rsidRPr="008F08B4">
        <w:rPr>
          <w:rFonts w:ascii="Times New Roman" w:hAnsi="Times New Roman" w:cs="Times New Roman"/>
          <w:sz w:val="24"/>
          <w:szCs w:val="24"/>
        </w:rPr>
        <w:lastRenderedPageBreak/>
        <w:t>Using the Browse button, select the SIG format input files to process. Begin processing the SIG files one at a time; each SIG file is read and linearly re- sampled at the Resampling Interval of choice, and the new data is written to an output file with the string "_</w:t>
      </w:r>
      <w:proofErr w:type="spellStart"/>
      <w:r w:rsidRPr="008F08B4">
        <w:rPr>
          <w:rFonts w:ascii="Times New Roman" w:hAnsi="Times New Roman" w:cs="Times New Roman"/>
          <w:sz w:val="24"/>
          <w:szCs w:val="24"/>
        </w:rPr>
        <w:t>resamp</w:t>
      </w:r>
      <w:proofErr w:type="spellEnd"/>
      <w:r w:rsidRPr="008F08B4">
        <w:rPr>
          <w:rFonts w:ascii="Times New Roman" w:hAnsi="Times New Roman" w:cs="Times New Roman"/>
          <w:sz w:val="24"/>
          <w:szCs w:val="24"/>
        </w:rPr>
        <w:t xml:space="preserve">" appended to the original name. </w:t>
      </w:r>
    </w:p>
    <w:p w14:paraId="5017489B" w14:textId="7DCF86C3" w:rsidR="003D1AC2" w:rsidRDefault="008F08B4" w:rsidP="003D1AC2">
      <w:pPr>
        <w:pStyle w:val="ListParagraph"/>
        <w:spacing w:line="360" w:lineRule="auto"/>
        <w:jc w:val="both"/>
        <w:rPr>
          <w:rFonts w:ascii="Times New Roman" w:hAnsi="Times New Roman" w:cs="Times New Roman"/>
          <w:sz w:val="24"/>
          <w:szCs w:val="24"/>
        </w:rPr>
      </w:pPr>
      <w:r w:rsidRPr="008F08B4">
        <w:rPr>
          <w:rFonts w:ascii="Times New Roman" w:hAnsi="Times New Roman" w:cs="Times New Roman"/>
          <w:sz w:val="24"/>
          <w:szCs w:val="24"/>
        </w:rPr>
        <w:t>6. Open these resample files in notepad, then copy them to an excel spreadsheet. It offers reflectance readings based on observation.</w:t>
      </w:r>
    </w:p>
    <w:p w14:paraId="6EFC1E83" w14:textId="0D36B5C6" w:rsidR="009D2D65" w:rsidRPr="009D2D65" w:rsidRDefault="009D2D65" w:rsidP="009D2D65">
      <w:pPr>
        <w:pStyle w:val="ListParagraph"/>
        <w:numPr>
          <w:ilvl w:val="1"/>
          <w:numId w:val="6"/>
        </w:numPr>
        <w:spacing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rPr>
        <w:t>The stepwise procedure for obtaining the spectral response in laboratory condition</w:t>
      </w:r>
      <w:r>
        <w:rPr>
          <w:rFonts w:ascii="Times New Roman" w:hAnsi="Times New Roman" w:cs="Times New Roman"/>
          <w:b/>
          <w:bCs/>
          <w:sz w:val="24"/>
          <w:szCs w:val="24"/>
        </w:rPr>
        <w:t>:</w:t>
      </w:r>
    </w:p>
    <w:p w14:paraId="2DDDA087" w14:textId="77777777" w:rsidR="008F08B4" w:rsidRPr="008F08B4" w:rsidRDefault="008F08B4" w:rsidP="008F08B4">
      <w:pPr>
        <w:spacing w:line="360" w:lineRule="auto"/>
        <w:jc w:val="both"/>
        <w:rPr>
          <w:rFonts w:ascii="Times New Roman" w:hAnsi="Times New Roman" w:cs="Times New Roman"/>
          <w:sz w:val="24"/>
          <w:szCs w:val="24"/>
        </w:rPr>
      </w:pPr>
      <w:r w:rsidRPr="008F08B4">
        <w:rPr>
          <w:rFonts w:ascii="Times New Roman" w:hAnsi="Times New Roman" w:cs="Times New Roman"/>
          <w:sz w:val="24"/>
          <w:szCs w:val="24"/>
        </w:rPr>
        <w:t>1) Collect a field soil sample.</w:t>
      </w:r>
    </w:p>
    <w:p w14:paraId="2A642D2B" w14:textId="77777777" w:rsidR="008F08B4" w:rsidRPr="008F08B4" w:rsidRDefault="008F08B4" w:rsidP="008F08B4">
      <w:pPr>
        <w:spacing w:line="360" w:lineRule="auto"/>
        <w:jc w:val="both"/>
        <w:rPr>
          <w:rFonts w:ascii="Times New Roman" w:hAnsi="Times New Roman" w:cs="Times New Roman"/>
          <w:sz w:val="24"/>
          <w:szCs w:val="24"/>
        </w:rPr>
      </w:pPr>
      <w:r w:rsidRPr="008F08B4">
        <w:rPr>
          <w:rFonts w:ascii="Times New Roman" w:hAnsi="Times New Roman" w:cs="Times New Roman"/>
          <w:sz w:val="24"/>
          <w:szCs w:val="24"/>
        </w:rPr>
        <w:t>2) The spectroradiometer can be fixed in a single location using a retaining platform.</w:t>
      </w:r>
    </w:p>
    <w:p w14:paraId="60258118" w14:textId="77777777" w:rsidR="008F08B4" w:rsidRPr="008F08B4" w:rsidRDefault="008F08B4" w:rsidP="008F08B4">
      <w:pPr>
        <w:spacing w:line="360" w:lineRule="auto"/>
        <w:jc w:val="both"/>
        <w:rPr>
          <w:rFonts w:ascii="Times New Roman" w:hAnsi="Times New Roman" w:cs="Times New Roman"/>
          <w:sz w:val="24"/>
          <w:szCs w:val="24"/>
        </w:rPr>
      </w:pPr>
      <w:r w:rsidRPr="008F08B4">
        <w:rPr>
          <w:rFonts w:ascii="Times New Roman" w:hAnsi="Times New Roman" w:cs="Times New Roman"/>
          <w:sz w:val="24"/>
          <w:szCs w:val="24"/>
        </w:rPr>
        <w:t>3) Soil samples were put in a layer 2 cm deep in 9 cm diameter petri dishes.</w:t>
      </w:r>
    </w:p>
    <w:p w14:paraId="19D65195" w14:textId="77777777" w:rsidR="008F08B4" w:rsidRPr="008F08B4" w:rsidRDefault="008F08B4" w:rsidP="008F08B4">
      <w:pPr>
        <w:spacing w:line="360" w:lineRule="auto"/>
        <w:jc w:val="both"/>
        <w:rPr>
          <w:rFonts w:ascii="Times New Roman" w:hAnsi="Times New Roman" w:cs="Times New Roman"/>
          <w:sz w:val="24"/>
          <w:szCs w:val="24"/>
        </w:rPr>
      </w:pPr>
      <w:r w:rsidRPr="008F08B4">
        <w:rPr>
          <w:rFonts w:ascii="Times New Roman" w:hAnsi="Times New Roman" w:cs="Times New Roman"/>
          <w:sz w:val="24"/>
          <w:szCs w:val="24"/>
        </w:rPr>
        <w:t xml:space="preserve">4) Scanning was carried out after a </w:t>
      </w:r>
      <w:proofErr w:type="spellStart"/>
      <w:r w:rsidRPr="008F08B4">
        <w:rPr>
          <w:rFonts w:ascii="Times New Roman" w:hAnsi="Times New Roman" w:cs="Times New Roman"/>
          <w:sz w:val="24"/>
          <w:szCs w:val="24"/>
        </w:rPr>
        <w:t>spectralon</w:t>
      </w:r>
      <w:proofErr w:type="spellEnd"/>
      <w:r w:rsidRPr="008F08B4">
        <w:rPr>
          <w:rFonts w:ascii="Times New Roman" w:hAnsi="Times New Roman" w:cs="Times New Roman"/>
          <w:sz w:val="24"/>
          <w:szCs w:val="24"/>
        </w:rPr>
        <w:t xml:space="preserve"> reference reading was taken.</w:t>
      </w:r>
    </w:p>
    <w:p w14:paraId="4E048F21" w14:textId="77777777" w:rsidR="008F08B4" w:rsidRPr="008F08B4" w:rsidRDefault="008F08B4" w:rsidP="008F08B4">
      <w:pPr>
        <w:spacing w:line="360" w:lineRule="auto"/>
        <w:jc w:val="both"/>
        <w:rPr>
          <w:rFonts w:ascii="Times New Roman" w:hAnsi="Times New Roman" w:cs="Times New Roman"/>
          <w:sz w:val="24"/>
          <w:szCs w:val="24"/>
        </w:rPr>
      </w:pPr>
      <w:r w:rsidRPr="008F08B4">
        <w:rPr>
          <w:rFonts w:ascii="Times New Roman" w:hAnsi="Times New Roman" w:cs="Times New Roman"/>
          <w:sz w:val="24"/>
          <w:szCs w:val="24"/>
        </w:rPr>
        <w:t>5) Use the SVC HR1024i spectroradiometer to examine soil samples.</w:t>
      </w:r>
    </w:p>
    <w:p w14:paraId="1FF3C234" w14:textId="77777777" w:rsidR="008F08B4" w:rsidRPr="008F08B4" w:rsidRDefault="008F08B4" w:rsidP="008F08B4">
      <w:pPr>
        <w:spacing w:line="360" w:lineRule="auto"/>
        <w:jc w:val="both"/>
        <w:rPr>
          <w:rFonts w:ascii="Times New Roman" w:hAnsi="Times New Roman" w:cs="Times New Roman"/>
          <w:sz w:val="24"/>
          <w:szCs w:val="24"/>
        </w:rPr>
      </w:pPr>
      <w:r w:rsidRPr="008F08B4">
        <w:rPr>
          <w:rFonts w:ascii="Times New Roman" w:hAnsi="Times New Roman" w:cs="Times New Roman"/>
          <w:sz w:val="24"/>
          <w:szCs w:val="24"/>
        </w:rPr>
        <w:t>6) At the height, the sensor's distance from the earth's surface was kept constant.</w:t>
      </w:r>
    </w:p>
    <w:p w14:paraId="656DF6DE" w14:textId="4DB7CCCA" w:rsidR="008F08B4" w:rsidRDefault="008313B5" w:rsidP="008F08B4">
      <w:pPr>
        <w:spacing w:line="360" w:lineRule="auto"/>
        <w:jc w:val="both"/>
        <w:rPr>
          <w:rFonts w:ascii="Times New Roman" w:hAnsi="Times New Roman" w:cs="Times New Roman"/>
          <w:sz w:val="24"/>
          <w:szCs w:val="24"/>
        </w:rPr>
      </w:pPr>
      <w:r>
        <w:rPr>
          <w:noProof/>
        </w:rPr>
        <w:drawing>
          <wp:anchor distT="0" distB="0" distL="0" distR="0" simplePos="0" relativeHeight="251663360" behindDoc="0" locked="0" layoutInCell="1" allowOverlap="1" wp14:anchorId="7A37FB62" wp14:editId="5F35EFA6">
            <wp:simplePos x="0" y="0"/>
            <wp:positionH relativeFrom="page">
              <wp:posOffset>1085850</wp:posOffset>
            </wp:positionH>
            <wp:positionV relativeFrom="paragraph">
              <wp:posOffset>646430</wp:posOffset>
            </wp:positionV>
            <wp:extent cx="5785485" cy="3371850"/>
            <wp:effectExtent l="0" t="0" r="5715"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7" cstate="print"/>
                    <a:stretch>
                      <a:fillRect/>
                    </a:stretch>
                  </pic:blipFill>
                  <pic:spPr>
                    <a:xfrm>
                      <a:off x="0" y="0"/>
                      <a:ext cx="5785485" cy="3371850"/>
                    </a:xfrm>
                    <a:prstGeom prst="rect">
                      <a:avLst/>
                    </a:prstGeom>
                  </pic:spPr>
                </pic:pic>
              </a:graphicData>
            </a:graphic>
            <wp14:sizeRelV relativeFrom="margin">
              <wp14:pctHeight>0</wp14:pctHeight>
            </wp14:sizeRelV>
          </wp:anchor>
        </w:drawing>
      </w:r>
      <w:r w:rsidR="008F08B4" w:rsidRPr="008F08B4">
        <w:rPr>
          <w:rFonts w:ascii="Times New Roman" w:hAnsi="Times New Roman" w:cs="Times New Roman"/>
          <w:sz w:val="24"/>
          <w:szCs w:val="24"/>
        </w:rPr>
        <w:t>7) After the observation was finished, the next soil sample was placed on the petri plate and observations were repeated.</w:t>
      </w:r>
    </w:p>
    <w:p w14:paraId="6D400BC3" w14:textId="77777777" w:rsidR="008313B5" w:rsidRDefault="008313B5" w:rsidP="008313B5">
      <w:pPr>
        <w:pStyle w:val="Heading2"/>
        <w:spacing w:before="226"/>
        <w:ind w:left="129" w:right="151" w:firstLine="0"/>
        <w:jc w:val="center"/>
      </w:pPr>
      <w:r>
        <w:t>Fig 3. Experimental setup for recording reflectance of soil</w:t>
      </w:r>
    </w:p>
    <w:p w14:paraId="4D103C3D" w14:textId="77777777" w:rsidR="008313B5" w:rsidRDefault="008313B5" w:rsidP="008313B5">
      <w:pPr>
        <w:pStyle w:val="BodyText"/>
        <w:ind w:left="0"/>
        <w:rPr>
          <w:b/>
          <w:sz w:val="26"/>
        </w:rPr>
      </w:pPr>
    </w:p>
    <w:p w14:paraId="7919C8FA" w14:textId="77777777" w:rsidR="008313B5" w:rsidRDefault="008313B5" w:rsidP="009D2D65">
      <w:pPr>
        <w:jc w:val="both"/>
        <w:rPr>
          <w:rFonts w:ascii="Times New Roman" w:hAnsi="Times New Roman" w:cs="Times New Roman"/>
          <w:b/>
          <w:bCs/>
          <w:sz w:val="28"/>
          <w:szCs w:val="28"/>
        </w:rPr>
      </w:pPr>
    </w:p>
    <w:p w14:paraId="2E575900" w14:textId="3337A74B" w:rsidR="009D2D65" w:rsidRPr="009D2D65" w:rsidRDefault="009D2D65" w:rsidP="009D2D65">
      <w:pPr>
        <w:jc w:val="both"/>
        <w:rPr>
          <w:rFonts w:ascii="Times New Roman" w:hAnsi="Times New Roman" w:cs="Times New Roman"/>
          <w:b/>
          <w:bCs/>
          <w:sz w:val="28"/>
          <w:szCs w:val="28"/>
        </w:rPr>
      </w:pPr>
      <w:r w:rsidRPr="009D2D65">
        <w:rPr>
          <w:rFonts w:ascii="Times New Roman" w:hAnsi="Times New Roman" w:cs="Times New Roman"/>
          <w:b/>
          <w:bCs/>
          <w:sz w:val="28"/>
          <w:szCs w:val="28"/>
        </w:rPr>
        <w:lastRenderedPageBreak/>
        <w:t>Conclusion:</w:t>
      </w:r>
    </w:p>
    <w:p w14:paraId="64F44CBF" w14:textId="1FE2CC74" w:rsidR="001503E9" w:rsidRDefault="00E26C09" w:rsidP="009D2D65">
      <w:pPr>
        <w:spacing w:line="360" w:lineRule="auto"/>
        <w:jc w:val="both"/>
        <w:rPr>
          <w:rFonts w:ascii="Times New Roman" w:hAnsi="Times New Roman" w:cs="Times New Roman"/>
          <w:sz w:val="24"/>
          <w:szCs w:val="24"/>
        </w:rPr>
      </w:pPr>
      <w:r w:rsidRPr="00E26C09">
        <w:rPr>
          <w:rFonts w:ascii="Times New Roman" w:hAnsi="Times New Roman" w:cs="Times New Roman"/>
          <w:sz w:val="24"/>
          <w:szCs w:val="24"/>
        </w:rPr>
        <w:t xml:space="preserve">Soil spectral signatures differ and can be used to differentiate soil series. It is also beneficial for </w:t>
      </w:r>
      <w:proofErr w:type="spellStart"/>
      <w:r w:rsidRPr="00E26C09">
        <w:rPr>
          <w:rFonts w:ascii="Times New Roman" w:hAnsi="Times New Roman" w:cs="Times New Roman"/>
          <w:sz w:val="24"/>
          <w:szCs w:val="24"/>
        </w:rPr>
        <w:t>analyzing</w:t>
      </w:r>
      <w:proofErr w:type="spellEnd"/>
      <w:r w:rsidRPr="00E26C09">
        <w:rPr>
          <w:rFonts w:ascii="Times New Roman" w:hAnsi="Times New Roman" w:cs="Times New Roman"/>
          <w:sz w:val="24"/>
          <w:szCs w:val="24"/>
        </w:rPr>
        <w:t xml:space="preserve"> soil properties and planning future conservation measures in watershed area treatments. Understanding the different types of soil in their area might help policymakers</w:t>
      </w:r>
      <w:r w:rsidR="001503E9" w:rsidRPr="001503E9">
        <w:rPr>
          <w:rFonts w:ascii="Times New Roman" w:hAnsi="Times New Roman" w:cs="Times New Roman"/>
          <w:sz w:val="24"/>
          <w:szCs w:val="24"/>
        </w:rPr>
        <w:t>.</w:t>
      </w:r>
    </w:p>
    <w:p w14:paraId="59551278" w14:textId="494BF1D4" w:rsidR="009D2D65" w:rsidRDefault="009D2D65" w:rsidP="009D2D65">
      <w:pPr>
        <w:spacing w:line="360" w:lineRule="auto"/>
        <w:jc w:val="both"/>
        <w:rPr>
          <w:rFonts w:ascii="Times New Roman" w:hAnsi="Times New Roman" w:cs="Times New Roman"/>
          <w:b/>
          <w:bCs/>
          <w:sz w:val="28"/>
          <w:szCs w:val="28"/>
          <w:lang w:val="en-US"/>
        </w:rPr>
      </w:pPr>
      <w:r w:rsidRPr="009D2D65">
        <w:rPr>
          <w:rFonts w:ascii="Times New Roman" w:hAnsi="Times New Roman" w:cs="Times New Roman"/>
          <w:b/>
          <w:bCs/>
          <w:sz w:val="28"/>
          <w:szCs w:val="28"/>
          <w:lang w:val="en-US"/>
        </w:rPr>
        <w:t>References</w:t>
      </w:r>
      <w:r>
        <w:rPr>
          <w:rFonts w:ascii="Times New Roman" w:hAnsi="Times New Roman" w:cs="Times New Roman"/>
          <w:b/>
          <w:bCs/>
          <w:sz w:val="28"/>
          <w:szCs w:val="28"/>
          <w:lang w:val="en-US"/>
        </w:rPr>
        <w:t>:</w:t>
      </w:r>
    </w:p>
    <w:p w14:paraId="0CDB58F1" w14:textId="2057D8D8" w:rsidR="009D2D65" w:rsidRDefault="009D2D65" w:rsidP="009D2D6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Anonymous.2014. SVC HR-1024i / SVC HR-768i / SVC HR-640i / SVC HR-768si/SVC HR-512i User Manual Revision 1.12.29 </w:t>
      </w:r>
      <w:proofErr w:type="spellStart"/>
      <w:r>
        <w:rPr>
          <w:rFonts w:ascii="Times New Roman" w:hAnsi="Times New Roman" w:cs="Times New Roman"/>
          <w:sz w:val="24"/>
          <w:szCs w:val="24"/>
          <w:lang w:val="en-US"/>
        </w:rPr>
        <w:t>Firemens</w:t>
      </w:r>
      <w:proofErr w:type="spellEnd"/>
      <w:r>
        <w:rPr>
          <w:rFonts w:ascii="Times New Roman" w:hAnsi="Times New Roman" w:cs="Times New Roman"/>
          <w:sz w:val="24"/>
          <w:szCs w:val="24"/>
          <w:lang w:val="en-US"/>
        </w:rPr>
        <w:t xml:space="preserve"> Way, Poughkeepsie, New York 12603.</w:t>
      </w:r>
    </w:p>
    <w:p w14:paraId="55EFD7DC" w14:textId="77777777" w:rsidR="009D2D65" w:rsidRDefault="009D2D65" w:rsidP="009D2D65">
      <w:pPr>
        <w:spacing w:line="360" w:lineRule="auto"/>
        <w:jc w:val="both"/>
        <w:rPr>
          <w:rFonts w:ascii="Times New Roman" w:hAnsi="Times New Roman" w:cs="Times New Roman"/>
          <w:color w:val="202124"/>
          <w:sz w:val="24"/>
          <w:szCs w:val="24"/>
          <w:shd w:val="clear" w:color="auto" w:fill="FFFFFF"/>
        </w:rPr>
      </w:pPr>
      <w:r w:rsidRPr="001B1BD9">
        <w:rPr>
          <w:rFonts w:ascii="Times New Roman" w:hAnsi="Times New Roman" w:cs="Times New Roman"/>
          <w:sz w:val="24"/>
          <w:szCs w:val="24"/>
        </w:rPr>
        <w:t xml:space="preserve">Bhise. P.R., Kulkarni S.B and </w:t>
      </w:r>
      <w:proofErr w:type="spellStart"/>
      <w:r w:rsidRPr="001B1BD9">
        <w:rPr>
          <w:rFonts w:ascii="Times New Roman" w:hAnsi="Times New Roman" w:cs="Times New Roman"/>
          <w:sz w:val="24"/>
          <w:szCs w:val="24"/>
        </w:rPr>
        <w:t>Borole</w:t>
      </w:r>
      <w:proofErr w:type="spellEnd"/>
      <w:r w:rsidRPr="001B1BD9">
        <w:rPr>
          <w:rFonts w:ascii="Times New Roman" w:hAnsi="Times New Roman" w:cs="Times New Roman"/>
          <w:sz w:val="24"/>
          <w:szCs w:val="24"/>
        </w:rPr>
        <w:t xml:space="preserve"> V.Y. 2019. </w:t>
      </w:r>
      <w:r w:rsidRPr="001B1BD9">
        <w:rPr>
          <w:rFonts w:ascii="Times New Roman" w:hAnsi="Times New Roman" w:cs="Times New Roman"/>
          <w:i/>
          <w:iCs/>
          <w:sz w:val="24"/>
          <w:szCs w:val="24"/>
        </w:rPr>
        <w:t xml:space="preserve">Acquisition of Soil Spectral Signatures and Creation of Database for </w:t>
      </w:r>
      <w:proofErr w:type="spellStart"/>
      <w:r w:rsidRPr="001B1BD9">
        <w:rPr>
          <w:rFonts w:ascii="Times New Roman" w:hAnsi="Times New Roman" w:cs="Times New Roman"/>
          <w:i/>
          <w:iCs/>
          <w:sz w:val="24"/>
          <w:szCs w:val="24"/>
        </w:rPr>
        <w:t>Vaijapur</w:t>
      </w:r>
      <w:proofErr w:type="spellEnd"/>
      <w:r w:rsidRPr="001B1BD9">
        <w:rPr>
          <w:rFonts w:ascii="Times New Roman" w:hAnsi="Times New Roman" w:cs="Times New Roman"/>
          <w:i/>
          <w:iCs/>
          <w:sz w:val="24"/>
          <w:szCs w:val="24"/>
        </w:rPr>
        <w:t xml:space="preserve"> Taluka Using Spectroradiometer 4</w:t>
      </w:r>
      <w:r w:rsidRPr="001B1BD9">
        <w:rPr>
          <w:rFonts w:ascii="Times New Roman" w:hAnsi="Times New Roman" w:cs="Times New Roman"/>
          <w:sz w:val="24"/>
          <w:szCs w:val="24"/>
        </w:rPr>
        <w:t xml:space="preserve">. </w:t>
      </w:r>
      <w:r w:rsidRPr="006F59A3">
        <w:rPr>
          <w:rFonts w:ascii="Times New Roman" w:hAnsi="Times New Roman" w:cs="Times New Roman"/>
          <w:color w:val="202124"/>
          <w:sz w:val="24"/>
          <w:szCs w:val="24"/>
          <w:shd w:val="clear" w:color="auto" w:fill="FFFFFF"/>
        </w:rPr>
        <w:t>International Conference on Adaptive Science &amp; Technology.</w:t>
      </w:r>
    </w:p>
    <w:p w14:paraId="6D39099B" w14:textId="77777777" w:rsidR="009D2D65" w:rsidRPr="00BC45B2" w:rsidRDefault="009D2D65" w:rsidP="009D2D65">
      <w:pPr>
        <w:spacing w:line="360" w:lineRule="auto"/>
        <w:jc w:val="both"/>
        <w:rPr>
          <w:rFonts w:ascii="Times New Roman" w:hAnsi="Times New Roman" w:cs="Times New Roman"/>
          <w:sz w:val="24"/>
          <w:szCs w:val="24"/>
        </w:rPr>
      </w:pPr>
      <w:r w:rsidRPr="00BC45B2">
        <w:rPr>
          <w:rFonts w:ascii="Times New Roman" w:hAnsi="Times New Roman" w:cs="Times New Roman"/>
          <w:sz w:val="24"/>
          <w:szCs w:val="24"/>
        </w:rPr>
        <w:t xml:space="preserve">Curran, P. J. (1985), </w:t>
      </w:r>
      <w:r w:rsidRPr="00BC45B2">
        <w:rPr>
          <w:rFonts w:ascii="Times New Roman" w:hAnsi="Times New Roman" w:cs="Times New Roman"/>
          <w:i/>
          <w:iCs/>
          <w:sz w:val="24"/>
          <w:szCs w:val="24"/>
        </w:rPr>
        <w:t>Principles of Remote Sensing</w:t>
      </w:r>
      <w:r w:rsidRPr="00BC45B2">
        <w:rPr>
          <w:rFonts w:ascii="Times New Roman" w:hAnsi="Times New Roman" w:cs="Times New Roman"/>
          <w:sz w:val="24"/>
          <w:szCs w:val="24"/>
        </w:rPr>
        <w:t xml:space="preserve">, Longman, 282p.  </w:t>
      </w:r>
    </w:p>
    <w:p w14:paraId="403274B9" w14:textId="77777777" w:rsidR="009D2D65" w:rsidRDefault="009D2D65" w:rsidP="009D2D65">
      <w:pPr>
        <w:spacing w:line="360" w:lineRule="auto"/>
        <w:jc w:val="both"/>
        <w:rPr>
          <w:rFonts w:ascii="Times New Roman" w:hAnsi="Times New Roman" w:cs="Times New Roman"/>
          <w:sz w:val="24"/>
          <w:szCs w:val="24"/>
        </w:rPr>
      </w:pPr>
      <w:r w:rsidRPr="00BC45B2">
        <w:rPr>
          <w:rFonts w:ascii="Times New Roman" w:hAnsi="Times New Roman" w:cs="Times New Roman"/>
          <w:sz w:val="24"/>
          <w:szCs w:val="24"/>
        </w:rPr>
        <w:t xml:space="preserve">Hoffer, R.M. (1978), </w:t>
      </w:r>
      <w:r w:rsidRPr="00BC45B2">
        <w:rPr>
          <w:rFonts w:ascii="Times New Roman" w:hAnsi="Times New Roman" w:cs="Times New Roman"/>
          <w:i/>
          <w:iCs/>
          <w:sz w:val="24"/>
          <w:szCs w:val="24"/>
        </w:rPr>
        <w:t>Biological and physical considerations in applying computer-aided analysis techniques to remote sensor data, in Remote Sensing</w:t>
      </w:r>
      <w:r w:rsidRPr="00BC45B2">
        <w:rPr>
          <w:rFonts w:ascii="Times New Roman" w:hAnsi="Times New Roman" w:cs="Times New Roman"/>
          <w:sz w:val="24"/>
          <w:szCs w:val="24"/>
        </w:rPr>
        <w:t xml:space="preserve">: The Quantitative Approach, P.H. </w:t>
      </w:r>
    </w:p>
    <w:p w14:paraId="6AB4A8F5" w14:textId="77777777" w:rsidR="009D2D65" w:rsidRDefault="009D2D65" w:rsidP="009D2D65">
      <w:pPr>
        <w:spacing w:line="360" w:lineRule="auto"/>
        <w:jc w:val="both"/>
        <w:rPr>
          <w:rFonts w:ascii="Times New Roman" w:hAnsi="Times New Roman" w:cs="Times New Roman"/>
          <w:sz w:val="24"/>
          <w:szCs w:val="24"/>
        </w:rPr>
      </w:pPr>
      <w:r w:rsidRPr="00BC45B2">
        <w:rPr>
          <w:rFonts w:ascii="Times New Roman" w:hAnsi="Times New Roman" w:cs="Times New Roman"/>
          <w:sz w:val="24"/>
          <w:szCs w:val="24"/>
        </w:rPr>
        <w:t xml:space="preserve">Jensen J. R., (1983), </w:t>
      </w:r>
      <w:r w:rsidRPr="00BC45B2">
        <w:rPr>
          <w:rFonts w:ascii="Times New Roman" w:hAnsi="Times New Roman" w:cs="Times New Roman"/>
          <w:i/>
          <w:iCs/>
          <w:sz w:val="24"/>
          <w:szCs w:val="24"/>
        </w:rPr>
        <w:t>Biophysical Remote Sensing – Review Article</w:t>
      </w:r>
      <w:r w:rsidRPr="00BC45B2">
        <w:rPr>
          <w:rFonts w:ascii="Times New Roman" w:hAnsi="Times New Roman" w:cs="Times New Roman"/>
          <w:sz w:val="24"/>
          <w:szCs w:val="24"/>
        </w:rPr>
        <w:t>. Annals of the Associations of American Geographers, 73(1), 111-132p</w:t>
      </w:r>
    </w:p>
    <w:p w14:paraId="2FC2B159" w14:textId="77777777" w:rsidR="009D2D65" w:rsidRDefault="009D2D65" w:rsidP="009D2D65">
      <w:pPr>
        <w:spacing w:line="360" w:lineRule="auto"/>
        <w:jc w:val="both"/>
        <w:rPr>
          <w:rFonts w:ascii="Times New Roman" w:hAnsi="Times New Roman" w:cs="Times New Roman"/>
          <w:sz w:val="24"/>
          <w:szCs w:val="24"/>
        </w:rPr>
      </w:pPr>
      <w:r w:rsidRPr="00631B57">
        <w:rPr>
          <w:rFonts w:ascii="Times New Roman" w:hAnsi="Times New Roman" w:cs="Times New Roman"/>
          <w:sz w:val="24"/>
          <w:szCs w:val="24"/>
        </w:rPr>
        <w:t>Kaleita A. L., L. F. Tian,</w:t>
      </w:r>
      <w:r>
        <w:rPr>
          <w:rFonts w:ascii="Times New Roman" w:hAnsi="Times New Roman" w:cs="Times New Roman"/>
          <w:sz w:val="24"/>
          <w:szCs w:val="24"/>
        </w:rPr>
        <w:t xml:space="preserve"> </w:t>
      </w:r>
      <w:r w:rsidRPr="00631B57">
        <w:rPr>
          <w:rFonts w:ascii="Times New Roman" w:hAnsi="Times New Roman" w:cs="Times New Roman"/>
          <w:sz w:val="24"/>
          <w:szCs w:val="24"/>
        </w:rPr>
        <w:t xml:space="preserve">and M. C. Hirschi.2005. </w:t>
      </w:r>
      <w:r w:rsidRPr="00631B57">
        <w:rPr>
          <w:rFonts w:ascii="Times New Roman" w:hAnsi="Times New Roman" w:cs="Times New Roman"/>
          <w:i/>
          <w:iCs/>
          <w:sz w:val="24"/>
          <w:szCs w:val="24"/>
        </w:rPr>
        <w:t xml:space="preserve">Relationship Between Soil Moisture Content and Soil Surface Reflectance. </w:t>
      </w:r>
      <w:r w:rsidRPr="00631B57">
        <w:rPr>
          <w:rFonts w:ascii="Times New Roman" w:hAnsi="Times New Roman" w:cs="Times New Roman"/>
          <w:sz w:val="24"/>
          <w:szCs w:val="24"/>
        </w:rPr>
        <w:t>American Society of Agricultural Engineers. ISSN 0001−2351.  48(5)</w:t>
      </w:r>
      <w:r>
        <w:rPr>
          <w:rFonts w:ascii="Times New Roman" w:hAnsi="Times New Roman" w:cs="Times New Roman"/>
          <w:sz w:val="24"/>
          <w:szCs w:val="24"/>
        </w:rPr>
        <w:t>:</w:t>
      </w:r>
      <w:r w:rsidRPr="00631B57">
        <w:rPr>
          <w:rFonts w:ascii="Times New Roman" w:hAnsi="Times New Roman" w:cs="Times New Roman"/>
          <w:sz w:val="24"/>
          <w:szCs w:val="24"/>
        </w:rPr>
        <w:t>979−1986.</w:t>
      </w:r>
    </w:p>
    <w:p w14:paraId="0CF798BE" w14:textId="77777777" w:rsidR="009D2D65" w:rsidRPr="00D43331" w:rsidRDefault="009D2D65" w:rsidP="009D2D65">
      <w:pPr>
        <w:spacing w:line="360" w:lineRule="auto"/>
        <w:jc w:val="both"/>
        <w:rPr>
          <w:rFonts w:ascii="Times New Roman" w:hAnsi="Times New Roman" w:cs="Times New Roman"/>
          <w:sz w:val="24"/>
          <w:szCs w:val="24"/>
        </w:rPr>
      </w:pPr>
      <w:r w:rsidRPr="00D43331">
        <w:rPr>
          <w:rFonts w:ascii="Times New Roman" w:hAnsi="Times New Roman" w:cs="Times New Roman"/>
          <w:sz w:val="24"/>
          <w:szCs w:val="24"/>
        </w:rPr>
        <w:t>Lobell.</w:t>
      </w:r>
      <w:r>
        <w:rPr>
          <w:rFonts w:ascii="Times New Roman" w:hAnsi="Times New Roman" w:cs="Times New Roman"/>
          <w:sz w:val="24"/>
          <w:szCs w:val="24"/>
        </w:rPr>
        <w:t xml:space="preserve"> </w:t>
      </w:r>
      <w:r w:rsidRPr="00D43331">
        <w:rPr>
          <w:rFonts w:ascii="Times New Roman" w:hAnsi="Times New Roman" w:cs="Times New Roman"/>
          <w:sz w:val="24"/>
          <w:szCs w:val="24"/>
        </w:rPr>
        <w:t>D.B and G</w:t>
      </w:r>
      <w:r>
        <w:rPr>
          <w:rFonts w:ascii="Times New Roman" w:hAnsi="Times New Roman" w:cs="Times New Roman"/>
          <w:sz w:val="24"/>
          <w:szCs w:val="24"/>
        </w:rPr>
        <w:t xml:space="preserve">. </w:t>
      </w:r>
      <w:r w:rsidRPr="00D43331">
        <w:rPr>
          <w:rFonts w:ascii="Times New Roman" w:hAnsi="Times New Roman" w:cs="Times New Roman"/>
          <w:sz w:val="24"/>
          <w:szCs w:val="24"/>
        </w:rPr>
        <w:t xml:space="preserve">P. Asner.2002. </w:t>
      </w:r>
      <w:r w:rsidRPr="00D43331">
        <w:rPr>
          <w:rFonts w:ascii="Times New Roman" w:hAnsi="Times New Roman" w:cs="Times New Roman"/>
          <w:i/>
          <w:iCs/>
          <w:sz w:val="24"/>
          <w:szCs w:val="24"/>
        </w:rPr>
        <w:t>Moisture Effects on Soil Reflectance.</w:t>
      </w:r>
      <w:r w:rsidRPr="00D43331">
        <w:rPr>
          <w:rFonts w:ascii="Times New Roman" w:hAnsi="Times New Roman" w:cs="Times New Roman"/>
          <w:sz w:val="24"/>
          <w:szCs w:val="24"/>
        </w:rPr>
        <w:t xml:space="preserve"> </w:t>
      </w:r>
      <w:r>
        <w:rPr>
          <w:rFonts w:ascii="Times New Roman" w:hAnsi="Times New Roman" w:cs="Times New Roman"/>
          <w:sz w:val="24"/>
          <w:szCs w:val="24"/>
        </w:rPr>
        <w:t>Soil Science Society of American Journal</w:t>
      </w:r>
      <w:r w:rsidRPr="00D43331">
        <w:rPr>
          <w:rFonts w:ascii="Times New Roman" w:hAnsi="Times New Roman" w:cs="Times New Roman"/>
          <w:sz w:val="24"/>
          <w:szCs w:val="24"/>
        </w:rPr>
        <w:t>. 66</w:t>
      </w:r>
      <w:r>
        <w:rPr>
          <w:rFonts w:ascii="Times New Roman" w:hAnsi="Times New Roman" w:cs="Times New Roman"/>
          <w:sz w:val="24"/>
          <w:szCs w:val="24"/>
        </w:rPr>
        <w:t>:</w:t>
      </w:r>
      <w:r w:rsidRPr="00D43331">
        <w:rPr>
          <w:rFonts w:ascii="Times New Roman" w:hAnsi="Times New Roman" w:cs="Times New Roman"/>
          <w:sz w:val="24"/>
          <w:szCs w:val="24"/>
        </w:rPr>
        <w:t>722-727.</w:t>
      </w:r>
    </w:p>
    <w:p w14:paraId="11AB71B1" w14:textId="77777777" w:rsidR="009D2D65" w:rsidRDefault="009D2D65" w:rsidP="009D2D65">
      <w:pPr>
        <w:spacing w:line="360" w:lineRule="auto"/>
        <w:jc w:val="both"/>
        <w:rPr>
          <w:rFonts w:ascii="Times New Roman" w:hAnsi="Times New Roman" w:cs="Times New Roman"/>
          <w:sz w:val="24"/>
          <w:szCs w:val="24"/>
        </w:rPr>
      </w:pPr>
      <w:proofErr w:type="spellStart"/>
      <w:r w:rsidRPr="0002523E">
        <w:rPr>
          <w:rFonts w:ascii="Times New Roman" w:hAnsi="Times New Roman" w:cs="Times New Roman"/>
          <w:sz w:val="24"/>
          <w:szCs w:val="24"/>
        </w:rPr>
        <w:t>Mammadov.E</w:t>
      </w:r>
      <w:proofErr w:type="spellEnd"/>
      <w:r w:rsidRPr="0002523E">
        <w:rPr>
          <w:rFonts w:ascii="Times New Roman" w:hAnsi="Times New Roman" w:cs="Times New Roman"/>
          <w:sz w:val="24"/>
          <w:szCs w:val="24"/>
        </w:rPr>
        <w:t>., M.</w:t>
      </w:r>
      <w:r>
        <w:rPr>
          <w:rFonts w:ascii="Times New Roman" w:hAnsi="Times New Roman" w:cs="Times New Roman"/>
          <w:sz w:val="24"/>
          <w:szCs w:val="24"/>
        </w:rPr>
        <w:t xml:space="preserve"> </w:t>
      </w:r>
      <w:r w:rsidRPr="0002523E">
        <w:rPr>
          <w:rFonts w:ascii="Times New Roman" w:hAnsi="Times New Roman" w:cs="Times New Roman"/>
          <w:sz w:val="24"/>
          <w:szCs w:val="24"/>
        </w:rPr>
        <w:t xml:space="preserve">Denk, </w:t>
      </w:r>
      <w:proofErr w:type="spellStart"/>
      <w:proofErr w:type="gramStart"/>
      <w:r w:rsidRPr="0002523E">
        <w:rPr>
          <w:rFonts w:ascii="Times New Roman" w:hAnsi="Times New Roman" w:cs="Times New Roman"/>
          <w:sz w:val="24"/>
          <w:szCs w:val="24"/>
        </w:rPr>
        <w:t>F.Riedel</w:t>
      </w:r>
      <w:proofErr w:type="spellEnd"/>
      <w:proofErr w:type="gramEnd"/>
      <w:r w:rsidRPr="0002523E">
        <w:rPr>
          <w:rFonts w:ascii="Times New Roman" w:hAnsi="Times New Roman" w:cs="Times New Roman"/>
          <w:sz w:val="24"/>
          <w:szCs w:val="24"/>
        </w:rPr>
        <w:t xml:space="preserve"> , K. </w:t>
      </w:r>
      <w:proofErr w:type="spellStart"/>
      <w:r w:rsidRPr="0002523E">
        <w:rPr>
          <w:rFonts w:ascii="Times New Roman" w:hAnsi="Times New Roman" w:cs="Times New Roman"/>
          <w:sz w:val="24"/>
          <w:szCs w:val="24"/>
        </w:rPr>
        <w:t>Lewinska</w:t>
      </w:r>
      <w:proofErr w:type="spellEnd"/>
      <w:r w:rsidRPr="0002523E">
        <w:rPr>
          <w:rFonts w:ascii="Times New Roman" w:hAnsi="Times New Roman" w:cs="Times New Roman"/>
          <w:sz w:val="24"/>
          <w:szCs w:val="24"/>
        </w:rPr>
        <w:t xml:space="preserve">, C. </w:t>
      </w:r>
      <w:proofErr w:type="spellStart"/>
      <w:r w:rsidRPr="0002523E">
        <w:rPr>
          <w:rFonts w:ascii="Times New Roman" w:hAnsi="Times New Roman" w:cs="Times New Roman"/>
          <w:sz w:val="24"/>
          <w:szCs w:val="24"/>
        </w:rPr>
        <w:t>Kazmierowski</w:t>
      </w:r>
      <w:proofErr w:type="spellEnd"/>
      <w:r w:rsidRPr="0002523E">
        <w:rPr>
          <w:rFonts w:ascii="Times New Roman" w:hAnsi="Times New Roman" w:cs="Times New Roman"/>
          <w:sz w:val="24"/>
          <w:szCs w:val="24"/>
        </w:rPr>
        <w:t xml:space="preserve"> and  C. </w:t>
      </w:r>
      <w:proofErr w:type="spellStart"/>
      <w:r w:rsidRPr="0002523E">
        <w:rPr>
          <w:rFonts w:ascii="Times New Roman" w:hAnsi="Times New Roman" w:cs="Times New Roman"/>
          <w:sz w:val="24"/>
          <w:szCs w:val="24"/>
        </w:rPr>
        <w:t>Glaesser</w:t>
      </w:r>
      <w:proofErr w:type="spellEnd"/>
      <w:r w:rsidRPr="0002523E">
        <w:rPr>
          <w:rFonts w:ascii="Times New Roman" w:hAnsi="Times New Roman" w:cs="Times New Roman"/>
          <w:sz w:val="24"/>
          <w:szCs w:val="24"/>
        </w:rPr>
        <w:t xml:space="preserve"> . </w:t>
      </w:r>
      <w:r w:rsidRPr="0002523E">
        <w:rPr>
          <w:rFonts w:ascii="Times New Roman" w:hAnsi="Times New Roman" w:cs="Times New Roman"/>
          <w:i/>
          <w:iCs/>
          <w:sz w:val="24"/>
          <w:szCs w:val="24"/>
        </w:rPr>
        <w:t>Visible and Near-Infrared Reflectance Spectroscopy for Assessment of Soil Properties in the Caucasus Mountains, Azerbaijan.</w:t>
      </w:r>
      <w:r w:rsidRPr="0002523E">
        <w:rPr>
          <w:rFonts w:ascii="Times New Roman" w:hAnsi="Times New Roman" w:cs="Times New Roman"/>
          <w:sz w:val="24"/>
          <w:szCs w:val="24"/>
        </w:rPr>
        <w:t xml:space="preserve"> Communications in soil science and plant analysis. 51(16)</w:t>
      </w:r>
      <w:r>
        <w:rPr>
          <w:rFonts w:ascii="Times New Roman" w:hAnsi="Times New Roman" w:cs="Times New Roman"/>
          <w:sz w:val="24"/>
          <w:szCs w:val="24"/>
        </w:rPr>
        <w:t>:</w:t>
      </w:r>
      <w:r w:rsidRPr="0002523E">
        <w:rPr>
          <w:rFonts w:ascii="Times New Roman" w:hAnsi="Times New Roman" w:cs="Times New Roman"/>
          <w:sz w:val="24"/>
          <w:szCs w:val="24"/>
        </w:rPr>
        <w:t>2111–2136.</w:t>
      </w:r>
    </w:p>
    <w:p w14:paraId="79353D68" w14:textId="77777777" w:rsidR="009D2D65" w:rsidRDefault="009D2D65" w:rsidP="009D2D65">
      <w:pPr>
        <w:spacing w:line="360" w:lineRule="auto"/>
        <w:jc w:val="both"/>
        <w:rPr>
          <w:rFonts w:ascii="Times New Roman" w:hAnsi="Times New Roman" w:cs="Times New Roman"/>
          <w:sz w:val="24"/>
          <w:szCs w:val="24"/>
        </w:rPr>
      </w:pPr>
      <w:r w:rsidRPr="00D601D6">
        <w:rPr>
          <w:rFonts w:ascii="Times New Roman" w:hAnsi="Times New Roman" w:cs="Times New Roman"/>
          <w:sz w:val="24"/>
          <w:szCs w:val="24"/>
        </w:rPr>
        <w:t xml:space="preserve">Mendes W. D., A.M. </w:t>
      </w:r>
      <w:proofErr w:type="spellStart"/>
      <w:r w:rsidRPr="00D601D6">
        <w:rPr>
          <w:rFonts w:ascii="Times New Roman" w:hAnsi="Times New Roman" w:cs="Times New Roman"/>
          <w:sz w:val="24"/>
          <w:szCs w:val="24"/>
        </w:rPr>
        <w:t>Dematte</w:t>
      </w:r>
      <w:proofErr w:type="spellEnd"/>
      <w:r w:rsidRPr="00D601D6">
        <w:rPr>
          <w:rFonts w:ascii="Times New Roman" w:hAnsi="Times New Roman" w:cs="Times New Roman"/>
          <w:sz w:val="24"/>
          <w:szCs w:val="24"/>
        </w:rPr>
        <w:t xml:space="preserve">, </w:t>
      </w:r>
      <w:proofErr w:type="spellStart"/>
      <w:r w:rsidRPr="00D601D6">
        <w:rPr>
          <w:rFonts w:ascii="Times New Roman" w:hAnsi="Times New Roman" w:cs="Times New Roman"/>
          <w:sz w:val="24"/>
          <w:szCs w:val="24"/>
        </w:rPr>
        <w:t>N.</w:t>
      </w:r>
      <w:proofErr w:type="gramStart"/>
      <w:r w:rsidRPr="00D601D6">
        <w:rPr>
          <w:rFonts w:ascii="Times New Roman" w:hAnsi="Times New Roman" w:cs="Times New Roman"/>
          <w:sz w:val="24"/>
          <w:szCs w:val="24"/>
        </w:rPr>
        <w:t>A.Rosin</w:t>
      </w:r>
      <w:proofErr w:type="spellEnd"/>
      <w:proofErr w:type="gramEnd"/>
      <w:r w:rsidRPr="00D601D6">
        <w:rPr>
          <w:rFonts w:ascii="Times New Roman" w:hAnsi="Times New Roman" w:cs="Times New Roman"/>
          <w:sz w:val="24"/>
          <w:szCs w:val="24"/>
        </w:rPr>
        <w:t xml:space="preserve"> , F.S. Terra, R .R. </w:t>
      </w:r>
      <w:proofErr w:type="spellStart"/>
      <w:r w:rsidRPr="00D601D6">
        <w:rPr>
          <w:rFonts w:ascii="Times New Roman" w:hAnsi="Times New Roman" w:cs="Times New Roman"/>
          <w:sz w:val="24"/>
          <w:szCs w:val="24"/>
        </w:rPr>
        <w:t>Poppiel</w:t>
      </w:r>
      <w:proofErr w:type="spellEnd"/>
      <w:r w:rsidRPr="00D601D6">
        <w:rPr>
          <w:rFonts w:ascii="Times New Roman" w:hAnsi="Times New Roman" w:cs="Times New Roman"/>
          <w:sz w:val="24"/>
          <w:szCs w:val="24"/>
        </w:rPr>
        <w:t xml:space="preserve">  , D.F. Urbina-Salazar , </w:t>
      </w:r>
      <w:proofErr w:type="spellStart"/>
      <w:r w:rsidRPr="00D601D6">
        <w:rPr>
          <w:rFonts w:ascii="Times New Roman" w:hAnsi="Times New Roman" w:cs="Times New Roman"/>
          <w:sz w:val="24"/>
          <w:szCs w:val="24"/>
        </w:rPr>
        <w:t>C.L.Boechat</w:t>
      </w:r>
      <w:proofErr w:type="spellEnd"/>
      <w:r w:rsidRPr="00D601D6">
        <w:rPr>
          <w:rFonts w:ascii="Times New Roman" w:hAnsi="Times New Roman" w:cs="Times New Roman"/>
          <w:sz w:val="24"/>
          <w:szCs w:val="24"/>
        </w:rPr>
        <w:t xml:space="preserve">, </w:t>
      </w:r>
      <w:proofErr w:type="spellStart"/>
      <w:r w:rsidRPr="00D601D6">
        <w:rPr>
          <w:rFonts w:ascii="Times New Roman" w:hAnsi="Times New Roman" w:cs="Times New Roman"/>
          <w:sz w:val="24"/>
          <w:szCs w:val="24"/>
        </w:rPr>
        <w:t>E.B.Silva</w:t>
      </w:r>
      <w:proofErr w:type="spellEnd"/>
      <w:r w:rsidRPr="00D601D6">
        <w:rPr>
          <w:rFonts w:ascii="Times New Roman" w:hAnsi="Times New Roman" w:cs="Times New Roman"/>
          <w:sz w:val="24"/>
          <w:szCs w:val="24"/>
        </w:rPr>
        <w:t xml:space="preserve"> , </w:t>
      </w:r>
      <w:proofErr w:type="spellStart"/>
      <w:r w:rsidRPr="00D601D6">
        <w:rPr>
          <w:rFonts w:ascii="Times New Roman" w:hAnsi="Times New Roman" w:cs="Times New Roman"/>
          <w:sz w:val="24"/>
          <w:szCs w:val="24"/>
        </w:rPr>
        <w:t>N.Curi</w:t>
      </w:r>
      <w:proofErr w:type="spellEnd"/>
      <w:r w:rsidRPr="00D601D6">
        <w:rPr>
          <w:rFonts w:ascii="Times New Roman" w:hAnsi="Times New Roman" w:cs="Times New Roman"/>
          <w:sz w:val="24"/>
          <w:szCs w:val="24"/>
        </w:rPr>
        <w:t xml:space="preserve">, S .G. Silva , U. J. Santos  and G.S. Valladares.2022. </w:t>
      </w:r>
      <w:r w:rsidRPr="00D601D6">
        <w:rPr>
          <w:rFonts w:ascii="Times New Roman" w:hAnsi="Times New Roman" w:cs="Times New Roman"/>
          <w:i/>
          <w:iCs/>
          <w:sz w:val="24"/>
          <w:szCs w:val="24"/>
        </w:rPr>
        <w:t>The Brazilian</w:t>
      </w:r>
      <w:r>
        <w:rPr>
          <w:rFonts w:ascii="Times New Roman" w:hAnsi="Times New Roman" w:cs="Times New Roman"/>
          <w:i/>
          <w:iCs/>
          <w:sz w:val="24"/>
          <w:szCs w:val="24"/>
        </w:rPr>
        <w:t xml:space="preserve"> </w:t>
      </w:r>
      <w:r w:rsidRPr="00D601D6">
        <w:rPr>
          <w:rFonts w:ascii="Times New Roman" w:hAnsi="Times New Roman" w:cs="Times New Roman"/>
          <w:i/>
          <w:iCs/>
          <w:sz w:val="24"/>
          <w:szCs w:val="24"/>
        </w:rPr>
        <w:t>soil Mid-infrared Spectral Library: The Power of the Fundamental Range.</w:t>
      </w:r>
      <w:r w:rsidRPr="00D601D6">
        <w:rPr>
          <w:rFonts w:ascii="Times New Roman" w:hAnsi="Times New Roman" w:cs="Times New Roman"/>
          <w:sz w:val="24"/>
          <w:szCs w:val="24"/>
        </w:rPr>
        <w:t xml:space="preserve"> </w:t>
      </w:r>
      <w:proofErr w:type="spellStart"/>
      <w:r w:rsidRPr="00D601D6">
        <w:rPr>
          <w:rFonts w:ascii="Times New Roman" w:hAnsi="Times New Roman" w:cs="Times New Roman"/>
          <w:sz w:val="24"/>
          <w:szCs w:val="24"/>
        </w:rPr>
        <w:t>Geoderma</w:t>
      </w:r>
      <w:proofErr w:type="spellEnd"/>
      <w:r w:rsidRPr="00D601D6">
        <w:rPr>
          <w:rFonts w:ascii="Times New Roman" w:hAnsi="Times New Roman" w:cs="Times New Roman"/>
          <w:sz w:val="24"/>
          <w:szCs w:val="24"/>
        </w:rPr>
        <w:t xml:space="preserve"> .41</w:t>
      </w:r>
      <w:r>
        <w:rPr>
          <w:rFonts w:ascii="Times New Roman" w:hAnsi="Times New Roman" w:cs="Times New Roman"/>
          <w:sz w:val="24"/>
          <w:szCs w:val="24"/>
        </w:rPr>
        <w:t>(</w:t>
      </w:r>
      <w:r w:rsidRPr="00D601D6">
        <w:rPr>
          <w:rFonts w:ascii="Times New Roman" w:hAnsi="Times New Roman" w:cs="Times New Roman"/>
          <w:sz w:val="24"/>
          <w:szCs w:val="24"/>
        </w:rPr>
        <w:t>5</w:t>
      </w:r>
      <w:r>
        <w:rPr>
          <w:rFonts w:ascii="Times New Roman" w:hAnsi="Times New Roman" w:cs="Times New Roman"/>
          <w:sz w:val="24"/>
          <w:szCs w:val="24"/>
        </w:rPr>
        <w:t>):</w:t>
      </w:r>
      <w:r w:rsidRPr="00D601D6">
        <w:rPr>
          <w:rFonts w:ascii="Times New Roman" w:hAnsi="Times New Roman" w:cs="Times New Roman"/>
          <w:sz w:val="24"/>
          <w:szCs w:val="24"/>
        </w:rPr>
        <w:t>115</w:t>
      </w:r>
      <w:r>
        <w:rPr>
          <w:rFonts w:ascii="Times New Roman" w:hAnsi="Times New Roman" w:cs="Times New Roman"/>
          <w:sz w:val="24"/>
          <w:szCs w:val="24"/>
        </w:rPr>
        <w:t>-</w:t>
      </w:r>
      <w:r w:rsidRPr="00D601D6">
        <w:rPr>
          <w:rFonts w:ascii="Times New Roman" w:hAnsi="Times New Roman" w:cs="Times New Roman"/>
          <w:sz w:val="24"/>
          <w:szCs w:val="24"/>
        </w:rPr>
        <w:t>772.</w:t>
      </w:r>
    </w:p>
    <w:p w14:paraId="2C4C7A2B" w14:textId="77777777" w:rsidR="009D2D65" w:rsidRDefault="009D2D65" w:rsidP="009D2D65">
      <w:pPr>
        <w:spacing w:line="360" w:lineRule="auto"/>
        <w:jc w:val="both"/>
        <w:rPr>
          <w:rFonts w:ascii="Times New Roman" w:hAnsi="Times New Roman" w:cs="Times New Roman"/>
          <w:sz w:val="24"/>
          <w:szCs w:val="24"/>
        </w:rPr>
      </w:pPr>
    </w:p>
    <w:p w14:paraId="55C96F06" w14:textId="77777777" w:rsidR="009D2D65" w:rsidRDefault="009D2D65" w:rsidP="009D2D65">
      <w:pPr>
        <w:spacing w:line="360" w:lineRule="auto"/>
        <w:jc w:val="both"/>
        <w:rPr>
          <w:rFonts w:ascii="Times New Roman" w:hAnsi="Times New Roman" w:cs="Times New Roman"/>
          <w:sz w:val="24"/>
          <w:szCs w:val="24"/>
        </w:rPr>
      </w:pPr>
      <w:r w:rsidRPr="00997639">
        <w:rPr>
          <w:rFonts w:ascii="Times New Roman" w:hAnsi="Times New Roman" w:cs="Times New Roman"/>
          <w:sz w:val="24"/>
          <w:szCs w:val="24"/>
        </w:rPr>
        <w:lastRenderedPageBreak/>
        <w:t>Sahwan W., B.</w:t>
      </w:r>
      <w:r>
        <w:rPr>
          <w:rFonts w:ascii="Times New Roman" w:hAnsi="Times New Roman" w:cs="Times New Roman"/>
          <w:sz w:val="24"/>
          <w:szCs w:val="24"/>
        </w:rPr>
        <w:t xml:space="preserve"> </w:t>
      </w:r>
      <w:r w:rsidRPr="00997639">
        <w:rPr>
          <w:rFonts w:ascii="Times New Roman" w:hAnsi="Times New Roman" w:cs="Times New Roman"/>
          <w:sz w:val="24"/>
          <w:szCs w:val="24"/>
        </w:rPr>
        <w:t>Lucke, T.</w:t>
      </w:r>
      <w:r>
        <w:rPr>
          <w:rFonts w:ascii="Times New Roman" w:hAnsi="Times New Roman" w:cs="Times New Roman"/>
          <w:sz w:val="24"/>
          <w:szCs w:val="24"/>
        </w:rPr>
        <w:t xml:space="preserve"> </w:t>
      </w:r>
      <w:proofErr w:type="spellStart"/>
      <w:r w:rsidRPr="00997639">
        <w:rPr>
          <w:rFonts w:ascii="Times New Roman" w:hAnsi="Times New Roman" w:cs="Times New Roman"/>
          <w:sz w:val="24"/>
          <w:szCs w:val="24"/>
        </w:rPr>
        <w:t>Sprafke</w:t>
      </w:r>
      <w:proofErr w:type="spellEnd"/>
      <w:r w:rsidRPr="00997639">
        <w:rPr>
          <w:rFonts w:ascii="Times New Roman" w:hAnsi="Times New Roman" w:cs="Times New Roman"/>
          <w:sz w:val="24"/>
          <w:szCs w:val="24"/>
        </w:rPr>
        <w:t xml:space="preserve">, </w:t>
      </w:r>
      <w:proofErr w:type="spellStart"/>
      <w:proofErr w:type="gramStart"/>
      <w:r w:rsidRPr="00997639">
        <w:rPr>
          <w:rFonts w:ascii="Times New Roman" w:hAnsi="Times New Roman" w:cs="Times New Roman"/>
          <w:sz w:val="24"/>
          <w:szCs w:val="24"/>
        </w:rPr>
        <w:t>K.Vanselow</w:t>
      </w:r>
      <w:proofErr w:type="spellEnd"/>
      <w:proofErr w:type="gramEnd"/>
      <w:r w:rsidRPr="00997639">
        <w:rPr>
          <w:rFonts w:ascii="Times New Roman" w:hAnsi="Times New Roman" w:cs="Times New Roman"/>
          <w:sz w:val="24"/>
          <w:szCs w:val="24"/>
        </w:rPr>
        <w:t xml:space="preserve"> and R.Baumler.2020.</w:t>
      </w:r>
      <w:r w:rsidRPr="00997639">
        <w:rPr>
          <w:rFonts w:ascii="Times New Roman" w:hAnsi="Times New Roman" w:cs="Times New Roman"/>
          <w:i/>
          <w:iCs/>
          <w:sz w:val="24"/>
          <w:szCs w:val="24"/>
        </w:rPr>
        <w:t>Relationships between spectral features, iron oxides and colours of surface soils in northern Jordan.</w:t>
      </w:r>
      <w:r w:rsidRPr="00997639">
        <w:rPr>
          <w:rFonts w:ascii="Times New Roman" w:hAnsi="Times New Roman" w:cs="Times New Roman"/>
          <w:sz w:val="24"/>
          <w:szCs w:val="24"/>
        </w:rPr>
        <w:t xml:space="preserve"> Eur</w:t>
      </w:r>
      <w:r>
        <w:rPr>
          <w:rFonts w:ascii="Times New Roman" w:hAnsi="Times New Roman" w:cs="Times New Roman"/>
          <w:sz w:val="24"/>
          <w:szCs w:val="24"/>
        </w:rPr>
        <w:t>opean</w:t>
      </w:r>
      <w:r w:rsidRPr="00997639">
        <w:rPr>
          <w:rFonts w:ascii="Times New Roman" w:hAnsi="Times New Roman" w:cs="Times New Roman"/>
          <w:sz w:val="24"/>
          <w:szCs w:val="24"/>
        </w:rPr>
        <w:t xml:space="preserve"> J</w:t>
      </w:r>
      <w:r>
        <w:rPr>
          <w:rFonts w:ascii="Times New Roman" w:hAnsi="Times New Roman" w:cs="Times New Roman"/>
          <w:sz w:val="24"/>
          <w:szCs w:val="24"/>
        </w:rPr>
        <w:t>ournal</w:t>
      </w:r>
      <w:r w:rsidRPr="00997639">
        <w:rPr>
          <w:rFonts w:ascii="Times New Roman" w:hAnsi="Times New Roman" w:cs="Times New Roman"/>
          <w:sz w:val="24"/>
          <w:szCs w:val="24"/>
        </w:rPr>
        <w:t xml:space="preserve"> Soil Sci</w:t>
      </w:r>
      <w:r>
        <w:rPr>
          <w:rFonts w:ascii="Times New Roman" w:hAnsi="Times New Roman" w:cs="Times New Roman"/>
          <w:sz w:val="24"/>
          <w:szCs w:val="24"/>
        </w:rPr>
        <w:t>ence</w:t>
      </w:r>
      <w:r w:rsidRPr="00997639">
        <w:rPr>
          <w:rFonts w:ascii="Times New Roman" w:hAnsi="Times New Roman" w:cs="Times New Roman"/>
          <w:sz w:val="24"/>
          <w:szCs w:val="24"/>
        </w:rPr>
        <w:t>.72</w:t>
      </w:r>
      <w:r>
        <w:rPr>
          <w:rFonts w:ascii="Times New Roman" w:hAnsi="Times New Roman" w:cs="Times New Roman"/>
          <w:sz w:val="24"/>
          <w:szCs w:val="24"/>
        </w:rPr>
        <w:t>:</w:t>
      </w:r>
      <w:r w:rsidRPr="00997639">
        <w:rPr>
          <w:rFonts w:ascii="Times New Roman" w:hAnsi="Times New Roman" w:cs="Times New Roman"/>
          <w:sz w:val="24"/>
          <w:szCs w:val="24"/>
        </w:rPr>
        <w:t xml:space="preserve"> 80–97.</w:t>
      </w:r>
    </w:p>
    <w:p w14:paraId="1DC2D09A" w14:textId="2BB5132C" w:rsidR="009D2D65" w:rsidRDefault="009D2D65" w:rsidP="009D2D65">
      <w:pPr>
        <w:spacing w:line="360" w:lineRule="auto"/>
        <w:jc w:val="both"/>
        <w:rPr>
          <w:rFonts w:ascii="Times New Roman" w:hAnsi="Times New Roman" w:cs="Times New Roman"/>
          <w:sz w:val="24"/>
          <w:szCs w:val="24"/>
        </w:rPr>
      </w:pPr>
      <w:r w:rsidRPr="00C24423">
        <w:rPr>
          <w:rFonts w:ascii="Times New Roman" w:hAnsi="Times New Roman" w:cs="Times New Roman"/>
          <w:sz w:val="24"/>
          <w:szCs w:val="24"/>
        </w:rPr>
        <w:t>Sakin.E.2011.</w:t>
      </w:r>
      <w:r w:rsidRPr="00C24423">
        <w:rPr>
          <w:rFonts w:ascii="Times New Roman" w:hAnsi="Times New Roman" w:cs="Times New Roman"/>
          <w:i/>
          <w:iCs/>
          <w:sz w:val="24"/>
          <w:szCs w:val="24"/>
        </w:rPr>
        <w:t>Organic carbon organic matter and bulk density relationships in arid-semi arid soils in Southeast Anatolia region</w:t>
      </w:r>
      <w:r w:rsidRPr="00C24423">
        <w:rPr>
          <w:rFonts w:ascii="Times New Roman" w:hAnsi="Times New Roman" w:cs="Times New Roman"/>
          <w:sz w:val="24"/>
          <w:szCs w:val="24"/>
        </w:rPr>
        <w:t>. African Journal of Biotechnology.11(6)</w:t>
      </w:r>
      <w:r>
        <w:rPr>
          <w:rFonts w:ascii="Times New Roman" w:hAnsi="Times New Roman" w:cs="Times New Roman"/>
          <w:sz w:val="24"/>
          <w:szCs w:val="24"/>
        </w:rPr>
        <w:t>:</w:t>
      </w:r>
      <w:r w:rsidRPr="00C24423">
        <w:rPr>
          <w:rFonts w:ascii="Times New Roman" w:hAnsi="Times New Roman" w:cs="Times New Roman"/>
          <w:sz w:val="24"/>
          <w:szCs w:val="24"/>
        </w:rPr>
        <w:t>1373-1377</w:t>
      </w:r>
    </w:p>
    <w:p w14:paraId="3079DD37" w14:textId="4FEFE04F" w:rsidR="009D2D65" w:rsidRPr="00BC45B2" w:rsidRDefault="009D2D65" w:rsidP="009D2D65">
      <w:pPr>
        <w:spacing w:line="360" w:lineRule="auto"/>
        <w:jc w:val="both"/>
        <w:rPr>
          <w:rFonts w:ascii="Times New Roman" w:hAnsi="Times New Roman" w:cs="Times New Roman"/>
          <w:sz w:val="24"/>
          <w:szCs w:val="24"/>
        </w:rPr>
      </w:pPr>
      <w:r w:rsidRPr="00D43331">
        <w:rPr>
          <w:rFonts w:ascii="Times New Roman" w:hAnsi="Times New Roman" w:cs="Times New Roman"/>
          <w:sz w:val="24"/>
          <w:szCs w:val="24"/>
        </w:rPr>
        <w:t>Sinha.A.K.1986.</w:t>
      </w:r>
      <w:r w:rsidRPr="00D43331">
        <w:rPr>
          <w:rFonts w:ascii="Times New Roman" w:hAnsi="Times New Roman" w:cs="Times New Roman"/>
          <w:i/>
          <w:iCs/>
          <w:color w:val="000000" w:themeColor="text1"/>
          <w:sz w:val="24"/>
          <w:szCs w:val="24"/>
        </w:rPr>
        <w:t>Spectral reflectance characteristics of soils and its correlation with soil properties and surface conditions</w:t>
      </w:r>
      <w:r>
        <w:rPr>
          <w:rFonts w:ascii="Times New Roman" w:hAnsi="Times New Roman" w:cs="Times New Roman"/>
          <w:i/>
          <w:iCs/>
          <w:color w:val="000000" w:themeColor="text1"/>
          <w:sz w:val="24"/>
          <w:szCs w:val="24"/>
        </w:rPr>
        <w:t>.</w:t>
      </w:r>
      <w:r w:rsidRPr="00D43331">
        <w:rPr>
          <w:rFonts w:ascii="Times New Roman" w:hAnsi="Times New Roman" w:cs="Times New Roman"/>
          <w:color w:val="000000" w:themeColor="text1"/>
          <w:sz w:val="24"/>
          <w:szCs w:val="24"/>
        </w:rPr>
        <w:t xml:space="preserve"> </w:t>
      </w:r>
      <w:r w:rsidRPr="00D43331">
        <w:rPr>
          <w:rFonts w:ascii="Times New Roman" w:hAnsi="Times New Roman" w:cs="Times New Roman"/>
          <w:sz w:val="24"/>
          <w:szCs w:val="24"/>
        </w:rPr>
        <w:t>Journal of the Indian Society of Remote Sensing .1</w:t>
      </w:r>
      <w:r>
        <w:rPr>
          <w:rFonts w:ascii="Times New Roman" w:hAnsi="Times New Roman" w:cs="Times New Roman"/>
          <w:sz w:val="24"/>
          <w:szCs w:val="24"/>
        </w:rPr>
        <w:t>4</w:t>
      </w:r>
      <w:r w:rsidRPr="00D43331">
        <w:rPr>
          <w:rFonts w:ascii="Times New Roman" w:hAnsi="Times New Roman" w:cs="Times New Roman"/>
          <w:sz w:val="24"/>
          <w:szCs w:val="24"/>
        </w:rPr>
        <w:t>(1)</w:t>
      </w:r>
      <w:r>
        <w:rPr>
          <w:rFonts w:ascii="Times New Roman" w:hAnsi="Times New Roman" w:cs="Times New Roman"/>
          <w:sz w:val="24"/>
          <w:szCs w:val="24"/>
        </w:rPr>
        <w:t>:1-9</w:t>
      </w:r>
    </w:p>
    <w:p w14:paraId="5B1A5DDA" w14:textId="77777777" w:rsidR="009D2D65" w:rsidRPr="00BB611E" w:rsidRDefault="009D2D65" w:rsidP="009D2D65">
      <w:pPr>
        <w:spacing w:line="360" w:lineRule="auto"/>
        <w:jc w:val="both"/>
        <w:rPr>
          <w:rFonts w:ascii="Times New Roman" w:hAnsi="Times New Roman" w:cs="Times New Roman"/>
          <w:sz w:val="24"/>
          <w:szCs w:val="24"/>
        </w:rPr>
      </w:pPr>
      <w:r>
        <w:rPr>
          <w:rFonts w:ascii="Times New Roman" w:hAnsi="Times New Roman" w:cs="Times New Roman"/>
          <w:sz w:val="24"/>
          <w:szCs w:val="24"/>
        </w:rPr>
        <w:t>Stoner E.R. and M.F. Baumgardner. 1981.Characteristic</w:t>
      </w:r>
      <w:r>
        <w:rPr>
          <w:rFonts w:ascii="Times New Roman" w:hAnsi="Times New Roman" w:cs="Times New Roman"/>
          <w:i/>
          <w:iCs/>
          <w:sz w:val="24"/>
          <w:szCs w:val="24"/>
        </w:rPr>
        <w:t xml:space="preserve"> variations in reflectance of surface </w:t>
      </w:r>
      <w:proofErr w:type="spellStart"/>
      <w:proofErr w:type="gramStart"/>
      <w:r>
        <w:rPr>
          <w:rFonts w:ascii="Times New Roman" w:hAnsi="Times New Roman" w:cs="Times New Roman"/>
          <w:i/>
          <w:iCs/>
          <w:sz w:val="24"/>
          <w:szCs w:val="24"/>
        </w:rPr>
        <w:t>soils.</w:t>
      </w:r>
      <w:r>
        <w:rPr>
          <w:rFonts w:ascii="Times New Roman" w:hAnsi="Times New Roman" w:cs="Times New Roman"/>
          <w:sz w:val="24"/>
          <w:szCs w:val="24"/>
        </w:rPr>
        <w:t>Soil</w:t>
      </w:r>
      <w:proofErr w:type="spellEnd"/>
      <w:proofErr w:type="gramEnd"/>
      <w:r>
        <w:rPr>
          <w:rFonts w:ascii="Times New Roman" w:hAnsi="Times New Roman" w:cs="Times New Roman"/>
          <w:sz w:val="24"/>
          <w:szCs w:val="24"/>
        </w:rPr>
        <w:t xml:space="preserve"> Science Society of American Journal.45:1161-1165.</w:t>
      </w:r>
    </w:p>
    <w:p w14:paraId="1D8F48B8" w14:textId="77777777" w:rsidR="009D2D65" w:rsidRDefault="009D2D65" w:rsidP="009D2D65">
      <w:pPr>
        <w:spacing w:line="360" w:lineRule="auto"/>
        <w:jc w:val="both"/>
        <w:rPr>
          <w:rFonts w:ascii="Times New Roman" w:hAnsi="Times New Roman" w:cs="Times New Roman"/>
          <w:sz w:val="24"/>
          <w:szCs w:val="24"/>
        </w:rPr>
      </w:pPr>
      <w:r w:rsidRPr="007846AD">
        <w:rPr>
          <w:rFonts w:ascii="Times New Roman" w:hAnsi="Times New Roman" w:cs="Times New Roman"/>
          <w:sz w:val="24"/>
          <w:szCs w:val="24"/>
        </w:rPr>
        <w:t>Streck</w:t>
      </w:r>
      <w:r>
        <w:rPr>
          <w:rFonts w:ascii="Times New Roman" w:hAnsi="Times New Roman" w:cs="Times New Roman"/>
          <w:sz w:val="24"/>
          <w:szCs w:val="24"/>
        </w:rPr>
        <w:t xml:space="preserve"> N. A.</w:t>
      </w:r>
      <w:r w:rsidRPr="007846AD">
        <w:rPr>
          <w:rFonts w:ascii="Times New Roman" w:hAnsi="Times New Roman" w:cs="Times New Roman"/>
          <w:sz w:val="24"/>
          <w:szCs w:val="24"/>
        </w:rPr>
        <w:t>,</w:t>
      </w:r>
      <w:r>
        <w:rPr>
          <w:rFonts w:ascii="Times New Roman" w:hAnsi="Times New Roman" w:cs="Times New Roman"/>
          <w:sz w:val="24"/>
          <w:szCs w:val="24"/>
        </w:rPr>
        <w:t xml:space="preserve"> </w:t>
      </w:r>
      <w:r w:rsidRPr="007846AD">
        <w:rPr>
          <w:rFonts w:ascii="Times New Roman" w:hAnsi="Times New Roman" w:cs="Times New Roman"/>
          <w:sz w:val="24"/>
          <w:szCs w:val="24"/>
        </w:rPr>
        <w:t>D</w:t>
      </w:r>
      <w:r>
        <w:rPr>
          <w:rFonts w:ascii="Times New Roman" w:hAnsi="Times New Roman" w:cs="Times New Roman"/>
          <w:sz w:val="24"/>
          <w:szCs w:val="24"/>
        </w:rPr>
        <w:t xml:space="preserve">. </w:t>
      </w:r>
      <w:r w:rsidRPr="007846AD">
        <w:rPr>
          <w:rFonts w:ascii="Times New Roman" w:hAnsi="Times New Roman" w:cs="Times New Roman"/>
          <w:sz w:val="24"/>
          <w:szCs w:val="24"/>
        </w:rPr>
        <w:t>Rundquist and J</w:t>
      </w:r>
      <w:r>
        <w:rPr>
          <w:rFonts w:ascii="Times New Roman" w:hAnsi="Times New Roman" w:cs="Times New Roman"/>
          <w:sz w:val="24"/>
          <w:szCs w:val="24"/>
        </w:rPr>
        <w:t xml:space="preserve">. </w:t>
      </w:r>
      <w:r w:rsidRPr="007846AD">
        <w:rPr>
          <w:rFonts w:ascii="Times New Roman" w:hAnsi="Times New Roman" w:cs="Times New Roman"/>
          <w:sz w:val="24"/>
          <w:szCs w:val="24"/>
        </w:rPr>
        <w:t>Connot</w:t>
      </w:r>
      <w:r>
        <w:rPr>
          <w:rFonts w:ascii="Times New Roman" w:hAnsi="Times New Roman" w:cs="Times New Roman"/>
          <w:sz w:val="24"/>
          <w:szCs w:val="24"/>
        </w:rPr>
        <w:t xml:space="preserve">.2003. </w:t>
      </w:r>
      <w:r w:rsidRPr="007846AD">
        <w:rPr>
          <w:rFonts w:ascii="Times New Roman" w:hAnsi="Times New Roman" w:cs="Times New Roman"/>
          <w:i/>
          <w:iCs/>
          <w:sz w:val="24"/>
          <w:szCs w:val="24"/>
        </w:rPr>
        <w:t>Spectral signature of selected soils</w:t>
      </w:r>
      <w:r>
        <w:rPr>
          <w:rFonts w:ascii="Times New Roman" w:hAnsi="Times New Roman" w:cs="Times New Roman"/>
          <w:sz w:val="24"/>
          <w:szCs w:val="24"/>
        </w:rPr>
        <w:t>.</w:t>
      </w:r>
      <w:r w:rsidRPr="00C51B87">
        <w:t xml:space="preserve"> </w:t>
      </w:r>
      <w:r w:rsidRPr="00C51B87">
        <w:rPr>
          <w:rFonts w:ascii="Times New Roman" w:hAnsi="Times New Roman" w:cs="Times New Roman"/>
          <w:sz w:val="24"/>
          <w:szCs w:val="24"/>
        </w:rPr>
        <w:t>ISSN 0104-1347, 11</w:t>
      </w:r>
      <w:r>
        <w:rPr>
          <w:rFonts w:ascii="Times New Roman" w:hAnsi="Times New Roman" w:cs="Times New Roman"/>
          <w:sz w:val="24"/>
          <w:szCs w:val="24"/>
        </w:rPr>
        <w:t>(</w:t>
      </w:r>
      <w:r w:rsidRPr="00C51B87">
        <w:rPr>
          <w:rFonts w:ascii="Times New Roman" w:hAnsi="Times New Roman" w:cs="Times New Roman"/>
          <w:sz w:val="24"/>
          <w:szCs w:val="24"/>
        </w:rPr>
        <w:t>1</w:t>
      </w:r>
      <w:r>
        <w:rPr>
          <w:rFonts w:ascii="Times New Roman" w:hAnsi="Times New Roman" w:cs="Times New Roman"/>
          <w:sz w:val="24"/>
          <w:szCs w:val="24"/>
        </w:rPr>
        <w:t>):</w:t>
      </w:r>
      <w:r w:rsidRPr="00C51B87">
        <w:rPr>
          <w:rFonts w:ascii="Times New Roman" w:hAnsi="Times New Roman" w:cs="Times New Roman"/>
          <w:sz w:val="24"/>
          <w:szCs w:val="24"/>
        </w:rPr>
        <w:t>181-184.</w:t>
      </w:r>
    </w:p>
    <w:p w14:paraId="1CE56A20" w14:textId="77777777" w:rsidR="009D2D65" w:rsidRDefault="009D2D65" w:rsidP="009D2D65">
      <w:pPr>
        <w:spacing w:line="360" w:lineRule="auto"/>
        <w:jc w:val="both"/>
        <w:rPr>
          <w:rFonts w:ascii="Times New Roman" w:hAnsi="Times New Roman" w:cs="Times New Roman"/>
          <w:sz w:val="24"/>
          <w:szCs w:val="24"/>
        </w:rPr>
      </w:pPr>
      <w:r w:rsidRPr="00BA06E2">
        <w:rPr>
          <w:rFonts w:ascii="Times New Roman" w:hAnsi="Times New Roman" w:cs="Times New Roman"/>
          <w:sz w:val="24"/>
          <w:szCs w:val="24"/>
        </w:rPr>
        <w:t>Swain. S.R</w:t>
      </w:r>
      <w:r>
        <w:rPr>
          <w:rFonts w:ascii="Times New Roman" w:hAnsi="Times New Roman" w:cs="Times New Roman"/>
          <w:sz w:val="24"/>
          <w:szCs w:val="24"/>
        </w:rPr>
        <w:t>.</w:t>
      </w:r>
      <w:r w:rsidRPr="00BA06E2">
        <w:rPr>
          <w:rFonts w:ascii="Times New Roman" w:hAnsi="Times New Roman" w:cs="Times New Roman"/>
          <w:sz w:val="24"/>
          <w:szCs w:val="24"/>
        </w:rPr>
        <w:t>, P. Chakraborty, N. Panigrahi, H. B. Vasava, N. N. Reddy, S. Roy, I. Majeed</w:t>
      </w:r>
      <w:r>
        <w:rPr>
          <w:rFonts w:ascii="Times New Roman" w:hAnsi="Times New Roman" w:cs="Times New Roman"/>
          <w:sz w:val="24"/>
          <w:szCs w:val="24"/>
        </w:rPr>
        <w:t xml:space="preserve"> and </w:t>
      </w:r>
      <w:r w:rsidRPr="00BA06E2">
        <w:rPr>
          <w:rFonts w:ascii="Times New Roman" w:hAnsi="Times New Roman" w:cs="Times New Roman"/>
          <w:sz w:val="24"/>
          <w:szCs w:val="24"/>
        </w:rPr>
        <w:t xml:space="preserve">B. S. Das .2021. </w:t>
      </w:r>
      <w:r w:rsidRPr="00BA06E2">
        <w:rPr>
          <w:rFonts w:ascii="Times New Roman" w:hAnsi="Times New Roman" w:cs="Times New Roman"/>
          <w:i/>
          <w:iCs/>
          <w:sz w:val="24"/>
          <w:szCs w:val="24"/>
        </w:rPr>
        <w:t xml:space="preserve">Estimation of soil texture using Sentinel-2 multispectral imaging data: An ensemble modelling approach </w:t>
      </w:r>
      <w:r w:rsidRPr="00BA06E2">
        <w:rPr>
          <w:rFonts w:ascii="Times New Roman" w:hAnsi="Times New Roman" w:cs="Times New Roman"/>
          <w:sz w:val="24"/>
          <w:szCs w:val="24"/>
        </w:rPr>
        <w:t>Soil &amp; Tillage Research .21</w:t>
      </w:r>
      <w:r>
        <w:rPr>
          <w:rFonts w:ascii="Times New Roman" w:hAnsi="Times New Roman" w:cs="Times New Roman"/>
          <w:sz w:val="24"/>
          <w:szCs w:val="24"/>
        </w:rPr>
        <w:t>(</w:t>
      </w:r>
      <w:r w:rsidRPr="00BA06E2">
        <w:rPr>
          <w:rFonts w:ascii="Times New Roman" w:hAnsi="Times New Roman" w:cs="Times New Roman"/>
          <w:sz w:val="24"/>
          <w:szCs w:val="24"/>
        </w:rPr>
        <w:t>3</w:t>
      </w:r>
      <w:r>
        <w:rPr>
          <w:rFonts w:ascii="Times New Roman" w:hAnsi="Times New Roman" w:cs="Times New Roman"/>
          <w:sz w:val="24"/>
          <w:szCs w:val="24"/>
        </w:rPr>
        <w:t>):</w:t>
      </w:r>
      <w:r w:rsidRPr="00BA06E2">
        <w:rPr>
          <w:rFonts w:ascii="Times New Roman" w:hAnsi="Times New Roman" w:cs="Times New Roman"/>
          <w:sz w:val="24"/>
          <w:szCs w:val="24"/>
        </w:rPr>
        <w:t>105</w:t>
      </w:r>
      <w:r>
        <w:rPr>
          <w:rFonts w:ascii="Times New Roman" w:hAnsi="Times New Roman" w:cs="Times New Roman"/>
          <w:sz w:val="24"/>
          <w:szCs w:val="24"/>
        </w:rPr>
        <w:t>-</w:t>
      </w:r>
      <w:r w:rsidRPr="00BA06E2">
        <w:rPr>
          <w:rFonts w:ascii="Times New Roman" w:hAnsi="Times New Roman" w:cs="Times New Roman"/>
          <w:sz w:val="24"/>
          <w:szCs w:val="24"/>
        </w:rPr>
        <w:t>134</w:t>
      </w:r>
      <w:r>
        <w:rPr>
          <w:rFonts w:ascii="Times New Roman" w:hAnsi="Times New Roman" w:cs="Times New Roman"/>
          <w:sz w:val="24"/>
          <w:szCs w:val="24"/>
        </w:rPr>
        <w:t>.</w:t>
      </w:r>
    </w:p>
    <w:p w14:paraId="282518B4" w14:textId="77777777" w:rsidR="009D2D65" w:rsidRPr="00BC45B2" w:rsidRDefault="009D2D65" w:rsidP="009D2D65">
      <w:pPr>
        <w:spacing w:line="360" w:lineRule="auto"/>
        <w:jc w:val="both"/>
        <w:rPr>
          <w:rFonts w:ascii="Times New Roman" w:hAnsi="Times New Roman" w:cs="Times New Roman"/>
          <w:sz w:val="24"/>
          <w:szCs w:val="24"/>
        </w:rPr>
      </w:pPr>
      <w:r w:rsidRPr="00BC45B2">
        <w:rPr>
          <w:rFonts w:ascii="Times New Roman" w:hAnsi="Times New Roman" w:cs="Times New Roman"/>
          <w:sz w:val="24"/>
          <w:szCs w:val="24"/>
        </w:rPr>
        <w:t xml:space="preserve">http://speclab.cr.usgs.gov/ </w:t>
      </w:r>
    </w:p>
    <w:p w14:paraId="32318B61" w14:textId="77777777" w:rsidR="009D2D65" w:rsidRPr="00BC45B2" w:rsidRDefault="009D2D65" w:rsidP="009D2D65">
      <w:pPr>
        <w:spacing w:line="360" w:lineRule="auto"/>
        <w:jc w:val="both"/>
        <w:rPr>
          <w:rFonts w:ascii="Times New Roman" w:hAnsi="Times New Roman" w:cs="Times New Roman"/>
          <w:sz w:val="24"/>
          <w:szCs w:val="24"/>
        </w:rPr>
      </w:pPr>
      <w:r w:rsidRPr="00BC45B2">
        <w:rPr>
          <w:rFonts w:ascii="Times New Roman" w:hAnsi="Times New Roman" w:cs="Times New Roman"/>
          <w:sz w:val="24"/>
          <w:szCs w:val="24"/>
        </w:rPr>
        <w:t>http://theindoorbonsaitree.com</w:t>
      </w:r>
    </w:p>
    <w:p w14:paraId="299D2684" w14:textId="77777777" w:rsidR="009D2D65" w:rsidRPr="009D2D65" w:rsidRDefault="009D2D65" w:rsidP="009D2D65">
      <w:pPr>
        <w:spacing w:line="360" w:lineRule="auto"/>
        <w:jc w:val="both"/>
        <w:rPr>
          <w:rFonts w:ascii="Times New Roman" w:hAnsi="Times New Roman" w:cs="Times New Roman"/>
          <w:b/>
          <w:bCs/>
          <w:sz w:val="28"/>
          <w:szCs w:val="28"/>
          <w:lang w:val="en-US"/>
        </w:rPr>
      </w:pPr>
    </w:p>
    <w:p w14:paraId="22C712D6" w14:textId="48D642D0" w:rsidR="009D2D65" w:rsidRPr="009D2D65" w:rsidRDefault="009D2D65" w:rsidP="009D2D65">
      <w:pPr>
        <w:pStyle w:val="ListParagraph"/>
        <w:ind w:left="1080"/>
        <w:jc w:val="both"/>
        <w:rPr>
          <w:rFonts w:ascii="Times New Roman" w:hAnsi="Times New Roman" w:cs="Times New Roman"/>
          <w:b/>
          <w:bCs/>
          <w:sz w:val="24"/>
          <w:szCs w:val="24"/>
          <w:lang w:val="en-US"/>
        </w:rPr>
      </w:pPr>
    </w:p>
    <w:sectPr w:rsidR="009D2D65" w:rsidRPr="009D2D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6E6C"/>
    <w:multiLevelType w:val="hybridMultilevel"/>
    <w:tmpl w:val="0192A5EA"/>
    <w:lvl w:ilvl="0" w:tplc="A4003CC2">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A8661C0"/>
    <w:multiLevelType w:val="multilevel"/>
    <w:tmpl w:val="119C10A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581E77"/>
    <w:multiLevelType w:val="hybridMultilevel"/>
    <w:tmpl w:val="73108B40"/>
    <w:lvl w:ilvl="0" w:tplc="2A9AE27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EC66CC4"/>
    <w:multiLevelType w:val="hybridMultilevel"/>
    <w:tmpl w:val="A4CE1580"/>
    <w:lvl w:ilvl="0" w:tplc="40FEE292">
      <w:start w:val="1"/>
      <w:numFmt w:val="lowerLetter"/>
      <w:lvlText w:val="(%1)"/>
      <w:lvlJc w:val="left"/>
      <w:pPr>
        <w:ind w:left="2820" w:hanging="360"/>
      </w:pPr>
      <w:rPr>
        <w:rFonts w:hint="default"/>
      </w:rPr>
    </w:lvl>
    <w:lvl w:ilvl="1" w:tplc="40090019" w:tentative="1">
      <w:start w:val="1"/>
      <w:numFmt w:val="lowerLetter"/>
      <w:lvlText w:val="%2."/>
      <w:lvlJc w:val="left"/>
      <w:pPr>
        <w:ind w:left="3540" w:hanging="360"/>
      </w:pPr>
    </w:lvl>
    <w:lvl w:ilvl="2" w:tplc="4009001B" w:tentative="1">
      <w:start w:val="1"/>
      <w:numFmt w:val="lowerRoman"/>
      <w:lvlText w:val="%3."/>
      <w:lvlJc w:val="right"/>
      <w:pPr>
        <w:ind w:left="4260" w:hanging="180"/>
      </w:pPr>
    </w:lvl>
    <w:lvl w:ilvl="3" w:tplc="4009000F" w:tentative="1">
      <w:start w:val="1"/>
      <w:numFmt w:val="decimal"/>
      <w:lvlText w:val="%4."/>
      <w:lvlJc w:val="left"/>
      <w:pPr>
        <w:ind w:left="4980" w:hanging="360"/>
      </w:pPr>
    </w:lvl>
    <w:lvl w:ilvl="4" w:tplc="40090019" w:tentative="1">
      <w:start w:val="1"/>
      <w:numFmt w:val="lowerLetter"/>
      <w:lvlText w:val="%5."/>
      <w:lvlJc w:val="left"/>
      <w:pPr>
        <w:ind w:left="5700" w:hanging="360"/>
      </w:pPr>
    </w:lvl>
    <w:lvl w:ilvl="5" w:tplc="4009001B" w:tentative="1">
      <w:start w:val="1"/>
      <w:numFmt w:val="lowerRoman"/>
      <w:lvlText w:val="%6."/>
      <w:lvlJc w:val="right"/>
      <w:pPr>
        <w:ind w:left="6420" w:hanging="180"/>
      </w:pPr>
    </w:lvl>
    <w:lvl w:ilvl="6" w:tplc="4009000F" w:tentative="1">
      <w:start w:val="1"/>
      <w:numFmt w:val="decimal"/>
      <w:lvlText w:val="%7."/>
      <w:lvlJc w:val="left"/>
      <w:pPr>
        <w:ind w:left="7140" w:hanging="360"/>
      </w:pPr>
    </w:lvl>
    <w:lvl w:ilvl="7" w:tplc="40090019" w:tentative="1">
      <w:start w:val="1"/>
      <w:numFmt w:val="lowerLetter"/>
      <w:lvlText w:val="%8."/>
      <w:lvlJc w:val="left"/>
      <w:pPr>
        <w:ind w:left="7860" w:hanging="360"/>
      </w:pPr>
    </w:lvl>
    <w:lvl w:ilvl="8" w:tplc="4009001B" w:tentative="1">
      <w:start w:val="1"/>
      <w:numFmt w:val="lowerRoman"/>
      <w:lvlText w:val="%9."/>
      <w:lvlJc w:val="right"/>
      <w:pPr>
        <w:ind w:left="8580" w:hanging="180"/>
      </w:pPr>
    </w:lvl>
  </w:abstractNum>
  <w:abstractNum w:abstractNumId="4" w15:restartNumberingAfterBreak="0">
    <w:nsid w:val="1C6E5962"/>
    <w:multiLevelType w:val="hybridMultilevel"/>
    <w:tmpl w:val="B072B6FC"/>
    <w:lvl w:ilvl="0" w:tplc="24507C58">
      <w:start w:val="1"/>
      <w:numFmt w:val="lowerLetter"/>
      <w:lvlText w:val="(%1)"/>
      <w:lvlJc w:val="left"/>
      <w:pPr>
        <w:ind w:left="3180" w:hanging="360"/>
      </w:pPr>
      <w:rPr>
        <w:rFonts w:hint="default"/>
      </w:rPr>
    </w:lvl>
    <w:lvl w:ilvl="1" w:tplc="40090019" w:tentative="1">
      <w:start w:val="1"/>
      <w:numFmt w:val="lowerLetter"/>
      <w:lvlText w:val="%2."/>
      <w:lvlJc w:val="left"/>
      <w:pPr>
        <w:ind w:left="3900" w:hanging="360"/>
      </w:pPr>
    </w:lvl>
    <w:lvl w:ilvl="2" w:tplc="4009001B" w:tentative="1">
      <w:start w:val="1"/>
      <w:numFmt w:val="lowerRoman"/>
      <w:lvlText w:val="%3."/>
      <w:lvlJc w:val="right"/>
      <w:pPr>
        <w:ind w:left="4620" w:hanging="180"/>
      </w:pPr>
    </w:lvl>
    <w:lvl w:ilvl="3" w:tplc="4009000F" w:tentative="1">
      <w:start w:val="1"/>
      <w:numFmt w:val="decimal"/>
      <w:lvlText w:val="%4."/>
      <w:lvlJc w:val="left"/>
      <w:pPr>
        <w:ind w:left="5340" w:hanging="360"/>
      </w:pPr>
    </w:lvl>
    <w:lvl w:ilvl="4" w:tplc="40090019" w:tentative="1">
      <w:start w:val="1"/>
      <w:numFmt w:val="lowerLetter"/>
      <w:lvlText w:val="%5."/>
      <w:lvlJc w:val="left"/>
      <w:pPr>
        <w:ind w:left="6060" w:hanging="360"/>
      </w:pPr>
    </w:lvl>
    <w:lvl w:ilvl="5" w:tplc="4009001B" w:tentative="1">
      <w:start w:val="1"/>
      <w:numFmt w:val="lowerRoman"/>
      <w:lvlText w:val="%6."/>
      <w:lvlJc w:val="right"/>
      <w:pPr>
        <w:ind w:left="6780" w:hanging="180"/>
      </w:pPr>
    </w:lvl>
    <w:lvl w:ilvl="6" w:tplc="4009000F" w:tentative="1">
      <w:start w:val="1"/>
      <w:numFmt w:val="decimal"/>
      <w:lvlText w:val="%7."/>
      <w:lvlJc w:val="left"/>
      <w:pPr>
        <w:ind w:left="7500" w:hanging="360"/>
      </w:pPr>
    </w:lvl>
    <w:lvl w:ilvl="7" w:tplc="40090019" w:tentative="1">
      <w:start w:val="1"/>
      <w:numFmt w:val="lowerLetter"/>
      <w:lvlText w:val="%8."/>
      <w:lvlJc w:val="left"/>
      <w:pPr>
        <w:ind w:left="8220" w:hanging="360"/>
      </w:pPr>
    </w:lvl>
    <w:lvl w:ilvl="8" w:tplc="4009001B" w:tentative="1">
      <w:start w:val="1"/>
      <w:numFmt w:val="lowerRoman"/>
      <w:lvlText w:val="%9."/>
      <w:lvlJc w:val="right"/>
      <w:pPr>
        <w:ind w:left="8940" w:hanging="180"/>
      </w:pPr>
    </w:lvl>
  </w:abstractNum>
  <w:abstractNum w:abstractNumId="5" w15:restartNumberingAfterBreak="0">
    <w:nsid w:val="1EBA0654"/>
    <w:multiLevelType w:val="hybridMultilevel"/>
    <w:tmpl w:val="822EC132"/>
    <w:lvl w:ilvl="0" w:tplc="356863C8">
      <w:start w:val="1"/>
      <w:numFmt w:val="decimal"/>
      <w:lvlText w:val="%1&gt;"/>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4A495F"/>
    <w:multiLevelType w:val="hybridMultilevel"/>
    <w:tmpl w:val="79505088"/>
    <w:lvl w:ilvl="0" w:tplc="FADA017E">
      <w:start w:val="2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247316AF"/>
    <w:multiLevelType w:val="hybridMultilevel"/>
    <w:tmpl w:val="B664D1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89059AB"/>
    <w:multiLevelType w:val="hybridMultilevel"/>
    <w:tmpl w:val="D340F0DA"/>
    <w:lvl w:ilvl="0" w:tplc="6C6AB24E">
      <w:start w:val="1"/>
      <w:numFmt w:val="lowerLetter"/>
      <w:lvlText w:val="(%1)"/>
      <w:lvlJc w:val="left"/>
      <w:pPr>
        <w:ind w:left="2820" w:hanging="360"/>
      </w:pPr>
      <w:rPr>
        <w:rFonts w:hint="default"/>
      </w:rPr>
    </w:lvl>
    <w:lvl w:ilvl="1" w:tplc="40090019" w:tentative="1">
      <w:start w:val="1"/>
      <w:numFmt w:val="lowerLetter"/>
      <w:lvlText w:val="%2."/>
      <w:lvlJc w:val="left"/>
      <w:pPr>
        <w:ind w:left="3540" w:hanging="360"/>
      </w:pPr>
    </w:lvl>
    <w:lvl w:ilvl="2" w:tplc="4009001B" w:tentative="1">
      <w:start w:val="1"/>
      <w:numFmt w:val="lowerRoman"/>
      <w:lvlText w:val="%3."/>
      <w:lvlJc w:val="right"/>
      <w:pPr>
        <w:ind w:left="4260" w:hanging="180"/>
      </w:pPr>
    </w:lvl>
    <w:lvl w:ilvl="3" w:tplc="4009000F" w:tentative="1">
      <w:start w:val="1"/>
      <w:numFmt w:val="decimal"/>
      <w:lvlText w:val="%4."/>
      <w:lvlJc w:val="left"/>
      <w:pPr>
        <w:ind w:left="4980" w:hanging="360"/>
      </w:pPr>
    </w:lvl>
    <w:lvl w:ilvl="4" w:tplc="40090019" w:tentative="1">
      <w:start w:val="1"/>
      <w:numFmt w:val="lowerLetter"/>
      <w:lvlText w:val="%5."/>
      <w:lvlJc w:val="left"/>
      <w:pPr>
        <w:ind w:left="5700" w:hanging="360"/>
      </w:pPr>
    </w:lvl>
    <w:lvl w:ilvl="5" w:tplc="4009001B" w:tentative="1">
      <w:start w:val="1"/>
      <w:numFmt w:val="lowerRoman"/>
      <w:lvlText w:val="%6."/>
      <w:lvlJc w:val="right"/>
      <w:pPr>
        <w:ind w:left="6420" w:hanging="180"/>
      </w:pPr>
    </w:lvl>
    <w:lvl w:ilvl="6" w:tplc="4009000F" w:tentative="1">
      <w:start w:val="1"/>
      <w:numFmt w:val="decimal"/>
      <w:lvlText w:val="%7."/>
      <w:lvlJc w:val="left"/>
      <w:pPr>
        <w:ind w:left="7140" w:hanging="360"/>
      </w:pPr>
    </w:lvl>
    <w:lvl w:ilvl="7" w:tplc="40090019" w:tentative="1">
      <w:start w:val="1"/>
      <w:numFmt w:val="lowerLetter"/>
      <w:lvlText w:val="%8."/>
      <w:lvlJc w:val="left"/>
      <w:pPr>
        <w:ind w:left="7860" w:hanging="360"/>
      </w:pPr>
    </w:lvl>
    <w:lvl w:ilvl="8" w:tplc="4009001B" w:tentative="1">
      <w:start w:val="1"/>
      <w:numFmt w:val="lowerRoman"/>
      <w:lvlText w:val="%9."/>
      <w:lvlJc w:val="right"/>
      <w:pPr>
        <w:ind w:left="8580" w:hanging="180"/>
      </w:pPr>
    </w:lvl>
  </w:abstractNum>
  <w:abstractNum w:abstractNumId="9" w15:restartNumberingAfterBreak="0">
    <w:nsid w:val="2DED20B3"/>
    <w:multiLevelType w:val="hybridMultilevel"/>
    <w:tmpl w:val="96C209FC"/>
    <w:lvl w:ilvl="0" w:tplc="C938FD5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700114"/>
    <w:multiLevelType w:val="multilevel"/>
    <w:tmpl w:val="1BBC42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E73618"/>
    <w:multiLevelType w:val="hybridMultilevel"/>
    <w:tmpl w:val="F02C6A78"/>
    <w:lvl w:ilvl="0" w:tplc="F472711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805449C"/>
    <w:multiLevelType w:val="hybridMultilevel"/>
    <w:tmpl w:val="A5B00428"/>
    <w:lvl w:ilvl="0" w:tplc="396C64F6">
      <w:start w:val="1"/>
      <w:numFmt w:val="lowerLetter"/>
      <w:lvlText w:val="(%1)"/>
      <w:lvlJc w:val="left"/>
      <w:pPr>
        <w:ind w:left="5560" w:hanging="3520"/>
      </w:pPr>
      <w:rPr>
        <w:rFonts w:hint="default"/>
      </w:rPr>
    </w:lvl>
    <w:lvl w:ilvl="1" w:tplc="40090019" w:tentative="1">
      <w:start w:val="1"/>
      <w:numFmt w:val="lowerLetter"/>
      <w:lvlText w:val="%2."/>
      <w:lvlJc w:val="left"/>
      <w:pPr>
        <w:ind w:left="3120" w:hanging="360"/>
      </w:pPr>
    </w:lvl>
    <w:lvl w:ilvl="2" w:tplc="4009001B" w:tentative="1">
      <w:start w:val="1"/>
      <w:numFmt w:val="lowerRoman"/>
      <w:lvlText w:val="%3."/>
      <w:lvlJc w:val="right"/>
      <w:pPr>
        <w:ind w:left="3840" w:hanging="180"/>
      </w:pPr>
    </w:lvl>
    <w:lvl w:ilvl="3" w:tplc="4009000F" w:tentative="1">
      <w:start w:val="1"/>
      <w:numFmt w:val="decimal"/>
      <w:lvlText w:val="%4."/>
      <w:lvlJc w:val="left"/>
      <w:pPr>
        <w:ind w:left="4560" w:hanging="360"/>
      </w:pPr>
    </w:lvl>
    <w:lvl w:ilvl="4" w:tplc="40090019" w:tentative="1">
      <w:start w:val="1"/>
      <w:numFmt w:val="lowerLetter"/>
      <w:lvlText w:val="%5."/>
      <w:lvlJc w:val="left"/>
      <w:pPr>
        <w:ind w:left="5280" w:hanging="360"/>
      </w:pPr>
    </w:lvl>
    <w:lvl w:ilvl="5" w:tplc="4009001B" w:tentative="1">
      <w:start w:val="1"/>
      <w:numFmt w:val="lowerRoman"/>
      <w:lvlText w:val="%6."/>
      <w:lvlJc w:val="right"/>
      <w:pPr>
        <w:ind w:left="6000" w:hanging="180"/>
      </w:pPr>
    </w:lvl>
    <w:lvl w:ilvl="6" w:tplc="4009000F" w:tentative="1">
      <w:start w:val="1"/>
      <w:numFmt w:val="decimal"/>
      <w:lvlText w:val="%7."/>
      <w:lvlJc w:val="left"/>
      <w:pPr>
        <w:ind w:left="6720" w:hanging="360"/>
      </w:pPr>
    </w:lvl>
    <w:lvl w:ilvl="7" w:tplc="40090019" w:tentative="1">
      <w:start w:val="1"/>
      <w:numFmt w:val="lowerLetter"/>
      <w:lvlText w:val="%8."/>
      <w:lvlJc w:val="left"/>
      <w:pPr>
        <w:ind w:left="7440" w:hanging="360"/>
      </w:pPr>
    </w:lvl>
    <w:lvl w:ilvl="8" w:tplc="4009001B" w:tentative="1">
      <w:start w:val="1"/>
      <w:numFmt w:val="lowerRoman"/>
      <w:lvlText w:val="%9."/>
      <w:lvlJc w:val="right"/>
      <w:pPr>
        <w:ind w:left="8160" w:hanging="180"/>
      </w:pPr>
    </w:lvl>
  </w:abstractNum>
  <w:abstractNum w:abstractNumId="13" w15:restartNumberingAfterBreak="0">
    <w:nsid w:val="49730F18"/>
    <w:multiLevelType w:val="hybridMultilevel"/>
    <w:tmpl w:val="7854AC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BB10069"/>
    <w:multiLevelType w:val="hybridMultilevel"/>
    <w:tmpl w:val="F1283DB4"/>
    <w:lvl w:ilvl="0" w:tplc="40090011">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56EC7718"/>
    <w:multiLevelType w:val="multilevel"/>
    <w:tmpl w:val="2BF0E26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33947C5"/>
    <w:multiLevelType w:val="hybridMultilevel"/>
    <w:tmpl w:val="58F05C6A"/>
    <w:lvl w:ilvl="0" w:tplc="E214B370">
      <w:start w:val="1"/>
      <w:numFmt w:val="lowerLetter"/>
      <w:lvlText w:val="(%1)"/>
      <w:lvlJc w:val="left"/>
      <w:pPr>
        <w:ind w:left="2820" w:hanging="360"/>
      </w:pPr>
      <w:rPr>
        <w:rFonts w:hint="default"/>
      </w:rPr>
    </w:lvl>
    <w:lvl w:ilvl="1" w:tplc="40090019" w:tentative="1">
      <w:start w:val="1"/>
      <w:numFmt w:val="lowerLetter"/>
      <w:lvlText w:val="%2."/>
      <w:lvlJc w:val="left"/>
      <w:pPr>
        <w:ind w:left="3540" w:hanging="360"/>
      </w:pPr>
    </w:lvl>
    <w:lvl w:ilvl="2" w:tplc="4009001B" w:tentative="1">
      <w:start w:val="1"/>
      <w:numFmt w:val="lowerRoman"/>
      <w:lvlText w:val="%3."/>
      <w:lvlJc w:val="right"/>
      <w:pPr>
        <w:ind w:left="4260" w:hanging="180"/>
      </w:pPr>
    </w:lvl>
    <w:lvl w:ilvl="3" w:tplc="4009000F" w:tentative="1">
      <w:start w:val="1"/>
      <w:numFmt w:val="decimal"/>
      <w:lvlText w:val="%4."/>
      <w:lvlJc w:val="left"/>
      <w:pPr>
        <w:ind w:left="4980" w:hanging="360"/>
      </w:pPr>
    </w:lvl>
    <w:lvl w:ilvl="4" w:tplc="40090019" w:tentative="1">
      <w:start w:val="1"/>
      <w:numFmt w:val="lowerLetter"/>
      <w:lvlText w:val="%5."/>
      <w:lvlJc w:val="left"/>
      <w:pPr>
        <w:ind w:left="5700" w:hanging="360"/>
      </w:pPr>
    </w:lvl>
    <w:lvl w:ilvl="5" w:tplc="4009001B" w:tentative="1">
      <w:start w:val="1"/>
      <w:numFmt w:val="lowerRoman"/>
      <w:lvlText w:val="%6."/>
      <w:lvlJc w:val="right"/>
      <w:pPr>
        <w:ind w:left="6420" w:hanging="180"/>
      </w:pPr>
    </w:lvl>
    <w:lvl w:ilvl="6" w:tplc="4009000F" w:tentative="1">
      <w:start w:val="1"/>
      <w:numFmt w:val="decimal"/>
      <w:lvlText w:val="%7."/>
      <w:lvlJc w:val="left"/>
      <w:pPr>
        <w:ind w:left="7140" w:hanging="360"/>
      </w:pPr>
    </w:lvl>
    <w:lvl w:ilvl="7" w:tplc="40090019" w:tentative="1">
      <w:start w:val="1"/>
      <w:numFmt w:val="lowerLetter"/>
      <w:lvlText w:val="%8."/>
      <w:lvlJc w:val="left"/>
      <w:pPr>
        <w:ind w:left="7860" w:hanging="360"/>
      </w:pPr>
    </w:lvl>
    <w:lvl w:ilvl="8" w:tplc="4009001B" w:tentative="1">
      <w:start w:val="1"/>
      <w:numFmt w:val="lowerRoman"/>
      <w:lvlText w:val="%9."/>
      <w:lvlJc w:val="right"/>
      <w:pPr>
        <w:ind w:left="8580" w:hanging="180"/>
      </w:pPr>
    </w:lvl>
  </w:abstractNum>
  <w:abstractNum w:abstractNumId="17" w15:restartNumberingAfterBreak="0">
    <w:nsid w:val="654E1D99"/>
    <w:multiLevelType w:val="hybridMultilevel"/>
    <w:tmpl w:val="487ABDB4"/>
    <w:lvl w:ilvl="0" w:tplc="C5DE88B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66CF5AB8"/>
    <w:multiLevelType w:val="multilevel"/>
    <w:tmpl w:val="FDF2D4D8"/>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6866699A"/>
    <w:multiLevelType w:val="multilevel"/>
    <w:tmpl w:val="E74CEBD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7A364816"/>
    <w:multiLevelType w:val="hybridMultilevel"/>
    <w:tmpl w:val="82EC3D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FE13E20"/>
    <w:multiLevelType w:val="hybridMultilevel"/>
    <w:tmpl w:val="3210ED1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284124669">
    <w:abstractNumId w:val="7"/>
  </w:num>
  <w:num w:numId="2" w16cid:durableId="774591426">
    <w:abstractNumId w:val="6"/>
  </w:num>
  <w:num w:numId="3" w16cid:durableId="1624924461">
    <w:abstractNumId w:val="10"/>
  </w:num>
  <w:num w:numId="4" w16cid:durableId="199634521">
    <w:abstractNumId w:val="18"/>
  </w:num>
  <w:num w:numId="5" w16cid:durableId="975377946">
    <w:abstractNumId w:val="19"/>
  </w:num>
  <w:num w:numId="6" w16cid:durableId="345834744">
    <w:abstractNumId w:val="15"/>
  </w:num>
  <w:num w:numId="7" w16cid:durableId="984430333">
    <w:abstractNumId w:val="21"/>
  </w:num>
  <w:num w:numId="8" w16cid:durableId="1955089435">
    <w:abstractNumId w:val="20"/>
  </w:num>
  <w:num w:numId="9" w16cid:durableId="93937958">
    <w:abstractNumId w:val="14"/>
  </w:num>
  <w:num w:numId="10" w16cid:durableId="36391913">
    <w:abstractNumId w:val="13"/>
  </w:num>
  <w:num w:numId="11" w16cid:durableId="1023171486">
    <w:abstractNumId w:val="1"/>
  </w:num>
  <w:num w:numId="12" w16cid:durableId="262349166">
    <w:abstractNumId w:val="3"/>
  </w:num>
  <w:num w:numId="13" w16cid:durableId="2018271418">
    <w:abstractNumId w:val="5"/>
  </w:num>
  <w:num w:numId="14" w16cid:durableId="966199425">
    <w:abstractNumId w:val="17"/>
  </w:num>
  <w:num w:numId="15" w16cid:durableId="446003835">
    <w:abstractNumId w:val="2"/>
  </w:num>
  <w:num w:numId="16" w16cid:durableId="2106145339">
    <w:abstractNumId w:val="12"/>
  </w:num>
  <w:num w:numId="17" w16cid:durableId="1656638632">
    <w:abstractNumId w:val="0"/>
  </w:num>
  <w:num w:numId="18" w16cid:durableId="1295792384">
    <w:abstractNumId w:val="11"/>
  </w:num>
  <w:num w:numId="19" w16cid:durableId="535628432">
    <w:abstractNumId w:val="9"/>
  </w:num>
  <w:num w:numId="20" w16cid:durableId="227543997">
    <w:abstractNumId w:val="16"/>
  </w:num>
  <w:num w:numId="21" w16cid:durableId="659312212">
    <w:abstractNumId w:val="8"/>
  </w:num>
  <w:num w:numId="22" w16cid:durableId="5072090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D65"/>
    <w:rsid w:val="001503E9"/>
    <w:rsid w:val="001A2AB4"/>
    <w:rsid w:val="003D1AC2"/>
    <w:rsid w:val="00417E83"/>
    <w:rsid w:val="004C51A0"/>
    <w:rsid w:val="004C6181"/>
    <w:rsid w:val="007A0937"/>
    <w:rsid w:val="008313B5"/>
    <w:rsid w:val="008F08B4"/>
    <w:rsid w:val="009D2D65"/>
    <w:rsid w:val="00DF2A70"/>
    <w:rsid w:val="00E26C09"/>
    <w:rsid w:val="00F73564"/>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FDA43"/>
  <w15:chartTrackingRefBased/>
  <w15:docId w15:val="{6083164E-2D30-4237-8C2D-124BF22DC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8313B5"/>
    <w:pPr>
      <w:widowControl w:val="0"/>
      <w:autoSpaceDE w:val="0"/>
      <w:autoSpaceDN w:val="0"/>
      <w:spacing w:after="0" w:line="240" w:lineRule="auto"/>
      <w:ind w:left="520" w:hanging="421"/>
      <w:outlineLvl w:val="1"/>
    </w:pPr>
    <w:rPr>
      <w:rFonts w:ascii="Times New Roman" w:eastAsia="Times New Roman" w:hAnsi="Times New Roman" w:cs="Times New Roman"/>
      <w:b/>
      <w:bCs/>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2D65"/>
    <w:pPr>
      <w:ind w:left="720"/>
      <w:contextualSpacing/>
    </w:pPr>
  </w:style>
  <w:style w:type="table" w:styleId="TableGrid">
    <w:name w:val="Table Grid"/>
    <w:basedOn w:val="TableNormal"/>
    <w:uiPriority w:val="39"/>
    <w:rsid w:val="009D2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D2D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8313B5"/>
    <w:rPr>
      <w:rFonts w:ascii="Times New Roman" w:eastAsia="Times New Roman" w:hAnsi="Times New Roman" w:cs="Times New Roman"/>
      <w:b/>
      <w:bCs/>
      <w:kern w:val="0"/>
      <w:sz w:val="24"/>
      <w:szCs w:val="24"/>
      <w:lang w:val="en-US"/>
      <w14:ligatures w14:val="none"/>
    </w:rPr>
  </w:style>
  <w:style w:type="paragraph" w:styleId="BodyText">
    <w:name w:val="Body Text"/>
    <w:basedOn w:val="Normal"/>
    <w:link w:val="BodyTextChar"/>
    <w:uiPriority w:val="1"/>
    <w:qFormat/>
    <w:rsid w:val="008313B5"/>
    <w:pPr>
      <w:widowControl w:val="0"/>
      <w:autoSpaceDE w:val="0"/>
      <w:autoSpaceDN w:val="0"/>
      <w:spacing w:after="0" w:line="240" w:lineRule="auto"/>
      <w:ind w:left="460"/>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8313B5"/>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182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2302</Words>
  <Characters>13122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Prajakta Labade</dc:creator>
  <cp:keywords/>
  <dc:description/>
  <cp:lastModifiedBy>Prajakta Labade</cp:lastModifiedBy>
  <cp:revision>2</cp:revision>
  <dcterms:created xsi:type="dcterms:W3CDTF">2023-10-06T14:26:00Z</dcterms:created>
  <dcterms:modified xsi:type="dcterms:W3CDTF">2023-10-06T14:26:00Z</dcterms:modified>
</cp:coreProperties>
</file>