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EAE" w:rsidRDefault="009A2EAE" w:rsidP="009A2EAE">
      <w:pPr>
        <w:jc w:val="center"/>
        <w:rPr>
          <w:rFonts w:ascii="Times New Roman" w:hAnsi="Times New Roman" w:cs="Times New Roman"/>
          <w:b/>
          <w:sz w:val="32"/>
          <w:szCs w:val="32"/>
          <w:lang w:val="en-US"/>
        </w:rPr>
      </w:pPr>
    </w:p>
    <w:p w:rsidR="00D06F84" w:rsidRDefault="00D06F84" w:rsidP="009A2EAE">
      <w:pPr>
        <w:jc w:val="center"/>
        <w:rPr>
          <w:rFonts w:ascii="Times New Roman" w:hAnsi="Times New Roman" w:cs="Times New Roman"/>
          <w:b/>
          <w:sz w:val="32"/>
          <w:szCs w:val="32"/>
          <w:lang w:val="en-US"/>
        </w:rPr>
      </w:pPr>
    </w:p>
    <w:p w:rsidR="00D06F84" w:rsidRDefault="00D06F84" w:rsidP="009A2EAE">
      <w:pPr>
        <w:jc w:val="center"/>
        <w:rPr>
          <w:rFonts w:ascii="Times New Roman" w:hAnsi="Times New Roman" w:cs="Times New Roman"/>
          <w:b/>
          <w:sz w:val="32"/>
          <w:szCs w:val="32"/>
          <w:lang w:val="en-US"/>
        </w:rPr>
        <w:sectPr w:rsidR="00D06F84" w:rsidSect="009A2EAE">
          <w:pgSz w:w="11906" w:h="16838"/>
          <w:pgMar w:top="851" w:right="1440" w:bottom="993" w:left="964" w:header="709" w:footer="709" w:gutter="0"/>
          <w:cols w:num="2" w:space="708"/>
          <w:docGrid w:linePitch="360"/>
        </w:sectPr>
      </w:pPr>
    </w:p>
    <w:p w:rsidR="00CF1DE4" w:rsidRPr="00504C29" w:rsidRDefault="003B5A69" w:rsidP="009A2EAE">
      <w:pPr>
        <w:jc w:val="center"/>
        <w:rPr>
          <w:rFonts w:ascii="Times New Roman" w:hAnsi="Times New Roman" w:cs="Times New Roman"/>
          <w:b/>
          <w:sz w:val="24"/>
          <w:szCs w:val="24"/>
          <w:lang w:val="en-US"/>
        </w:rPr>
      </w:pPr>
      <w:r w:rsidRPr="00504C29">
        <w:rPr>
          <w:rFonts w:ascii="Times New Roman" w:hAnsi="Times New Roman" w:cs="Times New Roman"/>
          <w:b/>
          <w:sz w:val="24"/>
          <w:szCs w:val="24"/>
          <w:lang w:val="en-US"/>
        </w:rPr>
        <w:lastRenderedPageBreak/>
        <w:t>Investment Opportunities for Resident Indian Investors in Globalized Financial Market – A Trend Analysis</w:t>
      </w:r>
    </w:p>
    <w:p w:rsidR="00341E77" w:rsidRPr="00341E77" w:rsidRDefault="00341E77" w:rsidP="00341E77">
      <w:pPr>
        <w:rPr>
          <w:rFonts w:ascii="Times New Roman" w:hAnsi="Times New Roman" w:cs="Times New Roman"/>
          <w:b/>
          <w:sz w:val="20"/>
          <w:szCs w:val="20"/>
          <w:lang w:val="en-US"/>
        </w:rPr>
      </w:pPr>
      <w:r w:rsidRPr="00341E77">
        <w:rPr>
          <w:rFonts w:ascii="Times New Roman" w:hAnsi="Times New Roman" w:cs="Times New Roman"/>
          <w:b/>
          <w:sz w:val="20"/>
          <w:szCs w:val="20"/>
          <w:lang w:val="en-US"/>
        </w:rPr>
        <w:t xml:space="preserve">Author: </w:t>
      </w:r>
      <w:proofErr w:type="spellStart"/>
      <w:r w:rsidR="00821EE7" w:rsidRPr="00341E77">
        <w:rPr>
          <w:rFonts w:ascii="Times New Roman" w:hAnsi="Times New Roman" w:cs="Times New Roman"/>
          <w:b/>
          <w:sz w:val="20"/>
          <w:szCs w:val="20"/>
          <w:lang w:val="en-US"/>
        </w:rPr>
        <w:t>Subhajit</w:t>
      </w:r>
      <w:proofErr w:type="spellEnd"/>
      <w:r w:rsidR="004044B1" w:rsidRPr="00341E77">
        <w:rPr>
          <w:rFonts w:ascii="Times New Roman" w:hAnsi="Times New Roman" w:cs="Times New Roman"/>
          <w:b/>
          <w:sz w:val="20"/>
          <w:szCs w:val="20"/>
          <w:lang w:val="en-US"/>
        </w:rPr>
        <w:t xml:space="preserve"> </w:t>
      </w:r>
      <w:proofErr w:type="spellStart"/>
      <w:proofErr w:type="gramStart"/>
      <w:r w:rsidRPr="00341E77">
        <w:rPr>
          <w:rFonts w:ascii="Times New Roman" w:hAnsi="Times New Roman" w:cs="Times New Roman"/>
          <w:b/>
          <w:sz w:val="20"/>
          <w:szCs w:val="20"/>
          <w:lang w:val="en-US"/>
        </w:rPr>
        <w:t>Bhadra</w:t>
      </w:r>
      <w:proofErr w:type="spellEnd"/>
      <w:r w:rsidRPr="00341E77">
        <w:rPr>
          <w:rFonts w:ascii="Times New Roman" w:hAnsi="Times New Roman" w:cs="Times New Roman"/>
          <w:b/>
          <w:sz w:val="20"/>
          <w:szCs w:val="20"/>
          <w:lang w:val="en-US"/>
        </w:rPr>
        <w:t xml:space="preserve"> </w:t>
      </w:r>
      <w:r w:rsidR="00D06F84" w:rsidRPr="00341E77">
        <w:rPr>
          <w:rFonts w:ascii="Times New Roman" w:hAnsi="Times New Roman" w:cs="Times New Roman"/>
          <w:b/>
          <w:sz w:val="20"/>
          <w:szCs w:val="20"/>
          <w:lang w:val="en-US"/>
        </w:rPr>
        <w:t xml:space="preserve"> A</w:t>
      </w:r>
      <w:r w:rsidRPr="00341E77">
        <w:rPr>
          <w:rFonts w:ascii="Times New Roman" w:hAnsi="Times New Roman" w:cs="Times New Roman"/>
          <w:b/>
          <w:sz w:val="20"/>
          <w:szCs w:val="20"/>
          <w:lang w:val="en-US"/>
        </w:rPr>
        <w:t>ssociate</w:t>
      </w:r>
      <w:proofErr w:type="gramEnd"/>
      <w:r w:rsidR="00D06F84" w:rsidRPr="00341E77">
        <w:rPr>
          <w:rFonts w:ascii="Times New Roman" w:hAnsi="Times New Roman" w:cs="Times New Roman"/>
          <w:b/>
          <w:sz w:val="20"/>
          <w:szCs w:val="20"/>
          <w:lang w:val="en-US"/>
        </w:rPr>
        <w:t xml:space="preserve"> Professor (</w:t>
      </w:r>
      <w:r w:rsidR="00821EE7" w:rsidRPr="00341E77">
        <w:rPr>
          <w:rFonts w:ascii="Times New Roman" w:hAnsi="Times New Roman" w:cs="Times New Roman"/>
          <w:b/>
          <w:sz w:val="20"/>
          <w:szCs w:val="20"/>
          <w:lang w:val="en-US"/>
        </w:rPr>
        <w:t>Management</w:t>
      </w:r>
      <w:r w:rsidR="00D06F84" w:rsidRPr="00341E77">
        <w:rPr>
          <w:rFonts w:ascii="Times New Roman" w:hAnsi="Times New Roman" w:cs="Times New Roman"/>
          <w:b/>
          <w:sz w:val="20"/>
          <w:szCs w:val="20"/>
          <w:lang w:val="en-US"/>
        </w:rPr>
        <w:t>)</w:t>
      </w:r>
      <w:r w:rsidR="00821EE7" w:rsidRPr="00341E77">
        <w:rPr>
          <w:rFonts w:ascii="Times New Roman" w:hAnsi="Times New Roman" w:cs="Times New Roman"/>
          <w:b/>
          <w:sz w:val="20"/>
          <w:szCs w:val="20"/>
          <w:lang w:val="en-US"/>
        </w:rPr>
        <w:t xml:space="preserve"> ; </w:t>
      </w:r>
      <w:proofErr w:type="spellStart"/>
      <w:r w:rsidRPr="00341E77">
        <w:rPr>
          <w:rFonts w:ascii="Times New Roman" w:hAnsi="Times New Roman" w:cs="Times New Roman"/>
          <w:b/>
          <w:sz w:val="20"/>
          <w:szCs w:val="20"/>
          <w:lang w:val="en-US"/>
        </w:rPr>
        <w:t>Maharana</w:t>
      </w:r>
      <w:proofErr w:type="spellEnd"/>
      <w:r w:rsidRPr="00341E77">
        <w:rPr>
          <w:rFonts w:ascii="Times New Roman" w:hAnsi="Times New Roman" w:cs="Times New Roman"/>
          <w:b/>
          <w:sz w:val="20"/>
          <w:szCs w:val="20"/>
          <w:lang w:val="en-US"/>
        </w:rPr>
        <w:t xml:space="preserve"> Institute of Technology &amp; Sciences (</w:t>
      </w:r>
      <w:proofErr w:type="spellStart"/>
      <w:r w:rsidRPr="00341E77">
        <w:rPr>
          <w:rFonts w:ascii="Times New Roman" w:hAnsi="Times New Roman" w:cs="Times New Roman"/>
          <w:b/>
          <w:sz w:val="20"/>
          <w:szCs w:val="20"/>
          <w:lang w:val="en-US"/>
        </w:rPr>
        <w:t>Maharana</w:t>
      </w:r>
      <w:proofErr w:type="spellEnd"/>
      <w:r w:rsidRPr="00341E77">
        <w:rPr>
          <w:rFonts w:ascii="Times New Roman" w:hAnsi="Times New Roman" w:cs="Times New Roman"/>
          <w:b/>
          <w:sz w:val="20"/>
          <w:szCs w:val="20"/>
          <w:lang w:val="en-US"/>
        </w:rPr>
        <w:t xml:space="preserve"> </w:t>
      </w:r>
      <w:proofErr w:type="spellStart"/>
      <w:r w:rsidRPr="00341E77">
        <w:rPr>
          <w:rFonts w:ascii="Times New Roman" w:hAnsi="Times New Roman" w:cs="Times New Roman"/>
          <w:b/>
          <w:sz w:val="20"/>
          <w:szCs w:val="20"/>
          <w:lang w:val="en-US"/>
        </w:rPr>
        <w:t>Pratap</w:t>
      </w:r>
      <w:proofErr w:type="spellEnd"/>
      <w:r w:rsidRPr="00341E77">
        <w:rPr>
          <w:rFonts w:ascii="Times New Roman" w:hAnsi="Times New Roman" w:cs="Times New Roman"/>
          <w:b/>
          <w:sz w:val="20"/>
          <w:szCs w:val="20"/>
          <w:lang w:val="en-US"/>
        </w:rPr>
        <w:t xml:space="preserve"> Group)</w:t>
      </w:r>
      <w:r w:rsidR="004044B1" w:rsidRPr="00341E77">
        <w:rPr>
          <w:rFonts w:ascii="Times New Roman" w:hAnsi="Times New Roman" w:cs="Times New Roman"/>
          <w:b/>
          <w:sz w:val="20"/>
          <w:szCs w:val="20"/>
          <w:lang w:val="en-US"/>
        </w:rPr>
        <w:t xml:space="preserve"> , </w:t>
      </w:r>
      <w:proofErr w:type="spellStart"/>
      <w:r w:rsidR="004044B1" w:rsidRPr="00341E77">
        <w:rPr>
          <w:rFonts w:ascii="Times New Roman" w:hAnsi="Times New Roman" w:cs="Times New Roman"/>
          <w:b/>
          <w:sz w:val="20"/>
          <w:szCs w:val="20"/>
          <w:lang w:val="en-US"/>
        </w:rPr>
        <w:t>Lucknow</w:t>
      </w:r>
      <w:proofErr w:type="spellEnd"/>
      <w:r w:rsidR="00D06F84" w:rsidRPr="00341E77">
        <w:rPr>
          <w:rFonts w:ascii="Times New Roman" w:hAnsi="Times New Roman" w:cs="Times New Roman"/>
          <w:b/>
          <w:sz w:val="20"/>
          <w:szCs w:val="20"/>
          <w:lang w:val="en-US"/>
        </w:rPr>
        <w:t xml:space="preserve"> email: </w:t>
      </w:r>
      <w:hyperlink r:id="rId5" w:history="1">
        <w:r w:rsidR="00D06F84" w:rsidRPr="00341E77">
          <w:rPr>
            <w:rStyle w:val="Hyperlink"/>
            <w:rFonts w:ascii="Times New Roman" w:hAnsi="Times New Roman" w:cs="Times New Roman"/>
            <w:b/>
            <w:sz w:val="20"/>
            <w:szCs w:val="20"/>
            <w:lang w:val="en-US"/>
          </w:rPr>
          <w:t>sbhadramits@gmail.com</w:t>
        </w:r>
      </w:hyperlink>
      <w:r>
        <w:rPr>
          <w:rFonts w:ascii="Times New Roman" w:hAnsi="Times New Roman" w:cs="Times New Roman"/>
          <w:sz w:val="20"/>
          <w:szCs w:val="20"/>
        </w:rPr>
        <w:t xml:space="preserve"> </w:t>
      </w:r>
      <w:r w:rsidRPr="00341E77">
        <w:rPr>
          <w:rFonts w:ascii="Times New Roman" w:hAnsi="Times New Roman" w:cs="Times New Roman"/>
          <w:b/>
          <w:sz w:val="20"/>
          <w:szCs w:val="20"/>
          <w:lang w:val="en-US"/>
        </w:rPr>
        <w:t>(Mob:</w:t>
      </w:r>
      <w:r w:rsidR="00225A79">
        <w:rPr>
          <w:rFonts w:ascii="Times New Roman" w:hAnsi="Times New Roman" w:cs="Times New Roman"/>
          <w:b/>
          <w:sz w:val="20"/>
          <w:szCs w:val="20"/>
          <w:lang w:val="en-US"/>
        </w:rPr>
        <w:t>+91-</w:t>
      </w:r>
      <w:r w:rsidRPr="00341E77">
        <w:rPr>
          <w:rFonts w:ascii="Times New Roman" w:hAnsi="Times New Roman" w:cs="Times New Roman"/>
          <w:b/>
          <w:sz w:val="20"/>
          <w:szCs w:val="20"/>
          <w:lang w:val="en-US"/>
        </w:rPr>
        <w:t>9696180300/</w:t>
      </w:r>
      <w:r w:rsidR="00225A79">
        <w:rPr>
          <w:rFonts w:ascii="Times New Roman" w:hAnsi="Times New Roman" w:cs="Times New Roman"/>
          <w:b/>
          <w:sz w:val="20"/>
          <w:szCs w:val="20"/>
          <w:lang w:val="en-US"/>
        </w:rPr>
        <w:t>+91-</w:t>
      </w:r>
      <w:r w:rsidRPr="00341E77">
        <w:rPr>
          <w:rFonts w:ascii="Times New Roman" w:hAnsi="Times New Roman" w:cs="Times New Roman"/>
          <w:b/>
          <w:sz w:val="20"/>
          <w:szCs w:val="20"/>
          <w:lang w:val="en-US"/>
        </w:rPr>
        <w:t>9005229581)</w:t>
      </w:r>
    </w:p>
    <w:p w:rsidR="00341E77" w:rsidRPr="00341E77" w:rsidRDefault="00341E77" w:rsidP="009A2EAE">
      <w:pPr>
        <w:jc w:val="center"/>
        <w:rPr>
          <w:rFonts w:ascii="Times New Roman" w:hAnsi="Times New Roman" w:cs="Times New Roman"/>
          <w:b/>
          <w:sz w:val="20"/>
          <w:szCs w:val="20"/>
          <w:lang w:val="en-US"/>
        </w:rPr>
        <w:sectPr w:rsidR="00341E77" w:rsidRPr="00341E77" w:rsidSect="009A2EAE">
          <w:type w:val="continuous"/>
          <w:pgSz w:w="11906" w:h="16838"/>
          <w:pgMar w:top="851" w:right="1440" w:bottom="993" w:left="964" w:header="709" w:footer="709" w:gutter="0"/>
          <w:cols w:space="708"/>
          <w:docGrid w:linePitch="360"/>
        </w:sectPr>
      </w:pPr>
    </w:p>
    <w:p w:rsidR="00504C29" w:rsidRPr="00341E77" w:rsidRDefault="00341E77" w:rsidP="00341E77">
      <w:pPr>
        <w:rPr>
          <w:rFonts w:ascii="Times New Roman" w:hAnsi="Times New Roman" w:cs="Times New Roman"/>
          <w:b/>
          <w:sz w:val="20"/>
          <w:szCs w:val="20"/>
          <w:lang w:val="en-US"/>
        </w:rPr>
      </w:pPr>
      <w:r w:rsidRPr="00341E77">
        <w:rPr>
          <w:rFonts w:ascii="Times New Roman" w:hAnsi="Times New Roman" w:cs="Times New Roman"/>
          <w:b/>
          <w:sz w:val="20"/>
          <w:szCs w:val="20"/>
          <w:lang w:val="en-US"/>
        </w:rPr>
        <w:lastRenderedPageBreak/>
        <w:t xml:space="preserve">Co Author: Dr. </w:t>
      </w:r>
      <w:proofErr w:type="spellStart"/>
      <w:r w:rsidRPr="00341E77">
        <w:rPr>
          <w:rFonts w:ascii="Times New Roman" w:hAnsi="Times New Roman" w:cs="Times New Roman"/>
          <w:b/>
          <w:sz w:val="20"/>
          <w:szCs w:val="20"/>
          <w:lang w:val="en-US"/>
        </w:rPr>
        <w:t>Bibek</w:t>
      </w:r>
      <w:proofErr w:type="spellEnd"/>
      <w:r w:rsidRPr="00341E77">
        <w:rPr>
          <w:rFonts w:ascii="Times New Roman" w:hAnsi="Times New Roman" w:cs="Times New Roman"/>
          <w:b/>
          <w:sz w:val="20"/>
          <w:szCs w:val="20"/>
          <w:lang w:val="en-US"/>
        </w:rPr>
        <w:t xml:space="preserve"> </w:t>
      </w:r>
      <w:proofErr w:type="spellStart"/>
      <w:proofErr w:type="gramStart"/>
      <w:r w:rsidRPr="00341E77">
        <w:rPr>
          <w:rFonts w:ascii="Times New Roman" w:hAnsi="Times New Roman" w:cs="Times New Roman"/>
          <w:b/>
          <w:sz w:val="20"/>
          <w:szCs w:val="20"/>
          <w:lang w:val="en-US"/>
        </w:rPr>
        <w:t>Roychoudhury</w:t>
      </w:r>
      <w:proofErr w:type="spellEnd"/>
      <w:r w:rsidRPr="00341E77">
        <w:rPr>
          <w:rFonts w:ascii="Times New Roman" w:hAnsi="Times New Roman" w:cs="Times New Roman"/>
          <w:b/>
          <w:sz w:val="20"/>
          <w:szCs w:val="20"/>
          <w:lang w:val="en-US"/>
        </w:rPr>
        <w:t xml:space="preserve">  Principal</w:t>
      </w:r>
      <w:proofErr w:type="gramEnd"/>
      <w:r w:rsidRPr="00341E77">
        <w:rPr>
          <w:rFonts w:ascii="Times New Roman" w:hAnsi="Times New Roman" w:cs="Times New Roman"/>
          <w:b/>
          <w:sz w:val="20"/>
          <w:szCs w:val="20"/>
          <w:lang w:val="en-US"/>
        </w:rPr>
        <w:t xml:space="preserve">, (MPCMC) </w:t>
      </w:r>
      <w:proofErr w:type="spellStart"/>
      <w:r w:rsidRPr="00341E77">
        <w:rPr>
          <w:rFonts w:ascii="Times New Roman" w:hAnsi="Times New Roman" w:cs="Times New Roman"/>
          <w:b/>
          <w:sz w:val="20"/>
          <w:szCs w:val="20"/>
          <w:lang w:val="en-US"/>
        </w:rPr>
        <w:t>Lucknow</w:t>
      </w:r>
      <w:proofErr w:type="spellEnd"/>
      <w:r w:rsidRPr="00341E77">
        <w:rPr>
          <w:rFonts w:ascii="Times New Roman" w:hAnsi="Times New Roman" w:cs="Times New Roman"/>
          <w:b/>
          <w:sz w:val="20"/>
          <w:szCs w:val="20"/>
          <w:lang w:val="en-US"/>
        </w:rPr>
        <w:t xml:space="preserve"> UP India </w:t>
      </w:r>
      <w:r w:rsidR="000D2D05">
        <w:rPr>
          <w:rFonts w:ascii="Times New Roman" w:hAnsi="Times New Roman" w:cs="Times New Roman"/>
          <w:b/>
          <w:sz w:val="20"/>
          <w:szCs w:val="20"/>
          <w:lang w:val="en-US"/>
        </w:rPr>
        <w:t>Mob:+91-9936313827</w:t>
      </w:r>
    </w:p>
    <w:p w:rsidR="00341E77" w:rsidRDefault="00341E77" w:rsidP="00453BFF">
      <w:pPr>
        <w:spacing w:line="240" w:lineRule="auto"/>
        <w:jc w:val="both"/>
        <w:rPr>
          <w:rFonts w:ascii="Times New Roman" w:hAnsi="Times New Roman" w:cs="Times New Roman"/>
          <w:b/>
          <w:lang w:val="en-US"/>
        </w:rPr>
        <w:sectPr w:rsidR="00341E77" w:rsidSect="00341E77">
          <w:type w:val="continuous"/>
          <w:pgSz w:w="11906" w:h="16838"/>
          <w:pgMar w:top="851" w:right="1440" w:bottom="993" w:left="964" w:header="709" w:footer="709" w:gutter="0"/>
          <w:cols w:space="708"/>
          <w:docGrid w:linePitch="360"/>
        </w:sectPr>
      </w:pPr>
      <w:r w:rsidRPr="00341E77">
        <w:rPr>
          <w:rFonts w:ascii="Times New Roman" w:hAnsi="Times New Roman" w:cs="Times New Roman"/>
          <w:b/>
          <w:sz w:val="20"/>
          <w:szCs w:val="20"/>
          <w:lang w:val="en-US"/>
        </w:rPr>
        <w:t xml:space="preserve">Co-author Mr. </w:t>
      </w:r>
      <w:proofErr w:type="spellStart"/>
      <w:r w:rsidRPr="00341E77">
        <w:rPr>
          <w:rFonts w:ascii="Times New Roman" w:hAnsi="Times New Roman" w:cs="Times New Roman"/>
          <w:b/>
          <w:sz w:val="20"/>
          <w:szCs w:val="20"/>
          <w:lang w:val="en-US"/>
        </w:rPr>
        <w:t>Prashant</w:t>
      </w:r>
      <w:proofErr w:type="spellEnd"/>
      <w:r w:rsidRPr="00341E77">
        <w:rPr>
          <w:rFonts w:ascii="Times New Roman" w:hAnsi="Times New Roman" w:cs="Times New Roman"/>
          <w:b/>
          <w:sz w:val="20"/>
          <w:szCs w:val="20"/>
          <w:lang w:val="en-US"/>
        </w:rPr>
        <w:t xml:space="preserve"> Bhatt Associate Professor &amp; Academic Head, MITS (MPG) </w:t>
      </w:r>
      <w:proofErr w:type="spellStart"/>
      <w:r w:rsidRPr="00341E77">
        <w:rPr>
          <w:rFonts w:ascii="Times New Roman" w:hAnsi="Times New Roman" w:cs="Times New Roman"/>
          <w:b/>
          <w:sz w:val="20"/>
          <w:szCs w:val="20"/>
          <w:lang w:val="en-US"/>
        </w:rPr>
        <w:t>Lucknow</w:t>
      </w:r>
      <w:proofErr w:type="spellEnd"/>
      <w:r w:rsidRPr="00341E77">
        <w:rPr>
          <w:rFonts w:ascii="Times New Roman" w:hAnsi="Times New Roman" w:cs="Times New Roman"/>
          <w:b/>
          <w:sz w:val="20"/>
          <w:szCs w:val="20"/>
          <w:lang w:val="en-US"/>
        </w:rPr>
        <w:t xml:space="preserve"> UP India</w:t>
      </w:r>
      <w:r w:rsidR="000D2D05">
        <w:rPr>
          <w:rFonts w:ascii="Times New Roman" w:hAnsi="Times New Roman" w:cs="Times New Roman"/>
          <w:b/>
          <w:sz w:val="20"/>
          <w:szCs w:val="20"/>
          <w:lang w:val="en-US"/>
        </w:rPr>
        <w:t xml:space="preserve"> Mob: Mob</w:t>
      </w:r>
      <w:proofErr w:type="gramStart"/>
      <w:r w:rsidR="000D2D05">
        <w:rPr>
          <w:rFonts w:ascii="Times New Roman" w:hAnsi="Times New Roman" w:cs="Times New Roman"/>
          <w:b/>
          <w:sz w:val="20"/>
          <w:szCs w:val="20"/>
          <w:lang w:val="en-US"/>
        </w:rPr>
        <w:t>:+</w:t>
      </w:r>
      <w:proofErr w:type="gramEnd"/>
      <w:r w:rsidR="000D2D05">
        <w:rPr>
          <w:rFonts w:ascii="Times New Roman" w:hAnsi="Times New Roman" w:cs="Times New Roman"/>
          <w:b/>
          <w:sz w:val="20"/>
          <w:szCs w:val="20"/>
          <w:lang w:val="en-US"/>
        </w:rPr>
        <w:t>91-9838073084</w:t>
      </w:r>
    </w:p>
    <w:p w:rsidR="00211FC1" w:rsidRPr="009563DC" w:rsidRDefault="00211FC1" w:rsidP="00453BFF">
      <w:pPr>
        <w:spacing w:line="240" w:lineRule="auto"/>
        <w:jc w:val="both"/>
        <w:rPr>
          <w:rFonts w:ascii="Times New Roman" w:hAnsi="Times New Roman" w:cs="Times New Roman"/>
          <w:lang w:val="en-US"/>
        </w:rPr>
      </w:pPr>
      <w:r w:rsidRPr="009563DC">
        <w:rPr>
          <w:rFonts w:ascii="Times New Roman" w:hAnsi="Times New Roman" w:cs="Times New Roman"/>
          <w:b/>
          <w:lang w:val="en-US"/>
        </w:rPr>
        <w:lastRenderedPageBreak/>
        <w:t xml:space="preserve">Abstract: </w:t>
      </w:r>
      <w:r w:rsidR="00462E85" w:rsidRPr="009563DC">
        <w:rPr>
          <w:rFonts w:ascii="Times New Roman" w:hAnsi="Times New Roman" w:cs="Times New Roman"/>
          <w:lang w:val="en-US"/>
        </w:rPr>
        <w:t xml:space="preserve">Resident Indians are increasingly opting for diversified portfolios with modern investment techniques and technology enabled platforms. A segment of the investments </w:t>
      </w:r>
      <w:r w:rsidR="00D32F8B" w:rsidRPr="009563DC">
        <w:rPr>
          <w:rFonts w:ascii="Times New Roman" w:hAnsi="Times New Roman" w:cs="Times New Roman"/>
          <w:lang w:val="en-US"/>
        </w:rPr>
        <w:t>is</w:t>
      </w:r>
      <w:r w:rsidR="00462E85" w:rsidRPr="009563DC">
        <w:rPr>
          <w:rFonts w:ascii="Times New Roman" w:hAnsi="Times New Roman" w:cs="Times New Roman"/>
          <w:lang w:val="en-US"/>
        </w:rPr>
        <w:t xml:space="preserve"> aimed at new asset classes and innovative </w:t>
      </w:r>
      <w:r w:rsidR="00D32F8B" w:rsidRPr="009563DC">
        <w:rPr>
          <w:rFonts w:ascii="Times New Roman" w:hAnsi="Times New Roman" w:cs="Times New Roman"/>
          <w:lang w:val="en-US"/>
        </w:rPr>
        <w:t xml:space="preserve">financial </w:t>
      </w:r>
      <w:r w:rsidR="00462E85" w:rsidRPr="009563DC">
        <w:rPr>
          <w:rFonts w:ascii="Times New Roman" w:hAnsi="Times New Roman" w:cs="Times New Roman"/>
          <w:lang w:val="en-US"/>
        </w:rPr>
        <w:t>instruments. Global diversification and international investments through direct and indirect routes are gaining momentum and the impact is evident at macro and micro levels. This research work is primarily aimed at assessing the trend of global investments by resident Indians in terms of their awareness</w:t>
      </w:r>
      <w:r w:rsidR="00D32F8B" w:rsidRPr="009563DC">
        <w:rPr>
          <w:rFonts w:ascii="Times New Roman" w:hAnsi="Times New Roman" w:cs="Times New Roman"/>
          <w:lang w:val="en-US"/>
        </w:rPr>
        <w:t xml:space="preserve"> level</w:t>
      </w:r>
      <w:r w:rsidR="00462E85" w:rsidRPr="009563DC">
        <w:rPr>
          <w:rFonts w:ascii="Times New Roman" w:hAnsi="Times New Roman" w:cs="Times New Roman"/>
          <w:lang w:val="en-US"/>
        </w:rPr>
        <w:t xml:space="preserve">, </w:t>
      </w:r>
      <w:r w:rsidR="00D32F8B" w:rsidRPr="009563DC">
        <w:rPr>
          <w:rFonts w:ascii="Times New Roman" w:hAnsi="Times New Roman" w:cs="Times New Roman"/>
          <w:lang w:val="en-US"/>
        </w:rPr>
        <w:t xml:space="preserve">preferences &amp; choices for instrument and investment options, </w:t>
      </w:r>
      <w:r w:rsidR="00462E85" w:rsidRPr="009563DC">
        <w:rPr>
          <w:rFonts w:ascii="Times New Roman" w:hAnsi="Times New Roman" w:cs="Times New Roman"/>
          <w:lang w:val="en-US"/>
        </w:rPr>
        <w:t>risk &amp; return characteristics, asset allocation and portfolio creation, risks &amp; challenges</w:t>
      </w:r>
      <w:r w:rsidR="00D32F8B" w:rsidRPr="009563DC">
        <w:rPr>
          <w:rFonts w:ascii="Times New Roman" w:hAnsi="Times New Roman" w:cs="Times New Roman"/>
          <w:lang w:val="en-US"/>
        </w:rPr>
        <w:t xml:space="preserve"> faced</w:t>
      </w:r>
      <w:r w:rsidR="00462E85" w:rsidRPr="009563DC">
        <w:rPr>
          <w:rFonts w:ascii="Times New Roman" w:hAnsi="Times New Roman" w:cs="Times New Roman"/>
          <w:lang w:val="en-US"/>
        </w:rPr>
        <w:t xml:space="preserve">, associated costs and tax burdens and </w:t>
      </w:r>
      <w:r w:rsidR="00D32F8B" w:rsidRPr="009563DC">
        <w:rPr>
          <w:rFonts w:ascii="Times New Roman" w:hAnsi="Times New Roman" w:cs="Times New Roman"/>
          <w:lang w:val="en-US"/>
        </w:rPr>
        <w:t xml:space="preserve">favorable </w:t>
      </w:r>
      <w:r w:rsidR="00462E85" w:rsidRPr="009563DC">
        <w:rPr>
          <w:rFonts w:ascii="Times New Roman" w:hAnsi="Times New Roman" w:cs="Times New Roman"/>
          <w:lang w:val="en-US"/>
        </w:rPr>
        <w:t xml:space="preserve">opportunities in global marketplace. Both secondary reviews and primary feedback have been taken into. Conclusions are drawn based on available evidences and reviews of authors and prominent publications of reliable sources. </w:t>
      </w:r>
      <w:r w:rsidR="00D32F8B" w:rsidRPr="009563DC">
        <w:rPr>
          <w:rFonts w:ascii="Times New Roman" w:hAnsi="Times New Roman" w:cs="Times New Roman"/>
          <w:lang w:val="en-US"/>
        </w:rPr>
        <w:t xml:space="preserve">Given the scenario that international investments by resident Indians is evolving, the trend analysis reveals interesting features in the marketplace and preferences of investors for innovative options and several unique opportunities. RBI enabled LRS scheme is facilitating overseas investments by resident Indians and quantum of global expenses and assets have leapfrogged in recent times. Also for retail investors and smaller amount of investments separate routes are proving to be beneficial. </w:t>
      </w:r>
    </w:p>
    <w:p w:rsidR="00211FC1" w:rsidRPr="009563DC" w:rsidRDefault="00211FC1" w:rsidP="00453BFF">
      <w:pPr>
        <w:spacing w:line="240" w:lineRule="auto"/>
        <w:jc w:val="both"/>
        <w:rPr>
          <w:rFonts w:ascii="Times New Roman" w:hAnsi="Times New Roman" w:cs="Times New Roman"/>
          <w:b/>
        </w:rPr>
      </w:pPr>
      <w:r w:rsidRPr="009563DC">
        <w:rPr>
          <w:rFonts w:ascii="Times New Roman" w:hAnsi="Times New Roman" w:cs="Times New Roman"/>
          <w:b/>
        </w:rPr>
        <w:t>Introduction:</w:t>
      </w:r>
    </w:p>
    <w:p w:rsidR="00341E77" w:rsidRDefault="003B5A69" w:rsidP="00453BFF">
      <w:pPr>
        <w:spacing w:line="240" w:lineRule="auto"/>
        <w:jc w:val="both"/>
        <w:rPr>
          <w:rFonts w:ascii="Times New Roman" w:hAnsi="Times New Roman" w:cs="Times New Roman"/>
        </w:rPr>
      </w:pPr>
      <w:r w:rsidRPr="009563DC">
        <w:rPr>
          <w:rFonts w:ascii="Times New Roman" w:hAnsi="Times New Roman" w:cs="Times New Roman"/>
        </w:rPr>
        <w:t xml:space="preserve">Globalization and liberalization of financial marketplace has led to a borderless economy and the financial </w:t>
      </w:r>
      <w:proofErr w:type="gramStart"/>
      <w:r w:rsidRPr="009563DC">
        <w:rPr>
          <w:rFonts w:ascii="Times New Roman" w:hAnsi="Times New Roman" w:cs="Times New Roman"/>
        </w:rPr>
        <w:t>transactions has</w:t>
      </w:r>
      <w:proofErr w:type="gramEnd"/>
      <w:r w:rsidRPr="009563DC">
        <w:rPr>
          <w:rFonts w:ascii="Times New Roman" w:hAnsi="Times New Roman" w:cs="Times New Roman"/>
        </w:rPr>
        <w:t xml:space="preserve"> seen fundamental transformation in the last few years. This has been further stimulated with the advent of technology and penetration of </w:t>
      </w:r>
      <w:proofErr w:type="spellStart"/>
      <w:r w:rsidRPr="009563DC">
        <w:rPr>
          <w:rFonts w:ascii="Times New Roman" w:hAnsi="Times New Roman" w:cs="Times New Roman"/>
        </w:rPr>
        <w:t>smartphones</w:t>
      </w:r>
      <w:proofErr w:type="spellEnd"/>
      <w:r w:rsidRPr="009563DC">
        <w:rPr>
          <w:rFonts w:ascii="Times New Roman" w:hAnsi="Times New Roman" w:cs="Times New Roman"/>
        </w:rPr>
        <w:t xml:space="preserve"> and internet. Investors are now no more restricted to domestic domain for selecting and trading their </w:t>
      </w:r>
      <w:proofErr w:type="gramStart"/>
      <w:r w:rsidRPr="009563DC">
        <w:rPr>
          <w:rFonts w:ascii="Times New Roman" w:hAnsi="Times New Roman" w:cs="Times New Roman"/>
        </w:rPr>
        <w:t>assets ,</w:t>
      </w:r>
      <w:proofErr w:type="gramEnd"/>
      <w:r w:rsidRPr="009563DC">
        <w:rPr>
          <w:rFonts w:ascii="Times New Roman" w:hAnsi="Times New Roman" w:cs="Times New Roman"/>
        </w:rPr>
        <w:t xml:space="preserve"> be it equity and bonds, derivatives and debentures or local or global mutual funds , index funds. Global portfolios are no more a mere dream but a reality to investors willing to access </w:t>
      </w:r>
      <w:r w:rsidR="00135788" w:rsidRPr="009563DC">
        <w:rPr>
          <w:rFonts w:ascii="Times New Roman" w:hAnsi="Times New Roman" w:cs="Times New Roman"/>
        </w:rPr>
        <w:t xml:space="preserve">diverse economies and reaping the benefits of </w:t>
      </w:r>
    </w:p>
    <w:p w:rsidR="003B5A69" w:rsidRPr="009563DC" w:rsidRDefault="00135788" w:rsidP="00453BFF">
      <w:pPr>
        <w:spacing w:line="240" w:lineRule="auto"/>
        <w:jc w:val="both"/>
        <w:rPr>
          <w:rFonts w:ascii="Times New Roman" w:hAnsi="Times New Roman" w:cs="Times New Roman"/>
        </w:rPr>
      </w:pPr>
      <w:proofErr w:type="gramStart"/>
      <w:r w:rsidRPr="009563DC">
        <w:rPr>
          <w:rFonts w:ascii="Times New Roman" w:hAnsi="Times New Roman" w:cs="Times New Roman"/>
        </w:rPr>
        <w:lastRenderedPageBreak/>
        <w:t>higher</w:t>
      </w:r>
      <w:proofErr w:type="gramEnd"/>
      <w:r w:rsidRPr="009563DC">
        <w:rPr>
          <w:rFonts w:ascii="Times New Roman" w:hAnsi="Times New Roman" w:cs="Times New Roman"/>
        </w:rPr>
        <w:t xml:space="preserve"> returns</w:t>
      </w:r>
      <w:r w:rsidR="004044B1">
        <w:rPr>
          <w:rFonts w:ascii="Times New Roman" w:hAnsi="Times New Roman" w:cs="Times New Roman"/>
        </w:rPr>
        <w:t xml:space="preserve"> </w:t>
      </w:r>
      <w:r w:rsidRPr="009563DC">
        <w:rPr>
          <w:rFonts w:ascii="Times New Roman" w:hAnsi="Times New Roman" w:cs="Times New Roman"/>
        </w:rPr>
        <w:t xml:space="preserve">, sustainable income and tolerable risks. </w:t>
      </w:r>
    </w:p>
    <w:p w:rsidR="00135788" w:rsidRPr="009563DC" w:rsidRDefault="00135788" w:rsidP="00453BFF">
      <w:pPr>
        <w:spacing w:line="240" w:lineRule="auto"/>
        <w:jc w:val="both"/>
        <w:rPr>
          <w:rFonts w:ascii="Times New Roman" w:hAnsi="Times New Roman" w:cs="Times New Roman"/>
        </w:rPr>
      </w:pPr>
      <w:r w:rsidRPr="009563DC">
        <w:rPr>
          <w:rFonts w:ascii="Times New Roman" w:hAnsi="Times New Roman" w:cs="Times New Roman"/>
        </w:rPr>
        <w:t xml:space="preserve">Based on available evidences it can be fairly stated that Indians are spending heavily across the border for multiple reasons including medical &amp; health, education, travel &amp; leisure, properties and purchase of financial assets and investments thereto. The combined remittances have been steadily increased since 2004 when RBI launched the LRS scheme. Both NRIs and resident Indians are able to make overseas </w:t>
      </w:r>
      <w:r w:rsidR="004044B1">
        <w:rPr>
          <w:rFonts w:ascii="Times New Roman" w:hAnsi="Times New Roman" w:cs="Times New Roman"/>
        </w:rPr>
        <w:t>investments through this scheme</w:t>
      </w:r>
      <w:r w:rsidRPr="009563DC">
        <w:rPr>
          <w:rFonts w:ascii="Times New Roman" w:hAnsi="Times New Roman" w:cs="Times New Roman"/>
        </w:rPr>
        <w:t xml:space="preserve"> and resident Indians are restricted to a certain limit, specified to be USD 250000 per annum. </w:t>
      </w:r>
      <w:r w:rsidR="00305186" w:rsidRPr="009563DC">
        <w:rPr>
          <w:rFonts w:ascii="Times New Roman" w:hAnsi="Times New Roman" w:cs="Times New Roman"/>
        </w:rPr>
        <w:t xml:space="preserve">Indian financial markets </w:t>
      </w:r>
      <w:r w:rsidR="00DE00DD" w:rsidRPr="009563DC">
        <w:rPr>
          <w:rFonts w:ascii="Times New Roman" w:hAnsi="Times New Roman" w:cs="Times New Roman"/>
        </w:rPr>
        <w:t>have</w:t>
      </w:r>
      <w:r w:rsidR="00305186" w:rsidRPr="009563DC">
        <w:rPr>
          <w:rFonts w:ascii="Times New Roman" w:hAnsi="Times New Roman" w:cs="Times New Roman"/>
        </w:rPr>
        <w:t xml:space="preserve"> also undergone with digital transformations and emergence of new asset classes and avenues have impacted the investment patterns of the investors. </w:t>
      </w:r>
      <w:r w:rsidR="00791C93" w:rsidRPr="009563DC">
        <w:rPr>
          <w:rFonts w:ascii="Times New Roman" w:hAnsi="Times New Roman" w:cs="Times New Roman"/>
        </w:rPr>
        <w:t>Banking and financial services are reaching un</w:t>
      </w:r>
      <w:r w:rsidR="00EE4058">
        <w:rPr>
          <w:rFonts w:ascii="Times New Roman" w:hAnsi="Times New Roman" w:cs="Times New Roman"/>
        </w:rPr>
        <w:t>der</w:t>
      </w:r>
      <w:r w:rsidR="00791C93" w:rsidRPr="009563DC">
        <w:rPr>
          <w:rFonts w:ascii="Times New Roman" w:hAnsi="Times New Roman" w:cs="Times New Roman"/>
        </w:rPr>
        <w:t xml:space="preserve">served </w:t>
      </w:r>
      <w:r w:rsidR="00EE4058">
        <w:rPr>
          <w:rFonts w:ascii="Times New Roman" w:hAnsi="Times New Roman" w:cs="Times New Roman"/>
        </w:rPr>
        <w:t>areas across semi-urban periphery and rural locations.</w:t>
      </w:r>
      <w:r w:rsidR="00791C93" w:rsidRPr="009563DC">
        <w:rPr>
          <w:rFonts w:ascii="Times New Roman" w:hAnsi="Times New Roman" w:cs="Times New Roman"/>
        </w:rPr>
        <w:t xml:space="preserve"> </w:t>
      </w:r>
      <w:r w:rsidR="00305186" w:rsidRPr="009563DC">
        <w:rPr>
          <w:rFonts w:ascii="Times New Roman" w:hAnsi="Times New Roman" w:cs="Times New Roman"/>
        </w:rPr>
        <w:t>Many national and international mutual funds, index funds and international stocks are flowing in the market. AI based platforms and robotics are gradually infiltrating in the marketplace while advancements in the marketplace has been seen in the backdrop of NSE and BSE operated international platforms that offer global opportunities to the resident Indian investors.</w:t>
      </w:r>
    </w:p>
    <w:p w:rsidR="00193BCC" w:rsidRPr="009563DC" w:rsidRDefault="00193BCC" w:rsidP="00453BFF">
      <w:pPr>
        <w:spacing w:line="240" w:lineRule="auto"/>
        <w:jc w:val="both"/>
        <w:rPr>
          <w:rFonts w:ascii="Times New Roman" w:hAnsi="Times New Roman" w:cs="Times New Roman"/>
        </w:rPr>
      </w:pPr>
    </w:p>
    <w:p w:rsidR="00305186" w:rsidRPr="009563DC" w:rsidRDefault="00305186" w:rsidP="00453BFF">
      <w:pPr>
        <w:spacing w:line="240" w:lineRule="auto"/>
        <w:jc w:val="both"/>
        <w:rPr>
          <w:rFonts w:ascii="Times New Roman" w:hAnsi="Times New Roman" w:cs="Times New Roman"/>
        </w:rPr>
      </w:pPr>
      <w:r w:rsidRPr="009563DC">
        <w:rPr>
          <w:rFonts w:ascii="Times New Roman" w:hAnsi="Times New Roman" w:cs="Times New Roman"/>
        </w:rPr>
        <w:t xml:space="preserve">At present, major multinational US based corporate stocks are </w:t>
      </w:r>
      <w:r w:rsidR="00262AF1" w:rsidRPr="009563DC">
        <w:rPr>
          <w:rFonts w:ascii="Times New Roman" w:hAnsi="Times New Roman" w:cs="Times New Roman"/>
        </w:rPr>
        <w:t>readily accessible to investors</w:t>
      </w:r>
      <w:r w:rsidRPr="009563DC">
        <w:rPr>
          <w:rFonts w:ascii="Times New Roman" w:hAnsi="Times New Roman" w:cs="Times New Roman"/>
        </w:rPr>
        <w:t xml:space="preserve">, even in fractions for small investors. Access to European bond markets and Asian stock exchanges is equally popular </w:t>
      </w:r>
      <w:r w:rsidR="00D32F8B" w:rsidRPr="009563DC">
        <w:rPr>
          <w:rFonts w:ascii="Times New Roman" w:hAnsi="Times New Roman" w:cs="Times New Roman"/>
        </w:rPr>
        <w:t xml:space="preserve">and preferred </w:t>
      </w:r>
      <w:r w:rsidRPr="009563DC">
        <w:rPr>
          <w:rFonts w:ascii="Times New Roman" w:hAnsi="Times New Roman" w:cs="Times New Roman"/>
        </w:rPr>
        <w:t>mode of investments</w:t>
      </w:r>
      <w:r w:rsidR="00D32F8B" w:rsidRPr="009563DC">
        <w:rPr>
          <w:rFonts w:ascii="Times New Roman" w:hAnsi="Times New Roman" w:cs="Times New Roman"/>
        </w:rPr>
        <w:t xml:space="preserve"> by resident Indians</w:t>
      </w:r>
      <w:r w:rsidRPr="009563DC">
        <w:rPr>
          <w:rFonts w:ascii="Times New Roman" w:hAnsi="Times New Roman" w:cs="Times New Roman"/>
        </w:rPr>
        <w:t xml:space="preserve">. Many exchange traded index funds and international mutual funds are traded with edge either through Indian brokerage firms having access to international markets or directly through international brokerage firms. Plenty of mobile app based </w:t>
      </w:r>
      <w:r w:rsidR="00791C93" w:rsidRPr="009563DC">
        <w:rPr>
          <w:rFonts w:ascii="Times New Roman" w:hAnsi="Times New Roman" w:cs="Times New Roman"/>
        </w:rPr>
        <w:t xml:space="preserve">platforms and </w:t>
      </w:r>
      <w:r w:rsidR="006A3AFB" w:rsidRPr="009563DC">
        <w:rPr>
          <w:rFonts w:ascii="Times New Roman" w:hAnsi="Times New Roman" w:cs="Times New Roman"/>
        </w:rPr>
        <w:t xml:space="preserve">associated </w:t>
      </w:r>
      <w:r w:rsidRPr="009563DC">
        <w:rPr>
          <w:rFonts w:ascii="Times New Roman" w:hAnsi="Times New Roman" w:cs="Times New Roman"/>
        </w:rPr>
        <w:t>services are readi</w:t>
      </w:r>
      <w:r w:rsidR="00791C93" w:rsidRPr="009563DC">
        <w:rPr>
          <w:rFonts w:ascii="Times New Roman" w:hAnsi="Times New Roman" w:cs="Times New Roman"/>
        </w:rPr>
        <w:t xml:space="preserve">ly available to investors. </w:t>
      </w:r>
      <w:r w:rsidR="006A3AFB" w:rsidRPr="009563DC">
        <w:rPr>
          <w:rFonts w:ascii="Times New Roman" w:hAnsi="Times New Roman" w:cs="Times New Roman"/>
        </w:rPr>
        <w:t>In fact</w:t>
      </w:r>
      <w:r w:rsidR="00791C93" w:rsidRPr="009563DC">
        <w:rPr>
          <w:rFonts w:ascii="Times New Roman" w:hAnsi="Times New Roman" w:cs="Times New Roman"/>
        </w:rPr>
        <w:t>, trading and investments are just a click away</w:t>
      </w:r>
      <w:r w:rsidR="006A3AFB" w:rsidRPr="009563DC">
        <w:rPr>
          <w:rFonts w:ascii="Times New Roman" w:hAnsi="Times New Roman" w:cs="Times New Roman"/>
        </w:rPr>
        <w:t xml:space="preserve"> nowadays</w:t>
      </w:r>
      <w:r w:rsidR="00791C93" w:rsidRPr="009563DC">
        <w:rPr>
          <w:rFonts w:ascii="Times New Roman" w:hAnsi="Times New Roman" w:cs="Times New Roman"/>
        </w:rPr>
        <w:t xml:space="preserve">. </w:t>
      </w:r>
    </w:p>
    <w:p w:rsidR="00290F9D" w:rsidRPr="009563DC" w:rsidRDefault="00290F9D" w:rsidP="00453BFF">
      <w:pPr>
        <w:spacing w:line="240" w:lineRule="auto"/>
        <w:jc w:val="both"/>
        <w:rPr>
          <w:rFonts w:ascii="Times New Roman" w:hAnsi="Times New Roman" w:cs="Times New Roman"/>
        </w:rPr>
      </w:pPr>
      <w:r w:rsidRPr="009563DC">
        <w:rPr>
          <w:rFonts w:ascii="Times New Roman" w:hAnsi="Times New Roman" w:cs="Times New Roman"/>
          <w:shd w:val="clear" w:color="auto" w:fill="FFFFFF"/>
        </w:rPr>
        <w:lastRenderedPageBreak/>
        <w:t>Ac</w:t>
      </w:r>
      <w:r w:rsidR="00021EBB" w:rsidRPr="009563DC">
        <w:rPr>
          <w:rFonts w:ascii="Times New Roman" w:hAnsi="Times New Roman" w:cs="Times New Roman"/>
          <w:shd w:val="clear" w:color="auto" w:fill="FFFFFF"/>
        </w:rPr>
        <w:t>cording to the Economic Times, r</w:t>
      </w:r>
      <w:r w:rsidRPr="009563DC">
        <w:rPr>
          <w:rFonts w:ascii="Times New Roman" w:hAnsi="Times New Roman" w:cs="Times New Roman"/>
          <w:shd w:val="clear" w:color="auto" w:fill="FFFFFF"/>
        </w:rPr>
        <w:t>esident Indian individuals have invested $1.53 billion in </w:t>
      </w:r>
      <w:hyperlink r:id="rId6" w:tgtFrame="_blank" w:history="1">
        <w:r w:rsidRPr="009563DC">
          <w:rPr>
            <w:rStyle w:val="Hyperlink"/>
            <w:rFonts w:ascii="Times New Roman" w:hAnsi="Times New Roman" w:cs="Times New Roman"/>
            <w:bCs/>
            <w:color w:val="auto"/>
            <w:u w:val="none"/>
            <w:shd w:val="clear" w:color="auto" w:fill="FFFFFF"/>
          </w:rPr>
          <w:t>debt</w:t>
        </w:r>
      </w:hyperlink>
      <w:r w:rsidRPr="009563DC">
        <w:rPr>
          <w:rFonts w:ascii="Times New Roman" w:hAnsi="Times New Roman" w:cs="Times New Roman"/>
          <w:shd w:val="clear" w:color="auto" w:fill="FFFFFF"/>
        </w:rPr>
        <w:t>, </w:t>
      </w:r>
      <w:hyperlink r:id="rId7" w:tgtFrame="_blank" w:history="1">
        <w:r w:rsidRPr="009563DC">
          <w:rPr>
            <w:rStyle w:val="Hyperlink"/>
            <w:rFonts w:ascii="Times New Roman" w:hAnsi="Times New Roman" w:cs="Times New Roman"/>
            <w:bCs/>
            <w:color w:val="auto"/>
            <w:u w:val="none"/>
            <w:shd w:val="clear" w:color="auto" w:fill="FFFFFF"/>
          </w:rPr>
          <w:t>equities</w:t>
        </w:r>
      </w:hyperlink>
      <w:r w:rsidRPr="009563DC">
        <w:rPr>
          <w:rFonts w:ascii="Times New Roman" w:hAnsi="Times New Roman" w:cs="Times New Roman"/>
          <w:shd w:val="clear" w:color="auto" w:fill="FFFFFF"/>
        </w:rPr>
        <w:t xml:space="preserve"> and bank deposits through the LRS since the pandemic-induced lockdown in March 2020, the highest since 2004-05 when the window was introduced. </w:t>
      </w:r>
      <w:r w:rsidRPr="009563DC">
        <w:rPr>
          <w:rFonts w:ascii="Times New Roman" w:hAnsi="Times New Roman" w:cs="Times New Roman"/>
        </w:rPr>
        <w:t>According to one online article published by Tata Capital, it is usually important to pick a good mix of assets as per individual goal for investment. This needs to be integrated with time horizons, risk profile asset allocation and diversification aspects while making investment decisions. Resident Indians subsequently may follow the path of diversification, access to global economies</w:t>
      </w:r>
      <w:r w:rsidR="00021EBB" w:rsidRPr="009563DC">
        <w:rPr>
          <w:rFonts w:ascii="Times New Roman" w:hAnsi="Times New Roman" w:cs="Times New Roman"/>
        </w:rPr>
        <w:t xml:space="preserve"> through selected regions and countries; simultaneously they are </w:t>
      </w:r>
      <w:r w:rsidRPr="009563DC">
        <w:rPr>
          <w:rFonts w:ascii="Times New Roman" w:hAnsi="Times New Roman" w:cs="Times New Roman"/>
        </w:rPr>
        <w:t>opt</w:t>
      </w:r>
      <w:r w:rsidR="00021EBB" w:rsidRPr="009563DC">
        <w:rPr>
          <w:rFonts w:ascii="Times New Roman" w:hAnsi="Times New Roman" w:cs="Times New Roman"/>
        </w:rPr>
        <w:t>ing</w:t>
      </w:r>
      <w:r w:rsidRPr="009563DC">
        <w:rPr>
          <w:rFonts w:ascii="Times New Roman" w:hAnsi="Times New Roman" w:cs="Times New Roman"/>
        </w:rPr>
        <w:t xml:space="preserve"> for new and innovative asset classes and eventually trading in preferred currencies to avoid value depreciation and benefit from value appreciation of currencies. </w:t>
      </w:r>
    </w:p>
    <w:p w:rsidR="001E0E9A" w:rsidRPr="009563DC" w:rsidRDefault="00021EBB" w:rsidP="00453BFF">
      <w:pPr>
        <w:spacing w:line="240" w:lineRule="auto"/>
        <w:jc w:val="both"/>
        <w:rPr>
          <w:rFonts w:ascii="Times New Roman" w:hAnsi="Times New Roman" w:cs="Times New Roman"/>
          <w:shd w:val="clear" w:color="auto" w:fill="FFFFFF"/>
        </w:rPr>
      </w:pPr>
      <w:r w:rsidRPr="009563DC">
        <w:rPr>
          <w:rFonts w:ascii="Times New Roman" w:eastAsia="Times New Roman" w:hAnsi="Times New Roman" w:cs="Times New Roman"/>
          <w:lang w:eastAsia="en-IN"/>
        </w:rPr>
        <w:t>According to the reference book, e</w:t>
      </w:r>
      <w:r w:rsidR="001E0E9A" w:rsidRPr="009563DC">
        <w:rPr>
          <w:rFonts w:ascii="Times New Roman" w:eastAsia="Times New Roman" w:hAnsi="Times New Roman" w:cs="Times New Roman"/>
          <w:lang w:eastAsia="en-IN"/>
        </w:rPr>
        <w:t xml:space="preserve">mergence of new fund classes </w:t>
      </w:r>
      <w:r w:rsidRPr="009563DC">
        <w:rPr>
          <w:rFonts w:ascii="Times New Roman" w:eastAsia="Times New Roman" w:hAnsi="Times New Roman" w:cs="Times New Roman"/>
          <w:lang w:eastAsia="en-IN"/>
        </w:rPr>
        <w:t>is</w:t>
      </w:r>
      <w:r w:rsidR="001E0E9A" w:rsidRPr="009563DC">
        <w:rPr>
          <w:rFonts w:ascii="Times New Roman" w:eastAsia="Times New Roman" w:hAnsi="Times New Roman" w:cs="Times New Roman"/>
          <w:lang w:eastAsia="en-IN"/>
        </w:rPr>
        <w:t xml:space="preserve"> an important aspect as the new products involve greater client engagement which will match the client investment needs with value orientations.  Emerging economies are expected to continue to be the main driver of the global economic growth and are providing for new investment opportunities and asset classes for international investors. Such equities and fixed income instruments ranks among the most rewarding financial innovations. New fund allocation techniques enable greater access to a wide variety of investment products to larger investment clientele. New allocation techniques involve greater variety of publicly available products with new innovative risk-return profiles and participation schemes for private investments across multiple industries. Examples of emerging techniques include - </w:t>
      </w:r>
    </w:p>
    <w:p w:rsidR="001E0E9A" w:rsidRPr="009563DC" w:rsidRDefault="001E0E9A" w:rsidP="00453BFF">
      <w:pPr>
        <w:pStyle w:val="ListParagraph"/>
        <w:numPr>
          <w:ilvl w:val="0"/>
          <w:numId w:val="1"/>
        </w:numPr>
        <w:spacing w:before="100" w:beforeAutospacing="1" w:after="100" w:afterAutospacing="1" w:line="240" w:lineRule="auto"/>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Mutual funds using hedge funds to enhance returns</w:t>
      </w:r>
    </w:p>
    <w:p w:rsidR="001E0E9A" w:rsidRPr="009563DC" w:rsidRDefault="001E0E9A" w:rsidP="00453BFF">
      <w:pPr>
        <w:pStyle w:val="ListParagraph"/>
        <w:numPr>
          <w:ilvl w:val="0"/>
          <w:numId w:val="1"/>
        </w:numPr>
        <w:spacing w:before="100" w:beforeAutospacing="1" w:after="100" w:afterAutospacing="1" w:line="240" w:lineRule="auto"/>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Capital protection funds</w:t>
      </w:r>
    </w:p>
    <w:p w:rsidR="00D848D8" w:rsidRPr="009563DC" w:rsidRDefault="001E0E9A" w:rsidP="00453BFF">
      <w:pPr>
        <w:pStyle w:val="ListParagraph"/>
        <w:numPr>
          <w:ilvl w:val="0"/>
          <w:numId w:val="1"/>
        </w:numPr>
        <w:spacing w:before="100" w:beforeAutospacing="1" w:after="100" w:afterAutospacing="1" w:line="240" w:lineRule="auto"/>
        <w:rPr>
          <w:rFonts w:ascii="Times New Roman" w:eastAsia="Times New Roman" w:hAnsi="Times New Roman" w:cs="Times New Roman"/>
          <w:color w:val="22292F"/>
          <w:lang w:eastAsia="en-IN"/>
        </w:rPr>
      </w:pPr>
      <w:r w:rsidRPr="009563DC">
        <w:rPr>
          <w:rFonts w:ascii="Times New Roman" w:eastAsia="Times New Roman" w:hAnsi="Times New Roman" w:cs="Times New Roman"/>
          <w:lang w:eastAsia="en-IN"/>
        </w:rPr>
        <w:t>Enhanced/variable annuities</w:t>
      </w:r>
    </w:p>
    <w:p w:rsidR="00D848D8" w:rsidRPr="009563DC" w:rsidRDefault="00BA2A59" w:rsidP="00453BFF">
      <w:pPr>
        <w:spacing w:line="240" w:lineRule="auto"/>
        <w:jc w:val="both"/>
        <w:rPr>
          <w:rFonts w:ascii="Times New Roman" w:hAnsi="Times New Roman" w:cs="Times New Roman"/>
          <w:lang w:val="en-US"/>
        </w:rPr>
      </w:pPr>
      <w:r w:rsidRPr="009563DC">
        <w:rPr>
          <w:rFonts w:ascii="Times New Roman" w:eastAsia="Times New Roman" w:hAnsi="Times New Roman" w:cs="Times New Roman"/>
          <w:b/>
          <w:lang w:eastAsia="en-IN"/>
        </w:rPr>
        <w:t>Literature Reviews</w:t>
      </w:r>
      <w:r w:rsidR="00BA3FD4" w:rsidRPr="009563DC">
        <w:rPr>
          <w:rFonts w:ascii="Times New Roman" w:eastAsia="Times New Roman" w:hAnsi="Times New Roman" w:cs="Times New Roman"/>
          <w:b/>
          <w:lang w:eastAsia="en-IN"/>
        </w:rPr>
        <w:t xml:space="preserve">: </w:t>
      </w:r>
      <w:r w:rsidR="00D848D8" w:rsidRPr="009563DC">
        <w:rPr>
          <w:rFonts w:ascii="Times New Roman" w:eastAsia="Times New Roman" w:hAnsi="Times New Roman" w:cs="Times New Roman"/>
          <w:lang w:eastAsia="en-IN"/>
        </w:rPr>
        <w:t xml:space="preserve">As per theoretical reviews from reference books - </w:t>
      </w:r>
      <w:r w:rsidR="00D848D8" w:rsidRPr="009563DC">
        <w:rPr>
          <w:rFonts w:ascii="Times New Roman" w:hAnsi="Times New Roman" w:cs="Times New Roman"/>
          <w:lang w:val="en-US"/>
        </w:rPr>
        <w:t>Global financial market can be classified into (</w:t>
      </w:r>
      <w:proofErr w:type="spellStart"/>
      <w:r w:rsidR="00D848D8" w:rsidRPr="009563DC">
        <w:rPr>
          <w:rFonts w:ascii="Times New Roman" w:hAnsi="Times New Roman" w:cs="Times New Roman"/>
          <w:lang w:val="en-US"/>
        </w:rPr>
        <w:t>i</w:t>
      </w:r>
      <w:proofErr w:type="spellEnd"/>
      <w:r w:rsidR="00D848D8" w:rsidRPr="009563DC">
        <w:rPr>
          <w:rFonts w:ascii="Times New Roman" w:hAnsi="Times New Roman" w:cs="Times New Roman"/>
          <w:lang w:val="en-US"/>
        </w:rPr>
        <w:t xml:space="preserve">) National </w:t>
      </w:r>
      <w:proofErr w:type="gramStart"/>
      <w:r w:rsidR="00D848D8" w:rsidRPr="009563DC">
        <w:rPr>
          <w:rFonts w:ascii="Times New Roman" w:hAnsi="Times New Roman" w:cs="Times New Roman"/>
          <w:lang w:val="en-US"/>
        </w:rPr>
        <w:t>Markets  and</w:t>
      </w:r>
      <w:proofErr w:type="gramEnd"/>
      <w:r w:rsidR="00D848D8" w:rsidRPr="009563DC">
        <w:rPr>
          <w:rFonts w:ascii="Times New Roman" w:hAnsi="Times New Roman" w:cs="Times New Roman"/>
          <w:lang w:val="en-US"/>
        </w:rPr>
        <w:t xml:space="preserve"> (ii) International Market. Foreign </w:t>
      </w:r>
      <w:proofErr w:type="gramStart"/>
      <w:r w:rsidR="00D848D8" w:rsidRPr="009563DC">
        <w:rPr>
          <w:rFonts w:ascii="Times New Roman" w:hAnsi="Times New Roman" w:cs="Times New Roman"/>
          <w:lang w:val="en-US"/>
        </w:rPr>
        <w:t>market,</w:t>
      </w:r>
      <w:proofErr w:type="gramEnd"/>
      <w:r w:rsidR="00D848D8" w:rsidRPr="009563DC">
        <w:rPr>
          <w:rFonts w:ascii="Times New Roman" w:hAnsi="Times New Roman" w:cs="Times New Roman"/>
          <w:lang w:val="en-US"/>
        </w:rPr>
        <w:t xml:space="preserve"> is where the securities of issuers not incorporated (domiciled) in that country are traded. In foreign market the rules imposed by regulatory authority of that country are applicable. International markets which are known as offshore markets or Euro market are those financial markets where securities or financial claims are bought and sold outside the jurisdiction of the country in which they are denominated and securities are offered simultaneously to investors in a number of </w:t>
      </w:r>
      <w:r w:rsidR="00D848D8" w:rsidRPr="009563DC">
        <w:rPr>
          <w:rFonts w:ascii="Times New Roman" w:hAnsi="Times New Roman" w:cs="Times New Roman"/>
          <w:lang w:val="en-US"/>
        </w:rPr>
        <w:lastRenderedPageBreak/>
        <w:t>countries. As per the textual contents provided in the aforementioned reference book, the major benefits or advantages of global investing are summed up below –</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Diversification </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Decreased Risk </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Currency Valuation benefits </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Tax benefits </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Higher Returns</w:t>
      </w:r>
    </w:p>
    <w:p w:rsidR="00D848D8" w:rsidRPr="009563DC" w:rsidRDefault="00D848D8" w:rsidP="00453BFF">
      <w:pPr>
        <w:pStyle w:val="ListParagraph"/>
        <w:numPr>
          <w:ilvl w:val="0"/>
          <w:numId w:val="2"/>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A powerful engine for economic growth </w:t>
      </w:r>
    </w:p>
    <w:p w:rsidR="004B0F8E" w:rsidRPr="009563DC" w:rsidRDefault="004B0F8E" w:rsidP="00453BFF">
      <w:p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International studies such as </w:t>
      </w:r>
      <w:proofErr w:type="spellStart"/>
      <w:r w:rsidRPr="009563DC">
        <w:rPr>
          <w:rFonts w:ascii="Times New Roman" w:hAnsi="Times New Roman" w:cs="Times New Roman"/>
          <w:lang w:val="en-US"/>
        </w:rPr>
        <w:t>Ayuso</w:t>
      </w:r>
      <w:proofErr w:type="spellEnd"/>
      <w:r w:rsidRPr="009563DC">
        <w:rPr>
          <w:rFonts w:ascii="Times New Roman" w:hAnsi="Times New Roman" w:cs="Times New Roman"/>
          <w:lang w:val="en-US"/>
        </w:rPr>
        <w:t xml:space="preserve"> and Blanco, 1999 confirmed that a higher degree of financial market integration leads to higher efficiency of financial markets and thereby leads to higher availability of better risk-return combinations to investors.</w:t>
      </w:r>
      <w:r w:rsidRPr="009563DC">
        <w:rPr>
          <w:rFonts w:ascii="Times New Roman" w:eastAsia="Times New Roman" w:hAnsi="Times New Roman" w:cs="Times New Roman"/>
          <w:lang w:eastAsia="en-IN"/>
        </w:rPr>
        <w:t xml:space="preserve"> In their highly regarded paper, Luis </w:t>
      </w:r>
      <w:proofErr w:type="spellStart"/>
      <w:r w:rsidRPr="009563DC">
        <w:rPr>
          <w:rFonts w:ascii="Times New Roman" w:eastAsia="Times New Roman" w:hAnsi="Times New Roman" w:cs="Times New Roman"/>
          <w:lang w:eastAsia="en-IN"/>
        </w:rPr>
        <w:t>Viceira</w:t>
      </w:r>
      <w:proofErr w:type="spellEnd"/>
      <w:r w:rsidRPr="009563DC">
        <w:rPr>
          <w:rFonts w:ascii="Times New Roman" w:eastAsia="Times New Roman" w:hAnsi="Times New Roman" w:cs="Times New Roman"/>
          <w:lang w:eastAsia="en-IN"/>
        </w:rPr>
        <w:t xml:space="preserve"> (Senior Associate Dean at Harvard Business School) and </w:t>
      </w:r>
      <w:proofErr w:type="spellStart"/>
      <w:r w:rsidRPr="009563DC">
        <w:rPr>
          <w:rFonts w:ascii="Times New Roman" w:eastAsia="Times New Roman" w:hAnsi="Times New Roman" w:cs="Times New Roman"/>
          <w:lang w:eastAsia="en-IN"/>
        </w:rPr>
        <w:t>Zixuan</w:t>
      </w:r>
      <w:proofErr w:type="spellEnd"/>
      <w:r w:rsidRPr="009563DC">
        <w:rPr>
          <w:rFonts w:ascii="Times New Roman" w:eastAsia="Times New Roman" w:hAnsi="Times New Roman" w:cs="Times New Roman"/>
          <w:lang w:eastAsia="en-IN"/>
        </w:rPr>
        <w:t xml:space="preserve"> Wang talk about the merits of a globally diversified portfolio for long-horizon investors. Using data from 1986-2016, the authors mathematically concluded that while short-term market moves may imply an increased correlation between equity markets globally, such a correlation is driven by investor-sentiment becoming correlated rather than the underlying fundamentals themselves. In the long run however, the fundamentals supersede investor sentiment and the correlation breaks down. Thus for long-horizon investors, the utility of global diversification has not reduced in recent times, and has in fact increased.</w:t>
      </w:r>
    </w:p>
    <w:p w:rsidR="004B0F8E" w:rsidRPr="009563DC" w:rsidRDefault="00D848D8" w:rsidP="00453BFF">
      <w:p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lang w:val="en-US"/>
        </w:rPr>
        <w:t>It has been observed that security prices in different countries do not move in tandem. Hence investors who have diversified their portfolio holdings internationally will most likely get a higher expected rate of return always a</w:t>
      </w:r>
      <w:r w:rsidR="00021EBB" w:rsidRPr="009563DC">
        <w:rPr>
          <w:rFonts w:ascii="Times New Roman" w:hAnsi="Times New Roman" w:cs="Times New Roman"/>
          <w:lang w:val="en-US"/>
        </w:rPr>
        <w:t>t a</w:t>
      </w:r>
      <w:r w:rsidRPr="009563DC">
        <w:rPr>
          <w:rFonts w:ascii="Times New Roman" w:hAnsi="Times New Roman" w:cs="Times New Roman"/>
          <w:lang w:val="en-US"/>
        </w:rPr>
        <w:t xml:space="preserve"> lower level of portfolio risk. If an investor is looking to reduce systematic investment risk across countries, then the financial portfolio should include a diversified range of international stocks. </w:t>
      </w:r>
      <w:r w:rsidRPr="009563DC">
        <w:rPr>
          <w:rFonts w:ascii="Times New Roman" w:hAnsi="Times New Roman" w:cs="Times New Roman"/>
          <w:color w:val="000000"/>
          <w:shd w:val="clear" w:color="auto" w:fill="FFFFFF"/>
        </w:rPr>
        <w:t xml:space="preserve">With higher expected rate of return at nearly always a lower level of portfolio risk investors is motivated and furthermore they are looking to reduce systematic investment risk across countries by creating a financial portfolio inserting a diversified range of international stocks. </w:t>
      </w:r>
      <w:proofErr w:type="spellStart"/>
      <w:r w:rsidRPr="009563DC">
        <w:rPr>
          <w:rFonts w:ascii="Times New Roman" w:hAnsi="Times New Roman" w:cs="Times New Roman"/>
          <w:color w:val="000000"/>
          <w:shd w:val="clear" w:color="auto" w:fill="FFFFFF"/>
        </w:rPr>
        <w:t>Abbas</w:t>
      </w:r>
      <w:proofErr w:type="spellEnd"/>
      <w:r w:rsidRPr="009563DC">
        <w:rPr>
          <w:rFonts w:ascii="Times New Roman" w:hAnsi="Times New Roman" w:cs="Times New Roman"/>
          <w:color w:val="000000"/>
          <w:shd w:val="clear" w:color="auto" w:fill="FFFFFF"/>
        </w:rPr>
        <w:t xml:space="preserve"> </w:t>
      </w:r>
      <w:proofErr w:type="spellStart"/>
      <w:r w:rsidRPr="009563DC">
        <w:rPr>
          <w:rFonts w:ascii="Times New Roman" w:hAnsi="Times New Roman" w:cs="Times New Roman"/>
          <w:color w:val="000000"/>
          <w:shd w:val="clear" w:color="auto" w:fill="FFFFFF"/>
        </w:rPr>
        <w:t>Valadkhani</w:t>
      </w:r>
      <w:proofErr w:type="spellEnd"/>
      <w:r w:rsidRPr="009563DC">
        <w:rPr>
          <w:rFonts w:ascii="Times New Roman" w:hAnsi="Times New Roman" w:cs="Times New Roman"/>
          <w:color w:val="000000"/>
          <w:shd w:val="clear" w:color="auto" w:fill="FFFFFF"/>
        </w:rPr>
        <w:t xml:space="preserve"> et al found that with low co-relation, the diversification between two countries ensure higher returns and sustainability. </w:t>
      </w:r>
    </w:p>
    <w:p w:rsidR="00D848D8" w:rsidRPr="009563DC" w:rsidRDefault="00D848D8" w:rsidP="00453BFF">
      <w:p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color w:val="000000"/>
          <w:shd w:val="clear" w:color="auto" w:fill="FFFFFF"/>
        </w:rPr>
        <w:t xml:space="preserve">A </w:t>
      </w:r>
      <w:r w:rsidR="009C4F6F" w:rsidRPr="009563DC">
        <w:rPr>
          <w:rFonts w:ascii="Times New Roman" w:hAnsi="Times New Roman" w:cs="Times New Roman"/>
          <w:color w:val="000000"/>
          <w:shd w:val="clear" w:color="auto" w:fill="FFFFFF"/>
        </w:rPr>
        <w:t>well-diversified</w:t>
      </w:r>
      <w:r w:rsidRPr="009563DC">
        <w:rPr>
          <w:rFonts w:ascii="Times New Roman" w:hAnsi="Times New Roman" w:cs="Times New Roman"/>
          <w:color w:val="000000"/>
          <w:shd w:val="clear" w:color="auto" w:fill="FFFFFF"/>
        </w:rPr>
        <w:t xml:space="preserve"> global portfolio offers improved risk &amp; return in a sustainable manner. Besides lower volatility and higher risk adjusted </w:t>
      </w:r>
      <w:proofErr w:type="gramStart"/>
      <w:r w:rsidRPr="009563DC">
        <w:rPr>
          <w:rFonts w:ascii="Times New Roman" w:hAnsi="Times New Roman" w:cs="Times New Roman"/>
          <w:color w:val="000000"/>
          <w:shd w:val="clear" w:color="auto" w:fill="FFFFFF"/>
        </w:rPr>
        <w:t>returns ,</w:t>
      </w:r>
      <w:proofErr w:type="gramEnd"/>
      <w:r w:rsidRPr="009563DC">
        <w:rPr>
          <w:rFonts w:ascii="Times New Roman" w:hAnsi="Times New Roman" w:cs="Times New Roman"/>
          <w:color w:val="000000"/>
          <w:shd w:val="clear" w:color="auto" w:fill="FFFFFF"/>
        </w:rPr>
        <w:t xml:space="preserve"> many international investments equally offer short term opportunity. It has been observed that investor can diversify his/her portfolio by </w:t>
      </w:r>
      <w:r w:rsidRPr="009563DC">
        <w:rPr>
          <w:rFonts w:ascii="Times New Roman" w:hAnsi="Times New Roman" w:cs="Times New Roman"/>
          <w:color w:val="000000"/>
          <w:shd w:val="clear" w:color="auto" w:fill="FFFFFF"/>
        </w:rPr>
        <w:lastRenderedPageBreak/>
        <w:t>investing in stocks, bonds, mutual funds</w:t>
      </w:r>
      <w:r w:rsidR="00021EBB" w:rsidRPr="009563DC">
        <w:rPr>
          <w:rFonts w:ascii="Times New Roman" w:hAnsi="Times New Roman" w:cs="Times New Roman"/>
          <w:color w:val="000000"/>
          <w:shd w:val="clear" w:color="auto" w:fill="FFFFFF"/>
        </w:rPr>
        <w:t>,</w:t>
      </w:r>
      <w:r w:rsidRPr="009563DC">
        <w:rPr>
          <w:rFonts w:ascii="Times New Roman" w:hAnsi="Times New Roman" w:cs="Times New Roman"/>
          <w:color w:val="000000"/>
          <w:shd w:val="clear" w:color="auto" w:fill="FFFFFF"/>
        </w:rPr>
        <w:t xml:space="preserve"> closed end country funds and depository receipts. Risk &amp; returns can</w:t>
      </w:r>
      <w:r w:rsidR="009C4F6F" w:rsidRPr="009563DC">
        <w:rPr>
          <w:rFonts w:ascii="Times New Roman" w:hAnsi="Times New Roman" w:cs="Times New Roman"/>
          <w:color w:val="000000"/>
          <w:shd w:val="clear" w:color="auto" w:fill="FFFFFF"/>
        </w:rPr>
        <w:t xml:space="preserve"> be plotted on a graph to find </w:t>
      </w:r>
      <w:r w:rsidRPr="009563DC">
        <w:rPr>
          <w:rFonts w:ascii="Times New Roman" w:hAnsi="Times New Roman" w:cs="Times New Roman"/>
          <w:color w:val="000000"/>
          <w:shd w:val="clear" w:color="auto" w:fill="FFFFFF"/>
        </w:rPr>
        <w:t xml:space="preserve">the efficient frontier and a balanced proportion can be decided to construct an optimal global portfolio (ICFAI Business School – Investment management). Theory also suggest that an optimal international portfolio takes into account the following parameters during formulation and performance measurements of such assets – </w:t>
      </w:r>
    </w:p>
    <w:p w:rsidR="00D848D8" w:rsidRPr="009563DC" w:rsidRDefault="00D848D8" w:rsidP="00453BFF">
      <w:pPr>
        <w:pStyle w:val="ListParagraph"/>
        <w:numPr>
          <w:ilvl w:val="0"/>
          <w:numId w:val="3"/>
        </w:num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color w:val="000000"/>
          <w:shd w:val="clear" w:color="auto" w:fill="FFFFFF"/>
        </w:rPr>
        <w:t>Correlation Analysis</w:t>
      </w:r>
      <w:r w:rsidR="00A815C4" w:rsidRPr="009563DC">
        <w:rPr>
          <w:rFonts w:ascii="Times New Roman" w:hAnsi="Times New Roman" w:cs="Times New Roman"/>
          <w:color w:val="000000"/>
          <w:shd w:val="clear" w:color="auto" w:fill="FFFFFF"/>
        </w:rPr>
        <w:t xml:space="preserve">: lower co-relation between two markets and economies reflect scope of diversification. </w:t>
      </w:r>
    </w:p>
    <w:p w:rsidR="00D848D8" w:rsidRPr="009563DC" w:rsidRDefault="00D848D8" w:rsidP="00453BFF">
      <w:pPr>
        <w:pStyle w:val="ListParagraph"/>
        <w:numPr>
          <w:ilvl w:val="0"/>
          <w:numId w:val="3"/>
        </w:num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color w:val="000000"/>
          <w:shd w:val="clear" w:color="auto" w:fill="FFFFFF"/>
        </w:rPr>
        <w:t>Mean Returns – Standard Deviation and World Beta.</w:t>
      </w:r>
      <w:r w:rsidR="00A815C4" w:rsidRPr="009563DC">
        <w:rPr>
          <w:rFonts w:ascii="Times New Roman" w:hAnsi="Times New Roman" w:cs="Times New Roman"/>
          <w:color w:val="000000"/>
          <w:shd w:val="clear" w:color="auto" w:fill="FFFFFF"/>
        </w:rPr>
        <w:t xml:space="preserve"> Used for risk measurements of the investments. Volatility in the marketplace for investments can be determined. </w:t>
      </w:r>
    </w:p>
    <w:p w:rsidR="00D848D8" w:rsidRPr="009563DC" w:rsidRDefault="00D848D8" w:rsidP="00453BFF">
      <w:pPr>
        <w:pStyle w:val="ListParagraph"/>
        <w:numPr>
          <w:ilvl w:val="0"/>
          <w:numId w:val="3"/>
        </w:num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color w:val="000000"/>
          <w:shd w:val="clear" w:color="auto" w:fill="FFFFFF"/>
        </w:rPr>
        <w:t>Sharp Ratio</w:t>
      </w:r>
      <w:r w:rsidR="00A815C4" w:rsidRPr="009563DC">
        <w:rPr>
          <w:rFonts w:ascii="Times New Roman" w:hAnsi="Times New Roman" w:cs="Times New Roman"/>
          <w:color w:val="000000"/>
          <w:shd w:val="clear" w:color="auto" w:fill="FFFFFF"/>
        </w:rPr>
        <w:t xml:space="preserve"> – portfolio performance measurement technique. </w:t>
      </w:r>
    </w:p>
    <w:p w:rsidR="00D848D8" w:rsidRPr="009563DC" w:rsidRDefault="00D848D8" w:rsidP="00453BFF">
      <w:pPr>
        <w:pStyle w:val="ListParagraph"/>
        <w:numPr>
          <w:ilvl w:val="0"/>
          <w:numId w:val="3"/>
        </w:numPr>
        <w:spacing w:line="240" w:lineRule="auto"/>
        <w:jc w:val="both"/>
        <w:rPr>
          <w:rFonts w:ascii="Times New Roman" w:hAnsi="Times New Roman" w:cs="Times New Roman"/>
          <w:color w:val="000000"/>
          <w:shd w:val="clear" w:color="auto" w:fill="FFFFFF"/>
        </w:rPr>
      </w:pPr>
      <w:proofErr w:type="spellStart"/>
      <w:r w:rsidRPr="009563DC">
        <w:rPr>
          <w:rFonts w:ascii="Times New Roman" w:hAnsi="Times New Roman" w:cs="Times New Roman"/>
          <w:color w:val="000000"/>
          <w:shd w:val="clear" w:color="auto" w:fill="FFFFFF"/>
        </w:rPr>
        <w:t>Treynor</w:t>
      </w:r>
      <w:proofErr w:type="spellEnd"/>
      <w:r w:rsidRPr="009563DC">
        <w:rPr>
          <w:rFonts w:ascii="Times New Roman" w:hAnsi="Times New Roman" w:cs="Times New Roman"/>
          <w:color w:val="000000"/>
          <w:shd w:val="clear" w:color="auto" w:fill="FFFFFF"/>
        </w:rPr>
        <w:t xml:space="preserve"> Performance Measure (TRN) </w:t>
      </w:r>
      <w:r w:rsidR="00A815C4" w:rsidRPr="009563DC">
        <w:rPr>
          <w:rFonts w:ascii="Times New Roman" w:hAnsi="Times New Roman" w:cs="Times New Roman"/>
          <w:color w:val="000000"/>
          <w:shd w:val="clear" w:color="auto" w:fill="FFFFFF"/>
        </w:rPr>
        <w:t xml:space="preserve">– portfolio performance measurement technique. </w:t>
      </w:r>
    </w:p>
    <w:p w:rsidR="00017B12" w:rsidRPr="009563DC" w:rsidRDefault="00017B12" w:rsidP="00453BFF">
      <w:pPr>
        <w:spacing w:line="240" w:lineRule="auto"/>
        <w:jc w:val="both"/>
        <w:rPr>
          <w:rFonts w:ascii="Times New Roman" w:hAnsi="Times New Roman" w:cs="Times New Roman"/>
          <w:color w:val="000000"/>
          <w:shd w:val="clear" w:color="auto" w:fill="FFFFFF"/>
        </w:rPr>
      </w:pPr>
      <w:r w:rsidRPr="009563DC">
        <w:rPr>
          <w:rFonts w:ascii="Times New Roman" w:hAnsi="Times New Roman" w:cs="Times New Roman"/>
          <w:color w:val="000000"/>
          <w:shd w:val="clear" w:color="auto" w:fill="FFFFFF"/>
        </w:rPr>
        <w:t xml:space="preserve">Essentially globally diversified portfolios do not contradict with the basic theories of investments including Capital Asset Pricing Model, Modern Portfolio Theory, </w:t>
      </w:r>
      <w:r w:rsidR="00021EBB" w:rsidRPr="009563DC">
        <w:rPr>
          <w:rFonts w:ascii="Times New Roman" w:hAnsi="Times New Roman" w:cs="Times New Roman"/>
          <w:color w:val="000000"/>
          <w:shd w:val="clear" w:color="auto" w:fill="FFFFFF"/>
        </w:rPr>
        <w:t xml:space="preserve">and </w:t>
      </w:r>
      <w:r w:rsidRPr="009563DC">
        <w:rPr>
          <w:rFonts w:ascii="Times New Roman" w:hAnsi="Times New Roman" w:cs="Times New Roman"/>
          <w:color w:val="000000"/>
          <w:shd w:val="clear" w:color="auto" w:fill="FFFFFF"/>
        </w:rPr>
        <w:t xml:space="preserve">Markowitz diversifications </w:t>
      </w:r>
      <w:r w:rsidR="00021EBB" w:rsidRPr="009563DC">
        <w:rPr>
          <w:rFonts w:ascii="Times New Roman" w:hAnsi="Times New Roman" w:cs="Times New Roman"/>
          <w:color w:val="000000"/>
          <w:shd w:val="clear" w:color="auto" w:fill="FFFFFF"/>
        </w:rPr>
        <w:t>theory</w:t>
      </w:r>
      <w:r w:rsidRPr="009563DC">
        <w:rPr>
          <w:rFonts w:ascii="Times New Roman" w:hAnsi="Times New Roman" w:cs="Times New Roman"/>
          <w:color w:val="000000"/>
          <w:shd w:val="clear" w:color="auto" w:fill="FFFFFF"/>
        </w:rPr>
        <w:t xml:space="preserve">. </w:t>
      </w:r>
      <w:r w:rsidR="00021EBB" w:rsidRPr="009563DC">
        <w:rPr>
          <w:rFonts w:ascii="Times New Roman" w:hAnsi="Times New Roman" w:cs="Times New Roman"/>
          <w:color w:val="000000"/>
          <w:shd w:val="clear" w:color="auto" w:fill="FFFFFF"/>
        </w:rPr>
        <w:t>A</w:t>
      </w:r>
      <w:r w:rsidRPr="009563DC">
        <w:rPr>
          <w:rFonts w:ascii="Times New Roman" w:hAnsi="Times New Roman" w:cs="Times New Roman"/>
          <w:color w:val="000000"/>
          <w:shd w:val="clear" w:color="auto" w:fill="FFFFFF"/>
        </w:rPr>
        <w:t xml:space="preserve">ny investor going for global investments should keep in mind the </w:t>
      </w:r>
      <w:r w:rsidR="00021EBB" w:rsidRPr="009563DC">
        <w:rPr>
          <w:rFonts w:ascii="Times New Roman" w:hAnsi="Times New Roman" w:cs="Times New Roman"/>
          <w:color w:val="000000"/>
          <w:shd w:val="clear" w:color="auto" w:fill="FFFFFF"/>
        </w:rPr>
        <w:t xml:space="preserve">simple </w:t>
      </w:r>
      <w:r w:rsidRPr="009563DC">
        <w:rPr>
          <w:rFonts w:ascii="Times New Roman" w:hAnsi="Times New Roman" w:cs="Times New Roman"/>
          <w:color w:val="000000"/>
          <w:shd w:val="clear" w:color="auto" w:fill="FFFFFF"/>
        </w:rPr>
        <w:t xml:space="preserve">basics of investments –time </w:t>
      </w:r>
      <w:r w:rsidR="00021EBB" w:rsidRPr="009563DC">
        <w:rPr>
          <w:rFonts w:ascii="Times New Roman" w:hAnsi="Times New Roman" w:cs="Times New Roman"/>
          <w:color w:val="000000"/>
          <w:shd w:val="clear" w:color="auto" w:fill="FFFFFF"/>
        </w:rPr>
        <w:t>horizon,</w:t>
      </w:r>
      <w:r w:rsidRPr="009563DC">
        <w:rPr>
          <w:rFonts w:ascii="Times New Roman" w:hAnsi="Times New Roman" w:cs="Times New Roman"/>
          <w:color w:val="000000"/>
          <w:shd w:val="clear" w:color="auto" w:fill="FFFFFF"/>
        </w:rPr>
        <w:t xml:space="preserve"> asset allocation &amp; portfolio creation, </w:t>
      </w:r>
      <w:r w:rsidR="00021EBB" w:rsidRPr="009563DC">
        <w:rPr>
          <w:rFonts w:ascii="Times New Roman" w:hAnsi="Times New Roman" w:cs="Times New Roman"/>
          <w:color w:val="000000"/>
          <w:shd w:val="clear" w:color="auto" w:fill="FFFFFF"/>
        </w:rPr>
        <w:t xml:space="preserve">risk &amp; return, </w:t>
      </w:r>
      <w:r w:rsidRPr="009563DC">
        <w:rPr>
          <w:rFonts w:ascii="Times New Roman" w:hAnsi="Times New Roman" w:cs="Times New Roman"/>
          <w:color w:val="000000"/>
          <w:shd w:val="clear" w:color="auto" w:fill="FFFFFF"/>
        </w:rPr>
        <w:t xml:space="preserve">tax and transaction costs, besides some additional factors </w:t>
      </w:r>
      <w:r w:rsidR="00021EBB" w:rsidRPr="009563DC">
        <w:rPr>
          <w:rFonts w:ascii="Times New Roman" w:hAnsi="Times New Roman" w:cs="Times New Roman"/>
          <w:color w:val="000000"/>
          <w:shd w:val="clear" w:color="auto" w:fill="FFFFFF"/>
        </w:rPr>
        <w:t>related with international scenario</w:t>
      </w:r>
      <w:r w:rsidRPr="009563DC">
        <w:rPr>
          <w:rFonts w:ascii="Times New Roman" w:hAnsi="Times New Roman" w:cs="Times New Roman"/>
          <w:color w:val="000000"/>
          <w:shd w:val="clear" w:color="auto" w:fill="FFFFFF"/>
        </w:rPr>
        <w:t xml:space="preserve">, such as hedging for currency rate fluctuations, country specific risks, choice of innovative options available exclusively in the global financial marketplace, restrictions and regulations.  </w:t>
      </w:r>
      <w:r w:rsidR="0000315D" w:rsidRPr="009563DC">
        <w:rPr>
          <w:rFonts w:ascii="Times New Roman" w:hAnsi="Times New Roman" w:cs="Times New Roman"/>
          <w:color w:val="000000"/>
          <w:shd w:val="clear" w:color="auto" w:fill="FFFFFF"/>
        </w:rPr>
        <w:t xml:space="preserve">Standard texts also </w:t>
      </w:r>
      <w:r w:rsidR="00021EBB" w:rsidRPr="009563DC">
        <w:rPr>
          <w:rFonts w:ascii="Times New Roman" w:hAnsi="Times New Roman" w:cs="Times New Roman"/>
          <w:color w:val="000000"/>
          <w:shd w:val="clear" w:color="auto" w:fill="FFFFFF"/>
        </w:rPr>
        <w:t>depict</w:t>
      </w:r>
      <w:r w:rsidR="0000315D" w:rsidRPr="009563DC">
        <w:rPr>
          <w:rFonts w:ascii="Times New Roman" w:hAnsi="Times New Roman" w:cs="Times New Roman"/>
          <w:color w:val="000000"/>
          <w:shd w:val="clear" w:color="auto" w:fill="FFFFFF"/>
        </w:rPr>
        <w:t xml:space="preserve"> that graphical &amp; statistical tools and methods used for investment analysis in terms of asset allocation &amp; portfolio creation, risk and return measurement are similar in the context of global investments as well. </w:t>
      </w:r>
    </w:p>
    <w:p w:rsidR="009C4F6F" w:rsidRPr="009563DC" w:rsidRDefault="009C4F6F" w:rsidP="00453BFF">
      <w:pPr>
        <w:spacing w:line="240" w:lineRule="auto"/>
        <w:jc w:val="both"/>
        <w:rPr>
          <w:rFonts w:ascii="Times New Roman" w:hAnsi="Times New Roman" w:cs="Times New Roman"/>
          <w:color w:val="000000"/>
          <w:shd w:val="clear" w:color="auto" w:fill="FFFFFF"/>
        </w:rPr>
      </w:pPr>
      <w:r w:rsidRPr="009563DC">
        <w:rPr>
          <w:rFonts w:ascii="Times New Roman" w:eastAsia="Times New Roman" w:hAnsi="Times New Roman" w:cs="Times New Roman"/>
          <w:lang w:eastAsia="en-IN"/>
        </w:rPr>
        <w:t>Indians are increasingly leading a more international lifestyle. Nearly 40% of all expenses borne by Indian HNIs are dollar dependent, often directed towards travel, medical treatment, children’s education and the upkeep of family members.</w:t>
      </w:r>
      <w:r w:rsidR="00EE4058">
        <w:rPr>
          <w:rFonts w:ascii="Times New Roman" w:eastAsia="Times New Roman" w:hAnsi="Times New Roman" w:cs="Times New Roman"/>
          <w:lang w:eastAsia="en-IN"/>
        </w:rPr>
        <w:t xml:space="preserve"> </w:t>
      </w:r>
      <w:r w:rsidRPr="009563DC">
        <w:rPr>
          <w:rFonts w:ascii="Times New Roman" w:eastAsia="Times New Roman" w:hAnsi="Times New Roman" w:cs="Times New Roman"/>
          <w:lang w:eastAsia="en-IN"/>
        </w:rPr>
        <w:t xml:space="preserve">As per available facts &amp; figures, Indians spent USD 4.8 billion in foreign travel last fiscal year, as against just USD 44 million six years ago.  The next generation of HNI families is becoming more global, with many young members of the family pursuing foreign degrees and choosing to live abroad.  In 2018-2019 alone, USD 3.6 billion was remitted overseas by Indians for education, nearly 30 times the amount sent overseas in 2013-2014 for the same purpose.  </w:t>
      </w:r>
    </w:p>
    <w:p w:rsidR="004044B1" w:rsidRDefault="004044B1" w:rsidP="00453BFF">
      <w:pPr>
        <w:spacing w:line="240" w:lineRule="auto"/>
        <w:jc w:val="both"/>
        <w:rPr>
          <w:rFonts w:ascii="Times New Roman" w:hAnsi="Times New Roman" w:cs="Times New Roman"/>
          <w:b/>
          <w:lang w:val="en-US"/>
        </w:rPr>
      </w:pPr>
    </w:p>
    <w:p w:rsidR="00356E35" w:rsidRPr="009563DC" w:rsidRDefault="00356E35" w:rsidP="00453BFF">
      <w:pPr>
        <w:spacing w:line="240" w:lineRule="auto"/>
        <w:jc w:val="both"/>
        <w:rPr>
          <w:rFonts w:ascii="Times New Roman" w:hAnsi="Times New Roman" w:cs="Times New Roman"/>
          <w:b/>
          <w:lang w:val="en-US"/>
        </w:rPr>
      </w:pPr>
      <w:r w:rsidRPr="009563DC">
        <w:rPr>
          <w:rFonts w:ascii="Times New Roman" w:hAnsi="Times New Roman" w:cs="Times New Roman"/>
          <w:b/>
          <w:lang w:val="en-US"/>
        </w:rPr>
        <w:t>Objective &amp;</w:t>
      </w:r>
      <w:proofErr w:type="gramStart"/>
      <w:r w:rsidRPr="009563DC">
        <w:rPr>
          <w:rFonts w:ascii="Times New Roman" w:hAnsi="Times New Roman" w:cs="Times New Roman"/>
          <w:b/>
          <w:lang w:val="en-US"/>
        </w:rPr>
        <w:t>Methodology :</w:t>
      </w:r>
      <w:proofErr w:type="gramEnd"/>
    </w:p>
    <w:p w:rsidR="00356E35" w:rsidRPr="009563DC" w:rsidRDefault="00356E35" w:rsidP="00453BFF">
      <w:pPr>
        <w:spacing w:line="240" w:lineRule="auto"/>
        <w:jc w:val="both"/>
        <w:rPr>
          <w:rFonts w:ascii="Times New Roman" w:hAnsi="Times New Roman" w:cs="Times New Roman"/>
          <w:lang w:val="en-US"/>
        </w:rPr>
      </w:pPr>
      <w:r w:rsidRPr="009563DC">
        <w:rPr>
          <w:rFonts w:ascii="Times New Roman" w:hAnsi="Times New Roman" w:cs="Times New Roman"/>
          <w:lang w:val="en-US"/>
        </w:rPr>
        <w:t>The basic objective of the research paper is to find out the trend of resident Indian investors operati</w:t>
      </w:r>
      <w:r w:rsidR="00607396" w:rsidRPr="009563DC">
        <w:rPr>
          <w:rFonts w:ascii="Times New Roman" w:hAnsi="Times New Roman" w:cs="Times New Roman"/>
          <w:lang w:val="en-US"/>
        </w:rPr>
        <w:t>ng in the contemporary global financial marketplace</w:t>
      </w:r>
      <w:r w:rsidRPr="009563DC">
        <w:rPr>
          <w:rFonts w:ascii="Times New Roman" w:hAnsi="Times New Roman" w:cs="Times New Roman"/>
          <w:lang w:val="en-US"/>
        </w:rPr>
        <w:t xml:space="preserve">. </w:t>
      </w:r>
      <w:r w:rsidR="00675C87" w:rsidRPr="009563DC">
        <w:rPr>
          <w:rFonts w:ascii="Times New Roman" w:hAnsi="Times New Roman" w:cs="Times New Roman"/>
          <w:lang w:val="en-US"/>
        </w:rPr>
        <w:t xml:space="preserve">The specific objectives are to assess the </w:t>
      </w:r>
      <w:r w:rsidR="008F753D" w:rsidRPr="009563DC">
        <w:rPr>
          <w:rFonts w:ascii="Times New Roman" w:hAnsi="Times New Roman" w:cs="Times New Roman"/>
          <w:lang w:val="en-US"/>
        </w:rPr>
        <w:t xml:space="preserve">following issues and parameters. </w:t>
      </w:r>
    </w:p>
    <w:p w:rsidR="00027E69" w:rsidRPr="009563DC" w:rsidRDefault="00027E69"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General Level of Awareness of the resident Indians regarding International Investments </w:t>
      </w:r>
    </w:p>
    <w:p w:rsidR="0070033C" w:rsidRPr="009563DC" w:rsidRDefault="0070033C"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Reasons for Going Global by resident Indian Investors </w:t>
      </w:r>
    </w:p>
    <w:p w:rsidR="008F753D" w:rsidRPr="009563DC" w:rsidRDefault="00675C87"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Options Available</w:t>
      </w:r>
      <w:r w:rsidR="0070033C" w:rsidRPr="009563DC">
        <w:rPr>
          <w:rFonts w:ascii="Times New Roman" w:hAnsi="Times New Roman" w:cs="Times New Roman"/>
          <w:lang w:val="en-US"/>
        </w:rPr>
        <w:t xml:space="preserve"> to I</w:t>
      </w:r>
      <w:r w:rsidRPr="009563DC">
        <w:rPr>
          <w:rFonts w:ascii="Times New Roman" w:hAnsi="Times New Roman" w:cs="Times New Roman"/>
          <w:lang w:val="en-US"/>
        </w:rPr>
        <w:t xml:space="preserve">nvestors </w:t>
      </w:r>
      <w:r w:rsidR="008F753D" w:rsidRPr="009563DC">
        <w:rPr>
          <w:rFonts w:ascii="Times New Roman" w:hAnsi="Times New Roman" w:cs="Times New Roman"/>
          <w:lang w:val="en-US"/>
        </w:rPr>
        <w:t xml:space="preserve">&amp; Innovations </w:t>
      </w:r>
    </w:p>
    <w:p w:rsidR="0070033C" w:rsidRPr="009563DC" w:rsidRDefault="0070033C"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Asset Allocation and Global Portfolio Creation</w:t>
      </w:r>
      <w:r w:rsidR="009C4F6F" w:rsidRPr="009563DC">
        <w:rPr>
          <w:rFonts w:ascii="Times New Roman" w:hAnsi="Times New Roman" w:cs="Times New Roman"/>
          <w:lang w:val="en-US"/>
        </w:rPr>
        <w:t xml:space="preserve"> Modalities </w:t>
      </w:r>
    </w:p>
    <w:p w:rsidR="00B1349D" w:rsidRPr="009563DC" w:rsidRDefault="00B1349D"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Investment Patterns &amp; Preferences by Resident Indians</w:t>
      </w:r>
    </w:p>
    <w:p w:rsidR="00675C87" w:rsidRPr="009563DC" w:rsidRDefault="00675C87"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Risk Return</w:t>
      </w:r>
      <w:r w:rsidR="0070033C" w:rsidRPr="009563DC">
        <w:rPr>
          <w:rFonts w:ascii="Times New Roman" w:hAnsi="Times New Roman" w:cs="Times New Roman"/>
          <w:lang w:val="en-US"/>
        </w:rPr>
        <w:t xml:space="preserve"> C</w:t>
      </w:r>
      <w:r w:rsidR="00FF46D6" w:rsidRPr="009563DC">
        <w:rPr>
          <w:rFonts w:ascii="Times New Roman" w:hAnsi="Times New Roman" w:cs="Times New Roman"/>
          <w:lang w:val="en-US"/>
        </w:rPr>
        <w:t>haracteristics of G</w:t>
      </w:r>
      <w:r w:rsidRPr="009563DC">
        <w:rPr>
          <w:rFonts w:ascii="Times New Roman" w:hAnsi="Times New Roman" w:cs="Times New Roman"/>
          <w:lang w:val="en-US"/>
        </w:rPr>
        <w:t xml:space="preserve">lobal Investments </w:t>
      </w:r>
    </w:p>
    <w:p w:rsidR="00675C87" w:rsidRPr="009563DC" w:rsidRDefault="00675C87"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Regulations applicable </w:t>
      </w:r>
      <w:r w:rsidR="00FF46D6" w:rsidRPr="009563DC">
        <w:rPr>
          <w:rFonts w:ascii="Times New Roman" w:hAnsi="Times New Roman" w:cs="Times New Roman"/>
          <w:lang w:val="en-US"/>
        </w:rPr>
        <w:t xml:space="preserve">to Resident Indians </w:t>
      </w:r>
    </w:p>
    <w:p w:rsidR="0070033C" w:rsidRPr="009563DC" w:rsidRDefault="00FF46D6"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Systems and P</w:t>
      </w:r>
      <w:r w:rsidR="00675C87" w:rsidRPr="009563DC">
        <w:rPr>
          <w:rFonts w:ascii="Times New Roman" w:hAnsi="Times New Roman" w:cs="Times New Roman"/>
          <w:lang w:val="en-US"/>
        </w:rPr>
        <w:t>rocesses in Place</w:t>
      </w:r>
      <w:r w:rsidRPr="009563DC">
        <w:rPr>
          <w:rFonts w:ascii="Times New Roman" w:hAnsi="Times New Roman" w:cs="Times New Roman"/>
          <w:lang w:val="en-US"/>
        </w:rPr>
        <w:t xml:space="preserve"> – </w:t>
      </w:r>
    </w:p>
    <w:p w:rsidR="0070033C" w:rsidRPr="009563DC" w:rsidRDefault="00FF46D6" w:rsidP="00453BFF">
      <w:pPr>
        <w:pStyle w:val="ListParagraph"/>
        <w:numPr>
          <w:ilvl w:val="1"/>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National &amp; International Brokerage </w:t>
      </w:r>
      <w:r w:rsidR="0070033C" w:rsidRPr="009563DC">
        <w:rPr>
          <w:rFonts w:ascii="Times New Roman" w:hAnsi="Times New Roman" w:cs="Times New Roman"/>
          <w:lang w:val="en-US"/>
        </w:rPr>
        <w:t xml:space="preserve">Firms  </w:t>
      </w:r>
    </w:p>
    <w:p w:rsidR="00675C87" w:rsidRPr="009563DC" w:rsidRDefault="0070033C" w:rsidP="00453BFF">
      <w:pPr>
        <w:pStyle w:val="ListParagraph"/>
        <w:numPr>
          <w:ilvl w:val="1"/>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O</w:t>
      </w:r>
      <w:r w:rsidR="00FF46D6" w:rsidRPr="009563DC">
        <w:rPr>
          <w:rFonts w:ascii="Times New Roman" w:hAnsi="Times New Roman" w:cs="Times New Roman"/>
          <w:lang w:val="en-US"/>
        </w:rPr>
        <w:t xml:space="preserve">nline </w:t>
      </w:r>
      <w:r w:rsidRPr="009563DC">
        <w:rPr>
          <w:rFonts w:ascii="Times New Roman" w:hAnsi="Times New Roman" w:cs="Times New Roman"/>
          <w:lang w:val="en-US"/>
        </w:rPr>
        <w:t>&amp; A</w:t>
      </w:r>
      <w:r w:rsidR="00FF46D6" w:rsidRPr="009563DC">
        <w:rPr>
          <w:rFonts w:ascii="Times New Roman" w:hAnsi="Times New Roman" w:cs="Times New Roman"/>
          <w:lang w:val="en-US"/>
        </w:rPr>
        <w:t xml:space="preserve">pp based applications </w:t>
      </w:r>
    </w:p>
    <w:p w:rsidR="008F753D" w:rsidRPr="009563DC" w:rsidRDefault="008F753D"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Tax Burden &amp; Transaction Costs </w:t>
      </w:r>
    </w:p>
    <w:p w:rsidR="008F753D" w:rsidRPr="009563DC" w:rsidRDefault="00675C87" w:rsidP="00453BFF">
      <w:pPr>
        <w:pStyle w:val="ListParagraph"/>
        <w:numPr>
          <w:ilvl w:val="0"/>
          <w:numId w:val="4"/>
        </w:num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Challenges &amp; Opportunities </w:t>
      </w:r>
      <w:r w:rsidR="008F753D" w:rsidRPr="009563DC">
        <w:rPr>
          <w:rFonts w:ascii="Times New Roman" w:hAnsi="Times New Roman" w:cs="Times New Roman"/>
          <w:lang w:val="en-US"/>
        </w:rPr>
        <w:t xml:space="preserve">in international investments </w:t>
      </w:r>
    </w:p>
    <w:p w:rsidR="00356E35" w:rsidRPr="009563DC" w:rsidRDefault="00675C87" w:rsidP="00453BFF">
      <w:p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Primarily this is an exploratory study while </w:t>
      </w:r>
      <w:r w:rsidR="00965CBB" w:rsidRPr="009563DC">
        <w:rPr>
          <w:rFonts w:ascii="Times New Roman" w:hAnsi="Times New Roman" w:cs="Times New Roman"/>
          <w:lang w:val="en-US"/>
        </w:rPr>
        <w:t xml:space="preserve">descriptive assessments are also carried out on prominent common indicators of financial investments. </w:t>
      </w:r>
      <w:r w:rsidR="00356E35" w:rsidRPr="009563DC">
        <w:rPr>
          <w:rFonts w:ascii="Times New Roman" w:hAnsi="Times New Roman" w:cs="Times New Roman"/>
          <w:lang w:val="en-US"/>
        </w:rPr>
        <w:t xml:space="preserve">Based on the available secondary resources and feedbacks received from the primary survey </w:t>
      </w:r>
      <w:r w:rsidRPr="009563DC">
        <w:rPr>
          <w:rFonts w:ascii="Times New Roman" w:hAnsi="Times New Roman" w:cs="Times New Roman"/>
          <w:lang w:val="en-US"/>
        </w:rPr>
        <w:t xml:space="preserve">the trend analysis has been </w:t>
      </w:r>
      <w:r w:rsidR="00965CBB" w:rsidRPr="009563DC">
        <w:rPr>
          <w:rFonts w:ascii="Times New Roman" w:hAnsi="Times New Roman" w:cs="Times New Roman"/>
          <w:lang w:val="en-US"/>
        </w:rPr>
        <w:t>undertaken. Bias in the contents and limitations in resources might have crept into the outcomes of the research which is beyond control</w:t>
      </w:r>
      <w:r w:rsidRPr="009563DC">
        <w:rPr>
          <w:rFonts w:ascii="Times New Roman" w:hAnsi="Times New Roman" w:cs="Times New Roman"/>
          <w:lang w:val="en-US"/>
        </w:rPr>
        <w:t xml:space="preserve">. </w:t>
      </w:r>
      <w:r w:rsidR="00E31093" w:rsidRPr="009563DC">
        <w:rPr>
          <w:rFonts w:ascii="Times New Roman" w:hAnsi="Times New Roman" w:cs="Times New Roman"/>
          <w:lang w:val="en-US"/>
        </w:rPr>
        <w:t xml:space="preserve">A goggle survey form has been created to capture the feedback of potential investors, research scholars, students and management faculty plus financial advisors and professionals. </w:t>
      </w:r>
      <w:r w:rsidR="000711D0" w:rsidRPr="009563DC">
        <w:rPr>
          <w:rFonts w:ascii="Times New Roman" w:hAnsi="Times New Roman" w:cs="Times New Roman"/>
          <w:lang w:val="en-US"/>
        </w:rPr>
        <w:t>Respondents</w:t>
      </w:r>
      <w:r w:rsidR="004B0F8E" w:rsidRPr="009563DC">
        <w:rPr>
          <w:rFonts w:ascii="Times New Roman" w:hAnsi="Times New Roman" w:cs="Times New Roman"/>
          <w:lang w:val="en-US"/>
        </w:rPr>
        <w:t xml:space="preserve"> had been randomly selected from among the management &amp; finance faculties of institutions, corporate professionals, </w:t>
      </w:r>
      <w:r w:rsidR="009C4F6F" w:rsidRPr="009563DC">
        <w:rPr>
          <w:rFonts w:ascii="Times New Roman" w:hAnsi="Times New Roman" w:cs="Times New Roman"/>
          <w:lang w:val="en-US"/>
        </w:rPr>
        <w:t>student’s</w:t>
      </w:r>
      <w:r w:rsidR="004B0F8E" w:rsidRPr="009563DC">
        <w:rPr>
          <w:rFonts w:ascii="Times New Roman" w:hAnsi="Times New Roman" w:cs="Times New Roman"/>
          <w:lang w:val="en-US"/>
        </w:rPr>
        <w:t xml:space="preserve"> community and research scholars.</w:t>
      </w:r>
      <w:r w:rsidR="000711D0" w:rsidRPr="009563DC">
        <w:rPr>
          <w:rFonts w:ascii="Times New Roman" w:hAnsi="Times New Roman" w:cs="Times New Roman"/>
          <w:lang w:val="en-US"/>
        </w:rPr>
        <w:t xml:space="preserve"> Altogether 30 responses have been consolidated for this research work.</w:t>
      </w:r>
      <w:r w:rsidR="00EE4058">
        <w:rPr>
          <w:rFonts w:ascii="Times New Roman" w:hAnsi="Times New Roman" w:cs="Times New Roman"/>
          <w:lang w:val="en-US"/>
        </w:rPr>
        <w:t xml:space="preserve"> </w:t>
      </w:r>
      <w:r w:rsidR="00E31093" w:rsidRPr="009563DC">
        <w:rPr>
          <w:rFonts w:ascii="Times New Roman" w:hAnsi="Times New Roman" w:cs="Times New Roman"/>
          <w:lang w:val="en-US"/>
        </w:rPr>
        <w:t xml:space="preserve">Secondary resources include article publications of authors and prestigious magazines, web-based resources and reference books having relevant content pertaining to the topic. </w:t>
      </w:r>
    </w:p>
    <w:p w:rsidR="00BA3FD4" w:rsidRPr="009563DC" w:rsidRDefault="00BA3FD4" w:rsidP="00453BFF">
      <w:p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Trend Data Analysis &amp; Interpretations: </w:t>
      </w:r>
    </w:p>
    <w:p w:rsidR="00504C29" w:rsidRPr="009563DC" w:rsidRDefault="00B1349D" w:rsidP="00504C29">
      <w:pPr>
        <w:spacing w:line="240" w:lineRule="auto"/>
        <w:jc w:val="both"/>
        <w:rPr>
          <w:rFonts w:ascii="Times New Roman" w:hAnsi="Times New Roman" w:cs="Times New Roman"/>
          <w:lang w:val="en-US"/>
        </w:rPr>
      </w:pPr>
      <w:r w:rsidRPr="009563DC">
        <w:rPr>
          <w:rFonts w:ascii="Times New Roman" w:hAnsi="Times New Roman" w:cs="Times New Roman"/>
          <w:lang w:val="en-US"/>
        </w:rPr>
        <w:t>The overall trend of the resident I</w:t>
      </w:r>
      <w:r w:rsidR="00FF46D6" w:rsidRPr="009563DC">
        <w:rPr>
          <w:rFonts w:ascii="Times New Roman" w:hAnsi="Times New Roman" w:cs="Times New Roman"/>
          <w:lang w:val="en-US"/>
        </w:rPr>
        <w:t xml:space="preserve">ndian investors </w:t>
      </w:r>
      <w:r w:rsidR="009C4F6F" w:rsidRPr="009563DC">
        <w:rPr>
          <w:rFonts w:ascii="Times New Roman" w:hAnsi="Times New Roman" w:cs="Times New Roman"/>
          <w:lang w:val="en-US"/>
        </w:rPr>
        <w:t>has</w:t>
      </w:r>
      <w:r w:rsidR="00FF46D6" w:rsidRPr="009563DC">
        <w:rPr>
          <w:rFonts w:ascii="Times New Roman" w:hAnsi="Times New Roman" w:cs="Times New Roman"/>
          <w:lang w:val="en-US"/>
        </w:rPr>
        <w:t xml:space="preserve"> been consolidated herewith based on available secondary literature and review</w:t>
      </w:r>
      <w:r w:rsidR="00784BC9" w:rsidRPr="009563DC">
        <w:rPr>
          <w:rFonts w:ascii="Times New Roman" w:hAnsi="Times New Roman" w:cs="Times New Roman"/>
          <w:lang w:val="en-US"/>
        </w:rPr>
        <w:t>s</w:t>
      </w:r>
      <w:r w:rsidR="00FF46D6" w:rsidRPr="009563DC">
        <w:rPr>
          <w:rFonts w:ascii="Times New Roman" w:hAnsi="Times New Roman" w:cs="Times New Roman"/>
          <w:lang w:val="en-US"/>
        </w:rPr>
        <w:t>, including views of authors reflected in their publications, contents of magazines and web-</w:t>
      </w:r>
      <w:r w:rsidR="00FF46D6" w:rsidRPr="009563DC">
        <w:rPr>
          <w:rFonts w:ascii="Times New Roman" w:hAnsi="Times New Roman" w:cs="Times New Roman"/>
          <w:lang w:val="en-US"/>
        </w:rPr>
        <w:lastRenderedPageBreak/>
        <w:t xml:space="preserve">based publications. </w:t>
      </w:r>
      <w:r w:rsidR="00784BC9" w:rsidRPr="009563DC">
        <w:rPr>
          <w:rFonts w:ascii="Times New Roman" w:hAnsi="Times New Roman" w:cs="Times New Roman"/>
          <w:lang w:val="en-US"/>
        </w:rPr>
        <w:t xml:space="preserve">Primary feedback </w:t>
      </w:r>
      <w:r w:rsidR="009C4F6F" w:rsidRPr="009563DC">
        <w:rPr>
          <w:rFonts w:ascii="Times New Roman" w:hAnsi="Times New Roman" w:cs="Times New Roman"/>
          <w:lang w:val="en-US"/>
        </w:rPr>
        <w:t>has also been integrated in the trend analysis</w:t>
      </w:r>
      <w:r w:rsidR="00784BC9" w:rsidRPr="009563DC">
        <w:rPr>
          <w:rFonts w:ascii="Times New Roman" w:hAnsi="Times New Roman" w:cs="Times New Roman"/>
          <w:lang w:val="en-US"/>
        </w:rPr>
        <w:t xml:space="preserve">. </w:t>
      </w:r>
      <w:r w:rsidR="00762BBE" w:rsidRPr="009563DC">
        <w:rPr>
          <w:rFonts w:ascii="Times New Roman" w:hAnsi="Times New Roman" w:cs="Times New Roman"/>
          <w:lang w:val="en-US"/>
        </w:rPr>
        <w:t>Major trends that emerge from the research are as follows.</w:t>
      </w:r>
    </w:p>
    <w:p w:rsidR="00027E69" w:rsidRPr="009563DC" w:rsidRDefault="00027E69" w:rsidP="00504C29">
      <w:pPr>
        <w:pStyle w:val="ListParagraph"/>
        <w:numPr>
          <w:ilvl w:val="0"/>
          <w:numId w:val="28"/>
        </w:numPr>
        <w:spacing w:line="240" w:lineRule="auto"/>
        <w:jc w:val="both"/>
        <w:rPr>
          <w:rFonts w:ascii="Times New Roman" w:hAnsi="Times New Roman" w:cs="Times New Roman"/>
          <w:lang w:val="en-US"/>
        </w:rPr>
      </w:pPr>
      <w:r w:rsidRPr="009563DC">
        <w:rPr>
          <w:rFonts w:ascii="Times New Roman" w:hAnsi="Times New Roman" w:cs="Times New Roman"/>
          <w:b/>
          <w:lang w:val="en-US"/>
        </w:rPr>
        <w:t xml:space="preserve">General Level of Awareness of the resident Indians regarding International Investments </w:t>
      </w:r>
    </w:p>
    <w:p w:rsidR="00E70AC7" w:rsidRDefault="005B0C26" w:rsidP="00504C29">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roofErr w:type="spellStart"/>
      <w:r w:rsidRPr="009563DC">
        <w:rPr>
          <w:rFonts w:ascii="Times New Roman" w:eastAsia="Times New Roman" w:hAnsi="Times New Roman" w:cs="Times New Roman"/>
          <w:lang w:eastAsia="en-IN"/>
        </w:rPr>
        <w:t>Akansha</w:t>
      </w:r>
      <w:proofErr w:type="spellEnd"/>
      <w:r w:rsidRPr="009563DC">
        <w:rPr>
          <w:rFonts w:ascii="Times New Roman" w:eastAsia="Times New Roman" w:hAnsi="Times New Roman" w:cs="Times New Roman"/>
          <w:lang w:eastAsia="en-IN"/>
        </w:rPr>
        <w:t xml:space="preserve"> Singh, Associate Director, Morningstar Investment Advisors India, lists some of the options (By </w:t>
      </w:r>
      <w:hyperlink r:id="rId8" w:history="1">
        <w:r w:rsidRPr="009563DC">
          <w:rPr>
            <w:rFonts w:ascii="Times New Roman" w:eastAsia="Times New Roman" w:hAnsi="Times New Roman" w:cs="Times New Roman"/>
            <w:u w:val="single"/>
            <w:lang w:eastAsia="en-IN"/>
          </w:rPr>
          <w:t>Morningstar</w:t>
        </w:r>
      </w:hyperlink>
      <w:r w:rsidRPr="009563DC">
        <w:rPr>
          <w:rFonts w:ascii="Times New Roman" w:eastAsia="Times New Roman" w:hAnsi="Times New Roman" w:cs="Times New Roman"/>
          <w:lang w:eastAsia="en-IN"/>
        </w:rPr>
        <w:t> | Aug 23, 2022</w:t>
      </w:r>
      <w:r w:rsidRPr="009563DC">
        <w:rPr>
          <w:rFonts w:ascii="Times New Roman" w:eastAsia="Times New Roman" w:hAnsi="Times New Roman" w:cs="Times New Roman"/>
          <w:b/>
          <w:bCs/>
          <w:kern w:val="36"/>
          <w:lang w:eastAsia="en-IN"/>
        </w:rPr>
        <w:t xml:space="preserve">) </w:t>
      </w:r>
      <w:r w:rsidRPr="009563DC">
        <w:rPr>
          <w:rFonts w:ascii="Times New Roman" w:eastAsia="Times New Roman" w:hAnsi="Times New Roman" w:cs="Times New Roman"/>
          <w:bCs/>
          <w:kern w:val="36"/>
          <w:lang w:eastAsia="en-IN"/>
        </w:rPr>
        <w:t>and</w:t>
      </w:r>
      <w:r w:rsidR="00E63B97">
        <w:rPr>
          <w:rFonts w:ascii="Times New Roman" w:eastAsia="Times New Roman" w:hAnsi="Times New Roman" w:cs="Times New Roman"/>
          <w:bCs/>
          <w:kern w:val="36"/>
          <w:lang w:eastAsia="en-IN"/>
        </w:rPr>
        <w:t xml:space="preserve"> </w:t>
      </w:r>
      <w:r w:rsidRPr="009563DC">
        <w:rPr>
          <w:rFonts w:ascii="Times New Roman" w:eastAsia="Times New Roman" w:hAnsi="Times New Roman" w:cs="Times New Roman"/>
          <w:bCs/>
          <w:kern w:val="36"/>
          <w:lang w:eastAsia="en-IN"/>
        </w:rPr>
        <w:t xml:space="preserve">points out that </w:t>
      </w:r>
      <w:r w:rsidRPr="009563DC">
        <w:rPr>
          <w:rFonts w:ascii="Times New Roman" w:eastAsia="Times New Roman" w:hAnsi="Times New Roman" w:cs="Times New Roman"/>
          <w:lang w:eastAsia="en-IN"/>
        </w:rPr>
        <w:t>widespread interest in international investing is a relatively recent phenomenon among the Indian investors.</w:t>
      </w:r>
      <w:r w:rsidR="00E63B97">
        <w:rPr>
          <w:rFonts w:ascii="Times New Roman" w:eastAsia="Times New Roman" w:hAnsi="Times New Roman" w:cs="Times New Roman"/>
          <w:lang w:eastAsia="en-IN"/>
        </w:rPr>
        <w:t xml:space="preserve"> </w:t>
      </w:r>
      <w:r w:rsidR="009C4F6F" w:rsidRPr="009563DC">
        <w:rPr>
          <w:rFonts w:ascii="Times New Roman" w:eastAsia="Times New Roman" w:hAnsi="Times New Roman" w:cs="Times New Roman"/>
          <w:lang w:eastAsia="en-IN"/>
        </w:rPr>
        <w:t xml:space="preserve">Earlier, it is specified that Indians are increasing spending and investing overseas. The </w:t>
      </w:r>
      <w:r w:rsidR="009C4F6F" w:rsidRPr="009563DC">
        <w:rPr>
          <w:rFonts w:ascii="Times New Roman" w:eastAsia="Times New Roman" w:hAnsi="Times New Roman" w:cs="Times New Roman"/>
          <w:shd w:val="clear" w:color="auto" w:fill="FFFFFF"/>
          <w:lang w:eastAsia="en-IN"/>
        </w:rPr>
        <w:t>general level of awareness of the investors regarding global avenues are reflected in the primary survey feedback presented herewith.</w:t>
      </w:r>
    </w:p>
    <w:tbl>
      <w:tblPr>
        <w:tblpPr w:leftFromText="180" w:rightFromText="180" w:vertAnchor="text" w:horzAnchor="margin" w:tblpY="486"/>
        <w:tblW w:w="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882"/>
        <w:gridCol w:w="1554"/>
      </w:tblGrid>
      <w:tr w:rsidR="00EE4058" w:rsidRPr="009563DC" w:rsidTr="00EE4058">
        <w:trPr>
          <w:trHeight w:val="191"/>
        </w:trPr>
        <w:tc>
          <w:tcPr>
            <w:tcW w:w="4448" w:type="dxa"/>
            <w:gridSpan w:val="3"/>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 General Awareness Level regarding opportunities international investments by resident Indians </w:t>
            </w:r>
          </w:p>
        </w:tc>
      </w:tr>
      <w:tr w:rsidR="00EE4058" w:rsidRPr="009563DC" w:rsidTr="00EE4058">
        <w:trPr>
          <w:trHeight w:val="191"/>
        </w:trPr>
        <w:tc>
          <w:tcPr>
            <w:tcW w:w="2012"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Awareness Level</w:t>
            </w:r>
          </w:p>
        </w:tc>
        <w:tc>
          <w:tcPr>
            <w:tcW w:w="882"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554"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EE4058" w:rsidRPr="009563DC" w:rsidTr="00EE4058">
        <w:trPr>
          <w:trHeight w:val="182"/>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Fully Aware </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24.1</w:t>
            </w:r>
          </w:p>
        </w:tc>
      </w:tr>
      <w:tr w:rsidR="00EE4058" w:rsidRPr="009563DC" w:rsidTr="00EE4058">
        <w:trPr>
          <w:trHeight w:val="182"/>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Partially Aware </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13</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44.8</w:t>
            </w:r>
          </w:p>
        </w:tc>
      </w:tr>
      <w:tr w:rsidR="00EE4058" w:rsidRPr="009563DC" w:rsidTr="00EE4058">
        <w:trPr>
          <w:trHeight w:val="182"/>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Little Aware </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13.8</w:t>
            </w:r>
          </w:p>
        </w:tc>
      </w:tr>
      <w:tr w:rsidR="00EE4058" w:rsidRPr="009563DC" w:rsidTr="00EE4058">
        <w:trPr>
          <w:trHeight w:val="182"/>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Not Aware </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13.8</w:t>
            </w:r>
          </w:p>
        </w:tc>
      </w:tr>
      <w:tr w:rsidR="00EE4058" w:rsidRPr="009563DC" w:rsidTr="00EE4058">
        <w:trPr>
          <w:trHeight w:val="182"/>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May Be </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w:t>
            </w:r>
          </w:p>
        </w:tc>
      </w:tr>
      <w:tr w:rsidR="00EE4058" w:rsidRPr="009563DC" w:rsidTr="00EE4058">
        <w:trPr>
          <w:trHeight w:val="191"/>
        </w:trPr>
        <w:tc>
          <w:tcPr>
            <w:tcW w:w="2012"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882"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554"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AB265A" w:rsidRPr="009563DC" w:rsidRDefault="00AB265A" w:rsidP="009758CE">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r w:rsidRPr="009563DC">
        <w:rPr>
          <w:rFonts w:ascii="Times New Roman" w:eastAsia="Times New Roman" w:hAnsi="Times New Roman" w:cs="Times New Roman"/>
          <w:shd w:val="clear" w:color="auto" w:fill="FFFFFF"/>
          <w:lang w:eastAsia="en-IN"/>
        </w:rPr>
        <w:t xml:space="preserve">As per feedback of the primary survey respondents around 70% are either fully or partially aware about the basics of international financial investments. </w:t>
      </w:r>
    </w:p>
    <w:p w:rsidR="00E435C1" w:rsidRPr="009563DC" w:rsidRDefault="00E435C1" w:rsidP="00453BFF">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tbl>
      <w:tblPr>
        <w:tblpPr w:leftFromText="180" w:rightFromText="180" w:vertAnchor="text" w:horzAnchor="margin" w:tblpY="574"/>
        <w:tblW w:w="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7"/>
        <w:gridCol w:w="953"/>
        <w:gridCol w:w="1268"/>
      </w:tblGrid>
      <w:tr w:rsidR="00EE4058" w:rsidRPr="009563DC" w:rsidTr="00EE4058">
        <w:trPr>
          <w:trHeight w:val="94"/>
        </w:trPr>
        <w:tc>
          <w:tcPr>
            <w:tcW w:w="4418" w:type="dxa"/>
            <w:gridSpan w:val="3"/>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2: Agreement Level regarding the benefits of International benefits for creating globally diversified portfolio and achieving better risk adjusted returns. </w:t>
            </w:r>
          </w:p>
        </w:tc>
      </w:tr>
      <w:tr w:rsidR="00EE4058" w:rsidRPr="009563DC" w:rsidTr="00EE4058">
        <w:trPr>
          <w:trHeight w:val="94"/>
        </w:trPr>
        <w:tc>
          <w:tcPr>
            <w:tcW w:w="2197"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Agreement Level for benefits of Global Investments </w:t>
            </w:r>
          </w:p>
        </w:tc>
        <w:tc>
          <w:tcPr>
            <w:tcW w:w="953"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268" w:type="dxa"/>
            <w:shd w:val="clear" w:color="auto" w:fill="auto"/>
            <w:noWrap/>
            <w:vAlign w:val="bottom"/>
          </w:tcPr>
          <w:p w:rsidR="00EE4058" w:rsidRPr="009563DC" w:rsidRDefault="00EE4058" w:rsidP="00EE4058">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Proportion </w:t>
            </w:r>
          </w:p>
        </w:tc>
      </w:tr>
      <w:tr w:rsidR="00EE4058" w:rsidRPr="009563DC" w:rsidTr="00EE4058">
        <w:trPr>
          <w:trHeight w:val="94"/>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Strongly Agree</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34.5</w:t>
            </w:r>
          </w:p>
        </w:tc>
      </w:tr>
      <w:tr w:rsidR="00EE4058" w:rsidRPr="009563DC" w:rsidTr="00EE4058">
        <w:trPr>
          <w:trHeight w:val="94"/>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Partially Agree</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9</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31.0</w:t>
            </w:r>
          </w:p>
        </w:tc>
      </w:tr>
      <w:tr w:rsidR="00EE4058" w:rsidRPr="009563DC" w:rsidTr="00EE4058">
        <w:trPr>
          <w:trHeight w:val="94"/>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Agree to a Little Extent</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24.1</w:t>
            </w:r>
          </w:p>
        </w:tc>
      </w:tr>
      <w:tr w:rsidR="00EE4058" w:rsidRPr="009563DC" w:rsidTr="00EE4058">
        <w:trPr>
          <w:trHeight w:val="94"/>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Disagree</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w:t>
            </w:r>
          </w:p>
        </w:tc>
      </w:tr>
      <w:tr w:rsidR="00EE4058" w:rsidRPr="009563DC" w:rsidTr="00EE4058">
        <w:trPr>
          <w:trHeight w:val="94"/>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6.9</w:t>
            </w:r>
          </w:p>
        </w:tc>
      </w:tr>
      <w:tr w:rsidR="00EE4058" w:rsidRPr="009563DC" w:rsidTr="00EE4058">
        <w:trPr>
          <w:trHeight w:val="98"/>
        </w:trPr>
        <w:tc>
          <w:tcPr>
            <w:tcW w:w="2197" w:type="dxa"/>
            <w:shd w:val="clear" w:color="auto" w:fill="auto"/>
            <w:noWrap/>
            <w:vAlign w:val="bottom"/>
            <w:hideMark/>
          </w:tcPr>
          <w:p w:rsidR="00EE4058" w:rsidRPr="009563DC" w:rsidRDefault="00EE4058" w:rsidP="00EE4058">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953"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268" w:type="dxa"/>
            <w:shd w:val="clear" w:color="auto" w:fill="auto"/>
            <w:noWrap/>
            <w:vAlign w:val="bottom"/>
            <w:hideMark/>
          </w:tcPr>
          <w:p w:rsidR="00EE4058" w:rsidRPr="009563DC" w:rsidRDefault="00EE4058" w:rsidP="00EE4058">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0711D0" w:rsidRDefault="000711D0"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r w:rsidRPr="009563DC">
        <w:rPr>
          <w:rFonts w:ascii="Times New Roman" w:eastAsia="Times New Roman" w:hAnsi="Times New Roman" w:cs="Times New Roman"/>
          <w:shd w:val="clear" w:color="auto" w:fill="FFFFFF"/>
          <w:lang w:eastAsia="en-IN"/>
        </w:rPr>
        <w:t>More than three-fifth (65%) respondent also agreed that international investing is beneficial in creating a globally diversified portfolio and ensuring better returns in risk adjusted manner.</w:t>
      </w: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p w:rsidR="00EE4058" w:rsidRDefault="00EE4058" w:rsidP="009563DC">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p>
    <w:tbl>
      <w:tblPr>
        <w:tblpPr w:leftFromText="180" w:rightFromText="180" w:vertAnchor="text" w:horzAnchor="margin" w:tblpXSpec="right" w:tblpY="85"/>
        <w:tblW w:w="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803"/>
        <w:gridCol w:w="1255"/>
      </w:tblGrid>
      <w:tr w:rsidR="00BB2839" w:rsidRPr="009563DC" w:rsidTr="00BB2839">
        <w:trPr>
          <w:trHeight w:val="233"/>
        </w:trPr>
        <w:tc>
          <w:tcPr>
            <w:tcW w:w="4480" w:type="dxa"/>
            <w:gridSpan w:val="3"/>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3 : Awareness regarding LRS Scheme among resident Investors </w:t>
            </w:r>
          </w:p>
        </w:tc>
      </w:tr>
      <w:tr w:rsidR="00BB2839" w:rsidRPr="009563DC" w:rsidTr="00BB2839">
        <w:trPr>
          <w:trHeight w:val="233"/>
        </w:trPr>
        <w:tc>
          <w:tcPr>
            <w:tcW w:w="2422"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LRS Scheme Awareness </w:t>
            </w:r>
          </w:p>
        </w:tc>
        <w:tc>
          <w:tcPr>
            <w:tcW w:w="803"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255"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Proportion </w:t>
            </w:r>
          </w:p>
        </w:tc>
      </w:tr>
      <w:tr w:rsidR="00BB2839" w:rsidRPr="009563DC" w:rsidTr="00BB2839">
        <w:trPr>
          <w:trHeight w:val="221"/>
        </w:trPr>
        <w:tc>
          <w:tcPr>
            <w:tcW w:w="2422"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Only Aware Not Utilizing</w:t>
            </w:r>
          </w:p>
        </w:tc>
        <w:tc>
          <w:tcPr>
            <w:tcW w:w="80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9</w:t>
            </w:r>
          </w:p>
        </w:tc>
        <w:tc>
          <w:tcPr>
            <w:tcW w:w="1255"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31.0</w:t>
            </w:r>
          </w:p>
        </w:tc>
      </w:tr>
      <w:tr w:rsidR="00BB2839" w:rsidRPr="009563DC" w:rsidTr="00BB2839">
        <w:trPr>
          <w:trHeight w:val="221"/>
        </w:trPr>
        <w:tc>
          <w:tcPr>
            <w:tcW w:w="2422"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Aware and Utilizing</w:t>
            </w:r>
          </w:p>
        </w:tc>
        <w:tc>
          <w:tcPr>
            <w:tcW w:w="80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255"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10.3</w:t>
            </w:r>
          </w:p>
        </w:tc>
      </w:tr>
      <w:tr w:rsidR="00BB2839" w:rsidRPr="009563DC" w:rsidTr="00BB2839">
        <w:trPr>
          <w:trHeight w:val="221"/>
        </w:trPr>
        <w:tc>
          <w:tcPr>
            <w:tcW w:w="2422"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Partially Aware Not Utilizing </w:t>
            </w:r>
          </w:p>
        </w:tc>
        <w:tc>
          <w:tcPr>
            <w:tcW w:w="80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20.7</w:t>
            </w:r>
          </w:p>
        </w:tc>
      </w:tr>
      <w:tr w:rsidR="00BB2839" w:rsidRPr="009563DC" w:rsidTr="00BB2839">
        <w:trPr>
          <w:trHeight w:val="221"/>
        </w:trPr>
        <w:tc>
          <w:tcPr>
            <w:tcW w:w="2422"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Neither Aware Not Utilizing</w:t>
            </w:r>
          </w:p>
        </w:tc>
        <w:tc>
          <w:tcPr>
            <w:tcW w:w="80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11</w:t>
            </w:r>
          </w:p>
        </w:tc>
        <w:tc>
          <w:tcPr>
            <w:tcW w:w="1255"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37.9</w:t>
            </w:r>
          </w:p>
        </w:tc>
      </w:tr>
      <w:tr w:rsidR="00BB2839" w:rsidRPr="009563DC" w:rsidTr="00BB2839">
        <w:trPr>
          <w:trHeight w:val="233"/>
        </w:trPr>
        <w:tc>
          <w:tcPr>
            <w:tcW w:w="2422"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255"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2C0EC9" w:rsidRPr="009563DC" w:rsidRDefault="002C0EC9" w:rsidP="00D06F84">
      <w:pPr>
        <w:shd w:val="clear" w:color="auto" w:fill="FFFFFF"/>
        <w:spacing w:after="0" w:line="240" w:lineRule="auto"/>
        <w:jc w:val="both"/>
        <w:textAlignment w:val="baseline"/>
        <w:rPr>
          <w:rFonts w:ascii="Times New Roman" w:eastAsia="Times New Roman" w:hAnsi="Times New Roman" w:cs="Times New Roman"/>
          <w:shd w:val="clear" w:color="auto" w:fill="FFFFFF"/>
          <w:lang w:eastAsia="en-IN"/>
        </w:rPr>
      </w:pPr>
      <w:r w:rsidRPr="009563DC">
        <w:rPr>
          <w:rFonts w:ascii="Times New Roman" w:hAnsi="Times New Roman" w:cs="Times New Roman"/>
          <w:lang w:val="en-US"/>
        </w:rPr>
        <w:t xml:space="preserve">Furthermore general awareness level regarding LRS scheme of RBI and level of remittance by resident Indians are also satisfactory. </w:t>
      </w:r>
      <w:r w:rsidR="00341E77" w:rsidRPr="009563DC">
        <w:rPr>
          <w:rFonts w:ascii="Times New Roman" w:hAnsi="Times New Roman" w:cs="Times New Roman"/>
          <w:lang w:val="en-US"/>
        </w:rPr>
        <w:t>A minuscule proportion (</w:t>
      </w:r>
      <w:r w:rsidR="00BB2839">
        <w:rPr>
          <w:rFonts w:ascii="Times New Roman" w:hAnsi="Times New Roman" w:cs="Times New Roman"/>
          <w:lang w:val="en-US"/>
        </w:rPr>
        <w:t>10</w:t>
      </w:r>
      <w:r w:rsidR="00341E77" w:rsidRPr="009563DC">
        <w:rPr>
          <w:rFonts w:ascii="Times New Roman" w:hAnsi="Times New Roman" w:cs="Times New Roman"/>
          <w:lang w:val="en-US"/>
        </w:rPr>
        <w:t>%) of the respondents is</w:t>
      </w:r>
      <w:r w:rsidRPr="009563DC">
        <w:rPr>
          <w:rFonts w:ascii="Times New Roman" w:hAnsi="Times New Roman" w:cs="Times New Roman"/>
          <w:lang w:val="en-US"/>
        </w:rPr>
        <w:t xml:space="preserve"> </w:t>
      </w:r>
      <w:r w:rsidR="00AC7272" w:rsidRPr="009563DC">
        <w:rPr>
          <w:rFonts w:ascii="Times New Roman" w:hAnsi="Times New Roman" w:cs="Times New Roman"/>
          <w:lang w:val="en-US"/>
        </w:rPr>
        <w:t xml:space="preserve">also </w:t>
      </w:r>
      <w:r w:rsidRPr="009563DC">
        <w:rPr>
          <w:rFonts w:ascii="Times New Roman" w:hAnsi="Times New Roman" w:cs="Times New Roman"/>
          <w:lang w:val="en-US"/>
        </w:rPr>
        <w:t>actually utilizing the route</w:t>
      </w:r>
      <w:r w:rsidR="00AC7272" w:rsidRPr="009563DC">
        <w:rPr>
          <w:rFonts w:ascii="Times New Roman" w:hAnsi="Times New Roman" w:cs="Times New Roman"/>
          <w:lang w:val="en-US"/>
        </w:rPr>
        <w:t xml:space="preserve"> as reported</w:t>
      </w:r>
      <w:r w:rsidRPr="009563DC">
        <w:rPr>
          <w:rFonts w:ascii="Times New Roman" w:hAnsi="Times New Roman" w:cs="Times New Roman"/>
          <w:lang w:val="en-US"/>
        </w:rPr>
        <w:t xml:space="preserve">. </w:t>
      </w:r>
    </w:p>
    <w:p w:rsidR="003B5345" w:rsidRPr="009563DC" w:rsidRDefault="0070033C" w:rsidP="00453BFF">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Reasons for Going Global by resident Indian Investors </w:t>
      </w:r>
    </w:p>
    <w:p w:rsidR="00E63B97" w:rsidRDefault="00657FCD" w:rsidP="009A2EAE">
      <w:pPr>
        <w:spacing w:line="240" w:lineRule="auto"/>
        <w:jc w:val="both"/>
        <w:rPr>
          <w:rFonts w:ascii="Times New Roman" w:hAnsi="Times New Roman" w:cs="Times New Roman"/>
          <w:lang w:val="en-US"/>
        </w:rPr>
      </w:pPr>
      <w:proofErr w:type="spellStart"/>
      <w:r w:rsidRPr="009563DC">
        <w:rPr>
          <w:rFonts w:ascii="Times New Roman" w:eastAsia="Times New Roman" w:hAnsi="Times New Roman" w:cs="Times New Roman"/>
          <w:lang w:eastAsia="en-IN"/>
        </w:rPr>
        <w:t>Akansha</w:t>
      </w:r>
      <w:proofErr w:type="spellEnd"/>
      <w:r w:rsidRPr="009563DC">
        <w:rPr>
          <w:rFonts w:ascii="Times New Roman" w:eastAsia="Times New Roman" w:hAnsi="Times New Roman" w:cs="Times New Roman"/>
          <w:lang w:eastAsia="en-IN"/>
        </w:rPr>
        <w:t xml:space="preserve"> Singh, Associate Director, Morningstar Investment Advisors India, (By </w:t>
      </w:r>
      <w:hyperlink r:id="rId9" w:history="1">
        <w:r w:rsidRPr="009563DC">
          <w:rPr>
            <w:rFonts w:ascii="Times New Roman" w:eastAsia="Times New Roman" w:hAnsi="Times New Roman" w:cs="Times New Roman"/>
            <w:u w:val="single"/>
            <w:lang w:eastAsia="en-IN"/>
          </w:rPr>
          <w:t>Morningstar</w:t>
        </w:r>
      </w:hyperlink>
      <w:r w:rsidRPr="009563DC">
        <w:rPr>
          <w:rFonts w:ascii="Times New Roman" w:eastAsia="Times New Roman" w:hAnsi="Times New Roman" w:cs="Times New Roman"/>
          <w:lang w:eastAsia="en-IN"/>
        </w:rPr>
        <w:t> | Aug 23, 2022</w:t>
      </w:r>
      <w:r w:rsidRPr="009563DC">
        <w:rPr>
          <w:rFonts w:ascii="Times New Roman" w:eastAsia="Times New Roman" w:hAnsi="Times New Roman" w:cs="Times New Roman"/>
          <w:b/>
          <w:bCs/>
          <w:kern w:val="36"/>
          <w:lang w:eastAsia="en-IN"/>
        </w:rPr>
        <w:t xml:space="preserve">) </w:t>
      </w:r>
      <w:r w:rsidRPr="009563DC">
        <w:rPr>
          <w:rFonts w:ascii="Times New Roman" w:eastAsia="Times New Roman" w:hAnsi="Times New Roman" w:cs="Times New Roman"/>
          <w:bCs/>
          <w:kern w:val="36"/>
          <w:lang w:eastAsia="en-IN"/>
        </w:rPr>
        <w:t>and</w:t>
      </w:r>
      <w:r w:rsidR="00EE4058">
        <w:rPr>
          <w:rFonts w:ascii="Times New Roman" w:eastAsia="Times New Roman" w:hAnsi="Times New Roman" w:cs="Times New Roman"/>
          <w:bCs/>
          <w:kern w:val="36"/>
          <w:lang w:eastAsia="en-IN"/>
        </w:rPr>
        <w:t xml:space="preserve"> </w:t>
      </w:r>
      <w:r w:rsidRPr="009563DC">
        <w:rPr>
          <w:rFonts w:ascii="Times New Roman" w:eastAsia="Times New Roman" w:hAnsi="Times New Roman" w:cs="Times New Roman"/>
          <w:bCs/>
          <w:kern w:val="36"/>
          <w:lang w:eastAsia="en-IN"/>
        </w:rPr>
        <w:t xml:space="preserve">points out that </w:t>
      </w:r>
      <w:r w:rsidR="00AC7272" w:rsidRPr="009563DC">
        <w:rPr>
          <w:rFonts w:ascii="Times New Roman" w:eastAsia="Times New Roman" w:hAnsi="Times New Roman" w:cs="Times New Roman"/>
          <w:lang w:eastAsia="en-IN"/>
        </w:rPr>
        <w:t>one main</w:t>
      </w:r>
      <w:r w:rsidRPr="009563DC">
        <w:rPr>
          <w:rFonts w:ascii="Times New Roman" w:eastAsia="Times New Roman" w:hAnsi="Times New Roman" w:cs="Times New Roman"/>
          <w:lang w:eastAsia="en-IN"/>
        </w:rPr>
        <w:t xml:space="preserve"> reason for this is the superlative performance of the U.S. m</w:t>
      </w:r>
      <w:r w:rsidR="00AC7272" w:rsidRPr="009563DC">
        <w:rPr>
          <w:rFonts w:ascii="Times New Roman" w:eastAsia="Times New Roman" w:hAnsi="Times New Roman" w:cs="Times New Roman"/>
          <w:lang w:eastAsia="en-IN"/>
        </w:rPr>
        <w:t>arkets over the last few years and benefits of global diversification. Another financial advisory insists that i</w:t>
      </w:r>
      <w:r w:rsidRPr="009563DC">
        <w:rPr>
          <w:rFonts w:ascii="Times New Roman" w:eastAsia="Times New Roman" w:hAnsi="Times New Roman" w:cs="Times New Roman"/>
          <w:lang w:eastAsia="en-IN"/>
        </w:rPr>
        <w:t xml:space="preserve">nvestors must not </w:t>
      </w:r>
      <w:r w:rsidR="00AC7272" w:rsidRPr="009563DC">
        <w:rPr>
          <w:rFonts w:ascii="Times New Roman" w:eastAsia="Times New Roman" w:hAnsi="Times New Roman" w:cs="Times New Roman"/>
          <w:lang w:eastAsia="en-IN"/>
        </w:rPr>
        <w:t xml:space="preserve">invest in global marketplace </w:t>
      </w:r>
      <w:r w:rsidRPr="009563DC">
        <w:rPr>
          <w:rFonts w:ascii="Times New Roman" w:eastAsia="Times New Roman" w:hAnsi="Times New Roman" w:cs="Times New Roman"/>
          <w:lang w:eastAsia="en-IN"/>
        </w:rPr>
        <w:t xml:space="preserve">because others are doing. There is a need to understand the need and risk and if it is in line with investors goals, investments can be made in such markets through potential options. According to their statements provided in the report the reasons for international investments are </w:t>
      </w:r>
      <w:proofErr w:type="gramStart"/>
      <w:r w:rsidRPr="009563DC">
        <w:rPr>
          <w:rFonts w:ascii="Times New Roman" w:eastAsia="Times New Roman" w:hAnsi="Times New Roman" w:cs="Times New Roman"/>
          <w:lang w:eastAsia="en-IN"/>
        </w:rPr>
        <w:t xml:space="preserve">-  </w:t>
      </w:r>
      <w:r w:rsidR="00AC7272" w:rsidRPr="009563DC">
        <w:rPr>
          <w:rFonts w:ascii="Times New Roman" w:eastAsia="Times New Roman" w:hAnsi="Times New Roman" w:cs="Times New Roman"/>
          <w:bCs/>
          <w:lang w:eastAsia="en-IN"/>
        </w:rPr>
        <w:t>d</w:t>
      </w:r>
      <w:r w:rsidRPr="009563DC">
        <w:rPr>
          <w:rFonts w:ascii="Times New Roman" w:eastAsia="Times New Roman" w:hAnsi="Times New Roman" w:cs="Times New Roman"/>
          <w:bCs/>
          <w:lang w:eastAsia="en-IN"/>
        </w:rPr>
        <w:t>iversification</w:t>
      </w:r>
      <w:proofErr w:type="gramEnd"/>
      <w:r w:rsidR="00AC7272" w:rsidRPr="009563DC">
        <w:rPr>
          <w:rFonts w:ascii="Times New Roman" w:eastAsia="Times New Roman" w:hAnsi="Times New Roman" w:cs="Times New Roman"/>
          <w:bCs/>
          <w:lang w:eastAsia="en-IN"/>
        </w:rPr>
        <w:t xml:space="preserve"> related benefits from global portfolios, better risk &amp; return</w:t>
      </w:r>
      <w:r w:rsidR="00AC7272" w:rsidRPr="009563DC">
        <w:rPr>
          <w:rFonts w:ascii="Times New Roman" w:hAnsi="Times New Roman" w:cs="Times New Roman"/>
          <w:lang w:val="en-US"/>
        </w:rPr>
        <w:t xml:space="preserve">, </w:t>
      </w:r>
      <w:r w:rsidR="00AC7272" w:rsidRPr="009563DC">
        <w:rPr>
          <w:rFonts w:ascii="Times New Roman" w:eastAsia="Times New Roman" w:hAnsi="Times New Roman" w:cs="Times New Roman"/>
          <w:bCs/>
          <w:lang w:eastAsia="en-IN"/>
        </w:rPr>
        <w:t>and</w:t>
      </w:r>
      <w:r w:rsidRPr="009563DC">
        <w:rPr>
          <w:rFonts w:ascii="Times New Roman" w:eastAsia="Times New Roman" w:hAnsi="Times New Roman" w:cs="Times New Roman"/>
          <w:lang w:eastAsia="en-IN"/>
        </w:rPr>
        <w:t xml:space="preserve"> to hedge against inflation.</w:t>
      </w:r>
      <w:r w:rsidR="00BB2839">
        <w:rPr>
          <w:rFonts w:ascii="Times New Roman" w:eastAsia="Times New Roman" w:hAnsi="Times New Roman" w:cs="Times New Roman"/>
          <w:lang w:eastAsia="en-IN"/>
        </w:rPr>
        <w:t xml:space="preserve"> </w:t>
      </w:r>
      <w:r w:rsidRPr="009563DC">
        <w:rPr>
          <w:rFonts w:ascii="Times New Roman" w:eastAsia="Times New Roman" w:hAnsi="Times New Roman" w:cs="Times New Roman"/>
          <w:b/>
          <w:bCs/>
          <w:kern w:val="36"/>
          <w:lang w:eastAsia="en-IN"/>
        </w:rPr>
        <w:t xml:space="preserve">(Source: </w:t>
      </w:r>
      <w:r w:rsidR="00AC7272" w:rsidRPr="009563DC">
        <w:rPr>
          <w:rFonts w:ascii="Times New Roman" w:hAnsi="Times New Roman" w:cs="Times New Roman"/>
          <w:lang w:val="en-US"/>
        </w:rPr>
        <w:t xml:space="preserve">https://www.righthorizons.com/global-investment-options-for-indian-residents/). </w:t>
      </w:r>
    </w:p>
    <w:p w:rsidR="00072506" w:rsidRPr="00E63B97" w:rsidRDefault="00AC7272" w:rsidP="009A2EAE">
      <w:pPr>
        <w:spacing w:line="240" w:lineRule="auto"/>
        <w:jc w:val="both"/>
        <w:rPr>
          <w:rFonts w:ascii="Times New Roman" w:hAnsi="Times New Roman" w:cs="Times New Roman"/>
          <w:lang w:val="en-US"/>
        </w:rPr>
      </w:pPr>
      <w:r w:rsidRPr="009563DC">
        <w:rPr>
          <w:rFonts w:ascii="Times New Roman" w:hAnsi="Times New Roman" w:cs="Times New Roman"/>
          <w:lang w:val="en-US"/>
        </w:rPr>
        <w:t xml:space="preserve">Primary survey respondents has expressed their opinion on this and accorded their ratings. </w:t>
      </w:r>
      <w:r w:rsidR="00072506" w:rsidRPr="009563DC">
        <w:rPr>
          <w:rFonts w:ascii="Times New Roman" w:eastAsia="Times New Roman" w:hAnsi="Times New Roman" w:cs="Times New Roman"/>
          <w:lang w:eastAsia="en-IN"/>
        </w:rPr>
        <w:t xml:space="preserve">In view of the two-fifth (40%) of the respondents international investments are </w:t>
      </w:r>
      <w:r w:rsidR="00082F8B" w:rsidRPr="009563DC">
        <w:rPr>
          <w:rFonts w:ascii="Times New Roman" w:eastAsia="Times New Roman" w:hAnsi="Times New Roman" w:cs="Times New Roman"/>
          <w:lang w:eastAsia="en-IN"/>
        </w:rPr>
        <w:t xml:space="preserve">certainly </w:t>
      </w:r>
      <w:bookmarkStart w:id="0" w:name="_GoBack"/>
      <w:bookmarkEnd w:id="0"/>
      <w:r w:rsidR="00072506" w:rsidRPr="009563DC">
        <w:rPr>
          <w:rFonts w:ascii="Times New Roman" w:eastAsia="Times New Roman" w:hAnsi="Times New Roman" w:cs="Times New Roman"/>
          <w:lang w:eastAsia="en-IN"/>
        </w:rPr>
        <w:t xml:space="preserve">better options as compared to domestic options. </w:t>
      </w:r>
    </w:p>
    <w:tbl>
      <w:tblPr>
        <w:tblpPr w:leftFromText="180" w:rightFromText="180" w:vertAnchor="page" w:horzAnchor="margin" w:tblpXSpec="right" w:tblpY="7898"/>
        <w:tblW w:w="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851"/>
        <w:gridCol w:w="1273"/>
      </w:tblGrid>
      <w:tr w:rsidR="00BB2839" w:rsidRPr="009563DC" w:rsidTr="00BB2839">
        <w:trPr>
          <w:trHeight w:val="315"/>
        </w:trPr>
        <w:tc>
          <w:tcPr>
            <w:tcW w:w="4513" w:type="dxa"/>
            <w:gridSpan w:val="3"/>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4: Rating of International Investments for the perspective of resident Indians </w:t>
            </w:r>
          </w:p>
        </w:tc>
      </w:tr>
      <w:tr w:rsidR="00BB2839" w:rsidRPr="009563DC" w:rsidTr="00BB2839">
        <w:trPr>
          <w:trHeight w:val="315"/>
        </w:trPr>
        <w:tc>
          <w:tcPr>
            <w:tcW w:w="2389"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Rating of International Investments</w:t>
            </w:r>
          </w:p>
        </w:tc>
        <w:tc>
          <w:tcPr>
            <w:tcW w:w="851"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273" w:type="dxa"/>
            <w:shd w:val="clear" w:color="auto" w:fill="auto"/>
            <w:noWrap/>
            <w:vAlign w:val="bottom"/>
          </w:tcPr>
          <w:p w:rsidR="00BB2839" w:rsidRPr="009563DC" w:rsidRDefault="00BB2839" w:rsidP="00BB283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Proportion </w:t>
            </w:r>
          </w:p>
        </w:tc>
      </w:tr>
      <w:tr w:rsidR="00BB2839" w:rsidRPr="009563DC" w:rsidTr="00BB2839">
        <w:trPr>
          <w:trHeight w:val="300"/>
        </w:trPr>
        <w:tc>
          <w:tcPr>
            <w:tcW w:w="2389"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Much Superior</w:t>
            </w:r>
          </w:p>
        </w:tc>
        <w:tc>
          <w:tcPr>
            <w:tcW w:w="851"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11</w:t>
            </w:r>
          </w:p>
        </w:tc>
        <w:tc>
          <w:tcPr>
            <w:tcW w:w="127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39.3</w:t>
            </w:r>
          </w:p>
        </w:tc>
      </w:tr>
      <w:tr w:rsidR="00BB2839" w:rsidRPr="009563DC" w:rsidTr="00BB2839">
        <w:trPr>
          <w:trHeight w:val="300"/>
        </w:trPr>
        <w:tc>
          <w:tcPr>
            <w:tcW w:w="2389"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Similar to Domestic Investments </w:t>
            </w:r>
          </w:p>
        </w:tc>
        <w:tc>
          <w:tcPr>
            <w:tcW w:w="851"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27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25.0</w:t>
            </w:r>
          </w:p>
        </w:tc>
      </w:tr>
      <w:tr w:rsidR="00BB2839" w:rsidRPr="009563DC" w:rsidTr="00BB2839">
        <w:trPr>
          <w:trHeight w:val="300"/>
        </w:trPr>
        <w:tc>
          <w:tcPr>
            <w:tcW w:w="2389"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Inferior to Domestic Investments </w:t>
            </w:r>
          </w:p>
        </w:tc>
        <w:tc>
          <w:tcPr>
            <w:tcW w:w="851"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7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BB2839" w:rsidRPr="009563DC" w:rsidTr="00BB2839">
        <w:trPr>
          <w:trHeight w:val="300"/>
        </w:trPr>
        <w:tc>
          <w:tcPr>
            <w:tcW w:w="2389"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851"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9</w:t>
            </w:r>
          </w:p>
        </w:tc>
        <w:tc>
          <w:tcPr>
            <w:tcW w:w="127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32.1</w:t>
            </w:r>
          </w:p>
        </w:tc>
      </w:tr>
      <w:tr w:rsidR="00BB2839" w:rsidRPr="009563DC" w:rsidTr="00BB2839">
        <w:trPr>
          <w:trHeight w:val="315"/>
        </w:trPr>
        <w:tc>
          <w:tcPr>
            <w:tcW w:w="2389" w:type="dxa"/>
            <w:shd w:val="clear" w:color="auto" w:fill="auto"/>
            <w:noWrap/>
            <w:vAlign w:val="bottom"/>
            <w:hideMark/>
          </w:tcPr>
          <w:p w:rsidR="00BB2839" w:rsidRPr="009563DC" w:rsidRDefault="00BB2839" w:rsidP="00BB283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851"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73" w:type="dxa"/>
            <w:shd w:val="clear" w:color="auto" w:fill="auto"/>
            <w:noWrap/>
            <w:vAlign w:val="bottom"/>
            <w:hideMark/>
          </w:tcPr>
          <w:p w:rsidR="00BB2839" w:rsidRPr="009563DC" w:rsidRDefault="00BB2839" w:rsidP="00BB283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BB2839" w:rsidRPr="00BB2839" w:rsidRDefault="00BB2839" w:rsidP="009A2EAE">
      <w:pPr>
        <w:spacing w:line="240" w:lineRule="auto"/>
        <w:jc w:val="both"/>
        <w:rPr>
          <w:rFonts w:ascii="Times New Roman" w:hAnsi="Times New Roman" w:cs="Times New Roman"/>
          <w:lang w:val="en-US"/>
        </w:rPr>
      </w:pPr>
    </w:p>
    <w:p w:rsidR="0070033C" w:rsidRPr="009563DC" w:rsidRDefault="0070033C" w:rsidP="00504C29">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Options Available to Investors &amp;</w:t>
      </w:r>
      <w:r w:rsidR="00657FCD" w:rsidRPr="009563DC">
        <w:rPr>
          <w:rFonts w:ascii="Times New Roman" w:hAnsi="Times New Roman" w:cs="Times New Roman"/>
          <w:b/>
          <w:lang w:val="en-US"/>
        </w:rPr>
        <w:t>Innovations in Financial Instruments:</w:t>
      </w:r>
    </w:p>
    <w:p w:rsidR="00504C29" w:rsidRPr="009563DC" w:rsidRDefault="00985B87" w:rsidP="00504C29">
      <w:pPr>
        <w:spacing w:line="240" w:lineRule="auto"/>
        <w:jc w:val="both"/>
        <w:rPr>
          <w:rFonts w:ascii="Times New Roman" w:hAnsi="Times New Roman" w:cs="Times New Roman"/>
        </w:rPr>
      </w:pPr>
      <w:r w:rsidRPr="009563DC">
        <w:rPr>
          <w:rFonts w:ascii="Times New Roman" w:hAnsi="Times New Roman" w:cs="Times New Roman"/>
        </w:rPr>
        <w:t xml:space="preserve">As per the contents of the reference books there </w:t>
      </w:r>
      <w:r w:rsidR="00341E77" w:rsidRPr="009563DC">
        <w:rPr>
          <w:rFonts w:ascii="Times New Roman" w:hAnsi="Times New Roman" w:cs="Times New Roman"/>
        </w:rPr>
        <w:t>exist</w:t>
      </w:r>
      <w:r w:rsidRPr="009563DC">
        <w:rPr>
          <w:rFonts w:ascii="Times New Roman" w:hAnsi="Times New Roman" w:cs="Times New Roman"/>
        </w:rPr>
        <w:t xml:space="preserve"> many options for investors in the global financial marke</w:t>
      </w:r>
      <w:r w:rsidR="00504C29" w:rsidRPr="009563DC">
        <w:rPr>
          <w:rFonts w:ascii="Times New Roman" w:hAnsi="Times New Roman" w:cs="Times New Roman"/>
        </w:rPr>
        <w:t xml:space="preserve">tplace. Such options include – </w:t>
      </w:r>
    </w:p>
    <w:p w:rsidR="00BD78F1" w:rsidRPr="009563DC" w:rsidRDefault="00985B87" w:rsidP="00504C29">
      <w:pPr>
        <w:spacing w:line="240" w:lineRule="auto"/>
        <w:jc w:val="both"/>
        <w:rPr>
          <w:rFonts w:ascii="Times New Roman" w:hAnsi="Times New Roman" w:cs="Times New Roman"/>
        </w:rPr>
      </w:pPr>
      <w:r w:rsidRPr="009563DC">
        <w:rPr>
          <w:rFonts w:ascii="Times New Roman" w:hAnsi="Times New Roman" w:cs="Times New Roman"/>
          <w:b/>
          <w:color w:val="000000"/>
          <w:shd w:val="clear" w:color="auto" w:fill="FFFFFF"/>
        </w:rPr>
        <w:t>Mutual Funds</w:t>
      </w:r>
      <w:r w:rsidRPr="009563DC">
        <w:rPr>
          <w:rFonts w:ascii="Times New Roman" w:hAnsi="Times New Roman" w:cs="Times New Roman"/>
          <w:color w:val="000000"/>
          <w:shd w:val="clear" w:color="auto" w:fill="FFFFFF"/>
        </w:rPr>
        <w:t xml:space="preserve"> – A global mutual fund is a type of mutual fund that can invest in companies located anywhere in the world including the investor’s own country. </w:t>
      </w:r>
      <w:r w:rsidR="00050D60" w:rsidRPr="009563DC">
        <w:rPr>
          <w:rFonts w:ascii="Times New Roman" w:hAnsi="Times New Roman" w:cs="Times New Roman"/>
          <w:b/>
          <w:color w:val="000000"/>
          <w:shd w:val="clear" w:color="auto" w:fill="FFFFFF"/>
        </w:rPr>
        <w:t>Depository R</w:t>
      </w:r>
      <w:r w:rsidRPr="009563DC">
        <w:rPr>
          <w:rFonts w:ascii="Times New Roman" w:hAnsi="Times New Roman" w:cs="Times New Roman"/>
          <w:b/>
          <w:color w:val="000000"/>
          <w:shd w:val="clear" w:color="auto" w:fill="FFFFFF"/>
        </w:rPr>
        <w:t>eceipts</w:t>
      </w:r>
      <w:r w:rsidRPr="009563DC">
        <w:rPr>
          <w:rFonts w:ascii="Times New Roman" w:hAnsi="Times New Roman" w:cs="Times New Roman"/>
          <w:color w:val="000000"/>
          <w:shd w:val="clear" w:color="auto" w:fill="FFFFFF"/>
        </w:rPr>
        <w:t xml:space="preserve"> are negotiable receipts which evidence the deposit of foreign securities. These receipts are freely transferable and normally traded on stock market. The depository receipts are most widely traded as </w:t>
      </w:r>
      <w:r w:rsidRPr="009563DC">
        <w:rPr>
          <w:rFonts w:ascii="Times New Roman" w:hAnsi="Times New Roman" w:cs="Times New Roman"/>
          <w:b/>
          <w:color w:val="000000"/>
          <w:shd w:val="clear" w:color="auto" w:fill="FFFFFF"/>
        </w:rPr>
        <w:t>American Depository Receipts (ADRs) or as Global Depository Receipts (GDRs)</w:t>
      </w:r>
      <w:r w:rsidRPr="009563DC">
        <w:rPr>
          <w:rFonts w:ascii="Times New Roman" w:hAnsi="Times New Roman" w:cs="Times New Roman"/>
          <w:color w:val="000000"/>
          <w:shd w:val="clear" w:color="auto" w:fill="FFFFFF"/>
        </w:rPr>
        <w:t xml:space="preserve">. Depository receipts offer numerous advantages to an investor over direct equity trading in traditional foreign securities. The </w:t>
      </w:r>
      <w:r w:rsidRPr="009563DC">
        <w:rPr>
          <w:rFonts w:ascii="Times New Roman" w:hAnsi="Times New Roman" w:cs="Times New Roman"/>
          <w:b/>
          <w:color w:val="000000"/>
          <w:shd w:val="clear" w:color="auto" w:fill="FFFFFF"/>
        </w:rPr>
        <w:t>Global Registered Shares (GRS</w:t>
      </w:r>
      <w:proofErr w:type="gramStart"/>
      <w:r w:rsidRPr="009563DC">
        <w:rPr>
          <w:rFonts w:ascii="Times New Roman" w:hAnsi="Times New Roman" w:cs="Times New Roman"/>
          <w:b/>
          <w:color w:val="000000"/>
          <w:shd w:val="clear" w:color="auto" w:fill="FFFFFF"/>
        </w:rPr>
        <w:t>)</w:t>
      </w:r>
      <w:r w:rsidRPr="009563DC">
        <w:rPr>
          <w:rFonts w:ascii="Times New Roman" w:hAnsi="Times New Roman" w:cs="Times New Roman"/>
          <w:color w:val="000000"/>
          <w:shd w:val="clear" w:color="auto" w:fill="FFFFFF"/>
        </w:rPr>
        <w:t>,</w:t>
      </w:r>
      <w:proofErr w:type="gramEnd"/>
      <w:r w:rsidRPr="009563DC">
        <w:rPr>
          <w:rFonts w:ascii="Times New Roman" w:hAnsi="Times New Roman" w:cs="Times New Roman"/>
          <w:color w:val="000000"/>
          <w:shd w:val="clear" w:color="auto" w:fill="FFFFFF"/>
        </w:rPr>
        <w:t xml:space="preserve"> are fully fungible where a GRS purchased on one exchange can be sold to any other exchange. It is comparatively more expe</w:t>
      </w:r>
      <w:r w:rsidR="00DD2593" w:rsidRPr="009563DC">
        <w:rPr>
          <w:rFonts w:ascii="Times New Roman" w:hAnsi="Times New Roman" w:cs="Times New Roman"/>
          <w:color w:val="000000"/>
          <w:shd w:val="clear" w:color="auto" w:fill="FFFFFF"/>
        </w:rPr>
        <w:t xml:space="preserve">nsive option as compared to </w:t>
      </w:r>
      <w:proofErr w:type="spellStart"/>
      <w:r w:rsidR="00DD2593" w:rsidRPr="009563DC">
        <w:rPr>
          <w:rFonts w:ascii="Times New Roman" w:hAnsi="Times New Roman" w:cs="Times New Roman"/>
          <w:color w:val="000000"/>
          <w:shd w:val="clear" w:color="auto" w:fill="FFFFFF"/>
        </w:rPr>
        <w:t>DRs.</w:t>
      </w:r>
      <w:proofErr w:type="spellEnd"/>
      <w:r w:rsidR="009563DC">
        <w:rPr>
          <w:rFonts w:ascii="Times New Roman" w:hAnsi="Times New Roman" w:cs="Times New Roman"/>
          <w:color w:val="000000"/>
          <w:shd w:val="clear" w:color="auto" w:fill="FFFFFF"/>
        </w:rPr>
        <w:t xml:space="preserve"> </w:t>
      </w:r>
      <w:r w:rsidRPr="009563DC">
        <w:rPr>
          <w:rFonts w:ascii="Times New Roman" w:hAnsi="Times New Roman" w:cs="Times New Roman"/>
          <w:b/>
          <w:color w:val="000000"/>
          <w:shd w:val="clear" w:color="auto" w:fill="FFFFFF"/>
        </w:rPr>
        <w:t>Foreign Bond</w:t>
      </w:r>
      <w:r w:rsidRPr="009563DC">
        <w:rPr>
          <w:rFonts w:ascii="Times New Roman" w:hAnsi="Times New Roman" w:cs="Times New Roman"/>
          <w:color w:val="000000"/>
          <w:shd w:val="clear" w:color="auto" w:fill="FFFFFF"/>
        </w:rPr>
        <w:t xml:space="preserve"> market comprises of issues floated by </w:t>
      </w:r>
      <w:r w:rsidR="007B2061" w:rsidRPr="009563DC">
        <w:rPr>
          <w:rFonts w:ascii="Times New Roman" w:hAnsi="Times New Roman" w:cs="Times New Roman"/>
          <w:color w:val="000000"/>
          <w:shd w:val="clear" w:color="auto" w:fill="FFFFFF"/>
        </w:rPr>
        <w:t>foreign companies or government</w:t>
      </w:r>
      <w:r w:rsidRPr="009563DC">
        <w:rPr>
          <w:rFonts w:ascii="Times New Roman" w:hAnsi="Times New Roman" w:cs="Times New Roman"/>
          <w:color w:val="000000"/>
          <w:shd w:val="clear" w:color="auto" w:fill="FFFFFF"/>
        </w:rPr>
        <w:t xml:space="preserve">. Such bonds are issued in a local market by a foreign borrower and are usually denominated in local currency. </w:t>
      </w:r>
      <w:r w:rsidR="007B2061" w:rsidRPr="009563DC">
        <w:rPr>
          <w:rFonts w:ascii="Times New Roman" w:hAnsi="Times New Roman" w:cs="Times New Roman"/>
          <w:color w:val="000000"/>
          <w:shd w:val="clear" w:color="auto" w:fill="FFFFFF"/>
        </w:rPr>
        <w:t xml:space="preserve">The last option, </w:t>
      </w:r>
      <w:r w:rsidRPr="009563DC">
        <w:rPr>
          <w:rFonts w:ascii="Times New Roman" w:hAnsi="Times New Roman" w:cs="Times New Roman"/>
          <w:b/>
          <w:color w:val="000000"/>
          <w:shd w:val="clear" w:color="auto" w:fill="FFFFFF"/>
        </w:rPr>
        <w:t>FCCBs</w:t>
      </w:r>
      <w:r w:rsidRPr="009563DC">
        <w:rPr>
          <w:rFonts w:ascii="Times New Roman" w:hAnsi="Times New Roman" w:cs="Times New Roman"/>
          <w:color w:val="000000"/>
          <w:shd w:val="clear" w:color="auto" w:fill="FFFFFF"/>
        </w:rPr>
        <w:t xml:space="preserve"> are bonds issued to and subscribed </w:t>
      </w:r>
      <w:proofErr w:type="gramStart"/>
      <w:r w:rsidRPr="009563DC">
        <w:rPr>
          <w:rFonts w:ascii="Times New Roman" w:hAnsi="Times New Roman" w:cs="Times New Roman"/>
          <w:color w:val="000000"/>
          <w:shd w:val="clear" w:color="auto" w:fill="FFFFFF"/>
        </w:rPr>
        <w:t>by a non-residents</w:t>
      </w:r>
      <w:proofErr w:type="gramEnd"/>
      <w:r w:rsidRPr="009563DC">
        <w:rPr>
          <w:rFonts w:ascii="Times New Roman" w:hAnsi="Times New Roman" w:cs="Times New Roman"/>
          <w:color w:val="000000"/>
          <w:shd w:val="clear" w:color="auto" w:fill="FFFFFF"/>
        </w:rPr>
        <w:t xml:space="preserve"> in foreign currency which are convertible to certain number of ordinary shares at a pre-fixed price. </w:t>
      </w:r>
      <w:r w:rsidRPr="009563DC">
        <w:rPr>
          <w:rFonts w:ascii="Times New Roman" w:hAnsi="Times New Roman" w:cs="Times New Roman"/>
        </w:rPr>
        <w:t xml:space="preserve">According to other sources </w:t>
      </w:r>
      <w:r w:rsidR="007B2061" w:rsidRPr="009563DC">
        <w:rPr>
          <w:rFonts w:ascii="Times New Roman" w:hAnsi="Times New Roman" w:cs="Times New Roman"/>
        </w:rPr>
        <w:t xml:space="preserve">the most recent options and innovations offers investors several asset classes broadly </w:t>
      </w:r>
      <w:r w:rsidR="00050D60" w:rsidRPr="009563DC">
        <w:rPr>
          <w:rFonts w:ascii="Times New Roman" w:hAnsi="Times New Roman" w:cs="Times New Roman"/>
        </w:rPr>
        <w:t>divided in</w:t>
      </w:r>
      <w:r w:rsidR="007B2061" w:rsidRPr="009563DC">
        <w:rPr>
          <w:rFonts w:ascii="Times New Roman" w:hAnsi="Times New Roman" w:cs="Times New Roman"/>
        </w:rPr>
        <w:t xml:space="preserve">to equity, mutual funds and debt instruments. </w:t>
      </w:r>
      <w:r w:rsidR="00050D60" w:rsidRPr="009563DC">
        <w:rPr>
          <w:rFonts w:ascii="Times New Roman" w:hAnsi="Times New Roman" w:cs="Times New Roman"/>
        </w:rPr>
        <w:t>Accordingly,</w:t>
      </w:r>
      <w:r w:rsidR="00E63B97">
        <w:rPr>
          <w:rFonts w:ascii="Times New Roman" w:hAnsi="Times New Roman" w:cs="Times New Roman"/>
        </w:rPr>
        <w:t xml:space="preserve"> </w:t>
      </w:r>
      <w:r w:rsidRPr="009563DC">
        <w:rPr>
          <w:rFonts w:ascii="Times New Roman" w:hAnsi="Times New Roman" w:cs="Times New Roman"/>
        </w:rPr>
        <w:t xml:space="preserve">a comprehensive list is developed and </w:t>
      </w:r>
      <w:r w:rsidR="00BD78F1" w:rsidRPr="009563DC">
        <w:rPr>
          <w:rFonts w:ascii="Times New Roman" w:hAnsi="Times New Roman" w:cs="Times New Roman"/>
        </w:rPr>
        <w:t xml:space="preserve">is </w:t>
      </w:r>
      <w:r w:rsidRPr="009563DC">
        <w:rPr>
          <w:rFonts w:ascii="Times New Roman" w:hAnsi="Times New Roman" w:cs="Times New Roman"/>
        </w:rPr>
        <w:t xml:space="preserve">illustrated herewith. </w:t>
      </w:r>
      <w:r w:rsidR="00504C29" w:rsidRPr="009563DC">
        <w:rPr>
          <w:rFonts w:ascii="Times New Roman" w:hAnsi="Times New Roman" w:cs="Times New Roman"/>
        </w:rPr>
        <w:t>(Source: https://groww.in/blog/how-to-invest-outside-india</w:t>
      </w:r>
      <w:r w:rsidR="00504C29" w:rsidRPr="009563DC">
        <w:rPr>
          <w:rStyle w:val="Hyperlink"/>
          <w:rFonts w:ascii="Times New Roman" w:hAnsi="Times New Roman" w:cs="Times New Roman"/>
        </w:rPr>
        <w:t xml:space="preserve">) </w:t>
      </w:r>
    </w:p>
    <w:p w:rsidR="00504C29" w:rsidRPr="009563DC" w:rsidRDefault="00BA2A59" w:rsidP="00504C29">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rPr>
        <w:t>Equity</w:t>
      </w:r>
      <w:r w:rsidR="00985B87" w:rsidRPr="009563DC">
        <w:rPr>
          <w:rFonts w:ascii="Times New Roman" w:hAnsi="Times New Roman" w:cs="Times New Roman"/>
          <w:b/>
        </w:rPr>
        <w:t xml:space="preserve">: </w:t>
      </w:r>
      <w:r w:rsidRPr="009563DC">
        <w:rPr>
          <w:rFonts w:ascii="Times New Roman" w:eastAsia="Times New Roman" w:hAnsi="Times New Roman" w:cs="Times New Roman"/>
          <w:bCs/>
          <w:lang w:eastAsia="en-IN"/>
        </w:rPr>
        <w:t xml:space="preserve">Listed Stocks, </w:t>
      </w:r>
      <w:r w:rsidR="00985B87" w:rsidRPr="009563DC">
        <w:rPr>
          <w:rFonts w:ascii="Times New Roman" w:eastAsia="Times New Roman" w:hAnsi="Times New Roman" w:cs="Times New Roman"/>
          <w:bCs/>
          <w:lang w:eastAsia="en-IN"/>
        </w:rPr>
        <w:t>Exchange-Traded Funds (ETF):</w:t>
      </w:r>
      <w:r w:rsidRPr="009563DC">
        <w:rPr>
          <w:rFonts w:ascii="Times New Roman" w:eastAsia="Times New Roman" w:hAnsi="Times New Roman" w:cs="Times New Roman"/>
          <w:lang w:eastAsia="en-IN"/>
        </w:rPr>
        <w:t>,</w:t>
      </w:r>
      <w:r w:rsidR="00050D60" w:rsidRPr="009563DC">
        <w:rPr>
          <w:rFonts w:ascii="Times New Roman" w:eastAsia="Times New Roman" w:hAnsi="Times New Roman" w:cs="Times New Roman"/>
          <w:bCs/>
          <w:lang w:eastAsia="en-IN"/>
        </w:rPr>
        <w:t xml:space="preserve">Shares </w:t>
      </w:r>
      <w:r w:rsidR="00985B87" w:rsidRPr="009563DC">
        <w:rPr>
          <w:rFonts w:ascii="Times New Roman" w:eastAsia="Times New Roman" w:hAnsi="Times New Roman" w:cs="Times New Roman"/>
          <w:bCs/>
          <w:lang w:eastAsia="en-IN"/>
        </w:rPr>
        <w:t>Unlisted companies: Private Equity F</w:t>
      </w:r>
      <w:r w:rsidR="00050D60" w:rsidRPr="009563DC">
        <w:rPr>
          <w:rFonts w:ascii="Times New Roman" w:eastAsia="Times New Roman" w:hAnsi="Times New Roman" w:cs="Times New Roman"/>
          <w:bCs/>
          <w:lang w:eastAsia="en-IN"/>
        </w:rPr>
        <w:t xml:space="preserve">unds </w:t>
      </w:r>
      <w:r w:rsidRPr="009563DC">
        <w:rPr>
          <w:rFonts w:ascii="Times New Roman" w:eastAsia="Times New Roman" w:hAnsi="Times New Roman" w:cs="Times New Roman"/>
          <w:bCs/>
          <w:lang w:eastAsia="en-IN"/>
        </w:rPr>
        <w:t xml:space="preserve">, </w:t>
      </w:r>
      <w:r w:rsidR="00985B87" w:rsidRPr="009563DC">
        <w:rPr>
          <w:rFonts w:ascii="Times New Roman" w:eastAsia="Times New Roman" w:hAnsi="Times New Roman" w:cs="Times New Roman"/>
          <w:lang w:eastAsia="en-IN"/>
        </w:rPr>
        <w:t xml:space="preserve">Listed Foreign Shares Investment </w:t>
      </w:r>
      <w:r w:rsidRPr="009563DC">
        <w:rPr>
          <w:rFonts w:ascii="Times New Roman" w:eastAsia="Times New Roman" w:hAnsi="Times New Roman" w:cs="Times New Roman"/>
          <w:lang w:eastAsia="en-IN"/>
        </w:rPr>
        <w:t xml:space="preserve">, </w:t>
      </w:r>
      <w:r w:rsidR="00985B87" w:rsidRPr="009563DC">
        <w:rPr>
          <w:rFonts w:ascii="Times New Roman" w:eastAsia="Times New Roman" w:hAnsi="Times New Roman" w:cs="Times New Roman"/>
          <w:lang w:eastAsia="en-IN"/>
        </w:rPr>
        <w:t xml:space="preserve">Investment in Foreign Index Funds </w:t>
      </w:r>
      <w:r w:rsidRPr="009563DC">
        <w:rPr>
          <w:rFonts w:ascii="Times New Roman" w:eastAsia="Times New Roman" w:hAnsi="Times New Roman" w:cs="Times New Roman"/>
          <w:lang w:eastAsia="en-IN"/>
        </w:rPr>
        <w:t>and Direc</w:t>
      </w:r>
      <w:r w:rsidR="00985B87" w:rsidRPr="009563DC">
        <w:rPr>
          <w:rFonts w:ascii="Times New Roman" w:eastAsia="Times New Roman" w:hAnsi="Times New Roman" w:cs="Times New Roman"/>
          <w:lang w:eastAsia="en-IN"/>
        </w:rPr>
        <w:t>t Equity Foreign Investment</w:t>
      </w:r>
    </w:p>
    <w:p w:rsidR="00BA2A59" w:rsidRPr="009563DC" w:rsidRDefault="00BA2A59" w:rsidP="00504C29">
      <w:pPr>
        <w:pStyle w:val="ListParagraph"/>
        <w:numPr>
          <w:ilvl w:val="0"/>
          <w:numId w:val="4"/>
        </w:numPr>
        <w:spacing w:line="240" w:lineRule="auto"/>
        <w:jc w:val="both"/>
        <w:rPr>
          <w:rFonts w:ascii="Times New Roman" w:hAnsi="Times New Roman" w:cs="Times New Roman"/>
          <w:b/>
          <w:lang w:val="en-US"/>
        </w:rPr>
      </w:pPr>
      <w:r w:rsidRPr="009563DC">
        <w:rPr>
          <w:rStyle w:val="Strong"/>
          <w:rFonts w:ascii="Times New Roman" w:hAnsi="Times New Roman" w:cs="Times New Roman"/>
        </w:rPr>
        <w:t>Mutual Funds :</w:t>
      </w:r>
      <w:r w:rsidR="00985B87" w:rsidRPr="009563DC">
        <w:rPr>
          <w:rStyle w:val="Strong"/>
          <w:rFonts w:ascii="Times New Roman" w:hAnsi="Times New Roman" w:cs="Times New Roman"/>
          <w:b w:val="0"/>
        </w:rPr>
        <w:t>A</w:t>
      </w:r>
      <w:r w:rsidRPr="009563DC">
        <w:rPr>
          <w:rStyle w:val="Strong"/>
          <w:rFonts w:ascii="Times New Roman" w:hAnsi="Times New Roman" w:cs="Times New Roman"/>
          <w:b w:val="0"/>
        </w:rPr>
        <w:t xml:space="preserve">ctive funds, </w:t>
      </w:r>
      <w:r w:rsidRPr="009563DC">
        <w:rPr>
          <w:rFonts w:ascii="Times New Roman" w:hAnsi="Times New Roman" w:cs="Times New Roman"/>
        </w:rPr>
        <w:t xml:space="preserve">Foreign Mutual Fund Investment, </w:t>
      </w:r>
      <w:r w:rsidR="00985B87" w:rsidRPr="009563DC">
        <w:rPr>
          <w:rFonts w:ascii="Times New Roman" w:hAnsi="Times New Roman" w:cs="Times New Roman"/>
        </w:rPr>
        <w:t>Foreign E</w:t>
      </w:r>
      <w:r w:rsidRPr="009563DC">
        <w:rPr>
          <w:rFonts w:ascii="Times New Roman" w:hAnsi="Times New Roman" w:cs="Times New Roman"/>
        </w:rPr>
        <w:t>xchange-Traded Funds Investment</w:t>
      </w:r>
    </w:p>
    <w:p w:rsidR="006E60FE" w:rsidRPr="009563DC" w:rsidRDefault="00985B87" w:rsidP="00453BFF">
      <w:pPr>
        <w:pStyle w:val="NormalWeb"/>
        <w:numPr>
          <w:ilvl w:val="0"/>
          <w:numId w:val="4"/>
        </w:numPr>
        <w:spacing w:before="0" w:beforeAutospacing="0"/>
        <w:jc w:val="both"/>
        <w:rPr>
          <w:b/>
          <w:bCs/>
          <w:sz w:val="22"/>
          <w:szCs w:val="22"/>
        </w:rPr>
      </w:pPr>
      <w:r w:rsidRPr="009563DC">
        <w:rPr>
          <w:b/>
          <w:sz w:val="22"/>
          <w:szCs w:val="22"/>
        </w:rPr>
        <w:t xml:space="preserve">Debt Instruments </w:t>
      </w:r>
      <w:r w:rsidRPr="009563DC">
        <w:rPr>
          <w:sz w:val="22"/>
          <w:szCs w:val="22"/>
        </w:rPr>
        <w:t xml:space="preserve">Listed Debt Instrument Investment </w:t>
      </w:r>
    </w:p>
    <w:p w:rsidR="003B5345" w:rsidRPr="009563DC" w:rsidRDefault="0070033C" w:rsidP="00453BFF">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Asset Allocation and Global Portfolio Creation</w:t>
      </w:r>
      <w:r w:rsidR="00050D60" w:rsidRPr="009563DC">
        <w:rPr>
          <w:rFonts w:ascii="Times New Roman" w:hAnsi="Times New Roman" w:cs="Times New Roman"/>
          <w:b/>
          <w:lang w:val="en-US"/>
        </w:rPr>
        <w:t>:</w:t>
      </w:r>
    </w:p>
    <w:p w:rsidR="003B5345" w:rsidRPr="009563DC" w:rsidRDefault="00901199" w:rsidP="00453BFF">
      <w:pPr>
        <w:spacing w:line="240" w:lineRule="auto"/>
        <w:jc w:val="both"/>
        <w:rPr>
          <w:rFonts w:ascii="Times New Roman" w:hAnsi="Times New Roman" w:cs="Times New Roman"/>
          <w:b/>
          <w:lang w:val="en-US"/>
        </w:rPr>
      </w:pPr>
      <w:r w:rsidRPr="009563DC">
        <w:rPr>
          <w:rFonts w:ascii="Times New Roman" w:eastAsia="Times New Roman" w:hAnsi="Times New Roman" w:cs="Times New Roman"/>
          <w:color w:val="22292F"/>
          <w:lang w:eastAsia="en-IN"/>
        </w:rPr>
        <w:t>It is already learnt that e</w:t>
      </w:r>
      <w:r w:rsidR="00EB6F20" w:rsidRPr="009563DC">
        <w:rPr>
          <w:rFonts w:ascii="Times New Roman" w:eastAsia="Times New Roman" w:hAnsi="Times New Roman" w:cs="Times New Roman"/>
          <w:color w:val="22292F"/>
          <w:lang w:eastAsia="en-IN"/>
        </w:rPr>
        <w:t xml:space="preserve">merging economies are expected to continue to be the main driver of the global economic growth and are providing for new investment opportunities and asset classes </w:t>
      </w:r>
      <w:r w:rsidR="00EB6F20" w:rsidRPr="009563DC">
        <w:rPr>
          <w:rFonts w:ascii="Times New Roman" w:eastAsia="Times New Roman" w:hAnsi="Times New Roman" w:cs="Times New Roman"/>
          <w:color w:val="22292F"/>
          <w:lang w:eastAsia="en-IN"/>
        </w:rPr>
        <w:lastRenderedPageBreak/>
        <w:t>for international investors. Such equities and fixed income instruments ranks among the most rewarding financial innovations. New fund allocation techniques enable greater access to a wide variety of investment products to larger investment clientele. New allocation techniques involve greater variety of publicly available products with new innovative risk-return profiles and participation schemes for private investments across multiple industries.</w:t>
      </w:r>
      <w:r w:rsidR="00E63B97">
        <w:rPr>
          <w:rFonts w:ascii="Times New Roman" w:eastAsia="Times New Roman" w:hAnsi="Times New Roman" w:cs="Times New Roman"/>
          <w:color w:val="22292F"/>
          <w:lang w:eastAsia="en-IN"/>
        </w:rPr>
        <w:t xml:space="preserve"> </w:t>
      </w:r>
      <w:r w:rsidR="00EB6F20" w:rsidRPr="009563DC">
        <w:rPr>
          <w:rFonts w:ascii="Times New Roman" w:eastAsia="Times New Roman" w:hAnsi="Times New Roman" w:cs="Times New Roman"/>
          <w:color w:val="22292F"/>
          <w:lang w:eastAsia="en-IN"/>
        </w:rPr>
        <w:t>It is always good to make an entry in a staggered manner with 10-15 per cent of equity investment to be allocated to overseas funds.</w:t>
      </w:r>
    </w:p>
    <w:p w:rsidR="00AF21F0" w:rsidRPr="009563DC" w:rsidRDefault="007B35B7" w:rsidP="00453BFF">
      <w:pPr>
        <w:spacing w:line="240" w:lineRule="auto"/>
        <w:jc w:val="both"/>
        <w:rPr>
          <w:rFonts w:ascii="Times New Roman" w:eastAsia="Times New Roman" w:hAnsi="Times New Roman" w:cs="Times New Roman"/>
          <w:shd w:val="clear" w:color="auto" w:fill="FFFFFF"/>
          <w:lang w:eastAsia="en-IN"/>
        </w:rPr>
      </w:pPr>
      <w:r w:rsidRPr="009563DC">
        <w:rPr>
          <w:rFonts w:ascii="Times New Roman" w:eastAsia="Times New Roman" w:hAnsi="Times New Roman" w:cs="Times New Roman"/>
          <w:color w:val="000000"/>
          <w:shd w:val="clear" w:color="auto" w:fill="FFFFFF"/>
        </w:rPr>
        <w:t xml:space="preserve">Asset allocation according to the market scenario is also the key to start well. For instance, given the extremely low interest rates globally, there are very few options to consider for debt allocation. Over and above, any increase in global interest rates will probably result in capital erosion. So, looking for suitable alternatives for the debt allocation within a portfolio is crucial. Traditional investment avenues have also taken note of the increasing interest in global markets and there has been a surge in the number for mutual funds that invest in global markets in the form of feeder funds. Effectively these funds invest in funds domiciled in regions outside India, which in turn invest in global </w:t>
      </w:r>
      <w:proofErr w:type="spellStart"/>
      <w:r w:rsidRPr="009563DC">
        <w:rPr>
          <w:rFonts w:ascii="Times New Roman" w:eastAsia="Times New Roman" w:hAnsi="Times New Roman" w:cs="Times New Roman"/>
          <w:color w:val="000000"/>
          <w:shd w:val="clear" w:color="auto" w:fill="FFFFFF"/>
        </w:rPr>
        <w:t>markets.</w:t>
      </w:r>
      <w:r w:rsidRPr="009563DC">
        <w:rPr>
          <w:rFonts w:ascii="Times New Roman" w:eastAsia="Times New Roman" w:hAnsi="Times New Roman" w:cs="Times New Roman"/>
          <w:shd w:val="clear" w:color="auto" w:fill="FFFFFF"/>
          <w:lang w:eastAsia="en-IN"/>
        </w:rPr>
        <w:t>Such</w:t>
      </w:r>
      <w:proofErr w:type="spellEnd"/>
      <w:r w:rsidRPr="009563DC">
        <w:rPr>
          <w:rFonts w:ascii="Times New Roman" w:eastAsia="Times New Roman" w:hAnsi="Times New Roman" w:cs="Times New Roman"/>
          <w:shd w:val="clear" w:color="auto" w:fill="FFFFFF"/>
          <w:lang w:eastAsia="en-IN"/>
        </w:rPr>
        <w:t xml:space="preserve"> offshore funds tend to have a substantial track record in terms of performance and assets under management, which makes the whole proposition attractive, especially to retail investors who are keen on taking global exposure w</w:t>
      </w:r>
      <w:r w:rsidR="00AF21F0" w:rsidRPr="009563DC">
        <w:rPr>
          <w:rFonts w:ascii="Times New Roman" w:eastAsia="Times New Roman" w:hAnsi="Times New Roman" w:cs="Times New Roman"/>
          <w:shd w:val="clear" w:color="auto" w:fill="FFFFFF"/>
          <w:lang w:eastAsia="en-IN"/>
        </w:rPr>
        <w:t xml:space="preserve">ith smaller investment amounts. </w:t>
      </w:r>
    </w:p>
    <w:tbl>
      <w:tblPr>
        <w:tblpPr w:leftFromText="180" w:rightFromText="180" w:vertAnchor="text" w:horzAnchor="margin" w:tblpXSpec="right" w:tblpY="3342"/>
        <w:tblW w:w="4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240"/>
        <w:gridCol w:w="1276"/>
      </w:tblGrid>
      <w:tr w:rsidR="00E63B97" w:rsidRPr="009563DC" w:rsidTr="00E63B97">
        <w:trPr>
          <w:trHeight w:val="258"/>
        </w:trPr>
        <w:tc>
          <w:tcPr>
            <w:tcW w:w="4467" w:type="dxa"/>
            <w:gridSpan w:val="3"/>
            <w:shd w:val="clear" w:color="auto" w:fill="auto"/>
            <w:noWrap/>
            <w:vAlign w:val="bottom"/>
          </w:tcPr>
          <w:p w:rsidR="00E63B97" w:rsidRPr="009563DC" w:rsidRDefault="00E63B97" w:rsidP="00E63B97">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5: Proportion of International Investments by Respondents </w:t>
            </w:r>
          </w:p>
        </w:tc>
      </w:tr>
      <w:tr w:rsidR="00E63B97" w:rsidRPr="009563DC" w:rsidTr="00E63B97">
        <w:trPr>
          <w:trHeight w:val="258"/>
        </w:trPr>
        <w:tc>
          <w:tcPr>
            <w:tcW w:w="1951" w:type="dxa"/>
            <w:shd w:val="clear" w:color="auto" w:fill="auto"/>
            <w:noWrap/>
            <w:vAlign w:val="center"/>
          </w:tcPr>
          <w:p w:rsidR="00E63B97" w:rsidRPr="009563DC" w:rsidRDefault="00E63B97" w:rsidP="00E63B97">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Level of International Investments (% of Total)</w:t>
            </w:r>
          </w:p>
        </w:tc>
        <w:tc>
          <w:tcPr>
            <w:tcW w:w="1240" w:type="dxa"/>
            <w:shd w:val="clear" w:color="auto" w:fill="auto"/>
            <w:noWrap/>
            <w:vAlign w:val="center"/>
          </w:tcPr>
          <w:p w:rsidR="00E63B97" w:rsidRPr="009563DC" w:rsidRDefault="00E63B97" w:rsidP="00E63B97">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276" w:type="dxa"/>
            <w:shd w:val="clear" w:color="auto" w:fill="auto"/>
            <w:noWrap/>
            <w:vAlign w:val="center"/>
          </w:tcPr>
          <w:p w:rsidR="00E63B97" w:rsidRPr="009563DC" w:rsidRDefault="00E63B97" w:rsidP="00E63B97">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E63B97" w:rsidRPr="009563DC" w:rsidTr="00E63B97">
        <w:trPr>
          <w:trHeight w:val="246"/>
        </w:trPr>
        <w:tc>
          <w:tcPr>
            <w:tcW w:w="1951" w:type="dxa"/>
            <w:shd w:val="clear" w:color="auto" w:fill="auto"/>
            <w:noWrap/>
            <w:vAlign w:val="bottom"/>
            <w:hideMark/>
          </w:tcPr>
          <w:p w:rsidR="00E63B97" w:rsidRPr="009563DC" w:rsidRDefault="00E63B97" w:rsidP="00E63B97">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10-15%</w:t>
            </w:r>
          </w:p>
        </w:tc>
        <w:tc>
          <w:tcPr>
            <w:tcW w:w="1240"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276"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17.2</w:t>
            </w:r>
          </w:p>
        </w:tc>
      </w:tr>
      <w:tr w:rsidR="00E63B97" w:rsidRPr="009563DC" w:rsidTr="00E63B97">
        <w:trPr>
          <w:trHeight w:val="246"/>
        </w:trPr>
        <w:tc>
          <w:tcPr>
            <w:tcW w:w="1951" w:type="dxa"/>
            <w:shd w:val="clear" w:color="auto" w:fill="auto"/>
            <w:noWrap/>
            <w:vAlign w:val="bottom"/>
            <w:hideMark/>
          </w:tcPr>
          <w:p w:rsidR="00E63B97" w:rsidRPr="009563DC" w:rsidRDefault="00E63B97" w:rsidP="00E63B97">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15-30%</w:t>
            </w:r>
          </w:p>
        </w:tc>
        <w:tc>
          <w:tcPr>
            <w:tcW w:w="1240"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276"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24.1</w:t>
            </w:r>
          </w:p>
        </w:tc>
      </w:tr>
      <w:tr w:rsidR="00E63B97" w:rsidRPr="009563DC" w:rsidTr="00E63B97">
        <w:trPr>
          <w:trHeight w:val="246"/>
        </w:trPr>
        <w:tc>
          <w:tcPr>
            <w:tcW w:w="1951" w:type="dxa"/>
            <w:shd w:val="clear" w:color="auto" w:fill="auto"/>
            <w:noWrap/>
            <w:vAlign w:val="bottom"/>
            <w:hideMark/>
          </w:tcPr>
          <w:p w:rsidR="00E63B97" w:rsidRPr="009563DC" w:rsidRDefault="00E63B97" w:rsidP="00E63B97">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More Than 30%</w:t>
            </w:r>
          </w:p>
        </w:tc>
        <w:tc>
          <w:tcPr>
            <w:tcW w:w="1240"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w:t>
            </w:r>
          </w:p>
        </w:tc>
        <w:tc>
          <w:tcPr>
            <w:tcW w:w="1276"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6.9</w:t>
            </w:r>
          </w:p>
        </w:tc>
      </w:tr>
      <w:tr w:rsidR="00E63B97" w:rsidRPr="009563DC" w:rsidTr="00E63B97">
        <w:trPr>
          <w:trHeight w:val="246"/>
        </w:trPr>
        <w:tc>
          <w:tcPr>
            <w:tcW w:w="1951" w:type="dxa"/>
            <w:shd w:val="clear" w:color="auto" w:fill="auto"/>
            <w:noWrap/>
            <w:vAlign w:val="bottom"/>
            <w:hideMark/>
          </w:tcPr>
          <w:p w:rsidR="00E63B97" w:rsidRPr="009563DC" w:rsidRDefault="00E63B97" w:rsidP="00E63B97">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NIL</w:t>
            </w:r>
          </w:p>
        </w:tc>
        <w:tc>
          <w:tcPr>
            <w:tcW w:w="1240"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15</w:t>
            </w:r>
          </w:p>
        </w:tc>
        <w:tc>
          <w:tcPr>
            <w:tcW w:w="1276"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51.7</w:t>
            </w:r>
          </w:p>
        </w:tc>
      </w:tr>
      <w:tr w:rsidR="00E63B97" w:rsidRPr="009563DC" w:rsidTr="00E63B97">
        <w:trPr>
          <w:trHeight w:val="246"/>
        </w:trPr>
        <w:tc>
          <w:tcPr>
            <w:tcW w:w="1951" w:type="dxa"/>
            <w:shd w:val="clear" w:color="auto" w:fill="auto"/>
            <w:noWrap/>
            <w:vAlign w:val="bottom"/>
            <w:hideMark/>
          </w:tcPr>
          <w:p w:rsidR="00E63B97" w:rsidRPr="009563DC" w:rsidRDefault="00E63B97" w:rsidP="00E63B97">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1240"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276" w:type="dxa"/>
            <w:shd w:val="clear" w:color="auto" w:fill="auto"/>
            <w:noWrap/>
            <w:vAlign w:val="bottom"/>
            <w:hideMark/>
          </w:tcPr>
          <w:p w:rsidR="00E63B97" w:rsidRPr="009563DC" w:rsidRDefault="00E63B97" w:rsidP="00E63B97">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AF21F0" w:rsidRPr="009563DC" w:rsidRDefault="007B35B7" w:rsidP="00453BFF">
      <w:pPr>
        <w:spacing w:line="240" w:lineRule="auto"/>
        <w:jc w:val="both"/>
        <w:rPr>
          <w:rFonts w:ascii="Times New Roman" w:hAnsi="Times New Roman" w:cs="Times New Roman"/>
          <w:b/>
          <w:lang w:val="en-US"/>
        </w:rPr>
      </w:pPr>
      <w:r w:rsidRPr="009563DC">
        <w:rPr>
          <w:rFonts w:ascii="Times New Roman" w:eastAsia="Times New Roman" w:hAnsi="Times New Roman" w:cs="Times New Roman"/>
          <w:shd w:val="clear" w:color="auto" w:fill="FFFFFF"/>
          <w:lang w:eastAsia="en-IN"/>
        </w:rPr>
        <w:t xml:space="preserve">Equities tend to be the preferred asset class for most Indian investors when it comes to global investing. </w:t>
      </w:r>
      <w:r w:rsidR="00AF21F0" w:rsidRPr="009563DC">
        <w:rPr>
          <w:rFonts w:ascii="Times New Roman" w:eastAsia="Times New Roman" w:hAnsi="Times New Roman" w:cs="Times New Roman"/>
          <w:shd w:val="clear" w:color="auto" w:fill="FFFFFF"/>
          <w:lang w:eastAsia="en-IN"/>
        </w:rPr>
        <w:t>It is a fact that</w:t>
      </w:r>
      <w:r w:rsidRPr="009563DC">
        <w:rPr>
          <w:rFonts w:ascii="Times New Roman" w:eastAsia="Times New Roman" w:hAnsi="Times New Roman" w:cs="Times New Roman"/>
          <w:shd w:val="clear" w:color="auto" w:fill="FFFFFF"/>
          <w:lang w:eastAsia="en-IN"/>
        </w:rPr>
        <w:t xml:space="preserve"> the domestic mutual fund industry </w:t>
      </w:r>
      <w:r w:rsidR="00AF21F0" w:rsidRPr="009563DC">
        <w:rPr>
          <w:rFonts w:ascii="Times New Roman" w:eastAsia="Times New Roman" w:hAnsi="Times New Roman" w:cs="Times New Roman"/>
          <w:shd w:val="clear" w:color="auto" w:fill="FFFFFF"/>
          <w:lang w:eastAsia="en-IN"/>
        </w:rPr>
        <w:t xml:space="preserve">has </w:t>
      </w:r>
      <w:r w:rsidRPr="009563DC">
        <w:rPr>
          <w:rFonts w:ascii="Times New Roman" w:eastAsia="Times New Roman" w:hAnsi="Times New Roman" w:cs="Times New Roman"/>
          <w:shd w:val="clear" w:color="auto" w:fill="FFFFFF"/>
          <w:lang w:eastAsia="en-IN"/>
        </w:rPr>
        <w:t>evolve</w:t>
      </w:r>
      <w:r w:rsidR="00AF21F0" w:rsidRPr="009563DC">
        <w:rPr>
          <w:rFonts w:ascii="Times New Roman" w:eastAsia="Times New Roman" w:hAnsi="Times New Roman" w:cs="Times New Roman"/>
          <w:shd w:val="clear" w:color="auto" w:fill="FFFFFF"/>
          <w:lang w:eastAsia="en-IN"/>
        </w:rPr>
        <w:t>d</w:t>
      </w:r>
      <w:r w:rsidRPr="009563DC">
        <w:rPr>
          <w:rFonts w:ascii="Times New Roman" w:eastAsia="Times New Roman" w:hAnsi="Times New Roman" w:cs="Times New Roman"/>
          <w:shd w:val="clear" w:color="auto" w:fill="FFFFFF"/>
          <w:lang w:eastAsia="en-IN"/>
        </w:rPr>
        <w:t xml:space="preserve"> over the last two decades, as it became the preferred route for equity investors, especially for retail and affluent investors.</w:t>
      </w:r>
      <w:r w:rsidR="00E63B97">
        <w:rPr>
          <w:rFonts w:ascii="Times New Roman" w:eastAsia="Times New Roman" w:hAnsi="Times New Roman" w:cs="Times New Roman"/>
          <w:shd w:val="clear" w:color="auto" w:fill="FFFFFF"/>
          <w:lang w:eastAsia="en-IN"/>
        </w:rPr>
        <w:t xml:space="preserve"> </w:t>
      </w:r>
      <w:r w:rsidRPr="009563DC">
        <w:rPr>
          <w:rFonts w:ascii="Times New Roman" w:eastAsia="Times New Roman" w:hAnsi="Times New Roman" w:cs="Times New Roman"/>
          <w:shd w:val="clear" w:color="auto" w:fill="FFFFFF"/>
          <w:lang w:eastAsia="en-IN"/>
        </w:rPr>
        <w:t xml:space="preserve">When it comes to global investments, </w:t>
      </w:r>
      <w:r w:rsidR="00AF21F0" w:rsidRPr="009563DC">
        <w:rPr>
          <w:rFonts w:ascii="Times New Roman" w:eastAsia="Times New Roman" w:hAnsi="Times New Roman" w:cs="Times New Roman"/>
          <w:shd w:val="clear" w:color="auto" w:fill="FFFFFF"/>
          <w:lang w:eastAsia="en-IN"/>
        </w:rPr>
        <w:t>investors</w:t>
      </w:r>
      <w:r w:rsidRPr="009563DC">
        <w:rPr>
          <w:rFonts w:ascii="Times New Roman" w:eastAsia="Times New Roman" w:hAnsi="Times New Roman" w:cs="Times New Roman"/>
          <w:shd w:val="clear" w:color="auto" w:fill="FFFFFF"/>
          <w:lang w:eastAsia="en-IN"/>
        </w:rPr>
        <w:t xml:space="preserve"> believe passively managed exchange traded funds (ETFs) are a more efficient way to invest in equities. T</w:t>
      </w:r>
      <w:r w:rsidR="00AF21F0" w:rsidRPr="009563DC">
        <w:rPr>
          <w:rFonts w:ascii="Times New Roman" w:eastAsia="Times New Roman" w:hAnsi="Times New Roman" w:cs="Times New Roman"/>
          <w:shd w:val="clear" w:color="auto" w:fill="FFFFFF"/>
          <w:lang w:eastAsia="en-IN"/>
        </w:rPr>
        <w:t xml:space="preserve">his avenue is extremely popular </w:t>
      </w:r>
      <w:r w:rsidRPr="009563DC">
        <w:rPr>
          <w:rFonts w:ascii="Times New Roman" w:eastAsia="Times New Roman" w:hAnsi="Times New Roman" w:cs="Times New Roman"/>
          <w:shd w:val="clear" w:color="auto" w:fill="FFFFFF"/>
          <w:lang w:eastAsia="en-IN"/>
        </w:rPr>
        <w:t xml:space="preserve">especially when it comes to developed markets. </w:t>
      </w:r>
      <w:r w:rsidR="00E5064C" w:rsidRPr="009563DC">
        <w:rPr>
          <w:rFonts w:ascii="Times New Roman" w:eastAsia="Times New Roman" w:hAnsi="Times New Roman" w:cs="Times New Roman"/>
          <w:lang w:eastAsia="en-IN"/>
        </w:rPr>
        <w:t xml:space="preserve">Most of the reviewed secondary sources and publications </w:t>
      </w:r>
      <w:r w:rsidR="00E63B97" w:rsidRPr="009563DC">
        <w:rPr>
          <w:rFonts w:ascii="Times New Roman" w:eastAsia="Times New Roman" w:hAnsi="Times New Roman" w:cs="Times New Roman"/>
          <w:lang w:eastAsia="en-IN"/>
        </w:rPr>
        <w:t>affirm</w:t>
      </w:r>
      <w:r w:rsidR="00E5064C" w:rsidRPr="009563DC">
        <w:rPr>
          <w:rFonts w:ascii="Times New Roman" w:eastAsia="Times New Roman" w:hAnsi="Times New Roman" w:cs="Times New Roman"/>
          <w:lang w:eastAsia="en-IN"/>
        </w:rPr>
        <w:t xml:space="preserve"> that </w:t>
      </w:r>
      <w:r w:rsidR="00E63B97" w:rsidRPr="009563DC">
        <w:rPr>
          <w:rFonts w:ascii="Times New Roman" w:eastAsia="Times New Roman" w:hAnsi="Times New Roman" w:cs="Times New Roman"/>
          <w:lang w:eastAsia="en-IN"/>
        </w:rPr>
        <w:t xml:space="preserve">creation of global </w:t>
      </w:r>
      <w:r w:rsidR="00E63B97" w:rsidRPr="009563DC">
        <w:rPr>
          <w:rFonts w:ascii="Times New Roman" w:eastAsia="Times New Roman" w:hAnsi="Times New Roman" w:cs="Times New Roman"/>
          <w:lang w:eastAsia="en-IN"/>
        </w:rPr>
        <w:lastRenderedPageBreak/>
        <w:t>portfolio of financial assets is</w:t>
      </w:r>
      <w:r w:rsidR="00E5064C" w:rsidRPr="009563DC">
        <w:rPr>
          <w:rFonts w:ascii="Times New Roman" w:eastAsia="Times New Roman" w:hAnsi="Times New Roman" w:cs="Times New Roman"/>
          <w:lang w:eastAsia="en-IN"/>
        </w:rPr>
        <w:t xml:space="preserve"> beneficial to investors in terms of return, sustainability of incomes. Risk adjustments and also creates opportunity both for longer and shorter time horizons.</w:t>
      </w:r>
      <w:r w:rsidR="00E63B97">
        <w:rPr>
          <w:rFonts w:ascii="Times New Roman" w:eastAsia="Times New Roman" w:hAnsi="Times New Roman" w:cs="Times New Roman"/>
          <w:lang w:eastAsia="en-IN"/>
        </w:rPr>
        <w:t xml:space="preserve"> </w:t>
      </w:r>
      <w:proofErr w:type="gramStart"/>
      <w:r w:rsidR="00AF21F0" w:rsidRPr="009563DC">
        <w:rPr>
          <w:rFonts w:ascii="Times New Roman" w:eastAsia="Times New Roman" w:hAnsi="Times New Roman" w:cs="Times New Roman"/>
          <w:color w:val="22292F"/>
          <w:lang w:eastAsia="en-IN"/>
        </w:rPr>
        <w:t>Proportion of overall international investments are</w:t>
      </w:r>
      <w:proofErr w:type="gramEnd"/>
      <w:r w:rsidR="00AF21F0" w:rsidRPr="009563DC">
        <w:rPr>
          <w:rFonts w:ascii="Times New Roman" w:eastAsia="Times New Roman" w:hAnsi="Times New Roman" w:cs="Times New Roman"/>
          <w:color w:val="22292F"/>
          <w:lang w:eastAsia="en-IN"/>
        </w:rPr>
        <w:t xml:space="preserve"> depicted in the table given </w:t>
      </w:r>
      <w:r w:rsidR="00161535" w:rsidRPr="009563DC">
        <w:rPr>
          <w:rFonts w:ascii="Times New Roman" w:eastAsia="Times New Roman" w:hAnsi="Times New Roman" w:cs="Times New Roman"/>
          <w:color w:val="22292F"/>
          <w:lang w:eastAsia="en-IN"/>
        </w:rPr>
        <w:t>here</w:t>
      </w:r>
      <w:r w:rsidR="00AF21F0" w:rsidRPr="009563DC">
        <w:rPr>
          <w:rFonts w:ascii="Times New Roman" w:eastAsia="Times New Roman" w:hAnsi="Times New Roman" w:cs="Times New Roman"/>
          <w:color w:val="22292F"/>
          <w:lang w:eastAsia="en-IN"/>
        </w:rPr>
        <w:t xml:space="preserve">. </w:t>
      </w:r>
    </w:p>
    <w:p w:rsidR="007B35B7" w:rsidRPr="009563DC" w:rsidRDefault="00072506" w:rsidP="00453BFF">
      <w:pPr>
        <w:spacing w:line="240" w:lineRule="auto"/>
        <w:jc w:val="both"/>
        <w:rPr>
          <w:rFonts w:ascii="Times New Roman" w:eastAsia="Times New Roman" w:hAnsi="Times New Roman" w:cs="Times New Roman"/>
          <w:color w:val="22292F"/>
          <w:lang w:eastAsia="en-IN"/>
        </w:rPr>
      </w:pPr>
      <w:r w:rsidRPr="009563DC">
        <w:rPr>
          <w:rFonts w:ascii="Times New Roman" w:eastAsia="Times New Roman" w:hAnsi="Times New Roman" w:cs="Times New Roman"/>
          <w:color w:val="22292F"/>
          <w:lang w:eastAsia="en-IN"/>
        </w:rPr>
        <w:t>Almost one-fourth (24%) of the respondents affirmed that they have already made some kind of financial investments in the global platform in the range of 15</w:t>
      </w:r>
      <w:r w:rsidR="00AF21F0" w:rsidRPr="009563DC">
        <w:rPr>
          <w:rFonts w:ascii="Times New Roman" w:eastAsia="Times New Roman" w:hAnsi="Times New Roman" w:cs="Times New Roman"/>
          <w:color w:val="22292F"/>
          <w:lang w:eastAsia="en-IN"/>
        </w:rPr>
        <w:t>%</w:t>
      </w:r>
      <w:r w:rsidRPr="009563DC">
        <w:rPr>
          <w:rFonts w:ascii="Times New Roman" w:eastAsia="Times New Roman" w:hAnsi="Times New Roman" w:cs="Times New Roman"/>
          <w:color w:val="22292F"/>
          <w:lang w:eastAsia="en-IN"/>
        </w:rPr>
        <w:t xml:space="preserve">-30% of their overall investments. </w:t>
      </w:r>
    </w:p>
    <w:tbl>
      <w:tblPr>
        <w:tblpPr w:leftFromText="180" w:rightFromText="180" w:vertAnchor="text" w:horzAnchor="margin" w:tblpX="108" w:tblpY="8"/>
        <w:tblW w:w="4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9"/>
        <w:gridCol w:w="803"/>
        <w:gridCol w:w="1255"/>
      </w:tblGrid>
      <w:tr w:rsidR="009563DC" w:rsidRPr="009563DC" w:rsidTr="009563DC">
        <w:trPr>
          <w:trHeight w:val="240"/>
        </w:trPr>
        <w:tc>
          <w:tcPr>
            <w:tcW w:w="4257" w:type="dxa"/>
            <w:gridSpan w:val="3"/>
            <w:shd w:val="clear" w:color="auto" w:fill="auto"/>
            <w:noWrap/>
            <w:vAlign w:val="bottom"/>
          </w:tcPr>
          <w:p w:rsidR="009563DC" w:rsidRPr="009563DC" w:rsidRDefault="009563DC" w:rsidP="009563DC">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6: Preparedness of the investors for Managing Global Portfolio </w:t>
            </w:r>
          </w:p>
        </w:tc>
      </w:tr>
      <w:tr w:rsidR="009563DC" w:rsidRPr="009563DC" w:rsidTr="00967F46">
        <w:trPr>
          <w:trHeight w:val="240"/>
        </w:trPr>
        <w:tc>
          <w:tcPr>
            <w:tcW w:w="2199" w:type="dxa"/>
            <w:shd w:val="clear" w:color="auto" w:fill="auto"/>
            <w:noWrap/>
            <w:vAlign w:val="center"/>
          </w:tcPr>
          <w:p w:rsidR="009563DC" w:rsidRPr="009563DC" w:rsidRDefault="009563DC"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Intentions for Creation &amp; Operations of Global Portfolio</w:t>
            </w:r>
          </w:p>
        </w:tc>
        <w:tc>
          <w:tcPr>
            <w:tcW w:w="803" w:type="dxa"/>
            <w:shd w:val="clear" w:color="auto" w:fill="auto"/>
            <w:noWrap/>
            <w:vAlign w:val="center"/>
          </w:tcPr>
          <w:p w:rsidR="009563DC" w:rsidRPr="009563DC" w:rsidRDefault="009563DC"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255" w:type="dxa"/>
            <w:shd w:val="clear" w:color="auto" w:fill="auto"/>
            <w:noWrap/>
            <w:vAlign w:val="center"/>
          </w:tcPr>
          <w:p w:rsidR="009563DC" w:rsidRPr="009563DC" w:rsidRDefault="009563DC"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9563DC" w:rsidRPr="009563DC" w:rsidTr="009563DC">
        <w:trPr>
          <w:trHeight w:val="229"/>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Myself</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9563DC" w:rsidRPr="009563DC" w:rsidTr="009563DC">
        <w:trPr>
          <w:trHeight w:val="229"/>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Through Advisor</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8</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28.6</w:t>
            </w:r>
          </w:p>
        </w:tc>
      </w:tr>
      <w:tr w:rsidR="009563DC" w:rsidRPr="009563DC" w:rsidTr="009563DC">
        <w:trPr>
          <w:trHeight w:val="229"/>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Brokerage Firms</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9563DC" w:rsidRPr="009563DC" w:rsidTr="009563DC">
        <w:trPr>
          <w:trHeight w:val="229"/>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App service providers</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9563DC" w:rsidRPr="009563DC" w:rsidTr="009563DC">
        <w:trPr>
          <w:trHeight w:val="229"/>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9563DC" w:rsidRPr="009563DC" w:rsidTr="009563DC">
        <w:trPr>
          <w:trHeight w:val="240"/>
        </w:trPr>
        <w:tc>
          <w:tcPr>
            <w:tcW w:w="2199" w:type="dxa"/>
            <w:shd w:val="clear" w:color="auto" w:fill="auto"/>
            <w:noWrap/>
            <w:vAlign w:val="bottom"/>
            <w:hideMark/>
          </w:tcPr>
          <w:p w:rsidR="009563DC" w:rsidRPr="009563DC" w:rsidRDefault="009563DC" w:rsidP="009563DC">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55" w:type="dxa"/>
            <w:shd w:val="clear" w:color="auto" w:fill="auto"/>
            <w:noWrap/>
            <w:vAlign w:val="bottom"/>
            <w:hideMark/>
          </w:tcPr>
          <w:p w:rsidR="009563DC" w:rsidRPr="009563DC" w:rsidRDefault="009563DC" w:rsidP="009563DC">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967F46" w:rsidRPr="009563DC" w:rsidRDefault="00262AF1" w:rsidP="00967F46">
      <w:pPr>
        <w:spacing w:line="240" w:lineRule="auto"/>
        <w:jc w:val="both"/>
        <w:rPr>
          <w:rFonts w:ascii="Times New Roman" w:eastAsia="Times New Roman" w:hAnsi="Times New Roman" w:cs="Times New Roman"/>
          <w:color w:val="22292F"/>
          <w:lang w:eastAsia="en-IN"/>
        </w:rPr>
      </w:pPr>
      <w:r w:rsidRPr="009563DC">
        <w:rPr>
          <w:rFonts w:ascii="Times New Roman" w:eastAsia="Times New Roman" w:hAnsi="Times New Roman" w:cs="Times New Roman"/>
          <w:color w:val="22292F"/>
          <w:lang w:eastAsia="en-IN"/>
        </w:rPr>
        <w:t>Barring one-fifth (21%) of the respondents , rest of them (79%) are prepared and able to manage a global portfolio either through own-self , or through the service providers- be it financial advisors , brokerage firms or app service providers</w:t>
      </w:r>
      <w:r w:rsidR="009758CE" w:rsidRPr="009563DC">
        <w:rPr>
          <w:rFonts w:ascii="Times New Roman" w:eastAsia="Times New Roman" w:hAnsi="Times New Roman" w:cs="Times New Roman"/>
          <w:color w:val="22292F"/>
          <w:lang w:eastAsia="en-IN"/>
        </w:rPr>
        <w:t xml:space="preserve">. </w:t>
      </w:r>
    </w:p>
    <w:tbl>
      <w:tblPr>
        <w:tblpPr w:leftFromText="180" w:rightFromText="180" w:vertAnchor="text" w:horzAnchor="margin" w:tblpX="108" w:tblpY="725"/>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2"/>
        <w:gridCol w:w="803"/>
        <w:gridCol w:w="1255"/>
      </w:tblGrid>
      <w:tr w:rsidR="00967F46" w:rsidRPr="009563DC" w:rsidTr="00967F46">
        <w:trPr>
          <w:trHeight w:val="234"/>
        </w:trPr>
        <w:tc>
          <w:tcPr>
            <w:tcW w:w="4390" w:type="dxa"/>
            <w:gridSpan w:val="3"/>
            <w:shd w:val="clear" w:color="auto" w:fill="auto"/>
            <w:noWrap/>
            <w:vAlign w:val="bottom"/>
          </w:tcPr>
          <w:p w:rsidR="00967F46" w:rsidRPr="009563DC" w:rsidRDefault="00967F46" w:rsidP="00967F46">
            <w:pPr>
              <w:spacing w:after="0" w:line="240" w:lineRule="auto"/>
              <w:rPr>
                <w:rFonts w:ascii="Times New Roman" w:eastAsia="Batang" w:hAnsi="Times New Roman" w:cs="Times New Roman"/>
                <w:b/>
                <w:bCs/>
                <w:color w:val="000000"/>
                <w:lang w:eastAsia="en-IN"/>
              </w:rPr>
            </w:pPr>
            <w:r w:rsidRPr="009563DC">
              <w:rPr>
                <w:rFonts w:ascii="Times New Roman" w:eastAsia="Batang" w:hAnsi="Times New Roman" w:cs="Times New Roman"/>
                <w:b/>
                <w:bCs/>
                <w:color w:val="000000"/>
                <w:lang w:eastAsia="en-IN"/>
              </w:rPr>
              <w:t xml:space="preserve">Table 7 : Quantum of Outward Remittances &amp; International Investments </w:t>
            </w:r>
          </w:p>
        </w:tc>
      </w:tr>
      <w:tr w:rsidR="00967F46" w:rsidRPr="009563DC" w:rsidTr="00967F46">
        <w:trPr>
          <w:trHeight w:val="234"/>
        </w:trPr>
        <w:tc>
          <w:tcPr>
            <w:tcW w:w="2332" w:type="dxa"/>
            <w:shd w:val="clear" w:color="auto" w:fill="auto"/>
            <w:noWrap/>
            <w:vAlign w:val="bottom"/>
          </w:tcPr>
          <w:p w:rsidR="00967F46" w:rsidRPr="009563DC" w:rsidRDefault="00967F46" w:rsidP="00967F46">
            <w:pPr>
              <w:spacing w:after="0" w:line="240" w:lineRule="auto"/>
              <w:rPr>
                <w:rFonts w:ascii="Times New Roman" w:eastAsia="Batang" w:hAnsi="Times New Roman" w:cs="Times New Roman"/>
                <w:b/>
                <w:bCs/>
                <w:color w:val="000000"/>
                <w:lang w:eastAsia="en-IN"/>
              </w:rPr>
            </w:pPr>
            <w:r w:rsidRPr="009563DC">
              <w:rPr>
                <w:rFonts w:ascii="Times New Roman" w:eastAsia="Batang" w:hAnsi="Times New Roman" w:cs="Times New Roman"/>
                <w:b/>
                <w:bCs/>
                <w:color w:val="000000"/>
                <w:lang w:eastAsia="en-IN"/>
              </w:rPr>
              <w:t xml:space="preserve">Level of Global Investments (Annual) </w:t>
            </w:r>
          </w:p>
        </w:tc>
        <w:tc>
          <w:tcPr>
            <w:tcW w:w="803" w:type="dxa"/>
            <w:shd w:val="clear" w:color="auto" w:fill="auto"/>
            <w:noWrap/>
            <w:vAlign w:val="bottom"/>
          </w:tcPr>
          <w:p w:rsidR="00967F46" w:rsidRPr="009563DC" w:rsidRDefault="00967F46" w:rsidP="00967F46">
            <w:pPr>
              <w:spacing w:after="0" w:line="240" w:lineRule="auto"/>
              <w:rPr>
                <w:rFonts w:ascii="Times New Roman" w:eastAsia="Batang" w:hAnsi="Times New Roman" w:cs="Times New Roman"/>
                <w:b/>
                <w:bCs/>
                <w:color w:val="000000"/>
                <w:lang w:eastAsia="en-IN"/>
              </w:rPr>
            </w:pPr>
            <w:r w:rsidRPr="009563DC">
              <w:rPr>
                <w:rFonts w:ascii="Times New Roman" w:eastAsia="Batang" w:hAnsi="Times New Roman" w:cs="Times New Roman"/>
                <w:b/>
                <w:bCs/>
                <w:color w:val="000000"/>
                <w:lang w:eastAsia="en-IN"/>
              </w:rPr>
              <w:t xml:space="preserve">Count </w:t>
            </w:r>
          </w:p>
        </w:tc>
        <w:tc>
          <w:tcPr>
            <w:tcW w:w="1255" w:type="dxa"/>
            <w:shd w:val="clear" w:color="auto" w:fill="auto"/>
            <w:noWrap/>
            <w:vAlign w:val="bottom"/>
          </w:tcPr>
          <w:p w:rsidR="00967F46" w:rsidRPr="009563DC" w:rsidRDefault="00967F46" w:rsidP="00967F46">
            <w:pPr>
              <w:spacing w:after="0" w:line="240" w:lineRule="auto"/>
              <w:rPr>
                <w:rFonts w:ascii="Times New Roman" w:eastAsia="Batang" w:hAnsi="Times New Roman" w:cs="Times New Roman"/>
                <w:b/>
                <w:bCs/>
                <w:color w:val="000000"/>
                <w:lang w:eastAsia="en-IN"/>
              </w:rPr>
            </w:pPr>
            <w:r w:rsidRPr="009563DC">
              <w:rPr>
                <w:rFonts w:ascii="Times New Roman" w:eastAsia="Batang" w:hAnsi="Times New Roman" w:cs="Times New Roman"/>
                <w:b/>
                <w:bCs/>
                <w:color w:val="000000"/>
                <w:lang w:eastAsia="en-IN"/>
              </w:rPr>
              <w:t>Proportion</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Less than INR 50000</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3</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10.7</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INR 50001 to INR 100000</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5</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17.9</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INR 100001 to INR 200000</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3</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10.7</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More than INR 200000</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2</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7.1</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NIL</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10</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35.7</w:t>
            </w:r>
          </w:p>
        </w:tc>
      </w:tr>
      <w:tr w:rsidR="00967F46" w:rsidRPr="009563DC" w:rsidTr="00967F46">
        <w:trPr>
          <w:trHeight w:val="222"/>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 xml:space="preserve">Do not Want to Disclose </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5</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17.9</w:t>
            </w:r>
          </w:p>
        </w:tc>
      </w:tr>
      <w:tr w:rsidR="00967F46" w:rsidRPr="009563DC" w:rsidTr="00967F46">
        <w:trPr>
          <w:trHeight w:val="234"/>
        </w:trPr>
        <w:tc>
          <w:tcPr>
            <w:tcW w:w="2332" w:type="dxa"/>
            <w:shd w:val="clear" w:color="auto" w:fill="auto"/>
            <w:noWrap/>
            <w:vAlign w:val="bottom"/>
            <w:hideMark/>
          </w:tcPr>
          <w:p w:rsidR="00967F46" w:rsidRPr="009563DC" w:rsidRDefault="00967F46" w:rsidP="00967F46">
            <w:pPr>
              <w:spacing w:after="0" w:line="240" w:lineRule="auto"/>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 </w:t>
            </w:r>
            <w:r>
              <w:rPr>
                <w:rFonts w:ascii="Times New Roman" w:eastAsia="Batang" w:hAnsi="Times New Roman" w:cs="Times New Roman"/>
                <w:color w:val="000000"/>
                <w:lang w:eastAsia="en-IN"/>
              </w:rPr>
              <w:t>Overall</w:t>
            </w:r>
          </w:p>
        </w:tc>
        <w:tc>
          <w:tcPr>
            <w:tcW w:w="803"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28</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Batang" w:hAnsi="Times New Roman" w:cs="Times New Roman"/>
                <w:color w:val="000000"/>
                <w:lang w:eastAsia="en-IN"/>
              </w:rPr>
            </w:pPr>
            <w:r w:rsidRPr="009563DC">
              <w:rPr>
                <w:rFonts w:ascii="Times New Roman" w:eastAsia="Batang" w:hAnsi="Times New Roman" w:cs="Times New Roman"/>
                <w:color w:val="000000"/>
                <w:lang w:eastAsia="en-IN"/>
              </w:rPr>
              <w:t>100.0</w:t>
            </w:r>
          </w:p>
        </w:tc>
      </w:tr>
    </w:tbl>
    <w:p w:rsidR="00967F46" w:rsidRPr="009563DC" w:rsidRDefault="00967F46" w:rsidP="00967F46">
      <w:pPr>
        <w:spacing w:line="240" w:lineRule="auto"/>
        <w:jc w:val="both"/>
        <w:rPr>
          <w:rFonts w:ascii="Times New Roman" w:eastAsia="Times New Roman" w:hAnsi="Times New Roman" w:cs="Times New Roman"/>
          <w:color w:val="22292F"/>
          <w:lang w:eastAsia="en-IN"/>
        </w:rPr>
      </w:pPr>
      <w:r w:rsidRPr="009563DC">
        <w:rPr>
          <w:rFonts w:ascii="Times New Roman" w:eastAsia="Times New Roman" w:hAnsi="Times New Roman" w:cs="Times New Roman"/>
          <w:color w:val="22292F"/>
          <w:lang w:eastAsia="en-IN"/>
        </w:rPr>
        <w:t>More than one-fourth (28%) of the respondents taken together, the annual investments cited by them are mainly in the range of INR 50000 to INR 200000. However, more than one-third (36%) of them did not investment in any global fund or instruments till the time of collecting this feedback.</w:t>
      </w:r>
    </w:p>
    <w:p w:rsidR="00967F46" w:rsidRDefault="00967F46" w:rsidP="00453BFF">
      <w:pPr>
        <w:spacing w:line="240" w:lineRule="auto"/>
        <w:jc w:val="both"/>
        <w:rPr>
          <w:rFonts w:ascii="Times New Roman" w:eastAsia="Times New Roman" w:hAnsi="Times New Roman" w:cs="Times New Roman"/>
          <w:color w:val="22292F"/>
          <w:lang w:eastAsia="en-IN"/>
        </w:rPr>
      </w:pPr>
    </w:p>
    <w:tbl>
      <w:tblPr>
        <w:tblpPr w:leftFromText="180" w:rightFromText="180" w:vertAnchor="page" w:horzAnchor="margin" w:tblpXSpec="right" w:tblpY="1056"/>
        <w:tblW w:w="4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886"/>
        <w:gridCol w:w="1255"/>
      </w:tblGrid>
      <w:tr w:rsidR="00967F46" w:rsidRPr="009563DC" w:rsidTr="00967F46">
        <w:trPr>
          <w:trHeight w:val="158"/>
        </w:trPr>
        <w:tc>
          <w:tcPr>
            <w:tcW w:w="4511" w:type="dxa"/>
            <w:gridSpan w:val="3"/>
            <w:shd w:val="clear" w:color="auto" w:fill="auto"/>
            <w:noWrap/>
            <w:vAlign w:val="bottom"/>
          </w:tcPr>
          <w:p w:rsidR="00967F46" w:rsidRPr="009563DC" w:rsidRDefault="00967F46" w:rsidP="00967F46">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8: Preference for Apps and Brokerage Accounts for International Investments </w:t>
            </w:r>
          </w:p>
        </w:tc>
      </w:tr>
      <w:tr w:rsidR="00967F46" w:rsidRPr="009563DC" w:rsidTr="00967F46">
        <w:trPr>
          <w:trHeight w:val="158"/>
        </w:trPr>
        <w:tc>
          <w:tcPr>
            <w:tcW w:w="2370" w:type="dxa"/>
            <w:shd w:val="clear" w:color="auto" w:fill="auto"/>
            <w:noWrap/>
            <w:vAlign w:val="bottom"/>
          </w:tcPr>
          <w:p w:rsidR="00967F46" w:rsidRPr="009563DC" w:rsidRDefault="00967F46" w:rsidP="00967F46">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Preference for Accounts &amp; Apps by Investors </w:t>
            </w:r>
          </w:p>
        </w:tc>
        <w:tc>
          <w:tcPr>
            <w:tcW w:w="886" w:type="dxa"/>
            <w:shd w:val="clear" w:color="auto" w:fill="auto"/>
            <w:noWrap/>
            <w:vAlign w:val="bottom"/>
          </w:tcPr>
          <w:p w:rsidR="00967F46" w:rsidRPr="009563DC" w:rsidRDefault="00967F46" w:rsidP="00967F46">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255" w:type="dxa"/>
            <w:shd w:val="clear" w:color="auto" w:fill="auto"/>
            <w:noWrap/>
            <w:vAlign w:val="bottom"/>
          </w:tcPr>
          <w:p w:rsidR="00967F46" w:rsidRPr="009563DC" w:rsidRDefault="00967F46" w:rsidP="00967F46">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967F46" w:rsidRPr="009563DC" w:rsidTr="00967F46">
        <w:trPr>
          <w:trHeight w:val="150"/>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International Brokerage Account</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14.3</w:t>
            </w:r>
          </w:p>
        </w:tc>
      </w:tr>
      <w:tr w:rsidR="00967F46" w:rsidRPr="009563DC" w:rsidTr="00967F46">
        <w:trPr>
          <w:trHeight w:val="150"/>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Indian Brokerage Account or App</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35.7</w:t>
            </w:r>
          </w:p>
        </w:tc>
      </w:tr>
      <w:tr w:rsidR="00967F46" w:rsidRPr="009563DC" w:rsidTr="00967F46">
        <w:trPr>
          <w:trHeight w:val="150"/>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Indian Full Service broker with International Access</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967F46" w:rsidRPr="009563DC" w:rsidTr="00967F46">
        <w:trPr>
          <w:trHeight w:val="150"/>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Through ETFs or Mutual Funds </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967F46" w:rsidRPr="009563DC" w:rsidTr="00967F46">
        <w:trPr>
          <w:trHeight w:val="150"/>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Others </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967F46" w:rsidRPr="009563DC" w:rsidTr="00967F46">
        <w:trPr>
          <w:trHeight w:val="158"/>
        </w:trPr>
        <w:tc>
          <w:tcPr>
            <w:tcW w:w="2370" w:type="dxa"/>
            <w:shd w:val="clear" w:color="auto" w:fill="auto"/>
            <w:noWrap/>
            <w:vAlign w:val="bottom"/>
            <w:hideMark/>
          </w:tcPr>
          <w:p w:rsidR="00967F46" w:rsidRPr="009563DC" w:rsidRDefault="00967F46" w:rsidP="00967F46">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886"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55" w:type="dxa"/>
            <w:shd w:val="clear" w:color="auto" w:fill="auto"/>
            <w:noWrap/>
            <w:vAlign w:val="bottom"/>
            <w:hideMark/>
          </w:tcPr>
          <w:p w:rsidR="00967F46" w:rsidRPr="009563DC" w:rsidRDefault="00967F46" w:rsidP="00967F46">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w:t>
            </w:r>
          </w:p>
        </w:tc>
      </w:tr>
    </w:tbl>
    <w:p w:rsidR="00967F46" w:rsidRDefault="00967F46" w:rsidP="00453BFF">
      <w:pPr>
        <w:spacing w:line="240" w:lineRule="auto"/>
        <w:jc w:val="both"/>
        <w:rPr>
          <w:rFonts w:ascii="Times New Roman" w:eastAsia="Times New Roman" w:hAnsi="Times New Roman" w:cs="Times New Roman"/>
          <w:color w:val="22292F"/>
          <w:lang w:eastAsia="en-IN"/>
        </w:rPr>
      </w:pPr>
    </w:p>
    <w:p w:rsidR="00967F46" w:rsidRDefault="00967F46" w:rsidP="00453BFF">
      <w:pPr>
        <w:spacing w:line="240" w:lineRule="auto"/>
        <w:jc w:val="both"/>
        <w:rPr>
          <w:rFonts w:ascii="Times New Roman" w:eastAsia="Times New Roman" w:hAnsi="Times New Roman" w:cs="Times New Roman"/>
          <w:color w:val="22292F"/>
          <w:lang w:eastAsia="en-IN"/>
        </w:rPr>
      </w:pPr>
    </w:p>
    <w:p w:rsidR="00967F46" w:rsidRPr="00967F46" w:rsidRDefault="00967F46" w:rsidP="00453BFF">
      <w:pPr>
        <w:spacing w:line="240" w:lineRule="auto"/>
        <w:jc w:val="both"/>
        <w:rPr>
          <w:rFonts w:ascii="Times New Roman" w:eastAsia="Times New Roman" w:hAnsi="Times New Roman" w:cs="Times New Roman"/>
          <w:color w:val="22292F"/>
          <w:lang w:eastAsia="en-IN"/>
        </w:rPr>
      </w:pPr>
      <w:r w:rsidRPr="009563DC">
        <w:rPr>
          <w:rFonts w:ascii="Times New Roman" w:hAnsi="Times New Roman" w:cs="Times New Roman"/>
          <w:lang w:val="en-US"/>
        </w:rPr>
        <w:t>Only 14% of the respondents confirmed that they are using international brokerage accounts while another around 18% of them are availing services of the Indian full service brokers with international access.</w:t>
      </w:r>
    </w:p>
    <w:p w:rsidR="003B5345" w:rsidRPr="009563DC" w:rsidRDefault="0070033C" w:rsidP="00453BFF">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Investment Patterns &amp; Preferences by Resident Indians</w:t>
      </w:r>
    </w:p>
    <w:p w:rsidR="003B5345" w:rsidRPr="009563DC" w:rsidRDefault="007B35B7" w:rsidP="00453BFF">
      <w:pPr>
        <w:spacing w:line="240" w:lineRule="auto"/>
        <w:jc w:val="both"/>
        <w:rPr>
          <w:rFonts w:ascii="Times New Roman" w:hAnsi="Times New Roman" w:cs="Times New Roman"/>
          <w:b/>
          <w:lang w:val="en-US"/>
        </w:rPr>
      </w:pPr>
      <w:r w:rsidRPr="009563DC">
        <w:rPr>
          <w:rFonts w:ascii="Times New Roman" w:eastAsia="Times New Roman" w:hAnsi="Times New Roman" w:cs="Times New Roman"/>
          <w:lang w:eastAsia="en-IN"/>
        </w:rPr>
        <w:t xml:space="preserve">Kuvera recently published the results of its nationwide survey - India Investor Insights 2022, aimed to understand how Indians look at investing. (Source: </w:t>
      </w:r>
      <w:r w:rsidRPr="009563DC">
        <w:rPr>
          <w:rFonts w:ascii="Times New Roman" w:eastAsia="Times New Roman" w:hAnsi="Times New Roman" w:cs="Times New Roman"/>
          <w:bCs/>
          <w:kern w:val="36"/>
          <w:lang w:eastAsia="en-IN"/>
        </w:rPr>
        <w:t>How Is India Investing? Insights by Kuvera</w:t>
      </w:r>
      <w:r w:rsidR="00CB70F3" w:rsidRPr="009563DC">
        <w:rPr>
          <w:rFonts w:ascii="Times New Roman" w:eastAsia="Times New Roman" w:hAnsi="Times New Roman" w:cs="Times New Roman"/>
          <w:bCs/>
          <w:kern w:val="36"/>
          <w:lang w:eastAsia="en-IN"/>
        </w:rPr>
        <w:t xml:space="preserve"> </w:t>
      </w:r>
      <w:hyperlink r:id="rId10" w:history="1">
        <w:r w:rsidRPr="009563DC">
          <w:rPr>
            <w:rFonts w:ascii="Times New Roman" w:eastAsia="Times New Roman" w:hAnsi="Times New Roman" w:cs="Times New Roman"/>
            <w:bCs/>
            <w:lang w:eastAsia="en-IN"/>
          </w:rPr>
          <w:t>Brand Stories</w:t>
        </w:r>
      </w:hyperlink>
      <w:r w:rsidR="009563DC" w:rsidRPr="009563DC">
        <w:rPr>
          <w:rFonts w:ascii="Times New Roman" w:hAnsi="Times New Roman" w:cs="Times New Roman"/>
        </w:rPr>
        <w:t xml:space="preserve"> </w:t>
      </w:r>
      <w:r w:rsidRPr="009563DC">
        <w:rPr>
          <w:rFonts w:ascii="Times New Roman" w:eastAsia="Times New Roman" w:hAnsi="Times New Roman" w:cs="Times New Roman"/>
          <w:lang w:eastAsia="en-IN"/>
        </w:rPr>
        <w:t>Published on Oct 20, 2022 05:36 PM IST) According to the survey, it was observed that </w:t>
      </w:r>
      <w:r w:rsidRPr="009563DC">
        <w:rPr>
          <w:rFonts w:ascii="Times New Roman" w:eastAsia="Times New Roman" w:hAnsi="Times New Roman" w:cs="Times New Roman"/>
          <w:b/>
          <w:bCs/>
          <w:lang w:eastAsia="en-IN"/>
        </w:rPr>
        <w:t>90%</w:t>
      </w:r>
      <w:r w:rsidRPr="009563DC">
        <w:rPr>
          <w:rFonts w:ascii="Times New Roman" w:eastAsia="Times New Roman" w:hAnsi="Times New Roman" w:cs="Times New Roman"/>
          <w:lang w:eastAsia="en-IN"/>
        </w:rPr>
        <w:t> of the Indian investors preferred online investment platforms like Kuvera, </w:t>
      </w:r>
      <w:r w:rsidRPr="009563DC">
        <w:rPr>
          <w:rFonts w:ascii="Times New Roman" w:eastAsia="Times New Roman" w:hAnsi="Times New Roman" w:cs="Times New Roman"/>
          <w:b/>
          <w:bCs/>
          <w:lang w:eastAsia="en-IN"/>
        </w:rPr>
        <w:t>7% </w:t>
      </w:r>
      <w:r w:rsidRPr="009563DC">
        <w:rPr>
          <w:rFonts w:ascii="Times New Roman" w:eastAsia="Times New Roman" w:hAnsi="Times New Roman" w:cs="Times New Roman"/>
          <w:lang w:eastAsia="en-IN"/>
        </w:rPr>
        <w:t>to direct AMC websites and the rest </w:t>
      </w:r>
      <w:r w:rsidRPr="009563DC">
        <w:rPr>
          <w:rFonts w:ascii="Times New Roman" w:eastAsia="Times New Roman" w:hAnsi="Times New Roman" w:cs="Times New Roman"/>
          <w:b/>
          <w:bCs/>
          <w:lang w:eastAsia="en-IN"/>
        </w:rPr>
        <w:t>3% </w:t>
      </w:r>
      <w:r w:rsidRPr="009563DC">
        <w:rPr>
          <w:rFonts w:ascii="Times New Roman" w:eastAsia="Times New Roman" w:hAnsi="Times New Roman" w:cs="Times New Roman"/>
          <w:lang w:eastAsia="en-IN"/>
        </w:rPr>
        <w:t>preferred</w:t>
      </w:r>
      <w:r w:rsidR="0072630B" w:rsidRPr="009563DC">
        <w:rPr>
          <w:rFonts w:ascii="Times New Roman" w:eastAsia="Times New Roman" w:hAnsi="Times New Roman" w:cs="Times New Roman"/>
          <w:lang w:eastAsia="en-IN"/>
        </w:rPr>
        <w:t xml:space="preserve"> going offline through a broker</w:t>
      </w:r>
      <w:r w:rsidRPr="009563DC">
        <w:rPr>
          <w:rFonts w:ascii="Times New Roman" w:eastAsia="Times New Roman" w:hAnsi="Times New Roman" w:cs="Times New Roman"/>
          <w:lang w:eastAsia="en-IN"/>
        </w:rPr>
        <w:t xml:space="preserve">. The survey’s analysis on why people invest elucidated that - </w:t>
      </w:r>
      <w:r w:rsidRPr="009563DC">
        <w:rPr>
          <w:rFonts w:ascii="Times New Roman" w:eastAsia="Times New Roman" w:hAnsi="Times New Roman" w:cs="Times New Roman"/>
          <w:b/>
          <w:bCs/>
          <w:lang w:eastAsia="en-IN"/>
        </w:rPr>
        <w:t>55%</w:t>
      </w:r>
      <w:r w:rsidRPr="009563DC">
        <w:rPr>
          <w:rFonts w:ascii="Times New Roman" w:eastAsia="Times New Roman" w:hAnsi="Times New Roman" w:cs="Times New Roman"/>
          <w:lang w:eastAsia="en-IN"/>
        </w:rPr>
        <w:t> of investors in their 30s and early 40s prefer to invest in order to achieve their financial goals, while </w:t>
      </w:r>
      <w:r w:rsidRPr="009563DC">
        <w:rPr>
          <w:rFonts w:ascii="Times New Roman" w:eastAsia="Times New Roman" w:hAnsi="Times New Roman" w:cs="Times New Roman"/>
          <w:b/>
          <w:bCs/>
          <w:lang w:eastAsia="en-IN"/>
        </w:rPr>
        <w:t>60%</w:t>
      </w:r>
      <w:r w:rsidRPr="009563DC">
        <w:rPr>
          <w:rFonts w:ascii="Times New Roman" w:eastAsia="Times New Roman" w:hAnsi="Times New Roman" w:cs="Times New Roman"/>
          <w:lang w:eastAsia="en-IN"/>
        </w:rPr>
        <w:t> of those over 44 years use their remaining earning years to build as much wealth as possible.</w:t>
      </w:r>
      <w:r w:rsidR="00341E77">
        <w:rPr>
          <w:rFonts w:ascii="Times New Roman" w:eastAsia="Times New Roman" w:hAnsi="Times New Roman" w:cs="Times New Roman"/>
          <w:lang w:eastAsia="en-IN"/>
        </w:rPr>
        <w:t xml:space="preserve"> </w:t>
      </w:r>
      <w:r w:rsidRPr="009563DC">
        <w:rPr>
          <w:rFonts w:ascii="Times New Roman" w:eastAsia="Times New Roman" w:hAnsi="Times New Roman" w:cs="Times New Roman"/>
          <w:lang w:eastAsia="en-IN"/>
        </w:rPr>
        <w:t xml:space="preserve">Investors from Chennai, </w:t>
      </w:r>
      <w:proofErr w:type="spellStart"/>
      <w:r w:rsidRPr="009563DC">
        <w:rPr>
          <w:rFonts w:ascii="Times New Roman" w:eastAsia="Times New Roman" w:hAnsi="Times New Roman" w:cs="Times New Roman"/>
          <w:lang w:eastAsia="en-IN"/>
        </w:rPr>
        <w:t>Pune</w:t>
      </w:r>
      <w:proofErr w:type="spellEnd"/>
      <w:r w:rsidRPr="009563DC">
        <w:rPr>
          <w:rFonts w:ascii="Times New Roman" w:eastAsia="Times New Roman" w:hAnsi="Times New Roman" w:cs="Times New Roman"/>
          <w:lang w:eastAsia="en-IN"/>
        </w:rPr>
        <w:t xml:space="preserve"> and Hyderabad prefer goal-based investing while Delhi, </w:t>
      </w:r>
      <w:proofErr w:type="spellStart"/>
      <w:r w:rsidRPr="009563DC">
        <w:rPr>
          <w:rFonts w:ascii="Times New Roman" w:eastAsia="Times New Roman" w:hAnsi="Times New Roman" w:cs="Times New Roman"/>
          <w:lang w:eastAsia="en-IN"/>
        </w:rPr>
        <w:t>Ahmedabad</w:t>
      </w:r>
      <w:proofErr w:type="spellEnd"/>
      <w:r w:rsidRPr="009563DC">
        <w:rPr>
          <w:rFonts w:ascii="Times New Roman" w:eastAsia="Times New Roman" w:hAnsi="Times New Roman" w:cs="Times New Roman"/>
          <w:lang w:eastAsia="en-IN"/>
        </w:rPr>
        <w:t xml:space="preserve"> and </w:t>
      </w:r>
      <w:proofErr w:type="spellStart"/>
      <w:r w:rsidRPr="009563DC">
        <w:rPr>
          <w:rFonts w:ascii="Times New Roman" w:eastAsia="Times New Roman" w:hAnsi="Times New Roman" w:cs="Times New Roman"/>
          <w:lang w:eastAsia="en-IN"/>
        </w:rPr>
        <w:t>Bengaluru</w:t>
      </w:r>
      <w:proofErr w:type="spellEnd"/>
      <w:r w:rsidRPr="009563DC">
        <w:rPr>
          <w:rFonts w:ascii="Times New Roman" w:eastAsia="Times New Roman" w:hAnsi="Times New Roman" w:cs="Times New Roman"/>
          <w:lang w:eastAsia="en-IN"/>
        </w:rPr>
        <w:t xml:space="preserve"> investors focus on building wealth. </w:t>
      </w:r>
    </w:p>
    <w:p w:rsidR="00647322" w:rsidRPr="009563DC" w:rsidRDefault="007B35B7" w:rsidP="00453BFF">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Despite the growing popularity of index funds, survey results on where Indians invest show that two-thirds of them still go for active funds while the preference for Index funds is higher among the younger investors. </w:t>
      </w:r>
      <w:r w:rsidR="00EB768E" w:rsidRPr="009563DC">
        <w:rPr>
          <w:rFonts w:ascii="Times New Roman" w:eastAsia="Times New Roman" w:hAnsi="Times New Roman" w:cs="Times New Roman"/>
          <w:lang w:eastAsia="en-IN"/>
        </w:rPr>
        <w:t xml:space="preserve">Altogether, </w:t>
      </w:r>
      <w:r w:rsidRPr="009563DC">
        <w:rPr>
          <w:rFonts w:ascii="Times New Roman" w:eastAsia="Times New Roman" w:hAnsi="Times New Roman" w:cs="Times New Roman"/>
          <w:b/>
          <w:bCs/>
          <w:lang w:eastAsia="en-IN"/>
        </w:rPr>
        <w:t>25%</w:t>
      </w:r>
      <w:r w:rsidRPr="009563DC">
        <w:rPr>
          <w:rFonts w:ascii="Times New Roman" w:eastAsia="Times New Roman" w:hAnsi="Times New Roman" w:cs="Times New Roman"/>
          <w:lang w:eastAsia="en-IN"/>
        </w:rPr>
        <w:t> of investors invest in Index Funds, </w:t>
      </w:r>
      <w:r w:rsidRPr="009563DC">
        <w:rPr>
          <w:rFonts w:ascii="Times New Roman" w:eastAsia="Times New Roman" w:hAnsi="Times New Roman" w:cs="Times New Roman"/>
          <w:b/>
          <w:bCs/>
          <w:lang w:eastAsia="en-IN"/>
        </w:rPr>
        <w:t>4%</w:t>
      </w:r>
      <w:r w:rsidRPr="009563DC">
        <w:rPr>
          <w:rFonts w:ascii="Times New Roman" w:eastAsia="Times New Roman" w:hAnsi="Times New Roman" w:cs="Times New Roman"/>
          <w:lang w:eastAsia="en-IN"/>
        </w:rPr>
        <w:t xml:space="preserve"> of them in Sector Funds, </w:t>
      </w:r>
      <w:r w:rsidR="00EB768E" w:rsidRPr="009563DC">
        <w:rPr>
          <w:rFonts w:ascii="Times New Roman" w:eastAsia="Times New Roman" w:hAnsi="Times New Roman" w:cs="Times New Roman"/>
          <w:lang w:eastAsia="en-IN"/>
        </w:rPr>
        <w:t>m</w:t>
      </w:r>
      <w:r w:rsidRPr="009563DC">
        <w:rPr>
          <w:rFonts w:ascii="Times New Roman" w:eastAsia="Times New Roman" w:hAnsi="Times New Roman" w:cs="Times New Roman"/>
          <w:lang w:eastAsia="en-IN"/>
        </w:rPr>
        <w:t>ajority </w:t>
      </w:r>
      <w:r w:rsidRPr="009563DC">
        <w:rPr>
          <w:rFonts w:ascii="Times New Roman" w:eastAsia="Times New Roman" w:hAnsi="Times New Roman" w:cs="Times New Roman"/>
          <w:b/>
          <w:bCs/>
          <w:lang w:eastAsia="en-IN"/>
        </w:rPr>
        <w:t>66% </w:t>
      </w:r>
      <w:r w:rsidRPr="009563DC">
        <w:rPr>
          <w:rFonts w:ascii="Times New Roman" w:eastAsia="Times New Roman" w:hAnsi="Times New Roman" w:cs="Times New Roman"/>
          <w:lang w:eastAsia="en-IN"/>
        </w:rPr>
        <w:t xml:space="preserve">in Active Funds, and </w:t>
      </w:r>
      <w:r w:rsidR="00EB768E" w:rsidRPr="009563DC">
        <w:rPr>
          <w:rFonts w:ascii="Times New Roman" w:eastAsia="Times New Roman" w:hAnsi="Times New Roman" w:cs="Times New Roman"/>
          <w:lang w:eastAsia="en-IN"/>
        </w:rPr>
        <w:t>r</w:t>
      </w:r>
      <w:r w:rsidRPr="009563DC">
        <w:rPr>
          <w:rFonts w:ascii="Times New Roman" w:eastAsia="Times New Roman" w:hAnsi="Times New Roman" w:cs="Times New Roman"/>
          <w:lang w:eastAsia="en-IN"/>
        </w:rPr>
        <w:t>emaining </w:t>
      </w:r>
      <w:r w:rsidRPr="009563DC">
        <w:rPr>
          <w:rFonts w:ascii="Times New Roman" w:eastAsia="Times New Roman" w:hAnsi="Times New Roman" w:cs="Times New Roman"/>
          <w:b/>
          <w:bCs/>
          <w:lang w:eastAsia="en-IN"/>
        </w:rPr>
        <w:t>2%</w:t>
      </w:r>
      <w:r w:rsidRPr="009563DC">
        <w:rPr>
          <w:rFonts w:ascii="Times New Roman" w:eastAsia="Times New Roman" w:hAnsi="Times New Roman" w:cs="Times New Roman"/>
          <w:lang w:eastAsia="en-IN"/>
        </w:rPr>
        <w:t> and </w:t>
      </w:r>
      <w:r w:rsidRPr="009563DC">
        <w:rPr>
          <w:rFonts w:ascii="Times New Roman" w:eastAsia="Times New Roman" w:hAnsi="Times New Roman" w:cs="Times New Roman"/>
          <w:b/>
          <w:bCs/>
          <w:lang w:eastAsia="en-IN"/>
        </w:rPr>
        <w:t>4%</w:t>
      </w:r>
      <w:r w:rsidRPr="009563DC">
        <w:rPr>
          <w:rFonts w:ascii="Times New Roman" w:eastAsia="Times New Roman" w:hAnsi="Times New Roman" w:cs="Times New Roman"/>
          <w:lang w:eastAsia="en-IN"/>
        </w:rPr>
        <w:t> in International and Value Funds.</w:t>
      </w:r>
      <w:r w:rsidR="009563DC" w:rsidRPr="009563DC">
        <w:rPr>
          <w:rFonts w:ascii="Times New Roman" w:eastAsia="Times New Roman" w:hAnsi="Times New Roman" w:cs="Times New Roman"/>
          <w:lang w:eastAsia="en-IN"/>
        </w:rPr>
        <w:t xml:space="preserve"> </w:t>
      </w:r>
      <w:r w:rsidR="00EB768E" w:rsidRPr="009563DC">
        <w:rPr>
          <w:rFonts w:ascii="Times New Roman" w:eastAsia="Times New Roman" w:hAnsi="Times New Roman" w:cs="Times New Roman"/>
          <w:b/>
          <w:lang w:eastAsia="en-IN"/>
        </w:rPr>
        <w:t>So a minuscule 2% of the respondents affirmed that t</w:t>
      </w:r>
      <w:r w:rsidR="00262AF1" w:rsidRPr="009563DC">
        <w:rPr>
          <w:rFonts w:ascii="Times New Roman" w:eastAsia="Times New Roman" w:hAnsi="Times New Roman" w:cs="Times New Roman"/>
          <w:b/>
          <w:lang w:eastAsia="en-IN"/>
        </w:rPr>
        <w:t>hey</w:t>
      </w:r>
      <w:r w:rsidR="00EB768E" w:rsidRPr="009563DC">
        <w:rPr>
          <w:rFonts w:ascii="Times New Roman" w:eastAsia="Times New Roman" w:hAnsi="Times New Roman" w:cs="Times New Roman"/>
          <w:b/>
          <w:lang w:eastAsia="en-IN"/>
        </w:rPr>
        <w:t xml:space="preserve"> are investing in international funds.</w:t>
      </w:r>
      <w:r w:rsidR="00E63B97">
        <w:rPr>
          <w:rFonts w:ascii="Times New Roman" w:eastAsia="Times New Roman" w:hAnsi="Times New Roman" w:cs="Times New Roman"/>
          <w:b/>
          <w:lang w:eastAsia="en-IN"/>
        </w:rPr>
        <w:t xml:space="preserve"> </w:t>
      </w:r>
      <w:r w:rsidR="00E435C1" w:rsidRPr="009563DC">
        <w:rPr>
          <w:rFonts w:ascii="Times New Roman" w:eastAsia="Times New Roman" w:hAnsi="Times New Roman" w:cs="Times New Roman"/>
          <w:lang w:eastAsia="en-IN"/>
        </w:rPr>
        <w:t>Responses on the mode of investment of Indian investors show that </w:t>
      </w:r>
      <w:r w:rsidR="00E435C1" w:rsidRPr="009563DC">
        <w:rPr>
          <w:rFonts w:ascii="Times New Roman" w:eastAsia="Times New Roman" w:hAnsi="Times New Roman" w:cs="Times New Roman"/>
          <w:b/>
          <w:bCs/>
          <w:lang w:eastAsia="en-IN"/>
        </w:rPr>
        <w:t>3 out of 4</w:t>
      </w:r>
      <w:r w:rsidR="00E435C1" w:rsidRPr="009563DC">
        <w:rPr>
          <w:rFonts w:ascii="Times New Roman" w:eastAsia="Times New Roman" w:hAnsi="Times New Roman" w:cs="Times New Roman"/>
          <w:lang w:eastAsia="en-IN"/>
        </w:rPr>
        <w:t xml:space="preserve"> investors also have stocks in their portfolios. This can be distinctly stated as altogether </w:t>
      </w:r>
      <w:r w:rsidR="00E435C1" w:rsidRPr="009563DC">
        <w:rPr>
          <w:rFonts w:ascii="Times New Roman" w:eastAsia="Times New Roman" w:hAnsi="Times New Roman" w:cs="Times New Roman"/>
          <w:b/>
          <w:bCs/>
          <w:lang w:eastAsia="en-IN"/>
        </w:rPr>
        <w:t>75%</w:t>
      </w:r>
      <w:r w:rsidR="00E435C1" w:rsidRPr="009563DC">
        <w:rPr>
          <w:rFonts w:ascii="Times New Roman" w:eastAsia="Times New Roman" w:hAnsi="Times New Roman" w:cs="Times New Roman"/>
          <w:lang w:eastAsia="en-IN"/>
        </w:rPr>
        <w:t xml:space="preserve"> of </w:t>
      </w:r>
      <w:r w:rsidR="00E435C1" w:rsidRPr="009563DC">
        <w:rPr>
          <w:rFonts w:ascii="Times New Roman" w:eastAsia="Times New Roman" w:hAnsi="Times New Roman" w:cs="Times New Roman"/>
          <w:lang w:eastAsia="en-IN"/>
        </w:rPr>
        <w:lastRenderedPageBreak/>
        <w:t xml:space="preserve">investors invest in stocks, while another </w:t>
      </w:r>
      <w:r w:rsidR="00E435C1" w:rsidRPr="009563DC">
        <w:rPr>
          <w:rFonts w:ascii="Times New Roman" w:eastAsia="Times New Roman" w:hAnsi="Times New Roman" w:cs="Times New Roman"/>
          <w:b/>
          <w:bCs/>
          <w:lang w:eastAsia="en-IN"/>
        </w:rPr>
        <w:t>11%</w:t>
      </w:r>
      <w:r w:rsidR="00E435C1" w:rsidRPr="009563DC">
        <w:rPr>
          <w:rFonts w:ascii="Times New Roman" w:eastAsia="Times New Roman" w:hAnsi="Times New Roman" w:cs="Times New Roman"/>
          <w:lang w:eastAsia="en-IN"/>
        </w:rPr>
        <w:t> of investors plan to invest in stocks and remaining </w:t>
      </w:r>
      <w:r w:rsidR="00E435C1" w:rsidRPr="009563DC">
        <w:rPr>
          <w:rFonts w:ascii="Times New Roman" w:eastAsia="Times New Roman" w:hAnsi="Times New Roman" w:cs="Times New Roman"/>
          <w:b/>
          <w:bCs/>
          <w:lang w:eastAsia="en-IN"/>
        </w:rPr>
        <w:t>14%</w:t>
      </w:r>
      <w:r w:rsidR="00E435C1" w:rsidRPr="009563DC">
        <w:rPr>
          <w:rFonts w:ascii="Times New Roman" w:eastAsia="Times New Roman" w:hAnsi="Times New Roman" w:cs="Times New Roman"/>
          <w:lang w:eastAsia="en-IN"/>
        </w:rPr>
        <w:t> decide not to invest in stocks. An interesting statistic of Kuvera about young India is that they are not just savers, that is about </w:t>
      </w:r>
      <w:r w:rsidR="00E435C1" w:rsidRPr="009563DC">
        <w:rPr>
          <w:rFonts w:ascii="Times New Roman" w:eastAsia="Times New Roman" w:hAnsi="Times New Roman" w:cs="Times New Roman"/>
          <w:b/>
          <w:bCs/>
          <w:lang w:eastAsia="en-IN"/>
        </w:rPr>
        <w:t>60% </w:t>
      </w:r>
      <w:r w:rsidR="00E435C1" w:rsidRPr="009563DC">
        <w:rPr>
          <w:rFonts w:ascii="Times New Roman" w:eastAsia="Times New Roman" w:hAnsi="Times New Roman" w:cs="Times New Roman"/>
          <w:lang w:eastAsia="en-IN"/>
        </w:rPr>
        <w:t xml:space="preserve">have SIPs of ₹10,000+. </w:t>
      </w:r>
      <w:r w:rsidR="0072630B" w:rsidRPr="009563DC">
        <w:rPr>
          <w:rFonts w:ascii="Times New Roman" w:eastAsia="Times New Roman" w:hAnsi="Times New Roman" w:cs="Times New Roman"/>
          <w:lang w:eastAsia="en-IN"/>
        </w:rPr>
        <w:t xml:space="preserve">Primary survey responses have been consolidated herewith. </w:t>
      </w:r>
    </w:p>
    <w:tbl>
      <w:tblPr>
        <w:tblpPr w:leftFromText="180" w:rightFromText="180" w:vertAnchor="text" w:horzAnchor="page" w:tblpX="987" w:tblpY="95"/>
        <w:tblW w:w="4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936"/>
        <w:gridCol w:w="1429"/>
      </w:tblGrid>
      <w:tr w:rsidR="00E2527D" w:rsidRPr="009563DC" w:rsidTr="00223D01">
        <w:trPr>
          <w:trHeight w:val="257"/>
        </w:trPr>
        <w:tc>
          <w:tcPr>
            <w:tcW w:w="4259" w:type="dxa"/>
            <w:gridSpan w:val="3"/>
            <w:shd w:val="clear" w:color="auto" w:fill="auto"/>
            <w:noWrap/>
            <w:vAlign w:val="center"/>
          </w:tcPr>
          <w:p w:rsidR="00E2527D" w:rsidRPr="009563DC" w:rsidRDefault="00E2527D"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Table 9: Proportion of Respondents Operating Demat Accounts</w:t>
            </w:r>
          </w:p>
        </w:tc>
      </w:tr>
      <w:tr w:rsidR="00E2527D" w:rsidRPr="009563DC" w:rsidTr="00223D01">
        <w:trPr>
          <w:trHeight w:val="257"/>
        </w:trPr>
        <w:tc>
          <w:tcPr>
            <w:tcW w:w="1894" w:type="dxa"/>
            <w:shd w:val="clear" w:color="auto" w:fill="auto"/>
            <w:noWrap/>
            <w:vAlign w:val="bottom"/>
          </w:tcPr>
          <w:p w:rsidR="00E2527D" w:rsidRPr="009563DC" w:rsidRDefault="00E2527D" w:rsidP="008D4D3E">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Present Usage of Demat Account </w:t>
            </w:r>
          </w:p>
        </w:tc>
        <w:tc>
          <w:tcPr>
            <w:tcW w:w="936" w:type="dxa"/>
            <w:shd w:val="clear" w:color="auto" w:fill="auto"/>
            <w:noWrap/>
            <w:vAlign w:val="center"/>
          </w:tcPr>
          <w:p w:rsidR="00E2527D" w:rsidRPr="009563DC" w:rsidRDefault="00E2527D"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429" w:type="dxa"/>
            <w:shd w:val="clear" w:color="auto" w:fill="auto"/>
            <w:noWrap/>
            <w:vAlign w:val="center"/>
          </w:tcPr>
          <w:p w:rsidR="00E2527D" w:rsidRPr="009563DC" w:rsidRDefault="00E2527D"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E2527D" w:rsidRPr="009563DC" w:rsidTr="00504C29">
        <w:trPr>
          <w:trHeight w:val="245"/>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Purely Domestic Account</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24.1</w:t>
            </w:r>
          </w:p>
        </w:tc>
      </w:tr>
      <w:tr w:rsidR="00E2527D" w:rsidRPr="009563DC" w:rsidTr="00504C29">
        <w:trPr>
          <w:trHeight w:val="245"/>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Domestic Account with  Intl Exposure </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20.7</w:t>
            </w:r>
          </w:p>
        </w:tc>
      </w:tr>
      <w:tr w:rsidR="00E2527D" w:rsidRPr="009563DC" w:rsidTr="00504C29">
        <w:trPr>
          <w:trHeight w:val="245"/>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International brokerage Account</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6.9</w:t>
            </w:r>
          </w:p>
        </w:tc>
      </w:tr>
      <w:tr w:rsidR="00E2527D" w:rsidRPr="009563DC" w:rsidTr="00504C29">
        <w:trPr>
          <w:trHeight w:val="245"/>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No Brokerage Account</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12</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41.4</w:t>
            </w:r>
          </w:p>
        </w:tc>
      </w:tr>
      <w:tr w:rsidR="00E2527D" w:rsidRPr="009563DC" w:rsidTr="00504C29">
        <w:trPr>
          <w:trHeight w:val="245"/>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Others / No Comments </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6.9</w:t>
            </w:r>
          </w:p>
        </w:tc>
      </w:tr>
      <w:tr w:rsidR="00E2527D" w:rsidRPr="009563DC" w:rsidTr="00504C29">
        <w:trPr>
          <w:trHeight w:val="257"/>
        </w:trPr>
        <w:tc>
          <w:tcPr>
            <w:tcW w:w="1894" w:type="dxa"/>
            <w:shd w:val="clear" w:color="auto" w:fill="auto"/>
            <w:noWrap/>
            <w:vAlign w:val="bottom"/>
            <w:hideMark/>
          </w:tcPr>
          <w:p w:rsidR="00E2527D" w:rsidRPr="009563DC" w:rsidRDefault="00E2527D"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E63B97">
              <w:rPr>
                <w:rFonts w:ascii="Times New Roman" w:eastAsia="Times New Roman" w:hAnsi="Times New Roman" w:cs="Times New Roman"/>
                <w:color w:val="000000"/>
                <w:lang w:eastAsia="en-IN"/>
              </w:rPr>
              <w:t>Overall</w:t>
            </w:r>
          </w:p>
        </w:tc>
        <w:tc>
          <w:tcPr>
            <w:tcW w:w="936"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429" w:type="dxa"/>
            <w:shd w:val="clear" w:color="auto" w:fill="auto"/>
            <w:noWrap/>
            <w:vAlign w:val="bottom"/>
            <w:hideMark/>
          </w:tcPr>
          <w:p w:rsidR="00E2527D" w:rsidRPr="009563DC" w:rsidRDefault="00E2527D"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6969DC" w:rsidRPr="009563DC" w:rsidRDefault="00647322" w:rsidP="008D4D3E">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As on date, around 27% of the respondents are using accounts with international </w:t>
      </w:r>
      <w:r w:rsidR="00967F46" w:rsidRPr="009563DC">
        <w:rPr>
          <w:rFonts w:ascii="Times New Roman" w:eastAsia="Times New Roman" w:hAnsi="Times New Roman" w:cs="Times New Roman"/>
          <w:lang w:eastAsia="en-IN"/>
        </w:rPr>
        <w:t>exposure,</w:t>
      </w:r>
      <w:r w:rsidRPr="009563DC">
        <w:rPr>
          <w:rFonts w:ascii="Times New Roman" w:eastAsia="Times New Roman" w:hAnsi="Times New Roman" w:cs="Times New Roman"/>
          <w:lang w:eastAsia="en-IN"/>
        </w:rPr>
        <w:t xml:space="preserve"> be it domestic or international. </w:t>
      </w:r>
    </w:p>
    <w:tbl>
      <w:tblPr>
        <w:tblpPr w:leftFromText="180" w:rightFromText="180" w:vertAnchor="text" w:horzAnchor="margin" w:tblpY="1099"/>
        <w:tblW w:w="4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803"/>
        <w:gridCol w:w="1255"/>
      </w:tblGrid>
      <w:tr w:rsidR="008D4D3E" w:rsidRPr="009563DC" w:rsidTr="00223D01">
        <w:trPr>
          <w:trHeight w:val="257"/>
        </w:trPr>
        <w:tc>
          <w:tcPr>
            <w:tcW w:w="4371" w:type="dxa"/>
            <w:gridSpan w:val="3"/>
            <w:shd w:val="clear" w:color="auto" w:fill="auto"/>
            <w:noWrap/>
            <w:vAlign w:val="center"/>
          </w:tcPr>
          <w:p w:rsidR="008D4D3E" w:rsidRPr="009563DC" w:rsidRDefault="008D4D3E"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Table 10: Mode of Investments – Offline Vs. Online</w:t>
            </w:r>
          </w:p>
        </w:tc>
      </w:tr>
      <w:tr w:rsidR="008D4D3E" w:rsidRPr="009563DC" w:rsidTr="00223D01">
        <w:trPr>
          <w:trHeight w:val="257"/>
        </w:trPr>
        <w:tc>
          <w:tcPr>
            <w:tcW w:w="2313" w:type="dxa"/>
            <w:shd w:val="clear" w:color="auto" w:fill="auto"/>
            <w:noWrap/>
            <w:vAlign w:val="center"/>
          </w:tcPr>
          <w:p w:rsidR="008D4D3E" w:rsidRPr="009563DC" w:rsidRDefault="008D4D3E"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Preferred Mode of Investment</w:t>
            </w:r>
          </w:p>
        </w:tc>
        <w:tc>
          <w:tcPr>
            <w:tcW w:w="803" w:type="dxa"/>
            <w:shd w:val="clear" w:color="auto" w:fill="auto"/>
            <w:noWrap/>
            <w:vAlign w:val="center"/>
          </w:tcPr>
          <w:p w:rsidR="008D4D3E" w:rsidRPr="009563DC" w:rsidRDefault="008D4D3E"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255" w:type="dxa"/>
            <w:shd w:val="clear" w:color="auto" w:fill="auto"/>
            <w:noWrap/>
            <w:vAlign w:val="center"/>
          </w:tcPr>
          <w:p w:rsidR="008D4D3E" w:rsidRPr="009563DC" w:rsidRDefault="008D4D3E" w:rsidP="00223D01">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8D4D3E" w:rsidRPr="009563DC" w:rsidTr="007E79C3">
        <w:trPr>
          <w:trHeight w:val="245"/>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Offline</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8D4D3E" w:rsidRPr="009563DC" w:rsidTr="007E79C3">
        <w:trPr>
          <w:trHeight w:val="245"/>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Online - Website based</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13</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46.4</w:t>
            </w:r>
          </w:p>
        </w:tc>
      </w:tr>
      <w:tr w:rsidR="008D4D3E" w:rsidRPr="009563DC" w:rsidTr="007E79C3">
        <w:trPr>
          <w:trHeight w:val="245"/>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App Based</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8D4D3E" w:rsidRPr="009563DC" w:rsidTr="007E79C3">
        <w:trPr>
          <w:trHeight w:val="245"/>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Other Modes</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8D4D3E" w:rsidRPr="009563DC" w:rsidTr="007E79C3">
        <w:trPr>
          <w:trHeight w:val="245"/>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25.0</w:t>
            </w:r>
          </w:p>
        </w:tc>
      </w:tr>
      <w:tr w:rsidR="008D4D3E" w:rsidRPr="009563DC" w:rsidTr="007E79C3">
        <w:trPr>
          <w:trHeight w:val="257"/>
        </w:trPr>
        <w:tc>
          <w:tcPr>
            <w:tcW w:w="2313" w:type="dxa"/>
            <w:shd w:val="clear" w:color="auto" w:fill="auto"/>
            <w:noWrap/>
            <w:vAlign w:val="bottom"/>
            <w:hideMark/>
          </w:tcPr>
          <w:p w:rsidR="008D4D3E" w:rsidRPr="009563DC" w:rsidRDefault="008D4D3E" w:rsidP="008D4D3E">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967F46">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55" w:type="dxa"/>
            <w:shd w:val="clear" w:color="auto" w:fill="auto"/>
            <w:noWrap/>
            <w:vAlign w:val="bottom"/>
            <w:hideMark/>
          </w:tcPr>
          <w:p w:rsidR="008D4D3E" w:rsidRPr="009563DC" w:rsidRDefault="008D4D3E" w:rsidP="008D4D3E">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E2527D" w:rsidRPr="009563DC" w:rsidRDefault="00647322" w:rsidP="008D4D3E">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Around one half (46%) of the respondents are using web-based online mode , while another one –fifth (21%) are using app based services while making international investments mainly for global funds and instruments v</w:t>
      </w:r>
      <w:r w:rsidR="00504C29" w:rsidRPr="009563DC">
        <w:rPr>
          <w:rFonts w:ascii="Times New Roman" w:eastAsia="Times New Roman" w:hAnsi="Times New Roman" w:cs="Times New Roman"/>
          <w:lang w:eastAsia="en-IN"/>
        </w:rPr>
        <w:t xml:space="preserve">ia direct or indirect routes. </w:t>
      </w:r>
    </w:p>
    <w:tbl>
      <w:tblPr>
        <w:tblpPr w:leftFromText="180" w:rightFromText="180" w:vertAnchor="page" w:horzAnchor="margin" w:tblpX="108" w:tblpY="13345"/>
        <w:tblW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884"/>
        <w:gridCol w:w="1633"/>
      </w:tblGrid>
      <w:tr w:rsidR="00225A79" w:rsidRPr="009563DC" w:rsidTr="00225A79">
        <w:trPr>
          <w:trHeight w:val="236"/>
        </w:trPr>
        <w:tc>
          <w:tcPr>
            <w:tcW w:w="4428" w:type="dxa"/>
            <w:gridSpan w:val="3"/>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12 : Risks &amp; Volatility of Global Investments from the perspective of resident Indian Investors  </w:t>
            </w:r>
          </w:p>
        </w:tc>
      </w:tr>
      <w:tr w:rsidR="00225A79" w:rsidRPr="009563DC" w:rsidTr="00225A79">
        <w:trPr>
          <w:trHeight w:val="236"/>
        </w:trPr>
        <w:tc>
          <w:tcPr>
            <w:tcW w:w="1911"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Risk Profile of International Investments</w:t>
            </w:r>
          </w:p>
        </w:tc>
        <w:tc>
          <w:tcPr>
            <w:tcW w:w="884"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633"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225A79" w:rsidRPr="009563DC" w:rsidTr="00225A79">
        <w:trPr>
          <w:trHeight w:val="225"/>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Much Riskier</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35.7</w:t>
            </w:r>
          </w:p>
        </w:tc>
      </w:tr>
      <w:tr w:rsidR="00225A79" w:rsidRPr="009563DC" w:rsidTr="00225A79">
        <w:trPr>
          <w:trHeight w:val="225"/>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Somewhat Riskier</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25.0</w:t>
            </w:r>
          </w:p>
        </w:tc>
      </w:tr>
      <w:tr w:rsidR="00225A79" w:rsidRPr="009563DC" w:rsidTr="00225A79">
        <w:trPr>
          <w:trHeight w:val="225"/>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Similar Risk</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8</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28.6</w:t>
            </w:r>
          </w:p>
        </w:tc>
      </w:tr>
      <w:tr w:rsidR="00225A79" w:rsidRPr="009563DC" w:rsidTr="00225A79">
        <w:trPr>
          <w:trHeight w:val="225"/>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Less Riskier</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0</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0.0</w:t>
            </w:r>
          </w:p>
        </w:tc>
      </w:tr>
      <w:tr w:rsidR="00225A79" w:rsidRPr="009563DC" w:rsidTr="00225A79">
        <w:trPr>
          <w:trHeight w:val="225"/>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Others</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225A79" w:rsidRPr="009563DC" w:rsidTr="00225A79">
        <w:trPr>
          <w:trHeight w:val="236"/>
        </w:trPr>
        <w:tc>
          <w:tcPr>
            <w:tcW w:w="1911"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884"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63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504C29" w:rsidRPr="009563DC" w:rsidRDefault="00504C29" w:rsidP="00504C29">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Resident Indian investors have several options and choices to pick from for making their </w:t>
      </w:r>
      <w:r w:rsidRPr="009563DC">
        <w:rPr>
          <w:rFonts w:ascii="Times New Roman" w:eastAsia="Times New Roman" w:hAnsi="Times New Roman" w:cs="Times New Roman"/>
          <w:lang w:eastAsia="en-IN"/>
        </w:rPr>
        <w:lastRenderedPageBreak/>
        <w:t>portfolios in the global platform. Stocks/equity (34%) and mutual funds (34%) are most preferred choices.</w:t>
      </w:r>
    </w:p>
    <w:p w:rsidR="009758CE" w:rsidRPr="009563DC" w:rsidRDefault="00504C29" w:rsidP="00504C29">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As per feedback of the respondents the Index funds (14%) ranks second in the preference matrix. Debt instruments and foreign bonds are least preferred.    </w:t>
      </w:r>
    </w:p>
    <w:p w:rsidR="00B52374" w:rsidRPr="009563DC" w:rsidRDefault="0070033C" w:rsidP="00504C29">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Risk Return Characteristics of Global Investments </w:t>
      </w:r>
    </w:p>
    <w:p w:rsidR="00504C29" w:rsidRPr="009563DC" w:rsidRDefault="00EF4BD2" w:rsidP="00B52374">
      <w:pPr>
        <w:spacing w:line="240" w:lineRule="auto"/>
        <w:jc w:val="both"/>
        <w:rPr>
          <w:rFonts w:ascii="Times New Roman" w:hAnsi="Times New Roman" w:cs="Times New Roman"/>
          <w:shd w:val="clear" w:color="auto" w:fill="FFFFFF"/>
        </w:rPr>
      </w:pPr>
      <w:r w:rsidRPr="009563DC">
        <w:rPr>
          <w:rFonts w:ascii="Times New Roman" w:hAnsi="Times New Roman" w:cs="Times New Roman"/>
          <w:shd w:val="clear" w:color="auto" w:fill="FFFFFF"/>
        </w:rPr>
        <w:t xml:space="preserve">Investment in international mutual fund is getting more popular as it is generally believed that all global stocks will not fall together in normal circumstances. Investments in global stocks can be made through direct investments, ETFs, global mutual funds and fund of funds.   An aspect which needs to be factored in this is that it is always better to invest for medium or long-term perspective as one foreign stock gives a good return over a period of time. Short-term investment in  international mutual funds have witnessed volatility and thus should be avoided. </w:t>
      </w:r>
    </w:p>
    <w:tbl>
      <w:tblPr>
        <w:tblpPr w:leftFromText="180" w:rightFromText="180" w:vertAnchor="text" w:horzAnchor="margin" w:tblpXSpec="right" w:tblpY="115"/>
        <w:tblW w:w="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7"/>
        <w:gridCol w:w="803"/>
        <w:gridCol w:w="1255"/>
      </w:tblGrid>
      <w:tr w:rsidR="00225A79" w:rsidRPr="009563DC" w:rsidTr="00225A79">
        <w:trPr>
          <w:trHeight w:val="259"/>
        </w:trPr>
        <w:tc>
          <w:tcPr>
            <w:tcW w:w="4535" w:type="dxa"/>
            <w:gridSpan w:val="3"/>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Table 11: Preference and Choices for Types of Global Funds &amp; Instruments</w:t>
            </w:r>
          </w:p>
        </w:tc>
      </w:tr>
      <w:tr w:rsidR="00225A79" w:rsidRPr="009563DC" w:rsidTr="00225A79">
        <w:trPr>
          <w:trHeight w:val="259"/>
        </w:trPr>
        <w:tc>
          <w:tcPr>
            <w:tcW w:w="2477"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Investment Options </w:t>
            </w:r>
          </w:p>
        </w:tc>
        <w:tc>
          <w:tcPr>
            <w:tcW w:w="803"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255"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International Stocks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34.5</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ETFs / Index Funds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13.8</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Debt Instruments/ Foreign Bonds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6.9</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National &amp; International MFs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34.5</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Depository Receipts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Cryptocurrency</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w:t>
            </w:r>
          </w:p>
        </w:tc>
      </w:tr>
      <w:tr w:rsidR="00225A79" w:rsidRPr="009563DC" w:rsidTr="00225A79">
        <w:trPr>
          <w:trHeight w:val="246"/>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Others/ No Comments /Non-Response</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3.4</w:t>
            </w:r>
          </w:p>
        </w:tc>
      </w:tr>
      <w:tr w:rsidR="00225A79" w:rsidRPr="009563DC" w:rsidTr="00225A79">
        <w:trPr>
          <w:trHeight w:val="259"/>
        </w:trPr>
        <w:tc>
          <w:tcPr>
            <w:tcW w:w="2477"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29</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9758CE" w:rsidRPr="009563DC" w:rsidRDefault="00EF4BD2" w:rsidP="00B52374">
      <w:pPr>
        <w:spacing w:line="240" w:lineRule="auto"/>
        <w:jc w:val="both"/>
        <w:rPr>
          <w:rFonts w:ascii="Times New Roman" w:hAnsi="Times New Roman" w:cs="Times New Roman"/>
          <w:shd w:val="clear" w:color="auto" w:fill="FFFFFF"/>
        </w:rPr>
      </w:pPr>
      <w:r w:rsidRPr="009563DC">
        <w:rPr>
          <w:rFonts w:ascii="Times New Roman" w:hAnsi="Times New Roman" w:cs="Times New Roman"/>
          <w:shd w:val="clear" w:color="auto" w:fill="FFFFFF"/>
        </w:rPr>
        <w:t>International mutual funds have delivered return of 27% in the last year. The three-year return is around 12% and the five-year return is approximately 13%. Investors still have the option to  choose country specific investment through domestic fund house. There are specific schemes for investments predominantly in the US based stocks. Today the investor is equipped with data wherein fund performance is availa</w:t>
      </w:r>
      <w:r w:rsidR="003B5345" w:rsidRPr="009563DC">
        <w:rPr>
          <w:rFonts w:ascii="Times New Roman" w:hAnsi="Times New Roman" w:cs="Times New Roman"/>
          <w:shd w:val="clear" w:color="auto" w:fill="FFFFFF"/>
        </w:rPr>
        <w:t xml:space="preserve">ble along with NAV and returns. </w:t>
      </w:r>
      <w:r w:rsidR="00967F46" w:rsidRPr="009563DC">
        <w:rPr>
          <w:rFonts w:ascii="Times New Roman" w:hAnsi="Times New Roman" w:cs="Times New Roman"/>
          <w:shd w:val="clear" w:color="auto" w:fill="FFFFFF"/>
        </w:rPr>
        <w:t>Latest consolidated returns of the 10 best mutual funds in India indicate</w:t>
      </w:r>
      <w:r w:rsidRPr="009563DC">
        <w:rPr>
          <w:rFonts w:ascii="Times New Roman" w:hAnsi="Times New Roman" w:cs="Times New Roman"/>
          <w:shd w:val="clear" w:color="auto" w:fill="FFFFFF"/>
        </w:rPr>
        <w:t xml:space="preserve"> that most of the MFs are performing really good as is evident from t</w:t>
      </w:r>
      <w:r w:rsidR="003F62ED" w:rsidRPr="009563DC">
        <w:rPr>
          <w:rFonts w:ascii="Times New Roman" w:hAnsi="Times New Roman" w:cs="Times New Roman"/>
          <w:shd w:val="clear" w:color="auto" w:fill="FFFFFF"/>
        </w:rPr>
        <w:t xml:space="preserve">heir 1 year and </w:t>
      </w:r>
      <w:r w:rsidR="00453BFF" w:rsidRPr="009563DC">
        <w:rPr>
          <w:rFonts w:ascii="Times New Roman" w:hAnsi="Times New Roman" w:cs="Times New Roman"/>
          <w:shd w:val="clear" w:color="auto" w:fill="FFFFFF"/>
        </w:rPr>
        <w:t>5 year returns (refer annexure).</w:t>
      </w:r>
    </w:p>
    <w:tbl>
      <w:tblPr>
        <w:tblpPr w:leftFromText="180" w:rightFromText="180" w:vertAnchor="text" w:horzAnchor="margin" w:tblpXSpec="right" w:tblpY="718"/>
        <w:tblW w:w="4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803"/>
        <w:gridCol w:w="1415"/>
      </w:tblGrid>
      <w:tr w:rsidR="00225A79" w:rsidRPr="009563DC" w:rsidTr="00225A79">
        <w:trPr>
          <w:trHeight w:val="248"/>
        </w:trPr>
        <w:tc>
          <w:tcPr>
            <w:tcW w:w="4478" w:type="dxa"/>
            <w:gridSpan w:val="3"/>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lastRenderedPageBreak/>
              <w:t xml:space="preserve">Table 13: Return from International investments </w:t>
            </w:r>
          </w:p>
        </w:tc>
      </w:tr>
      <w:tr w:rsidR="00225A79" w:rsidRPr="009563DC" w:rsidTr="00225A79">
        <w:trPr>
          <w:trHeight w:val="248"/>
        </w:trPr>
        <w:tc>
          <w:tcPr>
            <w:tcW w:w="2260"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Expected Return from Global Investments</w:t>
            </w:r>
          </w:p>
        </w:tc>
        <w:tc>
          <w:tcPr>
            <w:tcW w:w="803"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415" w:type="dxa"/>
            <w:shd w:val="clear" w:color="auto" w:fill="auto"/>
            <w:noWrap/>
            <w:vAlign w:val="center"/>
          </w:tcPr>
          <w:p w:rsidR="00225A79" w:rsidRPr="009563DC" w:rsidRDefault="00225A79" w:rsidP="00225A79">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Proportions</w:t>
            </w:r>
          </w:p>
        </w:tc>
      </w:tr>
      <w:tr w:rsidR="00225A79" w:rsidRPr="009563DC" w:rsidTr="00225A79">
        <w:trPr>
          <w:trHeight w:val="248"/>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Below 5%</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14.3</w:t>
            </w:r>
          </w:p>
        </w:tc>
      </w:tr>
      <w:tr w:rsidR="00225A79" w:rsidRPr="009563DC" w:rsidTr="00225A79">
        <w:trPr>
          <w:trHeight w:val="248"/>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5-10%</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225A79" w:rsidRPr="009563DC" w:rsidTr="00225A79">
        <w:trPr>
          <w:trHeight w:val="248"/>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10-15%</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225A79" w:rsidRPr="009563DC" w:rsidTr="00225A79">
        <w:trPr>
          <w:trHeight w:val="248"/>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More than 15%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35.7</w:t>
            </w:r>
          </w:p>
        </w:tc>
      </w:tr>
      <w:tr w:rsidR="00225A79" w:rsidRPr="009563DC" w:rsidTr="00225A79">
        <w:trPr>
          <w:trHeight w:val="248"/>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225A79" w:rsidRPr="009563DC" w:rsidTr="00225A79">
        <w:trPr>
          <w:trHeight w:val="260"/>
        </w:trPr>
        <w:tc>
          <w:tcPr>
            <w:tcW w:w="2260"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41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B52374" w:rsidRDefault="00B52374" w:rsidP="00B52374">
      <w:pPr>
        <w:spacing w:line="240" w:lineRule="auto"/>
        <w:jc w:val="both"/>
        <w:rPr>
          <w:rFonts w:ascii="Times New Roman" w:eastAsia="Times New Roman" w:hAnsi="Times New Roman" w:cs="Times New Roman"/>
          <w:color w:val="22292F"/>
          <w:lang w:eastAsia="en-IN"/>
        </w:rPr>
      </w:pPr>
      <w:r w:rsidRPr="009563DC">
        <w:rPr>
          <w:rFonts w:ascii="Times New Roman" w:eastAsia="Times New Roman" w:hAnsi="Times New Roman" w:cs="Times New Roman"/>
          <w:color w:val="22292F"/>
          <w:lang w:eastAsia="en-IN"/>
        </w:rPr>
        <w:lastRenderedPageBreak/>
        <w:t>Respondents of the primary survey have varied expectations about the returns from global financial investments. While more than one-third (35%) expect a higher return (more than 15%</w:t>
      </w:r>
      <w:proofErr w:type="gramStart"/>
      <w:r w:rsidRPr="009563DC">
        <w:rPr>
          <w:rFonts w:ascii="Times New Roman" w:eastAsia="Times New Roman" w:hAnsi="Times New Roman" w:cs="Times New Roman"/>
          <w:color w:val="22292F"/>
          <w:lang w:eastAsia="en-IN"/>
        </w:rPr>
        <w:t>) ,</w:t>
      </w:r>
      <w:proofErr w:type="gramEnd"/>
      <w:r w:rsidRPr="009563DC">
        <w:rPr>
          <w:rFonts w:ascii="Times New Roman" w:eastAsia="Times New Roman" w:hAnsi="Times New Roman" w:cs="Times New Roman"/>
          <w:color w:val="22292F"/>
          <w:lang w:eastAsia="en-IN"/>
        </w:rPr>
        <w:t xml:space="preserve"> more than one-fourth (28%) realizes a moderate return in the range of 5%-15%.  </w:t>
      </w:r>
    </w:p>
    <w:p w:rsidR="00E2527D" w:rsidRPr="009563DC" w:rsidRDefault="00276859" w:rsidP="00B52374">
      <w:pPr>
        <w:spacing w:line="240" w:lineRule="auto"/>
        <w:jc w:val="both"/>
        <w:rPr>
          <w:rFonts w:ascii="Times New Roman" w:hAnsi="Times New Roman" w:cs="Times New Roman"/>
          <w:shd w:val="clear" w:color="auto" w:fill="FFFFFF"/>
        </w:rPr>
      </w:pPr>
      <w:r w:rsidRPr="009563DC">
        <w:rPr>
          <w:rFonts w:ascii="Times New Roman" w:hAnsi="Times New Roman" w:cs="Times New Roman"/>
          <w:shd w:val="clear" w:color="auto" w:fill="FFFFFF"/>
        </w:rPr>
        <w:t xml:space="preserve">Another way of looking at return is to </w:t>
      </w:r>
      <w:proofErr w:type="gramStart"/>
      <w:r w:rsidRPr="009563DC">
        <w:rPr>
          <w:rFonts w:ascii="Times New Roman" w:hAnsi="Times New Roman" w:cs="Times New Roman"/>
          <w:shd w:val="clear" w:color="auto" w:fill="FFFFFF"/>
        </w:rPr>
        <w:t>find  the</w:t>
      </w:r>
      <w:proofErr w:type="gramEnd"/>
      <w:r w:rsidRPr="009563DC">
        <w:rPr>
          <w:rFonts w:ascii="Times New Roman" w:hAnsi="Times New Roman" w:cs="Times New Roman"/>
          <w:shd w:val="clear" w:color="auto" w:fill="FFFFFF"/>
        </w:rPr>
        <w:t xml:space="preserve"> performance of Stock Market Indices that are relevant for assessing the ETFs performance and investment attractiveness. The following shows the NIFTY and S &amp; Ps returns in terms of INR and US$. Altogether 5 years to 20 years returns are found to hover in the range of 10% - 14%, implying some kind of sustainability. </w:t>
      </w:r>
      <w:r w:rsidR="007C7A60" w:rsidRPr="009563DC">
        <w:rPr>
          <w:rFonts w:ascii="Times New Roman" w:eastAsia="Times New Roman" w:hAnsi="Times New Roman" w:cs="Times New Roman"/>
          <w:color w:val="22292F"/>
          <w:lang w:eastAsia="en-IN"/>
        </w:rPr>
        <w:t xml:space="preserve">In other </w:t>
      </w:r>
      <w:proofErr w:type="gramStart"/>
      <w:r w:rsidR="007C7A60" w:rsidRPr="009563DC">
        <w:rPr>
          <w:rFonts w:ascii="Times New Roman" w:eastAsia="Times New Roman" w:hAnsi="Times New Roman" w:cs="Times New Roman"/>
          <w:color w:val="22292F"/>
          <w:lang w:eastAsia="en-IN"/>
        </w:rPr>
        <w:t>instances ,</w:t>
      </w:r>
      <w:proofErr w:type="gramEnd"/>
      <w:r w:rsidR="007C7A60" w:rsidRPr="009563DC">
        <w:rPr>
          <w:rFonts w:ascii="Times New Roman" w:eastAsia="Times New Roman" w:hAnsi="Times New Roman" w:cs="Times New Roman"/>
          <w:color w:val="22292F"/>
          <w:lang w:eastAsia="en-IN"/>
        </w:rPr>
        <w:t xml:space="preserve"> negative returns and fluctuations of stock prices are recorded – however, as per experts even if there is negative returns , stock trading may be beneficial in view of the future price escalation as long the fundamentals of such companies are strong. </w:t>
      </w:r>
    </w:p>
    <w:p w:rsidR="006B3E36" w:rsidRPr="009563DC" w:rsidRDefault="006B3E36" w:rsidP="00B52374">
      <w:pPr>
        <w:spacing w:line="240" w:lineRule="auto"/>
        <w:jc w:val="both"/>
        <w:rPr>
          <w:rFonts w:ascii="Times New Roman" w:eastAsia="Times New Roman" w:hAnsi="Times New Roman" w:cs="Times New Roman"/>
          <w:color w:val="22292F"/>
          <w:lang w:eastAsia="en-IN"/>
        </w:rPr>
      </w:pPr>
      <w:r w:rsidRPr="009563DC">
        <w:rPr>
          <w:rFonts w:ascii="Times New Roman" w:eastAsia="Times New Roman" w:hAnsi="Times New Roman" w:cs="Times New Roman"/>
          <w:color w:val="22292F"/>
          <w:lang w:eastAsia="en-IN"/>
        </w:rPr>
        <w:t xml:space="preserve">Majority of the </w:t>
      </w:r>
      <w:r w:rsidR="007C7A60" w:rsidRPr="009563DC">
        <w:rPr>
          <w:rFonts w:ascii="Times New Roman" w:eastAsia="Times New Roman" w:hAnsi="Times New Roman" w:cs="Times New Roman"/>
          <w:color w:val="22292F"/>
          <w:lang w:eastAsia="en-IN"/>
        </w:rPr>
        <w:t>respondents</w:t>
      </w:r>
      <w:r w:rsidRPr="009563DC">
        <w:rPr>
          <w:rFonts w:ascii="Times New Roman" w:eastAsia="Times New Roman" w:hAnsi="Times New Roman" w:cs="Times New Roman"/>
          <w:color w:val="22292F"/>
          <w:lang w:eastAsia="en-IN"/>
        </w:rPr>
        <w:t xml:space="preserve"> generally perceive that global funds and instruments are much riskier (35%) or somewhat riskier (25%) as compared to domestic investment options. </w:t>
      </w:r>
      <w:r w:rsidR="007C7A60" w:rsidRPr="009563DC">
        <w:rPr>
          <w:rFonts w:ascii="Times New Roman" w:eastAsia="Times New Roman" w:hAnsi="Times New Roman" w:cs="Times New Roman"/>
          <w:color w:val="22292F"/>
          <w:lang w:eastAsia="en-IN"/>
        </w:rPr>
        <w:t xml:space="preserve">This may be primarily due to lack of adequate awareness of lower confidence level about accessing diversified global economies. </w:t>
      </w:r>
    </w:p>
    <w:tbl>
      <w:tblPr>
        <w:tblpPr w:leftFromText="180" w:rightFromText="180" w:vertAnchor="page" w:horzAnchor="margin" w:tblpY="8981"/>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908"/>
        <w:gridCol w:w="1546"/>
      </w:tblGrid>
      <w:tr w:rsidR="007E79C3" w:rsidRPr="009563DC" w:rsidTr="007E79C3">
        <w:trPr>
          <w:trHeight w:val="257"/>
        </w:trPr>
        <w:tc>
          <w:tcPr>
            <w:tcW w:w="4410" w:type="dxa"/>
            <w:gridSpan w:val="3"/>
            <w:shd w:val="clear" w:color="auto" w:fill="auto"/>
            <w:noWrap/>
            <w:vAlign w:val="bottom"/>
          </w:tcPr>
          <w:p w:rsidR="007E79C3" w:rsidRPr="009563DC" w:rsidRDefault="007E79C3" w:rsidP="007E79C3">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14: Choice of Destinations for International Investments </w:t>
            </w:r>
          </w:p>
        </w:tc>
      </w:tr>
      <w:tr w:rsidR="007E79C3" w:rsidRPr="009563DC" w:rsidTr="00967F46">
        <w:trPr>
          <w:trHeight w:val="257"/>
        </w:trPr>
        <w:tc>
          <w:tcPr>
            <w:tcW w:w="1956" w:type="dxa"/>
            <w:shd w:val="clear" w:color="auto" w:fill="auto"/>
            <w:noWrap/>
            <w:vAlign w:val="center"/>
          </w:tcPr>
          <w:p w:rsidR="007E79C3" w:rsidRPr="009563DC" w:rsidRDefault="007E79C3"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Preferred Global Locations for Investments</w:t>
            </w:r>
          </w:p>
        </w:tc>
        <w:tc>
          <w:tcPr>
            <w:tcW w:w="908" w:type="dxa"/>
            <w:shd w:val="clear" w:color="auto" w:fill="auto"/>
            <w:noWrap/>
            <w:vAlign w:val="center"/>
          </w:tcPr>
          <w:p w:rsidR="007E79C3" w:rsidRPr="009563DC" w:rsidRDefault="007E79C3"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546" w:type="dxa"/>
            <w:shd w:val="clear" w:color="auto" w:fill="auto"/>
            <w:noWrap/>
            <w:vAlign w:val="center"/>
          </w:tcPr>
          <w:p w:rsidR="007E79C3" w:rsidRPr="009563DC" w:rsidRDefault="007E79C3" w:rsidP="00967F46">
            <w:pPr>
              <w:spacing w:after="0" w:line="240" w:lineRule="auto"/>
              <w:jc w:val="center"/>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7E79C3" w:rsidRPr="009563DC" w:rsidTr="007E79C3">
        <w:trPr>
          <w:trHeight w:val="245"/>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USA</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15</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53.6</w:t>
            </w:r>
          </w:p>
        </w:tc>
      </w:tr>
      <w:tr w:rsidR="007E79C3" w:rsidRPr="009563DC" w:rsidTr="007E79C3">
        <w:trPr>
          <w:trHeight w:val="245"/>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Asia</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14.3</w:t>
            </w:r>
          </w:p>
        </w:tc>
      </w:tr>
      <w:tr w:rsidR="007E79C3" w:rsidRPr="009563DC" w:rsidTr="007E79C3">
        <w:trPr>
          <w:trHeight w:val="245"/>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Europe</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7E79C3" w:rsidRPr="009563DC" w:rsidTr="007E79C3">
        <w:trPr>
          <w:trHeight w:val="245"/>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Middle East </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7E79C3" w:rsidRPr="009563DC" w:rsidTr="007E79C3">
        <w:trPr>
          <w:trHeight w:val="245"/>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Others </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7E79C3" w:rsidRPr="009563DC" w:rsidTr="007E79C3">
        <w:trPr>
          <w:trHeight w:val="257"/>
        </w:trPr>
        <w:tc>
          <w:tcPr>
            <w:tcW w:w="1956" w:type="dxa"/>
            <w:shd w:val="clear" w:color="auto" w:fill="auto"/>
            <w:noWrap/>
            <w:vAlign w:val="bottom"/>
            <w:hideMark/>
          </w:tcPr>
          <w:p w:rsidR="007E79C3" w:rsidRPr="009563DC" w:rsidRDefault="007E79C3" w:rsidP="007E79C3">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967F46">
              <w:rPr>
                <w:rFonts w:ascii="Times New Roman" w:eastAsia="Times New Roman" w:hAnsi="Times New Roman" w:cs="Times New Roman"/>
                <w:color w:val="000000"/>
                <w:lang w:eastAsia="en-IN"/>
              </w:rPr>
              <w:t>Overall</w:t>
            </w:r>
          </w:p>
        </w:tc>
        <w:tc>
          <w:tcPr>
            <w:tcW w:w="908"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546" w:type="dxa"/>
            <w:shd w:val="clear" w:color="auto" w:fill="auto"/>
            <w:noWrap/>
            <w:vAlign w:val="bottom"/>
            <w:hideMark/>
          </w:tcPr>
          <w:p w:rsidR="007E79C3" w:rsidRPr="009563DC" w:rsidRDefault="007E79C3" w:rsidP="007E79C3">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8D4D3E" w:rsidRPr="009563DC" w:rsidRDefault="008D4D3E" w:rsidP="008D4D3E">
      <w:pPr>
        <w:spacing w:line="240" w:lineRule="auto"/>
        <w:jc w:val="both"/>
        <w:rPr>
          <w:rFonts w:ascii="Times New Roman" w:hAnsi="Times New Roman" w:cs="Times New Roman"/>
          <w:lang w:val="en-US"/>
        </w:rPr>
      </w:pPr>
      <w:r w:rsidRPr="009563DC">
        <w:rPr>
          <w:rFonts w:ascii="Times New Roman" w:hAnsi="Times New Roman" w:cs="Times New Roman"/>
          <w:lang w:val="en-US"/>
        </w:rPr>
        <w:t>A</w:t>
      </w:r>
      <w:r w:rsidR="007C7A60" w:rsidRPr="009563DC">
        <w:rPr>
          <w:rFonts w:ascii="Times New Roman" w:hAnsi="Times New Roman" w:cs="Times New Roman"/>
          <w:lang w:val="en-US"/>
        </w:rPr>
        <w:t xml:space="preserve">lthough USA and Europe are considered developed regions, parts of Asia include developed and emerging economies. More than one-half (53%) prefer USA as their destination for their global </w:t>
      </w:r>
      <w:proofErr w:type="gramStart"/>
      <w:r w:rsidR="007C7A60" w:rsidRPr="009563DC">
        <w:rPr>
          <w:rFonts w:ascii="Times New Roman" w:hAnsi="Times New Roman" w:cs="Times New Roman"/>
          <w:lang w:val="en-US"/>
        </w:rPr>
        <w:t>investments ,</w:t>
      </w:r>
      <w:proofErr w:type="gramEnd"/>
      <w:r w:rsidR="007C7A60" w:rsidRPr="009563DC">
        <w:rPr>
          <w:rFonts w:ascii="Times New Roman" w:hAnsi="Times New Roman" w:cs="Times New Roman"/>
          <w:lang w:val="en-US"/>
        </w:rPr>
        <w:t xml:space="preserve"> while Asia and Europe come as the next choice. Middle –east is also cited by the respondents as their preferred destinations. </w:t>
      </w:r>
    </w:p>
    <w:p w:rsidR="008D4D3E" w:rsidRPr="009563DC" w:rsidRDefault="00DD0B11" w:rsidP="00453BFF">
      <w:pPr>
        <w:spacing w:line="240" w:lineRule="auto"/>
        <w:jc w:val="both"/>
        <w:rPr>
          <w:rFonts w:ascii="Times New Roman" w:hAnsi="Times New Roman" w:cs="Times New Roman"/>
          <w:lang w:val="en-US"/>
        </w:rPr>
      </w:pPr>
      <w:r w:rsidRPr="009563DC">
        <w:rPr>
          <w:rFonts w:ascii="Times New Roman" w:eastAsia="Times New Roman" w:hAnsi="Times New Roman" w:cs="Times New Roman"/>
          <w:color w:val="22292F"/>
          <w:lang w:eastAsia="en-IN"/>
        </w:rPr>
        <w:t xml:space="preserve">As per report of Economic Times, </w:t>
      </w:r>
      <w:r w:rsidRPr="009563DC">
        <w:rPr>
          <w:rFonts w:ascii="Times New Roman" w:hAnsi="Times New Roman" w:cs="Times New Roman"/>
          <w:color w:val="000000"/>
          <w:shd w:val="clear" w:color="auto" w:fill="FFFFFF"/>
        </w:rPr>
        <w:t xml:space="preserve">historically over the last 20 years, the Indian currency has depreciated in the range of 3% to 5% CAGR recently.  Thus if one had to buy the SPX Index in Rupee terms the return would have been higher in a 5-year, 10 year, and 15 years tenure by a CAGR of 1%, 2%, and 4% respectively. This means if one had put Rs 1000, 15 years in the Indian markets one would have got back over 3 fold – Rs 3160 as against the rupee return </w:t>
      </w:r>
      <w:r w:rsidRPr="009563DC">
        <w:rPr>
          <w:rFonts w:ascii="Times New Roman" w:hAnsi="Times New Roman" w:cs="Times New Roman"/>
          <w:color w:val="000000"/>
          <w:shd w:val="clear" w:color="auto" w:fill="FFFFFF"/>
        </w:rPr>
        <w:lastRenderedPageBreak/>
        <w:t>investing in SPX Index would have been an impressive 5 fold of Rs 5006.</w:t>
      </w:r>
    </w:p>
    <w:p w:rsidR="00E70AC7" w:rsidRPr="009563DC" w:rsidRDefault="0070033C" w:rsidP="00453BFF">
      <w:pPr>
        <w:spacing w:line="240" w:lineRule="auto"/>
        <w:jc w:val="both"/>
        <w:rPr>
          <w:rFonts w:ascii="Times New Roman" w:hAnsi="Times New Roman" w:cs="Times New Roman"/>
          <w:lang w:val="en-US"/>
        </w:rPr>
      </w:pPr>
      <w:r w:rsidRPr="009563DC">
        <w:rPr>
          <w:rFonts w:ascii="Times New Roman" w:hAnsi="Times New Roman" w:cs="Times New Roman"/>
          <w:b/>
          <w:lang w:val="en-US"/>
        </w:rPr>
        <w:t>Systems and Proce</w:t>
      </w:r>
      <w:r w:rsidR="0000315D" w:rsidRPr="009563DC">
        <w:rPr>
          <w:rFonts w:ascii="Times New Roman" w:hAnsi="Times New Roman" w:cs="Times New Roman"/>
          <w:b/>
          <w:lang w:val="en-US"/>
        </w:rPr>
        <w:t>sses in Place –</w:t>
      </w:r>
    </w:p>
    <w:p w:rsidR="00516769" w:rsidRPr="009563DC" w:rsidRDefault="00E70AC7" w:rsidP="008D4D3E">
      <w:pPr>
        <w:shd w:val="clear" w:color="auto" w:fill="FFFFFF"/>
        <w:spacing w:after="0" w:line="240" w:lineRule="auto"/>
        <w:jc w:val="both"/>
        <w:textAlignment w:val="baseline"/>
        <w:rPr>
          <w:rFonts w:ascii="Times New Roman" w:hAnsi="Times New Roman" w:cs="Times New Roman"/>
          <w:lang w:val="en-US"/>
        </w:rPr>
      </w:pPr>
      <w:r w:rsidRPr="009563DC">
        <w:rPr>
          <w:rFonts w:ascii="Times New Roman" w:eastAsia="Times New Roman" w:hAnsi="Times New Roman" w:cs="Times New Roman"/>
          <w:lang w:eastAsia="en-IN"/>
        </w:rPr>
        <w:t xml:space="preserve">According to one publication in Economic Times, </w:t>
      </w:r>
      <w:r w:rsidRPr="009563DC">
        <w:rPr>
          <w:rFonts w:ascii="Times New Roman" w:eastAsia="Times New Roman" w:hAnsi="Times New Roman" w:cs="Times New Roman"/>
          <w:shd w:val="clear" w:color="auto" w:fill="FFFFFF"/>
          <w:lang w:eastAsia="en-IN"/>
        </w:rPr>
        <w:t>the increased interest in global investing among resident Indians has seen the emergence of a number of investment platforms facilitating global investing over the last couple of years. Most, if not all, of these platforms tend to be interfaces enabled by an international broker at the backend.</w:t>
      </w:r>
      <w:r w:rsidR="00DD0B11" w:rsidRPr="009563DC">
        <w:rPr>
          <w:rFonts w:ascii="Times New Roman" w:hAnsi="Times New Roman" w:cs="Times New Roman"/>
          <w:lang w:val="en-US"/>
        </w:rPr>
        <w:t xml:space="preserve">Many direct and indirect routes and broker based </w:t>
      </w:r>
      <w:proofErr w:type="spellStart"/>
      <w:r w:rsidR="00DD0B11" w:rsidRPr="009563DC">
        <w:rPr>
          <w:rFonts w:ascii="Times New Roman" w:hAnsi="Times New Roman" w:cs="Times New Roman"/>
          <w:lang w:val="en-US"/>
        </w:rPr>
        <w:t>demat</w:t>
      </w:r>
      <w:proofErr w:type="spellEnd"/>
      <w:r w:rsidR="00DD0B11" w:rsidRPr="009563DC">
        <w:rPr>
          <w:rFonts w:ascii="Times New Roman" w:hAnsi="Times New Roman" w:cs="Times New Roman"/>
          <w:lang w:val="en-US"/>
        </w:rPr>
        <w:t xml:space="preserve"> account openings are available to Indian Investors. One can open international bank account and operate through an international brokerage firm. Otherwise, it is possible to open an account with Ind</w:t>
      </w:r>
      <w:r w:rsidR="00453BFF" w:rsidRPr="009563DC">
        <w:rPr>
          <w:rFonts w:ascii="Times New Roman" w:hAnsi="Times New Roman" w:cs="Times New Roman"/>
          <w:lang w:val="en-US"/>
        </w:rPr>
        <w:t>ian brokerage firm and operate.</w:t>
      </w:r>
    </w:p>
    <w:p w:rsidR="00453BFF" w:rsidRPr="009563DC" w:rsidRDefault="00453BFF" w:rsidP="00453BFF">
      <w:pPr>
        <w:shd w:val="clear" w:color="auto" w:fill="FFFFFF"/>
        <w:spacing w:after="0" w:line="240" w:lineRule="auto"/>
        <w:ind w:left="360"/>
        <w:jc w:val="both"/>
        <w:textAlignment w:val="baseline"/>
        <w:rPr>
          <w:rFonts w:ascii="Times New Roman" w:eastAsia="Times New Roman" w:hAnsi="Times New Roman" w:cs="Times New Roman"/>
          <w:lang w:eastAsia="en-IN"/>
        </w:rPr>
      </w:pPr>
    </w:p>
    <w:p w:rsidR="00E2527D" w:rsidRPr="009563DC" w:rsidRDefault="009129E8" w:rsidP="00B52374">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Direct &amp; Indirect Methods of Investments </w:t>
      </w:r>
      <w:r w:rsidR="001905FE" w:rsidRPr="009563DC">
        <w:rPr>
          <w:rFonts w:ascii="Times New Roman" w:eastAsia="Times New Roman" w:hAnsi="Times New Roman" w:cs="Times New Roman"/>
          <w:lang w:eastAsia="en-IN"/>
        </w:rPr>
        <w:t xml:space="preserve">To make investments in global stocks, an investor may open an overseas online trading account. This can conveniently be undertaken with any Indian broker of repute. Typically, brokerages are in partnership with foreign broking firms and online trading is facilitated easily. It is also possible for any </w:t>
      </w:r>
    </w:p>
    <w:p w:rsidR="0000315D" w:rsidRPr="009563DC" w:rsidRDefault="001905FE" w:rsidP="00E2527D">
      <w:pPr>
        <w:pStyle w:val="ListParagraph"/>
        <w:spacing w:line="240" w:lineRule="auto"/>
        <w:ind w:left="360"/>
        <w:jc w:val="both"/>
        <w:rPr>
          <w:rFonts w:ascii="Times New Roman" w:hAnsi="Times New Roman" w:cs="Times New Roman"/>
          <w:b/>
          <w:lang w:val="en-US"/>
        </w:rPr>
      </w:pPr>
      <w:proofErr w:type="gramStart"/>
      <w:r w:rsidRPr="009563DC">
        <w:rPr>
          <w:rFonts w:ascii="Times New Roman" w:eastAsia="Times New Roman" w:hAnsi="Times New Roman" w:cs="Times New Roman"/>
          <w:lang w:eastAsia="en-IN"/>
        </w:rPr>
        <w:t>resident</w:t>
      </w:r>
      <w:proofErr w:type="gramEnd"/>
      <w:r w:rsidRPr="009563DC">
        <w:rPr>
          <w:rFonts w:ascii="Times New Roman" w:eastAsia="Times New Roman" w:hAnsi="Times New Roman" w:cs="Times New Roman"/>
          <w:lang w:eastAsia="en-IN"/>
        </w:rPr>
        <w:t xml:space="preserve"> Indian investor to directly invest with a brokerage abroad, like TD Ameritrade, Interactive Brokers, etc. According to </w:t>
      </w:r>
      <w:proofErr w:type="spellStart"/>
      <w:r w:rsidRPr="009563DC">
        <w:rPr>
          <w:rFonts w:ascii="Times New Roman" w:eastAsia="Times New Roman" w:hAnsi="Times New Roman" w:cs="Times New Roman"/>
          <w:lang w:eastAsia="en-IN"/>
        </w:rPr>
        <w:t>Capitalmind</w:t>
      </w:r>
      <w:proofErr w:type="spellEnd"/>
      <w:r w:rsidRPr="009563DC">
        <w:rPr>
          <w:rFonts w:ascii="Times New Roman" w:eastAsia="Times New Roman" w:hAnsi="Times New Roman" w:cs="Times New Roman"/>
          <w:lang w:eastAsia="en-IN"/>
        </w:rPr>
        <w:t xml:space="preserve">, the direct routes are </w:t>
      </w:r>
      <w:r w:rsidR="0000315D" w:rsidRPr="009563DC">
        <w:rPr>
          <w:rFonts w:ascii="Times New Roman" w:eastAsia="Times New Roman" w:hAnsi="Times New Roman" w:cs="Times New Roman"/>
          <w:lang w:eastAsia="en-IN"/>
        </w:rPr>
        <w:t>–</w:t>
      </w:r>
    </w:p>
    <w:p w:rsidR="001905FE" w:rsidRPr="009563DC" w:rsidRDefault="001905FE" w:rsidP="00453BFF">
      <w:pPr>
        <w:pStyle w:val="ListParagraph"/>
        <w:numPr>
          <w:ilvl w:val="0"/>
          <w:numId w:val="4"/>
        </w:numPr>
        <w:spacing w:line="240" w:lineRule="auto"/>
        <w:jc w:val="both"/>
        <w:rPr>
          <w:rFonts w:ascii="Times New Roman" w:hAnsi="Times New Roman" w:cs="Times New Roman"/>
          <w:b/>
          <w:lang w:val="en-US"/>
        </w:rPr>
      </w:pPr>
      <w:r w:rsidRPr="009563DC">
        <w:rPr>
          <w:rFonts w:ascii="Times New Roman" w:eastAsia="Times New Roman" w:hAnsi="Times New Roman" w:cs="Times New Roman"/>
          <w:lang w:eastAsia="en-IN"/>
        </w:rPr>
        <w:t>Open</w:t>
      </w:r>
      <w:r w:rsidR="002E3C48" w:rsidRPr="009563DC">
        <w:rPr>
          <w:rFonts w:ascii="Times New Roman" w:eastAsia="Times New Roman" w:hAnsi="Times New Roman" w:cs="Times New Roman"/>
          <w:lang w:eastAsia="en-IN"/>
        </w:rPr>
        <w:t>ing</w:t>
      </w:r>
      <w:r w:rsidRPr="009563DC">
        <w:rPr>
          <w:rFonts w:ascii="Times New Roman" w:eastAsia="Times New Roman" w:hAnsi="Times New Roman" w:cs="Times New Roman"/>
          <w:lang w:eastAsia="en-IN"/>
        </w:rPr>
        <w:t xml:space="preserve"> a brokerage account directly with a US (United States) based broker. Like </w:t>
      </w:r>
      <w:proofErr w:type="spellStart"/>
      <w:r w:rsidRPr="009563DC">
        <w:rPr>
          <w:rFonts w:ascii="Times New Roman" w:eastAsia="Times New Roman" w:hAnsi="Times New Roman" w:cs="Times New Roman"/>
          <w:lang w:eastAsia="en-IN"/>
        </w:rPr>
        <w:t>Webull</w:t>
      </w:r>
      <w:proofErr w:type="spellEnd"/>
      <w:r w:rsidRPr="009563DC">
        <w:rPr>
          <w:rFonts w:ascii="Times New Roman" w:eastAsia="Times New Roman" w:hAnsi="Times New Roman" w:cs="Times New Roman"/>
          <w:lang w:eastAsia="en-IN"/>
        </w:rPr>
        <w:t xml:space="preserve"> or TD Ameritrade</w:t>
      </w:r>
    </w:p>
    <w:p w:rsidR="001905FE" w:rsidRPr="009563DC" w:rsidRDefault="001905FE" w:rsidP="00453BFF">
      <w:pPr>
        <w:pStyle w:val="ListParagraph"/>
        <w:numPr>
          <w:ilvl w:val="0"/>
          <w:numId w:val="23"/>
        </w:num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Open</w:t>
      </w:r>
      <w:r w:rsidR="002E3C48" w:rsidRPr="009563DC">
        <w:rPr>
          <w:rFonts w:ascii="Times New Roman" w:eastAsia="Times New Roman" w:hAnsi="Times New Roman" w:cs="Times New Roman"/>
          <w:lang w:eastAsia="en-IN"/>
        </w:rPr>
        <w:t>ing</w:t>
      </w:r>
      <w:r w:rsidRPr="009563DC">
        <w:rPr>
          <w:rFonts w:ascii="Times New Roman" w:eastAsia="Times New Roman" w:hAnsi="Times New Roman" w:cs="Times New Roman"/>
          <w:lang w:eastAsia="en-IN"/>
        </w:rPr>
        <w:t xml:space="preserve"> an account through an Indian app/entity or a broker that has a tie-up with a US-based backend broker like </w:t>
      </w:r>
      <w:proofErr w:type="spellStart"/>
      <w:r w:rsidRPr="009563DC">
        <w:rPr>
          <w:rFonts w:ascii="Times New Roman" w:eastAsia="Times New Roman" w:hAnsi="Times New Roman" w:cs="Times New Roman"/>
          <w:lang w:eastAsia="en-IN"/>
        </w:rPr>
        <w:t>Drivewealth</w:t>
      </w:r>
      <w:proofErr w:type="spellEnd"/>
      <w:r w:rsidRPr="009563DC">
        <w:rPr>
          <w:rFonts w:ascii="Times New Roman" w:eastAsia="Times New Roman" w:hAnsi="Times New Roman" w:cs="Times New Roman"/>
          <w:lang w:eastAsia="en-IN"/>
        </w:rPr>
        <w:t xml:space="preserve">. Backend brokers are purely API-based broking service providers for a variety of apps. </w:t>
      </w:r>
      <w:proofErr w:type="spellStart"/>
      <w:r w:rsidRPr="009563DC">
        <w:rPr>
          <w:rFonts w:ascii="Times New Roman" w:eastAsia="Times New Roman" w:hAnsi="Times New Roman" w:cs="Times New Roman"/>
          <w:lang w:eastAsia="en-IN"/>
        </w:rPr>
        <w:t>INDMoney</w:t>
      </w:r>
      <w:proofErr w:type="spellEnd"/>
      <w:r w:rsidRPr="009563DC">
        <w:rPr>
          <w:rFonts w:ascii="Times New Roman" w:eastAsia="Times New Roman" w:hAnsi="Times New Roman" w:cs="Times New Roman"/>
          <w:lang w:eastAsia="en-IN"/>
        </w:rPr>
        <w:t xml:space="preserve"> and Vested are such apps.</w:t>
      </w:r>
    </w:p>
    <w:p w:rsidR="00516769" w:rsidRPr="009563DC" w:rsidRDefault="001905FE" w:rsidP="00453BFF">
      <w:pPr>
        <w:pStyle w:val="ListParagraph"/>
        <w:numPr>
          <w:ilvl w:val="0"/>
          <w:numId w:val="23"/>
        </w:num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Open</w:t>
      </w:r>
      <w:r w:rsidR="002E3C48" w:rsidRPr="009563DC">
        <w:rPr>
          <w:rFonts w:ascii="Times New Roman" w:eastAsia="Times New Roman" w:hAnsi="Times New Roman" w:cs="Times New Roman"/>
          <w:lang w:eastAsia="en-IN"/>
        </w:rPr>
        <w:t>ing</w:t>
      </w:r>
      <w:r w:rsidRPr="009563DC">
        <w:rPr>
          <w:rFonts w:ascii="Times New Roman" w:eastAsia="Times New Roman" w:hAnsi="Times New Roman" w:cs="Times New Roman"/>
          <w:lang w:eastAsia="en-IN"/>
        </w:rPr>
        <w:t xml:space="preserve"> an account with an Indian full-service broker which has a tie-up with an International full-service broker. ICICI </w:t>
      </w:r>
      <w:proofErr w:type="spellStart"/>
      <w:r w:rsidRPr="009563DC">
        <w:rPr>
          <w:rFonts w:ascii="Times New Roman" w:eastAsia="Times New Roman" w:hAnsi="Times New Roman" w:cs="Times New Roman"/>
          <w:lang w:eastAsia="en-IN"/>
        </w:rPr>
        <w:t>Direct’s</w:t>
      </w:r>
      <w:proofErr w:type="spellEnd"/>
      <w:r w:rsidRPr="009563DC">
        <w:rPr>
          <w:rFonts w:ascii="Times New Roman" w:eastAsia="Times New Roman" w:hAnsi="Times New Roman" w:cs="Times New Roman"/>
          <w:lang w:eastAsia="en-IN"/>
        </w:rPr>
        <w:t xml:space="preserve"> tie-up with Interactive Brokers (IBKR) is one such service.</w:t>
      </w:r>
    </w:p>
    <w:p w:rsidR="008F4791" w:rsidRPr="009563DC" w:rsidRDefault="004A7327" w:rsidP="00453BFF">
      <w:pPr>
        <w:pStyle w:val="ListParagraph"/>
        <w:numPr>
          <w:ilvl w:val="0"/>
          <w:numId w:val="23"/>
        </w:numPr>
        <w:shd w:val="clear" w:color="auto" w:fill="FFFFFF"/>
        <w:spacing w:after="150" w:line="240" w:lineRule="auto"/>
        <w:jc w:val="both"/>
        <w:textAlignment w:val="baseline"/>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The NSE International Stock Exchange, known also as NSE IFSC, which is a totally-</w:t>
      </w:r>
      <w:r w:rsidRPr="009563DC">
        <w:rPr>
          <w:rFonts w:ascii="Times New Roman" w:eastAsia="Times New Roman" w:hAnsi="Times New Roman" w:cs="Times New Roman"/>
          <w:lang w:eastAsia="en-IN"/>
        </w:rPr>
        <w:lastRenderedPageBreak/>
        <w:t>owned subsidiary of NSE Limited, and the India International Exchange or IFSC, known as India INX, part of BSE, are the major exchanges internationally. These are based at the IFSC in the Gujarat International Finance Tec-City, or GIFT City. Both these stock exchanges permit resident Indians to trade and invest in international securities and stocks. </w:t>
      </w:r>
    </w:p>
    <w:p w:rsidR="009758CE" w:rsidRPr="009563DC" w:rsidRDefault="001905FE" w:rsidP="00FA5F46">
      <w:pPr>
        <w:pStyle w:val="ListParagraph"/>
        <w:numPr>
          <w:ilvl w:val="0"/>
          <w:numId w:val="23"/>
        </w:numPr>
        <w:shd w:val="clear" w:color="auto" w:fill="FFFFFF"/>
        <w:spacing w:after="150" w:line="240" w:lineRule="auto"/>
        <w:jc w:val="both"/>
        <w:textAlignment w:val="baseline"/>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On the other hand, one can invest indirectly through ETFs or Mutual funds from India that track international indexes like NASDAQ 100 and HANG SENG. Like </w:t>
      </w:r>
      <w:proofErr w:type="spellStart"/>
      <w:r w:rsidRPr="009563DC">
        <w:rPr>
          <w:rFonts w:ascii="Times New Roman" w:eastAsia="Times New Roman" w:hAnsi="Times New Roman" w:cs="Times New Roman"/>
          <w:lang w:eastAsia="en-IN"/>
        </w:rPr>
        <w:t>MotilalOswal</w:t>
      </w:r>
      <w:proofErr w:type="spellEnd"/>
      <w:r w:rsidRPr="009563DC">
        <w:rPr>
          <w:rFonts w:ascii="Times New Roman" w:eastAsia="Times New Roman" w:hAnsi="Times New Roman" w:cs="Times New Roman"/>
          <w:lang w:eastAsia="en-IN"/>
        </w:rPr>
        <w:t xml:space="preserve"> </w:t>
      </w:r>
      <w:proofErr w:type="spellStart"/>
      <w:proofErr w:type="gramStart"/>
      <w:r w:rsidRPr="009563DC">
        <w:rPr>
          <w:rFonts w:ascii="Times New Roman" w:eastAsia="Times New Roman" w:hAnsi="Times New Roman" w:cs="Times New Roman"/>
          <w:lang w:eastAsia="en-IN"/>
        </w:rPr>
        <w:t>Nasdaq</w:t>
      </w:r>
      <w:proofErr w:type="spellEnd"/>
      <w:proofErr w:type="gramEnd"/>
      <w:r w:rsidRPr="009563DC">
        <w:rPr>
          <w:rFonts w:ascii="Times New Roman" w:eastAsia="Times New Roman" w:hAnsi="Times New Roman" w:cs="Times New Roman"/>
          <w:lang w:eastAsia="en-IN"/>
        </w:rPr>
        <w:t xml:space="preserve"> 100 or Edelweiss Greater China Equity Off-shore Fund. This is an indirect approach, as investors don’t need a brokerage </w:t>
      </w:r>
    </w:p>
    <w:p w:rsidR="00FA5F46" w:rsidRPr="009563DC" w:rsidRDefault="001905FE" w:rsidP="009758CE">
      <w:pPr>
        <w:pStyle w:val="ListParagraph"/>
        <w:shd w:val="clear" w:color="auto" w:fill="FFFFFF"/>
        <w:spacing w:after="150" w:line="240" w:lineRule="auto"/>
        <w:ind w:left="360"/>
        <w:jc w:val="both"/>
        <w:textAlignment w:val="baseline"/>
        <w:rPr>
          <w:rFonts w:ascii="Times New Roman" w:eastAsia="Times New Roman" w:hAnsi="Times New Roman" w:cs="Times New Roman"/>
          <w:lang w:eastAsia="en-IN"/>
        </w:rPr>
      </w:pPr>
      <w:proofErr w:type="gramStart"/>
      <w:r w:rsidRPr="009563DC">
        <w:rPr>
          <w:rFonts w:ascii="Times New Roman" w:eastAsia="Times New Roman" w:hAnsi="Times New Roman" w:cs="Times New Roman"/>
          <w:lang w:eastAsia="en-IN"/>
        </w:rPr>
        <w:t>account</w:t>
      </w:r>
      <w:proofErr w:type="gramEnd"/>
      <w:r w:rsidRPr="009563DC">
        <w:rPr>
          <w:rFonts w:ascii="Times New Roman" w:eastAsia="Times New Roman" w:hAnsi="Times New Roman" w:cs="Times New Roman"/>
          <w:lang w:eastAsia="en-IN"/>
        </w:rPr>
        <w:t xml:space="preserve"> for this, also the LRS limit does not apply. In view of this approach to getting exposure is through ETFs and Mutual funds listed in India. This approach does not fall under LRS and gets treated like debt in terms of taxation. Also, this is technically not a direct investment approach.</w:t>
      </w:r>
    </w:p>
    <w:p w:rsidR="00FA5F46" w:rsidRPr="009563DC" w:rsidRDefault="00FA5F46" w:rsidP="00FA5F46">
      <w:pPr>
        <w:pStyle w:val="ListParagraph"/>
        <w:shd w:val="clear" w:color="auto" w:fill="FFFFFF"/>
        <w:spacing w:after="150" w:line="240" w:lineRule="auto"/>
        <w:ind w:left="360"/>
        <w:jc w:val="both"/>
        <w:textAlignment w:val="baseline"/>
        <w:rPr>
          <w:rFonts w:ascii="Times New Roman" w:eastAsia="Times New Roman" w:hAnsi="Times New Roman" w:cs="Times New Roman"/>
          <w:lang w:eastAsia="en-IN"/>
        </w:rPr>
      </w:pPr>
    </w:p>
    <w:p w:rsidR="00FA5F46" w:rsidRPr="009563DC" w:rsidRDefault="00FA5F46" w:rsidP="00FA5F46">
      <w:pPr>
        <w:pStyle w:val="ListParagraph"/>
        <w:numPr>
          <w:ilvl w:val="0"/>
          <w:numId w:val="23"/>
        </w:numPr>
        <w:shd w:val="clear" w:color="auto" w:fill="FFFFFF"/>
        <w:spacing w:after="150" w:line="240" w:lineRule="auto"/>
        <w:jc w:val="both"/>
        <w:textAlignment w:val="baseline"/>
        <w:rPr>
          <w:rFonts w:ascii="Times New Roman" w:eastAsia="Times New Roman" w:hAnsi="Times New Roman" w:cs="Times New Roman"/>
          <w:lang w:eastAsia="en-IN"/>
        </w:rPr>
      </w:pPr>
      <w:r w:rsidRPr="009563DC">
        <w:rPr>
          <w:rFonts w:ascii="Times New Roman" w:hAnsi="Times New Roman" w:cs="Times New Roman"/>
          <w:b/>
          <w:lang w:val="en-US"/>
        </w:rPr>
        <w:t xml:space="preserve">National &amp; International Brokerage </w:t>
      </w:r>
      <w:proofErr w:type="gramStart"/>
      <w:r w:rsidRPr="009563DC">
        <w:rPr>
          <w:rFonts w:ascii="Times New Roman" w:hAnsi="Times New Roman" w:cs="Times New Roman"/>
          <w:b/>
          <w:lang w:val="en-US"/>
        </w:rPr>
        <w:t xml:space="preserve">Firms  </w:t>
      </w:r>
      <w:r w:rsidRPr="009563DC">
        <w:rPr>
          <w:rFonts w:ascii="Times New Roman" w:hAnsi="Times New Roman" w:cs="Times New Roman"/>
          <w:lang w:val="en-US"/>
        </w:rPr>
        <w:t>Indian</w:t>
      </w:r>
      <w:proofErr w:type="gramEnd"/>
      <w:r w:rsidRPr="009563DC">
        <w:rPr>
          <w:rFonts w:ascii="Times New Roman" w:hAnsi="Times New Roman" w:cs="Times New Roman"/>
          <w:lang w:val="en-US"/>
        </w:rPr>
        <w:t xml:space="preserve"> Brokerage firms are ICICI Direct, HDFC, </w:t>
      </w:r>
      <w:proofErr w:type="spellStart"/>
      <w:r w:rsidRPr="009563DC">
        <w:rPr>
          <w:rFonts w:ascii="Times New Roman" w:hAnsi="Times New Roman" w:cs="Times New Roman"/>
          <w:lang w:val="en-US"/>
        </w:rPr>
        <w:t>Kotak</w:t>
      </w:r>
      <w:proofErr w:type="spellEnd"/>
      <w:r w:rsidRPr="009563DC">
        <w:rPr>
          <w:rFonts w:ascii="Times New Roman" w:hAnsi="Times New Roman" w:cs="Times New Roman"/>
          <w:lang w:val="en-US"/>
        </w:rPr>
        <w:t xml:space="preserve"> Securities, Axis bank Service </w:t>
      </w:r>
      <w:proofErr w:type="spellStart"/>
      <w:r w:rsidRPr="009563DC">
        <w:rPr>
          <w:rFonts w:ascii="Times New Roman" w:hAnsi="Times New Roman" w:cs="Times New Roman"/>
          <w:lang w:val="en-US"/>
        </w:rPr>
        <w:t>Motilal</w:t>
      </w:r>
      <w:proofErr w:type="spellEnd"/>
      <w:r w:rsidR="009758CE" w:rsidRPr="009563DC">
        <w:rPr>
          <w:rFonts w:ascii="Times New Roman" w:hAnsi="Times New Roman" w:cs="Times New Roman"/>
          <w:lang w:val="en-US"/>
        </w:rPr>
        <w:t xml:space="preserve"> </w:t>
      </w:r>
      <w:proofErr w:type="spellStart"/>
      <w:r w:rsidRPr="009563DC">
        <w:rPr>
          <w:rFonts w:ascii="Times New Roman" w:hAnsi="Times New Roman" w:cs="Times New Roman"/>
          <w:lang w:val="en-US"/>
        </w:rPr>
        <w:t>Oswal</w:t>
      </w:r>
      <w:proofErr w:type="spellEnd"/>
      <w:r w:rsidRPr="009563DC">
        <w:rPr>
          <w:rFonts w:ascii="Times New Roman" w:hAnsi="Times New Roman" w:cs="Times New Roman"/>
          <w:lang w:val="en-US"/>
        </w:rPr>
        <w:t xml:space="preserve">, that are attached with international firms. International brokerage firms are IBKR, </w:t>
      </w:r>
      <w:proofErr w:type="spellStart"/>
      <w:r w:rsidRPr="009563DC">
        <w:rPr>
          <w:rFonts w:ascii="Times New Roman" w:hAnsi="Times New Roman" w:cs="Times New Roman"/>
          <w:lang w:val="en-US"/>
        </w:rPr>
        <w:t>Webull</w:t>
      </w:r>
      <w:proofErr w:type="spellEnd"/>
      <w:r w:rsidRPr="009563DC">
        <w:rPr>
          <w:rFonts w:ascii="Times New Roman" w:hAnsi="Times New Roman" w:cs="Times New Roman"/>
          <w:lang w:val="en-US"/>
        </w:rPr>
        <w:t xml:space="preserve">, </w:t>
      </w:r>
      <w:proofErr w:type="gramStart"/>
      <w:r w:rsidRPr="009563DC">
        <w:rPr>
          <w:rFonts w:ascii="Times New Roman" w:hAnsi="Times New Roman" w:cs="Times New Roman"/>
          <w:lang w:val="en-US"/>
        </w:rPr>
        <w:t>TD</w:t>
      </w:r>
      <w:proofErr w:type="gramEnd"/>
      <w:r w:rsidRPr="009563DC">
        <w:rPr>
          <w:rFonts w:ascii="Times New Roman" w:hAnsi="Times New Roman" w:cs="Times New Roman"/>
          <w:lang w:val="en-US"/>
        </w:rPr>
        <w:t xml:space="preserve"> Ameritrade</w:t>
      </w:r>
      <w:r w:rsidRPr="009563DC">
        <w:rPr>
          <w:rFonts w:ascii="Times New Roman" w:hAnsi="Times New Roman" w:cs="Times New Roman"/>
          <w:b/>
          <w:lang w:val="en-US"/>
        </w:rPr>
        <w:t>.</w:t>
      </w:r>
    </w:p>
    <w:p w:rsidR="003B5345" w:rsidRPr="009563DC" w:rsidRDefault="003B5345" w:rsidP="00FA5F46">
      <w:pPr>
        <w:pStyle w:val="ListParagraph"/>
        <w:shd w:val="clear" w:color="auto" w:fill="FFFFFF"/>
        <w:spacing w:after="150" w:line="240" w:lineRule="auto"/>
        <w:ind w:left="360"/>
        <w:jc w:val="both"/>
        <w:textAlignment w:val="baseline"/>
        <w:rPr>
          <w:rFonts w:ascii="Times New Roman" w:eastAsia="Times New Roman" w:hAnsi="Times New Roman" w:cs="Times New Roman"/>
          <w:lang w:eastAsia="en-IN"/>
        </w:rPr>
      </w:pPr>
    </w:p>
    <w:tbl>
      <w:tblPr>
        <w:tblpPr w:leftFromText="180" w:rightFromText="180" w:vertAnchor="text" w:horzAnchor="page" w:tblpX="6543" w:tblpY="2203"/>
        <w:tblW w:w="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3"/>
        <w:gridCol w:w="895"/>
        <w:gridCol w:w="1273"/>
      </w:tblGrid>
      <w:tr w:rsidR="00E2527D" w:rsidRPr="009563DC" w:rsidTr="00225A79">
        <w:trPr>
          <w:trHeight w:val="230"/>
        </w:trPr>
        <w:tc>
          <w:tcPr>
            <w:tcW w:w="4081" w:type="dxa"/>
            <w:gridSpan w:val="3"/>
            <w:shd w:val="clear" w:color="auto" w:fill="auto"/>
            <w:noWrap/>
            <w:vAlign w:val="bottom"/>
          </w:tcPr>
          <w:p w:rsidR="00E2527D" w:rsidRPr="009563DC" w:rsidRDefault="00E2527D"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15: Ease of Investment in the Present Regime – Systems &amp; Processes </w:t>
            </w:r>
          </w:p>
        </w:tc>
      </w:tr>
      <w:tr w:rsidR="00E2527D" w:rsidRPr="009563DC" w:rsidTr="00225A79">
        <w:trPr>
          <w:trHeight w:val="230"/>
        </w:trPr>
        <w:tc>
          <w:tcPr>
            <w:tcW w:w="1913" w:type="dxa"/>
            <w:shd w:val="clear" w:color="auto" w:fill="auto"/>
            <w:noWrap/>
            <w:vAlign w:val="bottom"/>
          </w:tcPr>
          <w:p w:rsidR="00E2527D" w:rsidRPr="009563DC" w:rsidRDefault="00E2527D"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Level of Investor Friendliness</w:t>
            </w:r>
          </w:p>
        </w:tc>
        <w:tc>
          <w:tcPr>
            <w:tcW w:w="895" w:type="dxa"/>
            <w:shd w:val="clear" w:color="auto" w:fill="auto"/>
            <w:noWrap/>
            <w:vAlign w:val="bottom"/>
          </w:tcPr>
          <w:p w:rsidR="00E2527D" w:rsidRPr="009563DC" w:rsidRDefault="00E2527D"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Count</w:t>
            </w:r>
          </w:p>
        </w:tc>
        <w:tc>
          <w:tcPr>
            <w:tcW w:w="1273" w:type="dxa"/>
            <w:shd w:val="clear" w:color="auto" w:fill="auto"/>
            <w:noWrap/>
            <w:vAlign w:val="bottom"/>
          </w:tcPr>
          <w:p w:rsidR="00E2527D" w:rsidRPr="009563DC" w:rsidRDefault="00E2527D"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E2527D" w:rsidRPr="009563DC" w:rsidTr="00225A79">
        <w:trPr>
          <w:trHeight w:val="230"/>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Yes Certainly </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E2527D" w:rsidRPr="009563DC" w:rsidTr="00225A79">
        <w:trPr>
          <w:trHeight w:val="230"/>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Yes Mostly</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9</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32.1</w:t>
            </w:r>
          </w:p>
        </w:tc>
      </w:tr>
      <w:tr w:rsidR="00E2527D" w:rsidRPr="009563DC" w:rsidTr="00225A79">
        <w:trPr>
          <w:trHeight w:val="230"/>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Yes to Some Extent</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E2527D" w:rsidRPr="009563DC" w:rsidTr="00225A79">
        <w:trPr>
          <w:trHeight w:val="230"/>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Not Investor Friendly</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0</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0.0</w:t>
            </w:r>
          </w:p>
        </w:tc>
      </w:tr>
      <w:tr w:rsidR="00E2527D" w:rsidRPr="009563DC" w:rsidTr="00225A79">
        <w:trPr>
          <w:trHeight w:val="230"/>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8</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28.6</w:t>
            </w:r>
          </w:p>
        </w:tc>
      </w:tr>
      <w:tr w:rsidR="00E2527D" w:rsidRPr="009563DC" w:rsidTr="00225A79">
        <w:trPr>
          <w:trHeight w:val="242"/>
        </w:trPr>
        <w:tc>
          <w:tcPr>
            <w:tcW w:w="1913" w:type="dxa"/>
            <w:shd w:val="clear" w:color="auto" w:fill="auto"/>
            <w:noWrap/>
            <w:vAlign w:val="bottom"/>
            <w:hideMark/>
          </w:tcPr>
          <w:p w:rsidR="00E2527D" w:rsidRPr="009563DC" w:rsidRDefault="00E2527D"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sidR="00225A79">
              <w:rPr>
                <w:rFonts w:ascii="Times New Roman" w:eastAsia="Times New Roman" w:hAnsi="Times New Roman" w:cs="Times New Roman"/>
                <w:color w:val="000000"/>
                <w:lang w:eastAsia="en-IN"/>
              </w:rPr>
              <w:t>Overall</w:t>
            </w:r>
          </w:p>
        </w:tc>
        <w:tc>
          <w:tcPr>
            <w:tcW w:w="895"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73" w:type="dxa"/>
            <w:shd w:val="clear" w:color="auto" w:fill="auto"/>
            <w:noWrap/>
            <w:vAlign w:val="bottom"/>
            <w:hideMark/>
          </w:tcPr>
          <w:p w:rsidR="00E2527D" w:rsidRPr="009563DC" w:rsidRDefault="00E2527D"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3B5345" w:rsidRPr="009563DC" w:rsidRDefault="00D47F81" w:rsidP="00453BFF">
      <w:pPr>
        <w:pStyle w:val="ListParagraph"/>
        <w:numPr>
          <w:ilvl w:val="0"/>
          <w:numId w:val="23"/>
        </w:numPr>
        <w:shd w:val="clear" w:color="auto" w:fill="FFFFFF"/>
        <w:spacing w:after="150" w:line="240" w:lineRule="auto"/>
        <w:jc w:val="both"/>
        <w:textAlignment w:val="baseline"/>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These brokers allow you to invest in a full range of listed ETFs, stocks, and other products, including crypto and derivatives. </w:t>
      </w:r>
      <w:proofErr w:type="gramStart"/>
      <w:r w:rsidRPr="009563DC">
        <w:rPr>
          <w:rFonts w:ascii="Times New Roman" w:eastAsia="Times New Roman" w:hAnsi="Times New Roman" w:cs="Times New Roman"/>
          <w:lang w:eastAsia="en-IN"/>
        </w:rPr>
        <w:t>full-service</w:t>
      </w:r>
      <w:proofErr w:type="gramEnd"/>
      <w:r w:rsidRPr="009563DC">
        <w:rPr>
          <w:rFonts w:ascii="Times New Roman" w:eastAsia="Times New Roman" w:hAnsi="Times New Roman" w:cs="Times New Roman"/>
          <w:lang w:eastAsia="en-IN"/>
        </w:rPr>
        <w:t xml:space="preserve"> brokers like TD Ameritrade and Schwab would offer both telephonic and other online ways to connect with them. In co</w:t>
      </w:r>
      <w:r w:rsidR="009758CE" w:rsidRPr="009563DC">
        <w:rPr>
          <w:rFonts w:ascii="Times New Roman" w:eastAsia="Times New Roman" w:hAnsi="Times New Roman" w:cs="Times New Roman"/>
          <w:lang w:eastAsia="en-IN"/>
        </w:rPr>
        <w:t xml:space="preserve">ntrast, brokers </w:t>
      </w:r>
      <w:r w:rsidRPr="009563DC">
        <w:rPr>
          <w:rFonts w:ascii="Times New Roman" w:eastAsia="Times New Roman" w:hAnsi="Times New Roman" w:cs="Times New Roman"/>
          <w:lang w:eastAsia="en-IN"/>
        </w:rPr>
        <w:t xml:space="preserve">like </w:t>
      </w:r>
      <w:proofErr w:type="spellStart"/>
      <w:r w:rsidRPr="009563DC">
        <w:rPr>
          <w:rFonts w:ascii="Times New Roman" w:eastAsia="Times New Roman" w:hAnsi="Times New Roman" w:cs="Times New Roman"/>
          <w:lang w:eastAsia="en-IN"/>
        </w:rPr>
        <w:t>Webull</w:t>
      </w:r>
      <w:proofErr w:type="spellEnd"/>
      <w:r w:rsidRPr="009563DC">
        <w:rPr>
          <w:rFonts w:ascii="Times New Roman" w:eastAsia="Times New Roman" w:hAnsi="Times New Roman" w:cs="Times New Roman"/>
          <w:lang w:eastAsia="en-IN"/>
        </w:rPr>
        <w:t xml:space="preserve"> would not offer telephonic support. Transaction charges and margin money requirements may vary across service providers. All brokers offer much more sophisticated trade execution features than third-party apps from India. However, the account opening process, especially for traditional full-service brokers from US/Europe, may seem more challenging than third-party apps from India.  But that’s not always true.</w:t>
      </w:r>
    </w:p>
    <w:p w:rsidR="00D47F81" w:rsidRPr="009563DC" w:rsidRDefault="0070033C" w:rsidP="00453BFF">
      <w:pPr>
        <w:pStyle w:val="ListParagraph"/>
        <w:numPr>
          <w:ilvl w:val="0"/>
          <w:numId w:val="23"/>
        </w:numPr>
        <w:shd w:val="clear" w:color="auto" w:fill="FFFFFF"/>
        <w:spacing w:after="150" w:line="240" w:lineRule="auto"/>
        <w:jc w:val="both"/>
        <w:textAlignment w:val="baseline"/>
        <w:rPr>
          <w:rFonts w:ascii="Times New Roman" w:eastAsia="Times New Roman" w:hAnsi="Times New Roman" w:cs="Times New Roman"/>
          <w:lang w:eastAsia="en-IN"/>
        </w:rPr>
      </w:pPr>
      <w:r w:rsidRPr="009563DC">
        <w:rPr>
          <w:rFonts w:ascii="Times New Roman" w:hAnsi="Times New Roman" w:cs="Times New Roman"/>
          <w:b/>
          <w:lang w:val="en-US"/>
        </w:rPr>
        <w:t>Online &amp; A</w:t>
      </w:r>
      <w:r w:rsidR="009129E8" w:rsidRPr="009563DC">
        <w:rPr>
          <w:rFonts w:ascii="Times New Roman" w:hAnsi="Times New Roman" w:cs="Times New Roman"/>
          <w:b/>
          <w:lang w:val="en-US"/>
        </w:rPr>
        <w:t>pp based A</w:t>
      </w:r>
      <w:r w:rsidRPr="009563DC">
        <w:rPr>
          <w:rFonts w:ascii="Times New Roman" w:hAnsi="Times New Roman" w:cs="Times New Roman"/>
          <w:b/>
          <w:lang w:val="en-US"/>
        </w:rPr>
        <w:t xml:space="preserve">pplications </w:t>
      </w:r>
      <w:r w:rsidR="00AA44E3" w:rsidRPr="009563DC">
        <w:rPr>
          <w:rFonts w:ascii="Times New Roman" w:hAnsi="Times New Roman" w:cs="Times New Roman"/>
          <w:b/>
          <w:lang w:val="en-US"/>
        </w:rPr>
        <w:t>:</w:t>
      </w:r>
      <w:r w:rsidR="00AA44E3" w:rsidRPr="009563DC">
        <w:rPr>
          <w:rFonts w:ascii="Times New Roman" w:hAnsi="Times New Roman" w:cs="Times New Roman"/>
          <w:lang w:val="en-US"/>
        </w:rPr>
        <w:t xml:space="preserve">All the brokerage firms, be it domestic or international, offers investors trade through online platforms as well as through mobile app based applications. </w:t>
      </w:r>
      <w:r w:rsidR="00D47F81" w:rsidRPr="009563DC">
        <w:rPr>
          <w:rFonts w:ascii="Times New Roman" w:eastAsia="Times New Roman" w:hAnsi="Times New Roman" w:cs="Times New Roman"/>
          <w:lang w:eastAsia="en-IN"/>
        </w:rPr>
        <w:t xml:space="preserve">It’s unlikely that modern investors have not come across apps like </w:t>
      </w:r>
      <w:proofErr w:type="spellStart"/>
      <w:r w:rsidR="00D47F81" w:rsidRPr="009563DC">
        <w:rPr>
          <w:rFonts w:ascii="Times New Roman" w:eastAsia="Times New Roman" w:hAnsi="Times New Roman" w:cs="Times New Roman"/>
          <w:lang w:eastAsia="en-IN"/>
        </w:rPr>
        <w:t>INDMoney</w:t>
      </w:r>
      <w:proofErr w:type="spellEnd"/>
      <w:r w:rsidR="00D47F81" w:rsidRPr="009563DC">
        <w:rPr>
          <w:rFonts w:ascii="Times New Roman" w:eastAsia="Times New Roman" w:hAnsi="Times New Roman" w:cs="Times New Roman"/>
          <w:lang w:eastAsia="en-IN"/>
        </w:rPr>
        <w:t xml:space="preserve"> or Vested. They are, for lack of a better word, a front-end for </w:t>
      </w:r>
      <w:proofErr w:type="spellStart"/>
      <w:r w:rsidR="00D47F81" w:rsidRPr="009563DC">
        <w:rPr>
          <w:rFonts w:ascii="Times New Roman" w:eastAsia="Times New Roman" w:hAnsi="Times New Roman" w:cs="Times New Roman"/>
          <w:lang w:eastAsia="en-IN"/>
        </w:rPr>
        <w:t>Drivewealth</w:t>
      </w:r>
      <w:proofErr w:type="spellEnd"/>
      <w:r w:rsidR="00D47F81" w:rsidRPr="009563DC">
        <w:rPr>
          <w:rFonts w:ascii="Times New Roman" w:eastAsia="Times New Roman" w:hAnsi="Times New Roman" w:cs="Times New Roman"/>
          <w:lang w:eastAsia="en-IN"/>
        </w:rPr>
        <w:t xml:space="preserve"> like API-based brokers. Even HDFC </w:t>
      </w:r>
      <w:r w:rsidR="00D47F81" w:rsidRPr="009563DC">
        <w:rPr>
          <w:rFonts w:ascii="Times New Roman" w:eastAsia="Times New Roman" w:hAnsi="Times New Roman" w:cs="Times New Roman"/>
          <w:lang w:eastAsia="en-IN"/>
        </w:rPr>
        <w:lastRenderedPageBreak/>
        <w:t xml:space="preserve">Securities works similarly, where it acts as an introducing broker, and then investors are off to </w:t>
      </w:r>
      <w:proofErr w:type="spellStart"/>
      <w:r w:rsidR="00D47F81" w:rsidRPr="009563DC">
        <w:rPr>
          <w:rFonts w:ascii="Times New Roman" w:eastAsia="Times New Roman" w:hAnsi="Times New Roman" w:cs="Times New Roman"/>
          <w:lang w:eastAsia="en-IN"/>
        </w:rPr>
        <w:t>Stockcal</w:t>
      </w:r>
      <w:proofErr w:type="spellEnd"/>
      <w:r w:rsidR="00D47F81" w:rsidRPr="009563DC">
        <w:rPr>
          <w:rFonts w:ascii="Times New Roman" w:eastAsia="Times New Roman" w:hAnsi="Times New Roman" w:cs="Times New Roman"/>
          <w:lang w:eastAsia="en-IN"/>
        </w:rPr>
        <w:t xml:space="preserve">, which curates portfolios for them. Then they have </w:t>
      </w:r>
      <w:proofErr w:type="spellStart"/>
      <w:r w:rsidR="00D47F81" w:rsidRPr="009563DC">
        <w:rPr>
          <w:rFonts w:ascii="Times New Roman" w:eastAsia="Times New Roman" w:hAnsi="Times New Roman" w:cs="Times New Roman"/>
          <w:lang w:eastAsia="en-IN"/>
        </w:rPr>
        <w:t>Drivewealth</w:t>
      </w:r>
      <w:proofErr w:type="spellEnd"/>
      <w:r w:rsidR="00D47F81" w:rsidRPr="009563DC">
        <w:rPr>
          <w:rFonts w:ascii="Times New Roman" w:eastAsia="Times New Roman" w:hAnsi="Times New Roman" w:cs="Times New Roman"/>
          <w:lang w:eastAsia="en-IN"/>
        </w:rPr>
        <w:t xml:space="preserve"> in the background as a broker. Kristal.AI has a similar approach where it curates international ETFs for investors and uses </w:t>
      </w:r>
      <w:proofErr w:type="spellStart"/>
      <w:r w:rsidR="00D47F81" w:rsidRPr="009563DC">
        <w:rPr>
          <w:rFonts w:ascii="Times New Roman" w:eastAsia="Times New Roman" w:hAnsi="Times New Roman" w:cs="Times New Roman"/>
          <w:lang w:eastAsia="en-IN"/>
        </w:rPr>
        <w:t>Saxo</w:t>
      </w:r>
      <w:proofErr w:type="spellEnd"/>
      <w:r w:rsidR="00D47F81" w:rsidRPr="009563DC">
        <w:rPr>
          <w:rFonts w:ascii="Times New Roman" w:eastAsia="Times New Roman" w:hAnsi="Times New Roman" w:cs="Times New Roman"/>
          <w:lang w:eastAsia="en-IN"/>
        </w:rPr>
        <w:t xml:space="preserve"> Singapore as the broker.</w:t>
      </w:r>
      <w:r w:rsidR="003B5345" w:rsidRPr="009563DC">
        <w:rPr>
          <w:rFonts w:ascii="Times New Roman" w:eastAsia="Times New Roman" w:hAnsi="Times New Roman" w:cs="Times New Roman"/>
          <w:lang w:eastAsia="en-IN"/>
        </w:rPr>
        <w:t xml:space="preserve">  Company </w:t>
      </w:r>
      <w:proofErr w:type="gramStart"/>
      <w:r w:rsidR="003B5345" w:rsidRPr="009563DC">
        <w:rPr>
          <w:rFonts w:ascii="Times New Roman" w:eastAsia="Times New Roman" w:hAnsi="Times New Roman" w:cs="Times New Roman"/>
          <w:lang w:eastAsia="en-IN"/>
        </w:rPr>
        <w:t>websites ,</w:t>
      </w:r>
      <w:proofErr w:type="gramEnd"/>
      <w:r w:rsidR="003B5345" w:rsidRPr="009563DC">
        <w:rPr>
          <w:rFonts w:ascii="Times New Roman" w:eastAsia="Times New Roman" w:hAnsi="Times New Roman" w:cs="Times New Roman"/>
          <w:lang w:eastAsia="en-IN"/>
        </w:rPr>
        <w:t xml:space="preserve"> especially AMC websites are also used for investment purposes. </w:t>
      </w:r>
      <w:r w:rsidR="00CD6FC6" w:rsidRPr="009563DC">
        <w:rPr>
          <w:rFonts w:ascii="Times New Roman" w:eastAsia="Times New Roman" w:hAnsi="Times New Roman" w:cs="Times New Roman"/>
          <w:lang w:eastAsia="en-IN"/>
        </w:rPr>
        <w:t>Widespread</w:t>
      </w:r>
      <w:r w:rsidR="003B5345" w:rsidRPr="009563DC">
        <w:rPr>
          <w:rFonts w:ascii="Times New Roman" w:eastAsia="Times New Roman" w:hAnsi="Times New Roman" w:cs="Times New Roman"/>
          <w:lang w:eastAsia="en-IN"/>
        </w:rPr>
        <w:t xml:space="preserve"> use of </w:t>
      </w:r>
      <w:proofErr w:type="spellStart"/>
      <w:r w:rsidR="003B5345" w:rsidRPr="009563DC">
        <w:rPr>
          <w:rFonts w:ascii="Times New Roman" w:eastAsia="Times New Roman" w:hAnsi="Times New Roman" w:cs="Times New Roman"/>
          <w:lang w:eastAsia="en-IN"/>
        </w:rPr>
        <w:t>smartphones</w:t>
      </w:r>
      <w:proofErr w:type="spellEnd"/>
      <w:r w:rsidR="003B5345" w:rsidRPr="009563DC">
        <w:rPr>
          <w:rFonts w:ascii="Times New Roman" w:eastAsia="Times New Roman" w:hAnsi="Times New Roman" w:cs="Times New Roman"/>
          <w:lang w:eastAsia="en-IN"/>
        </w:rPr>
        <w:t xml:space="preserve"> and penetration of internet are facilitating such investment routes, with or without regular support of brokers and advisors. </w:t>
      </w:r>
    </w:p>
    <w:p w:rsidR="003B5345" w:rsidRPr="009563DC" w:rsidRDefault="00F54B59" w:rsidP="007C7E49">
      <w:pPr>
        <w:spacing w:before="100" w:beforeAutospacing="1" w:after="100" w:afterAutospacing="1" w:line="240" w:lineRule="auto"/>
        <w:ind w:left="360"/>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Almost 50% of the respondents affirmed that present systems and processes are investor friendly when it comes to international investments by resident Indian. </w:t>
      </w:r>
      <w:r w:rsidR="002B4C4A" w:rsidRPr="009563DC">
        <w:rPr>
          <w:rFonts w:ascii="Times New Roman" w:eastAsia="Times New Roman" w:hAnsi="Times New Roman" w:cs="Times New Roman"/>
          <w:lang w:eastAsia="en-IN"/>
        </w:rPr>
        <w:t xml:space="preserve">Account opening, transactions and settlements, </w:t>
      </w:r>
      <w:proofErr w:type="gramStart"/>
      <w:r w:rsidR="002B4C4A" w:rsidRPr="009563DC">
        <w:rPr>
          <w:rFonts w:ascii="Times New Roman" w:eastAsia="Times New Roman" w:hAnsi="Times New Roman" w:cs="Times New Roman"/>
          <w:lang w:eastAsia="en-IN"/>
        </w:rPr>
        <w:t>choices ,</w:t>
      </w:r>
      <w:proofErr w:type="gramEnd"/>
      <w:r w:rsidR="002B4C4A" w:rsidRPr="009563DC">
        <w:rPr>
          <w:rFonts w:ascii="Times New Roman" w:eastAsia="Times New Roman" w:hAnsi="Times New Roman" w:cs="Times New Roman"/>
          <w:lang w:eastAsia="en-IN"/>
        </w:rPr>
        <w:t xml:space="preserve"> amount , margin money requirements, services of brokerage firms and apps and regulatory mechanism are generally considered. </w:t>
      </w:r>
    </w:p>
    <w:p w:rsidR="007C7E49" w:rsidRPr="009563DC" w:rsidRDefault="00D77315" w:rsidP="007C7E49">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Regulations Applicable to Resident Indians</w:t>
      </w:r>
    </w:p>
    <w:p w:rsidR="007C7E49" w:rsidRPr="009563DC" w:rsidRDefault="00880732" w:rsidP="00E13DEE">
      <w:pPr>
        <w:pStyle w:val="ListParagraph"/>
        <w:spacing w:line="240" w:lineRule="auto"/>
        <w:ind w:left="360"/>
        <w:jc w:val="both"/>
        <w:rPr>
          <w:rFonts w:ascii="Times New Roman" w:hAnsi="Times New Roman" w:cs="Times New Roman"/>
          <w:b/>
          <w:lang w:val="en-US"/>
        </w:rPr>
      </w:pPr>
      <w:r w:rsidRPr="009563DC">
        <w:rPr>
          <w:rFonts w:ascii="Times New Roman" w:hAnsi="Times New Roman" w:cs="Times New Roman"/>
          <w:shd w:val="clear" w:color="auto" w:fill="FFFFFF"/>
        </w:rPr>
        <w:t xml:space="preserve">FEMA and LRS under FEMA are the main regulations imposed by RBI. Through LRS resident Indians are allowed to open an overseas bank account and make investments from the account through international brokerage firms. Annual transaction limits permissible under LRS is revised and a single investor is allowed </w:t>
      </w:r>
      <w:proofErr w:type="spellStart"/>
      <w:r w:rsidRPr="009563DC">
        <w:rPr>
          <w:rFonts w:ascii="Times New Roman" w:hAnsi="Times New Roman" w:cs="Times New Roman"/>
          <w:shd w:val="clear" w:color="auto" w:fill="FFFFFF"/>
        </w:rPr>
        <w:t>upto</w:t>
      </w:r>
      <w:proofErr w:type="spellEnd"/>
      <w:r w:rsidRPr="009563DC">
        <w:rPr>
          <w:rFonts w:ascii="Times New Roman" w:hAnsi="Times New Roman" w:cs="Times New Roman"/>
          <w:shd w:val="clear" w:color="auto" w:fill="FFFFFF"/>
        </w:rPr>
        <w:t xml:space="preserve"> 250000 USD of investment per annum. SEBI has its own stipulations and processes for regulation on investments in stock exchanges and security &amp; protection to investors</w:t>
      </w:r>
      <w:r w:rsidRPr="009563DC">
        <w:rPr>
          <w:rFonts w:ascii="Times New Roman" w:hAnsi="Times New Roman" w:cs="Times New Roman"/>
          <w:b/>
          <w:shd w:val="clear" w:color="auto" w:fill="FFFFFF"/>
        </w:rPr>
        <w:t xml:space="preserve">.  </w:t>
      </w:r>
      <w:r w:rsidRPr="009563DC">
        <w:rPr>
          <w:rFonts w:ascii="Times New Roman" w:hAnsi="Times New Roman" w:cs="Times New Roman"/>
          <w:shd w:val="clear" w:color="auto" w:fill="FFFFFF"/>
        </w:rPr>
        <w:t xml:space="preserve">In the two decades since 2004, LRS has been instrumental in simplifying overseas expenses and investments for Indian residents. </w:t>
      </w:r>
    </w:p>
    <w:p w:rsidR="007C7E49" w:rsidRPr="009563DC" w:rsidRDefault="007C7E49" w:rsidP="007C7E49">
      <w:pPr>
        <w:pStyle w:val="ListParagraph"/>
        <w:spacing w:line="240" w:lineRule="auto"/>
        <w:ind w:left="360"/>
        <w:jc w:val="both"/>
        <w:rPr>
          <w:rFonts w:ascii="Times New Roman" w:hAnsi="Times New Roman" w:cs="Times New Roman"/>
          <w:shd w:val="clear" w:color="auto" w:fill="FFFFFF"/>
        </w:rPr>
      </w:pPr>
    </w:p>
    <w:p w:rsidR="004044B1" w:rsidRPr="00225A79" w:rsidRDefault="00880732" w:rsidP="00225A79">
      <w:pPr>
        <w:pStyle w:val="ListParagraph"/>
        <w:spacing w:line="240" w:lineRule="auto"/>
        <w:ind w:left="360"/>
        <w:jc w:val="both"/>
        <w:rPr>
          <w:rFonts w:ascii="Times New Roman" w:hAnsi="Times New Roman" w:cs="Times New Roman"/>
          <w:shd w:val="clear" w:color="auto" w:fill="FFFFFF"/>
        </w:rPr>
      </w:pPr>
      <w:r w:rsidRPr="009563DC">
        <w:rPr>
          <w:rFonts w:ascii="Times New Roman" w:hAnsi="Times New Roman" w:cs="Times New Roman"/>
          <w:shd w:val="clear" w:color="auto" w:fill="FFFFFF"/>
        </w:rPr>
        <w:t xml:space="preserve">In 2021-22, India recorded USD $19.6 billion in outward remittances under LRS, marking an increase of USD $7 billion from the </w:t>
      </w:r>
      <w:r w:rsidRPr="009563DC">
        <w:rPr>
          <w:rFonts w:ascii="Times New Roman" w:hAnsi="Times New Roman" w:cs="Times New Roman"/>
          <w:shd w:val="clear" w:color="auto" w:fill="FFFFFF"/>
        </w:rPr>
        <w:lastRenderedPageBreak/>
        <w:t xml:space="preserve">previous year. Any remittance exceeding the permissible limit requires prior permission from the RBI. Only individual Indian </w:t>
      </w:r>
      <w:proofErr w:type="gramStart"/>
      <w:r w:rsidRPr="009563DC">
        <w:rPr>
          <w:rFonts w:ascii="Times New Roman" w:hAnsi="Times New Roman" w:cs="Times New Roman"/>
          <w:shd w:val="clear" w:color="auto" w:fill="FFFFFF"/>
        </w:rPr>
        <w:t>residents ,</w:t>
      </w:r>
      <w:proofErr w:type="gramEnd"/>
      <w:r w:rsidRPr="009563DC">
        <w:rPr>
          <w:rFonts w:ascii="Times New Roman" w:hAnsi="Times New Roman" w:cs="Times New Roman"/>
          <w:shd w:val="clear" w:color="auto" w:fill="FFFFFF"/>
        </w:rPr>
        <w:t xml:space="preserve"> both residents &amp; NRIs, are permitted to remit funds under LRS. </w:t>
      </w:r>
      <w:proofErr w:type="spellStart"/>
      <w:r w:rsidRPr="009563DC">
        <w:rPr>
          <w:rFonts w:ascii="Times New Roman" w:hAnsi="Times New Roman" w:cs="Times New Roman"/>
          <w:shd w:val="clear" w:color="auto" w:fill="FFFFFF"/>
        </w:rPr>
        <w:t>Corporates</w:t>
      </w:r>
      <w:proofErr w:type="spellEnd"/>
      <w:r w:rsidRPr="009563DC">
        <w:rPr>
          <w:rFonts w:ascii="Times New Roman" w:hAnsi="Times New Roman" w:cs="Times New Roman"/>
          <w:shd w:val="clear" w:color="auto" w:fill="FFFFFF"/>
        </w:rPr>
        <w:t>, partnership firms, HUF, trusts, etc. are excluded from its ambit. However, it is available to minors, provided that Form A2 is countersigned by the minor's natural guardian.</w:t>
      </w:r>
    </w:p>
    <w:p w:rsidR="00821EE7" w:rsidRPr="009563DC" w:rsidRDefault="0070033C" w:rsidP="00453BFF">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Tax Burden &amp; Transaction Costs </w:t>
      </w:r>
    </w:p>
    <w:p w:rsidR="00E13DEE" w:rsidRPr="009563DC" w:rsidRDefault="00BA2A59" w:rsidP="00E13DEE">
      <w:pPr>
        <w:spacing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Transaction costs are usually higher in case of foreign stocks and also difference between buying &amp; selling rate of foreign currency may add to the costs. On an average and assuming a reasonable portfolio – the transaction cost varies in the range of 0.5% to 2%. It is advisable to open a bank account in the same currency of investments. Other associated costs are </w:t>
      </w:r>
      <w:r w:rsidR="00821EE7" w:rsidRPr="009563DC">
        <w:rPr>
          <w:rFonts w:ascii="Times New Roman" w:eastAsia="Times New Roman" w:hAnsi="Times New Roman" w:cs="Times New Roman"/>
          <w:lang w:eastAsia="en-IN"/>
        </w:rPr>
        <w:t xml:space="preserve">– </w:t>
      </w:r>
      <w:r w:rsidRPr="009563DC">
        <w:rPr>
          <w:rFonts w:ascii="Times New Roman" w:eastAsia="Times New Roman" w:hAnsi="Times New Roman" w:cs="Times New Roman"/>
          <w:lang w:eastAsia="en-IN"/>
        </w:rPr>
        <w:t>Brokerage</w:t>
      </w:r>
      <w:r w:rsidR="00821EE7" w:rsidRPr="009563DC">
        <w:rPr>
          <w:rFonts w:ascii="Times New Roman" w:eastAsia="Times New Roman" w:hAnsi="Times New Roman" w:cs="Times New Roman"/>
          <w:lang w:eastAsia="en-IN"/>
        </w:rPr>
        <w:t xml:space="preserve">, </w:t>
      </w:r>
      <w:r w:rsidR="00D47F81" w:rsidRPr="009563DC">
        <w:rPr>
          <w:rFonts w:ascii="Times New Roman" w:eastAsia="Times New Roman" w:hAnsi="Times New Roman" w:cs="Times New Roman"/>
          <w:lang w:eastAsia="en-IN"/>
        </w:rPr>
        <w:t>Margin Money Requirements</w:t>
      </w:r>
      <w:r w:rsidR="00821EE7" w:rsidRPr="009563DC">
        <w:rPr>
          <w:rFonts w:ascii="Times New Roman" w:eastAsia="Times New Roman" w:hAnsi="Times New Roman" w:cs="Times New Roman"/>
          <w:lang w:eastAsia="en-IN"/>
        </w:rPr>
        <w:t xml:space="preserve">, </w:t>
      </w:r>
      <w:r w:rsidRPr="009563DC">
        <w:rPr>
          <w:rFonts w:ascii="Times New Roman" w:eastAsia="Times New Roman" w:hAnsi="Times New Roman" w:cs="Times New Roman"/>
          <w:lang w:eastAsia="en-IN"/>
        </w:rPr>
        <w:t xml:space="preserve">Bank </w:t>
      </w:r>
      <w:proofErr w:type="gramStart"/>
      <w:r w:rsidRPr="009563DC">
        <w:rPr>
          <w:rFonts w:ascii="Times New Roman" w:eastAsia="Times New Roman" w:hAnsi="Times New Roman" w:cs="Times New Roman"/>
          <w:lang w:eastAsia="en-IN"/>
        </w:rPr>
        <w:t xml:space="preserve">Charges </w:t>
      </w:r>
      <w:r w:rsidR="00821EE7" w:rsidRPr="009563DC">
        <w:rPr>
          <w:rFonts w:ascii="Times New Roman" w:eastAsia="Times New Roman" w:hAnsi="Times New Roman" w:cs="Times New Roman"/>
          <w:lang w:eastAsia="en-IN"/>
        </w:rPr>
        <w:t>,</w:t>
      </w:r>
      <w:r w:rsidRPr="009563DC">
        <w:rPr>
          <w:rFonts w:ascii="Times New Roman" w:eastAsia="Times New Roman" w:hAnsi="Times New Roman" w:cs="Times New Roman"/>
          <w:lang w:eastAsia="en-IN"/>
        </w:rPr>
        <w:t>Depository</w:t>
      </w:r>
      <w:proofErr w:type="gramEnd"/>
      <w:r w:rsidRPr="009563DC">
        <w:rPr>
          <w:rFonts w:ascii="Times New Roman" w:eastAsia="Times New Roman" w:hAnsi="Times New Roman" w:cs="Times New Roman"/>
          <w:lang w:eastAsia="en-IN"/>
        </w:rPr>
        <w:t xml:space="preserve"> Charges </w:t>
      </w:r>
      <w:r w:rsidR="00821EE7" w:rsidRPr="009563DC">
        <w:rPr>
          <w:rFonts w:ascii="Times New Roman" w:eastAsia="Times New Roman" w:hAnsi="Times New Roman" w:cs="Times New Roman"/>
          <w:lang w:eastAsia="en-IN"/>
        </w:rPr>
        <w:t xml:space="preserve">and </w:t>
      </w:r>
      <w:r w:rsidRPr="009563DC">
        <w:rPr>
          <w:rFonts w:ascii="Times New Roman" w:eastAsia="Times New Roman" w:hAnsi="Times New Roman" w:cs="Times New Roman"/>
          <w:lang w:eastAsia="en-IN"/>
        </w:rPr>
        <w:t>A</w:t>
      </w:r>
      <w:r w:rsidR="00821EE7" w:rsidRPr="009563DC">
        <w:rPr>
          <w:rFonts w:ascii="Times New Roman" w:eastAsia="Times New Roman" w:hAnsi="Times New Roman" w:cs="Times New Roman"/>
          <w:lang w:eastAsia="en-IN"/>
        </w:rPr>
        <w:t>pplicable GST / VAT/ STT if any.</w:t>
      </w:r>
      <w:r w:rsidR="007E79C3">
        <w:rPr>
          <w:rFonts w:ascii="Times New Roman" w:eastAsia="Times New Roman" w:hAnsi="Times New Roman" w:cs="Times New Roman"/>
          <w:lang w:eastAsia="en-IN"/>
        </w:rPr>
        <w:t xml:space="preserve"> </w:t>
      </w:r>
      <w:r w:rsidRPr="009563DC">
        <w:rPr>
          <w:rFonts w:ascii="Times New Roman" w:eastAsia="Times New Roman" w:hAnsi="Times New Roman" w:cs="Times New Roman"/>
          <w:lang w:eastAsia="en-IN"/>
        </w:rPr>
        <w:t xml:space="preserve">As per the existing provisions of the Section 206 (IG) of the Income Tax Act (“IT Act” , TCS at the rate 5% would be levied and collected by the authorized dealer bank for an Indian investor operating through LRS provided the remittance exceeds the  prescribed limit of INR 7 </w:t>
      </w:r>
      <w:proofErr w:type="spellStart"/>
      <w:r w:rsidRPr="009563DC">
        <w:rPr>
          <w:rFonts w:ascii="Times New Roman" w:eastAsia="Times New Roman" w:hAnsi="Times New Roman" w:cs="Times New Roman"/>
          <w:lang w:eastAsia="en-IN"/>
        </w:rPr>
        <w:t>lakhs</w:t>
      </w:r>
      <w:proofErr w:type="spellEnd"/>
      <w:r w:rsidRPr="009563DC">
        <w:rPr>
          <w:rFonts w:ascii="Times New Roman" w:eastAsia="Times New Roman" w:hAnsi="Times New Roman" w:cs="Times New Roman"/>
          <w:lang w:eastAsia="en-IN"/>
        </w:rPr>
        <w:t xml:space="preserve"> per annum. Such rate may go </w:t>
      </w:r>
      <w:proofErr w:type="spellStart"/>
      <w:r w:rsidRPr="009563DC">
        <w:rPr>
          <w:rFonts w:ascii="Times New Roman" w:eastAsia="Times New Roman" w:hAnsi="Times New Roman" w:cs="Times New Roman"/>
          <w:lang w:eastAsia="en-IN"/>
        </w:rPr>
        <w:t>upto</w:t>
      </w:r>
      <w:proofErr w:type="spellEnd"/>
      <w:r w:rsidRPr="009563DC">
        <w:rPr>
          <w:rFonts w:ascii="Times New Roman" w:eastAsia="Times New Roman" w:hAnsi="Times New Roman" w:cs="Times New Roman"/>
          <w:lang w:eastAsia="en-IN"/>
        </w:rPr>
        <w:t xml:space="preserve"> 10% in case of non availability of PAN Card and </w:t>
      </w:r>
      <w:proofErr w:type="spellStart"/>
      <w:r w:rsidRPr="009563DC">
        <w:rPr>
          <w:rFonts w:ascii="Times New Roman" w:eastAsia="Times New Roman" w:hAnsi="Times New Roman" w:cs="Times New Roman"/>
          <w:lang w:eastAsia="en-IN"/>
        </w:rPr>
        <w:t>Aadhar</w:t>
      </w:r>
      <w:proofErr w:type="spellEnd"/>
      <w:r w:rsidRPr="009563DC">
        <w:rPr>
          <w:rFonts w:ascii="Times New Roman" w:eastAsia="Times New Roman" w:hAnsi="Times New Roman" w:cs="Times New Roman"/>
          <w:lang w:eastAsia="en-IN"/>
        </w:rPr>
        <w:t xml:space="preserve">. TCS collected can be claimed by the investor as tax credit while filing ITR. </w:t>
      </w:r>
    </w:p>
    <w:p w:rsidR="00BA2A59" w:rsidRPr="009563DC" w:rsidRDefault="00821EE7" w:rsidP="00E13DEE">
      <w:pPr>
        <w:spacing w:line="240" w:lineRule="auto"/>
        <w:jc w:val="both"/>
        <w:rPr>
          <w:rFonts w:ascii="Times New Roman" w:eastAsia="Times New Roman" w:hAnsi="Times New Roman" w:cs="Times New Roman"/>
          <w:lang w:eastAsia="en-IN"/>
        </w:rPr>
      </w:pPr>
      <w:proofErr w:type="gramStart"/>
      <w:r w:rsidRPr="009563DC">
        <w:rPr>
          <w:rFonts w:ascii="Times New Roman" w:eastAsia="Times New Roman" w:hAnsi="Times New Roman" w:cs="Times New Roman"/>
          <w:lang w:eastAsia="en-IN"/>
        </w:rPr>
        <w:t>As resident Indians invest in US based stocks that are subject to mainly dividend tax and capital gains taxes.</w:t>
      </w:r>
      <w:proofErr w:type="gramEnd"/>
      <w:r w:rsidRPr="009563DC">
        <w:rPr>
          <w:rFonts w:ascii="Times New Roman" w:eastAsia="Times New Roman" w:hAnsi="Times New Roman" w:cs="Times New Roman"/>
          <w:lang w:eastAsia="en-IN"/>
        </w:rPr>
        <w:t xml:space="preserve"> Dividend tax charged at the rate of 25% and withheld by US companies before releasing the amount of dividend to Indian investors can be claimed as credit later on. Double Tax Avoidance Agree also </w:t>
      </w:r>
      <w:proofErr w:type="gramStart"/>
      <w:r w:rsidRPr="009563DC">
        <w:rPr>
          <w:rFonts w:ascii="Times New Roman" w:eastAsia="Times New Roman" w:hAnsi="Times New Roman" w:cs="Times New Roman"/>
          <w:lang w:eastAsia="en-IN"/>
        </w:rPr>
        <w:t>come</w:t>
      </w:r>
      <w:proofErr w:type="gramEnd"/>
      <w:r w:rsidRPr="009563DC">
        <w:rPr>
          <w:rFonts w:ascii="Times New Roman" w:eastAsia="Times New Roman" w:hAnsi="Times New Roman" w:cs="Times New Roman"/>
          <w:lang w:eastAsia="en-IN"/>
        </w:rPr>
        <w:t xml:space="preserve"> into force. Capital Gains are charged as below. When the stock is held for more than 24 months then the gains on the sale of the stock are long term capital gains and will be taxed at 20% + applicable surch</w:t>
      </w:r>
      <w:r w:rsidR="00D06F84" w:rsidRPr="009563DC">
        <w:rPr>
          <w:rFonts w:ascii="Times New Roman" w:eastAsia="Times New Roman" w:hAnsi="Times New Roman" w:cs="Times New Roman"/>
          <w:lang w:eastAsia="en-IN"/>
        </w:rPr>
        <w:t xml:space="preserve">arge and fees When </w:t>
      </w:r>
      <w:r w:rsidRPr="009563DC">
        <w:rPr>
          <w:rFonts w:ascii="Times New Roman" w:eastAsia="Times New Roman" w:hAnsi="Times New Roman" w:cs="Times New Roman"/>
          <w:lang w:eastAsia="en-IN"/>
        </w:rPr>
        <w:t>the stocks are held for a period less than 24 months then the gains on the sale of the stock is short term capital gains and will be a part of the current income and will be taxed as per slab rates applicable to the investor. </w:t>
      </w:r>
    </w:p>
    <w:p w:rsidR="00880732" w:rsidRPr="009563DC" w:rsidRDefault="00880732" w:rsidP="00453BFF">
      <w:pPr>
        <w:pStyle w:val="ListParagraph"/>
        <w:spacing w:line="240" w:lineRule="auto"/>
        <w:jc w:val="both"/>
        <w:rPr>
          <w:rFonts w:ascii="Times New Roman" w:hAnsi="Times New Roman" w:cs="Times New Roman"/>
          <w:b/>
          <w:lang w:val="en-US"/>
        </w:rPr>
      </w:pPr>
    </w:p>
    <w:p w:rsidR="00EB768E" w:rsidRPr="009563DC" w:rsidRDefault="0070033C" w:rsidP="00E13DEE">
      <w:pPr>
        <w:pStyle w:val="ListParagraph"/>
        <w:numPr>
          <w:ilvl w:val="0"/>
          <w:numId w:val="4"/>
        </w:numPr>
        <w:spacing w:line="240" w:lineRule="auto"/>
        <w:jc w:val="both"/>
        <w:rPr>
          <w:rFonts w:ascii="Times New Roman" w:hAnsi="Times New Roman" w:cs="Times New Roman"/>
          <w:b/>
          <w:lang w:val="en-US"/>
        </w:rPr>
      </w:pPr>
      <w:r w:rsidRPr="009563DC">
        <w:rPr>
          <w:rFonts w:ascii="Times New Roman" w:hAnsi="Times New Roman" w:cs="Times New Roman"/>
          <w:b/>
          <w:lang w:val="en-US"/>
        </w:rPr>
        <w:t xml:space="preserve">Challenges &amp; Opportunities </w:t>
      </w:r>
      <w:r w:rsidR="00657FCD" w:rsidRPr="009563DC">
        <w:rPr>
          <w:rFonts w:ascii="Times New Roman" w:hAnsi="Times New Roman" w:cs="Times New Roman"/>
          <w:b/>
          <w:lang w:val="en-US"/>
        </w:rPr>
        <w:t>in International I</w:t>
      </w:r>
      <w:r w:rsidRPr="009563DC">
        <w:rPr>
          <w:rFonts w:ascii="Times New Roman" w:hAnsi="Times New Roman" w:cs="Times New Roman"/>
          <w:b/>
          <w:lang w:val="en-US"/>
        </w:rPr>
        <w:t xml:space="preserve">nvestments </w:t>
      </w:r>
      <w:r w:rsidR="00EB768E" w:rsidRPr="009563DC">
        <w:rPr>
          <w:rFonts w:ascii="Times New Roman" w:eastAsia="Times New Roman" w:hAnsi="Times New Roman" w:cs="Times New Roman"/>
          <w:lang w:eastAsia="en-IN"/>
        </w:rPr>
        <w:t>Investing in an international portfolio has risks associated with it. An investor faces numerous challenges while planning for international diversification.</w:t>
      </w:r>
      <w:r w:rsidR="00225A79">
        <w:rPr>
          <w:rFonts w:ascii="Times New Roman" w:eastAsia="Times New Roman" w:hAnsi="Times New Roman" w:cs="Times New Roman"/>
          <w:lang w:eastAsia="en-IN"/>
        </w:rPr>
        <w:t xml:space="preserve"> </w:t>
      </w:r>
      <w:r w:rsidR="00E13DEE" w:rsidRPr="009563DC">
        <w:rPr>
          <w:rFonts w:ascii="Times New Roman" w:eastAsia="Times New Roman" w:hAnsi="Times New Roman" w:cs="Times New Roman"/>
          <w:lang w:eastAsia="en-IN"/>
        </w:rPr>
        <w:t xml:space="preserve">Major challenges are </w:t>
      </w:r>
    </w:p>
    <w:p w:rsidR="00EB768E"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lastRenderedPageBreak/>
        <w:t xml:space="preserve">Exchange Rate fluctuations – The exchange rate fluctuations can have a significant effect in investment return. </w:t>
      </w:r>
    </w:p>
    <w:p w:rsidR="00453BFF"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Liquidity Challenges – A prime consideration for an investor is that he wants to invest in liquid markets At times the investor may have difficulty to liquidate foreign asset </w:t>
      </w:r>
    </w:p>
    <w:p w:rsidR="00453BFF"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Dr</w:t>
      </w:r>
      <w:r w:rsidR="004044B1">
        <w:rPr>
          <w:rFonts w:ascii="Times New Roman" w:eastAsia="Times New Roman" w:hAnsi="Times New Roman" w:cs="Times New Roman"/>
          <w:lang w:eastAsia="en-IN"/>
        </w:rPr>
        <w:t>amatic Changes in Market Value</w:t>
      </w:r>
      <w:r w:rsidRPr="009563DC">
        <w:rPr>
          <w:rFonts w:ascii="Times New Roman" w:eastAsia="Times New Roman" w:hAnsi="Times New Roman" w:cs="Times New Roman"/>
          <w:lang w:eastAsia="en-IN"/>
        </w:rPr>
        <w:t xml:space="preserve">- Predicting market movements is difficult in case of foreign market. Decision to get in before price rise and get out before price fall becomes difficult for international investors. </w:t>
      </w:r>
    </w:p>
    <w:p w:rsidR="00453BFF"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Information Scarcity – Getting right and timely information about foreign market and foreign company activities are not easy. </w:t>
      </w:r>
    </w:p>
    <w:p w:rsidR="00453BFF"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Legal Remedial Action Limited – handling legal issues in foreign country from home country reading investment related issues are usually complicated. </w:t>
      </w:r>
    </w:p>
    <w:p w:rsidR="00EB768E" w:rsidRPr="009563DC" w:rsidRDefault="00EB768E" w:rsidP="00453BFF">
      <w:pPr>
        <w:pStyle w:val="ListParagraph"/>
        <w:numPr>
          <w:ilvl w:val="2"/>
          <w:numId w:val="19"/>
        </w:num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Managing Diverse Market Operations </w:t>
      </w:r>
    </w:p>
    <w:p w:rsidR="00EB768E" w:rsidRPr="009563DC" w:rsidRDefault="00EB768E" w:rsidP="00453BFF">
      <w:pPr>
        <w:spacing w:after="0" w:line="240" w:lineRule="auto"/>
        <w:ind w:left="1080"/>
        <w:jc w:val="both"/>
        <w:rPr>
          <w:rFonts w:ascii="Times New Roman" w:eastAsia="Times New Roman" w:hAnsi="Times New Roman" w:cs="Times New Roman"/>
          <w:lang w:eastAsia="en-IN"/>
        </w:rPr>
      </w:pPr>
    </w:p>
    <w:p w:rsidR="007C7E49" w:rsidRPr="009563DC" w:rsidRDefault="00EB768E" w:rsidP="009A2EAE">
      <w:pPr>
        <w:spacing w:after="0" w:line="240" w:lineRule="auto"/>
        <w:ind w:left="284"/>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A publication named “Investing Basics : how to Invest in Global Stocks authored by Dr. Suresh </w:t>
      </w:r>
      <w:proofErr w:type="spellStart"/>
      <w:r w:rsidRPr="009563DC">
        <w:rPr>
          <w:rFonts w:ascii="Times New Roman" w:eastAsia="Times New Roman" w:hAnsi="Times New Roman" w:cs="Times New Roman"/>
          <w:lang w:eastAsia="en-IN"/>
        </w:rPr>
        <w:t>Surana</w:t>
      </w:r>
      <w:proofErr w:type="spellEnd"/>
      <w:r w:rsidRPr="009563DC">
        <w:rPr>
          <w:rFonts w:ascii="Times New Roman" w:eastAsia="Times New Roman" w:hAnsi="Times New Roman" w:cs="Times New Roman"/>
          <w:lang w:eastAsia="en-IN"/>
        </w:rPr>
        <w:t xml:space="preserve"> and </w:t>
      </w:r>
      <w:proofErr w:type="spellStart"/>
      <w:r w:rsidRPr="009563DC">
        <w:rPr>
          <w:rFonts w:ascii="Times New Roman" w:eastAsia="Times New Roman" w:hAnsi="Times New Roman" w:cs="Times New Roman"/>
          <w:lang w:eastAsia="en-IN"/>
        </w:rPr>
        <w:t>Aashika</w:t>
      </w:r>
      <w:proofErr w:type="spellEnd"/>
      <w:r w:rsidRPr="009563DC">
        <w:rPr>
          <w:rFonts w:ascii="Times New Roman" w:eastAsia="Times New Roman" w:hAnsi="Times New Roman" w:cs="Times New Roman"/>
          <w:lang w:eastAsia="en-IN"/>
        </w:rPr>
        <w:t xml:space="preserve"> Jain published in October 2022 reveals information and analysis and logical views pertaining to the paper. Ac</w:t>
      </w:r>
      <w:r w:rsidR="00821EE7" w:rsidRPr="009563DC">
        <w:rPr>
          <w:rFonts w:ascii="Times New Roman" w:eastAsia="Times New Roman" w:hAnsi="Times New Roman" w:cs="Times New Roman"/>
          <w:lang w:eastAsia="en-IN"/>
        </w:rPr>
        <w:t xml:space="preserve">cording to the </w:t>
      </w:r>
      <w:proofErr w:type="gramStart"/>
      <w:r w:rsidR="00821EE7" w:rsidRPr="009563DC">
        <w:rPr>
          <w:rFonts w:ascii="Times New Roman" w:eastAsia="Times New Roman" w:hAnsi="Times New Roman" w:cs="Times New Roman"/>
          <w:lang w:eastAsia="en-IN"/>
        </w:rPr>
        <w:t>authors ,</w:t>
      </w:r>
      <w:proofErr w:type="gramEnd"/>
      <w:r w:rsidR="00821EE7" w:rsidRPr="009563DC">
        <w:rPr>
          <w:rFonts w:ascii="Times New Roman" w:eastAsia="Times New Roman" w:hAnsi="Times New Roman" w:cs="Times New Roman"/>
          <w:lang w:eastAsia="en-IN"/>
        </w:rPr>
        <w:t xml:space="preserve"> the fo</w:t>
      </w:r>
      <w:r w:rsidRPr="009563DC">
        <w:rPr>
          <w:rFonts w:ascii="Times New Roman" w:eastAsia="Times New Roman" w:hAnsi="Times New Roman" w:cs="Times New Roman"/>
          <w:lang w:eastAsia="en-IN"/>
        </w:rPr>
        <w:t>l</w:t>
      </w:r>
      <w:r w:rsidR="00821EE7" w:rsidRPr="009563DC">
        <w:rPr>
          <w:rFonts w:ascii="Times New Roman" w:eastAsia="Times New Roman" w:hAnsi="Times New Roman" w:cs="Times New Roman"/>
          <w:lang w:eastAsia="en-IN"/>
        </w:rPr>
        <w:t>low</w:t>
      </w:r>
      <w:r w:rsidRPr="009563DC">
        <w:rPr>
          <w:rFonts w:ascii="Times New Roman" w:eastAsia="Times New Roman" w:hAnsi="Times New Roman" w:cs="Times New Roman"/>
          <w:lang w:eastAsia="en-IN"/>
        </w:rPr>
        <w:t xml:space="preserve">ing risk factors should be evaluated before making international investments </w:t>
      </w:r>
      <w:r w:rsidR="005B1477" w:rsidRPr="009563DC">
        <w:rPr>
          <w:rFonts w:ascii="Times New Roman" w:eastAsia="Times New Roman" w:hAnsi="Times New Roman" w:cs="Times New Roman"/>
          <w:lang w:eastAsia="en-IN"/>
        </w:rPr>
        <w:t xml:space="preserve">– (a) </w:t>
      </w:r>
      <w:r w:rsidR="006B66DB" w:rsidRPr="009563DC">
        <w:rPr>
          <w:rFonts w:ascii="Times New Roman" w:eastAsia="Times New Roman" w:hAnsi="Times New Roman" w:cs="Times New Roman"/>
          <w:lang w:eastAsia="en-IN"/>
        </w:rPr>
        <w:t>Country specific risk factors may affect the return and stability of investment related outcomes. Country rating related to investors needs and preferences are a</w:t>
      </w:r>
      <w:r w:rsidR="005B1477" w:rsidRPr="009563DC">
        <w:rPr>
          <w:rFonts w:ascii="Times New Roman" w:eastAsia="Times New Roman" w:hAnsi="Times New Roman" w:cs="Times New Roman"/>
          <w:lang w:eastAsia="en-IN"/>
        </w:rPr>
        <w:t xml:space="preserve">vailable by standard mechanisms (b) </w:t>
      </w:r>
      <w:r w:rsidRPr="009563DC">
        <w:rPr>
          <w:rFonts w:ascii="Times New Roman" w:eastAsia="Times New Roman" w:hAnsi="Times New Roman" w:cs="Times New Roman"/>
          <w:lang w:eastAsia="en-IN"/>
        </w:rPr>
        <w:t>Volatility Risk</w:t>
      </w:r>
      <w:r w:rsidR="00017B12" w:rsidRPr="009563DC">
        <w:rPr>
          <w:rFonts w:ascii="Times New Roman" w:eastAsia="Times New Roman" w:hAnsi="Times New Roman" w:cs="Times New Roman"/>
          <w:lang w:eastAsia="en-IN"/>
        </w:rPr>
        <w:t>–</w:t>
      </w:r>
      <w:r w:rsidR="00672EBC" w:rsidRPr="009563DC">
        <w:rPr>
          <w:rFonts w:ascii="Times New Roman" w:eastAsia="Times New Roman" w:hAnsi="Times New Roman" w:cs="Times New Roman"/>
          <w:lang w:eastAsia="en-IN"/>
        </w:rPr>
        <w:t xml:space="preserve"> P</w:t>
      </w:r>
      <w:r w:rsidR="00017B12" w:rsidRPr="009563DC">
        <w:rPr>
          <w:rFonts w:ascii="Times New Roman" w:eastAsia="Times New Roman" w:hAnsi="Times New Roman" w:cs="Times New Roman"/>
          <w:lang w:eastAsia="en-IN"/>
        </w:rPr>
        <w:t xml:space="preserve">rice fluctuations of various assets including </w:t>
      </w:r>
      <w:proofErr w:type="gramStart"/>
      <w:r w:rsidR="00017B12" w:rsidRPr="009563DC">
        <w:rPr>
          <w:rFonts w:ascii="Times New Roman" w:eastAsia="Times New Roman" w:hAnsi="Times New Roman" w:cs="Times New Roman"/>
          <w:lang w:eastAsia="en-IN"/>
        </w:rPr>
        <w:t>equity ,</w:t>
      </w:r>
      <w:proofErr w:type="gramEnd"/>
      <w:r w:rsidR="00017B12" w:rsidRPr="009563DC">
        <w:rPr>
          <w:rFonts w:ascii="Times New Roman" w:eastAsia="Times New Roman" w:hAnsi="Times New Roman" w:cs="Times New Roman"/>
          <w:lang w:eastAsia="en-IN"/>
        </w:rPr>
        <w:t xml:space="preserve"> that are traded. </w:t>
      </w:r>
      <w:r w:rsidR="00672EBC" w:rsidRPr="009563DC">
        <w:rPr>
          <w:rFonts w:ascii="Times New Roman" w:eastAsia="Times New Roman" w:hAnsi="Times New Roman" w:cs="Times New Roman"/>
          <w:lang w:eastAsia="en-IN"/>
        </w:rPr>
        <w:t xml:space="preserve">Such fluctuations may be completely different and unpredictable from domestic </w:t>
      </w:r>
    </w:p>
    <w:p w:rsidR="005B1477" w:rsidRPr="009563DC" w:rsidRDefault="00672EBC" w:rsidP="009A2EAE">
      <w:pPr>
        <w:spacing w:after="0" w:line="240" w:lineRule="auto"/>
        <w:ind w:left="284"/>
        <w:jc w:val="both"/>
        <w:rPr>
          <w:rFonts w:ascii="Times New Roman" w:eastAsia="Times New Roman" w:hAnsi="Times New Roman" w:cs="Times New Roman"/>
          <w:lang w:eastAsia="en-IN"/>
        </w:rPr>
      </w:pPr>
      <w:proofErr w:type="gramStart"/>
      <w:r w:rsidRPr="009563DC">
        <w:rPr>
          <w:rFonts w:ascii="Times New Roman" w:eastAsia="Times New Roman" w:hAnsi="Times New Roman" w:cs="Times New Roman"/>
          <w:lang w:eastAsia="en-IN"/>
        </w:rPr>
        <w:t>market</w:t>
      </w:r>
      <w:proofErr w:type="gramEnd"/>
      <w:r w:rsidRPr="009563DC">
        <w:rPr>
          <w:rFonts w:ascii="Times New Roman" w:eastAsia="Times New Roman" w:hAnsi="Times New Roman" w:cs="Times New Roman"/>
          <w:lang w:eastAsia="en-IN"/>
        </w:rPr>
        <w:t xml:space="preserve"> of the investors and they may be unfamiliar or may lack adequate or timely information of the same. </w:t>
      </w:r>
      <w:r w:rsidR="005B1477" w:rsidRPr="009563DC">
        <w:rPr>
          <w:rFonts w:ascii="Times New Roman" w:eastAsia="Times New Roman" w:hAnsi="Times New Roman" w:cs="Times New Roman"/>
          <w:lang w:eastAsia="en-IN"/>
        </w:rPr>
        <w:t xml:space="preserve">(c) </w:t>
      </w:r>
      <w:r w:rsidR="00EB768E" w:rsidRPr="009563DC">
        <w:rPr>
          <w:rFonts w:ascii="Times New Roman" w:eastAsia="Times New Roman" w:hAnsi="Times New Roman" w:cs="Times New Roman"/>
          <w:lang w:eastAsia="en-IN"/>
        </w:rPr>
        <w:t xml:space="preserve">Foreign Exchange Fluctuation Risk </w:t>
      </w:r>
      <w:r w:rsidR="00017B12" w:rsidRPr="009563DC">
        <w:rPr>
          <w:rFonts w:ascii="Times New Roman" w:eastAsia="Times New Roman" w:hAnsi="Times New Roman" w:cs="Times New Roman"/>
          <w:lang w:eastAsia="en-IN"/>
        </w:rPr>
        <w:t>– rate of currency may change and may affect earrings and expenses while two separate currencies are involved in investments and trading</w:t>
      </w:r>
      <w:r w:rsidR="005B1477" w:rsidRPr="009563DC">
        <w:rPr>
          <w:rFonts w:ascii="Times New Roman" w:eastAsia="Times New Roman" w:hAnsi="Times New Roman" w:cs="Times New Roman"/>
          <w:lang w:eastAsia="en-IN"/>
        </w:rPr>
        <w:t xml:space="preserve"> and (d) </w:t>
      </w:r>
      <w:r w:rsidR="00EB768E" w:rsidRPr="009563DC">
        <w:rPr>
          <w:rFonts w:ascii="Times New Roman" w:eastAsia="Times New Roman" w:hAnsi="Times New Roman" w:cs="Times New Roman"/>
          <w:lang w:eastAsia="en-IN"/>
        </w:rPr>
        <w:t xml:space="preserve">Economic Risks </w:t>
      </w:r>
      <w:r w:rsidRPr="009563DC">
        <w:rPr>
          <w:rFonts w:ascii="Times New Roman" w:eastAsia="Times New Roman" w:hAnsi="Times New Roman" w:cs="Times New Roman"/>
          <w:lang w:eastAsia="en-IN"/>
        </w:rPr>
        <w:t xml:space="preserve">–Economic risks involved in the overseas market may affect their stock market and many funds linked with such stock markets, be it equity or index funds or other types of assets may lead to volatility and losses to the investors having such instruments in their portfolios. </w:t>
      </w:r>
    </w:p>
    <w:p w:rsidR="005B1477" w:rsidRPr="009563DC" w:rsidRDefault="005B1477" w:rsidP="00453BFF">
      <w:pPr>
        <w:spacing w:after="0" w:line="240" w:lineRule="auto"/>
        <w:jc w:val="both"/>
        <w:rPr>
          <w:rFonts w:ascii="Times New Roman" w:eastAsia="Times New Roman" w:hAnsi="Times New Roman" w:cs="Times New Roman"/>
          <w:lang w:eastAsia="en-IN"/>
        </w:rPr>
      </w:pPr>
    </w:p>
    <w:p w:rsidR="00225A79" w:rsidRPr="009563DC" w:rsidRDefault="00672EBC" w:rsidP="007E79C3">
      <w:pPr>
        <w:spacing w:after="0" w:line="240" w:lineRule="auto"/>
        <w:ind w:left="90"/>
        <w:jc w:val="both"/>
        <w:rPr>
          <w:rFonts w:ascii="Times New Roman" w:eastAsia="Times New Roman" w:hAnsi="Times New Roman" w:cs="Times New Roman"/>
          <w:shd w:val="clear" w:color="auto" w:fill="FFFFFF"/>
          <w:lang w:eastAsia="en-IN"/>
        </w:rPr>
      </w:pPr>
      <w:r w:rsidRPr="009563DC">
        <w:rPr>
          <w:rFonts w:ascii="Times New Roman" w:eastAsia="Times New Roman" w:hAnsi="Times New Roman" w:cs="Times New Roman"/>
          <w:shd w:val="clear" w:color="auto" w:fill="FFFFFF"/>
          <w:lang w:eastAsia="en-IN"/>
        </w:rPr>
        <w:t>According to reliable sources, t</w:t>
      </w:r>
      <w:r w:rsidR="00097FF0" w:rsidRPr="009563DC">
        <w:rPr>
          <w:rFonts w:ascii="Times New Roman" w:eastAsia="Times New Roman" w:hAnsi="Times New Roman" w:cs="Times New Roman"/>
          <w:shd w:val="clear" w:color="auto" w:fill="FFFFFF"/>
          <w:lang w:eastAsia="en-IN"/>
        </w:rPr>
        <w:t xml:space="preserve">he corporate debt market for retail investors suffers from lack of liquidity due to structural reasons and ready buyers are not available or an interested buyer may quote a lower price. Some instruments may </w:t>
      </w:r>
      <w:r w:rsidR="00097FF0" w:rsidRPr="009563DC">
        <w:rPr>
          <w:rFonts w:ascii="Times New Roman" w:eastAsia="Times New Roman" w:hAnsi="Times New Roman" w:cs="Times New Roman"/>
          <w:shd w:val="clear" w:color="auto" w:fill="FFFFFF"/>
          <w:lang w:eastAsia="en-IN"/>
        </w:rPr>
        <w:lastRenderedPageBreak/>
        <w:t xml:space="preserve">have a minimum holding period or a lock-in period when no transactions are allowed, or there is a cost like bank FD and some mutual </w:t>
      </w:r>
    </w:p>
    <w:tbl>
      <w:tblPr>
        <w:tblpPr w:leftFromText="180" w:rightFromText="180" w:vertAnchor="text" w:horzAnchor="margin" w:tblpX="198" w:tblpY="107"/>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957"/>
        <w:gridCol w:w="1327"/>
      </w:tblGrid>
      <w:tr w:rsidR="00225A79" w:rsidRPr="009563DC" w:rsidTr="00225A79">
        <w:trPr>
          <w:trHeight w:val="225"/>
        </w:trPr>
        <w:tc>
          <w:tcPr>
            <w:tcW w:w="4248" w:type="dxa"/>
            <w:gridSpan w:val="3"/>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16: Challenges faced for International Investments </w:t>
            </w:r>
          </w:p>
        </w:tc>
      </w:tr>
      <w:tr w:rsidR="00225A79" w:rsidRPr="009563DC" w:rsidTr="00225A79">
        <w:trPr>
          <w:trHeight w:val="225"/>
        </w:trPr>
        <w:tc>
          <w:tcPr>
            <w:tcW w:w="1964"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Nature of Challenges </w:t>
            </w:r>
          </w:p>
        </w:tc>
        <w:tc>
          <w:tcPr>
            <w:tcW w:w="957"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327"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Currency Fluctuation</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35.7</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Country Risk</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Regulation Risk</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7</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25.0</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Political Risks</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Liquidity Risks</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225A79" w:rsidRPr="009563DC" w:rsidTr="00225A79">
        <w:trPr>
          <w:trHeight w:val="225"/>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No Comments </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14.3</w:t>
            </w:r>
          </w:p>
        </w:tc>
      </w:tr>
      <w:tr w:rsidR="00225A79" w:rsidRPr="009563DC" w:rsidTr="00225A79">
        <w:trPr>
          <w:trHeight w:val="236"/>
        </w:trPr>
        <w:tc>
          <w:tcPr>
            <w:tcW w:w="1964"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95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327" w:type="dxa"/>
            <w:shd w:val="clear" w:color="auto" w:fill="auto"/>
            <w:noWrap/>
            <w:vAlign w:val="bottom"/>
            <w:hideMark/>
          </w:tcPr>
          <w:p w:rsidR="00225A79" w:rsidRPr="009563DC" w:rsidRDefault="00225A79" w:rsidP="00225A79">
            <w:pPr>
              <w:spacing w:after="0" w:line="240" w:lineRule="auto"/>
              <w:jc w:val="center"/>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7C7A60" w:rsidRPr="009563DC" w:rsidRDefault="00097FF0" w:rsidP="007E79C3">
      <w:pPr>
        <w:spacing w:after="0" w:line="240" w:lineRule="auto"/>
        <w:ind w:left="90"/>
        <w:jc w:val="both"/>
        <w:rPr>
          <w:rFonts w:ascii="Times New Roman" w:eastAsia="Times New Roman" w:hAnsi="Times New Roman" w:cs="Times New Roman"/>
          <w:shd w:val="clear" w:color="auto" w:fill="FFFFFF"/>
          <w:lang w:eastAsia="en-IN"/>
        </w:rPr>
      </w:pPr>
      <w:r w:rsidRPr="009563DC">
        <w:rPr>
          <w:rFonts w:ascii="Times New Roman" w:eastAsia="Times New Roman" w:hAnsi="Times New Roman" w:cs="Times New Roman"/>
          <w:shd w:val="clear" w:color="auto" w:fill="FFFFFF"/>
          <w:lang w:eastAsia="en-IN"/>
        </w:rPr>
        <w:t>funds. Equity markets are deep and liquid. However, there are companies whose shares are not traded frequent</w:t>
      </w:r>
      <w:r w:rsidR="007C7A60" w:rsidRPr="009563DC">
        <w:rPr>
          <w:rFonts w:ascii="Times New Roman" w:eastAsia="Times New Roman" w:hAnsi="Times New Roman" w:cs="Times New Roman"/>
          <w:shd w:val="clear" w:color="auto" w:fill="FFFFFF"/>
          <w:lang w:eastAsia="en-IN"/>
        </w:rPr>
        <w:t xml:space="preserve">ly and subject to liquidity risk. </w:t>
      </w:r>
      <w:r w:rsidR="00C8132D" w:rsidRPr="009563DC">
        <w:rPr>
          <w:rFonts w:ascii="Times New Roman" w:eastAsia="Times New Roman" w:hAnsi="Times New Roman" w:cs="Times New Roman"/>
          <w:shd w:val="clear" w:color="auto" w:fill="FFFFFF"/>
          <w:lang w:eastAsia="en-IN"/>
        </w:rPr>
        <w:t>Obviously, i</w:t>
      </w:r>
      <w:r w:rsidR="005B1477" w:rsidRPr="009563DC">
        <w:rPr>
          <w:rFonts w:ascii="Times New Roman" w:eastAsia="Times New Roman" w:hAnsi="Times New Roman" w:cs="Times New Roman"/>
          <w:shd w:val="clear" w:color="auto" w:fill="FFFFFF"/>
          <w:lang w:eastAsia="en-IN"/>
        </w:rPr>
        <w:t xml:space="preserve">nternational investment avenues dealing with such options and instruments are likely to suffer from similar liquidity issues. </w:t>
      </w:r>
      <w:r w:rsidR="007C7A60" w:rsidRPr="009563DC">
        <w:rPr>
          <w:rFonts w:ascii="Times New Roman" w:eastAsia="Times New Roman" w:hAnsi="Times New Roman" w:cs="Times New Roman"/>
          <w:shd w:val="clear" w:color="auto" w:fill="FFFFFF"/>
          <w:lang w:eastAsia="en-IN"/>
        </w:rPr>
        <w:t xml:space="preserve">Primary feedback on risks and challenges reveal the followings. </w:t>
      </w:r>
    </w:p>
    <w:p w:rsidR="007C7A60" w:rsidRPr="009563DC" w:rsidRDefault="007C7A60" w:rsidP="00E13DEE">
      <w:pPr>
        <w:spacing w:after="0" w:line="240" w:lineRule="auto"/>
        <w:jc w:val="both"/>
        <w:rPr>
          <w:rFonts w:ascii="Times New Roman" w:eastAsia="Times New Roman" w:hAnsi="Times New Roman" w:cs="Times New Roman"/>
          <w:lang w:eastAsia="en-IN"/>
        </w:rPr>
      </w:pPr>
    </w:p>
    <w:p w:rsidR="00CD6FC6" w:rsidRPr="009563DC" w:rsidRDefault="002B4C4A" w:rsidP="007C7E49">
      <w:p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According to </w:t>
      </w:r>
      <w:proofErr w:type="gramStart"/>
      <w:r w:rsidRPr="009563DC">
        <w:rPr>
          <w:rFonts w:ascii="Times New Roman" w:eastAsia="Times New Roman" w:hAnsi="Times New Roman" w:cs="Times New Roman"/>
          <w:lang w:eastAsia="en-IN"/>
        </w:rPr>
        <w:t>respondents ,</w:t>
      </w:r>
      <w:proofErr w:type="gramEnd"/>
      <w:r w:rsidRPr="009563DC">
        <w:rPr>
          <w:rFonts w:ascii="Times New Roman" w:eastAsia="Times New Roman" w:hAnsi="Times New Roman" w:cs="Times New Roman"/>
          <w:lang w:eastAsia="en-IN"/>
        </w:rPr>
        <w:t xml:space="preserve"> resident Indians mainly face currency rate </w:t>
      </w:r>
      <w:r w:rsidR="007C7A60" w:rsidRPr="009563DC">
        <w:rPr>
          <w:rFonts w:ascii="Times New Roman" w:eastAsia="Times New Roman" w:hAnsi="Times New Roman" w:cs="Times New Roman"/>
          <w:lang w:eastAsia="en-IN"/>
        </w:rPr>
        <w:t>fluctuation</w:t>
      </w:r>
      <w:r w:rsidR="009A2EAE" w:rsidRPr="009563DC">
        <w:rPr>
          <w:rFonts w:ascii="Times New Roman" w:eastAsia="Times New Roman" w:hAnsi="Times New Roman" w:cs="Times New Roman"/>
          <w:lang w:eastAsia="en-IN"/>
        </w:rPr>
        <w:t xml:space="preserve">(35%) </w:t>
      </w:r>
      <w:r w:rsidRPr="009563DC">
        <w:rPr>
          <w:rFonts w:ascii="Times New Roman" w:eastAsia="Times New Roman" w:hAnsi="Times New Roman" w:cs="Times New Roman"/>
          <w:lang w:eastAsia="en-IN"/>
        </w:rPr>
        <w:t xml:space="preserve">as the main problem, while country risk </w:t>
      </w:r>
      <w:r w:rsidR="009A2EAE" w:rsidRPr="009563DC">
        <w:rPr>
          <w:rFonts w:ascii="Times New Roman" w:eastAsia="Times New Roman" w:hAnsi="Times New Roman" w:cs="Times New Roman"/>
          <w:lang w:eastAsia="en-IN"/>
        </w:rPr>
        <w:t xml:space="preserve">(18%) </w:t>
      </w:r>
      <w:r w:rsidRPr="009563DC">
        <w:rPr>
          <w:rFonts w:ascii="Times New Roman" w:eastAsia="Times New Roman" w:hAnsi="Times New Roman" w:cs="Times New Roman"/>
          <w:lang w:eastAsia="en-IN"/>
        </w:rPr>
        <w:t xml:space="preserve">and regulation risks </w:t>
      </w:r>
      <w:r w:rsidR="009A2EAE" w:rsidRPr="009563DC">
        <w:rPr>
          <w:rFonts w:ascii="Times New Roman" w:eastAsia="Times New Roman" w:hAnsi="Times New Roman" w:cs="Times New Roman"/>
          <w:lang w:eastAsia="en-IN"/>
        </w:rPr>
        <w:t xml:space="preserve">(25%) </w:t>
      </w:r>
      <w:r w:rsidRPr="009563DC">
        <w:rPr>
          <w:rFonts w:ascii="Times New Roman" w:eastAsia="Times New Roman" w:hAnsi="Times New Roman" w:cs="Times New Roman"/>
          <w:lang w:eastAsia="en-IN"/>
        </w:rPr>
        <w:t xml:space="preserve">are also mentioned by them. </w:t>
      </w:r>
    </w:p>
    <w:p w:rsidR="00E13DEE" w:rsidRPr="009563DC" w:rsidRDefault="00E13DEE" w:rsidP="007C7E49">
      <w:pPr>
        <w:spacing w:after="0" w:line="240" w:lineRule="auto"/>
        <w:jc w:val="both"/>
        <w:rPr>
          <w:rFonts w:ascii="Times New Roman" w:eastAsia="Times New Roman" w:hAnsi="Times New Roman" w:cs="Times New Roman"/>
          <w:lang w:eastAsia="en-IN"/>
        </w:rPr>
      </w:pPr>
    </w:p>
    <w:p w:rsidR="00385DBF" w:rsidRPr="009563DC" w:rsidRDefault="00B72B64" w:rsidP="007C7E49">
      <w:pPr>
        <w:spacing w:after="0" w:line="240" w:lineRule="auto"/>
        <w:jc w:val="both"/>
        <w:rPr>
          <w:rFonts w:ascii="Times New Roman" w:eastAsia="Times New Roman" w:hAnsi="Times New Roman" w:cs="Times New Roman"/>
          <w:lang w:eastAsia="en-IN"/>
        </w:rPr>
      </w:pPr>
      <w:r w:rsidRPr="009563DC">
        <w:rPr>
          <w:rFonts w:ascii="Times New Roman" w:eastAsia="Times New Roman" w:hAnsi="Times New Roman" w:cs="Times New Roman"/>
          <w:lang w:eastAsia="en-IN"/>
        </w:rPr>
        <w:t xml:space="preserve">In view of the respondents, the costs associated with global platforms, some kind of procedural obligations &amp; complexities, safety &amp; security of the investors and lack of adequate awareness need to be addressed by the concerned authority. This will make such investment options more convenient and attractive to resident Indian investors. </w:t>
      </w:r>
    </w:p>
    <w:p w:rsidR="007C7E49" w:rsidRPr="009563DC" w:rsidRDefault="007C7E49" w:rsidP="007C7E49">
      <w:pPr>
        <w:spacing w:after="0" w:line="240" w:lineRule="auto"/>
        <w:jc w:val="both"/>
        <w:rPr>
          <w:rFonts w:ascii="Times New Roman" w:eastAsia="Times New Roman" w:hAnsi="Times New Roman" w:cs="Times New Roman"/>
          <w:lang w:eastAsia="en-IN"/>
        </w:rPr>
      </w:pPr>
    </w:p>
    <w:p w:rsidR="00225A79" w:rsidRDefault="008A3E06" w:rsidP="007C7E49">
      <w:pPr>
        <w:spacing w:after="0" w:line="240" w:lineRule="auto"/>
        <w:jc w:val="both"/>
        <w:rPr>
          <w:rFonts w:ascii="Times New Roman" w:hAnsi="Times New Roman" w:cs="Times New Roman"/>
          <w:lang w:val="en-US"/>
        </w:rPr>
      </w:pPr>
      <w:r w:rsidRPr="009563DC">
        <w:rPr>
          <w:rFonts w:ascii="Times New Roman" w:eastAsia="Times New Roman" w:hAnsi="Times New Roman" w:cs="Times New Roman"/>
          <w:b/>
          <w:lang w:eastAsia="en-IN"/>
        </w:rPr>
        <w:t>O</w:t>
      </w:r>
      <w:r w:rsidRPr="009563DC">
        <w:rPr>
          <w:rFonts w:ascii="Times New Roman" w:hAnsi="Times New Roman" w:cs="Times New Roman"/>
          <w:b/>
          <w:lang w:val="en-US"/>
        </w:rPr>
        <w:t>p</w:t>
      </w:r>
      <w:r w:rsidR="005B1477" w:rsidRPr="009563DC">
        <w:rPr>
          <w:rFonts w:ascii="Times New Roman" w:hAnsi="Times New Roman" w:cs="Times New Roman"/>
          <w:b/>
          <w:lang w:val="en-US"/>
        </w:rPr>
        <w:t>p</w:t>
      </w:r>
      <w:r w:rsidRPr="009563DC">
        <w:rPr>
          <w:rFonts w:ascii="Times New Roman" w:hAnsi="Times New Roman" w:cs="Times New Roman"/>
          <w:b/>
          <w:lang w:val="en-US"/>
        </w:rPr>
        <w:t>ortunities</w:t>
      </w:r>
      <w:r w:rsidR="00821EE7" w:rsidRPr="009563DC">
        <w:rPr>
          <w:rFonts w:ascii="Times New Roman" w:hAnsi="Times New Roman" w:cs="Times New Roman"/>
          <w:b/>
          <w:lang w:val="en-US"/>
        </w:rPr>
        <w:t>:</w:t>
      </w:r>
      <w:r w:rsidR="00225A79">
        <w:rPr>
          <w:rFonts w:ascii="Times New Roman" w:hAnsi="Times New Roman" w:cs="Times New Roman"/>
          <w:b/>
          <w:lang w:val="en-US"/>
        </w:rPr>
        <w:t xml:space="preserve"> </w:t>
      </w:r>
      <w:r w:rsidR="008F4791" w:rsidRPr="009563DC">
        <w:rPr>
          <w:rFonts w:ascii="Times New Roman" w:hAnsi="Times New Roman" w:cs="Times New Roman"/>
          <w:lang w:val="en-US"/>
        </w:rPr>
        <w:t xml:space="preserve">Despite hurdles and restrictions widespread opportunities exist for resident Indian investors in terms of international financial instruments and investments therein. Opportunities for resident Indian Investors to operate and trade in globalized financial marketplace can be </w:t>
      </w:r>
      <w:proofErr w:type="spellStart"/>
      <w:r w:rsidR="008F4791" w:rsidRPr="009563DC">
        <w:rPr>
          <w:rFonts w:ascii="Times New Roman" w:hAnsi="Times New Roman" w:cs="Times New Roman"/>
          <w:lang w:val="en-US"/>
        </w:rPr>
        <w:t>assessed</w:t>
      </w:r>
      <w:proofErr w:type="spellEnd"/>
      <w:r w:rsidR="008F4791" w:rsidRPr="009563DC">
        <w:rPr>
          <w:rFonts w:ascii="Times New Roman" w:hAnsi="Times New Roman" w:cs="Times New Roman"/>
          <w:lang w:val="en-US"/>
        </w:rPr>
        <w:t xml:space="preserve"> from the views of </w:t>
      </w:r>
      <w:r w:rsidR="00F04AD6" w:rsidRPr="009563DC">
        <w:rPr>
          <w:rFonts w:ascii="Times New Roman" w:hAnsi="Times New Roman" w:cs="Times New Roman"/>
          <w:lang w:val="en-US"/>
        </w:rPr>
        <w:t>authors</w:t>
      </w:r>
      <w:r w:rsidR="008F4791" w:rsidRPr="009563DC">
        <w:rPr>
          <w:rFonts w:ascii="Times New Roman" w:hAnsi="Times New Roman" w:cs="Times New Roman"/>
          <w:lang w:val="en-US"/>
        </w:rPr>
        <w:t xml:space="preserve"> and advisors. In this section we have reviewed only few pertinent questions that </w:t>
      </w:r>
      <w:proofErr w:type="gramStart"/>
      <w:r w:rsidR="008F4791" w:rsidRPr="009563DC">
        <w:rPr>
          <w:rFonts w:ascii="Times New Roman" w:hAnsi="Times New Roman" w:cs="Times New Roman"/>
          <w:lang w:val="en-US"/>
        </w:rPr>
        <w:t>reflects</w:t>
      </w:r>
      <w:proofErr w:type="gramEnd"/>
      <w:r w:rsidR="008F4791" w:rsidRPr="009563DC">
        <w:rPr>
          <w:rFonts w:ascii="Times New Roman" w:hAnsi="Times New Roman" w:cs="Times New Roman"/>
          <w:lang w:val="en-US"/>
        </w:rPr>
        <w:t xml:space="preserve"> such opportunities for the identified segment. </w:t>
      </w:r>
    </w:p>
    <w:p w:rsidR="00225A79" w:rsidRDefault="00225A79" w:rsidP="007C7E49">
      <w:pPr>
        <w:spacing w:after="0" w:line="240" w:lineRule="auto"/>
        <w:jc w:val="both"/>
        <w:rPr>
          <w:rFonts w:ascii="Times New Roman" w:hAnsi="Times New Roman" w:cs="Times New Roman"/>
          <w:lang w:val="en-US"/>
        </w:rPr>
      </w:pPr>
    </w:p>
    <w:p w:rsidR="0060084F" w:rsidRPr="009563DC" w:rsidRDefault="0060084F" w:rsidP="007C7E49">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shd w:val="clear" w:color="auto" w:fill="FFFFFF"/>
          <w:lang w:eastAsia="en-IN"/>
        </w:rPr>
        <w:t>As per primary feedback stated earlier</w:t>
      </w:r>
      <w:r w:rsidRPr="009563DC">
        <w:rPr>
          <w:rFonts w:ascii="Times New Roman" w:eastAsia="Times New Roman" w:hAnsi="Times New Roman" w:cs="Times New Roman"/>
          <w:b/>
          <w:shd w:val="clear" w:color="auto" w:fill="FFFFFF"/>
          <w:lang w:eastAsia="en-IN"/>
        </w:rPr>
        <w:t xml:space="preserve">, </w:t>
      </w:r>
      <w:r w:rsidR="00225A79">
        <w:rPr>
          <w:rFonts w:ascii="Times New Roman" w:eastAsia="Times New Roman" w:hAnsi="Times New Roman" w:cs="Times New Roman"/>
          <w:shd w:val="clear" w:color="auto" w:fill="FFFFFF"/>
          <w:lang w:eastAsia="en-IN"/>
        </w:rPr>
        <w:t>a</w:t>
      </w:r>
      <w:r w:rsidR="00967219" w:rsidRPr="009563DC">
        <w:rPr>
          <w:rFonts w:ascii="Times New Roman" w:eastAsia="Times New Roman" w:hAnsi="Times New Roman" w:cs="Times New Roman"/>
          <w:shd w:val="clear" w:color="auto" w:fill="FFFFFF"/>
          <w:lang w:eastAsia="en-IN"/>
        </w:rPr>
        <w:t xml:space="preserve">round 40% of the respondents feel that global platforms are really superior for resident Indian investors. Among the remaining proportion of the respondents </w:t>
      </w:r>
      <w:r w:rsidR="00936A86" w:rsidRPr="009563DC">
        <w:rPr>
          <w:rFonts w:ascii="Times New Roman" w:eastAsia="Times New Roman" w:hAnsi="Times New Roman" w:cs="Times New Roman"/>
          <w:shd w:val="clear" w:color="auto" w:fill="FFFFFF"/>
          <w:lang w:eastAsia="en-IN"/>
        </w:rPr>
        <w:t xml:space="preserve">more than one one-fourth of the overall (28%) </w:t>
      </w:r>
      <w:r w:rsidR="00967219" w:rsidRPr="009563DC">
        <w:rPr>
          <w:rFonts w:ascii="Times New Roman" w:eastAsia="Times New Roman" w:hAnsi="Times New Roman" w:cs="Times New Roman"/>
          <w:shd w:val="clear" w:color="auto" w:fill="FFFFFF"/>
          <w:lang w:eastAsia="en-IN"/>
        </w:rPr>
        <w:t xml:space="preserve">posses some </w:t>
      </w:r>
      <w:r w:rsidR="00936A86" w:rsidRPr="009563DC">
        <w:rPr>
          <w:rFonts w:ascii="Times New Roman" w:eastAsia="Times New Roman" w:hAnsi="Times New Roman" w:cs="Times New Roman"/>
          <w:shd w:val="clear" w:color="auto" w:fill="FFFFFF"/>
          <w:lang w:eastAsia="en-IN"/>
        </w:rPr>
        <w:t xml:space="preserve">kind of </w:t>
      </w:r>
      <w:r w:rsidR="00967219" w:rsidRPr="009563DC">
        <w:rPr>
          <w:rFonts w:ascii="Times New Roman" w:eastAsia="Times New Roman" w:hAnsi="Times New Roman" w:cs="Times New Roman"/>
          <w:shd w:val="clear" w:color="auto" w:fill="FFFFFF"/>
          <w:lang w:eastAsia="en-IN"/>
        </w:rPr>
        <w:t xml:space="preserve">reservations </w:t>
      </w:r>
      <w:r w:rsidR="00967219" w:rsidRPr="009563DC">
        <w:rPr>
          <w:rFonts w:ascii="Times New Roman" w:eastAsia="Times New Roman" w:hAnsi="Times New Roman" w:cs="Times New Roman"/>
          <w:shd w:val="clear" w:color="auto" w:fill="FFFFFF"/>
          <w:lang w:eastAsia="en-IN"/>
        </w:rPr>
        <w:lastRenderedPageBreak/>
        <w:t xml:space="preserve">on this, </w:t>
      </w:r>
      <w:r w:rsidR="00936A86" w:rsidRPr="009563DC">
        <w:rPr>
          <w:rFonts w:ascii="Times New Roman" w:eastAsia="Times New Roman" w:hAnsi="Times New Roman" w:cs="Times New Roman"/>
          <w:shd w:val="clear" w:color="auto" w:fill="FFFFFF"/>
          <w:lang w:eastAsia="en-IN"/>
        </w:rPr>
        <w:t xml:space="preserve">while reset one –third (32%) did not comment </w:t>
      </w:r>
      <w:r w:rsidR="00CF3E75" w:rsidRPr="009563DC">
        <w:rPr>
          <w:rFonts w:ascii="Times New Roman" w:eastAsia="Times New Roman" w:hAnsi="Times New Roman" w:cs="Times New Roman"/>
          <w:shd w:val="clear" w:color="auto" w:fill="FFFFFF"/>
          <w:lang w:eastAsia="en-IN"/>
        </w:rPr>
        <w:t>on this.</w:t>
      </w:r>
    </w:p>
    <w:tbl>
      <w:tblPr>
        <w:tblpPr w:leftFromText="180" w:rightFromText="180" w:vertAnchor="text" w:horzAnchor="margin" w:tblpXSpec="right" w:tblpY="64"/>
        <w:tblW w:w="4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9"/>
        <w:gridCol w:w="803"/>
        <w:gridCol w:w="1255"/>
      </w:tblGrid>
      <w:tr w:rsidR="00225A79" w:rsidRPr="009563DC" w:rsidTr="00225A79">
        <w:trPr>
          <w:trHeight w:val="221"/>
        </w:trPr>
        <w:tc>
          <w:tcPr>
            <w:tcW w:w="4437" w:type="dxa"/>
            <w:gridSpan w:val="3"/>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Table 17: Major Points Requiring Attention in the Domains of International Investments </w:t>
            </w:r>
          </w:p>
        </w:tc>
      </w:tr>
      <w:tr w:rsidR="00225A79" w:rsidRPr="009563DC" w:rsidTr="00225A79">
        <w:trPr>
          <w:trHeight w:val="221"/>
        </w:trPr>
        <w:tc>
          <w:tcPr>
            <w:tcW w:w="2379"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Points Need Attention </w:t>
            </w:r>
          </w:p>
        </w:tc>
        <w:tc>
          <w:tcPr>
            <w:tcW w:w="803"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 xml:space="preserve">Count </w:t>
            </w:r>
          </w:p>
        </w:tc>
        <w:tc>
          <w:tcPr>
            <w:tcW w:w="1255" w:type="dxa"/>
            <w:shd w:val="clear" w:color="auto" w:fill="auto"/>
            <w:noWrap/>
            <w:vAlign w:val="bottom"/>
          </w:tcPr>
          <w:p w:rsidR="00225A79" w:rsidRPr="009563DC" w:rsidRDefault="00225A79" w:rsidP="00225A79">
            <w:pPr>
              <w:spacing w:after="0" w:line="240" w:lineRule="auto"/>
              <w:rPr>
                <w:rFonts w:ascii="Times New Roman" w:eastAsia="Times New Roman" w:hAnsi="Times New Roman" w:cs="Times New Roman"/>
                <w:b/>
                <w:bCs/>
                <w:color w:val="000000"/>
                <w:lang w:eastAsia="en-IN"/>
              </w:rPr>
            </w:pPr>
            <w:r w:rsidRPr="009563DC">
              <w:rPr>
                <w:rFonts w:ascii="Times New Roman" w:eastAsia="Times New Roman" w:hAnsi="Times New Roman" w:cs="Times New Roman"/>
                <w:b/>
                <w:bCs/>
                <w:color w:val="000000"/>
                <w:lang w:eastAsia="en-IN"/>
              </w:rPr>
              <w:t>Proportion</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High Transaction Cost</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4</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14.3</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Tax Burden</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Complex Systems &amp; Processes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Risk factors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5</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17.9</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Lack of Adequate Awareness</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6</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21.4</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Lack of Adequate Training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3.6</w:t>
            </w:r>
          </w:p>
        </w:tc>
      </w:tr>
      <w:tr w:rsidR="00225A79" w:rsidRPr="009563DC" w:rsidTr="00225A79">
        <w:trPr>
          <w:trHeight w:val="21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Security &amp; Safety issues of Investments </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3</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10.7</w:t>
            </w:r>
          </w:p>
        </w:tc>
      </w:tr>
      <w:tr w:rsidR="00225A79" w:rsidRPr="009563DC" w:rsidTr="00225A79">
        <w:trPr>
          <w:trHeight w:val="221"/>
        </w:trPr>
        <w:tc>
          <w:tcPr>
            <w:tcW w:w="2379" w:type="dxa"/>
            <w:shd w:val="clear" w:color="auto" w:fill="auto"/>
            <w:noWrap/>
            <w:vAlign w:val="bottom"/>
            <w:hideMark/>
          </w:tcPr>
          <w:p w:rsidR="00225A79" w:rsidRPr="009563DC" w:rsidRDefault="00225A79" w:rsidP="00225A79">
            <w:pPr>
              <w:spacing w:after="0" w:line="240" w:lineRule="auto"/>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w:t>
            </w:r>
            <w:r>
              <w:rPr>
                <w:rFonts w:ascii="Times New Roman" w:eastAsia="Times New Roman" w:hAnsi="Times New Roman" w:cs="Times New Roman"/>
                <w:color w:val="000000"/>
                <w:lang w:eastAsia="en-IN"/>
              </w:rPr>
              <w:t>Overall</w:t>
            </w:r>
          </w:p>
        </w:tc>
        <w:tc>
          <w:tcPr>
            <w:tcW w:w="803"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28</w:t>
            </w:r>
          </w:p>
        </w:tc>
        <w:tc>
          <w:tcPr>
            <w:tcW w:w="1255" w:type="dxa"/>
            <w:shd w:val="clear" w:color="auto" w:fill="auto"/>
            <w:noWrap/>
            <w:vAlign w:val="bottom"/>
            <w:hideMark/>
          </w:tcPr>
          <w:p w:rsidR="00225A79" w:rsidRPr="009563DC" w:rsidRDefault="00225A79" w:rsidP="00225A79">
            <w:pPr>
              <w:spacing w:after="0" w:line="240" w:lineRule="auto"/>
              <w:jc w:val="right"/>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100.0</w:t>
            </w:r>
          </w:p>
        </w:tc>
      </w:tr>
    </w:tbl>
    <w:p w:rsidR="00E13DEE" w:rsidRPr="009563DC" w:rsidRDefault="00CF3E75"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shd w:val="clear" w:color="auto" w:fill="FFFFFF"/>
          <w:lang w:eastAsia="en-IN"/>
        </w:rPr>
        <w:t>From s</w:t>
      </w:r>
      <w:r w:rsidR="00453BFF" w:rsidRPr="009563DC">
        <w:rPr>
          <w:rFonts w:ascii="Times New Roman" w:eastAsia="Times New Roman" w:hAnsi="Times New Roman" w:cs="Times New Roman"/>
          <w:shd w:val="clear" w:color="auto" w:fill="FFFFFF"/>
          <w:lang w:eastAsia="en-IN"/>
        </w:rPr>
        <w:t>econdary review a set of opportunities arises that has a</w:t>
      </w:r>
      <w:r w:rsidR="009A2EAE" w:rsidRPr="009563DC">
        <w:rPr>
          <w:rFonts w:ascii="Times New Roman" w:eastAsia="Times New Roman" w:hAnsi="Times New Roman" w:cs="Times New Roman"/>
          <w:shd w:val="clear" w:color="auto" w:fill="FFFFFF"/>
          <w:lang w:eastAsia="en-IN"/>
        </w:rPr>
        <w:t xml:space="preserve"> direct or indirect bearing with the investment patterns of the resident Indians as indicated herewith</w:t>
      </w:r>
      <w:r w:rsidRPr="009563DC">
        <w:rPr>
          <w:rFonts w:ascii="Times New Roman" w:eastAsia="Times New Roman" w:hAnsi="Times New Roman" w:cs="Times New Roman"/>
          <w:shd w:val="clear" w:color="auto" w:fill="FFFFFF"/>
          <w:lang w:eastAsia="en-IN"/>
        </w:rPr>
        <w:t xml:space="preserve">.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BF5091"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shd w:val="clear" w:color="auto" w:fill="FFFFFF"/>
          <w:lang w:eastAsia="en-IN"/>
        </w:rPr>
        <w:t xml:space="preserve">More and more Indians are opting for global investments as </w:t>
      </w:r>
      <w:proofErr w:type="gramStart"/>
      <w:r w:rsidRPr="009563DC">
        <w:rPr>
          <w:rFonts w:ascii="Times New Roman" w:eastAsia="Times New Roman" w:hAnsi="Times New Roman" w:cs="Times New Roman"/>
          <w:shd w:val="clear" w:color="auto" w:fill="FFFFFF"/>
          <w:lang w:eastAsia="en-IN"/>
        </w:rPr>
        <w:t>a  result</w:t>
      </w:r>
      <w:proofErr w:type="gramEnd"/>
      <w:r w:rsidRPr="009563DC">
        <w:rPr>
          <w:rFonts w:ascii="Times New Roman" w:eastAsia="Times New Roman" w:hAnsi="Times New Roman" w:cs="Times New Roman"/>
          <w:shd w:val="clear" w:color="auto" w:fill="FFFFFF"/>
          <w:lang w:eastAsia="en-IN"/>
        </w:rPr>
        <w:t xml:space="preserve"> of emergence of international investment platforms backed by international brokers and opportunities across diverse economies with wider and deeper options for modern and innovative asset classes and instruments.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451740"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hAnsi="Times New Roman" w:cs="Times New Roman"/>
        </w:rPr>
        <w:t>A well-diversified global portfolio should include various forms of</w:t>
      </w:r>
      <w:r w:rsidR="00BF5091" w:rsidRPr="009563DC">
        <w:rPr>
          <w:rFonts w:ascii="Times New Roman" w:hAnsi="Times New Roman" w:cs="Times New Roman"/>
        </w:rPr>
        <w:t xml:space="preserve"> investments and asset classes, </w:t>
      </w:r>
      <w:r w:rsidRPr="009563DC">
        <w:rPr>
          <w:rFonts w:ascii="Times New Roman" w:hAnsi="Times New Roman" w:cs="Times New Roman"/>
        </w:rPr>
        <w:t xml:space="preserve">Market-neutral investing opportunities </w:t>
      </w:r>
      <w:r w:rsidR="00BF5091" w:rsidRPr="009563DC">
        <w:rPr>
          <w:rFonts w:ascii="Times New Roman" w:hAnsi="Times New Roman" w:cs="Times New Roman"/>
        </w:rPr>
        <w:t xml:space="preserve">with </w:t>
      </w:r>
      <w:r w:rsidRPr="009563DC">
        <w:rPr>
          <w:rFonts w:ascii="Times New Roman" w:hAnsi="Times New Roman" w:cs="Times New Roman"/>
        </w:rPr>
        <w:t>a range of low-cost opportunities for investors looking to de-risk their portfolios from the local market concentration and vagaries of such exposure.</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BF5091"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hAnsi="Times New Roman" w:cs="Times New Roman"/>
          <w:color w:val="000000"/>
        </w:rPr>
        <w:t>M</w:t>
      </w:r>
      <w:r w:rsidR="00F1389F" w:rsidRPr="009563DC">
        <w:rPr>
          <w:rFonts w:ascii="Times New Roman" w:hAnsi="Times New Roman" w:cs="Times New Roman"/>
          <w:color w:val="000000"/>
        </w:rPr>
        <w:t xml:space="preserve">ature tech firms such as Google, </w:t>
      </w:r>
      <w:proofErr w:type="spellStart"/>
      <w:r w:rsidR="00F1389F" w:rsidRPr="009563DC">
        <w:rPr>
          <w:rFonts w:ascii="Times New Roman" w:hAnsi="Times New Roman" w:cs="Times New Roman"/>
          <w:color w:val="000000"/>
        </w:rPr>
        <w:t>Facebook</w:t>
      </w:r>
      <w:proofErr w:type="spellEnd"/>
      <w:r w:rsidR="00F1389F" w:rsidRPr="009563DC">
        <w:rPr>
          <w:rFonts w:ascii="Times New Roman" w:hAnsi="Times New Roman" w:cs="Times New Roman"/>
          <w:color w:val="000000"/>
        </w:rPr>
        <w:t xml:space="preserve">, Microsoft; do have </w:t>
      </w:r>
      <w:r w:rsidRPr="009563DC">
        <w:rPr>
          <w:rFonts w:ascii="Times New Roman" w:hAnsi="Times New Roman" w:cs="Times New Roman"/>
          <w:color w:val="000000"/>
        </w:rPr>
        <w:t xml:space="preserve">strong </w:t>
      </w:r>
      <w:r w:rsidR="00F1389F" w:rsidRPr="009563DC">
        <w:rPr>
          <w:rFonts w:ascii="Times New Roman" w:hAnsi="Times New Roman" w:cs="Times New Roman"/>
          <w:color w:val="000000"/>
        </w:rPr>
        <w:t xml:space="preserve">fundamentals, are profitable, and they are growing well. </w:t>
      </w:r>
      <w:r w:rsidR="00097FF0" w:rsidRPr="009563DC">
        <w:rPr>
          <w:rFonts w:ascii="Times New Roman" w:hAnsi="Times New Roman" w:cs="Times New Roman"/>
          <w:color w:val="000000"/>
        </w:rPr>
        <w:t xml:space="preserve">According </w:t>
      </w:r>
      <w:r w:rsidRPr="009563DC">
        <w:rPr>
          <w:rFonts w:ascii="Times New Roman" w:hAnsi="Times New Roman" w:cs="Times New Roman"/>
          <w:color w:val="000000"/>
        </w:rPr>
        <w:t>experts</w:t>
      </w:r>
      <w:r w:rsidR="00097FF0" w:rsidRPr="009563DC">
        <w:rPr>
          <w:rFonts w:ascii="Times New Roman" w:hAnsi="Times New Roman" w:cs="Times New Roman"/>
          <w:color w:val="000000"/>
        </w:rPr>
        <w:t>, tim</w:t>
      </w:r>
      <w:r w:rsidR="00F1389F" w:rsidRPr="009563DC">
        <w:rPr>
          <w:rFonts w:ascii="Times New Roman" w:hAnsi="Times New Roman" w:cs="Times New Roman"/>
          <w:color w:val="000000"/>
        </w:rPr>
        <w:t xml:space="preserve">e </w:t>
      </w:r>
      <w:r w:rsidR="00097FF0" w:rsidRPr="009563DC">
        <w:rPr>
          <w:rFonts w:ascii="Times New Roman" w:hAnsi="Times New Roman" w:cs="Times New Roman"/>
          <w:color w:val="000000"/>
        </w:rPr>
        <w:t xml:space="preserve">is </w:t>
      </w:r>
      <w:r w:rsidR="00F1389F" w:rsidRPr="009563DC">
        <w:rPr>
          <w:rFonts w:ascii="Times New Roman" w:hAnsi="Times New Roman" w:cs="Times New Roman"/>
          <w:color w:val="000000"/>
        </w:rPr>
        <w:t>ripe for Indian investors to invest in the shares of fore</w:t>
      </w:r>
      <w:r w:rsidR="008F4791" w:rsidRPr="009563DC">
        <w:rPr>
          <w:rFonts w:ascii="Times New Roman" w:hAnsi="Times New Roman" w:cs="Times New Roman"/>
          <w:color w:val="000000"/>
        </w:rPr>
        <w:t xml:space="preserve">ign tech companies. </w:t>
      </w:r>
      <w:r w:rsidRPr="009563DC">
        <w:rPr>
          <w:rFonts w:ascii="Times New Roman" w:hAnsi="Times New Roman" w:cs="Times New Roman"/>
          <w:color w:val="000000"/>
        </w:rPr>
        <w:t xml:space="preserve">Mature tech firms are more stable.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CE44FF"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color w:val="000000"/>
          <w:lang w:eastAsia="en-IN"/>
        </w:rPr>
        <w:t>T</w:t>
      </w:r>
      <w:r w:rsidR="009C478E" w:rsidRPr="009563DC">
        <w:rPr>
          <w:rFonts w:ascii="Times New Roman" w:eastAsia="Times New Roman" w:hAnsi="Times New Roman" w:cs="Times New Roman"/>
          <w:color w:val="000000"/>
          <w:lang w:eastAsia="en-IN"/>
        </w:rPr>
        <w:t xml:space="preserve">he S&amp;P 500 Index, currently trading at a price to earnings (P/E) ratio of </w:t>
      </w:r>
      <w:proofErr w:type="gramStart"/>
      <w:r w:rsidR="009C478E" w:rsidRPr="009563DC">
        <w:rPr>
          <w:rFonts w:ascii="Times New Roman" w:eastAsia="Times New Roman" w:hAnsi="Times New Roman" w:cs="Times New Roman"/>
          <w:color w:val="000000"/>
          <w:lang w:eastAsia="en-IN"/>
        </w:rPr>
        <w:t>19.72x</w:t>
      </w:r>
      <w:proofErr w:type="gramEnd"/>
      <w:r w:rsidR="009C478E" w:rsidRPr="009563DC">
        <w:rPr>
          <w:rFonts w:ascii="Times New Roman" w:eastAsia="Times New Roman" w:hAnsi="Times New Roman" w:cs="Times New Roman"/>
          <w:color w:val="000000"/>
          <w:lang w:eastAsia="en-IN"/>
        </w:rPr>
        <w:t xml:space="preserve"> compared to 25.96x a year ago, and 40x two years ago. Individual stocks such as Alphabet, Tesla and Meta have also fallen sharply by 25 per cent, 43 per cent and 50 per cent, respectively, over the period of one year (as of January 30, 2023). Experts say this provides an opportunity to buy international stocks at lower prices as their fundamentals still remain strong</w:t>
      </w:r>
      <w:r w:rsidRPr="009563DC">
        <w:rPr>
          <w:rFonts w:ascii="Times New Roman" w:eastAsia="Times New Roman" w:hAnsi="Times New Roman" w:cs="Times New Roman"/>
          <w:color w:val="000000"/>
          <w:lang w:eastAsia="en-IN"/>
        </w:rPr>
        <w:t xml:space="preserve">.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B110BC"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hAnsi="Times New Roman" w:cs="Times New Roman"/>
          <w:color w:val="000000"/>
        </w:rPr>
        <w:t>I</w:t>
      </w:r>
      <w:r w:rsidR="00F1389F" w:rsidRPr="009563DC">
        <w:rPr>
          <w:rFonts w:ascii="Times New Roman" w:hAnsi="Times New Roman" w:cs="Times New Roman"/>
          <w:color w:val="000000"/>
        </w:rPr>
        <w:t xml:space="preserve">f </w:t>
      </w:r>
      <w:proofErr w:type="gramStart"/>
      <w:r w:rsidR="00F1389F" w:rsidRPr="009563DC">
        <w:rPr>
          <w:rFonts w:ascii="Times New Roman" w:hAnsi="Times New Roman" w:cs="Times New Roman"/>
          <w:color w:val="000000"/>
        </w:rPr>
        <w:t>investors</w:t>
      </w:r>
      <w:proofErr w:type="gramEnd"/>
      <w:r w:rsidR="00F1389F" w:rsidRPr="009563DC">
        <w:rPr>
          <w:rFonts w:ascii="Times New Roman" w:hAnsi="Times New Roman" w:cs="Times New Roman"/>
          <w:color w:val="000000"/>
        </w:rPr>
        <w:t xml:space="preserve"> portfolio value is large and investor has the time to devote to analyse and track </w:t>
      </w:r>
      <w:r w:rsidR="00F1389F" w:rsidRPr="009563DC">
        <w:rPr>
          <w:rFonts w:ascii="Times New Roman" w:hAnsi="Times New Roman" w:cs="Times New Roman"/>
          <w:color w:val="000000"/>
        </w:rPr>
        <w:lastRenderedPageBreak/>
        <w:t xml:space="preserve">foreign stocks, then he/she can consider investing directly, say experts. Here, investments are made by using the liberalised remittance scheme (LRS) of the RBI, which is available to all resident Indians. </w:t>
      </w:r>
      <w:r w:rsidRPr="009563DC">
        <w:rPr>
          <w:rFonts w:ascii="Times New Roman" w:hAnsi="Times New Roman" w:cs="Times New Roman"/>
          <w:color w:val="000000"/>
        </w:rPr>
        <w:t>F</w:t>
      </w:r>
      <w:r w:rsidR="00F1389F" w:rsidRPr="009563DC">
        <w:rPr>
          <w:rFonts w:ascii="Times New Roman" w:hAnsi="Times New Roman" w:cs="Times New Roman"/>
          <w:color w:val="000000"/>
        </w:rPr>
        <w:t xml:space="preserve">or small investors, the most efficient way to invest abroad is to buy a passive international fund as it is cheaper and hassle-free. One doesn’t need to have an overseas broking account, as there are many international schemes that are available in India. The biggest advantage of these funds is that </w:t>
      </w:r>
      <w:r w:rsidRPr="009563DC">
        <w:rPr>
          <w:rFonts w:ascii="Times New Roman" w:hAnsi="Times New Roman" w:cs="Times New Roman"/>
          <w:color w:val="000000"/>
        </w:rPr>
        <w:t>one</w:t>
      </w:r>
      <w:r w:rsidR="00F1389F" w:rsidRPr="009563DC">
        <w:rPr>
          <w:rFonts w:ascii="Times New Roman" w:hAnsi="Times New Roman" w:cs="Times New Roman"/>
          <w:color w:val="000000"/>
        </w:rPr>
        <w:t xml:space="preserve"> can invest in rupees without getting into the hassle o</w:t>
      </w:r>
      <w:r w:rsidRPr="009563DC">
        <w:rPr>
          <w:rFonts w:ascii="Times New Roman" w:hAnsi="Times New Roman" w:cs="Times New Roman"/>
          <w:color w:val="000000"/>
        </w:rPr>
        <w:t xml:space="preserve">f remittances and </w:t>
      </w:r>
      <w:proofErr w:type="spellStart"/>
      <w:r w:rsidRPr="009563DC">
        <w:rPr>
          <w:rFonts w:ascii="Times New Roman" w:hAnsi="Times New Roman" w:cs="Times New Roman"/>
          <w:color w:val="000000"/>
        </w:rPr>
        <w:t>forex</w:t>
      </w:r>
      <w:proofErr w:type="spellEnd"/>
      <w:r w:rsidRPr="009563DC">
        <w:rPr>
          <w:rFonts w:ascii="Times New Roman" w:hAnsi="Times New Roman" w:cs="Times New Roman"/>
          <w:color w:val="000000"/>
        </w:rPr>
        <w:t xml:space="preserve"> charges</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225A79" w:rsidRDefault="00A517D8" w:rsidP="00E13DEE">
      <w:pPr>
        <w:spacing w:after="0" w:line="240" w:lineRule="auto"/>
        <w:jc w:val="both"/>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If investors are able to invest and earn more in foreign currency their spending in foreign currency and net savings will rise – otherwise net earnings may erode while calculated in domestic terms.</w:t>
      </w:r>
      <w:r w:rsidR="00225A79">
        <w:rPr>
          <w:rFonts w:ascii="Times New Roman" w:eastAsia="Times New Roman" w:hAnsi="Times New Roman" w:cs="Times New Roman"/>
          <w:color w:val="000000"/>
          <w:lang w:eastAsia="en-IN"/>
        </w:rPr>
        <w:t xml:space="preserve"> </w:t>
      </w:r>
      <w:r w:rsidRPr="009563DC">
        <w:rPr>
          <w:rFonts w:ascii="Times New Roman" w:eastAsia="Times New Roman" w:hAnsi="Times New Roman" w:cs="Times New Roman"/>
          <w:color w:val="000000"/>
          <w:lang w:eastAsia="en-IN"/>
        </w:rPr>
        <w:t xml:space="preserve">There are many resident Indians who are investing in </w:t>
      </w:r>
      <w:proofErr w:type="gramStart"/>
      <w:r w:rsidRPr="009563DC">
        <w:rPr>
          <w:rFonts w:ascii="Times New Roman" w:eastAsia="Times New Roman" w:hAnsi="Times New Roman" w:cs="Times New Roman"/>
          <w:color w:val="000000"/>
          <w:lang w:eastAsia="en-IN"/>
        </w:rPr>
        <w:t xml:space="preserve">international </w:t>
      </w:r>
      <w:r w:rsidR="00225A79">
        <w:rPr>
          <w:rFonts w:ascii="Times New Roman" w:eastAsia="Times New Roman" w:hAnsi="Times New Roman" w:cs="Times New Roman"/>
          <w:color w:val="000000"/>
          <w:lang w:eastAsia="en-IN"/>
        </w:rPr>
        <w:t xml:space="preserve"> </w:t>
      </w:r>
      <w:r w:rsidRPr="009563DC">
        <w:rPr>
          <w:rFonts w:ascii="Times New Roman" w:eastAsia="Times New Roman" w:hAnsi="Times New Roman" w:cs="Times New Roman"/>
          <w:color w:val="000000"/>
          <w:lang w:eastAsia="en-IN"/>
        </w:rPr>
        <w:t>markets</w:t>
      </w:r>
      <w:proofErr w:type="gramEnd"/>
      <w:r w:rsidRPr="009563DC">
        <w:rPr>
          <w:rFonts w:ascii="Times New Roman" w:eastAsia="Times New Roman" w:hAnsi="Times New Roman" w:cs="Times New Roman"/>
          <w:color w:val="000000"/>
          <w:lang w:eastAsia="en-IN"/>
        </w:rPr>
        <w:t xml:space="preserve"> to build a fund that eliminates the currency risk.</w:t>
      </w:r>
    </w:p>
    <w:p w:rsidR="00E13DEE" w:rsidRPr="009563DC" w:rsidRDefault="00E13DEE" w:rsidP="00E13DEE">
      <w:pPr>
        <w:spacing w:after="0" w:line="240" w:lineRule="auto"/>
        <w:jc w:val="both"/>
        <w:rPr>
          <w:rFonts w:ascii="Times New Roman" w:hAnsi="Times New Roman" w:cs="Times New Roman"/>
          <w:color w:val="000000"/>
          <w:shd w:val="clear" w:color="auto" w:fill="FFFFFF"/>
        </w:rPr>
      </w:pPr>
    </w:p>
    <w:p w:rsidR="00E13DEE" w:rsidRPr="009563DC" w:rsidRDefault="00097FF0"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hAnsi="Times New Roman" w:cs="Times New Roman"/>
          <w:color w:val="000000"/>
          <w:shd w:val="clear" w:color="auto" w:fill="FFFFFF"/>
        </w:rPr>
        <w:t xml:space="preserve">A vast majority of the Indian investors are using online platforms, including mobile app based applications and through AMC websites. A minuscule proportion of the investors and investing through brokers and trading offline.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A517D8" w:rsidP="00E13DE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color w:val="000000"/>
          <w:lang w:eastAsia="en-IN"/>
        </w:rPr>
        <w:t xml:space="preserve">As per recent development, Indians are now able to invest directly in US stocks traded through International platforms of NSE BSE operated platforms at Gujarat </w:t>
      </w:r>
      <w:proofErr w:type="gramStart"/>
      <w:r w:rsidRPr="009563DC">
        <w:rPr>
          <w:rFonts w:ascii="Times New Roman" w:eastAsia="Times New Roman" w:hAnsi="Times New Roman" w:cs="Times New Roman"/>
          <w:color w:val="000000"/>
          <w:lang w:eastAsia="en-IN"/>
        </w:rPr>
        <w:t>tech</w:t>
      </w:r>
      <w:proofErr w:type="gramEnd"/>
      <w:r w:rsidRPr="009563DC">
        <w:rPr>
          <w:rFonts w:ascii="Times New Roman" w:eastAsia="Times New Roman" w:hAnsi="Times New Roman" w:cs="Times New Roman"/>
          <w:color w:val="000000"/>
          <w:lang w:eastAsia="en-IN"/>
        </w:rPr>
        <w:t xml:space="preserve"> City. </w:t>
      </w:r>
      <w:r w:rsidR="00097FF0" w:rsidRPr="009563DC">
        <w:rPr>
          <w:rFonts w:ascii="Times New Roman" w:eastAsia="Times New Roman" w:hAnsi="Times New Roman" w:cs="Times New Roman"/>
          <w:color w:val="000000"/>
          <w:lang w:eastAsia="en-IN"/>
        </w:rPr>
        <w:t>“One can invest in some of the world’s largest technology companies like Apple, Tesla, Starbucks, Nike and Meta (</w:t>
      </w:r>
      <w:proofErr w:type="spellStart"/>
      <w:r w:rsidR="00097FF0" w:rsidRPr="009563DC">
        <w:rPr>
          <w:rFonts w:ascii="Times New Roman" w:eastAsia="Times New Roman" w:hAnsi="Times New Roman" w:cs="Times New Roman"/>
          <w:color w:val="000000"/>
          <w:lang w:eastAsia="en-IN"/>
        </w:rPr>
        <w:t>Facebook</w:t>
      </w:r>
      <w:proofErr w:type="spellEnd"/>
      <w:r w:rsidR="00097FF0" w:rsidRPr="009563DC">
        <w:rPr>
          <w:rFonts w:ascii="Times New Roman" w:eastAsia="Times New Roman" w:hAnsi="Times New Roman" w:cs="Times New Roman"/>
          <w:color w:val="000000"/>
          <w:lang w:eastAsia="en-IN"/>
        </w:rPr>
        <w:t xml:space="preserve">) when investing in the US stock markets. Such investment opportunities are not available via local stock markets,” says </w:t>
      </w:r>
      <w:proofErr w:type="spellStart"/>
      <w:r w:rsidR="00097FF0" w:rsidRPr="009563DC">
        <w:rPr>
          <w:rFonts w:ascii="Times New Roman" w:eastAsia="Times New Roman" w:hAnsi="Times New Roman" w:cs="Times New Roman"/>
          <w:color w:val="000000"/>
          <w:lang w:eastAsia="en-IN"/>
        </w:rPr>
        <w:t>Viram</w:t>
      </w:r>
      <w:proofErr w:type="spellEnd"/>
      <w:r w:rsidR="00097FF0" w:rsidRPr="009563DC">
        <w:rPr>
          <w:rFonts w:ascii="Times New Roman" w:eastAsia="Times New Roman" w:hAnsi="Times New Roman" w:cs="Times New Roman"/>
          <w:color w:val="000000"/>
          <w:lang w:eastAsia="en-IN"/>
        </w:rPr>
        <w:t xml:space="preserve"> Shah, Co-founder and CEO of Vested Finance, a California-headquartered company, which is a registered investment advisor with the US Securities and Exchange Commission (SEC).</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E13DEE" w:rsidRPr="009563DC" w:rsidRDefault="00D47F81" w:rsidP="00E13DEE">
      <w:pPr>
        <w:spacing w:after="0" w:line="240" w:lineRule="auto"/>
        <w:jc w:val="both"/>
        <w:rPr>
          <w:rFonts w:ascii="Times New Roman" w:eastAsia="Times New Roman" w:hAnsi="Times New Roman" w:cs="Times New Roman"/>
          <w:color w:val="000000"/>
          <w:lang w:eastAsia="en-IN"/>
        </w:rPr>
      </w:pPr>
      <w:r w:rsidRPr="009563DC">
        <w:rPr>
          <w:rFonts w:ascii="Times New Roman" w:eastAsia="Times New Roman" w:hAnsi="Times New Roman" w:cs="Times New Roman"/>
          <w:color w:val="000000"/>
          <w:lang w:eastAsia="en-IN"/>
        </w:rPr>
        <w:t xml:space="preserve">Resident Indians may opt for US based stocks from International trading platforms </w:t>
      </w:r>
      <w:proofErr w:type="gramStart"/>
      <w:r w:rsidRPr="009563DC">
        <w:rPr>
          <w:rFonts w:ascii="Times New Roman" w:eastAsia="Times New Roman" w:hAnsi="Times New Roman" w:cs="Times New Roman"/>
          <w:color w:val="000000"/>
          <w:lang w:eastAsia="en-IN"/>
        </w:rPr>
        <w:t>available ,</w:t>
      </w:r>
      <w:proofErr w:type="gramEnd"/>
      <w:r w:rsidRPr="009563DC">
        <w:rPr>
          <w:rFonts w:ascii="Times New Roman" w:eastAsia="Times New Roman" w:hAnsi="Times New Roman" w:cs="Times New Roman"/>
          <w:color w:val="000000"/>
          <w:lang w:eastAsia="en-IN"/>
        </w:rPr>
        <w:t xml:space="preserve"> especially through NSE and BSE operated </w:t>
      </w:r>
      <w:r w:rsidR="003B5345" w:rsidRPr="009563DC">
        <w:rPr>
          <w:rFonts w:ascii="Times New Roman" w:eastAsia="Times New Roman" w:hAnsi="Times New Roman" w:cs="Times New Roman"/>
          <w:color w:val="000000"/>
          <w:lang w:eastAsia="en-IN"/>
        </w:rPr>
        <w:t xml:space="preserve">options available at Gujarat Tech City. Other options including Index Funds or ETFs and International mutual funds are also preferred and </w:t>
      </w:r>
      <w:r w:rsidR="00453BFF" w:rsidRPr="009563DC">
        <w:rPr>
          <w:rFonts w:ascii="Times New Roman" w:eastAsia="Times New Roman" w:hAnsi="Times New Roman" w:cs="Times New Roman"/>
          <w:color w:val="000000"/>
          <w:lang w:eastAsia="en-IN"/>
        </w:rPr>
        <w:t xml:space="preserve">are usually </w:t>
      </w:r>
      <w:r w:rsidR="003B5345" w:rsidRPr="009563DC">
        <w:rPr>
          <w:rFonts w:ascii="Times New Roman" w:eastAsia="Times New Roman" w:hAnsi="Times New Roman" w:cs="Times New Roman"/>
          <w:color w:val="000000"/>
          <w:lang w:eastAsia="en-IN"/>
        </w:rPr>
        <w:t xml:space="preserve">included in the portfolio of the </w:t>
      </w:r>
      <w:r w:rsidR="00453BFF" w:rsidRPr="009563DC">
        <w:rPr>
          <w:rFonts w:ascii="Times New Roman" w:eastAsia="Times New Roman" w:hAnsi="Times New Roman" w:cs="Times New Roman"/>
          <w:color w:val="000000"/>
          <w:lang w:eastAsia="en-IN"/>
        </w:rPr>
        <w:t xml:space="preserve">global </w:t>
      </w:r>
      <w:r w:rsidR="003B5345" w:rsidRPr="009563DC">
        <w:rPr>
          <w:rFonts w:ascii="Times New Roman" w:eastAsia="Times New Roman" w:hAnsi="Times New Roman" w:cs="Times New Roman"/>
          <w:color w:val="000000"/>
          <w:lang w:eastAsia="en-IN"/>
        </w:rPr>
        <w:t xml:space="preserve">investors. </w:t>
      </w:r>
      <w:proofErr w:type="gramStart"/>
      <w:r w:rsidR="003B5345" w:rsidRPr="009563DC">
        <w:rPr>
          <w:rFonts w:ascii="Times New Roman" w:eastAsia="Times New Roman" w:hAnsi="Times New Roman" w:cs="Times New Roman"/>
          <w:color w:val="000000"/>
          <w:lang w:eastAsia="en-IN"/>
        </w:rPr>
        <w:t>Euromarkets ,</w:t>
      </w:r>
      <w:proofErr w:type="gramEnd"/>
      <w:r w:rsidR="003B5345" w:rsidRPr="009563DC">
        <w:rPr>
          <w:rFonts w:ascii="Times New Roman" w:eastAsia="Times New Roman" w:hAnsi="Times New Roman" w:cs="Times New Roman"/>
          <w:color w:val="000000"/>
          <w:lang w:eastAsia="en-IN"/>
        </w:rPr>
        <w:t xml:space="preserve"> US market, Hong Kong, </w:t>
      </w:r>
      <w:r w:rsidR="00453BFF" w:rsidRPr="009563DC">
        <w:rPr>
          <w:rFonts w:ascii="Times New Roman" w:eastAsia="Times New Roman" w:hAnsi="Times New Roman" w:cs="Times New Roman"/>
          <w:color w:val="000000"/>
          <w:lang w:eastAsia="en-IN"/>
        </w:rPr>
        <w:t xml:space="preserve">Shanghai of </w:t>
      </w:r>
      <w:r w:rsidR="003B5345" w:rsidRPr="009563DC">
        <w:rPr>
          <w:rFonts w:ascii="Times New Roman" w:eastAsia="Times New Roman" w:hAnsi="Times New Roman" w:cs="Times New Roman"/>
          <w:color w:val="000000"/>
          <w:lang w:eastAsia="en-IN"/>
        </w:rPr>
        <w:t xml:space="preserve">China, Nikkei of Japan, DMX of Germany are quite known to Indian investors. Thus, both emerging &amp; developed economies are targeted </w:t>
      </w:r>
      <w:proofErr w:type="spellStart"/>
      <w:proofErr w:type="gramStart"/>
      <w:r w:rsidR="00453BFF" w:rsidRPr="009563DC">
        <w:rPr>
          <w:rFonts w:ascii="Times New Roman" w:eastAsia="Times New Roman" w:hAnsi="Times New Roman" w:cs="Times New Roman"/>
          <w:color w:val="000000"/>
          <w:lang w:eastAsia="en-IN"/>
        </w:rPr>
        <w:t>across</w:t>
      </w:r>
      <w:r w:rsidR="003B5345" w:rsidRPr="009563DC">
        <w:rPr>
          <w:rFonts w:ascii="Times New Roman" w:eastAsia="Times New Roman" w:hAnsi="Times New Roman" w:cs="Times New Roman"/>
          <w:color w:val="000000"/>
          <w:lang w:eastAsia="en-IN"/>
        </w:rPr>
        <w:t>Asia</w:t>
      </w:r>
      <w:proofErr w:type="spellEnd"/>
      <w:r w:rsidR="003B5345" w:rsidRPr="009563DC">
        <w:rPr>
          <w:rFonts w:ascii="Times New Roman" w:eastAsia="Times New Roman" w:hAnsi="Times New Roman" w:cs="Times New Roman"/>
          <w:color w:val="000000"/>
          <w:lang w:eastAsia="en-IN"/>
        </w:rPr>
        <w:t xml:space="preserve"> ,</w:t>
      </w:r>
      <w:proofErr w:type="gramEnd"/>
      <w:r w:rsidR="003B5345" w:rsidRPr="009563DC">
        <w:rPr>
          <w:rFonts w:ascii="Times New Roman" w:eastAsia="Times New Roman" w:hAnsi="Times New Roman" w:cs="Times New Roman"/>
          <w:color w:val="000000"/>
          <w:lang w:eastAsia="en-IN"/>
        </w:rPr>
        <w:t xml:space="preserve"> Europe , Middle-East and USA regions. </w:t>
      </w:r>
    </w:p>
    <w:p w:rsidR="00E13DEE" w:rsidRPr="009563DC" w:rsidRDefault="00E13DEE" w:rsidP="00E13DEE">
      <w:pPr>
        <w:spacing w:after="0" w:line="240" w:lineRule="auto"/>
        <w:jc w:val="both"/>
        <w:rPr>
          <w:rFonts w:ascii="Times New Roman" w:eastAsia="Times New Roman" w:hAnsi="Times New Roman" w:cs="Times New Roman"/>
          <w:b/>
          <w:shd w:val="clear" w:color="auto" w:fill="FFFFFF"/>
          <w:lang w:eastAsia="en-IN"/>
        </w:rPr>
      </w:pPr>
    </w:p>
    <w:p w:rsidR="00453BFF" w:rsidRPr="009563DC" w:rsidRDefault="009A2EAE" w:rsidP="009758CE">
      <w:pPr>
        <w:spacing w:after="0" w:line="240" w:lineRule="auto"/>
        <w:jc w:val="both"/>
        <w:rPr>
          <w:rFonts w:ascii="Times New Roman" w:eastAsia="Times New Roman" w:hAnsi="Times New Roman" w:cs="Times New Roman"/>
          <w:b/>
          <w:shd w:val="clear" w:color="auto" w:fill="FFFFFF"/>
          <w:lang w:eastAsia="en-IN"/>
        </w:rPr>
      </w:pPr>
      <w:r w:rsidRPr="009563DC">
        <w:rPr>
          <w:rFonts w:ascii="Times New Roman" w:eastAsia="Times New Roman" w:hAnsi="Times New Roman" w:cs="Times New Roman"/>
          <w:b/>
          <w:color w:val="000000"/>
          <w:lang w:eastAsia="en-IN"/>
        </w:rPr>
        <w:t>C</w:t>
      </w:r>
      <w:proofErr w:type="spellStart"/>
      <w:r w:rsidRPr="009563DC">
        <w:rPr>
          <w:rFonts w:ascii="Times New Roman" w:hAnsi="Times New Roman" w:cs="Times New Roman"/>
          <w:b/>
          <w:lang w:val="en-US"/>
        </w:rPr>
        <w:t>onclusions</w:t>
      </w:r>
      <w:proofErr w:type="spellEnd"/>
      <w:r w:rsidR="005F4E83" w:rsidRPr="009563DC">
        <w:rPr>
          <w:rFonts w:ascii="Times New Roman" w:hAnsi="Times New Roman" w:cs="Times New Roman"/>
          <w:b/>
          <w:lang w:val="en-US"/>
        </w:rPr>
        <w:t xml:space="preserve">: </w:t>
      </w:r>
      <w:r w:rsidR="005F4E83" w:rsidRPr="009563DC">
        <w:rPr>
          <w:rFonts w:ascii="Times New Roman" w:hAnsi="Times New Roman" w:cs="Times New Roman"/>
          <w:lang w:val="en-US"/>
        </w:rPr>
        <w:t xml:space="preserve">Global investments despite some complications and challenges are found to be a rational choice for resident Indian investors. </w:t>
      </w:r>
      <w:r w:rsidR="005F4E83" w:rsidRPr="009563DC">
        <w:rPr>
          <w:rFonts w:ascii="Times New Roman" w:hAnsi="Times New Roman" w:cs="Times New Roman"/>
          <w:lang w:val="en-US"/>
        </w:rPr>
        <w:lastRenderedPageBreak/>
        <w:t xml:space="preserve">Feedback of the primary survey reveals that resident Indians are already reaping benefits of global financial platforms accessible to resident Indians. </w:t>
      </w:r>
      <w:r w:rsidR="00821EE7" w:rsidRPr="009563DC">
        <w:rPr>
          <w:rFonts w:ascii="Times New Roman" w:eastAsia="Times New Roman" w:hAnsi="Times New Roman" w:cs="Times New Roman"/>
          <w:lang w:eastAsia="en-IN"/>
        </w:rPr>
        <w:t xml:space="preserve">It’s absolutely legal for Indian residents to invest in International markets. </w:t>
      </w:r>
      <w:r w:rsidR="004B0F8E" w:rsidRPr="009563DC">
        <w:rPr>
          <w:rFonts w:ascii="Times New Roman" w:eastAsia="Times New Roman" w:hAnsi="Times New Roman" w:cs="Times New Roman"/>
          <w:lang w:eastAsia="en-IN"/>
        </w:rPr>
        <w:t xml:space="preserve">Conclusions of multiple resources published online by individual authors or reputed business magazines and journals/reports also suggest the same. </w:t>
      </w:r>
    </w:p>
    <w:p w:rsidR="00E13DEE" w:rsidRPr="009563DC" w:rsidRDefault="00E13DEE" w:rsidP="00453BFF">
      <w:pPr>
        <w:spacing w:after="0" w:line="240" w:lineRule="auto"/>
        <w:ind w:left="480"/>
        <w:jc w:val="both"/>
        <w:rPr>
          <w:rFonts w:ascii="Times New Roman" w:eastAsia="Times New Roman" w:hAnsi="Times New Roman" w:cs="Times New Roman"/>
          <w:lang w:eastAsia="en-IN"/>
        </w:rPr>
      </w:pPr>
    </w:p>
    <w:p w:rsidR="00453BFF" w:rsidRPr="009563DC" w:rsidRDefault="00E13DEE" w:rsidP="009758CE">
      <w:pPr>
        <w:spacing w:after="0" w:line="240" w:lineRule="auto"/>
        <w:jc w:val="both"/>
        <w:rPr>
          <w:rFonts w:ascii="Times New Roman" w:hAnsi="Times New Roman" w:cs="Times New Roman"/>
          <w:color w:val="000000"/>
        </w:rPr>
      </w:pPr>
      <w:r w:rsidRPr="009563DC">
        <w:rPr>
          <w:rFonts w:ascii="Times New Roman" w:eastAsia="Times New Roman" w:hAnsi="Times New Roman" w:cs="Times New Roman"/>
          <w:lang w:eastAsia="en-IN"/>
        </w:rPr>
        <w:t>A few c</w:t>
      </w:r>
      <w:r w:rsidR="004B0F8E" w:rsidRPr="009563DC">
        <w:rPr>
          <w:rFonts w:ascii="Times New Roman" w:eastAsia="Times New Roman" w:hAnsi="Times New Roman" w:cs="Times New Roman"/>
          <w:lang w:eastAsia="en-IN"/>
        </w:rPr>
        <w:t xml:space="preserve">ritical </w:t>
      </w:r>
      <w:proofErr w:type="gramStart"/>
      <w:r w:rsidR="004B0F8E" w:rsidRPr="009563DC">
        <w:rPr>
          <w:rFonts w:ascii="Times New Roman" w:eastAsia="Times New Roman" w:hAnsi="Times New Roman" w:cs="Times New Roman"/>
          <w:lang w:eastAsia="en-IN"/>
        </w:rPr>
        <w:t>factors ,</w:t>
      </w:r>
      <w:proofErr w:type="gramEnd"/>
      <w:r w:rsidR="004B0F8E" w:rsidRPr="009563DC">
        <w:rPr>
          <w:rFonts w:ascii="Times New Roman" w:eastAsia="Times New Roman" w:hAnsi="Times New Roman" w:cs="Times New Roman"/>
          <w:lang w:eastAsia="en-IN"/>
        </w:rPr>
        <w:t xml:space="preserve"> however, need a mention here. As per available secondary resources, </w:t>
      </w:r>
      <w:r w:rsidR="00821EE7" w:rsidRPr="009563DC">
        <w:rPr>
          <w:rFonts w:ascii="Times New Roman" w:eastAsia="Times New Roman" w:hAnsi="Times New Roman" w:cs="Times New Roman"/>
          <w:lang w:eastAsia="en-IN"/>
        </w:rPr>
        <w:t xml:space="preserve">the costs and the legal obligations attached to it </w:t>
      </w:r>
      <w:r w:rsidR="004B0F8E" w:rsidRPr="009563DC">
        <w:rPr>
          <w:rFonts w:ascii="Times New Roman" w:eastAsia="Times New Roman" w:hAnsi="Times New Roman" w:cs="Times New Roman"/>
          <w:lang w:eastAsia="en-IN"/>
        </w:rPr>
        <w:t xml:space="preserve">(international investments) </w:t>
      </w:r>
      <w:r w:rsidR="00821EE7" w:rsidRPr="009563DC">
        <w:rPr>
          <w:rFonts w:ascii="Times New Roman" w:eastAsia="Times New Roman" w:hAnsi="Times New Roman" w:cs="Times New Roman"/>
          <w:lang w:eastAsia="en-IN"/>
        </w:rPr>
        <w:t xml:space="preserve">don’t </w:t>
      </w:r>
      <w:r w:rsidR="004B0F8E" w:rsidRPr="009563DC">
        <w:rPr>
          <w:rFonts w:ascii="Times New Roman" w:eastAsia="Times New Roman" w:hAnsi="Times New Roman" w:cs="Times New Roman"/>
          <w:lang w:eastAsia="en-IN"/>
        </w:rPr>
        <w:t xml:space="preserve">always </w:t>
      </w:r>
      <w:r w:rsidR="00821EE7" w:rsidRPr="009563DC">
        <w:rPr>
          <w:rFonts w:ascii="Times New Roman" w:eastAsia="Times New Roman" w:hAnsi="Times New Roman" w:cs="Times New Roman"/>
          <w:lang w:eastAsia="en-IN"/>
        </w:rPr>
        <w:t xml:space="preserve">justify the expected returns, especially for small-ticket investments. Even for larger investments, up to 10 </w:t>
      </w:r>
      <w:proofErr w:type="spellStart"/>
      <w:r w:rsidR="00821EE7" w:rsidRPr="009563DC">
        <w:rPr>
          <w:rFonts w:ascii="Times New Roman" w:eastAsia="Times New Roman" w:hAnsi="Times New Roman" w:cs="Times New Roman"/>
          <w:lang w:eastAsia="en-IN"/>
        </w:rPr>
        <w:t>Lakhs</w:t>
      </w:r>
      <w:proofErr w:type="spellEnd"/>
      <w:r w:rsidR="00821EE7" w:rsidRPr="009563DC">
        <w:rPr>
          <w:rFonts w:ascii="Times New Roman" w:eastAsia="Times New Roman" w:hAnsi="Times New Roman" w:cs="Times New Roman"/>
          <w:lang w:eastAsia="en-IN"/>
        </w:rPr>
        <w:t xml:space="preserve">, anyone may want to weigh the pros and cons. </w:t>
      </w:r>
      <w:r w:rsidR="004B0F8E" w:rsidRPr="009563DC">
        <w:rPr>
          <w:rFonts w:ascii="Times New Roman" w:eastAsia="Times New Roman" w:hAnsi="Times New Roman" w:cs="Times New Roman"/>
          <w:lang w:eastAsia="en-IN"/>
        </w:rPr>
        <w:t xml:space="preserve">Based on this </w:t>
      </w:r>
      <w:proofErr w:type="gramStart"/>
      <w:r w:rsidR="004B0F8E" w:rsidRPr="009563DC">
        <w:rPr>
          <w:rFonts w:ascii="Times New Roman" w:eastAsia="Times New Roman" w:hAnsi="Times New Roman" w:cs="Times New Roman"/>
          <w:lang w:eastAsia="en-IN"/>
        </w:rPr>
        <w:t>premise ,</w:t>
      </w:r>
      <w:proofErr w:type="gramEnd"/>
      <w:r w:rsidR="004B0F8E" w:rsidRPr="009563DC">
        <w:rPr>
          <w:rFonts w:ascii="Times New Roman" w:eastAsia="Times New Roman" w:hAnsi="Times New Roman" w:cs="Times New Roman"/>
          <w:lang w:eastAsia="en-IN"/>
        </w:rPr>
        <w:t xml:space="preserve"> however, it can’t be concluded that things are critical, complex and beyond the reach of common investors. </w:t>
      </w:r>
      <w:r w:rsidR="00821EE7" w:rsidRPr="009563DC">
        <w:rPr>
          <w:rFonts w:ascii="Times New Roman" w:eastAsia="Times New Roman" w:hAnsi="Times New Roman" w:cs="Times New Roman"/>
          <w:bCs/>
          <w:lang w:eastAsia="en-IN"/>
        </w:rPr>
        <w:t>Given the way things are, the best choice for Indian residents is to choose the indirect way of investing in international markets. The increasing number of mutual funds and ETFs from Indian AMCs makes investing in international markets easier and cost-efficient</w:t>
      </w:r>
      <w:r w:rsidR="00821EE7" w:rsidRPr="009563DC">
        <w:rPr>
          <w:rFonts w:ascii="Times New Roman" w:eastAsia="Times New Roman" w:hAnsi="Times New Roman" w:cs="Times New Roman"/>
          <w:b/>
          <w:bCs/>
          <w:lang w:eastAsia="en-IN"/>
        </w:rPr>
        <w:t xml:space="preserve">. </w:t>
      </w:r>
      <w:r w:rsidR="004B0F8E" w:rsidRPr="009563DC">
        <w:rPr>
          <w:rFonts w:ascii="Times New Roman" w:eastAsia="Times New Roman" w:hAnsi="Times New Roman" w:cs="Times New Roman"/>
          <w:bCs/>
          <w:lang w:eastAsia="en-IN"/>
        </w:rPr>
        <w:t xml:space="preserve">In view of the other authors and publishers, </w:t>
      </w:r>
      <w:r w:rsidR="004B0F8E" w:rsidRPr="009563DC">
        <w:rPr>
          <w:rFonts w:ascii="Times New Roman" w:eastAsia="Times New Roman" w:hAnsi="Times New Roman" w:cs="Times New Roman"/>
          <w:lang w:eastAsia="en-IN"/>
        </w:rPr>
        <w:t>i</w:t>
      </w:r>
      <w:r w:rsidR="00821EE7" w:rsidRPr="009563DC">
        <w:rPr>
          <w:rFonts w:ascii="Times New Roman" w:eastAsia="Times New Roman" w:hAnsi="Times New Roman" w:cs="Times New Roman"/>
          <w:lang w:eastAsia="en-IN"/>
        </w:rPr>
        <w:t xml:space="preserve">nvesting in foreign stocks is not complicated, and they make a great investment too. Besides, there are certain brokerage apps that allow investors to directly invest in foreign money within minutes. So, this is going to be an easy process. There are two other ways to invest in foreign </w:t>
      </w:r>
      <w:proofErr w:type="gramStart"/>
      <w:r w:rsidR="00821EE7" w:rsidRPr="009563DC">
        <w:rPr>
          <w:rFonts w:ascii="Times New Roman" w:eastAsia="Times New Roman" w:hAnsi="Times New Roman" w:cs="Times New Roman"/>
          <w:lang w:eastAsia="en-IN"/>
        </w:rPr>
        <w:t>stocks,</w:t>
      </w:r>
      <w:proofErr w:type="gramEnd"/>
      <w:r w:rsidR="00821EE7" w:rsidRPr="009563DC">
        <w:rPr>
          <w:rFonts w:ascii="Times New Roman" w:eastAsia="Times New Roman" w:hAnsi="Times New Roman" w:cs="Times New Roman"/>
          <w:lang w:eastAsia="en-IN"/>
        </w:rPr>
        <w:t xml:space="preserve"> either investors go with the Indian fund houses associated with the foreign stocks and Exchange Trade Funds.</w:t>
      </w:r>
    </w:p>
    <w:p w:rsidR="00453BFF" w:rsidRPr="009563DC" w:rsidRDefault="00453BFF" w:rsidP="00453BFF">
      <w:pPr>
        <w:spacing w:after="0" w:line="240" w:lineRule="auto"/>
        <w:ind w:left="480"/>
        <w:jc w:val="both"/>
        <w:rPr>
          <w:rFonts w:ascii="Times New Roman" w:hAnsi="Times New Roman" w:cs="Times New Roman"/>
          <w:color w:val="000000"/>
        </w:rPr>
      </w:pPr>
    </w:p>
    <w:p w:rsidR="00BA3FD4" w:rsidRPr="009563DC" w:rsidRDefault="004B0F8E" w:rsidP="009758CE">
      <w:pPr>
        <w:spacing w:after="0" w:line="240" w:lineRule="auto"/>
        <w:jc w:val="both"/>
        <w:rPr>
          <w:rFonts w:ascii="Times New Roman" w:hAnsi="Times New Roman" w:cs="Times New Roman"/>
          <w:color w:val="000000"/>
        </w:rPr>
      </w:pPr>
      <w:r w:rsidRPr="009563DC">
        <w:rPr>
          <w:rFonts w:ascii="Times New Roman" w:eastAsia="Times New Roman" w:hAnsi="Times New Roman" w:cs="Times New Roman"/>
          <w:lang w:eastAsia="en-IN"/>
        </w:rPr>
        <w:t>Finally, i</w:t>
      </w:r>
      <w:r w:rsidR="00821EE7" w:rsidRPr="009563DC">
        <w:rPr>
          <w:rFonts w:ascii="Times New Roman" w:eastAsia="Times New Roman" w:hAnsi="Times New Roman" w:cs="Times New Roman"/>
          <w:lang w:eastAsia="en-IN"/>
        </w:rPr>
        <w:t xml:space="preserve">nvestors must review their own goals and objectives after verifying factors beyond their control for all global investments. High Net </w:t>
      </w:r>
      <w:proofErr w:type="gramStart"/>
      <w:r w:rsidR="00821EE7" w:rsidRPr="009563DC">
        <w:rPr>
          <w:rFonts w:ascii="Times New Roman" w:eastAsia="Times New Roman" w:hAnsi="Times New Roman" w:cs="Times New Roman"/>
          <w:lang w:eastAsia="en-IN"/>
        </w:rPr>
        <w:t>Worth</w:t>
      </w:r>
      <w:proofErr w:type="gramEnd"/>
      <w:r w:rsidR="00821EE7" w:rsidRPr="009563DC">
        <w:rPr>
          <w:rFonts w:ascii="Times New Roman" w:eastAsia="Times New Roman" w:hAnsi="Times New Roman" w:cs="Times New Roman"/>
          <w:lang w:eastAsia="en-IN"/>
        </w:rPr>
        <w:t xml:space="preserve"> Individuals as well as retail and small investors must reap the benefits of global investments and </w:t>
      </w:r>
      <w:r w:rsidRPr="009563DC">
        <w:rPr>
          <w:rFonts w:ascii="Times New Roman" w:eastAsia="Times New Roman" w:hAnsi="Times New Roman" w:cs="Times New Roman"/>
          <w:lang w:eastAsia="en-IN"/>
        </w:rPr>
        <w:t xml:space="preserve">avail </w:t>
      </w:r>
      <w:r w:rsidR="00821EE7" w:rsidRPr="009563DC">
        <w:rPr>
          <w:rFonts w:ascii="Times New Roman" w:eastAsia="Times New Roman" w:hAnsi="Times New Roman" w:cs="Times New Roman"/>
          <w:lang w:eastAsia="en-IN"/>
        </w:rPr>
        <w:t>expense matching with currency conversions as well as direct trading in foreign currencies. Global platform is beneficial for all types of investors and gaining knowledge is a critical success factor in the emerging and evolving financial world attached with innovations. Fruits of investments should be adequately rewarding and sustainable despite all odds within and beyond the controllable limits of the investors.</w:t>
      </w:r>
    </w:p>
    <w:p w:rsidR="00225A79" w:rsidRDefault="00225A79" w:rsidP="00161535">
      <w:pPr>
        <w:spacing w:before="100" w:beforeAutospacing="1" w:after="100" w:afterAutospacing="1" w:line="360" w:lineRule="auto"/>
        <w:jc w:val="both"/>
        <w:rPr>
          <w:rFonts w:ascii="Times New Roman" w:eastAsia="Times New Roman" w:hAnsi="Times New Roman" w:cs="Times New Roman"/>
          <w:b/>
          <w:lang w:eastAsia="en-IN"/>
        </w:rPr>
      </w:pPr>
    </w:p>
    <w:p w:rsidR="00225A79" w:rsidRDefault="00225A79" w:rsidP="00161535">
      <w:pPr>
        <w:spacing w:before="100" w:beforeAutospacing="1" w:after="100" w:afterAutospacing="1" w:line="360" w:lineRule="auto"/>
        <w:jc w:val="both"/>
        <w:rPr>
          <w:rFonts w:ascii="Times New Roman" w:eastAsia="Times New Roman" w:hAnsi="Times New Roman" w:cs="Times New Roman"/>
          <w:b/>
          <w:lang w:eastAsia="en-IN"/>
        </w:rPr>
      </w:pPr>
    </w:p>
    <w:p w:rsidR="00223D01" w:rsidRDefault="00223D01" w:rsidP="00161535">
      <w:pPr>
        <w:spacing w:before="100" w:beforeAutospacing="1" w:after="100" w:afterAutospacing="1" w:line="360" w:lineRule="auto"/>
        <w:jc w:val="both"/>
        <w:rPr>
          <w:rFonts w:ascii="Times New Roman" w:eastAsia="Times New Roman" w:hAnsi="Times New Roman" w:cs="Times New Roman"/>
          <w:b/>
          <w:lang w:eastAsia="en-IN"/>
        </w:rPr>
      </w:pPr>
    </w:p>
    <w:p w:rsidR="00161535" w:rsidRPr="009563DC" w:rsidRDefault="005247C9" w:rsidP="00161535">
      <w:pPr>
        <w:spacing w:before="100" w:beforeAutospacing="1" w:after="100" w:afterAutospacing="1" w:line="360" w:lineRule="auto"/>
        <w:jc w:val="both"/>
        <w:rPr>
          <w:rFonts w:ascii="Times New Roman" w:eastAsia="Times New Roman" w:hAnsi="Times New Roman" w:cs="Times New Roman"/>
          <w:b/>
          <w:lang w:eastAsia="en-IN"/>
        </w:rPr>
      </w:pPr>
      <w:r w:rsidRPr="009563DC">
        <w:rPr>
          <w:rFonts w:ascii="Times New Roman" w:eastAsia="Times New Roman" w:hAnsi="Times New Roman" w:cs="Times New Roman"/>
          <w:b/>
          <w:lang w:eastAsia="en-IN"/>
        </w:rPr>
        <w:lastRenderedPageBreak/>
        <w:t>References:</w:t>
      </w:r>
    </w:p>
    <w:p w:rsidR="00161535" w:rsidRPr="009563DC" w:rsidRDefault="00161535" w:rsidP="00161535">
      <w:pPr>
        <w:spacing w:before="100" w:beforeAutospacing="1" w:after="100" w:afterAutospacing="1" w:line="360" w:lineRule="auto"/>
        <w:jc w:val="both"/>
        <w:rPr>
          <w:rFonts w:ascii="Times New Roman" w:eastAsia="Times New Roman" w:hAnsi="Times New Roman" w:cs="Times New Roman"/>
          <w:b/>
          <w:lang w:eastAsia="en-IN"/>
        </w:rPr>
      </w:pPr>
      <w:proofErr w:type="spellStart"/>
      <w:r w:rsidRPr="009563DC">
        <w:rPr>
          <w:rFonts w:ascii="Times New Roman" w:hAnsi="Times New Roman" w:cs="Times New Roman"/>
          <w:lang w:val="en-US"/>
        </w:rPr>
        <w:t>Shahshi</w:t>
      </w:r>
      <w:proofErr w:type="spellEnd"/>
      <w:r w:rsidRPr="009563DC">
        <w:rPr>
          <w:rFonts w:ascii="Times New Roman" w:hAnsi="Times New Roman" w:cs="Times New Roman"/>
          <w:lang w:val="en-US"/>
        </w:rPr>
        <w:t xml:space="preserve"> K </w:t>
      </w:r>
      <w:proofErr w:type="spellStart"/>
      <w:r w:rsidRPr="009563DC">
        <w:rPr>
          <w:rFonts w:ascii="Times New Roman" w:hAnsi="Times New Roman" w:cs="Times New Roman"/>
          <w:lang w:val="en-US"/>
        </w:rPr>
        <w:t>Guota</w:t>
      </w:r>
      <w:proofErr w:type="spellEnd"/>
      <w:r w:rsidRPr="009563DC">
        <w:rPr>
          <w:rFonts w:ascii="Times New Roman" w:hAnsi="Times New Roman" w:cs="Times New Roman"/>
          <w:lang w:val="en-US"/>
        </w:rPr>
        <w:t xml:space="preserve">, Rosy Joshi </w:t>
      </w:r>
      <w:r w:rsidR="005247C9" w:rsidRPr="009563DC">
        <w:rPr>
          <w:rFonts w:ascii="Times New Roman" w:hAnsi="Times New Roman" w:cs="Times New Roman"/>
          <w:lang w:val="en-US"/>
        </w:rPr>
        <w:t xml:space="preserve">“Security Analysis &amp; Portfolio Management – Investment </w:t>
      </w:r>
      <w:proofErr w:type="spellStart"/>
      <w:r w:rsidR="005247C9" w:rsidRPr="009563DC">
        <w:rPr>
          <w:rFonts w:ascii="Times New Roman" w:hAnsi="Times New Roman" w:cs="Times New Roman"/>
          <w:lang w:val="en-US"/>
        </w:rPr>
        <w:t>Management”</w:t>
      </w:r>
      <w:proofErr w:type="gramStart"/>
      <w:r w:rsidR="005247C9" w:rsidRPr="009563DC">
        <w:rPr>
          <w:rFonts w:ascii="Times New Roman" w:hAnsi="Times New Roman" w:cs="Times New Roman"/>
          <w:lang w:val="en-US"/>
        </w:rPr>
        <w:t>,Kalyani</w:t>
      </w:r>
      <w:proofErr w:type="spellEnd"/>
      <w:proofErr w:type="gramEnd"/>
      <w:r w:rsidR="005247C9" w:rsidRPr="009563DC">
        <w:rPr>
          <w:rFonts w:ascii="Times New Roman" w:hAnsi="Times New Roman" w:cs="Times New Roman"/>
          <w:lang w:val="en-US"/>
        </w:rPr>
        <w:t xml:space="preserve"> Publications, 2017</w:t>
      </w:r>
    </w:p>
    <w:p w:rsidR="00161535" w:rsidRPr="009563DC" w:rsidRDefault="005247C9" w:rsidP="00161535">
      <w:pPr>
        <w:spacing w:before="100" w:beforeAutospacing="1" w:after="100" w:afterAutospacing="1" w:line="360" w:lineRule="auto"/>
        <w:jc w:val="both"/>
        <w:rPr>
          <w:rFonts w:ascii="Times New Roman" w:eastAsia="Times New Roman" w:hAnsi="Times New Roman" w:cs="Times New Roman"/>
          <w:b/>
          <w:lang w:eastAsia="en-IN"/>
        </w:rPr>
      </w:pPr>
      <w:r w:rsidRPr="009563DC">
        <w:rPr>
          <w:rFonts w:ascii="Times New Roman" w:hAnsi="Times New Roman" w:cs="Times New Roman"/>
          <w:lang w:val="en-US"/>
        </w:rPr>
        <w:t xml:space="preserve">Portfolio Management, ICFAI </w:t>
      </w:r>
      <w:proofErr w:type="gramStart"/>
      <w:r w:rsidRPr="009563DC">
        <w:rPr>
          <w:rFonts w:ascii="Times New Roman" w:hAnsi="Times New Roman" w:cs="Times New Roman"/>
          <w:lang w:val="en-US"/>
        </w:rPr>
        <w:t>University ,</w:t>
      </w:r>
      <w:proofErr w:type="gramEnd"/>
      <w:r w:rsidRPr="009563DC">
        <w:rPr>
          <w:rFonts w:ascii="Times New Roman" w:hAnsi="Times New Roman" w:cs="Times New Roman"/>
          <w:lang w:val="en-US"/>
        </w:rPr>
        <w:t xml:space="preserve"> April 2004</w:t>
      </w:r>
    </w:p>
    <w:p w:rsidR="00161535" w:rsidRPr="009563DC" w:rsidRDefault="00161535" w:rsidP="00161535">
      <w:pPr>
        <w:spacing w:before="100" w:beforeAutospacing="1" w:after="100" w:afterAutospacing="1" w:line="360" w:lineRule="auto"/>
        <w:jc w:val="both"/>
        <w:rPr>
          <w:rFonts w:ascii="Times New Roman" w:eastAsia="Times New Roman" w:hAnsi="Times New Roman" w:cs="Times New Roman"/>
          <w:b/>
          <w:lang w:eastAsia="en-IN"/>
        </w:rPr>
      </w:pPr>
      <w:proofErr w:type="spellStart"/>
      <w:r w:rsidRPr="009563DC">
        <w:rPr>
          <w:rFonts w:ascii="Times New Roman" w:hAnsi="Times New Roman" w:cs="Times New Roman"/>
          <w:lang w:val="en-US"/>
        </w:rPr>
        <w:t>Zvi</w:t>
      </w:r>
      <w:proofErr w:type="spellEnd"/>
      <w:r w:rsidRPr="009563DC">
        <w:rPr>
          <w:rFonts w:ascii="Times New Roman" w:hAnsi="Times New Roman" w:cs="Times New Roman"/>
          <w:lang w:val="en-US"/>
        </w:rPr>
        <w:t xml:space="preserve"> </w:t>
      </w:r>
      <w:proofErr w:type="spellStart"/>
      <w:r w:rsidRPr="009563DC">
        <w:rPr>
          <w:rFonts w:ascii="Times New Roman" w:hAnsi="Times New Roman" w:cs="Times New Roman"/>
          <w:lang w:val="en-US"/>
        </w:rPr>
        <w:t>Bodie</w:t>
      </w:r>
      <w:proofErr w:type="spellEnd"/>
      <w:r w:rsidRPr="009563DC">
        <w:rPr>
          <w:rFonts w:ascii="Times New Roman" w:hAnsi="Times New Roman" w:cs="Times New Roman"/>
          <w:lang w:val="en-US"/>
        </w:rPr>
        <w:t xml:space="preserve">, Alex Kane, Alan J </w:t>
      </w:r>
      <w:proofErr w:type="spellStart"/>
      <w:r w:rsidRPr="009563DC">
        <w:rPr>
          <w:rFonts w:ascii="Times New Roman" w:hAnsi="Times New Roman" w:cs="Times New Roman"/>
          <w:lang w:val="en-US"/>
        </w:rPr>
        <w:t>Marcuus</w:t>
      </w:r>
      <w:proofErr w:type="spellEnd"/>
      <w:r w:rsidRPr="009563DC">
        <w:rPr>
          <w:rFonts w:ascii="Times New Roman" w:hAnsi="Times New Roman" w:cs="Times New Roman"/>
          <w:lang w:val="en-US"/>
        </w:rPr>
        <w:t xml:space="preserve">, </w:t>
      </w:r>
      <w:proofErr w:type="spellStart"/>
      <w:r w:rsidRPr="009563DC">
        <w:rPr>
          <w:rFonts w:ascii="Times New Roman" w:hAnsi="Times New Roman" w:cs="Times New Roman"/>
          <w:lang w:val="en-US"/>
        </w:rPr>
        <w:t>Pitabas</w:t>
      </w:r>
      <w:proofErr w:type="spellEnd"/>
      <w:r w:rsidRPr="009563DC">
        <w:rPr>
          <w:rFonts w:ascii="Times New Roman" w:hAnsi="Times New Roman" w:cs="Times New Roman"/>
          <w:lang w:val="en-US"/>
        </w:rPr>
        <w:t xml:space="preserve"> </w:t>
      </w:r>
      <w:proofErr w:type="spellStart"/>
      <w:r w:rsidRPr="009563DC">
        <w:rPr>
          <w:rFonts w:ascii="Times New Roman" w:hAnsi="Times New Roman" w:cs="Times New Roman"/>
          <w:lang w:val="en-US"/>
        </w:rPr>
        <w:t>Mohanty</w:t>
      </w:r>
      <w:proofErr w:type="spellEnd"/>
      <w:r w:rsidRPr="009563DC">
        <w:rPr>
          <w:rFonts w:ascii="Times New Roman" w:hAnsi="Times New Roman" w:cs="Times New Roman"/>
          <w:lang w:val="en-US"/>
        </w:rPr>
        <w:t xml:space="preserve">, Investments, McGraw Hill Publication, Eighth edition. </w:t>
      </w:r>
    </w:p>
    <w:p w:rsidR="00161535" w:rsidRPr="009563DC" w:rsidRDefault="005247C9" w:rsidP="00161535">
      <w:pPr>
        <w:spacing w:before="100" w:beforeAutospacing="1" w:after="100" w:afterAutospacing="1" w:line="360" w:lineRule="auto"/>
        <w:jc w:val="both"/>
        <w:rPr>
          <w:rFonts w:ascii="Times New Roman" w:eastAsia="Times New Roman" w:hAnsi="Times New Roman" w:cs="Times New Roman"/>
          <w:b/>
          <w:lang w:eastAsia="en-IN"/>
        </w:rPr>
      </w:pPr>
      <w:r w:rsidRPr="009563DC">
        <w:rPr>
          <w:rFonts w:ascii="Times New Roman" w:eastAsia="Times New Roman" w:hAnsi="Times New Roman" w:cs="Times New Roman"/>
          <w:lang w:eastAsia="en-IN"/>
        </w:rPr>
        <w:t xml:space="preserve">“Investing </w:t>
      </w:r>
      <w:proofErr w:type="gramStart"/>
      <w:r w:rsidRPr="009563DC">
        <w:rPr>
          <w:rFonts w:ascii="Times New Roman" w:eastAsia="Times New Roman" w:hAnsi="Times New Roman" w:cs="Times New Roman"/>
          <w:lang w:eastAsia="en-IN"/>
        </w:rPr>
        <w:t>Basics :</w:t>
      </w:r>
      <w:proofErr w:type="gramEnd"/>
      <w:r w:rsidRPr="009563DC">
        <w:rPr>
          <w:rFonts w:ascii="Times New Roman" w:eastAsia="Times New Roman" w:hAnsi="Times New Roman" w:cs="Times New Roman"/>
          <w:lang w:eastAsia="en-IN"/>
        </w:rPr>
        <w:t xml:space="preserve"> how to Invest in Global Stocks authored by Dr. Suresh </w:t>
      </w:r>
      <w:proofErr w:type="spellStart"/>
      <w:r w:rsidRPr="009563DC">
        <w:rPr>
          <w:rFonts w:ascii="Times New Roman" w:eastAsia="Times New Roman" w:hAnsi="Times New Roman" w:cs="Times New Roman"/>
          <w:lang w:eastAsia="en-IN"/>
        </w:rPr>
        <w:t>Surana</w:t>
      </w:r>
      <w:proofErr w:type="spellEnd"/>
      <w:r w:rsidRPr="009563DC">
        <w:rPr>
          <w:rFonts w:ascii="Times New Roman" w:eastAsia="Times New Roman" w:hAnsi="Times New Roman" w:cs="Times New Roman"/>
          <w:lang w:eastAsia="en-IN"/>
        </w:rPr>
        <w:t xml:space="preserve"> and </w:t>
      </w:r>
      <w:proofErr w:type="spellStart"/>
      <w:r w:rsidRPr="009563DC">
        <w:rPr>
          <w:rFonts w:ascii="Times New Roman" w:eastAsia="Times New Roman" w:hAnsi="Times New Roman" w:cs="Times New Roman"/>
          <w:lang w:eastAsia="en-IN"/>
        </w:rPr>
        <w:t>Aashika</w:t>
      </w:r>
      <w:proofErr w:type="spellEnd"/>
      <w:r w:rsidRPr="009563DC">
        <w:rPr>
          <w:rFonts w:ascii="Times New Roman" w:eastAsia="Times New Roman" w:hAnsi="Times New Roman" w:cs="Times New Roman"/>
          <w:lang w:eastAsia="en-IN"/>
        </w:rPr>
        <w:t xml:space="preserve"> Jain published in October 2022</w:t>
      </w:r>
    </w:p>
    <w:p w:rsidR="00161535" w:rsidRPr="009563DC" w:rsidRDefault="005247C9" w:rsidP="00161535">
      <w:pPr>
        <w:spacing w:before="100" w:beforeAutospacing="1" w:after="100" w:afterAutospacing="1" w:line="360" w:lineRule="auto"/>
        <w:jc w:val="both"/>
        <w:rPr>
          <w:rFonts w:ascii="Times New Roman" w:eastAsia="Times New Roman" w:hAnsi="Times New Roman" w:cs="Times New Roman"/>
          <w:b/>
          <w:lang w:eastAsia="en-IN"/>
        </w:rPr>
      </w:pPr>
      <w:r w:rsidRPr="009563DC">
        <w:rPr>
          <w:rFonts w:ascii="Times New Roman" w:eastAsia="Times New Roman" w:hAnsi="Times New Roman" w:cs="Times New Roman"/>
          <w:bCs/>
          <w:color w:val="22292F"/>
          <w:kern w:val="36"/>
          <w:lang w:eastAsia="en-IN"/>
        </w:rPr>
        <w:t xml:space="preserve">Mr. </w:t>
      </w:r>
      <w:proofErr w:type="spellStart"/>
      <w:r w:rsidRPr="009563DC">
        <w:rPr>
          <w:rFonts w:ascii="Times New Roman" w:eastAsia="Times New Roman" w:hAnsi="Times New Roman" w:cs="Times New Roman"/>
          <w:bCs/>
          <w:color w:val="22292F"/>
          <w:kern w:val="36"/>
          <w:lang w:eastAsia="en-IN"/>
        </w:rPr>
        <w:t>Sandeep</w:t>
      </w:r>
      <w:proofErr w:type="spellEnd"/>
      <w:r w:rsidRPr="009563DC">
        <w:rPr>
          <w:rFonts w:ascii="Times New Roman" w:eastAsia="Times New Roman" w:hAnsi="Times New Roman" w:cs="Times New Roman"/>
          <w:bCs/>
          <w:color w:val="22292F"/>
          <w:kern w:val="36"/>
          <w:lang w:eastAsia="en-IN"/>
        </w:rPr>
        <w:t xml:space="preserve"> </w:t>
      </w:r>
      <w:proofErr w:type="spellStart"/>
      <w:proofErr w:type="gramStart"/>
      <w:r w:rsidRPr="009563DC">
        <w:rPr>
          <w:rFonts w:ascii="Times New Roman" w:eastAsia="Times New Roman" w:hAnsi="Times New Roman" w:cs="Times New Roman"/>
          <w:bCs/>
          <w:color w:val="22292F"/>
          <w:kern w:val="36"/>
          <w:lang w:eastAsia="en-IN"/>
        </w:rPr>
        <w:t>Rao</w:t>
      </w:r>
      <w:proofErr w:type="spellEnd"/>
      <w:r w:rsidR="004044B1">
        <w:rPr>
          <w:rFonts w:ascii="Times New Roman" w:eastAsia="Times New Roman" w:hAnsi="Times New Roman" w:cs="Times New Roman"/>
          <w:bCs/>
          <w:color w:val="22292F"/>
          <w:kern w:val="36"/>
          <w:lang w:eastAsia="en-IN"/>
        </w:rPr>
        <w:t xml:space="preserve"> ,</w:t>
      </w:r>
      <w:proofErr w:type="spellStart"/>
      <w:r w:rsidRPr="009563DC">
        <w:rPr>
          <w:rFonts w:ascii="Times New Roman" w:eastAsia="Times New Roman" w:hAnsi="Times New Roman" w:cs="Times New Roman"/>
          <w:bCs/>
          <w:color w:val="22292F"/>
          <w:kern w:val="36"/>
          <w:lang w:eastAsia="en-IN"/>
        </w:rPr>
        <w:t>Capitalmind</w:t>
      </w:r>
      <w:proofErr w:type="spellEnd"/>
      <w:proofErr w:type="gramEnd"/>
      <w:r w:rsidR="004044B1">
        <w:rPr>
          <w:rFonts w:ascii="Times New Roman" w:eastAsia="Times New Roman" w:hAnsi="Times New Roman" w:cs="Times New Roman"/>
          <w:bCs/>
          <w:color w:val="22292F"/>
          <w:kern w:val="36"/>
          <w:lang w:eastAsia="en-IN"/>
        </w:rPr>
        <w:t xml:space="preserve"> </w:t>
      </w:r>
      <w:r w:rsidRPr="009563DC">
        <w:rPr>
          <w:rFonts w:ascii="Times New Roman" w:eastAsia="Times New Roman" w:hAnsi="Times New Roman" w:cs="Times New Roman"/>
          <w:bCs/>
          <w:color w:val="22292F"/>
          <w:kern w:val="36"/>
          <w:lang w:eastAsia="en-IN"/>
        </w:rPr>
        <w:t>, dated November 2021 “What they don’t tell you about investing in US Stocks from India”</w:t>
      </w:r>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1" w:history="1">
        <w:r w:rsidR="005247C9" w:rsidRPr="009563DC">
          <w:rPr>
            <w:rFonts w:ascii="Times New Roman" w:hAnsi="Times New Roman" w:cs="Times New Roman"/>
            <w:color w:val="424242"/>
            <w:lang w:eastAsia="en-IN"/>
          </w:rPr>
          <w:t>https://www.avendus.com/india/avendus-eye/why-indian-families-must-allocate-capital-to-global-assets</w:t>
        </w:r>
      </w:hyperlink>
    </w:p>
    <w:p w:rsidR="00161535" w:rsidRPr="009563DC" w:rsidRDefault="00161535" w:rsidP="00161535">
      <w:pPr>
        <w:spacing w:before="100" w:beforeAutospacing="1" w:after="100" w:afterAutospacing="1" w:line="360" w:lineRule="auto"/>
        <w:jc w:val="both"/>
        <w:rPr>
          <w:rFonts w:ascii="Times New Roman" w:eastAsia="Times New Roman" w:hAnsi="Times New Roman" w:cs="Times New Roman"/>
          <w:b/>
          <w:lang w:eastAsia="en-IN"/>
        </w:rPr>
      </w:pPr>
      <w:r w:rsidRPr="007E79C3">
        <w:rPr>
          <w:rFonts w:ascii="Times New Roman" w:hAnsi="Times New Roman" w:cs="Times New Roman"/>
          <w:lang w:val="en-US"/>
        </w:rPr>
        <w:t>https://economictimes.indiatimes.com/markets/stocks/news/why-more-indians-are-now-going-abroad-with-investments/articleshow/90353891.cms</w:t>
      </w:r>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2" w:history="1">
        <w:r w:rsidR="005247C9" w:rsidRPr="009563DC">
          <w:rPr>
            <w:rFonts w:ascii="Times New Roman" w:hAnsi="Times New Roman" w:cs="Times New Roman"/>
            <w:lang w:val="en-US"/>
          </w:rPr>
          <w:t>https://www.financialexpress.com/investing-abroad/featured-stories/global-investment-opportunities-for-equity-investors-in-india/2961023/</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3" w:history="1">
        <w:r w:rsidR="005247C9" w:rsidRPr="009563DC">
          <w:rPr>
            <w:rFonts w:ascii="Times New Roman" w:hAnsi="Times New Roman" w:cs="Times New Roman"/>
            <w:lang w:val="en-US"/>
          </w:rPr>
          <w:t>https://www.business-standard.com/podcast/markets/indians-can-now-invest-in-international-stocks-through-nse-ifsc-122030800063_1.html</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4" w:history="1">
        <w:r w:rsidR="005247C9" w:rsidRPr="009563DC">
          <w:rPr>
            <w:rFonts w:ascii="Times New Roman" w:hAnsi="Times New Roman" w:cs="Times New Roman"/>
            <w:lang w:val="en-US"/>
          </w:rPr>
          <w:t>https://www.indianwealthmanagement.in/services-2/global-investment-opportunities/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5" w:history="1">
        <w:r w:rsidR="005247C9" w:rsidRPr="009563DC">
          <w:rPr>
            <w:rFonts w:ascii="Times New Roman" w:hAnsi="Times New Roman" w:cs="Times New Roman"/>
            <w:lang w:val="en-US"/>
          </w:rPr>
          <w:t>https://www.indianwealthmanagement.in/services-2/global-investment-opportunities/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6" w:history="1">
        <w:r w:rsidR="005247C9" w:rsidRPr="009563DC">
          <w:rPr>
            <w:rFonts w:ascii="Times New Roman" w:hAnsi="Times New Roman" w:cs="Times New Roman"/>
            <w:lang w:val="en-US"/>
          </w:rPr>
          <w:t>https://www.righthorizons.com/global-investment-options-for-indian-residents/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7" w:history="1">
        <w:r w:rsidR="005247C9" w:rsidRPr="009563DC">
          <w:rPr>
            <w:rFonts w:ascii="Times New Roman" w:hAnsi="Times New Roman" w:cs="Times New Roman"/>
            <w:lang w:val="en-US"/>
          </w:rPr>
          <w:t>https://www.livemint.com/money/personal-finance/gearing-up-to-build-a-global-investment-portfolio-options-regulations-best-practices-11672936795398.html</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18" w:history="1">
        <w:r w:rsidR="005247C9" w:rsidRPr="009563DC">
          <w:rPr>
            <w:rFonts w:ascii="Times New Roman" w:hAnsi="Times New Roman" w:cs="Times New Roman"/>
            <w:lang w:val="en-US"/>
          </w:rPr>
          <w:t>https://www.morningstar.in/posts/68214/what-indian-investors-need-to-know-about-global-investing-right-now.aspx</w:t>
        </w:r>
      </w:hyperlink>
    </w:p>
    <w:p w:rsidR="00161535" w:rsidRPr="009563DC" w:rsidRDefault="00FA544A" w:rsidP="00161535">
      <w:pPr>
        <w:spacing w:before="100" w:beforeAutospacing="1" w:after="100" w:afterAutospacing="1" w:line="360" w:lineRule="auto"/>
        <w:jc w:val="both"/>
        <w:rPr>
          <w:rFonts w:ascii="Times New Roman" w:hAnsi="Times New Roman" w:cs="Times New Roman"/>
        </w:rPr>
      </w:pPr>
      <w:hyperlink r:id="rId19" w:history="1">
        <w:r w:rsidR="005247C9" w:rsidRPr="009563DC">
          <w:rPr>
            <w:rFonts w:ascii="Times New Roman" w:hAnsi="Times New Roman" w:cs="Times New Roman"/>
            <w:lang w:val="en-US"/>
          </w:rPr>
          <w:t>https://www.icicidirect.com/global-investment-services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20" w:history="1">
        <w:r w:rsidR="005247C9" w:rsidRPr="009563DC">
          <w:rPr>
            <w:rFonts w:ascii="Times New Roman" w:hAnsi="Times New Roman" w:cs="Times New Roman"/>
            <w:lang w:val="en-US"/>
          </w:rPr>
          <w:t>https://www.icicidirect.com/ilearn/stocks/articles/reasons-to-invest-in-global-market</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21" w:history="1">
        <w:r w:rsidR="005247C9" w:rsidRPr="009563DC">
          <w:rPr>
            <w:rFonts w:ascii="Times New Roman" w:hAnsi="Times New Roman" w:cs="Times New Roman"/>
            <w:lang w:val="en-US"/>
          </w:rPr>
          <w:t>https://www.tatacapital.com/blog/wealth-management/why-is-international-investment-important-for-indian-investors/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22" w:history="1">
        <w:r w:rsidR="005247C9" w:rsidRPr="009563DC">
          <w:rPr>
            <w:rFonts w:ascii="Times New Roman" w:hAnsi="Times New Roman" w:cs="Times New Roman"/>
          </w:rPr>
          <w:t>https://www.righthorizons.com/global-investment-options-for-indian-residents/</w:t>
        </w:r>
      </w:hyperlink>
    </w:p>
    <w:p w:rsidR="00161535"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23" w:history="1">
        <w:r w:rsidR="005247C9" w:rsidRPr="009563DC">
          <w:rPr>
            <w:rFonts w:ascii="Times New Roman" w:hAnsi="Times New Roman" w:cs="Times New Roman"/>
            <w:lang w:val="en-US"/>
          </w:rPr>
          <w:t>https://www.thebalancemoney.com/how-to-evaluate-country-risk-1979203</w:t>
        </w:r>
      </w:hyperlink>
    </w:p>
    <w:p w:rsidR="005247C9" w:rsidRPr="009563DC" w:rsidRDefault="00FA544A" w:rsidP="00161535">
      <w:pPr>
        <w:spacing w:before="100" w:beforeAutospacing="1" w:after="100" w:afterAutospacing="1" w:line="360" w:lineRule="auto"/>
        <w:jc w:val="both"/>
        <w:rPr>
          <w:rFonts w:ascii="Times New Roman" w:eastAsia="Times New Roman" w:hAnsi="Times New Roman" w:cs="Times New Roman"/>
          <w:b/>
          <w:lang w:eastAsia="en-IN"/>
        </w:rPr>
      </w:pPr>
      <w:hyperlink r:id="rId24" w:history="1">
        <w:r w:rsidR="005247C9" w:rsidRPr="009563DC">
          <w:rPr>
            <w:rFonts w:ascii="Times New Roman" w:hAnsi="Times New Roman" w:cs="Times New Roman"/>
            <w:lang w:val="en-US"/>
          </w:rPr>
          <w:t>https://www.businesstoday.in/magazine/investment/story/what-to-keep-in-mind-while-investing-overseas-318081-2022-01-14</w:t>
        </w:r>
      </w:hyperlink>
      <w:r w:rsidR="005247C9" w:rsidRPr="009563DC">
        <w:rPr>
          <w:rFonts w:ascii="Times New Roman" w:hAnsi="Times New Roman" w:cs="Times New Roman"/>
          <w:lang w:val="en-US"/>
        </w:rPr>
        <w:t>)</w:t>
      </w:r>
    </w:p>
    <w:p w:rsidR="005247C9" w:rsidRPr="009563DC" w:rsidRDefault="00FA544A" w:rsidP="007E79C3">
      <w:pPr>
        <w:spacing w:before="100" w:beforeAutospacing="1" w:after="100" w:afterAutospacing="1" w:line="240" w:lineRule="auto"/>
        <w:jc w:val="both"/>
        <w:rPr>
          <w:rFonts w:ascii="Times New Roman" w:hAnsi="Times New Roman" w:cs="Times New Roman"/>
          <w:lang w:val="en-US"/>
        </w:rPr>
      </w:pPr>
      <w:hyperlink r:id="rId25" w:history="1">
        <w:r w:rsidR="005247C9" w:rsidRPr="009563DC">
          <w:rPr>
            <w:rFonts w:ascii="Times New Roman" w:hAnsi="Times New Roman" w:cs="Times New Roman"/>
            <w:lang w:val="en-US"/>
          </w:rPr>
          <w:t>https://sbnri.com/blog/nri-mutual-fund/10-best-international-mutual-funds</w:t>
        </w:r>
      </w:hyperlink>
    </w:p>
    <w:p w:rsidR="005247C9" w:rsidRPr="009563DC" w:rsidRDefault="00FA544A" w:rsidP="007E79C3">
      <w:pPr>
        <w:spacing w:before="100" w:beforeAutospacing="1" w:after="100" w:afterAutospacing="1" w:line="240" w:lineRule="auto"/>
        <w:jc w:val="both"/>
        <w:rPr>
          <w:rFonts w:ascii="Times New Roman" w:hAnsi="Times New Roman" w:cs="Times New Roman"/>
          <w:lang w:val="en-US"/>
        </w:rPr>
      </w:pPr>
      <w:hyperlink r:id="rId26" w:history="1">
        <w:r w:rsidR="005247C9" w:rsidRPr="009563DC">
          <w:rPr>
            <w:rFonts w:ascii="Times New Roman" w:hAnsi="Times New Roman" w:cs="Times New Roman"/>
            <w:lang w:val="en-US"/>
          </w:rPr>
          <w:t>https://groww.in/blog/how-to-invest-outside-india</w:t>
        </w:r>
      </w:hyperlink>
    </w:p>
    <w:p w:rsidR="005247C9" w:rsidRPr="009563DC" w:rsidRDefault="00FA544A" w:rsidP="007E79C3">
      <w:pPr>
        <w:spacing w:before="100" w:beforeAutospacing="1" w:after="100" w:afterAutospacing="1" w:line="240" w:lineRule="auto"/>
        <w:jc w:val="both"/>
        <w:rPr>
          <w:rFonts w:ascii="Times New Roman" w:hAnsi="Times New Roman" w:cs="Times New Roman"/>
          <w:lang w:val="en-US"/>
        </w:rPr>
      </w:pPr>
      <w:hyperlink r:id="rId27" w:history="1">
        <w:r w:rsidR="005247C9" w:rsidRPr="009563DC">
          <w:rPr>
            <w:rFonts w:ascii="Times New Roman" w:hAnsi="Times New Roman" w:cs="Times New Roman"/>
            <w:lang w:val="en-US"/>
          </w:rPr>
          <w:t>https://www.motilaloswal.com/blog-details/find-how-to-invest-in-global-stocks/20331</w:t>
        </w:r>
      </w:hyperlink>
      <w:r w:rsidR="005247C9" w:rsidRPr="009563DC">
        <w:rPr>
          <w:rFonts w:ascii="Times New Roman" w:hAnsi="Times New Roman" w:cs="Times New Roman"/>
          <w:lang w:val="en-US"/>
        </w:rPr>
        <w:t>.</w:t>
      </w:r>
    </w:p>
    <w:p w:rsidR="005247C9" w:rsidRPr="009563DC" w:rsidRDefault="00FA544A" w:rsidP="007E79C3">
      <w:pPr>
        <w:spacing w:before="100" w:beforeAutospacing="1" w:after="100" w:afterAutospacing="1" w:line="240" w:lineRule="auto"/>
        <w:jc w:val="both"/>
        <w:rPr>
          <w:rFonts w:ascii="Times New Roman" w:hAnsi="Times New Roman" w:cs="Times New Roman"/>
          <w:lang w:val="en-US"/>
        </w:rPr>
      </w:pPr>
      <w:hyperlink r:id="rId28" w:history="1">
        <w:r w:rsidR="005247C9" w:rsidRPr="009563DC">
          <w:rPr>
            <w:rFonts w:ascii="Times New Roman" w:hAnsi="Times New Roman" w:cs="Times New Roman"/>
            <w:lang w:val="en-US"/>
          </w:rPr>
          <w:t>https://www.capitalmind.in/2021/11/how-to-invest-in-us-stocks-from-india/</w:t>
        </w:r>
      </w:hyperlink>
    </w:p>
    <w:p w:rsidR="005247C9" w:rsidRPr="009563DC" w:rsidRDefault="00161535" w:rsidP="007E79C3">
      <w:pPr>
        <w:spacing w:before="100" w:beforeAutospacing="1" w:after="100" w:afterAutospacing="1" w:line="240" w:lineRule="auto"/>
        <w:jc w:val="both"/>
        <w:rPr>
          <w:rStyle w:val="Hyperlink"/>
          <w:rFonts w:ascii="Times New Roman" w:hAnsi="Times New Roman" w:cs="Times New Roman"/>
          <w:shd w:val="clear" w:color="auto" w:fill="FFFFFF"/>
        </w:rPr>
      </w:pPr>
      <w:r w:rsidRPr="009563DC">
        <w:rPr>
          <w:rFonts w:ascii="Times New Roman" w:hAnsi="Times New Roman" w:cs="Times New Roman"/>
          <w:lang w:val="en-US"/>
        </w:rPr>
        <w:t>https://www.businessworld.in/article/How-To-Invest-In-International-Mutual Funds-And-How-To-Choose-A-Fund-/25-08-2022-443806/</w:t>
      </w:r>
      <w:r w:rsidR="005247C9" w:rsidRPr="009563DC">
        <w:rPr>
          <w:rFonts w:ascii="Times New Roman" w:hAnsi="Times New Roman" w:cs="Times New Roman"/>
          <w:lang w:val="en-US"/>
        </w:rPr>
        <w:t>)</w:t>
      </w:r>
    </w:p>
    <w:p w:rsidR="007A2418" w:rsidRPr="009563DC" w:rsidRDefault="005247C9" w:rsidP="007E79C3">
      <w:pPr>
        <w:spacing w:before="100" w:beforeAutospacing="1" w:after="100" w:afterAutospacing="1" w:line="240" w:lineRule="auto"/>
        <w:jc w:val="both"/>
        <w:rPr>
          <w:rFonts w:ascii="Times New Roman" w:hAnsi="Times New Roman" w:cs="Times New Roman"/>
          <w:color w:val="0563C1" w:themeColor="hyperlink"/>
          <w:u w:val="single"/>
          <w:shd w:val="clear" w:color="auto" w:fill="FFFFFF"/>
        </w:rPr>
      </w:pPr>
      <w:r w:rsidRPr="009563DC">
        <w:rPr>
          <w:rFonts w:ascii="Times New Roman" w:hAnsi="Times New Roman" w:cs="Times New Roman"/>
          <w:lang w:val="en-US"/>
        </w:rPr>
        <w:lastRenderedPageBreak/>
        <w:t>https://economictimes.indiatimes.com/wealth/save/rbi-liberalised-remittance-scheme-how-indians-can-use-lrs-to-invest-remit-money-abroad/articleshow/94365344.cms</w:t>
      </w:r>
    </w:p>
    <w:p w:rsidR="000711D0" w:rsidRPr="009563DC" w:rsidRDefault="000711D0" w:rsidP="007A2418">
      <w:pPr>
        <w:spacing w:after="0" w:line="360" w:lineRule="auto"/>
        <w:jc w:val="both"/>
        <w:rPr>
          <w:rFonts w:ascii="Times New Roman" w:eastAsia="Times New Roman" w:hAnsi="Times New Roman" w:cs="Times New Roman"/>
          <w:lang w:eastAsia="en-IN"/>
        </w:rPr>
      </w:pPr>
    </w:p>
    <w:p w:rsidR="000711D0" w:rsidRPr="009563DC" w:rsidRDefault="000711D0" w:rsidP="007A2418">
      <w:pPr>
        <w:spacing w:after="0" w:line="360" w:lineRule="auto"/>
        <w:jc w:val="both"/>
        <w:rPr>
          <w:rFonts w:ascii="Times New Roman" w:eastAsia="Times New Roman" w:hAnsi="Times New Roman" w:cs="Times New Roman"/>
          <w:lang w:eastAsia="en-IN"/>
        </w:rPr>
      </w:pPr>
    </w:p>
    <w:p w:rsidR="00E13DEE" w:rsidRPr="009563DC" w:rsidRDefault="00E13DEE" w:rsidP="007A2418">
      <w:pPr>
        <w:spacing w:after="0" w:line="360" w:lineRule="auto"/>
        <w:jc w:val="both"/>
        <w:rPr>
          <w:rFonts w:ascii="Times New Roman" w:eastAsia="Times New Roman" w:hAnsi="Times New Roman" w:cs="Times New Roman"/>
          <w:b/>
          <w:lang w:eastAsia="en-IN"/>
        </w:rPr>
        <w:sectPr w:rsidR="00E13DEE" w:rsidRPr="009563DC" w:rsidSect="009A2EAE">
          <w:type w:val="continuous"/>
          <w:pgSz w:w="11906" w:h="16838"/>
          <w:pgMar w:top="851" w:right="1440" w:bottom="993" w:left="964" w:header="709" w:footer="709" w:gutter="0"/>
          <w:cols w:num="2" w:space="708"/>
          <w:docGrid w:linePitch="360"/>
        </w:sectPr>
      </w:pPr>
    </w:p>
    <w:p w:rsidR="00161535" w:rsidRPr="009563DC" w:rsidRDefault="00161535" w:rsidP="009758CE">
      <w:pPr>
        <w:spacing w:after="0" w:line="360" w:lineRule="auto"/>
        <w:rPr>
          <w:rFonts w:ascii="Times New Roman" w:eastAsia="Times New Roman" w:hAnsi="Times New Roman" w:cs="Times New Roman"/>
          <w:b/>
          <w:lang w:eastAsia="en-IN"/>
        </w:rPr>
      </w:pPr>
    </w:p>
    <w:p w:rsidR="00E13DEE" w:rsidRPr="009563DC" w:rsidRDefault="007C7E49" w:rsidP="009758CE">
      <w:pPr>
        <w:spacing w:after="0" w:line="360" w:lineRule="auto"/>
        <w:rPr>
          <w:rFonts w:ascii="Times New Roman" w:eastAsia="Times New Roman" w:hAnsi="Times New Roman" w:cs="Times New Roman"/>
          <w:b/>
          <w:lang w:eastAsia="en-IN"/>
        </w:rPr>
        <w:sectPr w:rsidR="00E13DEE" w:rsidRPr="009563DC" w:rsidSect="00E13DEE">
          <w:type w:val="continuous"/>
          <w:pgSz w:w="11906" w:h="16838"/>
          <w:pgMar w:top="851" w:right="1440" w:bottom="993" w:left="964" w:header="709" w:footer="709" w:gutter="0"/>
          <w:cols w:space="708"/>
          <w:docGrid w:linePitch="360"/>
        </w:sectPr>
      </w:pPr>
      <w:r w:rsidRPr="009563DC">
        <w:rPr>
          <w:rFonts w:ascii="Times New Roman" w:hAnsi="Times New Roman" w:cs="Times New Roman"/>
          <w:noProof/>
          <w:lang w:val="en-US" w:bidi="hi-IN"/>
        </w:rPr>
        <w:drawing>
          <wp:anchor distT="0" distB="0" distL="114300" distR="114300" simplePos="0" relativeHeight="251659264" behindDoc="1" locked="0" layoutInCell="1" allowOverlap="1">
            <wp:simplePos x="0" y="0"/>
            <wp:positionH relativeFrom="margin">
              <wp:align>left</wp:align>
            </wp:positionH>
            <wp:positionV relativeFrom="paragraph">
              <wp:posOffset>2347595</wp:posOffset>
            </wp:positionV>
            <wp:extent cx="2771775" cy="1449705"/>
            <wp:effectExtent l="76200" t="76200" r="142875" b="131445"/>
            <wp:wrapTight wrapText="bothSides">
              <wp:wrapPolygon edited="0">
                <wp:start x="-297" y="-1135"/>
                <wp:lineTo x="-594" y="-852"/>
                <wp:lineTo x="-594" y="21855"/>
                <wp:lineTo x="-297" y="23275"/>
                <wp:lineTo x="22268" y="23275"/>
                <wp:lineTo x="22565" y="21855"/>
                <wp:lineTo x="22565" y="3690"/>
                <wp:lineTo x="22268" y="-568"/>
                <wp:lineTo x="22268" y="-1135"/>
                <wp:lineTo x="-297" y="-11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258" t="35172" r="32856" b="29574"/>
                    <a:stretch/>
                  </pic:blipFill>
                  <pic:spPr bwMode="auto">
                    <a:xfrm>
                      <a:off x="0" y="0"/>
                      <a:ext cx="2771775" cy="14497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9563DC">
        <w:rPr>
          <w:rFonts w:ascii="Times New Roman" w:hAnsi="Times New Roman" w:cs="Times New Roman"/>
          <w:noProof/>
          <w:lang w:val="en-US" w:bidi="hi-IN"/>
        </w:rPr>
        <w:drawing>
          <wp:anchor distT="0" distB="0" distL="114300" distR="114300" simplePos="0" relativeHeight="251662336" behindDoc="1" locked="0" layoutInCell="1" allowOverlap="1">
            <wp:simplePos x="0" y="0"/>
            <wp:positionH relativeFrom="margin">
              <wp:align>left</wp:align>
            </wp:positionH>
            <wp:positionV relativeFrom="paragraph">
              <wp:posOffset>3971520</wp:posOffset>
            </wp:positionV>
            <wp:extent cx="2736215" cy="1443990"/>
            <wp:effectExtent l="76200" t="76200" r="140335" b="137160"/>
            <wp:wrapTight wrapText="bothSides">
              <wp:wrapPolygon edited="0">
                <wp:start x="-301" y="-1140"/>
                <wp:lineTo x="-602" y="-855"/>
                <wp:lineTo x="-602" y="21942"/>
                <wp:lineTo x="-301" y="23367"/>
                <wp:lineTo x="22257" y="23367"/>
                <wp:lineTo x="22557" y="21942"/>
                <wp:lineTo x="22557" y="3704"/>
                <wp:lineTo x="22257" y="-570"/>
                <wp:lineTo x="22257" y="-1140"/>
                <wp:lineTo x="-301" y="-11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573" t="30756" r="32856" b="33957"/>
                    <a:stretch/>
                  </pic:blipFill>
                  <pic:spPr bwMode="auto">
                    <a:xfrm>
                      <a:off x="0" y="0"/>
                      <a:ext cx="2736215" cy="14439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9563DC">
        <w:rPr>
          <w:rFonts w:ascii="Times New Roman" w:hAnsi="Times New Roman" w:cs="Times New Roman"/>
          <w:noProof/>
          <w:lang w:val="en-US" w:bidi="hi-IN"/>
        </w:rPr>
        <w:drawing>
          <wp:anchor distT="0" distB="0" distL="114300" distR="114300" simplePos="0" relativeHeight="251661312" behindDoc="1" locked="0" layoutInCell="1" allowOverlap="1">
            <wp:simplePos x="0" y="0"/>
            <wp:positionH relativeFrom="margin">
              <wp:align>left</wp:align>
            </wp:positionH>
            <wp:positionV relativeFrom="paragraph">
              <wp:posOffset>646430</wp:posOffset>
            </wp:positionV>
            <wp:extent cx="2771775" cy="1502410"/>
            <wp:effectExtent l="76200" t="76200" r="142875" b="135890"/>
            <wp:wrapTight wrapText="bothSides">
              <wp:wrapPolygon edited="0">
                <wp:start x="-297" y="-1096"/>
                <wp:lineTo x="-594" y="-822"/>
                <wp:lineTo x="-594" y="22184"/>
                <wp:lineTo x="-297" y="23280"/>
                <wp:lineTo x="22268" y="23280"/>
                <wp:lineTo x="22565" y="21363"/>
                <wp:lineTo x="22565" y="3560"/>
                <wp:lineTo x="22268" y="-548"/>
                <wp:lineTo x="22268" y="-1096"/>
                <wp:lineTo x="-297" y="-10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364" t="38894" r="32961" b="25929"/>
                    <a:stretch/>
                  </pic:blipFill>
                  <pic:spPr bwMode="auto">
                    <a:xfrm>
                      <a:off x="0" y="0"/>
                      <a:ext cx="2771775" cy="15024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A2418" w:rsidRPr="009563DC">
        <w:rPr>
          <w:rFonts w:ascii="Times New Roman" w:eastAsia="Times New Roman" w:hAnsi="Times New Roman" w:cs="Times New Roman"/>
          <w:b/>
          <w:lang w:eastAsia="en-IN"/>
        </w:rPr>
        <w:t xml:space="preserve">Annexure </w:t>
      </w:r>
      <w:r w:rsidR="0086714F" w:rsidRPr="009563DC">
        <w:rPr>
          <w:rFonts w:ascii="Times New Roman" w:eastAsia="Times New Roman" w:hAnsi="Times New Roman" w:cs="Times New Roman"/>
          <w:b/>
          <w:lang w:eastAsia="en-IN"/>
        </w:rPr>
        <w:t>1</w:t>
      </w:r>
      <w:r w:rsidR="007A2418" w:rsidRPr="009563DC">
        <w:rPr>
          <w:rFonts w:ascii="Times New Roman" w:eastAsia="Times New Roman" w:hAnsi="Times New Roman" w:cs="Times New Roman"/>
          <w:b/>
          <w:lang w:eastAsia="en-IN"/>
        </w:rPr>
        <w:t xml:space="preserve">: </w:t>
      </w:r>
      <w:r w:rsidR="00341E77">
        <w:rPr>
          <w:rFonts w:ascii="Times New Roman" w:eastAsia="Times New Roman" w:hAnsi="Times New Roman" w:cs="Times New Roman"/>
          <w:b/>
          <w:lang w:eastAsia="en-IN"/>
        </w:rPr>
        <w:t xml:space="preserve">Demographic </w:t>
      </w:r>
      <w:r w:rsidR="004E363C" w:rsidRPr="009563DC">
        <w:rPr>
          <w:rFonts w:ascii="Times New Roman" w:eastAsia="Times New Roman" w:hAnsi="Times New Roman" w:cs="Times New Roman"/>
          <w:b/>
          <w:lang w:eastAsia="en-IN"/>
        </w:rPr>
        <w:t>Profile of Primary Survey Respondents</w:t>
      </w:r>
    </w:p>
    <w:p w:rsidR="007A2418" w:rsidRPr="009563DC" w:rsidRDefault="007A2418" w:rsidP="007A2418">
      <w:pPr>
        <w:spacing w:after="0" w:line="360" w:lineRule="auto"/>
        <w:jc w:val="both"/>
        <w:rPr>
          <w:rFonts w:ascii="Times New Roman" w:eastAsia="Times New Roman" w:hAnsi="Times New Roman" w:cs="Times New Roman"/>
          <w:b/>
          <w:lang w:eastAsia="en-IN"/>
        </w:rPr>
      </w:pPr>
    </w:p>
    <w:p w:rsidR="004E363C" w:rsidRPr="009563DC" w:rsidRDefault="00225A79" w:rsidP="007A2418">
      <w:pPr>
        <w:spacing w:after="0" w:line="360" w:lineRule="auto"/>
        <w:jc w:val="both"/>
        <w:rPr>
          <w:rFonts w:ascii="Times New Roman" w:eastAsia="Times New Roman" w:hAnsi="Times New Roman" w:cs="Times New Roman"/>
          <w:b/>
          <w:lang w:eastAsia="en-IN"/>
        </w:rPr>
      </w:pPr>
      <w:r>
        <w:rPr>
          <w:rFonts w:ascii="Times New Roman" w:eastAsia="Times New Roman" w:hAnsi="Times New Roman" w:cs="Times New Roman"/>
          <w:b/>
          <w:noProof/>
          <w:lang w:val="en-US" w:bidi="hi-IN"/>
        </w:rPr>
        <w:drawing>
          <wp:anchor distT="0" distB="0" distL="114300" distR="114300" simplePos="0" relativeHeight="251658240" behindDoc="1" locked="0" layoutInCell="1" allowOverlap="1">
            <wp:simplePos x="0" y="0"/>
            <wp:positionH relativeFrom="margin">
              <wp:posOffset>3036570</wp:posOffset>
            </wp:positionH>
            <wp:positionV relativeFrom="paragraph">
              <wp:posOffset>304800</wp:posOffset>
            </wp:positionV>
            <wp:extent cx="2941955" cy="1515110"/>
            <wp:effectExtent l="38100" t="57150" r="106045" b="104140"/>
            <wp:wrapTight wrapText="bothSides">
              <wp:wrapPolygon edited="0">
                <wp:start x="-280" y="-815"/>
                <wp:lineTo x="-280" y="23085"/>
                <wp:lineTo x="22099" y="23085"/>
                <wp:lineTo x="22239" y="23085"/>
                <wp:lineTo x="22379" y="21727"/>
                <wp:lineTo x="22379" y="-272"/>
                <wp:lineTo x="22099" y="-815"/>
                <wp:lineTo x="-280" y="-8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258" t="37044" r="32540" b="26473"/>
                    <a:stretch/>
                  </pic:blipFill>
                  <pic:spPr bwMode="auto">
                    <a:xfrm>
                      <a:off x="0" y="0"/>
                      <a:ext cx="2941955" cy="1515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E363C" w:rsidRPr="009563DC" w:rsidRDefault="004E363C" w:rsidP="007A2418">
      <w:pPr>
        <w:spacing w:after="0" w:line="360" w:lineRule="auto"/>
        <w:jc w:val="both"/>
        <w:rPr>
          <w:rFonts w:ascii="Times New Roman" w:eastAsia="Times New Roman" w:hAnsi="Times New Roman" w:cs="Times New Roman"/>
          <w:b/>
          <w:lang w:eastAsia="en-IN"/>
        </w:rPr>
      </w:pPr>
    </w:p>
    <w:p w:rsidR="007A2418" w:rsidRPr="009563DC" w:rsidRDefault="007A2418" w:rsidP="007A2418">
      <w:pPr>
        <w:spacing w:after="0" w:line="360" w:lineRule="auto"/>
        <w:jc w:val="both"/>
        <w:rPr>
          <w:rFonts w:ascii="Times New Roman" w:eastAsia="Times New Roman" w:hAnsi="Times New Roman" w:cs="Times New Roman"/>
          <w:lang w:eastAsia="en-IN"/>
        </w:rPr>
      </w:pPr>
    </w:p>
    <w:p w:rsidR="00882955" w:rsidRPr="009563DC" w:rsidRDefault="00882955" w:rsidP="007A2418">
      <w:pPr>
        <w:spacing w:after="0" w:line="360" w:lineRule="auto"/>
        <w:jc w:val="both"/>
        <w:rPr>
          <w:rFonts w:ascii="Times New Roman" w:eastAsia="Times New Roman" w:hAnsi="Times New Roman" w:cs="Times New Roman"/>
          <w:lang w:eastAsia="en-IN"/>
        </w:rPr>
      </w:pPr>
    </w:p>
    <w:p w:rsidR="00882955" w:rsidRPr="009563DC" w:rsidRDefault="00882955" w:rsidP="007A2418">
      <w:pPr>
        <w:spacing w:after="0" w:line="360" w:lineRule="auto"/>
        <w:jc w:val="both"/>
        <w:rPr>
          <w:rFonts w:ascii="Times New Roman" w:eastAsia="Times New Roman" w:hAnsi="Times New Roman" w:cs="Times New Roman"/>
          <w:lang w:eastAsia="en-IN"/>
        </w:rPr>
      </w:pPr>
    </w:p>
    <w:p w:rsidR="00882955" w:rsidRPr="009563DC" w:rsidRDefault="00882955" w:rsidP="007A2418">
      <w:pPr>
        <w:spacing w:after="0" w:line="360" w:lineRule="auto"/>
        <w:jc w:val="both"/>
        <w:rPr>
          <w:rFonts w:ascii="Times New Roman" w:eastAsia="Times New Roman" w:hAnsi="Times New Roman" w:cs="Times New Roman"/>
          <w:lang w:eastAsia="en-IN"/>
        </w:rPr>
      </w:pPr>
    </w:p>
    <w:p w:rsidR="00882955" w:rsidRPr="009563DC" w:rsidRDefault="00882955" w:rsidP="007A2418">
      <w:pPr>
        <w:spacing w:after="0" w:line="360" w:lineRule="auto"/>
        <w:jc w:val="both"/>
        <w:rPr>
          <w:rFonts w:ascii="Times New Roman" w:eastAsia="Times New Roman" w:hAnsi="Times New Roman" w:cs="Times New Roman"/>
          <w:lang w:eastAsia="en-IN"/>
        </w:rPr>
      </w:pPr>
    </w:p>
    <w:p w:rsidR="00882955" w:rsidRPr="009563DC" w:rsidRDefault="00223D01" w:rsidP="007A2418">
      <w:pPr>
        <w:spacing w:after="0" w:line="360" w:lineRule="auto"/>
        <w:jc w:val="both"/>
        <w:rPr>
          <w:rFonts w:ascii="Times New Roman" w:eastAsia="Times New Roman" w:hAnsi="Times New Roman" w:cs="Times New Roman"/>
          <w:lang w:eastAsia="en-IN"/>
        </w:rPr>
      </w:pPr>
      <w:r>
        <w:rPr>
          <w:rFonts w:ascii="Times New Roman" w:eastAsia="Times New Roman" w:hAnsi="Times New Roman" w:cs="Times New Roman"/>
          <w:noProof/>
          <w:lang w:val="en-US" w:bidi="hi-IN"/>
        </w:rPr>
        <w:drawing>
          <wp:anchor distT="0" distB="0" distL="114300" distR="114300" simplePos="0" relativeHeight="251660288" behindDoc="1" locked="0" layoutInCell="1" allowOverlap="1">
            <wp:simplePos x="0" y="0"/>
            <wp:positionH relativeFrom="column">
              <wp:posOffset>-202565</wp:posOffset>
            </wp:positionH>
            <wp:positionV relativeFrom="paragraph">
              <wp:posOffset>-952500</wp:posOffset>
            </wp:positionV>
            <wp:extent cx="2926715" cy="1455420"/>
            <wp:effectExtent l="38100" t="57150" r="121285" b="87630"/>
            <wp:wrapTight wrapText="bothSides">
              <wp:wrapPolygon edited="0">
                <wp:start x="-281" y="-848"/>
                <wp:lineTo x="-281" y="22901"/>
                <wp:lineTo x="22214" y="22901"/>
                <wp:lineTo x="22495" y="22052"/>
                <wp:lineTo x="22495" y="-283"/>
                <wp:lineTo x="22214" y="-848"/>
                <wp:lineTo x="-281" y="-8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048" t="39851" r="32225" b="23479"/>
                    <a:stretch/>
                  </pic:blipFill>
                  <pic:spPr bwMode="auto">
                    <a:xfrm>
                      <a:off x="0" y="0"/>
                      <a:ext cx="2926715" cy="145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82955" w:rsidRPr="009563DC" w:rsidRDefault="00882955" w:rsidP="007A2418">
      <w:pPr>
        <w:spacing w:after="0" w:line="360" w:lineRule="auto"/>
        <w:jc w:val="both"/>
        <w:rPr>
          <w:rFonts w:ascii="Times New Roman" w:eastAsia="Times New Roman" w:hAnsi="Times New Roman" w:cs="Times New Roman"/>
          <w:lang w:eastAsia="en-IN"/>
        </w:rPr>
      </w:pPr>
    </w:p>
    <w:p w:rsidR="008F4791" w:rsidRPr="009563DC" w:rsidRDefault="008F4791"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4E363C" w:rsidRPr="009563DC" w:rsidRDefault="004E363C"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E23349" w:rsidRPr="009563DC" w:rsidRDefault="00E23349" w:rsidP="008F4791">
      <w:pPr>
        <w:spacing w:after="0" w:line="360" w:lineRule="auto"/>
        <w:ind w:left="993"/>
        <w:jc w:val="both"/>
        <w:rPr>
          <w:rFonts w:ascii="Times New Roman" w:eastAsia="Times New Roman" w:hAnsi="Times New Roman" w:cs="Times New Roman"/>
          <w:lang w:eastAsia="en-IN"/>
        </w:rPr>
      </w:pPr>
    </w:p>
    <w:p w:rsidR="007C7E49" w:rsidRDefault="007C7E49" w:rsidP="009758CE">
      <w:pPr>
        <w:spacing w:line="360" w:lineRule="auto"/>
        <w:rPr>
          <w:rFonts w:ascii="Times New Roman" w:eastAsia="Times New Roman" w:hAnsi="Times New Roman" w:cs="Times New Roman"/>
          <w:lang w:eastAsia="en-IN"/>
        </w:rPr>
      </w:pPr>
    </w:p>
    <w:p w:rsidR="00225A79" w:rsidRDefault="00225A79" w:rsidP="009758CE">
      <w:pPr>
        <w:spacing w:line="360" w:lineRule="auto"/>
        <w:rPr>
          <w:rFonts w:ascii="Times New Roman" w:eastAsia="Times New Roman" w:hAnsi="Times New Roman" w:cs="Times New Roman"/>
          <w:lang w:eastAsia="en-IN"/>
        </w:rPr>
      </w:pPr>
    </w:p>
    <w:p w:rsidR="00225A79" w:rsidRPr="009563DC" w:rsidRDefault="00225A79" w:rsidP="009758CE">
      <w:pPr>
        <w:spacing w:line="360" w:lineRule="auto"/>
        <w:rPr>
          <w:rFonts w:ascii="Times New Roman" w:eastAsia="Times New Roman" w:hAnsi="Times New Roman" w:cs="Times New Roman"/>
          <w:b/>
          <w:lang w:eastAsia="en-IN"/>
        </w:rPr>
        <w:sectPr w:rsidR="00225A79" w:rsidRPr="009563DC" w:rsidSect="009A2EAE">
          <w:type w:val="continuous"/>
          <w:pgSz w:w="11906" w:h="16838"/>
          <w:pgMar w:top="851" w:right="1440" w:bottom="993" w:left="964" w:header="709" w:footer="709" w:gutter="0"/>
          <w:cols w:num="2" w:space="708"/>
          <w:docGrid w:linePitch="360"/>
        </w:sectPr>
      </w:pPr>
    </w:p>
    <w:p w:rsidR="00341E77" w:rsidRDefault="00341E77" w:rsidP="00341E77">
      <w:pPr>
        <w:spacing w:line="360" w:lineRule="auto"/>
        <w:rPr>
          <w:rFonts w:ascii="Times New Roman" w:eastAsia="Times New Roman" w:hAnsi="Times New Roman" w:cs="Times New Roman"/>
          <w:b/>
          <w:lang w:eastAsia="en-IN"/>
        </w:rPr>
      </w:pPr>
    </w:p>
    <w:p w:rsidR="00E23349" w:rsidRPr="009563DC" w:rsidRDefault="00E23349" w:rsidP="00873FB4">
      <w:pPr>
        <w:spacing w:line="360" w:lineRule="auto"/>
        <w:ind w:left="720"/>
        <w:rPr>
          <w:rFonts w:ascii="Times New Roman" w:eastAsia="Times New Roman" w:hAnsi="Times New Roman" w:cs="Times New Roman"/>
          <w:b/>
          <w:lang w:eastAsia="en-IN"/>
        </w:rPr>
      </w:pPr>
      <w:r w:rsidRPr="009563DC">
        <w:rPr>
          <w:rFonts w:ascii="Times New Roman" w:eastAsia="Times New Roman" w:hAnsi="Times New Roman" w:cs="Times New Roman"/>
          <w:b/>
          <w:lang w:eastAsia="en-IN"/>
        </w:rPr>
        <w:lastRenderedPageBreak/>
        <w:t xml:space="preserve">Annexure </w:t>
      </w:r>
      <w:proofErr w:type="gramStart"/>
      <w:r w:rsidRPr="009563DC">
        <w:rPr>
          <w:rFonts w:ascii="Times New Roman" w:eastAsia="Times New Roman" w:hAnsi="Times New Roman" w:cs="Times New Roman"/>
          <w:b/>
          <w:lang w:eastAsia="en-IN"/>
        </w:rPr>
        <w:t>2 :</w:t>
      </w:r>
      <w:r w:rsidR="00BC2F92" w:rsidRPr="009563DC">
        <w:rPr>
          <w:rFonts w:ascii="Times New Roman" w:eastAsia="Times New Roman" w:hAnsi="Times New Roman" w:cs="Times New Roman"/>
          <w:b/>
          <w:lang w:eastAsia="en-IN"/>
        </w:rPr>
        <w:t>Illustrations</w:t>
      </w:r>
      <w:proofErr w:type="gramEnd"/>
      <w:r w:rsidR="00BC2F92" w:rsidRPr="009563DC">
        <w:rPr>
          <w:rFonts w:ascii="Times New Roman" w:eastAsia="Times New Roman" w:hAnsi="Times New Roman" w:cs="Times New Roman"/>
          <w:b/>
          <w:lang w:eastAsia="en-IN"/>
        </w:rPr>
        <w:t xml:space="preserve"> </w:t>
      </w:r>
    </w:p>
    <w:p w:rsidR="00E23349" w:rsidRPr="009563DC" w:rsidRDefault="00341E77" w:rsidP="004E57DD">
      <w:pPr>
        <w:spacing w:line="360" w:lineRule="auto"/>
        <w:ind w:left="720"/>
        <w:jc w:val="center"/>
        <w:rPr>
          <w:rFonts w:ascii="Times New Roman" w:eastAsia="Times New Roman" w:hAnsi="Times New Roman" w:cs="Times New Roman"/>
          <w:lang w:eastAsia="en-IN"/>
        </w:rPr>
      </w:pPr>
      <w:r w:rsidRPr="00341E77">
        <w:rPr>
          <w:rFonts w:ascii="Times New Roman" w:eastAsia="Times New Roman" w:hAnsi="Times New Roman" w:cs="Times New Roman"/>
          <w:noProof/>
          <w:lang w:val="en-US" w:bidi="hi-IN"/>
        </w:rPr>
        <w:drawing>
          <wp:anchor distT="0" distB="0" distL="114300" distR="114300" simplePos="0" relativeHeight="251674624" behindDoc="1" locked="0" layoutInCell="1" allowOverlap="1">
            <wp:simplePos x="0" y="0"/>
            <wp:positionH relativeFrom="margin">
              <wp:posOffset>934085</wp:posOffset>
            </wp:positionH>
            <wp:positionV relativeFrom="paragraph">
              <wp:posOffset>81280</wp:posOffset>
            </wp:positionV>
            <wp:extent cx="3135630" cy="1824355"/>
            <wp:effectExtent l="190500" t="152400" r="217170" b="156845"/>
            <wp:wrapTight wrapText="bothSides">
              <wp:wrapPolygon edited="0">
                <wp:start x="-787" y="-1804"/>
                <wp:lineTo x="-1312" y="677"/>
                <wp:lineTo x="-656" y="23457"/>
                <wp:lineTo x="22440" y="23457"/>
                <wp:lineTo x="22702" y="23457"/>
                <wp:lineTo x="23096" y="20976"/>
                <wp:lineTo x="22965" y="19848"/>
                <wp:lineTo x="22965" y="1804"/>
                <wp:lineTo x="23096" y="677"/>
                <wp:lineTo x="22834" y="-677"/>
                <wp:lineTo x="22309" y="-1804"/>
                <wp:lineTo x="-787" y="-1804"/>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332" t="33977" r="47467" b="34612"/>
                    <a:stretch/>
                  </pic:blipFill>
                  <pic:spPr bwMode="auto">
                    <a:xfrm>
                      <a:off x="0" y="0"/>
                      <a:ext cx="3135630" cy="1824355"/>
                    </a:xfrm>
                    <a:prstGeom prst="rect">
                      <a:avLst/>
                    </a:prstGeom>
                    <a:ln w="38100" cap="sq">
                      <a:solidFill>
                        <a:srgbClr val="000000"/>
                      </a:solidFill>
                      <a:prstDash val="solid"/>
                      <a:miter lim="800000"/>
                    </a:ln>
                    <a:effectLst>
                      <a:glow rad="127000">
                        <a:srgbClr val="002060"/>
                      </a:glow>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23349" w:rsidRPr="009563DC" w:rsidRDefault="00E23349" w:rsidP="004E57DD">
      <w:pPr>
        <w:spacing w:line="360" w:lineRule="auto"/>
        <w:ind w:left="720"/>
        <w:jc w:val="center"/>
        <w:rPr>
          <w:rFonts w:ascii="Times New Roman" w:eastAsia="Times New Roman" w:hAnsi="Times New Roman" w:cs="Times New Roman"/>
          <w:lang w:eastAsia="en-IN"/>
        </w:rPr>
      </w:pPr>
    </w:p>
    <w:p w:rsidR="00E23349" w:rsidRPr="009563DC" w:rsidRDefault="00E23349" w:rsidP="004E57DD">
      <w:pPr>
        <w:spacing w:line="360" w:lineRule="auto"/>
        <w:ind w:left="720"/>
        <w:jc w:val="center"/>
        <w:rPr>
          <w:rFonts w:ascii="Times New Roman" w:eastAsia="Times New Roman" w:hAnsi="Times New Roman" w:cs="Times New Roman"/>
          <w:lang w:eastAsia="en-IN"/>
        </w:rPr>
      </w:pPr>
    </w:p>
    <w:p w:rsidR="00E23349" w:rsidRPr="009563DC" w:rsidRDefault="00E23349" w:rsidP="004E57DD">
      <w:pPr>
        <w:spacing w:line="360" w:lineRule="auto"/>
        <w:ind w:left="720"/>
        <w:jc w:val="center"/>
        <w:rPr>
          <w:rFonts w:ascii="Times New Roman" w:eastAsia="Times New Roman" w:hAnsi="Times New Roman" w:cs="Times New Roman"/>
          <w:lang w:eastAsia="en-IN"/>
        </w:rPr>
      </w:pPr>
    </w:p>
    <w:p w:rsidR="00E23349" w:rsidRPr="009563DC" w:rsidRDefault="00E23349" w:rsidP="004E57DD">
      <w:pPr>
        <w:spacing w:line="360" w:lineRule="auto"/>
        <w:ind w:left="720"/>
        <w:jc w:val="center"/>
        <w:rPr>
          <w:rFonts w:ascii="Times New Roman" w:eastAsia="Times New Roman" w:hAnsi="Times New Roman" w:cs="Times New Roman"/>
          <w:lang w:eastAsia="en-IN"/>
        </w:rPr>
      </w:pPr>
    </w:p>
    <w:p w:rsidR="007C7E49" w:rsidRPr="009563DC" w:rsidRDefault="007C7E49" w:rsidP="007C7E49">
      <w:pPr>
        <w:spacing w:line="360" w:lineRule="auto"/>
        <w:rPr>
          <w:rFonts w:ascii="Times New Roman" w:hAnsi="Times New Roman" w:cs="Times New Roman"/>
          <w:b/>
          <w:lang w:val="en-US"/>
        </w:rPr>
      </w:pPr>
    </w:p>
    <w:p w:rsidR="007E79C3" w:rsidRDefault="007E79C3" w:rsidP="004E57DD">
      <w:pPr>
        <w:spacing w:line="360" w:lineRule="auto"/>
        <w:jc w:val="center"/>
        <w:rPr>
          <w:rFonts w:ascii="Times New Roman" w:hAnsi="Times New Roman" w:cs="Times New Roman"/>
          <w:b/>
          <w:lang w:val="en-US"/>
        </w:rPr>
      </w:pPr>
    </w:p>
    <w:p w:rsidR="00E23349" w:rsidRPr="009563DC" w:rsidRDefault="00AC2D4F" w:rsidP="004E57DD">
      <w:pPr>
        <w:spacing w:line="360" w:lineRule="auto"/>
        <w:jc w:val="center"/>
        <w:rPr>
          <w:rFonts w:ascii="Times New Roman" w:hAnsi="Times New Roman" w:cs="Times New Roman"/>
          <w:b/>
          <w:lang w:val="en-US"/>
        </w:rPr>
      </w:pPr>
      <w:r w:rsidRPr="009563DC">
        <w:rPr>
          <w:rFonts w:ascii="Times New Roman" w:hAnsi="Times New Roman" w:cs="Times New Roman"/>
          <w:b/>
          <w:lang w:val="en-US"/>
        </w:rPr>
        <w:t>Fig 1</w:t>
      </w:r>
      <w:r w:rsidR="00E23349" w:rsidRPr="009563DC">
        <w:rPr>
          <w:rFonts w:ascii="Times New Roman" w:hAnsi="Times New Roman" w:cs="Times New Roman"/>
          <w:b/>
          <w:lang w:val="en-US"/>
        </w:rPr>
        <w:t xml:space="preserve"> Outward Remittance under LRS by Indian Investors</w:t>
      </w:r>
    </w:p>
    <w:p w:rsidR="007C7E49" w:rsidRPr="009563DC" w:rsidRDefault="00E23349" w:rsidP="004E57DD">
      <w:pPr>
        <w:spacing w:line="360" w:lineRule="auto"/>
        <w:ind w:left="1440"/>
        <w:jc w:val="center"/>
        <w:rPr>
          <w:rStyle w:val="Hyperlink"/>
          <w:rFonts w:ascii="Times New Roman" w:hAnsi="Times New Roman" w:cs="Times New Roman"/>
          <w:lang w:val="en-US"/>
        </w:rPr>
      </w:pPr>
      <w:r w:rsidRPr="009563DC">
        <w:rPr>
          <w:rFonts w:ascii="Times New Roman" w:hAnsi="Times New Roman" w:cs="Times New Roman"/>
          <w:lang w:val="en-US"/>
        </w:rPr>
        <w:t>(</w:t>
      </w:r>
      <w:proofErr w:type="gramStart"/>
      <w:r w:rsidRPr="009563DC">
        <w:rPr>
          <w:rFonts w:ascii="Times New Roman" w:hAnsi="Times New Roman" w:cs="Times New Roman"/>
          <w:lang w:val="en-US"/>
        </w:rPr>
        <w:t>Source :</w:t>
      </w:r>
      <w:r w:rsidR="004E57DD" w:rsidRPr="009563DC">
        <w:rPr>
          <w:rFonts w:ascii="Times New Roman" w:hAnsi="Times New Roman" w:cs="Times New Roman"/>
          <w:lang w:val="en-US"/>
        </w:rPr>
        <w:t>https</w:t>
      </w:r>
      <w:proofErr w:type="gramEnd"/>
      <w:r w:rsidR="004E57DD" w:rsidRPr="009563DC">
        <w:rPr>
          <w:rFonts w:ascii="Times New Roman" w:hAnsi="Times New Roman" w:cs="Times New Roman"/>
          <w:lang w:val="en-US"/>
        </w:rPr>
        <w:t>://economictimes.indiatimes.com/markets/stocks/news/why-more-indians-are-now-going-abroad-with-investments/articleshow/90353891.cms</w:t>
      </w:r>
      <w:r w:rsidR="00D06F84" w:rsidRPr="009563DC">
        <w:rPr>
          <w:rStyle w:val="Hyperlink"/>
          <w:rFonts w:ascii="Times New Roman" w:hAnsi="Times New Roman" w:cs="Times New Roman"/>
          <w:lang w:val="en-US"/>
        </w:rPr>
        <w:t>)</w:t>
      </w:r>
    </w:p>
    <w:p w:rsidR="00D06F84" w:rsidRPr="009563DC" w:rsidRDefault="00D06F84" w:rsidP="004E57DD">
      <w:pPr>
        <w:spacing w:line="360" w:lineRule="auto"/>
        <w:ind w:left="1440"/>
        <w:jc w:val="center"/>
        <w:rPr>
          <w:rStyle w:val="Hyperlink"/>
          <w:rFonts w:ascii="Times New Roman" w:hAnsi="Times New Roman" w:cs="Times New Roman"/>
          <w:lang w:val="en-US"/>
        </w:rPr>
        <w:sectPr w:rsidR="00D06F84" w:rsidRPr="009563DC" w:rsidSect="007C7E49">
          <w:type w:val="continuous"/>
          <w:pgSz w:w="11906" w:h="16838"/>
          <w:pgMar w:top="851" w:right="1440" w:bottom="993" w:left="964" w:header="709" w:footer="709" w:gutter="0"/>
          <w:cols w:space="708"/>
          <w:docGrid w:linePitch="360"/>
        </w:sectPr>
      </w:pPr>
    </w:p>
    <w:p w:rsidR="00E23349" w:rsidRPr="009563DC" w:rsidRDefault="009758CE" w:rsidP="00D06F84">
      <w:pPr>
        <w:spacing w:line="360" w:lineRule="auto"/>
        <w:rPr>
          <w:rFonts w:ascii="Times New Roman" w:hAnsi="Times New Roman" w:cs="Times New Roman"/>
          <w:lang w:val="en-US"/>
        </w:rPr>
      </w:pPr>
      <w:r w:rsidRPr="009563DC">
        <w:rPr>
          <w:rFonts w:ascii="Times New Roman" w:hAnsi="Times New Roman" w:cs="Times New Roman"/>
          <w:noProof/>
          <w:lang w:val="en-US" w:bidi="hi-IN"/>
        </w:rPr>
        <w:lastRenderedPageBreak/>
        <w:drawing>
          <wp:anchor distT="0" distB="0" distL="114300" distR="114300" simplePos="0" relativeHeight="251666432" behindDoc="1" locked="0" layoutInCell="1" allowOverlap="1">
            <wp:simplePos x="0" y="0"/>
            <wp:positionH relativeFrom="margin">
              <wp:posOffset>970915</wp:posOffset>
            </wp:positionH>
            <wp:positionV relativeFrom="paragraph">
              <wp:posOffset>1270</wp:posOffset>
            </wp:positionV>
            <wp:extent cx="4138930" cy="1057275"/>
            <wp:effectExtent l="152400" t="114300" r="147320" b="104775"/>
            <wp:wrapTight wrapText="bothSides">
              <wp:wrapPolygon edited="0">
                <wp:start x="-398" y="-2335"/>
                <wp:lineTo x="-795" y="1946"/>
                <wp:lineTo x="-398" y="23741"/>
                <wp:lineTo x="21872" y="23741"/>
                <wp:lineTo x="21971" y="23741"/>
                <wp:lineTo x="22170" y="22962"/>
                <wp:lineTo x="22170" y="22573"/>
                <wp:lineTo x="22269" y="16735"/>
                <wp:lineTo x="22269" y="3892"/>
                <wp:lineTo x="22369" y="1557"/>
                <wp:lineTo x="22170" y="-778"/>
                <wp:lineTo x="21872" y="-2335"/>
                <wp:lineTo x="-398" y="-233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226" t="40352" r="46678" b="43702"/>
                    <a:stretch/>
                  </pic:blipFill>
                  <pic:spPr bwMode="auto">
                    <a:xfrm>
                      <a:off x="0" y="0"/>
                      <a:ext cx="4138930" cy="1057275"/>
                    </a:xfrm>
                    <a:prstGeom prst="rect">
                      <a:avLst/>
                    </a:prstGeom>
                    <a:ln>
                      <a:noFill/>
                    </a:ln>
                    <a:effectLst>
                      <a:glow rad="127000">
                        <a:srgbClr val="0070C0"/>
                      </a:glo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E57DD" w:rsidRPr="009563DC" w:rsidRDefault="004E57DD" w:rsidP="004E57DD">
      <w:pPr>
        <w:spacing w:line="360" w:lineRule="auto"/>
        <w:ind w:left="720"/>
        <w:jc w:val="center"/>
        <w:rPr>
          <w:rFonts w:ascii="Times New Roman" w:hAnsi="Times New Roman" w:cs="Times New Roman"/>
          <w:b/>
        </w:rPr>
      </w:pPr>
    </w:p>
    <w:p w:rsidR="004E57DD" w:rsidRPr="009563DC" w:rsidRDefault="004E57DD" w:rsidP="004E57DD">
      <w:pPr>
        <w:spacing w:line="360" w:lineRule="auto"/>
        <w:ind w:left="720"/>
        <w:jc w:val="center"/>
        <w:rPr>
          <w:rFonts w:ascii="Times New Roman" w:hAnsi="Times New Roman" w:cs="Times New Roman"/>
          <w:b/>
        </w:rPr>
      </w:pPr>
    </w:p>
    <w:p w:rsidR="004E57DD" w:rsidRPr="009563DC" w:rsidRDefault="004E57DD" w:rsidP="004E57DD">
      <w:pPr>
        <w:spacing w:line="360" w:lineRule="auto"/>
        <w:ind w:left="720"/>
        <w:jc w:val="center"/>
        <w:rPr>
          <w:rFonts w:ascii="Times New Roman" w:hAnsi="Times New Roman" w:cs="Times New Roman"/>
          <w:b/>
        </w:rPr>
      </w:pPr>
    </w:p>
    <w:p w:rsidR="007C7E49" w:rsidRPr="009563DC" w:rsidRDefault="007C7E49" w:rsidP="004E57DD">
      <w:pPr>
        <w:spacing w:line="360" w:lineRule="auto"/>
        <w:ind w:left="720"/>
        <w:jc w:val="center"/>
        <w:rPr>
          <w:rFonts w:ascii="Times New Roman" w:hAnsi="Times New Roman" w:cs="Times New Roman"/>
          <w:b/>
        </w:rPr>
        <w:sectPr w:rsidR="007C7E49" w:rsidRPr="009563DC" w:rsidSect="009A2EAE">
          <w:type w:val="continuous"/>
          <w:pgSz w:w="11906" w:h="16838"/>
          <w:pgMar w:top="851" w:right="1440" w:bottom="993" w:left="964" w:header="709" w:footer="709" w:gutter="0"/>
          <w:cols w:num="2" w:space="708"/>
          <w:docGrid w:linePitch="360"/>
        </w:sectPr>
      </w:pPr>
    </w:p>
    <w:p w:rsidR="009758CE" w:rsidRPr="009563DC" w:rsidRDefault="009758CE" w:rsidP="009758CE">
      <w:pPr>
        <w:spacing w:line="360" w:lineRule="auto"/>
        <w:ind w:left="720"/>
        <w:rPr>
          <w:rFonts w:ascii="Times New Roman" w:hAnsi="Times New Roman" w:cs="Times New Roman"/>
          <w:b/>
        </w:rPr>
      </w:pPr>
    </w:p>
    <w:p w:rsidR="009758CE" w:rsidRPr="009563DC" w:rsidRDefault="009758CE" w:rsidP="009758CE">
      <w:pPr>
        <w:spacing w:line="360" w:lineRule="auto"/>
        <w:rPr>
          <w:rFonts w:ascii="Times New Roman" w:hAnsi="Times New Roman" w:cs="Times New Roman"/>
          <w:b/>
        </w:rPr>
      </w:pPr>
    </w:p>
    <w:p w:rsidR="004E57DD" w:rsidRPr="009563DC" w:rsidRDefault="009758CE" w:rsidP="009758CE">
      <w:pPr>
        <w:spacing w:line="360" w:lineRule="auto"/>
        <w:rPr>
          <w:rFonts w:ascii="Times New Roman" w:hAnsi="Times New Roman" w:cs="Times New Roman"/>
          <w:b/>
        </w:rPr>
      </w:pPr>
      <w:r w:rsidRPr="009563DC">
        <w:rPr>
          <w:rFonts w:ascii="Times New Roman" w:hAnsi="Times New Roman" w:cs="Times New Roman"/>
          <w:b/>
        </w:rPr>
        <w:t xml:space="preserve">                                              Fig</w:t>
      </w:r>
      <w:r w:rsidR="004044B1">
        <w:rPr>
          <w:rFonts w:ascii="Times New Roman" w:hAnsi="Times New Roman" w:cs="Times New Roman"/>
          <w:b/>
        </w:rPr>
        <w:t xml:space="preserve"> </w:t>
      </w:r>
      <w:proofErr w:type="gramStart"/>
      <w:r w:rsidR="00AC2D4F" w:rsidRPr="009563DC">
        <w:rPr>
          <w:rFonts w:ascii="Times New Roman" w:hAnsi="Times New Roman" w:cs="Times New Roman"/>
          <w:b/>
        </w:rPr>
        <w:t>2 :</w:t>
      </w:r>
      <w:proofErr w:type="gramEnd"/>
      <w:r w:rsidR="00AC2D4F" w:rsidRPr="009563DC">
        <w:rPr>
          <w:rFonts w:ascii="Times New Roman" w:hAnsi="Times New Roman" w:cs="Times New Roman"/>
          <w:b/>
        </w:rPr>
        <w:t xml:space="preserve"> Returns of Selected Indices  </w:t>
      </w:r>
      <w:r w:rsidR="004E57DD" w:rsidRPr="009563DC">
        <w:rPr>
          <w:rFonts w:ascii="Times New Roman" w:hAnsi="Times New Roman" w:cs="Times New Roman"/>
          <w:b/>
        </w:rPr>
        <w:t>- India &amp; USA</w:t>
      </w:r>
    </w:p>
    <w:p w:rsidR="00E23349" w:rsidRPr="009563DC" w:rsidRDefault="007E79C3" w:rsidP="007E79C3">
      <w:pPr>
        <w:spacing w:line="360" w:lineRule="auto"/>
        <w:ind w:left="1440"/>
        <w:rPr>
          <w:rFonts w:ascii="Times New Roman" w:hAnsi="Times New Roman" w:cs="Times New Roman"/>
          <w:lang w:val="en-US"/>
        </w:rPr>
      </w:pPr>
      <w:r>
        <w:rPr>
          <w:rFonts w:ascii="Times New Roman" w:hAnsi="Times New Roman" w:cs="Times New Roman"/>
          <w:noProof/>
          <w:lang w:val="en-US" w:bidi="hi-IN"/>
        </w:rPr>
        <w:drawing>
          <wp:anchor distT="0" distB="0" distL="114300" distR="114300" simplePos="0" relativeHeight="251668480" behindDoc="1" locked="0" layoutInCell="1" allowOverlap="1">
            <wp:simplePos x="0" y="0"/>
            <wp:positionH relativeFrom="page">
              <wp:posOffset>1938020</wp:posOffset>
            </wp:positionH>
            <wp:positionV relativeFrom="paragraph">
              <wp:posOffset>562610</wp:posOffset>
            </wp:positionV>
            <wp:extent cx="3484245" cy="2313940"/>
            <wp:effectExtent l="114300" t="114300" r="173355" b="105410"/>
            <wp:wrapTight wrapText="bothSides">
              <wp:wrapPolygon edited="0">
                <wp:start x="-709" y="-1067"/>
                <wp:lineTo x="-590" y="22584"/>
                <wp:lineTo x="22320" y="22584"/>
                <wp:lineTo x="22438" y="22584"/>
                <wp:lineTo x="22557" y="21873"/>
                <wp:lineTo x="22557" y="1778"/>
                <wp:lineTo x="22675" y="1423"/>
                <wp:lineTo x="22438" y="-533"/>
                <wp:lineTo x="22202" y="-1067"/>
                <wp:lineTo x="-709" y="-106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9">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152" t="31574" r="40534" b="20353"/>
                    <a:stretch/>
                  </pic:blipFill>
                  <pic:spPr bwMode="auto">
                    <a:xfrm>
                      <a:off x="0" y="0"/>
                      <a:ext cx="3484245" cy="2313940"/>
                    </a:xfrm>
                    <a:prstGeom prst="rect">
                      <a:avLst/>
                    </a:prstGeom>
                    <a:ln w="38100" cap="sq" cmpd="sng" algn="ctr">
                      <a:solidFill>
                        <a:srgbClr val="000000"/>
                      </a:solidFill>
                      <a:prstDash val="solid"/>
                      <a:miter lim="800000"/>
                      <a:headEnd type="none" w="med" len="med"/>
                      <a:tailEnd type="none" w="med" len="med"/>
                    </a:ln>
                    <a:effectLst>
                      <a:glow rad="101600">
                        <a:srgbClr val="5B9BD5">
                          <a:alpha val="38000"/>
                        </a:srgbClr>
                      </a:glow>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9758CE" w:rsidRPr="009563DC">
        <w:rPr>
          <w:rFonts w:ascii="Times New Roman" w:hAnsi="Times New Roman" w:cs="Times New Roman"/>
        </w:rPr>
        <w:t>(So</w:t>
      </w:r>
      <w:r w:rsidR="00AC2D4F" w:rsidRPr="009563DC">
        <w:rPr>
          <w:rFonts w:ascii="Times New Roman" w:hAnsi="Times New Roman" w:cs="Times New Roman"/>
        </w:rPr>
        <w:t xml:space="preserve">urce: </w:t>
      </w:r>
      <w:r w:rsidR="004E57DD" w:rsidRPr="009563DC">
        <w:rPr>
          <w:rFonts w:ascii="Times New Roman" w:hAnsi="Times New Roman" w:cs="Times New Roman"/>
          <w:shd w:val="clear" w:color="auto" w:fill="FFFFFF"/>
        </w:rPr>
        <w:t>https://www.financialexpress.com/investing-abroad/featured-stories/global-investment-opportunities-for-equity-investors-in-india/2961023/</w:t>
      </w:r>
      <w:r w:rsidR="00AC2D4F" w:rsidRPr="009563DC">
        <w:rPr>
          <w:rFonts w:ascii="Times New Roman" w:hAnsi="Times New Roman" w:cs="Times New Roman"/>
          <w:color w:val="000000"/>
          <w:shd w:val="clear" w:color="auto" w:fill="FFFFFF"/>
        </w:rPr>
        <w:t>)</w:t>
      </w: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AC2D4F" w:rsidRPr="009563DC" w:rsidRDefault="00AC2D4F" w:rsidP="004E57DD">
      <w:pPr>
        <w:spacing w:line="360" w:lineRule="auto"/>
        <w:ind w:left="720"/>
        <w:jc w:val="center"/>
        <w:rPr>
          <w:rFonts w:ascii="Times New Roman" w:hAnsi="Times New Roman" w:cs="Times New Roman"/>
          <w:color w:val="000000"/>
          <w:shd w:val="clear" w:color="auto" w:fill="FFFFFF"/>
        </w:rPr>
      </w:pPr>
    </w:p>
    <w:p w:rsidR="007E79C3" w:rsidRDefault="009758CE" w:rsidP="009758CE">
      <w:pPr>
        <w:spacing w:line="360" w:lineRule="auto"/>
        <w:ind w:left="1440" w:firstLine="300"/>
        <w:rPr>
          <w:rFonts w:ascii="Times New Roman" w:hAnsi="Times New Roman" w:cs="Times New Roman"/>
          <w:b/>
          <w:color w:val="5E5E5E"/>
          <w:shd w:val="clear" w:color="auto" w:fill="FFFFFF"/>
        </w:rPr>
      </w:pPr>
      <w:r w:rsidRPr="009563DC">
        <w:rPr>
          <w:rFonts w:ascii="Times New Roman" w:hAnsi="Times New Roman" w:cs="Times New Roman"/>
          <w:b/>
          <w:color w:val="5E5E5E"/>
          <w:shd w:val="clear" w:color="auto" w:fill="FFFFFF"/>
        </w:rPr>
        <w:t xml:space="preserve">                   </w:t>
      </w:r>
    </w:p>
    <w:p w:rsidR="009758CE" w:rsidRPr="009563DC" w:rsidRDefault="004E57DD" w:rsidP="009758CE">
      <w:pPr>
        <w:spacing w:line="360" w:lineRule="auto"/>
        <w:ind w:left="1440" w:firstLine="300"/>
        <w:rPr>
          <w:rFonts w:ascii="Times New Roman" w:hAnsi="Times New Roman" w:cs="Times New Roman"/>
          <w:color w:val="5E5E5E"/>
          <w:shd w:val="clear" w:color="auto" w:fill="FFFFFF"/>
        </w:rPr>
      </w:pPr>
      <w:proofErr w:type="gramStart"/>
      <w:r w:rsidRPr="009563DC">
        <w:rPr>
          <w:rFonts w:ascii="Times New Roman" w:hAnsi="Times New Roman" w:cs="Times New Roman"/>
          <w:b/>
          <w:color w:val="5E5E5E"/>
          <w:shd w:val="clear" w:color="auto" w:fill="FFFFFF"/>
        </w:rPr>
        <w:t>Fig</w:t>
      </w:r>
      <w:r w:rsidR="004044B1">
        <w:rPr>
          <w:rFonts w:ascii="Times New Roman" w:hAnsi="Times New Roman" w:cs="Times New Roman"/>
          <w:b/>
          <w:color w:val="5E5E5E"/>
          <w:shd w:val="clear" w:color="auto" w:fill="FFFFFF"/>
        </w:rPr>
        <w:t xml:space="preserve"> </w:t>
      </w:r>
      <w:r w:rsidRPr="009563DC">
        <w:rPr>
          <w:rFonts w:ascii="Times New Roman" w:hAnsi="Times New Roman" w:cs="Times New Roman"/>
          <w:b/>
          <w:color w:val="5E5E5E"/>
          <w:shd w:val="clear" w:color="auto" w:fill="FFFFFF"/>
        </w:rPr>
        <w:t xml:space="preserve"> 3</w:t>
      </w:r>
      <w:proofErr w:type="gramEnd"/>
      <w:r w:rsidRPr="009563DC">
        <w:rPr>
          <w:rFonts w:ascii="Times New Roman" w:hAnsi="Times New Roman" w:cs="Times New Roman"/>
          <w:b/>
          <w:color w:val="5E5E5E"/>
          <w:shd w:val="clear" w:color="auto" w:fill="FFFFFF"/>
        </w:rPr>
        <w:t xml:space="preserve"> : Return from International Mutual Funds</w:t>
      </w:r>
    </w:p>
    <w:p w:rsidR="004E57DD" w:rsidRPr="009563DC" w:rsidRDefault="007E79C3" w:rsidP="007E79C3">
      <w:pPr>
        <w:spacing w:line="360" w:lineRule="auto"/>
        <w:rPr>
          <w:rStyle w:val="Hyperlink"/>
          <w:rFonts w:ascii="Times New Roman" w:hAnsi="Times New Roman" w:cs="Times New Roman"/>
          <w:shd w:val="clear" w:color="auto" w:fill="FFFFFF"/>
        </w:rPr>
      </w:pPr>
      <w:r>
        <w:rPr>
          <w:rFonts w:ascii="Times New Roman" w:hAnsi="Times New Roman" w:cs="Times New Roman"/>
          <w:color w:val="5E5E5E"/>
          <w:shd w:val="clear" w:color="auto" w:fill="FFFFFF"/>
        </w:rPr>
        <w:t xml:space="preserve">                     </w:t>
      </w:r>
      <w:r w:rsidR="004E57DD" w:rsidRPr="009563DC">
        <w:rPr>
          <w:rFonts w:ascii="Times New Roman" w:hAnsi="Times New Roman" w:cs="Times New Roman"/>
          <w:color w:val="5E5E5E"/>
          <w:shd w:val="clear" w:color="auto" w:fill="FFFFFF"/>
        </w:rPr>
        <w:t xml:space="preserve">(Source: </w:t>
      </w:r>
      <w:r w:rsidR="004E57DD" w:rsidRPr="009563DC">
        <w:rPr>
          <w:rFonts w:ascii="Times New Roman" w:hAnsi="Times New Roman" w:cs="Times New Roman"/>
          <w:shd w:val="clear" w:color="auto" w:fill="FFFFFF"/>
        </w:rPr>
        <w:t>https://sbnri.com/blog/nri-mutual-fund/10-best-international-mutual-funds</w:t>
      </w:r>
    </w:p>
    <w:p w:rsidR="004E57DD" w:rsidRPr="009563DC" w:rsidRDefault="00341E77" w:rsidP="004E57DD">
      <w:pPr>
        <w:spacing w:line="360" w:lineRule="auto"/>
        <w:ind w:left="1440" w:firstLine="300"/>
        <w:rPr>
          <w:rFonts w:ascii="Times New Roman" w:hAnsi="Times New Roman" w:cs="Times New Roman"/>
          <w:shd w:val="clear" w:color="auto" w:fill="FFFFFF"/>
        </w:rPr>
      </w:pPr>
      <w:r>
        <w:rPr>
          <w:rFonts w:ascii="Times New Roman" w:hAnsi="Times New Roman" w:cs="Times New Roman"/>
          <w:noProof/>
          <w:lang w:val="en-US" w:bidi="hi-IN"/>
        </w:rPr>
        <w:lastRenderedPageBreak/>
        <w:drawing>
          <wp:anchor distT="0" distB="0" distL="114300" distR="114300" simplePos="0" relativeHeight="251670528" behindDoc="1" locked="0" layoutInCell="1" allowOverlap="1">
            <wp:simplePos x="0" y="0"/>
            <wp:positionH relativeFrom="margin">
              <wp:posOffset>1175385</wp:posOffset>
            </wp:positionH>
            <wp:positionV relativeFrom="paragraph">
              <wp:posOffset>275590</wp:posOffset>
            </wp:positionV>
            <wp:extent cx="3890010" cy="2059940"/>
            <wp:effectExtent l="38100" t="57150" r="110490" b="92710"/>
            <wp:wrapTight wrapText="bothSides">
              <wp:wrapPolygon edited="0">
                <wp:start x="-212" y="-599"/>
                <wp:lineTo x="-212" y="22572"/>
                <wp:lineTo x="22002" y="22572"/>
                <wp:lineTo x="22214" y="21973"/>
                <wp:lineTo x="22214" y="-200"/>
                <wp:lineTo x="22002" y="-599"/>
                <wp:lineTo x="-212" y="-59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918" t="10053" r="8376" b="11108"/>
                    <a:stretch/>
                  </pic:blipFill>
                  <pic:spPr bwMode="auto">
                    <a:xfrm>
                      <a:off x="0" y="0"/>
                      <a:ext cx="3890010" cy="205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23349" w:rsidRPr="009563DC" w:rsidRDefault="00E23349"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b/>
          <w:color w:val="000000"/>
          <w:lang w:eastAsia="en-IN"/>
        </w:rPr>
      </w:pPr>
    </w:p>
    <w:p w:rsidR="004970ED" w:rsidRPr="009563DC" w:rsidRDefault="004970ED" w:rsidP="00821EE7">
      <w:pPr>
        <w:spacing w:line="360" w:lineRule="auto"/>
        <w:ind w:left="720"/>
        <w:jc w:val="center"/>
        <w:rPr>
          <w:rFonts w:ascii="Times New Roman" w:eastAsia="Times New Roman" w:hAnsi="Times New Roman" w:cs="Times New Roman"/>
          <w:lang w:eastAsia="en-IN"/>
        </w:rPr>
      </w:pPr>
    </w:p>
    <w:p w:rsidR="0086714F" w:rsidRPr="009563DC" w:rsidRDefault="004970ED" w:rsidP="00821EE7">
      <w:pPr>
        <w:spacing w:line="360" w:lineRule="auto"/>
        <w:ind w:left="720"/>
        <w:jc w:val="center"/>
        <w:rPr>
          <w:rFonts w:ascii="Times New Roman" w:eastAsia="Times New Roman" w:hAnsi="Times New Roman" w:cs="Times New Roman"/>
          <w:b/>
          <w:bCs/>
          <w:color w:val="000000"/>
          <w:kern w:val="36"/>
          <w:lang w:eastAsia="en-IN"/>
        </w:rPr>
      </w:pPr>
      <w:r w:rsidRPr="009563DC">
        <w:rPr>
          <w:rFonts w:ascii="Times New Roman" w:eastAsia="Times New Roman" w:hAnsi="Times New Roman" w:cs="Times New Roman"/>
          <w:b/>
          <w:bCs/>
          <w:color w:val="000000"/>
          <w:kern w:val="36"/>
          <w:lang w:eastAsia="en-IN"/>
        </w:rPr>
        <w:t xml:space="preserve">Fig </w:t>
      </w:r>
      <w:proofErr w:type="gramStart"/>
      <w:r w:rsidRPr="009563DC">
        <w:rPr>
          <w:rFonts w:ascii="Times New Roman" w:eastAsia="Times New Roman" w:hAnsi="Times New Roman" w:cs="Times New Roman"/>
          <w:b/>
          <w:bCs/>
          <w:color w:val="000000"/>
          <w:kern w:val="36"/>
          <w:lang w:eastAsia="en-IN"/>
        </w:rPr>
        <w:t>4 :</w:t>
      </w:r>
      <w:proofErr w:type="gramEnd"/>
      <w:r w:rsidRPr="009563DC">
        <w:rPr>
          <w:rFonts w:ascii="Times New Roman" w:eastAsia="Times New Roman" w:hAnsi="Times New Roman" w:cs="Times New Roman"/>
          <w:b/>
          <w:bCs/>
          <w:color w:val="000000"/>
          <w:kern w:val="36"/>
          <w:lang w:eastAsia="en-IN"/>
        </w:rPr>
        <w:t xml:space="preserve"> Ways to Invest Abroad </w:t>
      </w:r>
      <w:r w:rsidR="009758CE" w:rsidRPr="009563DC">
        <w:rPr>
          <w:rFonts w:ascii="Times New Roman" w:eastAsia="Times New Roman" w:hAnsi="Times New Roman" w:cs="Times New Roman"/>
          <w:b/>
          <w:bCs/>
          <w:color w:val="000000"/>
          <w:kern w:val="36"/>
          <w:lang w:eastAsia="en-IN"/>
        </w:rPr>
        <w:t xml:space="preserve">by Resident Indians </w:t>
      </w:r>
    </w:p>
    <w:p w:rsidR="004970ED" w:rsidRPr="009563DC" w:rsidRDefault="004970ED" w:rsidP="00821EE7">
      <w:pPr>
        <w:spacing w:line="360" w:lineRule="auto"/>
        <w:ind w:left="720"/>
        <w:jc w:val="center"/>
        <w:rPr>
          <w:rFonts w:ascii="Times New Roman" w:eastAsia="Times New Roman" w:hAnsi="Times New Roman" w:cs="Times New Roman"/>
          <w:b/>
          <w:bCs/>
          <w:color w:val="000000"/>
          <w:kern w:val="36"/>
          <w:lang w:eastAsia="en-IN"/>
        </w:rPr>
      </w:pPr>
      <w:r w:rsidRPr="009563DC">
        <w:rPr>
          <w:rFonts w:ascii="Times New Roman" w:eastAsia="Times New Roman" w:hAnsi="Times New Roman" w:cs="Times New Roman"/>
          <w:b/>
          <w:bCs/>
          <w:color w:val="000000"/>
          <w:kern w:val="36"/>
          <w:lang w:eastAsia="en-IN"/>
        </w:rPr>
        <w:t>(</w:t>
      </w:r>
      <w:proofErr w:type="gramStart"/>
      <w:r w:rsidRPr="009563DC">
        <w:rPr>
          <w:rFonts w:ascii="Times New Roman" w:eastAsia="Times New Roman" w:hAnsi="Times New Roman" w:cs="Times New Roman"/>
          <w:b/>
          <w:bCs/>
          <w:color w:val="000000"/>
          <w:kern w:val="36"/>
          <w:lang w:eastAsia="en-IN"/>
        </w:rPr>
        <w:t xml:space="preserve">Source  </w:t>
      </w:r>
      <w:r w:rsidRPr="009563DC">
        <w:rPr>
          <w:rFonts w:ascii="Times New Roman" w:eastAsia="Times New Roman" w:hAnsi="Times New Roman" w:cs="Times New Roman"/>
          <w:b/>
          <w:bCs/>
          <w:kern w:val="36"/>
          <w:lang w:eastAsia="en-IN"/>
        </w:rPr>
        <w:t>https</w:t>
      </w:r>
      <w:proofErr w:type="gramEnd"/>
      <w:r w:rsidRPr="009563DC">
        <w:rPr>
          <w:rFonts w:ascii="Times New Roman" w:eastAsia="Times New Roman" w:hAnsi="Times New Roman" w:cs="Times New Roman"/>
          <w:b/>
          <w:bCs/>
          <w:kern w:val="36"/>
          <w:lang w:eastAsia="en-IN"/>
        </w:rPr>
        <w:t>://www.capitalmind.in/wp-content/uploads/2021/11/4ways-2.jpg</w:t>
      </w:r>
      <w:r w:rsidRPr="009563DC">
        <w:rPr>
          <w:rFonts w:ascii="Times New Roman" w:eastAsia="Times New Roman" w:hAnsi="Times New Roman" w:cs="Times New Roman"/>
          <w:b/>
          <w:bCs/>
          <w:color w:val="000000"/>
          <w:kern w:val="36"/>
          <w:lang w:eastAsia="en-IN"/>
        </w:rPr>
        <w:t>)</w:t>
      </w:r>
    </w:p>
    <w:p w:rsidR="005A35B2" w:rsidRPr="009563DC" w:rsidRDefault="0086714F" w:rsidP="00821EE7">
      <w:pPr>
        <w:spacing w:line="360" w:lineRule="auto"/>
        <w:ind w:left="720"/>
        <w:jc w:val="center"/>
        <w:rPr>
          <w:rFonts w:ascii="Times New Roman" w:eastAsia="Times New Roman" w:hAnsi="Times New Roman" w:cs="Times New Roman"/>
          <w:b/>
          <w:bCs/>
          <w:color w:val="000000"/>
          <w:kern w:val="36"/>
          <w:lang w:eastAsia="en-IN"/>
        </w:rPr>
      </w:pPr>
      <w:r w:rsidRPr="009563DC">
        <w:rPr>
          <w:rFonts w:ascii="Times New Roman" w:hAnsi="Times New Roman" w:cs="Times New Roman"/>
          <w:noProof/>
          <w:lang w:val="en-US" w:bidi="hi-IN"/>
        </w:rPr>
        <w:drawing>
          <wp:anchor distT="0" distB="0" distL="114300" distR="114300" simplePos="0" relativeHeight="251672576" behindDoc="1" locked="0" layoutInCell="1" allowOverlap="1">
            <wp:simplePos x="0" y="0"/>
            <wp:positionH relativeFrom="page">
              <wp:align>center</wp:align>
            </wp:positionH>
            <wp:positionV relativeFrom="paragraph">
              <wp:posOffset>13970</wp:posOffset>
            </wp:positionV>
            <wp:extent cx="4843780" cy="1955800"/>
            <wp:effectExtent l="76200" t="76200" r="128270" b="139700"/>
            <wp:wrapTight wrapText="bothSides">
              <wp:wrapPolygon edited="0">
                <wp:start x="-170" y="-842"/>
                <wp:lineTo x="-340" y="-631"/>
                <wp:lineTo x="-340" y="22091"/>
                <wp:lineTo x="-170" y="22932"/>
                <wp:lineTo x="21917" y="22932"/>
                <wp:lineTo x="22087" y="19777"/>
                <wp:lineTo x="22087" y="2735"/>
                <wp:lineTo x="21917" y="-421"/>
                <wp:lineTo x="21917" y="-842"/>
                <wp:lineTo x="-170" y="-84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2">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088" t="27168" r="19110" b="27758"/>
                    <a:stretch/>
                  </pic:blipFill>
                  <pic:spPr bwMode="auto">
                    <a:xfrm>
                      <a:off x="0" y="0"/>
                      <a:ext cx="4843780" cy="195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86714F" w:rsidRPr="009563DC" w:rsidRDefault="0086714F" w:rsidP="00821EE7">
      <w:pPr>
        <w:spacing w:line="360" w:lineRule="auto"/>
        <w:ind w:left="720"/>
        <w:jc w:val="center"/>
        <w:rPr>
          <w:rFonts w:ascii="Times New Roman" w:eastAsia="Times New Roman" w:hAnsi="Times New Roman" w:cs="Times New Roman"/>
          <w:b/>
          <w:lang w:eastAsia="en-IN"/>
        </w:rPr>
      </w:pPr>
    </w:p>
    <w:p w:rsidR="007C7E49" w:rsidRPr="009563DC" w:rsidRDefault="005A35B2" w:rsidP="00821EE7">
      <w:pPr>
        <w:spacing w:line="360" w:lineRule="auto"/>
        <w:ind w:left="720"/>
        <w:jc w:val="center"/>
        <w:rPr>
          <w:rStyle w:val="Hyperlink"/>
          <w:rFonts w:ascii="Times New Roman" w:eastAsia="Times New Roman" w:hAnsi="Times New Roman" w:cs="Times New Roman"/>
          <w:b/>
          <w:lang w:eastAsia="en-IN"/>
        </w:rPr>
        <w:sectPr w:rsidR="007C7E49" w:rsidRPr="009563DC" w:rsidSect="007E79C3">
          <w:type w:val="continuous"/>
          <w:pgSz w:w="11906" w:h="16838"/>
          <w:pgMar w:top="630" w:right="1440" w:bottom="450" w:left="964" w:header="709" w:footer="709" w:gutter="0"/>
          <w:cols w:space="708"/>
          <w:docGrid w:linePitch="360"/>
        </w:sectPr>
      </w:pPr>
      <w:r w:rsidRPr="009563DC">
        <w:rPr>
          <w:rFonts w:ascii="Times New Roman" w:eastAsia="Times New Roman" w:hAnsi="Times New Roman" w:cs="Times New Roman"/>
          <w:b/>
          <w:lang w:eastAsia="en-IN"/>
        </w:rPr>
        <w:t>Fig 5:  Tax Implications for Investments in US Stocks (</w:t>
      </w:r>
      <w:r w:rsidR="00E13DEE" w:rsidRPr="009563DC">
        <w:rPr>
          <w:rFonts w:ascii="Times New Roman" w:eastAsia="Times New Roman" w:hAnsi="Times New Roman" w:cs="Times New Roman"/>
          <w:b/>
          <w:lang w:eastAsia="en-IN"/>
        </w:rPr>
        <w:t xml:space="preserve">Source: </w:t>
      </w:r>
      <w:r w:rsidRPr="009563DC">
        <w:rPr>
          <w:rFonts w:ascii="Times New Roman" w:eastAsia="Times New Roman" w:hAnsi="Times New Roman" w:cs="Times New Roman"/>
          <w:b/>
          <w:lang w:eastAsia="en-IN"/>
        </w:rPr>
        <w:t>https://cleartax.in/s/tax-implications-indian-residents-investing-us-stock-</w:t>
      </w:r>
      <w:r w:rsidR="00E13DEE" w:rsidRPr="009563DC">
        <w:rPr>
          <w:rFonts w:ascii="Times New Roman" w:eastAsia="Times New Roman" w:hAnsi="Times New Roman" w:cs="Times New Roman"/>
          <w:b/>
          <w:lang w:eastAsia="en-IN"/>
        </w:rPr>
        <w:t>market)</w:t>
      </w:r>
    </w:p>
    <w:p w:rsidR="005A35B2" w:rsidRPr="009563DC" w:rsidRDefault="005A35B2" w:rsidP="00E13DEE">
      <w:pPr>
        <w:spacing w:line="360" w:lineRule="auto"/>
        <w:rPr>
          <w:rFonts w:ascii="Times New Roman" w:eastAsia="Times New Roman" w:hAnsi="Times New Roman" w:cs="Times New Roman"/>
          <w:b/>
          <w:bCs/>
          <w:color w:val="000000"/>
          <w:kern w:val="36"/>
          <w:lang w:eastAsia="en-IN"/>
        </w:rPr>
      </w:pPr>
    </w:p>
    <w:p w:rsidR="005A35B2" w:rsidRPr="009563DC" w:rsidRDefault="005A35B2" w:rsidP="00821EE7">
      <w:pPr>
        <w:spacing w:line="360" w:lineRule="auto"/>
        <w:ind w:left="720"/>
        <w:jc w:val="center"/>
        <w:rPr>
          <w:rFonts w:ascii="Times New Roman" w:eastAsia="Times New Roman" w:hAnsi="Times New Roman" w:cs="Times New Roman"/>
          <w:lang w:eastAsia="en-IN"/>
        </w:rPr>
      </w:pPr>
    </w:p>
    <w:p w:rsidR="004970ED" w:rsidRPr="009563DC" w:rsidRDefault="004970ED" w:rsidP="00821EE7">
      <w:pPr>
        <w:spacing w:line="360" w:lineRule="auto"/>
        <w:ind w:left="720"/>
        <w:jc w:val="center"/>
        <w:rPr>
          <w:rFonts w:ascii="Times New Roman" w:eastAsia="Times New Roman" w:hAnsi="Times New Roman" w:cs="Times New Roman"/>
          <w:lang w:eastAsia="en-IN"/>
        </w:rPr>
      </w:pPr>
    </w:p>
    <w:p w:rsidR="00E13DEE" w:rsidRPr="009563DC" w:rsidRDefault="00E13DEE" w:rsidP="00821EE7">
      <w:pPr>
        <w:spacing w:line="360" w:lineRule="auto"/>
        <w:ind w:left="720"/>
        <w:jc w:val="center"/>
        <w:rPr>
          <w:rFonts w:ascii="Times New Roman" w:eastAsia="Times New Roman" w:hAnsi="Times New Roman" w:cs="Times New Roman"/>
          <w:lang w:eastAsia="en-IN"/>
        </w:rPr>
      </w:pPr>
    </w:p>
    <w:p w:rsidR="00E13DEE" w:rsidRPr="009563DC" w:rsidRDefault="00E13DEE" w:rsidP="00821EE7">
      <w:pPr>
        <w:spacing w:line="360" w:lineRule="auto"/>
        <w:ind w:left="720"/>
        <w:jc w:val="center"/>
        <w:rPr>
          <w:rFonts w:ascii="Times New Roman" w:eastAsia="Times New Roman" w:hAnsi="Times New Roman" w:cs="Times New Roman"/>
          <w:lang w:eastAsia="en-IN"/>
        </w:rPr>
      </w:pPr>
    </w:p>
    <w:p w:rsidR="00E13DEE" w:rsidRPr="009563DC" w:rsidRDefault="00E13DEE" w:rsidP="00821EE7">
      <w:pPr>
        <w:spacing w:line="360" w:lineRule="auto"/>
        <w:ind w:left="720"/>
        <w:jc w:val="center"/>
        <w:rPr>
          <w:rFonts w:ascii="Times New Roman" w:eastAsia="Times New Roman" w:hAnsi="Times New Roman" w:cs="Times New Roman"/>
          <w:lang w:eastAsia="en-IN"/>
        </w:rPr>
      </w:pPr>
    </w:p>
    <w:p w:rsidR="00E13DEE" w:rsidRPr="009563DC" w:rsidRDefault="00E13DEE" w:rsidP="00821EE7">
      <w:pPr>
        <w:spacing w:line="360" w:lineRule="auto"/>
        <w:ind w:left="720"/>
        <w:jc w:val="center"/>
        <w:rPr>
          <w:rFonts w:ascii="Times New Roman" w:eastAsia="Times New Roman" w:hAnsi="Times New Roman" w:cs="Times New Roman"/>
          <w:lang w:eastAsia="en-IN"/>
        </w:rPr>
      </w:pPr>
    </w:p>
    <w:p w:rsidR="00E13DEE" w:rsidRPr="009563DC" w:rsidRDefault="00E13DEE" w:rsidP="00821EE7">
      <w:pPr>
        <w:spacing w:line="360" w:lineRule="auto"/>
        <w:ind w:left="720"/>
        <w:jc w:val="center"/>
        <w:rPr>
          <w:rFonts w:ascii="Times New Roman" w:eastAsia="Times New Roman" w:hAnsi="Times New Roman" w:cs="Times New Roman"/>
          <w:lang w:eastAsia="en-IN"/>
        </w:rPr>
      </w:pPr>
    </w:p>
    <w:p w:rsidR="00821EE7" w:rsidRDefault="009758CE" w:rsidP="00821EE7">
      <w:pPr>
        <w:spacing w:line="360" w:lineRule="auto"/>
        <w:ind w:left="720"/>
        <w:jc w:val="center"/>
        <w:rPr>
          <w:rFonts w:ascii="Times New Roman" w:hAnsi="Times New Roman" w:cs="Times New Roman"/>
          <w:b/>
          <w:sz w:val="24"/>
          <w:szCs w:val="24"/>
          <w:lang w:val="en-US"/>
        </w:rPr>
      </w:pPr>
      <w:r w:rsidRPr="009563DC">
        <w:rPr>
          <w:rFonts w:ascii="Times New Roman" w:eastAsia="Times New Roman" w:hAnsi="Times New Roman" w:cs="Times New Roman"/>
          <w:lang w:eastAsia="en-IN"/>
        </w:rPr>
        <w:t xml:space="preserve">                                                  </w:t>
      </w:r>
    </w:p>
    <w:p w:rsidR="00063A24" w:rsidRPr="00BA3FD4" w:rsidRDefault="00063A24" w:rsidP="00D848D8">
      <w:pPr>
        <w:spacing w:line="360" w:lineRule="auto"/>
        <w:jc w:val="both"/>
        <w:rPr>
          <w:rFonts w:ascii="Times New Roman" w:hAnsi="Times New Roman" w:cs="Times New Roman"/>
          <w:b/>
          <w:sz w:val="24"/>
          <w:szCs w:val="24"/>
          <w:lang w:val="en-US"/>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D848D8" w:rsidRDefault="00D848D8" w:rsidP="0028318C">
      <w:pPr>
        <w:spacing w:line="360" w:lineRule="auto"/>
        <w:jc w:val="both"/>
        <w:rPr>
          <w:rFonts w:ascii="Times New Roman" w:eastAsia="Times New Roman" w:hAnsi="Times New Roman" w:cs="Times New Roman"/>
          <w:sz w:val="24"/>
          <w:szCs w:val="24"/>
          <w:lang w:eastAsia="en-IN"/>
        </w:rPr>
      </w:pPr>
    </w:p>
    <w:p w:rsidR="00791C93" w:rsidRDefault="00791C93" w:rsidP="00135788">
      <w:pPr>
        <w:spacing w:line="360" w:lineRule="auto"/>
        <w:jc w:val="both"/>
        <w:rPr>
          <w:rFonts w:ascii="With Times New Roman" w:hAnsi="With Times New Roman" w:cs="Times New Roman"/>
          <w:sz w:val="24"/>
          <w:szCs w:val="24"/>
        </w:rPr>
      </w:pPr>
    </w:p>
    <w:sectPr w:rsidR="00791C93" w:rsidSect="009A2EAE">
      <w:type w:val="continuous"/>
      <w:pgSz w:w="11906" w:h="16838"/>
      <w:pgMar w:top="851" w:right="1440" w:bottom="993" w:left="964"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th Times New Roman">
    <w:altName w:val="Times New Roman"/>
    <w:panose1 w:val="00000000000000000000"/>
    <w:charset w:val="00"/>
    <w:family w:val="roman"/>
    <w:notTrueType/>
    <w:pitch w:val="default"/>
    <w:sig w:usb0="00000000" w:usb1="00000000" w:usb2="00000000" w:usb3="00000000" w:csb0="00000000"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1B49"/>
    <w:multiLevelType w:val="hybridMultilevel"/>
    <w:tmpl w:val="CE204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FC5E7C"/>
    <w:multiLevelType w:val="hybridMultilevel"/>
    <w:tmpl w:val="01E872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050D7D7C"/>
    <w:multiLevelType w:val="multilevel"/>
    <w:tmpl w:val="7E609A6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FC2906"/>
    <w:multiLevelType w:val="hybridMultilevel"/>
    <w:tmpl w:val="0C72B1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7A12733"/>
    <w:multiLevelType w:val="multilevel"/>
    <w:tmpl w:val="7D7A3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F221A4"/>
    <w:multiLevelType w:val="multilevel"/>
    <w:tmpl w:val="83ACF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BE4998"/>
    <w:multiLevelType w:val="hybridMultilevel"/>
    <w:tmpl w:val="16C03A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62723DD"/>
    <w:multiLevelType w:val="multilevel"/>
    <w:tmpl w:val="7D7A3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241FD1"/>
    <w:multiLevelType w:val="multilevel"/>
    <w:tmpl w:val="4B9874D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720" w:hanging="720"/>
      </w:pPr>
      <w:rPr>
        <w:rFonts w:hint="default"/>
      </w:rPr>
    </w:lvl>
    <w:lvl w:ilvl="2">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722986"/>
    <w:multiLevelType w:val="hybridMultilevel"/>
    <w:tmpl w:val="7764D7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0E3111E"/>
    <w:multiLevelType w:val="hybridMultilevel"/>
    <w:tmpl w:val="E086FFF4"/>
    <w:lvl w:ilvl="0" w:tplc="C39CCC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4965EC0"/>
    <w:multiLevelType w:val="hybridMultilevel"/>
    <w:tmpl w:val="A028C070"/>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65E45FA"/>
    <w:multiLevelType w:val="multilevel"/>
    <w:tmpl w:val="89FCE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481D39DA"/>
    <w:multiLevelType w:val="hybridMultilevel"/>
    <w:tmpl w:val="578C1B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A684C97"/>
    <w:multiLevelType w:val="hybridMultilevel"/>
    <w:tmpl w:val="E9AC0A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5">
    <w:nsid w:val="4EF43E4B"/>
    <w:multiLevelType w:val="hybridMultilevel"/>
    <w:tmpl w:val="2634E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3E713B3"/>
    <w:multiLevelType w:val="hybridMultilevel"/>
    <w:tmpl w:val="CBCA9B92"/>
    <w:lvl w:ilvl="0" w:tplc="A9BE6A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4940181"/>
    <w:multiLevelType w:val="hybridMultilevel"/>
    <w:tmpl w:val="CFF2F4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6F70FA9"/>
    <w:multiLevelType w:val="hybridMultilevel"/>
    <w:tmpl w:val="F9B4F4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57B80648"/>
    <w:multiLevelType w:val="hybridMultilevel"/>
    <w:tmpl w:val="4B546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8586A4B"/>
    <w:multiLevelType w:val="multilevel"/>
    <w:tmpl w:val="1A1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057FF1"/>
    <w:multiLevelType w:val="hybridMultilevel"/>
    <w:tmpl w:val="09B493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3423539"/>
    <w:multiLevelType w:val="hybridMultilevel"/>
    <w:tmpl w:val="F7C4A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6F63342"/>
    <w:multiLevelType w:val="hybridMultilevel"/>
    <w:tmpl w:val="77182DFC"/>
    <w:lvl w:ilvl="0" w:tplc="B13E100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524431B"/>
    <w:multiLevelType w:val="hybridMultilevel"/>
    <w:tmpl w:val="34D2A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A224A2E"/>
    <w:multiLevelType w:val="hybridMultilevel"/>
    <w:tmpl w:val="2E20F0B8"/>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26">
    <w:nsid w:val="7AC10799"/>
    <w:multiLevelType w:val="hybridMultilevel"/>
    <w:tmpl w:val="2DC8B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B7C1A6C"/>
    <w:multiLevelType w:val="hybridMultilevel"/>
    <w:tmpl w:val="99C80A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3"/>
  </w:num>
  <w:num w:numId="4">
    <w:abstractNumId w:val="11"/>
  </w:num>
  <w:num w:numId="5">
    <w:abstractNumId w:val="17"/>
  </w:num>
  <w:num w:numId="6">
    <w:abstractNumId w:val="20"/>
  </w:num>
  <w:num w:numId="7">
    <w:abstractNumId w:val="2"/>
  </w:num>
  <w:num w:numId="8">
    <w:abstractNumId w:val="12"/>
  </w:num>
  <w:num w:numId="9">
    <w:abstractNumId w:val="0"/>
  </w:num>
  <w:num w:numId="10">
    <w:abstractNumId w:val="6"/>
  </w:num>
  <w:num w:numId="11">
    <w:abstractNumId w:val="18"/>
  </w:num>
  <w:num w:numId="12">
    <w:abstractNumId w:val="13"/>
  </w:num>
  <w:num w:numId="13">
    <w:abstractNumId w:val="22"/>
  </w:num>
  <w:num w:numId="14">
    <w:abstractNumId w:val="27"/>
  </w:num>
  <w:num w:numId="15">
    <w:abstractNumId w:val="15"/>
  </w:num>
  <w:num w:numId="16">
    <w:abstractNumId w:val="9"/>
  </w:num>
  <w:num w:numId="17">
    <w:abstractNumId w:val="21"/>
  </w:num>
  <w:num w:numId="18">
    <w:abstractNumId w:val="7"/>
  </w:num>
  <w:num w:numId="19">
    <w:abstractNumId w:val="8"/>
  </w:num>
  <w:num w:numId="20">
    <w:abstractNumId w:val="16"/>
  </w:num>
  <w:num w:numId="21">
    <w:abstractNumId w:val="26"/>
  </w:num>
  <w:num w:numId="22">
    <w:abstractNumId w:val="5"/>
  </w:num>
  <w:num w:numId="23">
    <w:abstractNumId w:val="14"/>
  </w:num>
  <w:num w:numId="24">
    <w:abstractNumId w:val="25"/>
  </w:num>
  <w:num w:numId="25">
    <w:abstractNumId w:val="19"/>
  </w:num>
  <w:num w:numId="26">
    <w:abstractNumId w:val="24"/>
  </w:num>
  <w:num w:numId="27">
    <w:abstractNumId w:val="1"/>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05"/>
  <w:displayHorizontalDrawingGridEvery w:val="2"/>
  <w:displayVerticalDrawingGridEvery w:val="2"/>
  <w:characterSpacingControl w:val="doNotCompress"/>
  <w:compat/>
  <w:rsids>
    <w:rsidRoot w:val="003B5A69"/>
    <w:rsid w:val="0000315D"/>
    <w:rsid w:val="00017B12"/>
    <w:rsid w:val="00021EBB"/>
    <w:rsid w:val="00027E69"/>
    <w:rsid w:val="00050D60"/>
    <w:rsid w:val="00063A24"/>
    <w:rsid w:val="000711A6"/>
    <w:rsid w:val="000711D0"/>
    <w:rsid w:val="00072506"/>
    <w:rsid w:val="00082F8B"/>
    <w:rsid w:val="00096F8F"/>
    <w:rsid w:val="00097FF0"/>
    <w:rsid w:val="000A4E33"/>
    <w:rsid w:val="000D1903"/>
    <w:rsid w:val="000D2D05"/>
    <w:rsid w:val="00107D8D"/>
    <w:rsid w:val="001246DC"/>
    <w:rsid w:val="00135788"/>
    <w:rsid w:val="00161535"/>
    <w:rsid w:val="0017168E"/>
    <w:rsid w:val="001905FE"/>
    <w:rsid w:val="00193BCC"/>
    <w:rsid w:val="001E0E9A"/>
    <w:rsid w:val="00211FC1"/>
    <w:rsid w:val="00223D01"/>
    <w:rsid w:val="00225A79"/>
    <w:rsid w:val="00262AF1"/>
    <w:rsid w:val="00276859"/>
    <w:rsid w:val="0028318C"/>
    <w:rsid w:val="00290F9D"/>
    <w:rsid w:val="002B4C4A"/>
    <w:rsid w:val="002C0EC9"/>
    <w:rsid w:val="002E3C48"/>
    <w:rsid w:val="002F0892"/>
    <w:rsid w:val="00305186"/>
    <w:rsid w:val="00341E77"/>
    <w:rsid w:val="0034515E"/>
    <w:rsid w:val="00356E35"/>
    <w:rsid w:val="00385DBF"/>
    <w:rsid w:val="003A19CB"/>
    <w:rsid w:val="003B5345"/>
    <w:rsid w:val="003B5A69"/>
    <w:rsid w:val="003F62ED"/>
    <w:rsid w:val="004044B1"/>
    <w:rsid w:val="00404B26"/>
    <w:rsid w:val="00445A9D"/>
    <w:rsid w:val="00451740"/>
    <w:rsid w:val="00451ED4"/>
    <w:rsid w:val="00453BFF"/>
    <w:rsid w:val="00462E85"/>
    <w:rsid w:val="004970ED"/>
    <w:rsid w:val="004A7327"/>
    <w:rsid w:val="004B0F8E"/>
    <w:rsid w:val="004E363C"/>
    <w:rsid w:val="004E57DD"/>
    <w:rsid w:val="00504C29"/>
    <w:rsid w:val="00516769"/>
    <w:rsid w:val="005247C9"/>
    <w:rsid w:val="0054190A"/>
    <w:rsid w:val="005620EC"/>
    <w:rsid w:val="00582363"/>
    <w:rsid w:val="005A35B2"/>
    <w:rsid w:val="005B0C26"/>
    <w:rsid w:val="005B1477"/>
    <w:rsid w:val="005C6820"/>
    <w:rsid w:val="005F2E94"/>
    <w:rsid w:val="005F4E83"/>
    <w:rsid w:val="0060084F"/>
    <w:rsid w:val="00604590"/>
    <w:rsid w:val="00607396"/>
    <w:rsid w:val="00630872"/>
    <w:rsid w:val="00647322"/>
    <w:rsid w:val="00657FCD"/>
    <w:rsid w:val="00672EBC"/>
    <w:rsid w:val="00675C87"/>
    <w:rsid w:val="006969DC"/>
    <w:rsid w:val="006A3AFB"/>
    <w:rsid w:val="006B3E36"/>
    <w:rsid w:val="006B66DB"/>
    <w:rsid w:val="006E60FE"/>
    <w:rsid w:val="0070033C"/>
    <w:rsid w:val="0072630B"/>
    <w:rsid w:val="00762BBE"/>
    <w:rsid w:val="00784BC9"/>
    <w:rsid w:val="00791C93"/>
    <w:rsid w:val="007A2418"/>
    <w:rsid w:val="007B2061"/>
    <w:rsid w:val="007B35B7"/>
    <w:rsid w:val="007C7A60"/>
    <w:rsid w:val="007C7E49"/>
    <w:rsid w:val="007E79C3"/>
    <w:rsid w:val="00813384"/>
    <w:rsid w:val="00821EE7"/>
    <w:rsid w:val="008223FF"/>
    <w:rsid w:val="008226D1"/>
    <w:rsid w:val="0086714F"/>
    <w:rsid w:val="00873FB4"/>
    <w:rsid w:val="00880732"/>
    <w:rsid w:val="00882955"/>
    <w:rsid w:val="008A3E06"/>
    <w:rsid w:val="008D4D3E"/>
    <w:rsid w:val="008F4791"/>
    <w:rsid w:val="008F71CF"/>
    <w:rsid w:val="008F753D"/>
    <w:rsid w:val="00901199"/>
    <w:rsid w:val="009129E8"/>
    <w:rsid w:val="00931576"/>
    <w:rsid w:val="00936A86"/>
    <w:rsid w:val="009563DC"/>
    <w:rsid w:val="00963CD5"/>
    <w:rsid w:val="00965CBB"/>
    <w:rsid w:val="00967219"/>
    <w:rsid w:val="00967F46"/>
    <w:rsid w:val="009758CE"/>
    <w:rsid w:val="00985B87"/>
    <w:rsid w:val="009A2EAE"/>
    <w:rsid w:val="009A56F1"/>
    <w:rsid w:val="009C478E"/>
    <w:rsid w:val="009C4F6F"/>
    <w:rsid w:val="009D4FC5"/>
    <w:rsid w:val="00A036C4"/>
    <w:rsid w:val="00A517D8"/>
    <w:rsid w:val="00A531B0"/>
    <w:rsid w:val="00A815C4"/>
    <w:rsid w:val="00AA44E3"/>
    <w:rsid w:val="00AB265A"/>
    <w:rsid w:val="00AC2D4F"/>
    <w:rsid w:val="00AC3EE5"/>
    <w:rsid w:val="00AC7272"/>
    <w:rsid w:val="00AF21F0"/>
    <w:rsid w:val="00B110BC"/>
    <w:rsid w:val="00B1349D"/>
    <w:rsid w:val="00B13DF2"/>
    <w:rsid w:val="00B52374"/>
    <w:rsid w:val="00B71ED5"/>
    <w:rsid w:val="00B72B64"/>
    <w:rsid w:val="00BA2A59"/>
    <w:rsid w:val="00BA3FD4"/>
    <w:rsid w:val="00BB2839"/>
    <w:rsid w:val="00BC2F92"/>
    <w:rsid w:val="00BD78F1"/>
    <w:rsid w:val="00BF5091"/>
    <w:rsid w:val="00C8132D"/>
    <w:rsid w:val="00CB4AF0"/>
    <w:rsid w:val="00CB70F3"/>
    <w:rsid w:val="00CD6FC6"/>
    <w:rsid w:val="00CE44FF"/>
    <w:rsid w:val="00CF1DE4"/>
    <w:rsid w:val="00CF3E75"/>
    <w:rsid w:val="00D0352B"/>
    <w:rsid w:val="00D06F84"/>
    <w:rsid w:val="00D32F8B"/>
    <w:rsid w:val="00D37245"/>
    <w:rsid w:val="00D47F81"/>
    <w:rsid w:val="00D77315"/>
    <w:rsid w:val="00D848D8"/>
    <w:rsid w:val="00DB0257"/>
    <w:rsid w:val="00DD0B11"/>
    <w:rsid w:val="00DD2593"/>
    <w:rsid w:val="00DE00DD"/>
    <w:rsid w:val="00DE5463"/>
    <w:rsid w:val="00DF7422"/>
    <w:rsid w:val="00E13DEE"/>
    <w:rsid w:val="00E23349"/>
    <w:rsid w:val="00E2527D"/>
    <w:rsid w:val="00E31093"/>
    <w:rsid w:val="00E435C1"/>
    <w:rsid w:val="00E5064C"/>
    <w:rsid w:val="00E63B97"/>
    <w:rsid w:val="00E63E16"/>
    <w:rsid w:val="00E70AC7"/>
    <w:rsid w:val="00EB6F20"/>
    <w:rsid w:val="00EB768E"/>
    <w:rsid w:val="00EE4058"/>
    <w:rsid w:val="00EE5DE9"/>
    <w:rsid w:val="00EF4BD2"/>
    <w:rsid w:val="00F01A02"/>
    <w:rsid w:val="00F04AD6"/>
    <w:rsid w:val="00F1389F"/>
    <w:rsid w:val="00F54B59"/>
    <w:rsid w:val="00FA544A"/>
    <w:rsid w:val="00FA5F46"/>
    <w:rsid w:val="00FB6458"/>
    <w:rsid w:val="00FF46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9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9D"/>
    <w:rPr>
      <w:color w:val="0563C1" w:themeColor="hyperlink"/>
      <w:u w:val="single"/>
    </w:rPr>
  </w:style>
  <w:style w:type="paragraph" w:styleId="ListParagraph">
    <w:name w:val="List Paragraph"/>
    <w:basedOn w:val="Normal"/>
    <w:uiPriority w:val="34"/>
    <w:qFormat/>
    <w:rsid w:val="001E0E9A"/>
    <w:pPr>
      <w:ind w:left="720"/>
      <w:contextualSpacing/>
    </w:pPr>
  </w:style>
  <w:style w:type="paragraph" w:styleId="Header">
    <w:name w:val="header"/>
    <w:basedOn w:val="Normal"/>
    <w:link w:val="HeaderChar"/>
    <w:uiPriority w:val="99"/>
    <w:unhideWhenUsed/>
    <w:rsid w:val="00657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FCD"/>
  </w:style>
  <w:style w:type="paragraph" w:styleId="NormalWeb">
    <w:name w:val="Normal (Web)"/>
    <w:basedOn w:val="Normal"/>
    <w:uiPriority w:val="99"/>
    <w:unhideWhenUsed/>
    <w:rsid w:val="00985B8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85B87"/>
    <w:rPr>
      <w:b/>
      <w:bCs/>
    </w:rPr>
  </w:style>
</w:styles>
</file>

<file path=word/webSettings.xml><?xml version="1.0" encoding="utf-8"?>
<w:webSettings xmlns:r="http://schemas.openxmlformats.org/officeDocument/2006/relationships" xmlns:w="http://schemas.openxmlformats.org/wordprocessingml/2006/main">
  <w:divs>
    <w:div w:id="38866644">
      <w:bodyDiv w:val="1"/>
      <w:marLeft w:val="0"/>
      <w:marRight w:val="0"/>
      <w:marTop w:val="0"/>
      <w:marBottom w:val="0"/>
      <w:divBdr>
        <w:top w:val="none" w:sz="0" w:space="0" w:color="auto"/>
        <w:left w:val="none" w:sz="0" w:space="0" w:color="auto"/>
        <w:bottom w:val="none" w:sz="0" w:space="0" w:color="auto"/>
        <w:right w:val="none" w:sz="0" w:space="0" w:color="auto"/>
      </w:divBdr>
    </w:div>
    <w:div w:id="278881057">
      <w:bodyDiv w:val="1"/>
      <w:marLeft w:val="0"/>
      <w:marRight w:val="0"/>
      <w:marTop w:val="0"/>
      <w:marBottom w:val="0"/>
      <w:divBdr>
        <w:top w:val="none" w:sz="0" w:space="0" w:color="auto"/>
        <w:left w:val="none" w:sz="0" w:space="0" w:color="auto"/>
        <w:bottom w:val="none" w:sz="0" w:space="0" w:color="auto"/>
        <w:right w:val="none" w:sz="0" w:space="0" w:color="auto"/>
      </w:divBdr>
    </w:div>
    <w:div w:id="282276847">
      <w:bodyDiv w:val="1"/>
      <w:marLeft w:val="0"/>
      <w:marRight w:val="0"/>
      <w:marTop w:val="0"/>
      <w:marBottom w:val="0"/>
      <w:divBdr>
        <w:top w:val="none" w:sz="0" w:space="0" w:color="auto"/>
        <w:left w:val="none" w:sz="0" w:space="0" w:color="auto"/>
        <w:bottom w:val="none" w:sz="0" w:space="0" w:color="auto"/>
        <w:right w:val="none" w:sz="0" w:space="0" w:color="auto"/>
      </w:divBdr>
    </w:div>
    <w:div w:id="309210952">
      <w:bodyDiv w:val="1"/>
      <w:marLeft w:val="0"/>
      <w:marRight w:val="0"/>
      <w:marTop w:val="0"/>
      <w:marBottom w:val="0"/>
      <w:divBdr>
        <w:top w:val="none" w:sz="0" w:space="0" w:color="auto"/>
        <w:left w:val="none" w:sz="0" w:space="0" w:color="auto"/>
        <w:bottom w:val="none" w:sz="0" w:space="0" w:color="auto"/>
        <w:right w:val="none" w:sz="0" w:space="0" w:color="auto"/>
      </w:divBdr>
    </w:div>
    <w:div w:id="353532483">
      <w:bodyDiv w:val="1"/>
      <w:marLeft w:val="0"/>
      <w:marRight w:val="0"/>
      <w:marTop w:val="0"/>
      <w:marBottom w:val="0"/>
      <w:divBdr>
        <w:top w:val="none" w:sz="0" w:space="0" w:color="auto"/>
        <w:left w:val="none" w:sz="0" w:space="0" w:color="auto"/>
        <w:bottom w:val="none" w:sz="0" w:space="0" w:color="auto"/>
        <w:right w:val="none" w:sz="0" w:space="0" w:color="auto"/>
      </w:divBdr>
    </w:div>
    <w:div w:id="398983451">
      <w:bodyDiv w:val="1"/>
      <w:marLeft w:val="0"/>
      <w:marRight w:val="0"/>
      <w:marTop w:val="0"/>
      <w:marBottom w:val="0"/>
      <w:divBdr>
        <w:top w:val="none" w:sz="0" w:space="0" w:color="auto"/>
        <w:left w:val="none" w:sz="0" w:space="0" w:color="auto"/>
        <w:bottom w:val="none" w:sz="0" w:space="0" w:color="auto"/>
        <w:right w:val="none" w:sz="0" w:space="0" w:color="auto"/>
      </w:divBdr>
    </w:div>
    <w:div w:id="450782923">
      <w:bodyDiv w:val="1"/>
      <w:marLeft w:val="0"/>
      <w:marRight w:val="0"/>
      <w:marTop w:val="0"/>
      <w:marBottom w:val="0"/>
      <w:divBdr>
        <w:top w:val="none" w:sz="0" w:space="0" w:color="auto"/>
        <w:left w:val="none" w:sz="0" w:space="0" w:color="auto"/>
        <w:bottom w:val="none" w:sz="0" w:space="0" w:color="auto"/>
        <w:right w:val="none" w:sz="0" w:space="0" w:color="auto"/>
      </w:divBdr>
    </w:div>
    <w:div w:id="589318444">
      <w:bodyDiv w:val="1"/>
      <w:marLeft w:val="0"/>
      <w:marRight w:val="0"/>
      <w:marTop w:val="0"/>
      <w:marBottom w:val="0"/>
      <w:divBdr>
        <w:top w:val="none" w:sz="0" w:space="0" w:color="auto"/>
        <w:left w:val="none" w:sz="0" w:space="0" w:color="auto"/>
        <w:bottom w:val="none" w:sz="0" w:space="0" w:color="auto"/>
        <w:right w:val="none" w:sz="0" w:space="0" w:color="auto"/>
      </w:divBdr>
    </w:div>
    <w:div w:id="620647176">
      <w:bodyDiv w:val="1"/>
      <w:marLeft w:val="0"/>
      <w:marRight w:val="0"/>
      <w:marTop w:val="0"/>
      <w:marBottom w:val="0"/>
      <w:divBdr>
        <w:top w:val="none" w:sz="0" w:space="0" w:color="auto"/>
        <w:left w:val="none" w:sz="0" w:space="0" w:color="auto"/>
        <w:bottom w:val="none" w:sz="0" w:space="0" w:color="auto"/>
        <w:right w:val="none" w:sz="0" w:space="0" w:color="auto"/>
      </w:divBdr>
    </w:div>
    <w:div w:id="745032278">
      <w:bodyDiv w:val="1"/>
      <w:marLeft w:val="0"/>
      <w:marRight w:val="0"/>
      <w:marTop w:val="0"/>
      <w:marBottom w:val="0"/>
      <w:divBdr>
        <w:top w:val="none" w:sz="0" w:space="0" w:color="auto"/>
        <w:left w:val="none" w:sz="0" w:space="0" w:color="auto"/>
        <w:bottom w:val="none" w:sz="0" w:space="0" w:color="auto"/>
        <w:right w:val="none" w:sz="0" w:space="0" w:color="auto"/>
      </w:divBdr>
    </w:div>
    <w:div w:id="933057524">
      <w:bodyDiv w:val="1"/>
      <w:marLeft w:val="0"/>
      <w:marRight w:val="0"/>
      <w:marTop w:val="0"/>
      <w:marBottom w:val="0"/>
      <w:divBdr>
        <w:top w:val="none" w:sz="0" w:space="0" w:color="auto"/>
        <w:left w:val="none" w:sz="0" w:space="0" w:color="auto"/>
        <w:bottom w:val="none" w:sz="0" w:space="0" w:color="auto"/>
        <w:right w:val="none" w:sz="0" w:space="0" w:color="auto"/>
      </w:divBdr>
    </w:div>
    <w:div w:id="949898658">
      <w:bodyDiv w:val="1"/>
      <w:marLeft w:val="0"/>
      <w:marRight w:val="0"/>
      <w:marTop w:val="0"/>
      <w:marBottom w:val="0"/>
      <w:divBdr>
        <w:top w:val="none" w:sz="0" w:space="0" w:color="auto"/>
        <w:left w:val="none" w:sz="0" w:space="0" w:color="auto"/>
        <w:bottom w:val="none" w:sz="0" w:space="0" w:color="auto"/>
        <w:right w:val="none" w:sz="0" w:space="0" w:color="auto"/>
      </w:divBdr>
    </w:div>
    <w:div w:id="1016880578">
      <w:bodyDiv w:val="1"/>
      <w:marLeft w:val="0"/>
      <w:marRight w:val="0"/>
      <w:marTop w:val="0"/>
      <w:marBottom w:val="0"/>
      <w:divBdr>
        <w:top w:val="none" w:sz="0" w:space="0" w:color="auto"/>
        <w:left w:val="none" w:sz="0" w:space="0" w:color="auto"/>
        <w:bottom w:val="none" w:sz="0" w:space="0" w:color="auto"/>
        <w:right w:val="none" w:sz="0" w:space="0" w:color="auto"/>
      </w:divBdr>
    </w:div>
    <w:div w:id="1066760628">
      <w:bodyDiv w:val="1"/>
      <w:marLeft w:val="0"/>
      <w:marRight w:val="0"/>
      <w:marTop w:val="0"/>
      <w:marBottom w:val="0"/>
      <w:divBdr>
        <w:top w:val="none" w:sz="0" w:space="0" w:color="auto"/>
        <w:left w:val="none" w:sz="0" w:space="0" w:color="auto"/>
        <w:bottom w:val="none" w:sz="0" w:space="0" w:color="auto"/>
        <w:right w:val="none" w:sz="0" w:space="0" w:color="auto"/>
      </w:divBdr>
    </w:div>
    <w:div w:id="1146819331">
      <w:bodyDiv w:val="1"/>
      <w:marLeft w:val="0"/>
      <w:marRight w:val="0"/>
      <w:marTop w:val="0"/>
      <w:marBottom w:val="0"/>
      <w:divBdr>
        <w:top w:val="none" w:sz="0" w:space="0" w:color="auto"/>
        <w:left w:val="none" w:sz="0" w:space="0" w:color="auto"/>
        <w:bottom w:val="none" w:sz="0" w:space="0" w:color="auto"/>
        <w:right w:val="none" w:sz="0" w:space="0" w:color="auto"/>
      </w:divBdr>
    </w:div>
    <w:div w:id="1784615981">
      <w:bodyDiv w:val="1"/>
      <w:marLeft w:val="0"/>
      <w:marRight w:val="0"/>
      <w:marTop w:val="0"/>
      <w:marBottom w:val="0"/>
      <w:divBdr>
        <w:top w:val="none" w:sz="0" w:space="0" w:color="auto"/>
        <w:left w:val="none" w:sz="0" w:space="0" w:color="auto"/>
        <w:bottom w:val="none" w:sz="0" w:space="0" w:color="auto"/>
        <w:right w:val="none" w:sz="0" w:space="0" w:color="auto"/>
      </w:divBdr>
    </w:div>
    <w:div w:id="2060011790">
      <w:bodyDiv w:val="1"/>
      <w:marLeft w:val="0"/>
      <w:marRight w:val="0"/>
      <w:marTop w:val="0"/>
      <w:marBottom w:val="0"/>
      <w:divBdr>
        <w:top w:val="none" w:sz="0" w:space="0" w:color="auto"/>
        <w:left w:val="none" w:sz="0" w:space="0" w:color="auto"/>
        <w:bottom w:val="none" w:sz="0" w:space="0" w:color="auto"/>
        <w:right w:val="none" w:sz="0" w:space="0" w:color="auto"/>
      </w:divBdr>
    </w:div>
    <w:div w:id="2091464560">
      <w:bodyDiv w:val="1"/>
      <w:marLeft w:val="0"/>
      <w:marRight w:val="0"/>
      <w:marTop w:val="0"/>
      <w:marBottom w:val="0"/>
      <w:divBdr>
        <w:top w:val="none" w:sz="0" w:space="0" w:color="auto"/>
        <w:left w:val="none" w:sz="0" w:space="0" w:color="auto"/>
        <w:bottom w:val="none" w:sz="0" w:space="0" w:color="auto"/>
        <w:right w:val="none" w:sz="0" w:space="0" w:color="auto"/>
      </w:divBdr>
    </w:div>
    <w:div w:id="210838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rningstar.in/posts/author/morningstar.aspx" TargetMode="External"/><Relationship Id="rId13" Type="http://schemas.openxmlformats.org/officeDocument/2006/relationships/hyperlink" Target="https://www.business-standard.com/podcast/markets/indians-can-now-invest-in-international-stocks-through-nse-ifsc-122030800063_1.html" TargetMode="External"/><Relationship Id="rId18" Type="http://schemas.openxmlformats.org/officeDocument/2006/relationships/hyperlink" Target="https://www.morningstar.in/posts/68214/what-indian-investors-need-to-know-about-global-investing-right-now.aspx" TargetMode="External"/><Relationship Id="rId26" Type="http://schemas.openxmlformats.org/officeDocument/2006/relationships/hyperlink" Target="https://groww.in/blog/how-to-invest-outside-india" TargetMode="External"/><Relationship Id="rId39"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www.tatacapital.com/blog/wealth-management/why-is-international-investment-important-for-indian-investors/" TargetMode="External"/><Relationship Id="rId34" Type="http://schemas.openxmlformats.org/officeDocument/2006/relationships/image" Target="media/image6.png"/><Relationship Id="rId42" Type="http://schemas.microsoft.com/office/2007/relationships/hdphoto" Target="media/hdphoto2.wdp"/><Relationship Id="rId7" Type="http://schemas.openxmlformats.org/officeDocument/2006/relationships/hyperlink" Target="https://economictimes.indiatimes.com/topic/equities" TargetMode="External"/><Relationship Id="rId12" Type="http://schemas.openxmlformats.org/officeDocument/2006/relationships/hyperlink" Target="https://www.financialexpress.com/investing-abroad/featured-stories/global-investment-opportunities-for-equity-investors-in-india/2961023/" TargetMode="External"/><Relationship Id="rId17" Type="http://schemas.openxmlformats.org/officeDocument/2006/relationships/hyperlink" Target="https://www.livemint.com/money/personal-finance/gearing-up-to-build-a-global-investment-portfolio-options-regulations-best-practices-11672936795398.html" TargetMode="External"/><Relationship Id="rId25" Type="http://schemas.openxmlformats.org/officeDocument/2006/relationships/hyperlink" Target="https://sbnri.com/blog/nri-mutual-fund/10-best-international-mutual-funds"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righthorizons.com/global-investment-options-for-indian-residents/" TargetMode="External"/><Relationship Id="rId20" Type="http://schemas.openxmlformats.org/officeDocument/2006/relationships/hyperlink" Target="https://www.icicidirect.com/ilearn/stocks/articles/reasons-to-invest-in-global-market" TargetMode="External"/><Relationship Id="rId29" Type="http://schemas.openxmlformats.org/officeDocument/2006/relationships/image" Target="media/image1.png"/><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economictimes.indiatimes.com/definition/debt" TargetMode="External"/><Relationship Id="rId11" Type="http://schemas.openxmlformats.org/officeDocument/2006/relationships/hyperlink" Target="https://www.avendus.com/india/avendus-eye/why-indian-families-must-allocate-capital-to-global-assets" TargetMode="External"/><Relationship Id="rId24" Type="http://schemas.openxmlformats.org/officeDocument/2006/relationships/hyperlink" Target="https://www.businesstoday.in/magazine/investment/story/what-to-keep-in-mind-while-investing-overseas-318081-2022-01-14" TargetMode="External"/><Relationship Id="rId32" Type="http://schemas.openxmlformats.org/officeDocument/2006/relationships/image" Target="media/image4.png"/><Relationship Id="rId40" Type="http://schemas.openxmlformats.org/officeDocument/2006/relationships/image" Target="media/image9.png"/><Relationship Id="rId5" Type="http://schemas.openxmlformats.org/officeDocument/2006/relationships/hyperlink" Target="mailto:sbhadramits@gmail.com" TargetMode="External"/><Relationship Id="rId15" Type="http://schemas.openxmlformats.org/officeDocument/2006/relationships/hyperlink" Target="https://www.indianwealthmanagement.in/services-2/global-investment-opportunities/" TargetMode="External"/><Relationship Id="rId23" Type="http://schemas.openxmlformats.org/officeDocument/2006/relationships/hyperlink" Target="https://www.thebalancemoney.com/how-to-evaluate-country-risk-1979203" TargetMode="External"/><Relationship Id="rId28" Type="http://schemas.openxmlformats.org/officeDocument/2006/relationships/hyperlink" Target="https://www.capitalmind.in/2021/11/how-to-invest-in-us-stocks-from-india/" TargetMode="External"/><Relationship Id="rId36" Type="http://schemas.openxmlformats.org/officeDocument/2006/relationships/image" Target="media/image8.png"/><Relationship Id="rId10" Type="http://schemas.openxmlformats.org/officeDocument/2006/relationships/hyperlink" Target="https://www.hindustantimes.com/brand-stories" TargetMode="External"/><Relationship Id="rId19" Type="http://schemas.openxmlformats.org/officeDocument/2006/relationships/hyperlink" Target="https://www.icicidirect.com/global-investment-services"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orningstar.in/posts/author/morningstar.aspx" TargetMode="External"/><Relationship Id="rId14" Type="http://schemas.openxmlformats.org/officeDocument/2006/relationships/hyperlink" Target="https://www.indianwealthmanagement.in/services-2/global-investment-opportunities/" TargetMode="External"/><Relationship Id="rId22" Type="http://schemas.openxmlformats.org/officeDocument/2006/relationships/hyperlink" Target="https://www.righthorizons.com/global-investment-options-for-indian-residents/" TargetMode="External"/><Relationship Id="rId27" Type="http://schemas.openxmlformats.org/officeDocument/2006/relationships/hyperlink" Target="https://www.motilaloswal.com/blog-details/find-how-to-invest-in-global-stocks/20331"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16</Pages>
  <Words>8595</Words>
  <Characters>48996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HKRG</Company>
  <LinksUpToDate>false</LinksUpToDate>
  <CharactersWithSpaces>57477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9695699695</dc:creator>
  <cp:lastModifiedBy>mits</cp:lastModifiedBy>
  <cp:revision>9</cp:revision>
  <dcterms:created xsi:type="dcterms:W3CDTF">2023-07-22T11:02:00Z</dcterms:created>
  <dcterms:modified xsi:type="dcterms:W3CDTF">2023-07-25T08:41:00Z</dcterms:modified>
</cp:coreProperties>
</file>