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9.0 -->
  <w:body>
    <w:p w:rsidR="0070205F" w:rsidP="00C6279B" w14:paraId="062BC5C7" w14:textId="4A63702C">
      <w:pPr>
        <w:spacing w:after="0" w:line="240" w:lineRule="auto"/>
        <w:jc w:val="center"/>
        <w:rPr>
          <w:rFonts w:ascii="Times New Roman" w:hAnsi="Times New Roman" w:cs="Times New Roman"/>
          <w:b/>
          <w:bCs/>
          <w:sz w:val="48"/>
          <w:szCs w:val="48"/>
        </w:rPr>
      </w:pPr>
      <w:r w:rsidRPr="00C6279B">
        <w:rPr>
          <w:rFonts w:ascii="Times New Roman" w:hAnsi="Times New Roman" w:cs="Times New Roman"/>
          <w:b/>
          <w:bCs/>
          <w:sz w:val="48"/>
          <w:szCs w:val="48"/>
        </w:rPr>
        <w:t>Fish Scales</w:t>
      </w:r>
    </w:p>
    <w:p w:rsidR="0066165B" w:rsidRPr="001320E9" w:rsidP="0066165B" w14:paraId="02CE2CAC" w14:textId="1F2114CE">
      <w:pPr>
        <w:spacing w:after="0" w:line="240" w:lineRule="auto"/>
        <w:rPr>
          <w:rFonts w:ascii="Times New Roman" w:hAnsi="Times New Roman" w:cs="Times New Roman"/>
          <w:b/>
          <w:bCs/>
          <w:sz w:val="20"/>
          <w:szCs w:val="20"/>
        </w:rPr>
      </w:pPr>
      <w:r w:rsidRPr="001320E9">
        <w:rPr>
          <w:rFonts w:ascii="Times New Roman" w:hAnsi="Times New Roman" w:cs="Times New Roman"/>
          <w:b/>
          <w:bCs/>
          <w:sz w:val="20"/>
          <w:szCs w:val="20"/>
        </w:rPr>
        <w:t>Kamei Lanthaimeilu</w:t>
      </w:r>
    </w:p>
    <w:p w:rsidR="0066165B" w:rsidRPr="001320E9" w:rsidP="0066165B" w14:paraId="3CB6F151" w14:textId="4A6570AC">
      <w:pPr>
        <w:spacing w:after="0" w:line="240" w:lineRule="auto"/>
        <w:rPr>
          <w:rFonts w:ascii="Times New Roman" w:hAnsi="Times New Roman" w:cs="Times New Roman"/>
          <w:b/>
          <w:bCs/>
          <w:sz w:val="20"/>
          <w:szCs w:val="20"/>
        </w:rPr>
      </w:pPr>
      <w:r w:rsidRPr="001320E9">
        <w:rPr>
          <w:rFonts w:ascii="Times New Roman" w:hAnsi="Times New Roman" w:cs="Times New Roman"/>
          <w:b/>
          <w:bCs/>
          <w:sz w:val="20"/>
          <w:szCs w:val="20"/>
        </w:rPr>
        <w:t>Ph.D. scholar</w:t>
      </w:r>
      <w:r w:rsidRPr="001320E9">
        <w:rPr>
          <w:rFonts w:ascii="Times New Roman" w:hAnsi="Times New Roman" w:cs="Times New Roman"/>
          <w:b/>
          <w:bCs/>
          <w:sz w:val="20"/>
          <w:szCs w:val="20"/>
        </w:rPr>
        <w:t>, FRM</w:t>
      </w:r>
    </w:p>
    <w:p w:rsidR="0066165B" w:rsidRPr="001320E9" w:rsidP="0066165B" w14:paraId="04973A76" w14:textId="77777777">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ICAR – Central Institute of Fisheries Education</w:t>
      </w:r>
    </w:p>
    <w:p w:rsidR="0066165B" w:rsidRPr="001320E9" w:rsidP="0066165B" w14:paraId="29ED394D" w14:textId="06A50AAD">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Mumbai – 400061, India</w:t>
      </w:r>
    </w:p>
    <w:p w:rsidR="0066165B" w:rsidP="0066165B" w14:paraId="7C9A7885" w14:textId="76516EAE">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 xml:space="preserve">e-mail- </w:t>
      </w:r>
      <w:hyperlink r:id="rId4" w:history="1">
        <w:r w:rsidRPr="00062367" w:rsidR="001320E9">
          <w:rPr>
            <w:rStyle w:val="Hyperlink"/>
            <w:rFonts w:ascii="Times New Roman" w:hAnsi="Times New Roman" w:cs="Times New Roman"/>
            <w:sz w:val="20"/>
            <w:szCs w:val="20"/>
          </w:rPr>
          <w:t>lanthaimeilukamei@gmail.com</w:t>
        </w:r>
      </w:hyperlink>
    </w:p>
    <w:p w:rsidR="001320E9" w:rsidP="001320E9" w14:paraId="476B486D" w14:textId="0EAF1725">
      <w:pPr>
        <w:spacing w:after="0" w:line="240" w:lineRule="auto"/>
        <w:jc w:val="center"/>
        <w:rPr>
          <w:rFonts w:ascii="Times New Roman" w:hAnsi="Times New Roman" w:cs="Times New Roman"/>
          <w:b/>
          <w:bCs/>
          <w:color w:val="000000"/>
          <w:sz w:val="20"/>
          <w:szCs w:val="20"/>
        </w:rPr>
      </w:pPr>
      <w:r w:rsidRPr="001320E9">
        <w:rPr>
          <w:rFonts w:ascii="Times New Roman" w:hAnsi="Times New Roman" w:cs="Times New Roman"/>
          <w:b/>
          <w:bCs/>
          <w:color w:val="000000"/>
          <w:sz w:val="20"/>
          <w:szCs w:val="20"/>
        </w:rPr>
        <w:t>Abstract</w:t>
      </w:r>
    </w:p>
    <w:p w:rsidR="001320E9" w:rsidP="00572800" w14:paraId="5B891E0D" w14:textId="2DD3CF92">
      <w:pPr>
        <w:spacing w:after="0" w:line="240" w:lineRule="auto"/>
        <w:jc w:val="both"/>
        <w:rPr>
          <w:rFonts w:ascii="Times New Roman" w:hAnsi="Times New Roman" w:cs="Times New Roman"/>
          <w:color w:val="000000"/>
          <w:sz w:val="20"/>
          <w:szCs w:val="20"/>
        </w:rPr>
      </w:pPr>
      <w:r w:rsidRPr="001320E9">
        <w:rPr>
          <w:rFonts w:ascii="Times New Roman" w:hAnsi="Times New Roman" w:cs="Times New Roman"/>
          <w:color w:val="000000"/>
          <w:sz w:val="20"/>
          <w:szCs w:val="20"/>
        </w:rPr>
        <w:t>Fish scales are the small, flat, overlapping structures covering most fish species</w:t>
      </w:r>
      <w:r w:rsidR="004F2ECB">
        <w:rPr>
          <w:rFonts w:ascii="Times New Roman" w:hAnsi="Times New Roman" w:cs="Times New Roman"/>
          <w:color w:val="000000"/>
          <w:sz w:val="20"/>
          <w:szCs w:val="20"/>
        </w:rPr>
        <w:t xml:space="preserve">' skin. It is a vital part for the fish, but as for humans, it is the unwanted part, and it is termed fish waste. Fish scales are of many types and have different modifications for their survival instinct in which ecological environment they thrive; it </w:t>
      </w:r>
      <w:r w:rsidR="00572800">
        <w:rPr>
          <w:rFonts w:ascii="Times New Roman" w:hAnsi="Times New Roman" w:cs="Times New Roman"/>
          <w:color w:val="000000"/>
          <w:sz w:val="20"/>
          <w:szCs w:val="20"/>
        </w:rPr>
        <w:t xml:space="preserve">protects against </w:t>
      </w:r>
      <w:r w:rsidRPr="00572800" w:rsidR="00572800">
        <w:rPr>
          <w:rFonts w:ascii="Times New Roman" w:hAnsi="Times New Roman" w:cs="Times New Roman"/>
          <w:color w:val="000000"/>
          <w:sz w:val="20"/>
          <w:szCs w:val="20"/>
        </w:rPr>
        <w:t>physical damage, parasites, and infections</w:t>
      </w:r>
      <w:r w:rsidR="00572800">
        <w:rPr>
          <w:rFonts w:ascii="Times New Roman" w:hAnsi="Times New Roman" w:cs="Times New Roman"/>
          <w:color w:val="000000"/>
          <w:sz w:val="20"/>
          <w:szCs w:val="20"/>
        </w:rPr>
        <w:t>.</w:t>
      </w:r>
    </w:p>
    <w:p w:rsidR="00572800" w:rsidP="00572800" w14:paraId="6888F96E" w14:textId="77777777">
      <w:pPr>
        <w:spacing w:after="0" w:line="240" w:lineRule="auto"/>
        <w:jc w:val="both"/>
        <w:rPr>
          <w:rFonts w:ascii="Times New Roman" w:hAnsi="Times New Roman" w:cs="Times New Roman"/>
          <w:color w:val="000000"/>
          <w:sz w:val="20"/>
          <w:szCs w:val="20"/>
        </w:rPr>
      </w:pPr>
    </w:p>
    <w:p w:rsidR="00572800" w:rsidRPr="00572800" w:rsidP="00572800" w14:paraId="4A72E4E7" w14:textId="11A4A1C9">
      <w:pPr>
        <w:spacing w:after="0" w:line="240" w:lineRule="auto"/>
        <w:jc w:val="both"/>
        <w:rPr>
          <w:rFonts w:ascii="Times New Roman" w:hAnsi="Times New Roman" w:cs="Times New Roman"/>
          <w:color w:val="000000"/>
          <w:sz w:val="20"/>
          <w:szCs w:val="20"/>
        </w:rPr>
      </w:pPr>
      <w:r w:rsidRPr="00572800">
        <w:rPr>
          <w:rFonts w:ascii="Times New Roman" w:hAnsi="Times New Roman" w:cs="Times New Roman"/>
          <w:b/>
          <w:bCs/>
          <w:color w:val="000000"/>
          <w:sz w:val="20"/>
          <w:szCs w:val="20"/>
        </w:rPr>
        <w:t>Keywords</w:t>
      </w:r>
      <w:r>
        <w:rPr>
          <w:rFonts w:ascii="Times New Roman" w:hAnsi="Times New Roman" w:cs="Times New Roman"/>
          <w:b/>
          <w:bCs/>
          <w:color w:val="000000"/>
          <w:sz w:val="20"/>
          <w:szCs w:val="20"/>
        </w:rPr>
        <w:t xml:space="preserve">: </w:t>
      </w:r>
      <w:r>
        <w:rPr>
          <w:rFonts w:ascii="Times New Roman" w:hAnsi="Times New Roman" w:cs="Times New Roman"/>
          <w:color w:val="000000"/>
          <w:sz w:val="20"/>
          <w:szCs w:val="20"/>
        </w:rPr>
        <w:t>Types of fish scales, fish scales modification, importance of fish scales.</w:t>
      </w:r>
    </w:p>
    <w:p w:rsidR="00572800" w:rsidP="0066165B" w14:paraId="5C44E882" w14:textId="77777777">
      <w:pPr>
        <w:spacing w:after="0" w:line="240" w:lineRule="auto"/>
        <w:rPr>
          <w:rFonts w:ascii="Times New Roman" w:hAnsi="Times New Roman" w:cs="Times New Roman"/>
          <w:b/>
          <w:bCs/>
          <w:color w:val="000000"/>
          <w:sz w:val="20"/>
          <w:szCs w:val="20"/>
        </w:rPr>
      </w:pPr>
    </w:p>
    <w:p w:rsidR="001320E9" w:rsidRPr="001320E9" w:rsidP="0066165B" w14:paraId="6E114A5C" w14:textId="56F3A670">
      <w:pPr>
        <w:spacing w:after="0" w:line="240" w:lineRule="auto"/>
        <w:rPr>
          <w:rFonts w:ascii="Times New Roman" w:hAnsi="Times New Roman" w:cs="Times New Roman"/>
          <w:b/>
          <w:bCs/>
          <w:sz w:val="20"/>
          <w:szCs w:val="20"/>
        </w:rPr>
      </w:pPr>
      <w:r w:rsidRPr="001320E9">
        <w:rPr>
          <w:rFonts w:ascii="Times New Roman" w:hAnsi="Times New Roman" w:cs="Times New Roman"/>
          <w:b/>
          <w:bCs/>
          <w:color w:val="000000"/>
          <w:sz w:val="20"/>
          <w:szCs w:val="20"/>
        </w:rPr>
        <w:t>Introduction</w:t>
      </w:r>
    </w:p>
    <w:p w:rsidR="00BC17E3" w:rsidRPr="00C6279B" w:rsidP="001320E9" w14:paraId="2CDC64C9" w14:textId="22E45FCC">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Fish scales are usually the first thing we as humans remove or discard and throw away when preparing fish</w:t>
      </w:r>
      <w:r w:rsidRPr="00C6279B" w:rsidR="00781EC4">
        <w:rPr>
          <w:rFonts w:ascii="Times New Roman" w:hAnsi="Times New Roman" w:cs="Times New Roman"/>
          <w:sz w:val="20"/>
          <w:szCs w:val="20"/>
        </w:rPr>
        <w:t xml:space="preserve"> as a waste product</w:t>
      </w:r>
      <w:r w:rsidRPr="00C6279B" w:rsidR="0071608D">
        <w:rPr>
          <w:rFonts w:ascii="Times New Roman" w:hAnsi="Times New Roman" w:cs="Times New Roman"/>
          <w:sz w:val="20"/>
          <w:szCs w:val="20"/>
        </w:rPr>
        <w:t>,</w:t>
      </w:r>
      <w:r w:rsidRPr="00C6279B" w:rsidR="00781EC4">
        <w:rPr>
          <w:rFonts w:ascii="Times New Roman" w:hAnsi="Times New Roman" w:cs="Times New Roman"/>
          <w:sz w:val="20"/>
          <w:szCs w:val="20"/>
        </w:rPr>
        <w:t xml:space="preserve"> but </w:t>
      </w:r>
      <w:r w:rsidRPr="00C6279B" w:rsidR="0071608D">
        <w:rPr>
          <w:rFonts w:ascii="Times New Roman" w:hAnsi="Times New Roman" w:cs="Times New Roman"/>
          <w:sz w:val="20"/>
          <w:szCs w:val="20"/>
        </w:rPr>
        <w:t>they</w:t>
      </w:r>
      <w:r w:rsidRPr="00C6279B" w:rsidR="00781EC4">
        <w:rPr>
          <w:rFonts w:ascii="Times New Roman" w:hAnsi="Times New Roman" w:cs="Times New Roman"/>
          <w:sz w:val="20"/>
          <w:szCs w:val="20"/>
        </w:rPr>
        <w:t xml:space="preserve"> play a vital role in fish life</w:t>
      </w:r>
      <w:r w:rsidRPr="00C6279B">
        <w:rPr>
          <w:rFonts w:ascii="Times New Roman" w:hAnsi="Times New Roman" w:cs="Times New Roman"/>
          <w:sz w:val="20"/>
          <w:szCs w:val="20"/>
        </w:rPr>
        <w:t xml:space="preserve">. The </w:t>
      </w:r>
      <w:r w:rsidRPr="00C6279B" w:rsidR="0071608D">
        <w:rPr>
          <w:rFonts w:ascii="Times New Roman" w:hAnsi="Times New Roman" w:cs="Times New Roman"/>
          <w:sz w:val="20"/>
          <w:szCs w:val="20"/>
        </w:rPr>
        <w:t>principal</w:t>
      </w:r>
      <w:r w:rsidRPr="00C6279B">
        <w:rPr>
          <w:rFonts w:ascii="Times New Roman" w:hAnsi="Times New Roman" w:cs="Times New Roman"/>
          <w:sz w:val="20"/>
          <w:szCs w:val="20"/>
        </w:rPr>
        <w:t xml:space="preserve"> purpose of scales in fish is</w:t>
      </w:r>
      <w:r w:rsidRPr="00C6279B" w:rsidR="00781EC4">
        <w:rPr>
          <w:rFonts w:ascii="Times New Roman" w:hAnsi="Times New Roman" w:cs="Times New Roman"/>
          <w:sz w:val="20"/>
          <w:szCs w:val="20"/>
        </w:rPr>
        <w:t xml:space="preserve"> </w:t>
      </w:r>
      <w:r w:rsidRPr="00C6279B" w:rsidR="0071608D">
        <w:rPr>
          <w:rFonts w:ascii="Times New Roman" w:hAnsi="Times New Roman" w:cs="Times New Roman"/>
          <w:sz w:val="20"/>
          <w:szCs w:val="20"/>
        </w:rPr>
        <w:t>to protect against predators and parasites, so they are relatively complex and present in the outermost layer of the fish that</w:t>
      </w:r>
      <w:r w:rsidRPr="00C6279B" w:rsidR="00781EC4">
        <w:rPr>
          <w:rFonts w:ascii="Times New Roman" w:hAnsi="Times New Roman" w:cs="Times New Roman"/>
          <w:sz w:val="20"/>
          <w:szCs w:val="20"/>
        </w:rPr>
        <w:t xml:space="preserve"> comes in contact with the </w:t>
      </w:r>
      <w:r w:rsidRPr="00C6279B">
        <w:rPr>
          <w:rFonts w:ascii="Times New Roman" w:hAnsi="Times New Roman" w:cs="Times New Roman"/>
          <w:sz w:val="20"/>
          <w:szCs w:val="20"/>
        </w:rPr>
        <w:t>environment.</w:t>
      </w:r>
      <w:r w:rsidRPr="00C6279B">
        <w:rPr>
          <w:rFonts w:ascii="Times New Roman" w:hAnsi="Times New Roman" w:cs="Times New Roman"/>
          <w:sz w:val="20"/>
          <w:szCs w:val="20"/>
        </w:rPr>
        <w:t xml:space="preserve"> The way the scales overlap each other </w:t>
      </w:r>
      <w:r w:rsidRPr="00C6279B" w:rsidR="005C2085">
        <w:rPr>
          <w:rFonts w:ascii="Times New Roman" w:hAnsi="Times New Roman" w:cs="Times New Roman"/>
          <w:sz w:val="20"/>
          <w:szCs w:val="20"/>
        </w:rPr>
        <w:t>aids</w:t>
      </w:r>
      <w:r w:rsidRPr="00C6279B">
        <w:rPr>
          <w:rFonts w:ascii="Times New Roman" w:hAnsi="Times New Roman" w:cs="Times New Roman"/>
          <w:sz w:val="20"/>
          <w:szCs w:val="20"/>
        </w:rPr>
        <w:t xml:space="preserve"> </w:t>
      </w:r>
      <w:r w:rsidRPr="00C6279B" w:rsidR="0071608D">
        <w:rPr>
          <w:rFonts w:ascii="Times New Roman" w:hAnsi="Times New Roman" w:cs="Times New Roman"/>
          <w:sz w:val="20"/>
          <w:szCs w:val="20"/>
        </w:rPr>
        <w:t>in</w:t>
      </w:r>
      <w:r w:rsidRPr="00C6279B">
        <w:rPr>
          <w:rFonts w:ascii="Times New Roman" w:hAnsi="Times New Roman" w:cs="Times New Roman"/>
          <w:sz w:val="20"/>
          <w:szCs w:val="20"/>
        </w:rPr>
        <w:t xml:space="preserve"> streamlining the </w:t>
      </w:r>
      <w:r w:rsidRPr="00C6279B" w:rsidR="0071608D">
        <w:rPr>
          <w:rFonts w:ascii="Times New Roman" w:hAnsi="Times New Roman" w:cs="Times New Roman"/>
          <w:sz w:val="20"/>
          <w:szCs w:val="20"/>
        </w:rPr>
        <w:t>fish’s</w:t>
      </w:r>
      <w:r w:rsidRPr="00C6279B">
        <w:rPr>
          <w:rFonts w:ascii="Times New Roman" w:hAnsi="Times New Roman" w:cs="Times New Roman"/>
          <w:sz w:val="20"/>
          <w:szCs w:val="20"/>
        </w:rPr>
        <w:t xml:space="preserve"> </w:t>
      </w:r>
      <w:r w:rsidRPr="00C6279B">
        <w:rPr>
          <w:rFonts w:ascii="Times New Roman" w:hAnsi="Times New Roman" w:cs="Times New Roman"/>
          <w:sz w:val="20"/>
          <w:szCs w:val="20"/>
        </w:rPr>
        <w:t>body</w:t>
      </w:r>
      <w:r w:rsidRPr="00C6279B" w:rsidR="00286654">
        <w:rPr>
          <w:rFonts w:ascii="Times New Roman" w:hAnsi="Times New Roman" w:cs="Times New Roman"/>
          <w:sz w:val="20"/>
          <w:szCs w:val="20"/>
        </w:rPr>
        <w:t xml:space="preserve"> so </w:t>
      </w:r>
      <w:r w:rsidRPr="00C6279B" w:rsidR="0071608D">
        <w:rPr>
          <w:rFonts w:ascii="Times New Roman" w:hAnsi="Times New Roman" w:cs="Times New Roman"/>
          <w:sz w:val="20"/>
          <w:szCs w:val="20"/>
        </w:rPr>
        <w:t>t</w:t>
      </w:r>
      <w:r w:rsidRPr="00C6279B">
        <w:rPr>
          <w:rFonts w:ascii="Times New Roman" w:hAnsi="Times New Roman" w:cs="Times New Roman"/>
          <w:sz w:val="20"/>
          <w:szCs w:val="20"/>
        </w:rPr>
        <w:t>hat</w:t>
      </w:r>
      <w:r w:rsidRPr="00C6279B">
        <w:rPr>
          <w:rFonts w:ascii="Times New Roman" w:hAnsi="Times New Roman" w:cs="Times New Roman"/>
          <w:sz w:val="20"/>
          <w:szCs w:val="20"/>
        </w:rPr>
        <w:t xml:space="preserve"> </w:t>
      </w:r>
      <w:r w:rsidRPr="00C6279B">
        <w:rPr>
          <w:rFonts w:ascii="Times New Roman" w:hAnsi="Times New Roman" w:cs="Times New Roman"/>
          <w:sz w:val="20"/>
          <w:szCs w:val="20"/>
        </w:rPr>
        <w:t xml:space="preserve">there is </w:t>
      </w:r>
      <w:r w:rsidRPr="00C6279B">
        <w:rPr>
          <w:rFonts w:ascii="Times New Roman" w:hAnsi="Times New Roman" w:cs="Times New Roman"/>
          <w:sz w:val="20"/>
          <w:szCs w:val="20"/>
        </w:rPr>
        <w:t>less resistance</w:t>
      </w:r>
      <w:r w:rsidRPr="00C6279B">
        <w:rPr>
          <w:rFonts w:ascii="Times New Roman" w:hAnsi="Times New Roman" w:cs="Times New Roman"/>
          <w:sz w:val="20"/>
          <w:szCs w:val="20"/>
        </w:rPr>
        <w:t xml:space="preserve"> </w:t>
      </w:r>
      <w:r w:rsidRPr="00C6279B" w:rsidR="00286654">
        <w:rPr>
          <w:rFonts w:ascii="Times New Roman" w:hAnsi="Times New Roman" w:cs="Times New Roman"/>
          <w:sz w:val="20"/>
          <w:szCs w:val="20"/>
        </w:rPr>
        <w:t>to</w:t>
      </w:r>
      <w:r w:rsidRPr="00C6279B">
        <w:rPr>
          <w:rFonts w:ascii="Times New Roman" w:hAnsi="Times New Roman" w:cs="Times New Roman"/>
          <w:sz w:val="20"/>
          <w:szCs w:val="20"/>
        </w:rPr>
        <w:t xml:space="preserve"> water and the fish during its migration. </w:t>
      </w:r>
      <w:r w:rsidRPr="00C6279B" w:rsidR="002B7595">
        <w:rPr>
          <w:rFonts w:ascii="Times New Roman" w:hAnsi="Times New Roman" w:cs="Times New Roman"/>
          <w:sz w:val="20"/>
          <w:szCs w:val="20"/>
        </w:rPr>
        <w:t xml:space="preserve">The study </w:t>
      </w:r>
      <w:r w:rsidRPr="00C6279B" w:rsidR="005C2085">
        <w:rPr>
          <w:rFonts w:ascii="Times New Roman" w:hAnsi="Times New Roman" w:cs="Times New Roman"/>
          <w:sz w:val="20"/>
          <w:szCs w:val="20"/>
        </w:rPr>
        <w:t xml:space="preserve">of </w:t>
      </w:r>
      <w:r w:rsidRPr="00C6279B" w:rsidR="002B7595">
        <w:rPr>
          <w:rFonts w:ascii="Times New Roman" w:hAnsi="Times New Roman" w:cs="Times New Roman"/>
          <w:sz w:val="20"/>
          <w:szCs w:val="20"/>
        </w:rPr>
        <w:t xml:space="preserve">scales </w:t>
      </w:r>
      <w:r w:rsidRPr="00C6279B" w:rsidR="005C2085">
        <w:rPr>
          <w:rFonts w:ascii="Times New Roman" w:hAnsi="Times New Roman" w:cs="Times New Roman"/>
          <w:sz w:val="20"/>
          <w:szCs w:val="20"/>
        </w:rPr>
        <w:t>is</w:t>
      </w:r>
      <w:r w:rsidRPr="00C6279B" w:rsidR="002B7595">
        <w:rPr>
          <w:rFonts w:ascii="Times New Roman" w:hAnsi="Times New Roman" w:cs="Times New Roman"/>
          <w:sz w:val="20"/>
          <w:szCs w:val="20"/>
        </w:rPr>
        <w:t xml:space="preserve"> termed “Squamatology”.</w:t>
      </w:r>
    </w:p>
    <w:p w:rsidR="00B71633" w:rsidRPr="00C6279B" w:rsidP="00C6279B" w14:paraId="32264C4B" w14:textId="00EEE289">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w:t>
      </w:r>
      <w:r w:rsidRPr="00C6279B" w:rsidR="00B77DC2">
        <w:rPr>
          <w:rFonts w:ascii="Times New Roman" w:hAnsi="Times New Roman" w:cs="Times New Roman"/>
          <w:sz w:val="20"/>
          <w:szCs w:val="20"/>
        </w:rPr>
        <w:t xml:space="preserve">he outer body of </w:t>
      </w:r>
      <w:r w:rsidRPr="00C6279B" w:rsidR="00286654">
        <w:rPr>
          <w:rFonts w:ascii="Times New Roman" w:hAnsi="Times New Roman" w:cs="Times New Roman"/>
          <w:sz w:val="20"/>
          <w:szCs w:val="20"/>
        </w:rPr>
        <w:t>many</w:t>
      </w:r>
      <w:r w:rsidRPr="00C6279B" w:rsidR="00B77DC2">
        <w:rPr>
          <w:rFonts w:ascii="Times New Roman" w:hAnsi="Times New Roman" w:cs="Times New Roman"/>
          <w:sz w:val="20"/>
          <w:szCs w:val="20"/>
        </w:rPr>
        <w:t xml:space="preserve"> jawed fish </w:t>
      </w:r>
      <w:r w:rsidRPr="00C6279B" w:rsidR="008D7491">
        <w:rPr>
          <w:rFonts w:ascii="Times New Roman" w:hAnsi="Times New Roman" w:cs="Times New Roman"/>
          <w:sz w:val="20"/>
          <w:szCs w:val="20"/>
        </w:rPr>
        <w:t xml:space="preserve">is adorned </w:t>
      </w:r>
      <w:r w:rsidRPr="00C6279B" w:rsidR="00B77DC2">
        <w:rPr>
          <w:rFonts w:ascii="Times New Roman" w:hAnsi="Times New Roman" w:cs="Times New Roman"/>
          <w:sz w:val="20"/>
          <w:szCs w:val="20"/>
        </w:rPr>
        <w:t>with scales, which are part of</w:t>
      </w:r>
      <w:r w:rsidRPr="00C6279B" w:rsidR="00AD5620">
        <w:rPr>
          <w:rFonts w:ascii="Times New Roman" w:hAnsi="Times New Roman" w:cs="Times New Roman"/>
          <w:sz w:val="20"/>
          <w:szCs w:val="20"/>
        </w:rPr>
        <w:t xml:space="preserve"> </w:t>
      </w:r>
      <w:r w:rsidRPr="00C6279B" w:rsidR="00B77DC2">
        <w:rPr>
          <w:rFonts w:ascii="Times New Roman" w:hAnsi="Times New Roman" w:cs="Times New Roman"/>
          <w:sz w:val="20"/>
          <w:szCs w:val="20"/>
        </w:rPr>
        <w:t>the fish's </w:t>
      </w:r>
      <w:hyperlink r:id="rId5" w:tooltip="Integumentary system" w:history="1">
        <w:r w:rsidRPr="00C6279B" w:rsidR="00B77DC2">
          <w:rPr>
            <w:rStyle w:val="Hyperlink"/>
            <w:rFonts w:ascii="Times New Roman" w:hAnsi="Times New Roman" w:cs="Times New Roman"/>
            <w:color w:val="auto"/>
            <w:sz w:val="20"/>
            <w:szCs w:val="20"/>
            <w:u w:val="none"/>
          </w:rPr>
          <w:t>integumentary system</w:t>
        </w:r>
      </w:hyperlink>
      <w:r w:rsidRPr="00C6279B" w:rsidR="00B77DC2">
        <w:rPr>
          <w:rFonts w:ascii="Times New Roman" w:hAnsi="Times New Roman" w:cs="Times New Roman"/>
          <w:sz w:val="20"/>
          <w:szCs w:val="20"/>
        </w:rPr>
        <w:t>.</w:t>
      </w:r>
      <w:r w:rsidRPr="00C6279B" w:rsidR="00AD5620">
        <w:rPr>
          <w:rFonts w:ascii="Times New Roman" w:hAnsi="Times New Roman" w:cs="Times New Roman"/>
          <w:sz w:val="20"/>
          <w:szCs w:val="20"/>
        </w:rPr>
        <w:t xml:space="preserve"> </w:t>
      </w:r>
      <w:r w:rsidRPr="00C6279B" w:rsidR="00B77DC2">
        <w:rPr>
          <w:rFonts w:ascii="Times New Roman" w:hAnsi="Times New Roman" w:cs="Times New Roman"/>
          <w:sz w:val="20"/>
          <w:szCs w:val="20"/>
        </w:rPr>
        <w:t>The scales originate from the </w:t>
      </w:r>
      <w:r>
        <w:fldChar w:fldCharType="begin"/>
      </w:r>
      <w:r w:rsidRPr="00C6279B" w:rsidR="00B77DC2">
        <w:rPr>
          <w:rStyle w:val="Hyperlink"/>
          <w:rFonts w:ascii="Times New Roman" w:hAnsi="Times New Roman" w:cs="Times New Roman"/>
          <w:color w:val="auto"/>
          <w:sz w:val="20"/>
          <w:szCs w:val="20"/>
          <w:u w:val="none"/>
        </w:rPr>
        <w:instrText xml:space="preserve"> HYPERLINK "https://en.wikipedia.org/wiki/Mesoderm" \o "Mesoderm" </w:instrText>
      </w:r>
      <w:r>
        <w:fldChar w:fldCharType="separate"/>
      </w:r>
    </w:p>
    <w:p w:rsidR="00B71633" w:rsidRPr="00C6279B" w:rsidP="00C6279B" w14:textId="00EEE289">
      <w:pPr>
        <w:spacing w:after="0" w:line="240" w:lineRule="auto"/>
        <w:jc w:val="both"/>
        <w:rPr>
          <w:rFonts w:ascii="Times New Roman" w:hAnsi="Times New Roman" w:cs="Times New Roman"/>
          <w:sz w:val="20"/>
          <w:szCs w:val="20"/>
        </w:rPr>
      </w:pPr>
      <w:r w:rsidRPr="00C6279B" w:rsidR="00B77DC2">
        <w:rPr>
          <w:rStyle w:val="Hyperlink"/>
          <w:rFonts w:ascii="Times New Roman" w:hAnsi="Times New Roman" w:cs="Times New Roman"/>
          <w:color w:val="auto"/>
          <w:sz w:val="20"/>
          <w:szCs w:val="20"/>
          <w:u w:val="none"/>
        </w:rPr>
        <w:t>mesoderm</w:t>
      </w:r>
      <w:r>
        <w:fldChar w:fldCharType="end"/>
      </w:r>
      <w:r w:rsidRPr="00C6279B" w:rsidR="00B77DC2">
        <w:rPr>
          <w:rFonts w:ascii="Times New Roman" w:hAnsi="Times New Roman" w:cs="Times New Roman"/>
          <w:sz w:val="20"/>
          <w:szCs w:val="20"/>
        </w:rPr>
        <w:t> and may be similar in structure to teeth.</w:t>
      </w:r>
      <w:r w:rsidRPr="00C6279B" w:rsidR="002B7595">
        <w:rPr>
          <w:rFonts w:ascii="Times New Roman" w:hAnsi="Times New Roman" w:cs="Times New Roman"/>
          <w:sz w:val="20"/>
          <w:szCs w:val="20"/>
        </w:rPr>
        <w:t xml:space="preserve"> </w:t>
      </w:r>
      <w:r w:rsidRPr="00C6279B" w:rsidR="00B77DC2">
        <w:rPr>
          <w:rFonts w:ascii="Times New Roman" w:hAnsi="Times New Roman" w:cs="Times New Roman"/>
          <w:sz w:val="20"/>
          <w:szCs w:val="20"/>
        </w:rPr>
        <w:t xml:space="preserve">Some species are covered </w:t>
      </w:r>
      <w:r w:rsidRPr="00C6279B" w:rsidR="005C2085">
        <w:rPr>
          <w:rFonts w:ascii="Times New Roman" w:hAnsi="Times New Roman" w:cs="Times New Roman"/>
          <w:sz w:val="20"/>
          <w:szCs w:val="20"/>
        </w:rPr>
        <w:t>with</w:t>
      </w:r>
      <w:r w:rsidRPr="00C6279B" w:rsidR="00B77DC2">
        <w:rPr>
          <w:rFonts w:ascii="Times New Roman" w:hAnsi="Times New Roman" w:cs="Times New Roman"/>
          <w:sz w:val="20"/>
          <w:szCs w:val="20"/>
        </w:rPr>
        <w:t> </w:t>
      </w:r>
      <w:hyperlink r:id="rId6" w:tooltip="Scute" w:history="1">
        <w:r w:rsidRPr="00C6279B" w:rsidR="00B77DC2">
          <w:rPr>
            <w:rStyle w:val="Hyperlink"/>
            <w:rFonts w:ascii="Times New Roman" w:hAnsi="Times New Roman" w:cs="Times New Roman"/>
            <w:color w:val="auto"/>
            <w:sz w:val="20"/>
            <w:szCs w:val="20"/>
            <w:u w:val="none"/>
          </w:rPr>
          <w:t>scutes</w:t>
        </w:r>
      </w:hyperlink>
      <w:r w:rsidRPr="00C6279B" w:rsidR="00DD1C7E">
        <w:rPr>
          <w:rFonts w:ascii="Times New Roman" w:hAnsi="Times New Roman" w:cs="Times New Roman"/>
          <w:sz w:val="20"/>
          <w:szCs w:val="20"/>
        </w:rPr>
        <w:t xml:space="preserve"> (</w:t>
      </w:r>
      <w:r w:rsidRPr="00C6279B">
        <w:rPr>
          <w:rFonts w:ascii="Times New Roman" w:hAnsi="Times New Roman" w:cs="Times New Roman"/>
          <w:sz w:val="20"/>
          <w:szCs w:val="20"/>
        </w:rPr>
        <w:t>bony external Plate or scale overlaid with horn), e.g., Sturgeon</w:t>
      </w:r>
      <w:r w:rsidRPr="00C6279B" w:rsidR="00B77DC2">
        <w:rPr>
          <w:rFonts w:ascii="Times New Roman" w:hAnsi="Times New Roman" w:cs="Times New Roman"/>
          <w:sz w:val="20"/>
          <w:szCs w:val="20"/>
        </w:rPr>
        <w:t>.</w:t>
      </w:r>
      <w:r w:rsidRPr="00C6279B" w:rsidR="006A7817">
        <w:rPr>
          <w:rFonts w:ascii="Times New Roman" w:hAnsi="Times New Roman" w:cs="Times New Roman"/>
          <w:sz w:val="20"/>
          <w:szCs w:val="20"/>
        </w:rPr>
        <w:t xml:space="preserve"> </w:t>
      </w:r>
      <w:r w:rsidRPr="00C6279B" w:rsidR="009D2D6B">
        <w:rPr>
          <w:rFonts w:ascii="Times New Roman" w:hAnsi="Times New Roman" w:cs="Times New Roman"/>
          <w:sz w:val="20"/>
          <w:szCs w:val="20"/>
        </w:rPr>
        <w:t xml:space="preserve">Some fishes are devoid of scales, e.g., freshwater catfish. Certain species </w:t>
      </w:r>
      <w:r w:rsidRPr="00C6279B" w:rsidR="005C2085">
        <w:rPr>
          <w:rFonts w:ascii="Times New Roman" w:hAnsi="Times New Roman" w:cs="Times New Roman"/>
          <w:sz w:val="20"/>
          <w:szCs w:val="20"/>
        </w:rPr>
        <w:t>display</w:t>
      </w:r>
      <w:r w:rsidRPr="00C6279B" w:rsidR="009D2D6B">
        <w:rPr>
          <w:rFonts w:ascii="Times New Roman" w:hAnsi="Times New Roman" w:cs="Times New Roman"/>
          <w:sz w:val="20"/>
          <w:szCs w:val="20"/>
        </w:rPr>
        <w:t xml:space="preserve"> an intermediate</w:t>
      </w:r>
      <w:r w:rsidRPr="00C6279B" w:rsidR="009D2D6B">
        <w:rPr>
          <w:rFonts w:ascii="Times New Roman" w:hAnsi="Times New Roman" w:cs="Times New Roman"/>
          <w:sz w:val="20"/>
          <w:szCs w:val="20"/>
        </w:rPr>
        <w:t xml:space="preserve">, generally naked condition but possess scales in restricted areas. </w:t>
      </w:r>
      <w:r w:rsidRPr="00C6279B" w:rsidR="005C2085">
        <w:rPr>
          <w:rFonts w:ascii="Times New Roman" w:hAnsi="Times New Roman" w:cs="Times New Roman"/>
          <w:sz w:val="20"/>
          <w:szCs w:val="20"/>
        </w:rPr>
        <w:t>As such</w:t>
      </w:r>
      <w:r w:rsidRPr="00C6279B" w:rsidR="00286654">
        <w:rPr>
          <w:rFonts w:ascii="Times New Roman" w:hAnsi="Times New Roman" w:cs="Times New Roman"/>
          <w:sz w:val="20"/>
          <w:szCs w:val="20"/>
        </w:rPr>
        <w:t>, in the case of paddlefish (Polydon), scales are present in the region of the throat, pectoral,</w:t>
      </w:r>
      <w:r w:rsidRPr="00C6279B" w:rsidR="009D2D6B">
        <w:rPr>
          <w:rFonts w:ascii="Times New Roman" w:hAnsi="Times New Roman" w:cs="Times New Roman"/>
          <w:sz w:val="20"/>
          <w:szCs w:val="20"/>
        </w:rPr>
        <w:t xml:space="preserve"> and base of </w:t>
      </w:r>
      <w:r w:rsidRPr="00C6279B" w:rsidR="00286654">
        <w:rPr>
          <w:rFonts w:ascii="Times New Roman" w:hAnsi="Times New Roman" w:cs="Times New Roman"/>
          <w:sz w:val="20"/>
          <w:szCs w:val="20"/>
        </w:rPr>
        <w:t xml:space="preserve">the </w:t>
      </w:r>
      <w:r w:rsidRPr="00C6279B" w:rsidR="009D2D6B">
        <w:rPr>
          <w:rFonts w:ascii="Times New Roman" w:hAnsi="Times New Roman" w:cs="Times New Roman"/>
          <w:sz w:val="20"/>
          <w:szCs w:val="20"/>
        </w:rPr>
        <w:t>tail</w:t>
      </w:r>
      <w:r w:rsidRPr="00C6279B" w:rsidR="006A7817">
        <w:rPr>
          <w:rFonts w:ascii="Times New Roman" w:hAnsi="Times New Roman" w:cs="Times New Roman"/>
          <w:sz w:val="20"/>
          <w:szCs w:val="20"/>
        </w:rPr>
        <w:t>.</w:t>
      </w:r>
    </w:p>
    <w:p w:rsidR="00CE3E0B" w:rsidRPr="00C6279B" w:rsidP="00C6279B" w14:paraId="5BE36D43" w14:textId="17498F02">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In some fishes, scales are </w:t>
      </w:r>
      <w:r w:rsidRPr="00C6279B" w:rsidR="005C2085">
        <w:rPr>
          <w:rFonts w:ascii="Times New Roman" w:hAnsi="Times New Roman" w:cs="Times New Roman"/>
          <w:sz w:val="20"/>
          <w:szCs w:val="20"/>
        </w:rPr>
        <w:t>adapted</w:t>
      </w:r>
      <w:r w:rsidRPr="00C6279B">
        <w:rPr>
          <w:rFonts w:ascii="Times New Roman" w:hAnsi="Times New Roman" w:cs="Times New Roman"/>
          <w:sz w:val="20"/>
          <w:szCs w:val="20"/>
        </w:rPr>
        <w:t xml:space="preserve"> into teeth, bony armour plates (Sea horse) and spiny stings (</w:t>
      </w:r>
      <w:r w:rsidRPr="00C6279B" w:rsidR="00286654">
        <w:rPr>
          <w:rFonts w:ascii="Times New Roman" w:hAnsi="Times New Roman" w:cs="Times New Roman"/>
          <w:sz w:val="20"/>
          <w:szCs w:val="20"/>
        </w:rPr>
        <w:t>stingray</w:t>
      </w:r>
      <w:r w:rsidRPr="00C6279B">
        <w:rPr>
          <w:rFonts w:ascii="Times New Roman" w:hAnsi="Times New Roman" w:cs="Times New Roman"/>
          <w:sz w:val="20"/>
          <w:szCs w:val="20"/>
        </w:rPr>
        <w:t xml:space="preserve">). In </w:t>
      </w:r>
      <w:r w:rsidRPr="00C6279B" w:rsidR="00286654">
        <w:rPr>
          <w:rFonts w:ascii="Times New Roman" w:hAnsi="Times New Roman" w:cs="Times New Roman"/>
          <w:sz w:val="20"/>
          <w:szCs w:val="20"/>
        </w:rPr>
        <w:t>freshwater</w:t>
      </w:r>
      <w:r w:rsidRPr="00C6279B">
        <w:rPr>
          <w:rFonts w:ascii="Times New Roman" w:hAnsi="Times New Roman" w:cs="Times New Roman"/>
          <w:sz w:val="20"/>
          <w:szCs w:val="20"/>
        </w:rPr>
        <w:t xml:space="preserve"> eel (Anguilla), scales are </w:t>
      </w:r>
      <w:r w:rsidRPr="00C6279B" w:rsidR="005C2085">
        <w:rPr>
          <w:rFonts w:ascii="Times New Roman" w:hAnsi="Times New Roman" w:cs="Times New Roman"/>
          <w:sz w:val="20"/>
          <w:szCs w:val="20"/>
        </w:rPr>
        <w:t>minute</w:t>
      </w:r>
      <w:r w:rsidRPr="00C6279B">
        <w:rPr>
          <w:rFonts w:ascii="Times New Roman" w:hAnsi="Times New Roman" w:cs="Times New Roman"/>
          <w:sz w:val="20"/>
          <w:szCs w:val="20"/>
        </w:rPr>
        <w:t xml:space="preserve"> and </w:t>
      </w:r>
      <w:r w:rsidRPr="00C6279B" w:rsidR="00286654">
        <w:rPr>
          <w:rFonts w:ascii="Times New Roman" w:hAnsi="Times New Roman" w:cs="Times New Roman"/>
          <w:sz w:val="20"/>
          <w:szCs w:val="20"/>
        </w:rPr>
        <w:t>deeply embedded, and the arrangement is mosaic; the scales wed their neighbouring ones at their margins so that the fish appear</w:t>
      </w:r>
      <w:r w:rsidRPr="00C6279B">
        <w:rPr>
          <w:rFonts w:ascii="Times New Roman" w:hAnsi="Times New Roman" w:cs="Times New Roman"/>
          <w:sz w:val="20"/>
          <w:szCs w:val="20"/>
        </w:rPr>
        <w:t xml:space="preserve"> naked</w:t>
      </w:r>
      <w:r w:rsidRPr="00C6279B" w:rsidR="00796B6A">
        <w:rPr>
          <w:rFonts w:ascii="Times New Roman" w:hAnsi="Times New Roman" w:cs="Times New Roman"/>
          <w:sz w:val="20"/>
          <w:szCs w:val="20"/>
        </w:rPr>
        <w:t>. Almost all fish are covered in a slime (mucus) protective layer</w:t>
      </w:r>
      <w:r w:rsidRPr="00C6279B">
        <w:rPr>
          <w:rFonts w:ascii="Times New Roman" w:hAnsi="Times New Roman" w:cs="Times New Roman"/>
          <w:sz w:val="20"/>
          <w:szCs w:val="20"/>
        </w:rPr>
        <w:t>.</w:t>
      </w:r>
      <w:r w:rsidRPr="00C6279B" w:rsidR="006A7817">
        <w:rPr>
          <w:rFonts w:ascii="Times New Roman" w:hAnsi="Times New Roman" w:cs="Times New Roman"/>
          <w:sz w:val="20"/>
          <w:szCs w:val="20"/>
        </w:rPr>
        <w:t xml:space="preserve"> </w:t>
      </w:r>
      <w:r w:rsidRPr="00C6279B">
        <w:rPr>
          <w:rFonts w:ascii="Times New Roman" w:hAnsi="Times New Roman" w:cs="Times New Roman"/>
          <w:sz w:val="20"/>
          <w:szCs w:val="20"/>
        </w:rPr>
        <w:t xml:space="preserve">Mostly, scales are arranged in </w:t>
      </w:r>
      <w:r w:rsidRPr="00C6279B" w:rsidR="00286654">
        <w:rPr>
          <w:rFonts w:ascii="Times New Roman" w:hAnsi="Times New Roman" w:cs="Times New Roman"/>
          <w:sz w:val="20"/>
          <w:szCs w:val="20"/>
        </w:rPr>
        <w:t xml:space="preserve">an </w:t>
      </w:r>
      <w:r w:rsidRPr="00C6279B">
        <w:rPr>
          <w:rFonts w:ascii="Times New Roman" w:hAnsi="Times New Roman" w:cs="Times New Roman"/>
          <w:sz w:val="20"/>
          <w:szCs w:val="20"/>
        </w:rPr>
        <w:t xml:space="preserve">imbricate manner and overlap with </w:t>
      </w:r>
      <w:r w:rsidRPr="00C6279B" w:rsidR="00286654">
        <w:rPr>
          <w:rFonts w:ascii="Times New Roman" w:hAnsi="Times New Roman" w:cs="Times New Roman"/>
          <w:sz w:val="20"/>
          <w:szCs w:val="20"/>
        </w:rPr>
        <w:t xml:space="preserve">a </w:t>
      </w:r>
      <w:r w:rsidRPr="00C6279B">
        <w:rPr>
          <w:rFonts w:ascii="Times New Roman" w:hAnsi="Times New Roman" w:cs="Times New Roman"/>
          <w:sz w:val="20"/>
          <w:szCs w:val="20"/>
        </w:rPr>
        <w:t xml:space="preserve">free margin directed towards the tail that </w:t>
      </w:r>
      <w:r w:rsidRPr="00C6279B" w:rsidR="00286654">
        <w:rPr>
          <w:rFonts w:ascii="Times New Roman" w:hAnsi="Times New Roman" w:cs="Times New Roman"/>
          <w:sz w:val="20"/>
          <w:szCs w:val="20"/>
        </w:rPr>
        <w:t>minimises</w:t>
      </w:r>
      <w:r w:rsidRPr="00C6279B">
        <w:rPr>
          <w:rFonts w:ascii="Times New Roman" w:hAnsi="Times New Roman" w:cs="Times New Roman"/>
          <w:sz w:val="20"/>
          <w:szCs w:val="20"/>
        </w:rPr>
        <w:t xml:space="preserve"> friction with </w:t>
      </w:r>
      <w:r w:rsidRPr="00C6279B" w:rsidR="00286654">
        <w:rPr>
          <w:rFonts w:ascii="Times New Roman" w:hAnsi="Times New Roman" w:cs="Times New Roman"/>
          <w:sz w:val="20"/>
          <w:szCs w:val="20"/>
        </w:rPr>
        <w:t xml:space="preserve">the </w:t>
      </w:r>
      <w:r w:rsidRPr="00C6279B">
        <w:rPr>
          <w:rFonts w:ascii="Times New Roman" w:hAnsi="Times New Roman" w:cs="Times New Roman"/>
          <w:sz w:val="20"/>
          <w:szCs w:val="20"/>
        </w:rPr>
        <w:t>water</w:t>
      </w:r>
      <w:r w:rsidRPr="00C6279B" w:rsidR="00796B6A">
        <w:rPr>
          <w:rFonts w:ascii="Times New Roman" w:hAnsi="Times New Roman" w:cs="Times New Roman"/>
          <w:sz w:val="20"/>
          <w:szCs w:val="20"/>
        </w:rPr>
        <w:t>.</w:t>
      </w:r>
    </w:p>
    <w:p w:rsidR="00BB4539" w:rsidP="00C6279B" w14:paraId="6C471D2A" w14:textId="022BBC1E">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Upon hatching from the egg, the fish's body becomes enveloped in diminutive scales. </w:t>
      </w:r>
      <w:r w:rsidRPr="00C6279B">
        <w:rPr>
          <w:rFonts w:ascii="Times New Roman" w:hAnsi="Times New Roman" w:cs="Times New Roman"/>
          <w:sz w:val="20"/>
          <w:szCs w:val="20"/>
        </w:rPr>
        <w:t>Nevertheless, these scales persist in number throughout their life</w:t>
      </w:r>
      <w:r w:rsidRPr="00C6279B">
        <w:rPr>
          <w:rFonts w:ascii="Times New Roman" w:hAnsi="Times New Roman" w:cs="Times New Roman"/>
          <w:sz w:val="20"/>
          <w:szCs w:val="20"/>
        </w:rPr>
        <w:t>span, yet any lost scales have the potential to regenerate over time. Within these scales, a minuscule circular growth ring materialises</w:t>
      </w:r>
      <w:r w:rsidRPr="00C6279B" w:rsidR="00286654">
        <w:rPr>
          <w:rFonts w:ascii="Times New Roman" w:hAnsi="Times New Roman" w:cs="Times New Roman"/>
          <w:sz w:val="20"/>
          <w:szCs w:val="20"/>
        </w:rPr>
        <w:t>,</w:t>
      </w:r>
      <w:r w:rsidRPr="00C6279B">
        <w:rPr>
          <w:rFonts w:ascii="Times New Roman" w:hAnsi="Times New Roman" w:cs="Times New Roman"/>
          <w:sz w:val="20"/>
          <w:szCs w:val="20"/>
        </w:rPr>
        <w:t xml:space="preserve"> referred to as a "circulus" or "circuli" in the singular form. Circuli originating during the summer exhibit a notable </w:t>
      </w:r>
      <w:r w:rsidRPr="00C6279B" w:rsidR="00286654">
        <w:rPr>
          <w:rFonts w:ascii="Times New Roman" w:hAnsi="Times New Roman" w:cs="Times New Roman"/>
          <w:sz w:val="20"/>
          <w:szCs w:val="20"/>
        </w:rPr>
        <w:t>breadth,</w:t>
      </w:r>
      <w:r w:rsidRPr="00C6279B">
        <w:rPr>
          <w:rFonts w:ascii="Times New Roman" w:hAnsi="Times New Roman" w:cs="Times New Roman"/>
          <w:sz w:val="20"/>
          <w:szCs w:val="20"/>
        </w:rPr>
        <w:t xml:space="preserve"> whereas those arising in the winter intertwine intricately. </w:t>
      </w:r>
      <w:r w:rsidRPr="00C6279B" w:rsidR="008B6717">
        <w:rPr>
          <w:rFonts w:ascii="Times New Roman" w:hAnsi="Times New Roman" w:cs="Times New Roman"/>
          <w:sz w:val="20"/>
          <w:szCs w:val="20"/>
        </w:rPr>
        <w:t>A black circle were formed in that densely enclosed region</w:t>
      </w:r>
      <w:r w:rsidRPr="00C6279B" w:rsidR="00286654">
        <w:rPr>
          <w:rFonts w:ascii="Times New Roman" w:hAnsi="Times New Roman" w:cs="Times New Roman"/>
          <w:sz w:val="20"/>
          <w:szCs w:val="20"/>
        </w:rPr>
        <w:t>, known</w:t>
      </w:r>
      <w:r w:rsidRPr="00C6279B">
        <w:rPr>
          <w:rFonts w:ascii="Times New Roman" w:hAnsi="Times New Roman" w:cs="Times New Roman"/>
          <w:sz w:val="20"/>
          <w:szCs w:val="20"/>
        </w:rPr>
        <w:t xml:space="preserve"> as the annulus. The age of the fish is </w:t>
      </w:r>
      <w:r w:rsidRPr="00C6279B" w:rsidR="008D7491">
        <w:rPr>
          <w:rFonts w:ascii="Times New Roman" w:hAnsi="Times New Roman" w:cs="Times New Roman"/>
          <w:sz w:val="20"/>
          <w:szCs w:val="20"/>
        </w:rPr>
        <w:t xml:space="preserve">known </w:t>
      </w:r>
      <w:r w:rsidRPr="00C6279B">
        <w:rPr>
          <w:rFonts w:ascii="Times New Roman" w:hAnsi="Times New Roman" w:cs="Times New Roman"/>
          <w:sz w:val="20"/>
          <w:szCs w:val="20"/>
        </w:rPr>
        <w:t xml:space="preserve">by counting the number of annuluses </w:t>
      </w:r>
      <w:r w:rsidRPr="00C6279B" w:rsidR="00286654">
        <w:rPr>
          <w:rFonts w:ascii="Times New Roman" w:hAnsi="Times New Roman" w:cs="Times New Roman"/>
          <w:sz w:val="20"/>
          <w:szCs w:val="20"/>
        </w:rPr>
        <w:t>on</w:t>
      </w:r>
      <w:r w:rsidRPr="00C6279B">
        <w:rPr>
          <w:rFonts w:ascii="Times New Roman" w:hAnsi="Times New Roman" w:cs="Times New Roman"/>
          <w:sz w:val="20"/>
          <w:szCs w:val="20"/>
        </w:rPr>
        <w:t xml:space="preserve"> the scales</w:t>
      </w:r>
      <w:r w:rsidRPr="00C6279B">
        <w:rPr>
          <w:rFonts w:ascii="Times New Roman" w:hAnsi="Times New Roman" w:cs="Times New Roman"/>
          <w:sz w:val="20"/>
          <w:szCs w:val="20"/>
        </w:rPr>
        <w:t>.</w:t>
      </w:r>
    </w:p>
    <w:p w:rsidR="00C6279B" w:rsidRPr="00C6279B" w:rsidP="00C6279B" w14:paraId="0D21B35B" w14:textId="77777777">
      <w:pPr>
        <w:spacing w:after="0" w:line="240" w:lineRule="auto"/>
        <w:jc w:val="both"/>
        <w:rPr>
          <w:rFonts w:ascii="Times New Roman" w:hAnsi="Times New Roman" w:cs="Times New Roman"/>
          <w:sz w:val="20"/>
          <w:szCs w:val="20"/>
        </w:rPr>
      </w:pPr>
    </w:p>
    <w:p w:rsidR="00CC3029" w:rsidRPr="00C6279B" w:rsidP="00C6279B" w14:paraId="24388F54" w14:textId="573A226A">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Formation of scale</w:t>
      </w:r>
    </w:p>
    <w:p w:rsidR="00B83589" w:rsidRPr="00C6279B" w:rsidP="00C6279B" w14:paraId="23759F3A" w14:textId="7851C9F6">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are plate-shaped dermal or epidermal structures in the </w:t>
      </w:r>
      <w:r w:rsidRPr="00C6279B" w:rsidR="00796B6A">
        <w:rPr>
          <w:rFonts w:ascii="Times New Roman" w:hAnsi="Times New Roman" w:cs="Times New Roman"/>
          <w:sz w:val="20"/>
          <w:szCs w:val="20"/>
        </w:rPr>
        <w:t>outermost</w:t>
      </w:r>
      <w:r w:rsidRPr="00C6279B" w:rsidR="008D7491">
        <w:rPr>
          <w:rFonts w:ascii="Times New Roman" w:hAnsi="Times New Roman" w:cs="Times New Roman"/>
          <w:sz w:val="20"/>
          <w:szCs w:val="20"/>
        </w:rPr>
        <w:t xml:space="preserve"> layered</w:t>
      </w:r>
      <w:r w:rsidRPr="00C6279B" w:rsidR="00796B6A">
        <w:rPr>
          <w:rFonts w:ascii="Times New Roman" w:hAnsi="Times New Roman" w:cs="Times New Roman"/>
          <w:sz w:val="20"/>
          <w:szCs w:val="20"/>
        </w:rPr>
        <w:t xml:space="preserve"> </w:t>
      </w:r>
      <w:r w:rsidRPr="00C6279B">
        <w:rPr>
          <w:rFonts w:ascii="Times New Roman" w:hAnsi="Times New Roman" w:cs="Times New Roman"/>
          <w:sz w:val="20"/>
          <w:szCs w:val="20"/>
        </w:rPr>
        <w:t>fish</w:t>
      </w:r>
      <w:r w:rsidRPr="00C6279B" w:rsidR="00796B6A">
        <w:rPr>
          <w:rFonts w:ascii="Times New Roman" w:hAnsi="Times New Roman" w:cs="Times New Roman"/>
          <w:sz w:val="20"/>
          <w:szCs w:val="20"/>
        </w:rPr>
        <w:t xml:space="preserve"> bodies</w:t>
      </w:r>
      <w:r w:rsidRPr="00C6279B">
        <w:rPr>
          <w:rFonts w:ascii="Times New Roman" w:hAnsi="Times New Roman" w:cs="Times New Roman"/>
          <w:sz w:val="20"/>
          <w:szCs w:val="20"/>
        </w:rPr>
        <w:t xml:space="preserve">. </w:t>
      </w:r>
      <w:r w:rsidRPr="00C6279B">
        <w:rPr>
          <w:rFonts w:ascii="Times New Roman" w:hAnsi="Times New Roman" w:cs="Times New Roman"/>
          <w:sz w:val="20"/>
          <w:szCs w:val="20"/>
        </w:rPr>
        <w:t xml:space="preserve">Numerous vertebrates </w:t>
      </w:r>
      <w:r w:rsidRPr="00C6279B">
        <w:rPr>
          <w:rFonts w:ascii="Times New Roman" w:hAnsi="Times New Roman" w:cs="Times New Roman"/>
          <w:sz w:val="20"/>
          <w:szCs w:val="20"/>
        </w:rPr>
        <w:t xml:space="preserve">possess a dual classification of scales: epidermal and dermal scales. Epidermal scales trace their origins to the </w:t>
      </w:r>
      <w:r w:rsidRPr="00C6279B" w:rsidR="00511E04">
        <w:rPr>
          <w:rFonts w:ascii="Times New Roman" w:hAnsi="Times New Roman" w:cs="Times New Roman"/>
          <w:sz w:val="20"/>
          <w:szCs w:val="20"/>
        </w:rPr>
        <w:t>Malpighian</w:t>
      </w:r>
      <w:r w:rsidRPr="00C6279B">
        <w:rPr>
          <w:rFonts w:ascii="Times New Roman" w:hAnsi="Times New Roman" w:cs="Times New Roman"/>
          <w:sz w:val="20"/>
          <w:szCs w:val="20"/>
        </w:rPr>
        <w:t xml:space="preserve"> layer within the epidermis</w:t>
      </w:r>
      <w:r w:rsidRPr="00C6279B">
        <w:rPr>
          <w:rFonts w:ascii="Times New Roman" w:hAnsi="Times New Roman" w:cs="Times New Roman"/>
          <w:sz w:val="20"/>
          <w:szCs w:val="20"/>
        </w:rPr>
        <w:t>, while dermal scales surface from the fish's mesenchyme. These scales consist of petite, slender, spiky, and compacted plates, which interlock securely. The external framework of a fish is recognised as its scales.</w:t>
      </w:r>
      <w:r w:rsidRPr="00C6279B" w:rsidR="00BB4539">
        <w:rPr>
          <w:rFonts w:ascii="Times New Roman" w:hAnsi="Times New Roman" w:cs="Times New Roman"/>
          <w:sz w:val="20"/>
          <w:szCs w:val="20"/>
        </w:rPr>
        <w:t xml:space="preserve"> </w:t>
      </w:r>
      <w:r w:rsidRPr="00C6279B" w:rsidR="00C775E6">
        <w:rPr>
          <w:rFonts w:ascii="Times New Roman" w:hAnsi="Times New Roman" w:cs="Times New Roman"/>
          <w:sz w:val="20"/>
          <w:szCs w:val="20"/>
        </w:rPr>
        <w:t>Thin scales cover the body of an ideal fish</w:t>
      </w:r>
      <w:r w:rsidRPr="00C6279B">
        <w:rPr>
          <w:rFonts w:ascii="Times New Roman" w:hAnsi="Times New Roman" w:cs="Times New Roman"/>
          <w:sz w:val="20"/>
          <w:szCs w:val="20"/>
        </w:rPr>
        <w:t>. The scales form as outward projections of the epidermis, also known as the skin. Within the epidermal layer are abundant mucus cells</w:t>
      </w:r>
      <w:r w:rsidRPr="00C6279B" w:rsidR="00C60C28">
        <w:rPr>
          <w:rFonts w:ascii="Times New Roman" w:hAnsi="Times New Roman" w:cs="Times New Roman"/>
          <w:sz w:val="20"/>
          <w:szCs w:val="20"/>
        </w:rPr>
        <w:t xml:space="preserve"> that produce and release mucus</w:t>
      </w:r>
      <w:r w:rsidRPr="00C6279B">
        <w:rPr>
          <w:rFonts w:ascii="Times New Roman" w:hAnsi="Times New Roman" w:cs="Times New Roman"/>
          <w:sz w:val="20"/>
          <w:szCs w:val="20"/>
        </w:rPr>
        <w:t xml:space="preserve"> or slime</w:t>
      </w:r>
      <w:r w:rsidRPr="00C6279B" w:rsidR="00C60C28">
        <w:rPr>
          <w:rFonts w:ascii="Times New Roman" w:hAnsi="Times New Roman" w:cs="Times New Roman"/>
          <w:sz w:val="20"/>
          <w:szCs w:val="20"/>
        </w:rPr>
        <w:t>,</w:t>
      </w:r>
      <w:r w:rsidRPr="00C6279B">
        <w:rPr>
          <w:rFonts w:ascii="Times New Roman" w:hAnsi="Times New Roman" w:cs="Times New Roman"/>
          <w:sz w:val="20"/>
          <w:szCs w:val="20"/>
        </w:rPr>
        <w:t xml:space="preserve"> </w:t>
      </w:r>
      <w:r w:rsidRPr="00C6279B">
        <w:rPr>
          <w:rFonts w:ascii="Times New Roman" w:hAnsi="Times New Roman" w:cs="Times New Roman"/>
          <w:sz w:val="20"/>
          <w:szCs w:val="20"/>
        </w:rPr>
        <w:t xml:space="preserve">serving as a protective barrier against the easy intrusion of parasites, fungi, pathogens, </w:t>
      </w:r>
      <w:r w:rsidRPr="00C6279B">
        <w:rPr>
          <w:rFonts w:ascii="Times New Roman" w:hAnsi="Times New Roman" w:cs="Times New Roman"/>
          <w:sz w:val="20"/>
          <w:szCs w:val="20"/>
        </w:rPr>
        <w:t>and more.</w:t>
      </w:r>
    </w:p>
    <w:p w:rsidR="00BB4539" w:rsidRPr="00C6279B" w:rsidP="00C6279B" w14:paraId="3D25C94E" w14:textId="77777777">
      <w:pPr>
        <w:spacing w:after="0" w:line="240" w:lineRule="auto"/>
        <w:jc w:val="both"/>
        <w:rPr>
          <w:rFonts w:ascii="Times New Roman" w:hAnsi="Times New Roman" w:cs="Times New Roman"/>
          <w:sz w:val="20"/>
          <w:szCs w:val="20"/>
        </w:rPr>
      </w:pPr>
    </w:p>
    <w:p w:rsidR="00EC236B" w:rsidP="00C6279B" w14:paraId="55D07B04" w14:textId="7BFFFA2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4895850" cy="311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7"/>
                    <a:srcRect l="1627" t="2107" r="1878" b="4024"/>
                    <a:stretch>
                      <a:fillRect/>
                    </a:stretch>
                  </pic:blipFill>
                  <pic:spPr bwMode="auto">
                    <a:xfrm>
                      <a:off x="0" y="0"/>
                      <a:ext cx="4895850" cy="31115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6279B" w:rsidRPr="00C6279B" w:rsidP="00C6279B" w14:paraId="5C6E981C" w14:textId="0D28BC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Figure1: </w:t>
      </w:r>
      <w:r w:rsidR="0066165B">
        <w:rPr>
          <w:rFonts w:ascii="Times New Roman" w:hAnsi="Times New Roman" w:cs="Times New Roman"/>
          <w:sz w:val="20"/>
          <w:szCs w:val="20"/>
        </w:rPr>
        <w:t>Formation of scales</w:t>
      </w:r>
    </w:p>
    <w:p w:rsidR="00C6279B" w:rsidP="00C6279B" w14:paraId="18AEB27B" w14:textId="77777777">
      <w:pPr>
        <w:spacing w:after="0" w:line="240" w:lineRule="auto"/>
        <w:jc w:val="both"/>
        <w:rPr>
          <w:rFonts w:ascii="Times New Roman" w:hAnsi="Times New Roman" w:cs="Times New Roman"/>
          <w:b/>
          <w:bCs/>
          <w:sz w:val="20"/>
          <w:szCs w:val="20"/>
        </w:rPr>
      </w:pPr>
    </w:p>
    <w:p w:rsidR="0070205F" w:rsidRPr="00C6279B" w:rsidP="00C6279B" w14:paraId="749137EE" w14:textId="60EA543E">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 xml:space="preserve">Type of </w:t>
      </w:r>
      <w:r w:rsidRPr="00C6279B">
        <w:rPr>
          <w:rFonts w:ascii="Times New Roman" w:hAnsi="Times New Roman" w:cs="Times New Roman"/>
          <w:b/>
          <w:bCs/>
          <w:sz w:val="20"/>
          <w:szCs w:val="20"/>
        </w:rPr>
        <w:t>Scales in Fishes:</w:t>
      </w:r>
    </w:p>
    <w:p w:rsidR="0070205F" w:rsidRPr="00C6279B" w:rsidP="00C6279B" w14:paraId="021B9542" w14:textId="5EA696B5">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are derivatives of mesenchymal cells of </w:t>
      </w:r>
      <w:r w:rsidRPr="00C6279B" w:rsidR="00C775E6">
        <w:rPr>
          <w:rFonts w:ascii="Times New Roman" w:hAnsi="Times New Roman" w:cs="Times New Roman"/>
          <w:sz w:val="20"/>
          <w:szCs w:val="20"/>
        </w:rPr>
        <w:t xml:space="preserve">the </w:t>
      </w:r>
      <w:r w:rsidRPr="00C6279B">
        <w:rPr>
          <w:rFonts w:ascii="Times New Roman" w:hAnsi="Times New Roman" w:cs="Times New Roman"/>
          <w:sz w:val="20"/>
          <w:szCs w:val="20"/>
        </w:rPr>
        <w:t>dermis</w:t>
      </w:r>
    </w:p>
    <w:p w:rsidR="001419A4" w:rsidRPr="00C6279B" w:rsidP="00C6279B" w14:paraId="3E389904"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There are four main types of scales and numerous variations of each kind.</w:t>
      </w:r>
    </w:p>
    <w:p w:rsidR="00D842C3" w:rsidRPr="00C6279B" w:rsidP="00C6279B" w14:paraId="2378EA5B" w14:textId="77777777">
      <w:pPr>
        <w:pStyle w:val="ListParagraph"/>
        <w:numPr>
          <w:ilvl w:val="0"/>
          <w:numId w:val="12"/>
        </w:numPr>
        <w:spacing w:after="0" w:line="240" w:lineRule="auto"/>
        <w:jc w:val="both"/>
        <w:rPr>
          <w:rFonts w:ascii="Times New Roman" w:hAnsi="Times New Roman" w:cs="Times New Roman"/>
          <w:sz w:val="20"/>
          <w:szCs w:val="20"/>
        </w:rPr>
      </w:pPr>
      <w:hyperlink r:id="rId8" w:history="1">
        <w:r w:rsidRPr="00C6279B">
          <w:rPr>
            <w:rStyle w:val="Hyperlink"/>
            <w:rFonts w:ascii="Times New Roman" w:hAnsi="Times New Roman" w:cs="Times New Roman"/>
            <w:color w:val="auto"/>
            <w:sz w:val="20"/>
            <w:szCs w:val="20"/>
            <w:u w:val="none"/>
          </w:rPr>
          <w:t>Cosmoid</w:t>
        </w:r>
      </w:hyperlink>
      <w:r w:rsidRPr="00C6279B">
        <w:rPr>
          <w:rFonts w:ascii="Times New Roman" w:hAnsi="Times New Roman" w:cs="Times New Roman"/>
          <w:sz w:val="20"/>
          <w:szCs w:val="20"/>
        </w:rPr>
        <w:t xml:space="preserve"> (lungfish and some fossil fishes)</w:t>
      </w:r>
    </w:p>
    <w:p w:rsidR="001419A4" w:rsidRPr="00C6279B" w:rsidP="00C6279B" w14:paraId="1C531269" w14:textId="5B37AABA">
      <w:pPr>
        <w:pStyle w:val="ListParagraph"/>
        <w:numPr>
          <w:ilvl w:val="0"/>
          <w:numId w:val="12"/>
        </w:numPr>
        <w:spacing w:after="0" w:line="240" w:lineRule="auto"/>
        <w:jc w:val="both"/>
        <w:rPr>
          <w:rFonts w:ascii="Times New Roman" w:hAnsi="Times New Roman" w:cs="Times New Roman"/>
          <w:sz w:val="20"/>
          <w:szCs w:val="20"/>
        </w:rPr>
      </w:pPr>
      <w:hyperlink r:id="rId9" w:history="1">
        <w:r w:rsidRPr="00C6279B">
          <w:rPr>
            <w:rStyle w:val="Hyperlink"/>
            <w:rFonts w:ascii="Times New Roman" w:hAnsi="Times New Roman" w:cs="Times New Roman"/>
            <w:color w:val="auto"/>
            <w:sz w:val="20"/>
            <w:szCs w:val="20"/>
            <w:u w:val="none"/>
          </w:rPr>
          <w:t>Placoid</w:t>
        </w:r>
      </w:hyperlink>
      <w:r w:rsidRPr="00C6279B" w:rsidR="00C775E6">
        <w:rPr>
          <w:rFonts w:ascii="Times New Roman" w:hAnsi="Times New Roman" w:cs="Times New Roman"/>
          <w:sz w:val="20"/>
          <w:szCs w:val="20"/>
        </w:rPr>
        <w:t xml:space="preserve">s </w:t>
      </w:r>
      <w:r w:rsidRPr="00C6279B" w:rsidR="00C03B1F">
        <w:rPr>
          <w:rFonts w:ascii="Times New Roman" w:hAnsi="Times New Roman" w:cs="Times New Roman"/>
          <w:sz w:val="20"/>
          <w:szCs w:val="20"/>
        </w:rPr>
        <w:t xml:space="preserve">are Plate </w:t>
      </w:r>
      <w:r w:rsidRPr="00C6279B">
        <w:rPr>
          <w:rFonts w:ascii="Times New Roman" w:hAnsi="Times New Roman" w:cs="Times New Roman"/>
          <w:sz w:val="20"/>
          <w:szCs w:val="20"/>
        </w:rPr>
        <w:t>(sharks and rays)</w:t>
      </w:r>
    </w:p>
    <w:p w:rsidR="001419A4" w:rsidRPr="00C6279B" w:rsidP="00C6279B" w14:paraId="2E3C4600" w14:textId="4975BF2B">
      <w:pPr>
        <w:pStyle w:val="ListParagraph"/>
        <w:numPr>
          <w:ilvl w:val="0"/>
          <w:numId w:val="12"/>
        </w:numPr>
        <w:spacing w:after="0" w:line="240" w:lineRule="auto"/>
        <w:jc w:val="both"/>
        <w:rPr>
          <w:rFonts w:ascii="Times New Roman" w:hAnsi="Times New Roman" w:cs="Times New Roman"/>
          <w:sz w:val="20"/>
          <w:szCs w:val="20"/>
        </w:rPr>
      </w:pPr>
      <w:hyperlink r:id="rId10" w:history="1">
        <w:r w:rsidRPr="00C6279B" w:rsidR="00C775E6">
          <w:rPr>
            <w:rStyle w:val="Hyperlink"/>
            <w:rFonts w:ascii="Times New Roman" w:hAnsi="Times New Roman" w:cs="Times New Roman"/>
            <w:color w:val="auto"/>
            <w:sz w:val="20"/>
            <w:szCs w:val="20"/>
            <w:u w:val="none"/>
          </w:rPr>
          <w:t>Ganoid</w:t>
        </w:r>
      </w:hyperlink>
      <w:r w:rsidRPr="00C6279B">
        <w:rPr>
          <w:rFonts w:ascii="Times New Roman" w:hAnsi="Times New Roman" w:cs="Times New Roman"/>
          <w:sz w:val="20"/>
          <w:szCs w:val="20"/>
        </w:rPr>
        <w:t xml:space="preserve">s </w:t>
      </w:r>
      <w:r w:rsidRPr="00C6279B" w:rsidR="00C03B1F">
        <w:rPr>
          <w:rFonts w:ascii="Times New Roman" w:hAnsi="Times New Roman" w:cs="Times New Roman"/>
          <w:sz w:val="20"/>
          <w:szCs w:val="20"/>
        </w:rPr>
        <w:t xml:space="preserve">are rhombic or </w:t>
      </w:r>
      <w:r w:rsidRPr="00C6279B" w:rsidR="00C775E6">
        <w:rPr>
          <w:rFonts w:ascii="Times New Roman" w:hAnsi="Times New Roman" w:cs="Times New Roman"/>
          <w:sz w:val="20"/>
          <w:szCs w:val="20"/>
        </w:rPr>
        <w:t>diamond-shaped</w:t>
      </w:r>
      <w:r w:rsidRPr="00C6279B" w:rsidR="00C03B1F">
        <w:rPr>
          <w:rFonts w:ascii="Times New Roman" w:hAnsi="Times New Roman" w:cs="Times New Roman"/>
          <w:sz w:val="20"/>
          <w:szCs w:val="20"/>
        </w:rPr>
        <w:t xml:space="preserve"> </w:t>
      </w:r>
      <w:r w:rsidRPr="00C6279B">
        <w:rPr>
          <w:rFonts w:ascii="Times New Roman" w:hAnsi="Times New Roman" w:cs="Times New Roman"/>
          <w:sz w:val="20"/>
          <w:szCs w:val="20"/>
        </w:rPr>
        <w:t>(bichirs, bowfin, paddlefishes, gars, sturgeons)</w:t>
      </w:r>
    </w:p>
    <w:p w:rsidR="001419A4" w:rsidRPr="00C6279B" w:rsidP="00C6279B" w14:paraId="59564870" w14:textId="5D78719B">
      <w:pPr>
        <w:pStyle w:val="ListParagraph"/>
        <w:numPr>
          <w:ilvl w:val="0"/>
          <w:numId w:val="12"/>
        </w:num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Leptoid scales are of two </w:t>
      </w:r>
      <w:r w:rsidRPr="00C6279B" w:rsidR="00D842C3">
        <w:rPr>
          <w:rFonts w:ascii="Times New Roman" w:hAnsi="Times New Roman" w:cs="Times New Roman"/>
          <w:sz w:val="20"/>
          <w:szCs w:val="20"/>
        </w:rPr>
        <w:t>types: -</w:t>
      </w:r>
      <w:r w:rsidRPr="00C6279B">
        <w:rPr>
          <w:rFonts w:ascii="Times New Roman" w:hAnsi="Times New Roman" w:cs="Times New Roman"/>
          <w:sz w:val="20"/>
          <w:szCs w:val="20"/>
        </w:rPr>
        <w:t xml:space="preserve"> </w:t>
      </w:r>
      <w:hyperlink r:id="rId11" w:history="1">
        <w:r w:rsidRPr="00C6279B">
          <w:rPr>
            <w:rStyle w:val="Hyperlink"/>
            <w:rFonts w:ascii="Times New Roman" w:hAnsi="Times New Roman" w:cs="Times New Roman"/>
            <w:color w:val="auto"/>
            <w:sz w:val="20"/>
            <w:szCs w:val="20"/>
            <w:u w:val="none"/>
          </w:rPr>
          <w:t>Cycloid and Ctenoid</w:t>
        </w:r>
      </w:hyperlink>
      <w:r w:rsidRPr="00C6279B">
        <w:rPr>
          <w:rFonts w:ascii="Times New Roman" w:hAnsi="Times New Roman" w:cs="Times New Roman"/>
          <w:sz w:val="20"/>
          <w:szCs w:val="20"/>
        </w:rPr>
        <w:t> (most bony fishes)</w:t>
      </w:r>
    </w:p>
    <w:p w:rsidR="00C6279B" w:rsidP="00C6279B" w14:paraId="3EC83E22" w14:textId="77777777">
      <w:pPr>
        <w:spacing w:after="0" w:line="240" w:lineRule="auto"/>
        <w:jc w:val="both"/>
        <w:rPr>
          <w:rFonts w:ascii="Times New Roman" w:hAnsi="Times New Roman" w:cs="Times New Roman"/>
          <w:sz w:val="20"/>
          <w:szCs w:val="20"/>
        </w:rPr>
      </w:pPr>
    </w:p>
    <w:p w:rsidR="00B77DC2" w:rsidRPr="00C6279B" w:rsidP="00C6279B" w14:paraId="310AA9BD" w14:textId="0101D801">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Four primary categories of fish scales exist.</w:t>
      </w:r>
    </w:p>
    <w:p w:rsidR="00D842C3" w:rsidRPr="00C6279B" w:rsidP="00C6279B" w14:paraId="1389A004" w14:textId="77777777">
      <w:pPr>
        <w:pStyle w:val="ListParagraph"/>
        <w:numPr>
          <w:ilvl w:val="0"/>
          <w:numId w:val="14"/>
        </w:numPr>
        <w:spacing w:after="0" w:line="240" w:lineRule="auto"/>
        <w:jc w:val="both"/>
        <w:rPr>
          <w:rFonts w:ascii="Times New Roman" w:hAnsi="Times New Roman" w:cs="Times New Roman"/>
          <w:sz w:val="20"/>
          <w:szCs w:val="20"/>
        </w:rPr>
      </w:pPr>
      <w:hyperlink r:id="rId12" w:tooltip="Placoid scales" w:history="1">
        <w:r w:rsidRPr="00C6279B">
          <w:rPr>
            <w:rStyle w:val="Hyperlink"/>
            <w:rFonts w:ascii="Times New Roman" w:hAnsi="Times New Roman" w:cs="Times New Roman"/>
            <w:color w:val="auto"/>
            <w:sz w:val="20"/>
            <w:szCs w:val="20"/>
            <w:u w:val="none"/>
          </w:rPr>
          <w:t>Placoid scales</w:t>
        </w:r>
      </w:hyperlink>
      <w:r w:rsidRPr="00C6279B">
        <w:rPr>
          <w:rFonts w:ascii="Times New Roman" w:hAnsi="Times New Roman" w:cs="Times New Roman"/>
          <w:sz w:val="20"/>
          <w:szCs w:val="20"/>
        </w:rPr>
        <w:t xml:space="preserve">, known as dermal denticles, resemble teeth in structure, comprising </w:t>
      </w:r>
      <w:hyperlink r:id="rId13" w:tooltip="Dentin" w:history="1">
        <w:r w:rsidRPr="00C6279B">
          <w:rPr>
            <w:rStyle w:val="Hyperlink"/>
            <w:rFonts w:ascii="Times New Roman" w:hAnsi="Times New Roman" w:cs="Times New Roman"/>
            <w:color w:val="auto"/>
            <w:sz w:val="20"/>
            <w:szCs w:val="20"/>
            <w:u w:val="none"/>
          </w:rPr>
          <w:t>dentin</w:t>
        </w:r>
      </w:hyperlink>
      <w:r w:rsidRPr="00C6279B">
        <w:rPr>
          <w:rFonts w:ascii="Times New Roman" w:hAnsi="Times New Roman" w:cs="Times New Roman"/>
          <w:sz w:val="20"/>
          <w:szCs w:val="20"/>
        </w:rPr>
        <w:t xml:space="preserve"> enveloped in </w:t>
      </w:r>
      <w:hyperlink r:id="rId14" w:tooltip="Tooth enamel" w:history="1">
        <w:r w:rsidRPr="00C6279B">
          <w:rPr>
            <w:rStyle w:val="Hyperlink"/>
            <w:rFonts w:ascii="Times New Roman" w:hAnsi="Times New Roman" w:cs="Times New Roman"/>
            <w:color w:val="auto"/>
            <w:sz w:val="20"/>
            <w:szCs w:val="20"/>
            <w:u w:val="none"/>
          </w:rPr>
          <w:t>enamel</w:t>
        </w:r>
      </w:hyperlink>
      <w:r w:rsidRPr="00C6279B">
        <w:rPr>
          <w:rFonts w:ascii="Times New Roman" w:hAnsi="Times New Roman" w:cs="Times New Roman"/>
          <w:sz w:val="20"/>
          <w:szCs w:val="20"/>
        </w:rPr>
        <w:t xml:space="preserve">. These are characteristic of cartilaginous fish (though </w:t>
      </w:r>
      <w:hyperlink r:id="rId15" w:tooltip="Chimaera" w:history="1">
        <w:r w:rsidRPr="00C6279B">
          <w:rPr>
            <w:rStyle w:val="Hyperlink"/>
            <w:rFonts w:ascii="Times New Roman" w:hAnsi="Times New Roman" w:cs="Times New Roman"/>
            <w:color w:val="auto"/>
            <w:sz w:val="20"/>
            <w:szCs w:val="20"/>
            <w:u w:val="none"/>
          </w:rPr>
          <w:t>chimaeras</w:t>
        </w:r>
      </w:hyperlink>
      <w:r w:rsidRPr="00C6279B">
        <w:rPr>
          <w:rFonts w:ascii="Times New Roman" w:hAnsi="Times New Roman" w:cs="Times New Roman"/>
          <w:sz w:val="20"/>
          <w:szCs w:val="20"/>
        </w:rPr>
        <w:t xml:space="preserve"> only possess them on claspers).</w:t>
      </w:r>
    </w:p>
    <w:p w:rsidR="00D842C3" w:rsidRPr="00C6279B" w:rsidP="00C6279B" w14:paraId="28590515" w14:textId="77ADF142">
      <w:pPr>
        <w:pStyle w:val="ListParagraph"/>
        <w:numPr>
          <w:ilvl w:val="0"/>
          <w:numId w:val="14"/>
        </w:numPr>
        <w:spacing w:after="0" w:line="240" w:lineRule="auto"/>
        <w:jc w:val="both"/>
        <w:rPr>
          <w:rFonts w:ascii="Times New Roman" w:hAnsi="Times New Roman" w:cs="Times New Roman"/>
          <w:sz w:val="20"/>
          <w:szCs w:val="20"/>
        </w:rPr>
      </w:pPr>
      <w:hyperlink r:id="rId16" w:tooltip="Ganoid scale" w:history="1">
        <w:r w:rsidRPr="00C6279B">
          <w:rPr>
            <w:rStyle w:val="Hyperlink"/>
            <w:rFonts w:ascii="Times New Roman" w:hAnsi="Times New Roman" w:cs="Times New Roman"/>
            <w:color w:val="auto"/>
            <w:sz w:val="20"/>
            <w:szCs w:val="20"/>
            <w:u w:val="none"/>
          </w:rPr>
          <w:t>Ganoid scales</w:t>
        </w:r>
      </w:hyperlink>
      <w:r w:rsidRPr="00C6279B">
        <w:rPr>
          <w:rFonts w:ascii="Times New Roman" w:hAnsi="Times New Roman" w:cs="Times New Roman"/>
          <w:sz w:val="20"/>
          <w:szCs w:val="20"/>
        </w:rPr>
        <w:t xml:space="preserve"> are </w:t>
      </w:r>
      <w:r w:rsidRPr="00C6279B" w:rsidR="00C775E6">
        <w:rPr>
          <w:rFonts w:ascii="Times New Roman" w:hAnsi="Times New Roman" w:cs="Times New Roman"/>
          <w:sz w:val="20"/>
          <w:szCs w:val="20"/>
        </w:rPr>
        <w:t>level and exhibit a basal appearance, enveloping</w:t>
      </w:r>
      <w:r w:rsidRPr="00C6279B">
        <w:rPr>
          <w:rFonts w:ascii="Times New Roman" w:hAnsi="Times New Roman" w:cs="Times New Roman"/>
          <w:sz w:val="20"/>
          <w:szCs w:val="20"/>
        </w:rPr>
        <w:t xml:space="preserve"> a fish's body with </w:t>
      </w:r>
      <w:r w:rsidRPr="00C6279B" w:rsidR="00C775E6">
        <w:rPr>
          <w:rFonts w:ascii="Times New Roman" w:hAnsi="Times New Roman" w:cs="Times New Roman"/>
          <w:sz w:val="20"/>
          <w:szCs w:val="20"/>
        </w:rPr>
        <w:t>gent</w:t>
      </w:r>
      <w:r w:rsidRPr="00C6279B">
        <w:rPr>
          <w:rFonts w:ascii="Times New Roman" w:hAnsi="Times New Roman" w:cs="Times New Roman"/>
          <w:sz w:val="20"/>
          <w:szCs w:val="20"/>
        </w:rPr>
        <w:t xml:space="preserve">le overlapping. These scales are common to </w:t>
      </w:r>
      <w:hyperlink r:id="rId17" w:tooltip="Gar" w:history="1">
        <w:r w:rsidRPr="00C6279B">
          <w:rPr>
            <w:rStyle w:val="Hyperlink"/>
            <w:rFonts w:ascii="Times New Roman" w:hAnsi="Times New Roman" w:cs="Times New Roman"/>
            <w:color w:val="auto"/>
            <w:sz w:val="20"/>
            <w:szCs w:val="20"/>
            <w:u w:val="none"/>
          </w:rPr>
          <w:t>gar</w:t>
        </w:r>
      </w:hyperlink>
      <w:r w:rsidRPr="00C6279B">
        <w:rPr>
          <w:rFonts w:ascii="Times New Roman" w:hAnsi="Times New Roman" w:cs="Times New Roman"/>
          <w:sz w:val="20"/>
          <w:szCs w:val="20"/>
        </w:rPr>
        <w:t> and </w:t>
      </w:r>
      <w:hyperlink r:id="rId18" w:tooltip="Bichir" w:history="1">
        <w:r w:rsidRPr="00C6279B">
          <w:rPr>
            <w:rStyle w:val="Hyperlink"/>
            <w:rFonts w:ascii="Times New Roman" w:hAnsi="Times New Roman" w:cs="Times New Roman"/>
            <w:color w:val="auto"/>
            <w:sz w:val="20"/>
            <w:szCs w:val="20"/>
            <w:u w:val="none"/>
          </w:rPr>
          <w:t>bichirs</w:t>
        </w:r>
      </w:hyperlink>
      <w:r w:rsidRPr="00C6279B">
        <w:rPr>
          <w:rFonts w:ascii="Times New Roman" w:hAnsi="Times New Roman" w:cs="Times New Roman"/>
          <w:sz w:val="20"/>
          <w:szCs w:val="20"/>
        </w:rPr>
        <w:t>.</w:t>
      </w:r>
    </w:p>
    <w:p w:rsidR="001A4ABC" w:rsidRPr="00C6279B" w:rsidP="00C6279B" w14:paraId="0B187F4C" w14:textId="77777777">
      <w:pPr>
        <w:pStyle w:val="ListParagraph"/>
        <w:numPr>
          <w:ilvl w:val="0"/>
          <w:numId w:val="14"/>
        </w:numPr>
        <w:spacing w:after="0" w:line="240" w:lineRule="auto"/>
        <w:jc w:val="both"/>
        <w:rPr>
          <w:rFonts w:ascii="Times New Roman" w:hAnsi="Times New Roman" w:cs="Times New Roman"/>
          <w:sz w:val="20"/>
          <w:szCs w:val="20"/>
        </w:rPr>
      </w:pPr>
      <w:hyperlink r:id="rId19" w:tooltip="Ctenoid scale" w:history="1">
        <w:r w:rsidRPr="00C6279B">
          <w:rPr>
            <w:rStyle w:val="Hyperlink"/>
            <w:rFonts w:ascii="Times New Roman" w:hAnsi="Times New Roman" w:cs="Times New Roman"/>
            <w:color w:val="auto"/>
            <w:sz w:val="20"/>
            <w:szCs w:val="20"/>
            <w:u w:val="none"/>
          </w:rPr>
          <w:t>Ctenoid scales</w:t>
        </w:r>
      </w:hyperlink>
      <w:r w:rsidRPr="00C6279B">
        <w:rPr>
          <w:rFonts w:ascii="Times New Roman" w:hAnsi="Times New Roman" w:cs="Times New Roman"/>
          <w:sz w:val="20"/>
          <w:szCs w:val="20"/>
        </w:rPr>
        <w:t xml:space="preserve"> exhibit similarities to cycloid scales due to their possession of growth rings. What sets them apart is the presence of spines covering one of their edge</w:t>
      </w:r>
      <w:hyperlink r:id="rId20" w:tooltip="Halibut" w:history="1"/>
      <w:r w:rsidRPr="00C6279B">
        <w:rPr>
          <w:rFonts w:ascii="Times New Roman" w:hAnsi="Times New Roman" w:cs="Times New Roman"/>
          <w:sz w:val="20"/>
          <w:szCs w:val="20"/>
        </w:rPr>
        <w:t>s. This scale variety characterises Halibut.</w:t>
      </w:r>
    </w:p>
    <w:p w:rsidR="001A4ABC" w:rsidRPr="00C6279B" w:rsidP="00C6279B" w14:textId="77777777">
      <w:pPr>
        <w:pStyle w:val="ListParagraph"/>
        <w:numPr>
          <w:ilvl w:val="0"/>
          <w:numId w:val="14"/>
        </w:numPr>
        <w:spacing w:after="0" w:line="240" w:lineRule="auto"/>
        <w:jc w:val="both"/>
        <w:rPr>
          <w:rFonts w:ascii="Times New Roman" w:hAnsi="Times New Roman" w:cs="Times New Roman"/>
          <w:sz w:val="20"/>
          <w:szCs w:val="20"/>
        </w:rPr>
      </w:pPr>
    </w:p>
    <w:p w:rsidR="001A4ABC" w:rsidRPr="00C6279B" w:rsidP="00C6279B" w14:paraId="5D65D7FA" w14:textId="262D3789">
      <w:pPr>
        <w:pStyle w:val="ListParagraph"/>
        <w:numPr>
          <w:ilvl w:val="0"/>
          <w:numId w:val="14"/>
        </w:numPr>
        <w:spacing w:after="0" w:line="240" w:lineRule="auto"/>
        <w:jc w:val="both"/>
        <w:rPr>
          <w:rFonts w:ascii="Times New Roman" w:hAnsi="Times New Roman" w:cs="Times New Roman"/>
          <w:sz w:val="20"/>
          <w:szCs w:val="20"/>
        </w:rPr>
      </w:pPr>
      <w:hyperlink r:id="rId21" w:tooltip="Cycloid scale" w:history="1">
        <w:r w:rsidRPr="00C6279B">
          <w:rPr>
            <w:rStyle w:val="Hyperlink"/>
            <w:rFonts w:ascii="Times New Roman" w:hAnsi="Times New Roman" w:cs="Times New Roman"/>
            <w:color w:val="auto"/>
            <w:sz w:val="20"/>
            <w:szCs w:val="20"/>
            <w:u w:val="none"/>
          </w:rPr>
          <w:t>Cycloid scales</w:t>
        </w:r>
      </w:hyperlink>
      <w:r w:rsidRPr="00C6279B">
        <w:rPr>
          <w:rFonts w:ascii="Times New Roman" w:hAnsi="Times New Roman" w:cs="Times New Roman"/>
          <w:sz w:val="20"/>
          <w:szCs w:val="20"/>
        </w:rPr>
        <w:t xml:space="preserve">, on the other hand, are small and oval-shaped, displaying </w:t>
      </w:r>
      <w:hyperlink r:id="rId22" w:tooltip="Growth rings" w:history="1">
        <w:r w:rsidRPr="00C6279B">
          <w:rPr>
            <w:rStyle w:val="Hyperlink"/>
            <w:rFonts w:ascii="Times New Roman" w:hAnsi="Times New Roman" w:cs="Times New Roman"/>
            <w:color w:val="auto"/>
            <w:sz w:val="20"/>
            <w:szCs w:val="20"/>
            <w:u w:val="none"/>
          </w:rPr>
          <w:t>growth rings</w:t>
        </w:r>
      </w:hyperlink>
      <w:r w:rsidRPr="00C6279B">
        <w:rPr>
          <w:rFonts w:ascii="Times New Roman" w:hAnsi="Times New Roman" w:cs="Times New Roman"/>
          <w:sz w:val="20"/>
          <w:szCs w:val="20"/>
        </w:rPr>
        <w:t xml:space="preserve"> </w:t>
      </w:r>
      <w:hyperlink r:id="rId23" w:tooltip="Bowfin" w:history="1">
        <w:r w:rsidRPr="00C6279B">
          <w:rPr>
            <w:rStyle w:val="Hyperlink"/>
            <w:rFonts w:ascii="Times New Roman" w:hAnsi="Times New Roman" w:cs="Times New Roman"/>
            <w:color w:val="auto"/>
            <w:sz w:val="20"/>
            <w:szCs w:val="20"/>
            <w:u w:val="none"/>
          </w:rPr>
          <w:t>reminiscent of tree rings. Fish like bowfin</w:t>
        </w:r>
      </w:hyperlink>
      <w:r w:rsidRPr="00C6279B">
        <w:rPr>
          <w:rFonts w:ascii="Times New Roman" w:hAnsi="Times New Roman" w:cs="Times New Roman"/>
          <w:sz w:val="20"/>
          <w:szCs w:val="20"/>
        </w:rPr>
        <w:t> and </w:t>
      </w:r>
      <w:hyperlink r:id="rId24" w:tooltip="Remora" w:history="1">
        <w:r w:rsidRPr="00C6279B">
          <w:rPr>
            <w:rStyle w:val="Hyperlink"/>
            <w:rFonts w:ascii="Times New Roman" w:hAnsi="Times New Roman" w:cs="Times New Roman"/>
            <w:color w:val="auto"/>
            <w:sz w:val="20"/>
            <w:szCs w:val="20"/>
            <w:u w:val="none"/>
          </w:rPr>
          <w:t>remora</w:t>
        </w:r>
      </w:hyperlink>
      <w:r w:rsidRPr="00C6279B">
        <w:rPr>
          <w:rFonts w:ascii="Times New Roman" w:hAnsi="Times New Roman" w:cs="Times New Roman"/>
          <w:sz w:val="20"/>
          <w:szCs w:val="20"/>
        </w:rPr>
        <w:t xml:space="preserve"> possess cycloid scales.</w:t>
      </w:r>
    </w:p>
    <w:p>
      <w:r>
        <w:t>
</w:t>
      </w:r>
    </w:p>
    <w:p w:rsidR="00D507CA" w:rsidRPr="00C6279B" w:rsidP="00C6279B" w14:paraId="66B904B0" w14:textId="2FB85C9C">
      <w:pPr>
        <w:spacing w:after="0" w:line="240" w:lineRule="auto"/>
        <w:ind w:firstLine="360"/>
        <w:jc w:val="both"/>
        <w:rPr>
          <w:rFonts w:ascii="Times New Roman" w:hAnsi="Times New Roman" w:cs="Times New Roman"/>
          <w:sz w:val="20"/>
          <w:szCs w:val="20"/>
        </w:rPr>
      </w:pPr>
      <w:r w:rsidRPr="00C6279B">
        <w:rPr>
          <w:rFonts w:ascii="Times New Roman" w:hAnsi="Times New Roman" w:cs="Times New Roman"/>
          <w:sz w:val="20"/>
          <w:szCs w:val="20"/>
        </w:rPr>
        <w:t xml:space="preserve">A less common scale type is the scute, </w:t>
      </w:r>
      <w:r w:rsidRPr="00C6279B" w:rsidR="00C775E6">
        <w:rPr>
          <w:rFonts w:ascii="Times New Roman" w:hAnsi="Times New Roman" w:cs="Times New Roman"/>
          <w:sz w:val="20"/>
          <w:szCs w:val="20"/>
        </w:rPr>
        <w:t>an outer</w:t>
      </w:r>
      <w:r w:rsidRPr="00C6279B">
        <w:rPr>
          <w:rFonts w:ascii="Times New Roman" w:hAnsi="Times New Roman" w:cs="Times New Roman"/>
          <w:sz w:val="20"/>
          <w:szCs w:val="20"/>
        </w:rPr>
        <w:t xml:space="preserve"> bony plate resembling a shield, a modified and thickened scale often </w:t>
      </w:r>
      <w:hyperlink r:id="rId25" w:tooltip="Keeled scales" w:history="1">
        <w:r w:rsidRPr="00C6279B">
          <w:rPr>
            <w:rStyle w:val="Hyperlink"/>
            <w:rFonts w:ascii="Times New Roman" w:hAnsi="Times New Roman" w:cs="Times New Roman"/>
            <w:color w:val="auto"/>
            <w:sz w:val="20"/>
            <w:szCs w:val="20"/>
            <w:u w:val="none"/>
          </w:rPr>
          <w:t>featuring keel</w:t>
        </w:r>
      </w:hyperlink>
      <w:r w:rsidRPr="00C6279B">
        <w:rPr>
          <w:rFonts w:ascii="Times New Roman" w:hAnsi="Times New Roman" w:cs="Times New Roman"/>
          <w:sz w:val="20"/>
          <w:szCs w:val="20"/>
        </w:rPr>
        <w:t xml:space="preserve">s or spines, or a projecting scale with rough and prominent ridges. Scutes are commonly located along the lateral line but can also be found on the </w:t>
      </w:r>
      <w:hyperlink r:id="rId26" w:tooltip="Caudal peduncle" w:history="1">
        <w:r w:rsidRPr="00C6279B">
          <w:rPr>
            <w:rStyle w:val="Hyperlink"/>
            <w:rFonts w:ascii="Times New Roman" w:hAnsi="Times New Roman" w:cs="Times New Roman"/>
            <w:color w:val="auto"/>
            <w:sz w:val="20"/>
            <w:szCs w:val="20"/>
            <w:u w:val="none"/>
          </w:rPr>
          <w:t>caudal peduncle</w:t>
        </w:r>
      </w:hyperlink>
      <w:r w:rsidRPr="00C6279B">
        <w:rPr>
          <w:rFonts w:ascii="Times New Roman" w:hAnsi="Times New Roman" w:cs="Times New Roman"/>
          <w:sz w:val="20"/>
          <w:szCs w:val="20"/>
        </w:rPr>
        <w:t xml:space="preserve"> (where they create </w:t>
      </w:r>
      <w:hyperlink r:id="rId27" w:tooltip="Caudal keel" w:history="1">
        <w:r w:rsidRPr="00C6279B">
          <w:rPr>
            <w:rStyle w:val="Hyperlink"/>
            <w:rFonts w:ascii="Times New Roman" w:hAnsi="Times New Roman" w:cs="Times New Roman"/>
            <w:color w:val="auto"/>
            <w:sz w:val="20"/>
            <w:szCs w:val="20"/>
            <w:u w:val="none"/>
          </w:rPr>
          <w:t>caudal keels</w:t>
        </w:r>
      </w:hyperlink>
      <w:r w:rsidRPr="00C6279B">
        <w:rPr>
          <w:rFonts w:ascii="Times New Roman" w:hAnsi="Times New Roman" w:cs="Times New Roman"/>
          <w:sz w:val="20"/>
          <w:szCs w:val="20"/>
        </w:rPr>
        <w:t>) or the </w:t>
      </w:r>
      <w:hyperlink r:id="rId28" w:tooltip="Ventral" w:history="1">
        <w:r w:rsidRPr="00C6279B">
          <w:rPr>
            <w:rStyle w:val="Hyperlink"/>
            <w:rFonts w:ascii="Times New Roman" w:hAnsi="Times New Roman" w:cs="Times New Roman"/>
            <w:color w:val="auto"/>
            <w:sz w:val="20"/>
            <w:szCs w:val="20"/>
            <w:u w:val="none"/>
          </w:rPr>
          <w:t>ventral</w:t>
        </w:r>
      </w:hyperlink>
      <w:r w:rsidRPr="00C6279B">
        <w:rPr>
          <w:rFonts w:ascii="Times New Roman" w:hAnsi="Times New Roman" w:cs="Times New Roman"/>
          <w:sz w:val="20"/>
          <w:szCs w:val="20"/>
        </w:rPr>
        <w:t xml:space="preserve"> profile. Certain fish, like </w:t>
      </w:r>
      <w:hyperlink r:id="rId29" w:tooltip="Pineconefish" w:history="1">
        <w:r w:rsidRPr="00C6279B" w:rsidR="00C775E6">
          <w:rPr>
            <w:rStyle w:val="Hyperlink"/>
            <w:rFonts w:ascii="Times New Roman" w:hAnsi="Times New Roman" w:cs="Times New Roman"/>
            <w:color w:val="auto"/>
            <w:sz w:val="20"/>
            <w:szCs w:val="20"/>
            <w:u w:val="none"/>
          </w:rPr>
          <w:t>pinecone</w:t>
        </w:r>
      </w:hyperlink>
      <w:r w:rsidRPr="00C6279B" w:rsidR="00C775E6">
        <w:rPr>
          <w:rFonts w:ascii="Times New Roman" w:hAnsi="Times New Roman" w:cs="Times New Roman"/>
          <w:sz w:val="20"/>
          <w:szCs w:val="20"/>
        </w:rPr>
        <w:t xml:space="preserve"> fish</w:t>
      </w:r>
      <w:r w:rsidRPr="00C6279B">
        <w:rPr>
          <w:rFonts w:ascii="Times New Roman" w:hAnsi="Times New Roman" w:cs="Times New Roman"/>
          <w:sz w:val="20"/>
          <w:szCs w:val="20"/>
        </w:rPr>
        <w:t xml:space="preserve">, </w:t>
      </w:r>
      <w:r w:rsidRPr="00C6279B">
        <w:rPr>
          <w:rFonts w:ascii="Times New Roman" w:hAnsi="Times New Roman" w:cs="Times New Roman"/>
          <w:sz w:val="20"/>
          <w:szCs w:val="20"/>
        </w:rPr>
        <w:t>may sport scutes that cover them partially or entirely.</w:t>
      </w:r>
    </w:p>
    <w:p w:rsidR="00D507CA" w:rsidRPr="00C6279B" w:rsidP="00C6279B" w14:textId="2FB85C9C">
      <w:pPr>
        <w:spacing w:after="0" w:line="240" w:lineRule="auto"/>
        <w:ind w:firstLine="360"/>
        <w:jc w:val="both"/>
        <w:rPr>
          <w:rFonts w:ascii="Times New Roman" w:hAnsi="Times New Roman" w:cs="Times New Roman"/>
          <w:sz w:val="20"/>
          <w:szCs w:val="20"/>
        </w:rPr>
      </w:pPr>
    </w:p>
    <w:p w:rsidR="00D27731" w:rsidRPr="00C6279B" w:rsidP="00C6279B" w14:paraId="56BA64C6" w14:textId="726472B6">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 </w:t>
      </w:r>
      <w:r w:rsidRPr="00C6279B" w:rsidR="00C775E6">
        <w:rPr>
          <w:rFonts w:ascii="Times New Roman" w:hAnsi="Times New Roman" w:cs="Times New Roman"/>
          <w:sz w:val="20"/>
          <w:szCs w:val="20"/>
        </w:rPr>
        <w:t>arrange</w:t>
      </w:r>
      <w:r w:rsidRPr="00C6279B">
        <w:rPr>
          <w:rFonts w:ascii="Times New Roman" w:hAnsi="Times New Roman" w:cs="Times New Roman"/>
          <w:sz w:val="20"/>
          <w:szCs w:val="20"/>
        </w:rPr>
        <w:t xml:space="preserve">ment and characteristics of scales not only facilitate the identification of the species they </w:t>
      </w:r>
      <w:r w:rsidRPr="00C6279B">
        <w:rPr>
          <w:rFonts w:ascii="Times New Roman" w:hAnsi="Times New Roman" w:cs="Times New Roman"/>
          <w:sz w:val="20"/>
          <w:szCs w:val="20"/>
        </w:rPr>
        <w:t>originate from but also influence the behaviour of the fish.</w:t>
      </w:r>
    </w:p>
    <w:p w:rsidR="00D27731" w:rsidRPr="00C6279B" w:rsidP="00C6279B" w14:textId="726472B6">
      <w:pPr>
        <w:spacing w:after="0" w:line="240" w:lineRule="auto"/>
        <w:jc w:val="both"/>
        <w:rPr>
          <w:rFonts w:ascii="Times New Roman" w:hAnsi="Times New Roman" w:cs="Times New Roman"/>
          <w:sz w:val="20"/>
          <w:szCs w:val="20"/>
        </w:rPr>
      </w:pPr>
    </w:p>
    <w:p w:rsidR="00D27731" w:rsidRPr="00C6279B" w:rsidP="00C6279B" w14:textId="726472B6">
      <w:pPr>
        <w:spacing w:after="0" w:line="240" w:lineRule="auto"/>
        <w:jc w:val="both"/>
        <w:rPr>
          <w:rFonts w:ascii="Times New Roman" w:hAnsi="Times New Roman" w:cs="Times New Roman"/>
          <w:sz w:val="20"/>
          <w:szCs w:val="20"/>
        </w:rPr>
      </w:pPr>
    </w:p>
    <w:p w:rsidR="00D27731" w:rsidRPr="00C6279B" w:rsidP="00C6279B" w14:textId="726472B6">
      <w:pPr>
        <w:spacing w:after="0" w:line="240" w:lineRule="auto"/>
        <w:jc w:val="both"/>
        <w:rPr>
          <w:rFonts w:ascii="Times New Roman" w:hAnsi="Times New Roman" w:cs="Times New Roman"/>
          <w:sz w:val="20"/>
          <w:szCs w:val="20"/>
        </w:rPr>
      </w:pPr>
    </w:p>
    <w:p w:rsidR="00D27731" w:rsidRPr="00C6279B" w:rsidP="00C6279B" w14:textId="726472B6">
      <w:pPr>
        <w:spacing w:after="0" w:line="240" w:lineRule="auto"/>
        <w:jc w:val="both"/>
        <w:rPr>
          <w:rFonts w:ascii="Times New Roman" w:hAnsi="Times New Roman" w:cs="Times New Roman"/>
          <w:sz w:val="20"/>
          <w:szCs w:val="20"/>
        </w:rPr>
      </w:pPr>
    </w:p>
    <w:p w:rsidR="00D27731" w:rsidRPr="00C6279B" w:rsidP="00C6279B" w14:textId="726472B6">
      <w:pPr>
        <w:spacing w:after="0" w:line="240" w:lineRule="auto"/>
        <w:jc w:val="both"/>
        <w:rPr>
          <w:rFonts w:ascii="Times New Roman" w:hAnsi="Times New Roman" w:cs="Times New Roman"/>
          <w:sz w:val="20"/>
          <w:szCs w:val="20"/>
        </w:rPr>
      </w:pPr>
    </w:p>
    <w:p w:rsidR="00D27731" w:rsidRPr="00C6279B" w:rsidP="00C6279B" w14:textId="726472B6">
      <w:pPr>
        <w:spacing w:after="0" w:line="240" w:lineRule="auto"/>
        <w:jc w:val="both"/>
        <w:rPr>
          <w:rFonts w:ascii="Times New Roman" w:hAnsi="Times New Roman" w:cs="Times New Roman"/>
          <w:sz w:val="20"/>
          <w:szCs w:val="20"/>
        </w:rPr>
      </w:pPr>
    </w:p>
    <w:p w:rsidR="00D507CA" w:rsidRPr="00C6279B" w:rsidP="00C6279B" w14:paraId="06BC5599" w14:textId="4EC59E58">
      <w:pPr>
        <w:spacing w:after="0" w:line="240" w:lineRule="auto"/>
        <w:jc w:val="both"/>
        <w:rPr>
          <w:rFonts w:ascii="Times New Roman" w:hAnsi="Times New Roman" w:cs="Times New Roman"/>
          <w:sz w:val="20"/>
          <w:szCs w:val="20"/>
        </w:rPr>
      </w:pPr>
    </w:p>
    <w:p w:rsidR="00B77DC2" w:rsidRPr="00C6279B" w:rsidP="00C6279B" w14:paraId="4658DB60" w14:textId="3B779272">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5619749" cy="264481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0"/>
                    <a:srcRect b="6112"/>
                    <a:stretch>
                      <a:fillRect/>
                    </a:stretch>
                  </pic:blipFill>
                  <pic:spPr bwMode="auto">
                    <a:xfrm>
                      <a:off x="0" y="0"/>
                      <a:ext cx="5636997" cy="26529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541D9" w:rsidP="00C6279B" w14:paraId="7539F188" w14:textId="7A639281">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1516284" cy="10296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1"/>
                    <a:stretch>
                      <a:fillRect/>
                    </a:stretch>
                  </pic:blipFill>
                  <pic:spPr>
                    <a:xfrm>
                      <a:off x="0" y="0"/>
                      <a:ext cx="1545851" cy="1049692"/>
                    </a:xfrm>
                    <a:prstGeom prst="rect">
                      <a:avLst/>
                    </a:prstGeom>
                  </pic:spPr>
                </pic:pic>
              </a:graphicData>
            </a:graphic>
          </wp:inline>
        </w:drawing>
      </w:r>
      <w:r w:rsidRPr="00C6279B" w:rsidR="00D80A8F">
        <w:rPr>
          <w:rFonts w:ascii="Times New Roman" w:hAnsi="Times New Roman" w:cs="Times New Roman"/>
          <w:sz w:val="20"/>
          <w:szCs w:val="20"/>
        </w:rPr>
        <w:t>Cosmoid Scales</w:t>
      </w:r>
    </w:p>
    <w:p w:rsidR="0066165B" w:rsidRPr="00C6279B" w:rsidP="00C6279B" w14:paraId="310C9228" w14:textId="6A26D46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2: Different types of fish scales </w:t>
      </w:r>
    </w:p>
    <w:p w:rsidR="00C6279B" w:rsidP="00C6279B" w14:paraId="7D9ACBE6" w14:textId="77777777">
      <w:pPr>
        <w:pStyle w:val="NormalWeb"/>
        <w:spacing w:before="0" w:beforeAutospacing="0" w:after="0" w:afterAutospacing="0"/>
        <w:jc w:val="both"/>
        <w:rPr>
          <w:b/>
          <w:bCs/>
          <w:color w:val="222222"/>
          <w:sz w:val="20"/>
          <w:szCs w:val="20"/>
        </w:rPr>
      </w:pPr>
    </w:p>
    <w:p w:rsidR="007F32BA" w:rsidRPr="00C6279B" w:rsidP="00C6279B" w14:paraId="1AD71F50" w14:textId="230478CB">
      <w:pPr>
        <w:pStyle w:val="NormalWeb"/>
        <w:spacing w:before="0" w:beforeAutospacing="0" w:after="0" w:afterAutospacing="0"/>
        <w:jc w:val="both"/>
        <w:rPr>
          <w:color w:val="222222"/>
          <w:sz w:val="20"/>
          <w:szCs w:val="20"/>
        </w:rPr>
      </w:pPr>
      <w:r w:rsidRPr="00C6279B">
        <w:rPr>
          <w:b/>
          <w:bCs/>
          <w:color w:val="222222"/>
          <w:sz w:val="20"/>
          <w:szCs w:val="20"/>
        </w:rPr>
        <w:t>Cosmoid Scales:</w:t>
      </w:r>
    </w:p>
    <w:p w:rsidR="007F32BA" w:rsidRPr="00C6279B" w:rsidP="00C6279B" w14:paraId="49D8FF3A" w14:textId="736ED32D">
      <w:pPr>
        <w:pStyle w:val="NormalWeb"/>
        <w:spacing w:before="0" w:beforeAutospacing="0" w:after="0" w:afterAutospacing="0"/>
        <w:ind w:firstLine="720"/>
        <w:jc w:val="both"/>
        <w:rPr>
          <w:color w:val="222222"/>
          <w:sz w:val="20"/>
          <w:szCs w:val="20"/>
        </w:rPr>
      </w:pPr>
      <w:r w:rsidRPr="00C6279B">
        <w:rPr>
          <w:color w:val="222222"/>
          <w:sz w:val="20"/>
          <w:szCs w:val="20"/>
        </w:rPr>
        <w:t xml:space="preserve">These scales were not found in any extant fish species but in certain </w:t>
      </w:r>
      <w:r w:rsidRPr="00C6279B" w:rsidR="008B6717">
        <w:rPr>
          <w:color w:val="222222"/>
          <w:sz w:val="20"/>
          <w:szCs w:val="20"/>
        </w:rPr>
        <w:t>ostracoderm</w:t>
      </w:r>
      <w:r w:rsidRPr="00C6279B">
        <w:rPr>
          <w:color w:val="222222"/>
          <w:sz w:val="20"/>
          <w:szCs w:val="20"/>
        </w:rPr>
        <w:t>s, placoderms, and extinct sarcopterygians. The</w:t>
      </w:r>
      <w:r w:rsidRPr="00C6279B">
        <w:rPr>
          <w:color w:val="222222"/>
          <w:sz w:val="20"/>
          <w:szCs w:val="20"/>
        </w:rPr>
        <w:t>se scales exhibit a layered structure comprising four distinct levels. Outermost are thin, enamel-like</w:t>
      </w:r>
      <w:r w:rsidRPr="00C6279B" w:rsidR="00BD328A">
        <w:rPr>
          <w:color w:val="222222"/>
          <w:sz w:val="20"/>
          <w:szCs w:val="20"/>
        </w:rPr>
        <w:t xml:space="preserve"> </w:t>
      </w:r>
      <w:r w:rsidRPr="00C6279B" w:rsidR="00BD328A">
        <w:rPr>
          <w:color w:val="222222"/>
          <w:sz w:val="20"/>
          <w:szCs w:val="20"/>
        </w:rPr>
        <w:t>spine</w:t>
      </w:r>
      <w:r w:rsidRPr="00C6279B">
        <w:rPr>
          <w:color w:val="222222"/>
          <w:sz w:val="20"/>
          <w:szCs w:val="20"/>
        </w:rPr>
        <w:t>s and a hard vitrodentin layer</w:t>
      </w:r>
      <w:r w:rsidRPr="00C6279B" w:rsidR="00C775E6">
        <w:rPr>
          <w:color w:val="222222"/>
          <w:sz w:val="20"/>
          <w:szCs w:val="20"/>
        </w:rPr>
        <w:t xml:space="preserve">; </w:t>
      </w:r>
      <w:r w:rsidRPr="00C6279B">
        <w:rPr>
          <w:color w:val="222222"/>
          <w:sz w:val="20"/>
          <w:szCs w:val="20"/>
        </w:rPr>
        <w:t xml:space="preserve">a </w:t>
      </w:r>
      <w:r w:rsidRPr="00C6279B" w:rsidR="00C775E6">
        <w:rPr>
          <w:color w:val="222222"/>
          <w:sz w:val="20"/>
          <w:szCs w:val="20"/>
        </w:rPr>
        <w:t>complex</w:t>
      </w:r>
      <w:r w:rsidRPr="00C6279B">
        <w:rPr>
          <w:color w:val="222222"/>
          <w:sz w:val="20"/>
          <w:szCs w:val="20"/>
        </w:rPr>
        <w:t xml:space="preserve"> and acellular cosmin layer</w:t>
      </w:r>
      <w:r w:rsidRPr="00C6279B">
        <w:rPr>
          <w:color w:val="222222"/>
          <w:sz w:val="20"/>
          <w:szCs w:val="20"/>
        </w:rPr>
        <w:t xml:space="preserve"> is beneath this. Internally, the isopedine layer consists of the duct and ossicular layer. Scale growth occurs along the periphery due to the absence of viable cells at the base. In the case of </w:t>
      </w:r>
      <w:r w:rsidRPr="00C6279B" w:rsidR="00C775E6">
        <w:rPr>
          <w:color w:val="222222"/>
          <w:sz w:val="20"/>
          <w:szCs w:val="20"/>
        </w:rPr>
        <w:t>lungfish</w:t>
      </w:r>
      <w:r w:rsidRPr="00C6279B">
        <w:rPr>
          <w:color w:val="222222"/>
          <w:sz w:val="20"/>
          <w:szCs w:val="20"/>
        </w:rPr>
        <w:t>, the original cosmoid structure has transformed into cycloid scales.</w:t>
      </w:r>
    </w:p>
    <w:p w:rsidR="00BD328A" w:rsidP="00C6279B" w14:paraId="47EDD2EC" w14:textId="24CDE661">
      <w:pPr>
        <w:pStyle w:val="NormalWeb"/>
        <w:spacing w:before="0" w:beforeAutospacing="0" w:after="0" w:afterAutospacing="0"/>
        <w:jc w:val="center"/>
        <w:rPr>
          <w:color w:val="222222"/>
          <w:sz w:val="20"/>
          <w:szCs w:val="20"/>
        </w:rPr>
      </w:pPr>
      <w:r w:rsidRPr="00C6279B">
        <w:rPr>
          <w:noProof/>
          <w:sz w:val="20"/>
          <w:szCs w:val="20"/>
        </w:rPr>
        <w:drawing>
          <wp:inline distT="0" distB="0" distL="0" distR="0">
            <wp:extent cx="2592729" cy="1793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32"/>
                    <a:stretch>
                      <a:fillRect/>
                    </a:stretch>
                  </pic:blipFill>
                  <pic:spPr>
                    <a:xfrm>
                      <a:off x="0" y="0"/>
                      <a:ext cx="2607491" cy="1804089"/>
                    </a:xfrm>
                    <a:prstGeom prst="rect">
                      <a:avLst/>
                    </a:prstGeom>
                  </pic:spPr>
                </pic:pic>
              </a:graphicData>
            </a:graphic>
          </wp:inline>
        </w:drawing>
      </w:r>
    </w:p>
    <w:p w:rsidR="0066165B" w:rsidRPr="00C6279B" w:rsidP="00C6279B" w14:paraId="35110C4A" w14:textId="59FFD0BF">
      <w:pPr>
        <w:pStyle w:val="NormalWeb"/>
        <w:spacing w:before="0" w:beforeAutospacing="0" w:after="0" w:afterAutospacing="0"/>
        <w:jc w:val="center"/>
        <w:rPr>
          <w:color w:val="222222"/>
          <w:sz w:val="20"/>
          <w:szCs w:val="20"/>
        </w:rPr>
      </w:pPr>
      <w:r>
        <w:rPr>
          <w:color w:val="222222"/>
          <w:sz w:val="20"/>
          <w:szCs w:val="20"/>
        </w:rPr>
        <w:t>Figure3: Cosmoid scales</w:t>
      </w:r>
    </w:p>
    <w:p w:rsidR="00BD328A" w:rsidRPr="00C6279B" w:rsidP="00C6279B" w14:paraId="2F19F596" w14:textId="77777777">
      <w:pPr>
        <w:spacing w:after="0" w:line="240" w:lineRule="auto"/>
        <w:jc w:val="both"/>
        <w:rPr>
          <w:rFonts w:ascii="Times New Roman" w:hAnsi="Times New Roman" w:cs="Times New Roman"/>
          <w:sz w:val="20"/>
          <w:szCs w:val="20"/>
        </w:rPr>
      </w:pPr>
    </w:p>
    <w:p w:rsidR="00C6279B" w:rsidP="00C6279B" w14:paraId="6204A799" w14:textId="77777777">
      <w:pPr>
        <w:spacing w:after="0" w:line="240" w:lineRule="auto"/>
        <w:jc w:val="both"/>
        <w:rPr>
          <w:rFonts w:ascii="Times New Roman" w:hAnsi="Times New Roman" w:cs="Times New Roman"/>
          <w:b/>
          <w:bCs/>
          <w:sz w:val="20"/>
          <w:szCs w:val="20"/>
        </w:rPr>
      </w:pPr>
    </w:p>
    <w:p w:rsidR="00BD328A" w:rsidRPr="00C6279B" w:rsidP="00C6279B" w14:paraId="09F6313A" w14:textId="368D33B0">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Placoid scales:</w:t>
      </w:r>
    </w:p>
    <w:p w:rsidR="00BD328A" w:rsidRPr="00C6279B" w:rsidP="00C6279B" w14:paraId="44CB3B96" w14:textId="0E586F5D">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Placoid scales are characteristically found among the sharks and other Elasmobranches. They are small denticles that remain embedded in the skin. Each scale has two parts: an upper part known as </w:t>
      </w:r>
      <w:r w:rsidRPr="00C6279B" w:rsidR="00C775E6">
        <w:rPr>
          <w:rFonts w:ascii="Times New Roman" w:hAnsi="Times New Roman" w:cs="Times New Roman"/>
          <w:sz w:val="20"/>
          <w:szCs w:val="20"/>
        </w:rPr>
        <w:t xml:space="preserve">the </w:t>
      </w:r>
      <w:r w:rsidRPr="00C6279B">
        <w:rPr>
          <w:rFonts w:ascii="Times New Roman" w:hAnsi="Times New Roman" w:cs="Times New Roman"/>
          <w:sz w:val="20"/>
          <w:szCs w:val="20"/>
        </w:rPr>
        <w:t xml:space="preserve">ectodermal cap or spine. The scales enrobe the skin akin to grains of sand. Placoid scales are organised into separate rows, combining to create the external framework. Underneath each scale </w:t>
      </w:r>
      <w:r w:rsidRPr="00C6279B">
        <w:rPr>
          <w:rFonts w:ascii="Times New Roman" w:hAnsi="Times New Roman" w:cs="Times New Roman"/>
          <w:sz w:val="20"/>
          <w:szCs w:val="20"/>
        </w:rPr>
        <w:t xml:space="preserve">is a foundational plate and a backward-curved, pointed spine that originates from this base. This curvature functions to shield the skin against abrasive harm. Each foundational Plate comprises tissue abundant in calcium. The spiky structures are anchored within the dermis through the assistance of sharp </w:t>
      </w:r>
      <w:r w:rsidRPr="00C6279B" w:rsidR="00C775E6">
        <w:rPr>
          <w:rFonts w:ascii="Times New Roman" w:hAnsi="Times New Roman" w:cs="Times New Roman"/>
          <w:sz w:val="20"/>
          <w:szCs w:val="20"/>
        </w:rPr>
        <w:t>fibres</w:t>
      </w:r>
      <w:r w:rsidRPr="00C6279B">
        <w:rPr>
          <w:rFonts w:ascii="Times New Roman" w:hAnsi="Times New Roman" w:cs="Times New Roman"/>
          <w:sz w:val="20"/>
          <w:szCs w:val="20"/>
        </w:rPr>
        <w:t xml:space="preserve"> and other </w:t>
      </w:r>
      <w:r w:rsidRPr="00C6279B" w:rsidR="00C775E6">
        <w:rPr>
          <w:rFonts w:ascii="Times New Roman" w:hAnsi="Times New Roman" w:cs="Times New Roman"/>
          <w:sz w:val="20"/>
          <w:szCs w:val="20"/>
        </w:rPr>
        <w:t>connecting fibres</w:t>
      </w:r>
      <w:r w:rsidRPr="00C6279B">
        <w:rPr>
          <w:rFonts w:ascii="Times New Roman" w:hAnsi="Times New Roman" w:cs="Times New Roman"/>
          <w:sz w:val="20"/>
          <w:szCs w:val="20"/>
        </w:rPr>
        <w:t>. The design consists of dentin covered by an enamel coating.</w:t>
      </w:r>
    </w:p>
    <w:p w:rsidR="00BD328A" w:rsidRPr="00C6279B" w:rsidP="00C6279B" w14:paraId="43B9C834" w14:textId="6E30A1A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 basal Plate has a small aperture through which blood vessels and nerves enter </w:t>
      </w:r>
      <w:r w:rsidRPr="00C6279B" w:rsidR="00C775E6">
        <w:rPr>
          <w:rFonts w:ascii="Times New Roman" w:hAnsi="Times New Roman" w:cs="Times New Roman"/>
          <w:sz w:val="20"/>
          <w:szCs w:val="20"/>
        </w:rPr>
        <w:t xml:space="preserve">the </w:t>
      </w:r>
      <w:r w:rsidRPr="00C6279B">
        <w:rPr>
          <w:rFonts w:ascii="Times New Roman" w:hAnsi="Times New Roman" w:cs="Times New Roman"/>
          <w:sz w:val="20"/>
          <w:szCs w:val="20"/>
        </w:rPr>
        <w:t>pulp cavity. The placoid scales are modified in jaw teeth in sharks</w:t>
      </w:r>
      <w:r w:rsidRPr="00C6279B" w:rsidR="00C775E6">
        <w:rPr>
          <w:rFonts w:ascii="Times New Roman" w:hAnsi="Times New Roman" w:cs="Times New Roman"/>
          <w:sz w:val="20"/>
          <w:szCs w:val="20"/>
        </w:rPr>
        <w:t>,</w:t>
      </w:r>
      <w:r w:rsidRPr="00C6279B">
        <w:rPr>
          <w:rFonts w:ascii="Times New Roman" w:hAnsi="Times New Roman" w:cs="Times New Roman"/>
          <w:sz w:val="20"/>
          <w:szCs w:val="20"/>
        </w:rPr>
        <w:t xml:space="preserve"> </w:t>
      </w:r>
      <w:r w:rsidRPr="00C6279B" w:rsidR="008B6717">
        <w:rPr>
          <w:rFonts w:ascii="Times New Roman" w:hAnsi="Times New Roman" w:cs="Times New Roman"/>
          <w:sz w:val="20"/>
          <w:szCs w:val="20"/>
        </w:rPr>
        <w:t>spines in dorsal fins, Squalus (spiny dogfish), stingrays,</w:t>
      </w:r>
      <w:r w:rsidRPr="00C6279B">
        <w:rPr>
          <w:rFonts w:ascii="Times New Roman" w:hAnsi="Times New Roman" w:cs="Times New Roman"/>
          <w:sz w:val="20"/>
          <w:szCs w:val="20"/>
        </w:rPr>
        <w:t xml:space="preserve"> and saw teeth in the Pristis.</w:t>
      </w:r>
    </w:p>
    <w:p w:rsidR="00BD328A" w:rsidP="00C6279B" w14:paraId="49423D25" w14:textId="77777777">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2990850" cy="1619250"/>
            <wp:effectExtent l="0" t="0" r="0" b="0"/>
            <wp:docPr id="7" name="Picture 7" descr="Plas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scoi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b="9445"/>
                    <a:stretch>
                      <a:fillRect/>
                    </a:stretch>
                  </pic:blipFill>
                  <pic:spPr bwMode="auto">
                    <a:xfrm>
                      <a:off x="0" y="0"/>
                      <a:ext cx="2990850" cy="1619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6165B" w:rsidRPr="00C6279B" w:rsidP="00C6279B" w14:paraId="5B0D5F22" w14:textId="482341B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 Placoid scales</w:t>
      </w:r>
    </w:p>
    <w:p w:rsidR="00C6279B" w:rsidP="00C6279B" w14:paraId="48F0D8DB" w14:textId="77777777">
      <w:pPr>
        <w:spacing w:after="0" w:line="240" w:lineRule="auto"/>
        <w:jc w:val="both"/>
        <w:rPr>
          <w:rFonts w:ascii="Times New Roman" w:hAnsi="Times New Roman" w:cs="Times New Roman"/>
          <w:b/>
          <w:bCs/>
          <w:sz w:val="20"/>
          <w:szCs w:val="20"/>
        </w:rPr>
      </w:pPr>
    </w:p>
    <w:p w:rsidR="00BD328A" w:rsidRPr="00C6279B" w:rsidP="00C6279B" w14:paraId="16DB7DB6" w14:textId="679E8F6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Ganoid scale:</w:t>
      </w:r>
    </w:p>
    <w:p w:rsidR="00BD328A" w:rsidRPr="00C6279B" w:rsidP="00C6279B" w14:paraId="7D7266C9" w14:textId="0DD5F326">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 ganoid scales are thick and rhomboid, usually diamond-shaped plates. They consist of an outer layer of </w:t>
      </w:r>
      <w:r w:rsidRPr="00C6279B" w:rsidR="00C775E6">
        <w:rPr>
          <w:rFonts w:ascii="Times New Roman" w:hAnsi="Times New Roman" w:cs="Times New Roman"/>
          <w:sz w:val="20"/>
          <w:szCs w:val="20"/>
        </w:rPr>
        <w:t xml:space="preserve">a </w:t>
      </w:r>
      <w:r w:rsidRPr="00C6279B">
        <w:rPr>
          <w:rFonts w:ascii="Times New Roman" w:hAnsi="Times New Roman" w:cs="Times New Roman"/>
          <w:sz w:val="20"/>
          <w:szCs w:val="20"/>
        </w:rPr>
        <w:t xml:space="preserve">hard inorganic substance called ganoine, </w:t>
      </w:r>
      <w:r w:rsidRPr="00C6279B" w:rsidR="008B6717">
        <w:rPr>
          <w:rFonts w:ascii="Times New Roman" w:hAnsi="Times New Roman" w:cs="Times New Roman"/>
          <w:sz w:val="20"/>
          <w:szCs w:val="20"/>
        </w:rPr>
        <w:t>different from the</w:t>
      </w:r>
      <w:r w:rsidRPr="00C6279B">
        <w:rPr>
          <w:rFonts w:ascii="Times New Roman" w:hAnsi="Times New Roman" w:cs="Times New Roman"/>
          <w:sz w:val="20"/>
          <w:szCs w:val="20"/>
        </w:rPr>
        <w:t xml:space="preserve"> vitreodentine of placoid scales. A cosmine-like layer with many branching tubules follows the ganoid layer.</w:t>
      </w:r>
    </w:p>
    <w:p w:rsidR="00BD328A" w:rsidRPr="00C6279B" w:rsidP="00C6279B" w14:paraId="28DE2BA6" w14:textId="0FBBE19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A bony layer of isopedine occupies the innermost layer. These scales </w:t>
      </w:r>
      <w:r w:rsidRPr="00C6279B" w:rsidR="008B6717">
        <w:rPr>
          <w:rFonts w:ascii="Times New Roman" w:hAnsi="Times New Roman" w:cs="Times New Roman"/>
          <w:sz w:val="20"/>
          <w:szCs w:val="20"/>
        </w:rPr>
        <w:t>grow at the edges and</w:t>
      </w:r>
      <w:r w:rsidRPr="00C6279B">
        <w:rPr>
          <w:rFonts w:ascii="Times New Roman" w:hAnsi="Times New Roman" w:cs="Times New Roman"/>
          <w:sz w:val="20"/>
          <w:szCs w:val="20"/>
        </w:rPr>
        <w:t xml:space="preserve"> </w:t>
      </w:r>
      <w:r w:rsidRPr="00C6279B" w:rsidR="008B6717">
        <w:rPr>
          <w:rFonts w:ascii="Times New Roman" w:hAnsi="Times New Roman" w:cs="Times New Roman"/>
          <w:sz w:val="20"/>
          <w:szCs w:val="20"/>
        </w:rPr>
        <w:t>unwind</w:t>
      </w:r>
      <w:r w:rsidRPr="00C6279B">
        <w:rPr>
          <w:rFonts w:ascii="Times New Roman" w:hAnsi="Times New Roman" w:cs="Times New Roman"/>
          <w:sz w:val="20"/>
          <w:szCs w:val="20"/>
        </w:rPr>
        <w:t xml:space="preserve"> at the surface. The growth takes place by the addition of new layers of </w:t>
      </w:r>
      <w:r w:rsidRPr="00C6279B" w:rsidR="00C775E6">
        <w:rPr>
          <w:rFonts w:ascii="Times New Roman" w:hAnsi="Times New Roman" w:cs="Times New Roman"/>
          <w:sz w:val="20"/>
          <w:szCs w:val="20"/>
        </w:rPr>
        <w:t>isoprene</w:t>
      </w:r>
      <w:r w:rsidRPr="00C6279B">
        <w:rPr>
          <w:rFonts w:ascii="Times New Roman" w:hAnsi="Times New Roman" w:cs="Times New Roman"/>
          <w:sz w:val="20"/>
          <w:szCs w:val="20"/>
        </w:rPr>
        <w:t>.</w:t>
      </w:r>
    </w:p>
    <w:p w:rsidR="00BD328A" w:rsidRPr="00C6279B" w:rsidP="00C6279B" w14:paraId="6E3D583E" w14:textId="2418B0F6">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 ganoid scale is best found in the Polypterus and Lepidosteius. </w:t>
      </w:r>
      <w:r w:rsidRPr="00C6279B" w:rsidR="00C775E6">
        <w:rPr>
          <w:rFonts w:ascii="Times New Roman" w:hAnsi="Times New Roman" w:cs="Times New Roman"/>
          <w:sz w:val="20"/>
          <w:szCs w:val="20"/>
        </w:rPr>
        <w:t xml:space="preserve">These fishes’ ganoid scales are rhombic plate-like, </w:t>
      </w:r>
      <w:r w:rsidRPr="00C6279B" w:rsidR="008B6717">
        <w:rPr>
          <w:rFonts w:ascii="Times New Roman" w:hAnsi="Times New Roman" w:cs="Times New Roman"/>
          <w:sz w:val="20"/>
          <w:szCs w:val="20"/>
        </w:rPr>
        <w:t>from the right edge to edge, and invest</w:t>
      </w:r>
      <w:r w:rsidRPr="00C6279B">
        <w:rPr>
          <w:rFonts w:ascii="Times New Roman" w:hAnsi="Times New Roman" w:cs="Times New Roman"/>
          <w:sz w:val="20"/>
          <w:szCs w:val="20"/>
        </w:rPr>
        <w:t xml:space="preserve"> the entire body. In Acipencer, the ganoid scales are modified into large bony scutes arranged into five rows.</w:t>
      </w:r>
    </w:p>
    <w:p w:rsidR="00BD328A" w:rsidP="00C6279B" w14:paraId="426F33AA" w14:textId="77777777">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3102015" cy="15506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34"/>
                    <a:stretch>
                      <a:fillRect/>
                    </a:stretch>
                  </pic:blipFill>
                  <pic:spPr>
                    <a:xfrm>
                      <a:off x="0" y="0"/>
                      <a:ext cx="3166623" cy="1582967"/>
                    </a:xfrm>
                    <a:prstGeom prst="rect">
                      <a:avLst/>
                    </a:prstGeom>
                  </pic:spPr>
                </pic:pic>
              </a:graphicData>
            </a:graphic>
          </wp:inline>
        </w:drawing>
      </w:r>
    </w:p>
    <w:p w:rsidR="0066165B" w:rsidRPr="00C6279B" w:rsidP="00C6279B" w14:paraId="45863D44" w14:textId="033CA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5: Ganoid scales</w:t>
      </w:r>
    </w:p>
    <w:p w:rsidR="00BD328A" w:rsidRPr="00C6279B" w:rsidP="00C6279B" w14:paraId="463215CD" w14:textId="77777777">
      <w:pPr>
        <w:spacing w:after="0" w:line="240" w:lineRule="auto"/>
        <w:jc w:val="both"/>
        <w:rPr>
          <w:rFonts w:ascii="Times New Roman" w:hAnsi="Times New Roman" w:cs="Times New Roman"/>
          <w:sz w:val="20"/>
          <w:szCs w:val="20"/>
        </w:rPr>
      </w:pPr>
    </w:p>
    <w:p w:rsidR="00C6279B" w:rsidP="00C6279B" w14:paraId="010B162F" w14:textId="77777777">
      <w:pPr>
        <w:spacing w:after="0" w:line="240" w:lineRule="auto"/>
        <w:jc w:val="both"/>
        <w:rPr>
          <w:rFonts w:ascii="Times New Roman" w:hAnsi="Times New Roman" w:cs="Times New Roman"/>
          <w:b/>
          <w:bCs/>
          <w:sz w:val="20"/>
          <w:szCs w:val="20"/>
        </w:rPr>
      </w:pPr>
    </w:p>
    <w:p w:rsidR="00C6279B" w:rsidP="00C6279B" w14:paraId="4B1257C8" w14:textId="77777777">
      <w:pPr>
        <w:spacing w:after="0" w:line="240" w:lineRule="auto"/>
        <w:jc w:val="both"/>
        <w:rPr>
          <w:rFonts w:ascii="Times New Roman" w:hAnsi="Times New Roman" w:cs="Times New Roman"/>
          <w:b/>
          <w:bCs/>
          <w:sz w:val="20"/>
          <w:szCs w:val="20"/>
        </w:rPr>
      </w:pPr>
    </w:p>
    <w:p w:rsidR="00BD328A" w:rsidRPr="00C6279B" w:rsidP="00C6279B" w14:paraId="0D308E82" w14:textId="215EC0AC">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Leptoid scale</w:t>
      </w:r>
    </w:p>
    <w:p w:rsidR="009F1FC1" w:rsidRPr="00C6279B" w:rsidP="00C6279B" w14:paraId="6FEF870A" w14:textId="12F02451">
      <w:pPr>
        <w:spacing w:after="0" w:line="240" w:lineRule="auto"/>
        <w:ind w:firstLine="720"/>
        <w:jc w:val="both"/>
        <w:rPr>
          <w:rFonts w:ascii="Times New Roman" w:hAnsi="Times New Roman" w:cs="Times New Roman"/>
          <w:color w:val="222222"/>
          <w:sz w:val="20"/>
          <w:szCs w:val="20"/>
        </w:rPr>
      </w:pPr>
      <w:r w:rsidRPr="00C6279B">
        <w:rPr>
          <w:rFonts w:ascii="Times New Roman" w:hAnsi="Times New Roman" w:cs="Times New Roman"/>
          <w:color w:val="222222"/>
          <w:sz w:val="20"/>
          <w:szCs w:val="20"/>
        </w:rPr>
        <w:t xml:space="preserve">Such scales are thin </w:t>
      </w:r>
      <w:r w:rsidRPr="00C6279B" w:rsidR="00A86A36">
        <w:rPr>
          <w:rFonts w:ascii="Times New Roman" w:hAnsi="Times New Roman" w:cs="Times New Roman"/>
          <w:color w:val="222222"/>
          <w:sz w:val="20"/>
          <w:szCs w:val="20"/>
        </w:rPr>
        <w:t xml:space="preserve">and </w:t>
      </w:r>
      <w:r w:rsidRPr="00C6279B">
        <w:rPr>
          <w:rFonts w:ascii="Times New Roman" w:hAnsi="Times New Roman" w:cs="Times New Roman"/>
          <w:color w:val="222222"/>
          <w:sz w:val="20"/>
          <w:szCs w:val="20"/>
        </w:rPr>
        <w:t xml:space="preserve">piercing. It does not have </w:t>
      </w:r>
      <w:r w:rsidRPr="00C6279B" w:rsidR="008B6717">
        <w:rPr>
          <w:rFonts w:ascii="Times New Roman" w:hAnsi="Times New Roman" w:cs="Times New Roman"/>
          <w:color w:val="222222"/>
          <w:sz w:val="20"/>
          <w:szCs w:val="20"/>
        </w:rPr>
        <w:t xml:space="preserve">an </w:t>
      </w:r>
      <w:r w:rsidRPr="00C6279B">
        <w:rPr>
          <w:rFonts w:ascii="Times New Roman" w:hAnsi="Times New Roman" w:cs="Times New Roman"/>
          <w:color w:val="222222"/>
          <w:sz w:val="20"/>
          <w:szCs w:val="20"/>
        </w:rPr>
        <w:t xml:space="preserve">enameloid and dentinal layer. This type of </w:t>
      </w:r>
      <w:r w:rsidRPr="00C6279B" w:rsidR="00A86A36">
        <w:rPr>
          <w:rFonts w:ascii="Times New Roman" w:hAnsi="Times New Roman" w:cs="Times New Roman"/>
          <w:color w:val="222222"/>
          <w:sz w:val="20"/>
          <w:szCs w:val="20"/>
        </w:rPr>
        <w:t>scale</w:t>
      </w:r>
      <w:r w:rsidRPr="00C6279B">
        <w:rPr>
          <w:rFonts w:ascii="Times New Roman" w:hAnsi="Times New Roman" w:cs="Times New Roman"/>
          <w:color w:val="222222"/>
          <w:sz w:val="20"/>
          <w:szCs w:val="20"/>
        </w:rPr>
        <w:t xml:space="preserve"> is found in most living bony fish (Osteichthyes). It is of two types, namely: Ctenoid and Cycloid Scale</w:t>
      </w:r>
      <w:r w:rsidRPr="00C6279B" w:rsidR="008B6717">
        <w:rPr>
          <w:rFonts w:ascii="Times New Roman" w:hAnsi="Times New Roman" w:cs="Times New Roman"/>
          <w:color w:val="222222"/>
          <w:sz w:val="20"/>
          <w:szCs w:val="20"/>
        </w:rPr>
        <w:t>.</w:t>
      </w:r>
    </w:p>
    <w:p w:rsidR="009F1FC1" w:rsidRPr="00C6279B" w:rsidP="00C6279B" w14:paraId="5A5A949D" w14:textId="77777777">
      <w:pPr>
        <w:pStyle w:val="NormalWeb"/>
        <w:spacing w:before="0" w:beforeAutospacing="0" w:after="0" w:afterAutospacing="0"/>
        <w:jc w:val="both"/>
        <w:rPr>
          <w:b/>
          <w:bCs/>
          <w:sz w:val="20"/>
          <w:szCs w:val="20"/>
        </w:rPr>
      </w:pPr>
    </w:p>
    <w:p w:rsidR="001C164C" w:rsidRPr="00C6279B" w:rsidP="00C6279B" w14:paraId="6B8155A0" w14:textId="2439D985">
      <w:pPr>
        <w:pStyle w:val="NormalWeb"/>
        <w:spacing w:before="0" w:beforeAutospacing="0" w:after="0" w:afterAutospacing="0"/>
        <w:jc w:val="both"/>
        <w:rPr>
          <w:color w:val="222222"/>
          <w:sz w:val="20"/>
          <w:szCs w:val="20"/>
        </w:rPr>
      </w:pPr>
      <w:r w:rsidRPr="00C6279B">
        <w:rPr>
          <w:b/>
          <w:bCs/>
          <w:sz w:val="20"/>
          <w:szCs w:val="20"/>
        </w:rPr>
        <w:t>Ctenoid scale:</w:t>
      </w:r>
    </w:p>
    <w:p w:rsidR="001C164C" w:rsidRPr="00C6279B" w:rsidP="00C6279B" w14:paraId="5BBECBF7" w14:textId="1AE2C2AD">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They have characteristic teeth </w:t>
      </w:r>
      <w:r w:rsidRPr="00C6279B" w:rsidR="00A86A36">
        <w:rPr>
          <w:rFonts w:ascii="Times New Roman" w:hAnsi="Times New Roman" w:cs="Times New Roman"/>
          <w:sz w:val="20"/>
          <w:szCs w:val="20"/>
        </w:rPr>
        <w:t>in</w:t>
      </w:r>
      <w:r w:rsidRPr="00C6279B">
        <w:rPr>
          <w:rFonts w:ascii="Times New Roman" w:hAnsi="Times New Roman" w:cs="Times New Roman"/>
          <w:sz w:val="20"/>
          <w:szCs w:val="20"/>
        </w:rPr>
        <w:t xml:space="preserve"> </w:t>
      </w:r>
      <w:r w:rsidRPr="00C6279B" w:rsidR="00A86A36">
        <w:rPr>
          <w:rFonts w:ascii="Times New Roman" w:hAnsi="Times New Roman" w:cs="Times New Roman"/>
          <w:sz w:val="20"/>
          <w:szCs w:val="20"/>
        </w:rPr>
        <w:t>their</w:t>
      </w:r>
      <w:r w:rsidRPr="00C6279B">
        <w:rPr>
          <w:rFonts w:ascii="Times New Roman" w:hAnsi="Times New Roman" w:cs="Times New Roman"/>
          <w:sz w:val="20"/>
          <w:szCs w:val="20"/>
        </w:rPr>
        <w:t xml:space="preserve"> posterior part. Ctenoid scales are found in spiny-rayed teleost. They are arranged obliquely </w:t>
      </w:r>
      <w:r w:rsidRPr="00C6279B" w:rsidR="00A86A36">
        <w:rPr>
          <w:rFonts w:ascii="Times New Roman" w:hAnsi="Times New Roman" w:cs="Times New Roman"/>
          <w:sz w:val="20"/>
          <w:szCs w:val="20"/>
        </w:rPr>
        <w:t>so</w:t>
      </w:r>
      <w:r w:rsidRPr="00C6279B">
        <w:rPr>
          <w:rFonts w:ascii="Times New Roman" w:hAnsi="Times New Roman" w:cs="Times New Roman"/>
          <w:sz w:val="20"/>
          <w:szCs w:val="20"/>
        </w:rPr>
        <w:t xml:space="preserve"> that the </w:t>
      </w:r>
      <w:r w:rsidRPr="00C6279B" w:rsidR="00A86A36">
        <w:rPr>
          <w:rFonts w:ascii="Times New Roman" w:hAnsi="Times New Roman" w:cs="Times New Roman"/>
          <w:sz w:val="20"/>
          <w:szCs w:val="20"/>
        </w:rPr>
        <w:t>rear</w:t>
      </w:r>
      <w:r w:rsidRPr="00C6279B">
        <w:rPr>
          <w:rFonts w:ascii="Times New Roman" w:hAnsi="Times New Roman" w:cs="Times New Roman"/>
          <w:sz w:val="20"/>
          <w:szCs w:val="20"/>
        </w:rPr>
        <w:t xml:space="preserve"> end of one scale overlaps the anterior edge of the scale present behind. The chromatophores are present </w:t>
      </w:r>
      <w:r w:rsidRPr="00C6279B" w:rsidR="00A86A36">
        <w:rPr>
          <w:rFonts w:ascii="Times New Roman" w:hAnsi="Times New Roman" w:cs="Times New Roman"/>
          <w:sz w:val="20"/>
          <w:szCs w:val="20"/>
        </w:rPr>
        <w:t>in</w:t>
      </w:r>
      <w:r w:rsidRPr="00C6279B">
        <w:rPr>
          <w:rFonts w:ascii="Times New Roman" w:hAnsi="Times New Roman" w:cs="Times New Roman"/>
          <w:sz w:val="20"/>
          <w:szCs w:val="20"/>
        </w:rPr>
        <w:t xml:space="preserve"> the posterior part of these scales.</w:t>
      </w:r>
    </w:p>
    <w:p w:rsidR="001C164C" w:rsidRPr="00C6279B" w:rsidP="00C6279B" w14:paraId="41A3B1D9" w14:textId="45D319EA">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1407138" cy="1539433"/>
            <wp:effectExtent l="0" t="0" r="3175" b="3810"/>
            <wp:docPr id="4" name="Picture 4" descr="Cten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tenoid Scale"/>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b="11111"/>
                    <a:stretch>
                      <a:fillRect/>
                    </a:stretch>
                  </pic:blipFill>
                  <pic:spPr bwMode="auto">
                    <a:xfrm>
                      <a:off x="0" y="0"/>
                      <a:ext cx="1407138" cy="153943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541D9" w:rsidP="00C6279B" w14:paraId="4E96077D" w14:textId="21420105">
      <w:pPr>
        <w:spacing w:after="0" w:line="240" w:lineRule="auto"/>
        <w:jc w:val="both"/>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5731510" cy="10127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6"/>
                    <a:stretch>
                      <a:fillRect/>
                    </a:stretch>
                  </pic:blipFill>
                  <pic:spPr>
                    <a:xfrm>
                      <a:off x="0" y="0"/>
                      <a:ext cx="5751680" cy="1016349"/>
                    </a:xfrm>
                    <a:prstGeom prst="rect">
                      <a:avLst/>
                    </a:prstGeom>
                  </pic:spPr>
                </pic:pic>
              </a:graphicData>
            </a:graphic>
          </wp:inline>
        </w:drawing>
      </w:r>
    </w:p>
    <w:p w:rsidR="0066165B" w:rsidRPr="00C6279B" w:rsidP="0066165B" w14:paraId="04FB7ED6" w14:textId="3246BE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6: Ctenoid scale</w:t>
      </w:r>
    </w:p>
    <w:p w:rsidR="00C6279B" w:rsidP="00C6279B" w14:paraId="3BAA899E" w14:textId="77777777">
      <w:pPr>
        <w:spacing w:after="0" w:line="240" w:lineRule="auto"/>
        <w:jc w:val="both"/>
        <w:rPr>
          <w:rFonts w:ascii="Times New Roman" w:hAnsi="Times New Roman" w:cs="Times New Roman"/>
          <w:b/>
          <w:bCs/>
          <w:sz w:val="20"/>
          <w:szCs w:val="20"/>
        </w:rPr>
      </w:pPr>
    </w:p>
    <w:p w:rsidR="001C164C" w:rsidRPr="00C6279B" w:rsidP="00C6279B" w14:paraId="2AEDBE75" w14:textId="19BE7C12">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Cycloid scale:</w:t>
      </w:r>
    </w:p>
    <w:p w:rsidR="001C164C" w:rsidRPr="00C6279B" w:rsidP="00C6279B" w14:paraId="7DB05409" w14:textId="7B11CBCE">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The cycloid scales are devoid of teeth or spines and hence seem cyclic. They are found in soft-rayed teleost and modern lobe-finned fishes. But some spiny-rayed fishes, i.e., Lepidosteius</w:t>
      </w:r>
      <w:r w:rsidRPr="00C6279B" w:rsidR="00A86A36">
        <w:rPr>
          <w:rFonts w:ascii="Times New Roman" w:hAnsi="Times New Roman" w:cs="Times New Roman"/>
          <w:sz w:val="20"/>
          <w:szCs w:val="20"/>
        </w:rPr>
        <w:t>,</w:t>
      </w:r>
      <w:r w:rsidRPr="00C6279B">
        <w:rPr>
          <w:rFonts w:ascii="Times New Roman" w:hAnsi="Times New Roman" w:cs="Times New Roman"/>
          <w:sz w:val="20"/>
          <w:szCs w:val="20"/>
        </w:rPr>
        <w:t xml:space="preserve"> show </w:t>
      </w:r>
      <w:r w:rsidRPr="00C6279B" w:rsidR="008B6717">
        <w:rPr>
          <w:rFonts w:ascii="Times New Roman" w:hAnsi="Times New Roman" w:cs="Times New Roman"/>
          <w:sz w:val="20"/>
          <w:szCs w:val="20"/>
        </w:rPr>
        <w:t xml:space="preserve">the </w:t>
      </w:r>
      <w:r w:rsidRPr="00C6279B">
        <w:rPr>
          <w:rFonts w:ascii="Times New Roman" w:hAnsi="Times New Roman" w:cs="Times New Roman"/>
          <w:sz w:val="20"/>
          <w:szCs w:val="20"/>
        </w:rPr>
        <w:t>presence of cycloid scales. In Micropterus, both cycloid and ctenoid scales are found.</w:t>
      </w:r>
    </w:p>
    <w:p w:rsidR="00BD328A" w:rsidRPr="00C6279B" w:rsidP="00C6279B" w14:paraId="69CE6312" w14:textId="527F8200">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3043962" cy="1839371"/>
            <wp:effectExtent l="0" t="0" r="4445" b="8890"/>
            <wp:docPr id="3" name="Picture 3" descr="Bony-Ridg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ny-Ridge Scale"/>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b="15721"/>
                    <a:stretch>
                      <a:fillRect/>
                    </a:stretch>
                  </pic:blipFill>
                  <pic:spPr bwMode="auto">
                    <a:xfrm>
                      <a:off x="0" y="0"/>
                      <a:ext cx="3070024" cy="18551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541D9" w:rsidP="00C6279B" w14:paraId="00AB0DED" w14:textId="2BA28B50">
      <w:pPr>
        <w:spacing w:after="0" w:line="240" w:lineRule="auto"/>
        <w:jc w:val="both"/>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extent cx="5731510" cy="989635"/>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8"/>
                    <a:stretch>
                      <a:fillRect/>
                    </a:stretch>
                  </pic:blipFill>
                  <pic:spPr>
                    <a:xfrm>
                      <a:off x="0" y="0"/>
                      <a:ext cx="5746381" cy="992203"/>
                    </a:xfrm>
                    <a:prstGeom prst="rect">
                      <a:avLst/>
                    </a:prstGeom>
                  </pic:spPr>
                </pic:pic>
              </a:graphicData>
            </a:graphic>
          </wp:inline>
        </w:drawing>
      </w:r>
    </w:p>
    <w:p w:rsidR="0066165B" w:rsidRPr="00C6279B" w:rsidP="0066165B" w14:paraId="48D8CD93" w14:textId="7D8107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7: Cycloid scale</w:t>
      </w:r>
    </w:p>
    <w:p w:rsidR="002F421C" w:rsidRPr="00C6279B" w:rsidP="0066165B" w14:paraId="0CB57DAE" w14:textId="6ACDB318">
      <w:pPr>
        <w:pStyle w:val="NormalWeb"/>
        <w:spacing w:before="0" w:beforeAutospacing="0" w:after="0" w:afterAutospacing="0"/>
        <w:ind w:firstLine="720"/>
        <w:jc w:val="both"/>
        <w:rPr>
          <w:color w:val="222222"/>
          <w:sz w:val="20"/>
          <w:szCs w:val="20"/>
        </w:rPr>
      </w:pPr>
      <w:r w:rsidRPr="00C6279B">
        <w:rPr>
          <w:color w:val="222222"/>
          <w:sz w:val="20"/>
          <w:szCs w:val="20"/>
        </w:rPr>
        <w:t>Some fish</w:t>
      </w:r>
      <w:r w:rsidRPr="00C6279B" w:rsidR="00A86A36">
        <w:rPr>
          <w:color w:val="222222"/>
          <w:sz w:val="20"/>
          <w:szCs w:val="20"/>
        </w:rPr>
        <w:t>,</w:t>
      </w:r>
      <w:r w:rsidRPr="00C6279B">
        <w:rPr>
          <w:color w:val="222222"/>
          <w:sz w:val="20"/>
          <w:szCs w:val="20"/>
        </w:rPr>
        <w:t xml:space="preserve"> such as </w:t>
      </w:r>
      <w:r w:rsidRPr="00C6279B" w:rsidR="00A86A36">
        <w:rPr>
          <w:color w:val="222222"/>
          <w:sz w:val="20"/>
          <w:szCs w:val="20"/>
        </w:rPr>
        <w:t>Jewfish</w:t>
      </w:r>
      <w:r w:rsidRPr="00C6279B">
        <w:rPr>
          <w:color w:val="222222"/>
          <w:sz w:val="20"/>
          <w:szCs w:val="20"/>
        </w:rPr>
        <w:t xml:space="preserve"> (Johnius)</w:t>
      </w:r>
      <w:r w:rsidRPr="00C6279B" w:rsidR="00A86A36">
        <w:rPr>
          <w:color w:val="222222"/>
          <w:sz w:val="20"/>
          <w:szCs w:val="20"/>
        </w:rPr>
        <w:t>,</w:t>
      </w:r>
      <w:r w:rsidRPr="00C6279B">
        <w:rPr>
          <w:color w:val="222222"/>
          <w:sz w:val="20"/>
          <w:szCs w:val="20"/>
        </w:rPr>
        <w:t xml:space="preserve"> </w:t>
      </w:r>
      <w:r w:rsidRPr="00C6279B" w:rsidR="00A86A36">
        <w:rPr>
          <w:color w:val="222222"/>
          <w:sz w:val="20"/>
          <w:szCs w:val="20"/>
        </w:rPr>
        <w:t>flatfish</w:t>
      </w:r>
      <w:r w:rsidRPr="00C6279B">
        <w:rPr>
          <w:color w:val="222222"/>
          <w:sz w:val="20"/>
          <w:szCs w:val="20"/>
        </w:rPr>
        <w:t xml:space="preserve"> (Cynoglossus), </w:t>
      </w:r>
      <w:r w:rsidRPr="00C6279B" w:rsidR="00A86A36">
        <w:rPr>
          <w:color w:val="222222"/>
          <w:sz w:val="20"/>
          <w:szCs w:val="20"/>
        </w:rPr>
        <w:t xml:space="preserve">and </w:t>
      </w:r>
      <w:r w:rsidRPr="00C6279B">
        <w:rPr>
          <w:color w:val="222222"/>
          <w:sz w:val="20"/>
          <w:szCs w:val="20"/>
        </w:rPr>
        <w:t>flounder fish</w:t>
      </w:r>
      <w:r w:rsidRPr="00C6279B" w:rsidR="008B6717">
        <w:rPr>
          <w:color w:val="222222"/>
          <w:sz w:val="20"/>
          <w:szCs w:val="20"/>
        </w:rPr>
        <w:t>,</w:t>
      </w:r>
      <w:r w:rsidRPr="00C6279B">
        <w:rPr>
          <w:color w:val="222222"/>
          <w:sz w:val="20"/>
          <w:szCs w:val="20"/>
        </w:rPr>
        <w:t xml:space="preserve"> have cycloid and ctenoid types. These fish have ctenoid scales on the surface and cycloid scales on the numerical side.</w:t>
      </w:r>
    </w:p>
    <w:p w:rsidR="00C6279B" w:rsidP="00C6279B" w14:paraId="5A755192" w14:textId="77777777">
      <w:pPr>
        <w:pStyle w:val="NormalWeb"/>
        <w:spacing w:before="0" w:beforeAutospacing="0" w:after="0" w:afterAutospacing="0"/>
        <w:jc w:val="both"/>
        <w:rPr>
          <w:b/>
          <w:bCs/>
          <w:sz w:val="20"/>
          <w:szCs w:val="20"/>
        </w:rPr>
      </w:pPr>
    </w:p>
    <w:p w:rsidR="0066165B" w:rsidP="00C6279B" w14:paraId="51B543E4" w14:textId="77777777">
      <w:pPr>
        <w:pStyle w:val="NormalWeb"/>
        <w:spacing w:before="0" w:beforeAutospacing="0" w:after="0" w:afterAutospacing="0"/>
        <w:jc w:val="both"/>
        <w:rPr>
          <w:b/>
          <w:bCs/>
          <w:sz w:val="20"/>
          <w:szCs w:val="20"/>
        </w:rPr>
      </w:pPr>
    </w:p>
    <w:p w:rsidR="0066165B" w:rsidP="00C6279B" w14:paraId="6CF49CC8" w14:textId="77777777">
      <w:pPr>
        <w:pStyle w:val="NormalWeb"/>
        <w:spacing w:before="0" w:beforeAutospacing="0" w:after="0" w:afterAutospacing="0"/>
        <w:jc w:val="both"/>
        <w:rPr>
          <w:b/>
          <w:bCs/>
          <w:sz w:val="20"/>
          <w:szCs w:val="20"/>
        </w:rPr>
      </w:pPr>
    </w:p>
    <w:p w:rsidR="00BC0A61" w:rsidRPr="00C6279B" w:rsidP="00C6279B" w14:paraId="18FA113F" w14:textId="31FA5DFE">
      <w:pPr>
        <w:pStyle w:val="NormalWeb"/>
        <w:spacing w:before="0" w:beforeAutospacing="0" w:after="0" w:afterAutospacing="0"/>
        <w:jc w:val="both"/>
        <w:rPr>
          <w:color w:val="222222"/>
          <w:sz w:val="20"/>
          <w:szCs w:val="20"/>
        </w:rPr>
      </w:pPr>
      <w:r w:rsidRPr="00C6279B">
        <w:rPr>
          <w:b/>
          <w:bCs/>
          <w:sz w:val="20"/>
          <w:szCs w:val="20"/>
        </w:rPr>
        <w:t>Modification of Scales</w:t>
      </w:r>
    </w:p>
    <w:p w:rsidR="00BC0A61" w:rsidRPr="00C6279B" w:rsidP="00C6279B" w14:paraId="4C744F87" w14:textId="6C405BF5">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Various forms of adaptations are observed within fish scales, showcasing their versatility. Certain fish</w:t>
      </w:r>
      <w:r w:rsidRPr="00C6279B" w:rsidR="00A86A36">
        <w:rPr>
          <w:rFonts w:ascii="Times New Roman" w:hAnsi="Times New Roman" w:cs="Times New Roman"/>
          <w:sz w:val="20"/>
          <w:szCs w:val="20"/>
        </w:rPr>
        <w:t>,</w:t>
      </w:r>
      <w:r w:rsidRPr="00C6279B">
        <w:rPr>
          <w:rFonts w:ascii="Times New Roman" w:hAnsi="Times New Roman" w:cs="Times New Roman"/>
          <w:sz w:val="20"/>
          <w:szCs w:val="20"/>
        </w:rPr>
        <w:t xml:space="preserve"> including electric fish, catfish (Siluriformes), </w:t>
      </w:r>
      <w:r w:rsidRPr="00C6279B" w:rsidR="00A86A36">
        <w:rPr>
          <w:rFonts w:ascii="Times New Roman" w:hAnsi="Times New Roman" w:cs="Times New Roman"/>
          <w:sz w:val="20"/>
          <w:szCs w:val="20"/>
        </w:rPr>
        <w:t xml:space="preserve">and </w:t>
      </w:r>
      <w:r w:rsidRPr="00C6279B">
        <w:rPr>
          <w:rFonts w:ascii="Times New Roman" w:hAnsi="Times New Roman" w:cs="Times New Roman"/>
          <w:sz w:val="20"/>
          <w:szCs w:val="20"/>
        </w:rPr>
        <w:t>eels (</w:t>
      </w:r>
      <w:r w:rsidRPr="00C6279B" w:rsidR="00A86A36">
        <w:rPr>
          <w:rFonts w:ascii="Times New Roman" w:hAnsi="Times New Roman" w:cs="Times New Roman"/>
          <w:sz w:val="20"/>
          <w:szCs w:val="20"/>
        </w:rPr>
        <w:t>Anguilliformes</w:t>
      </w:r>
      <w:r w:rsidRPr="00C6279B">
        <w:rPr>
          <w:rFonts w:ascii="Times New Roman" w:hAnsi="Times New Roman" w:cs="Times New Roman"/>
          <w:sz w:val="20"/>
          <w:szCs w:val="20"/>
        </w:rPr>
        <w:t>)</w:t>
      </w:r>
      <w:r w:rsidRPr="00C6279B" w:rsidR="00A86A36">
        <w:rPr>
          <w:rFonts w:ascii="Times New Roman" w:hAnsi="Times New Roman" w:cs="Times New Roman"/>
          <w:sz w:val="20"/>
          <w:szCs w:val="20"/>
        </w:rPr>
        <w:t>,</w:t>
      </w:r>
      <w:r w:rsidRPr="00C6279B">
        <w:rPr>
          <w:rFonts w:ascii="Times New Roman" w:hAnsi="Times New Roman" w:cs="Times New Roman"/>
          <w:sz w:val="20"/>
          <w:szCs w:val="20"/>
        </w:rPr>
        <w:t xml:space="preserve"> feature diminutive scales embedded in the derm</w:t>
      </w:r>
      <w:r w:rsidRPr="00C6279B" w:rsidR="00E1244A">
        <w:rPr>
          <w:rFonts w:ascii="Times New Roman" w:hAnsi="Times New Roman" w:cs="Times New Roman"/>
          <w:color w:val="000000"/>
          <w:sz w:val="20"/>
          <w:szCs w:val="20"/>
          <w:shd w:val="clear" w:color="auto" w:fill="FFFFFF"/>
        </w:rPr>
        <w:t>al layer. In specific cases (chimaeras)</w:t>
      </w:r>
      <w:r w:rsidRPr="00C6279B" w:rsidR="00A86A36">
        <w:rPr>
          <w:rFonts w:ascii="Times New Roman" w:hAnsi="Times New Roman" w:cs="Times New Roman"/>
          <w:color w:val="000000"/>
          <w:sz w:val="20"/>
          <w:szCs w:val="20"/>
          <w:shd w:val="clear" w:color="auto" w:fill="FFFFFF"/>
        </w:rPr>
        <w:t>,</w:t>
      </w:r>
      <w:r w:rsidRPr="00C6279B" w:rsidR="00E1244A">
        <w:rPr>
          <w:rFonts w:ascii="Times New Roman" w:hAnsi="Times New Roman" w:cs="Times New Roman"/>
          <w:color w:val="000000"/>
          <w:sz w:val="20"/>
          <w:szCs w:val="20"/>
          <w:shd w:val="clear" w:color="auto" w:fill="FFFFFF"/>
        </w:rPr>
        <w:t xml:space="preserve"> these scales become localised. </w:t>
      </w:r>
      <w:r w:rsidRPr="00C6279B">
        <w:rPr>
          <w:rFonts w:ascii="Times New Roman" w:hAnsi="Times New Roman" w:cs="Times New Roman"/>
          <w:sz w:val="20"/>
          <w:szCs w:val="20"/>
        </w:rPr>
        <w:t xml:space="preserve">Some fish scales transform distinct structures. The teeth in the jaws of sharks, dorsal spines of dogfish (Squalus) and chimerids (Chimera), tail spines of stingrays (Dasyatidae), saw teeth of saw sharks (Pristis), and the gill rakers of basking sharks (Cetorhinus), </w:t>
      </w:r>
      <w:r w:rsidRPr="00C6279B">
        <w:rPr>
          <w:rFonts w:ascii="Times New Roman" w:hAnsi="Times New Roman" w:cs="Times New Roman"/>
          <w:sz w:val="20"/>
          <w:szCs w:val="20"/>
        </w:rPr>
        <w:t>among others, are derived from modified placoid scales.</w:t>
      </w:r>
    </w:p>
    <w:p>
      <w:r>
        <w:t>
</w:t>
      </w:r>
    </w:p>
    <w:p w:rsidR="00BC0A61" w:rsidP="00C6279B" w14:paraId="251BC1A1" w14:textId="7A2B3C2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 </w:t>
      </w:r>
      <w:r w:rsidRPr="00C6279B" w:rsidR="008B6717">
        <w:rPr>
          <w:rFonts w:ascii="Times New Roman" w:hAnsi="Times New Roman" w:cs="Times New Roman"/>
          <w:sz w:val="20"/>
          <w:szCs w:val="20"/>
        </w:rPr>
        <w:t>surgeonfish</w:t>
      </w:r>
      <w:r w:rsidRPr="00C6279B">
        <w:rPr>
          <w:rFonts w:ascii="Times New Roman" w:hAnsi="Times New Roman" w:cs="Times New Roman"/>
          <w:sz w:val="20"/>
          <w:szCs w:val="20"/>
        </w:rPr>
        <w:t xml:space="preserve"> (Acanthurus) possesses a lancet formed by converting tinoid scales</w:t>
      </w:r>
      <w:r w:rsidRPr="00C6279B" w:rsidR="008B6717">
        <w:rPr>
          <w:rFonts w:ascii="Times New Roman" w:hAnsi="Times New Roman" w:cs="Times New Roman"/>
          <w:sz w:val="20"/>
          <w:szCs w:val="20"/>
        </w:rPr>
        <w:t>,</w:t>
      </w:r>
      <w:r w:rsidRPr="00C6279B" w:rsidR="00E1244A">
        <w:rPr>
          <w:rFonts w:ascii="Times New Roman" w:hAnsi="Times New Roman" w:cs="Times New Roman"/>
          <w:color w:val="000000"/>
          <w:sz w:val="20"/>
          <w:szCs w:val="20"/>
          <w:shd w:val="clear" w:color="auto" w:fill="FFFFFF"/>
        </w:rPr>
        <w:t xml:space="preserve"> </w:t>
      </w:r>
      <w:r w:rsidRPr="00C6279B" w:rsidR="00E62563">
        <w:rPr>
          <w:rFonts w:ascii="Times New Roman" w:hAnsi="Times New Roman" w:cs="Times New Roman"/>
          <w:color w:val="000000"/>
          <w:sz w:val="20"/>
          <w:szCs w:val="20"/>
          <w:shd w:val="clear" w:color="auto" w:fill="FFFFFF"/>
        </w:rPr>
        <w:t>which a</w:t>
      </w:r>
      <w:r w:rsidRPr="00C6279B" w:rsidR="00E1244A">
        <w:rPr>
          <w:rFonts w:ascii="Times New Roman" w:hAnsi="Times New Roman" w:cs="Times New Roman"/>
          <w:color w:val="000000"/>
          <w:sz w:val="20"/>
          <w:szCs w:val="20"/>
          <w:shd w:val="clear" w:color="auto" w:fill="FFFFFF"/>
        </w:rPr>
        <w:t xml:space="preserve">re modified </w:t>
      </w:r>
      <w:r w:rsidRPr="00C6279B" w:rsidR="00E62563">
        <w:rPr>
          <w:rFonts w:ascii="Times New Roman" w:hAnsi="Times New Roman" w:cs="Times New Roman"/>
          <w:color w:val="000000"/>
          <w:sz w:val="20"/>
          <w:szCs w:val="20"/>
          <w:shd w:val="clear" w:color="auto" w:fill="FFFFFF"/>
        </w:rPr>
        <w:t xml:space="preserve">into </w:t>
      </w:r>
      <w:r w:rsidRPr="00C6279B" w:rsidR="00E1244A">
        <w:rPr>
          <w:rFonts w:ascii="Times New Roman" w:hAnsi="Times New Roman" w:cs="Times New Roman"/>
          <w:color w:val="000000"/>
          <w:sz w:val="20"/>
          <w:szCs w:val="20"/>
          <w:shd w:val="clear" w:color="auto" w:fill="FFFFFF"/>
        </w:rPr>
        <w:t>sharp cutting blades</w:t>
      </w:r>
      <w:r w:rsidRPr="00C6279B">
        <w:rPr>
          <w:rFonts w:ascii="Times New Roman" w:hAnsi="Times New Roman" w:cs="Times New Roman"/>
          <w:sz w:val="20"/>
          <w:szCs w:val="20"/>
        </w:rPr>
        <w:t xml:space="preserve">. The abdominal scutes of herring (Clupeidae) transform into cycloid scales. Lepidotricia found in fins and dermal bones represent adaptations of </w:t>
      </w:r>
      <w:r w:rsidRPr="00C6279B" w:rsidR="008B6717">
        <w:rPr>
          <w:rFonts w:ascii="Times New Roman" w:hAnsi="Times New Roman" w:cs="Times New Roman"/>
          <w:sz w:val="20"/>
          <w:szCs w:val="20"/>
        </w:rPr>
        <w:t xml:space="preserve">the </w:t>
      </w:r>
      <w:r w:rsidRPr="00C6279B">
        <w:rPr>
          <w:rFonts w:ascii="Times New Roman" w:hAnsi="Times New Roman" w:cs="Times New Roman"/>
          <w:sz w:val="20"/>
          <w:szCs w:val="20"/>
        </w:rPr>
        <w:t xml:space="preserve">bony ridge. Numerous bony fish scales have been </w:t>
      </w:r>
      <w:r w:rsidRPr="00C6279B">
        <w:rPr>
          <w:rFonts w:ascii="Times New Roman" w:hAnsi="Times New Roman" w:cs="Times New Roman"/>
          <w:sz w:val="20"/>
          <w:szCs w:val="20"/>
        </w:rPr>
        <w:t xml:space="preserve">altered to create a sturdy groove for the lateral line organ. Bone plates or scutes of </w:t>
      </w:r>
      <w:r w:rsidRPr="00C6279B" w:rsidR="008B6717">
        <w:rPr>
          <w:rFonts w:ascii="Times New Roman" w:hAnsi="Times New Roman" w:cs="Times New Roman"/>
          <w:sz w:val="20"/>
          <w:szCs w:val="20"/>
        </w:rPr>
        <w:t>sturgeon</w:t>
      </w:r>
      <w:r w:rsidRPr="00C6279B">
        <w:rPr>
          <w:rFonts w:ascii="Times New Roman" w:hAnsi="Times New Roman" w:cs="Times New Roman"/>
          <w:sz w:val="20"/>
          <w:szCs w:val="20"/>
        </w:rPr>
        <w:t xml:space="preserve"> fish (Acipenser) </w:t>
      </w:r>
      <w:r w:rsidRPr="00C6279B" w:rsidR="008B6717">
        <w:rPr>
          <w:rFonts w:ascii="Times New Roman" w:hAnsi="Times New Roman" w:cs="Times New Roman"/>
          <w:sz w:val="20"/>
          <w:szCs w:val="20"/>
        </w:rPr>
        <w:t>also modify</w:t>
      </w:r>
      <w:r w:rsidRPr="00C6279B">
        <w:rPr>
          <w:rFonts w:ascii="Times New Roman" w:hAnsi="Times New Roman" w:cs="Times New Roman"/>
          <w:sz w:val="20"/>
          <w:szCs w:val="20"/>
        </w:rPr>
        <w:t xml:space="preserve"> scales.</w:t>
      </w:r>
      <w:r w:rsidRPr="00C6279B" w:rsidR="00E62563">
        <w:rPr>
          <w:rFonts w:ascii="Times New Roman" w:hAnsi="Times New Roman" w:cs="Times New Roman"/>
          <w:color w:val="000000"/>
          <w:sz w:val="20"/>
          <w:szCs w:val="20"/>
          <w:shd w:val="clear" w:color="auto" w:fill="FFFFFF"/>
        </w:rPr>
        <w:t xml:space="preserve"> In coffer fish, Ostracion, the scales form polygonal bony plates articulating with one another to form a rigid protective box. In the </w:t>
      </w:r>
      <w:r w:rsidRPr="00C6279B" w:rsidR="008B6717">
        <w:rPr>
          <w:rFonts w:ascii="Times New Roman" w:hAnsi="Times New Roman" w:cs="Times New Roman"/>
          <w:color w:val="000000"/>
          <w:sz w:val="20"/>
          <w:szCs w:val="20"/>
          <w:shd w:val="clear" w:color="auto" w:fill="FFFFFF"/>
        </w:rPr>
        <w:t>globefish</w:t>
      </w:r>
      <w:r w:rsidRPr="00C6279B" w:rsidR="00E62563">
        <w:rPr>
          <w:rFonts w:ascii="Times New Roman" w:hAnsi="Times New Roman" w:cs="Times New Roman"/>
          <w:color w:val="000000"/>
          <w:sz w:val="20"/>
          <w:szCs w:val="20"/>
          <w:shd w:val="clear" w:color="auto" w:fill="FFFFFF"/>
        </w:rPr>
        <w:t>, Tetrodon and the porcupine fish, Diodon</w:t>
      </w:r>
      <w:r w:rsidRPr="00C6279B" w:rsidR="008B6717">
        <w:rPr>
          <w:rFonts w:ascii="Times New Roman" w:hAnsi="Times New Roman" w:cs="Times New Roman"/>
          <w:color w:val="000000"/>
          <w:sz w:val="20"/>
          <w:szCs w:val="20"/>
          <w:shd w:val="clear" w:color="auto" w:fill="FFFFFF"/>
        </w:rPr>
        <w:t>,</w:t>
      </w:r>
      <w:r w:rsidRPr="00C6279B" w:rsidR="00E62563">
        <w:rPr>
          <w:rFonts w:ascii="Times New Roman" w:hAnsi="Times New Roman" w:cs="Times New Roman"/>
          <w:color w:val="000000"/>
          <w:sz w:val="20"/>
          <w:szCs w:val="20"/>
          <w:shd w:val="clear" w:color="auto" w:fill="FFFFFF"/>
        </w:rPr>
        <w:t xml:space="preserve"> the scales are elongated to form spines for protection.</w:t>
      </w:r>
      <w:r w:rsidRPr="00C6279B">
        <w:rPr>
          <w:rFonts w:ascii="Times New Roman" w:hAnsi="Times New Roman" w:cs="Times New Roman"/>
          <w:sz w:val="20"/>
          <w:szCs w:val="20"/>
        </w:rPr>
        <w:t xml:space="preserve"> </w:t>
      </w:r>
      <w:r w:rsidRPr="00C6279B" w:rsidR="00E62563">
        <w:rPr>
          <w:rFonts w:ascii="Times New Roman" w:hAnsi="Times New Roman" w:cs="Times New Roman"/>
          <w:color w:val="000000"/>
          <w:sz w:val="20"/>
          <w:szCs w:val="20"/>
          <w:shd w:val="clear" w:color="auto" w:fill="FFFFFF"/>
        </w:rPr>
        <w:t>The jointed fin rays, leptotrichia of the bony fishes</w:t>
      </w:r>
      <w:r w:rsidRPr="00C6279B" w:rsidR="008B6717">
        <w:rPr>
          <w:rFonts w:ascii="Times New Roman" w:hAnsi="Times New Roman" w:cs="Times New Roman"/>
          <w:color w:val="000000"/>
          <w:sz w:val="20"/>
          <w:szCs w:val="20"/>
          <w:shd w:val="clear" w:color="auto" w:fill="FFFFFF"/>
        </w:rPr>
        <w:t>,</w:t>
      </w:r>
      <w:r w:rsidRPr="00C6279B" w:rsidR="00E62563">
        <w:rPr>
          <w:rFonts w:ascii="Times New Roman" w:hAnsi="Times New Roman" w:cs="Times New Roman"/>
          <w:color w:val="000000"/>
          <w:sz w:val="20"/>
          <w:szCs w:val="20"/>
          <w:shd w:val="clear" w:color="auto" w:fill="FFFFFF"/>
        </w:rPr>
        <w:t xml:space="preserve"> are also modified scales. The scales change in the basking shark, Cetorhinus, to form gill-rakers. The scales along the </w:t>
      </w:r>
      <w:r w:rsidRPr="00C6279B" w:rsidR="008B6717">
        <w:rPr>
          <w:rFonts w:ascii="Times New Roman" w:hAnsi="Times New Roman" w:cs="Times New Roman"/>
          <w:color w:val="000000"/>
          <w:sz w:val="20"/>
          <w:szCs w:val="20"/>
          <w:shd w:val="clear" w:color="auto" w:fill="FFFFFF"/>
        </w:rPr>
        <w:t>fish's lateral line become perforated to provide an exit for the canal in</w:t>
      </w:r>
      <w:r w:rsidRPr="00C6279B" w:rsidR="00E62563">
        <w:rPr>
          <w:rFonts w:ascii="Times New Roman" w:hAnsi="Times New Roman" w:cs="Times New Roman"/>
          <w:color w:val="000000"/>
          <w:sz w:val="20"/>
          <w:szCs w:val="20"/>
          <w:shd w:val="clear" w:color="auto" w:fill="FFFFFF"/>
        </w:rPr>
        <w:t xml:space="preserve"> the sea-horse. The hippocampus and the pipe-fish Syngnathus scales are fused to form protective bony rings around the body. </w:t>
      </w:r>
      <w:r w:rsidRPr="00C6279B">
        <w:rPr>
          <w:rFonts w:ascii="Times New Roman" w:hAnsi="Times New Roman" w:cs="Times New Roman"/>
          <w:sz w:val="20"/>
          <w:szCs w:val="20"/>
        </w:rPr>
        <w:t xml:space="preserve">Multiple transformations of scales have occurred due to the urge to live, </w:t>
      </w:r>
      <w:r w:rsidRPr="00C6279B" w:rsidR="008B6717">
        <w:rPr>
          <w:rFonts w:ascii="Times New Roman" w:hAnsi="Times New Roman" w:cs="Times New Roman"/>
          <w:sz w:val="20"/>
          <w:szCs w:val="20"/>
        </w:rPr>
        <w:t>mainly</w:t>
      </w:r>
      <w:r w:rsidRPr="00C6279B">
        <w:rPr>
          <w:rFonts w:ascii="Times New Roman" w:hAnsi="Times New Roman" w:cs="Times New Roman"/>
          <w:sz w:val="20"/>
          <w:szCs w:val="20"/>
        </w:rPr>
        <w:t xml:space="preserve"> due to </w:t>
      </w:r>
      <w:r w:rsidRPr="00C6279B" w:rsidR="008B6717">
        <w:rPr>
          <w:rFonts w:ascii="Times New Roman" w:hAnsi="Times New Roman" w:cs="Times New Roman"/>
          <w:sz w:val="20"/>
          <w:szCs w:val="20"/>
        </w:rPr>
        <w:t>self-defence</w:t>
      </w:r>
      <w:r w:rsidRPr="00C6279B">
        <w:rPr>
          <w:rFonts w:ascii="Times New Roman" w:hAnsi="Times New Roman" w:cs="Times New Roman"/>
          <w:sz w:val="20"/>
          <w:szCs w:val="20"/>
        </w:rPr>
        <w:t>, food intake, etc.</w:t>
      </w:r>
    </w:p>
    <w:p w:rsidR="00187324" w:rsidP="00187324" w14:paraId="22E92FE8" w14:textId="77777777">
      <w:pPr>
        <w:spacing w:after="0" w:line="240" w:lineRule="auto"/>
        <w:ind w:firstLine="720"/>
        <w:jc w:val="center"/>
        <w:rPr>
          <w:rFonts w:ascii="Times New Roman" w:hAnsi="Times New Roman" w:cs="Times New Roman"/>
          <w:sz w:val="20"/>
          <w:szCs w:val="20"/>
        </w:rPr>
      </w:pPr>
    </w:p>
    <w:p w:rsidR="00187324" w:rsidP="00187324" w14:paraId="2B5369B3" w14:textId="77777777">
      <w:pPr>
        <w:spacing w:after="0" w:line="240" w:lineRule="auto"/>
        <w:ind w:firstLine="720"/>
        <w:jc w:val="center"/>
        <w:rPr>
          <w:rFonts w:ascii="Times New Roman" w:hAnsi="Times New Roman" w:cs="Times New Roman"/>
          <w:sz w:val="20"/>
          <w:szCs w:val="20"/>
        </w:rPr>
      </w:pPr>
    </w:p>
    <w:p w:rsidR="00187324" w:rsidP="00187324" w14:paraId="486D6DFF" w14:textId="77777777">
      <w:pPr>
        <w:spacing w:after="0" w:line="240" w:lineRule="auto"/>
        <w:ind w:firstLine="720"/>
        <w:jc w:val="center"/>
        <w:rPr>
          <w:rFonts w:ascii="Times New Roman" w:hAnsi="Times New Roman" w:cs="Times New Roman"/>
          <w:sz w:val="20"/>
          <w:szCs w:val="20"/>
        </w:rPr>
      </w:pPr>
    </w:p>
    <w:p w:rsidR="00187324" w:rsidP="00187324" w14:paraId="0DF36207" w14:textId="77777777">
      <w:pPr>
        <w:spacing w:after="0" w:line="240" w:lineRule="auto"/>
        <w:ind w:firstLine="720"/>
        <w:jc w:val="center"/>
        <w:rPr>
          <w:rFonts w:ascii="Times New Roman" w:hAnsi="Times New Roman" w:cs="Times New Roman"/>
          <w:sz w:val="20"/>
          <w:szCs w:val="20"/>
        </w:rPr>
      </w:pPr>
    </w:p>
    <w:p w:rsidR="00187324" w:rsidP="00187324" w14:paraId="3A910867" w14:textId="77777777">
      <w:pPr>
        <w:spacing w:after="0" w:line="240" w:lineRule="auto"/>
        <w:ind w:firstLine="720"/>
        <w:jc w:val="center"/>
        <w:rPr>
          <w:rFonts w:ascii="Times New Roman" w:hAnsi="Times New Roman" w:cs="Times New Roman"/>
          <w:sz w:val="20"/>
          <w:szCs w:val="20"/>
        </w:rPr>
      </w:pPr>
    </w:p>
    <w:p w:rsidR="00187324" w:rsidRPr="00C6279B" w:rsidP="00187324" w14:paraId="2E95BA82" w14:textId="4D04572C">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 xml:space="preserve">Table1: </w:t>
      </w:r>
      <w:r w:rsidRPr="00C6279B">
        <w:rPr>
          <w:rFonts w:ascii="Times New Roman" w:hAnsi="Times New Roman" w:cs="Times New Roman"/>
          <w:sz w:val="20"/>
          <w:szCs w:val="20"/>
        </w:rPr>
        <w:t>Difference Between Placoid scale and Cycloid scale</w:t>
      </w:r>
    </w:p>
    <w:p w:rsidR="00187324" w:rsidP="00187324" w14:paraId="60015EF7" w14:textId="77777777">
      <w:pPr>
        <w:spacing w:after="0" w:line="240" w:lineRule="auto"/>
        <w:jc w:val="both"/>
        <w:rPr>
          <w:rFonts w:ascii="Times New Roman" w:hAnsi="Times New Roman" w:cs="Times New Roman"/>
          <w:sz w:val="20"/>
          <w:szCs w:val="20"/>
        </w:rPr>
      </w:pPr>
    </w:p>
    <w:tbl>
      <w:tblPr>
        <w:tblW w:w="8346" w:type="dxa"/>
        <w:jc w:val="center"/>
        <w:tblBorders>
          <w:top w:val="single" w:sz="6" w:space="0" w:color="DCE3E9"/>
          <w:left w:val="single" w:sz="6" w:space="0" w:color="DCE3E9"/>
          <w:bottom w:val="single" w:sz="6" w:space="0" w:color="DCE3E9"/>
          <w:right w:val="single" w:sz="6" w:space="0" w:color="DCE3E9"/>
        </w:tblBorders>
        <w:tblCellMar>
          <w:top w:w="15" w:type="dxa"/>
          <w:left w:w="15" w:type="dxa"/>
          <w:bottom w:w="15" w:type="dxa"/>
          <w:right w:w="15" w:type="dxa"/>
        </w:tblCellMar>
        <w:tblLook w:val="04A0"/>
      </w:tblPr>
      <w:tblGrid>
        <w:gridCol w:w="4387"/>
        <w:gridCol w:w="3959"/>
      </w:tblGrid>
      <w:tr w14:paraId="6C434169" w14:textId="77777777" w:rsidTr="008B1D4D">
        <w:tblPrEx>
          <w:tblW w:w="8346" w:type="dxa"/>
          <w:jc w:val="center"/>
          <w:tblBorders>
            <w:top w:val="single" w:sz="6" w:space="0" w:color="DCE3E9"/>
            <w:left w:val="single" w:sz="6" w:space="0" w:color="DCE3E9"/>
            <w:bottom w:val="single" w:sz="6" w:space="0" w:color="DCE3E9"/>
            <w:right w:val="single" w:sz="6" w:space="0" w:color="DCE3E9"/>
          </w:tblBorders>
          <w:tblCellMar>
            <w:top w:w="15" w:type="dxa"/>
            <w:left w:w="15" w:type="dxa"/>
            <w:bottom w:w="15" w:type="dxa"/>
            <w:right w:w="15" w:type="dxa"/>
          </w:tblCellMar>
          <w:tblLook w:val="04A0"/>
        </w:tblPrEx>
        <w:trPr>
          <w:trHeight w:val="109"/>
          <w:tblHeader/>
          <w:jc w:val="center"/>
        </w:trPr>
        <w:tc>
          <w:tcPr>
            <w:tcW w:w="4387" w:type="dxa"/>
            <w:tcBorders>
              <w:top w:val="single" w:sz="6" w:space="0" w:color="70A2E6"/>
              <w:left w:val="single" w:sz="6" w:space="0" w:color="70A2E6"/>
              <w:bottom w:val="single" w:sz="6" w:space="0" w:color="70A2E6"/>
              <w:right w:val="single" w:sz="6" w:space="0" w:color="70A2E6"/>
            </w:tcBorders>
            <w:shd w:val="clear" w:color="auto" w:fill="5285E8"/>
            <w:tcMar>
              <w:top w:w="180" w:type="dxa"/>
              <w:left w:w="180" w:type="dxa"/>
              <w:bottom w:w="180" w:type="dxa"/>
              <w:right w:w="180" w:type="dxa"/>
            </w:tcMar>
            <w:vAlign w:val="center"/>
            <w:hideMark/>
          </w:tcPr>
          <w:p w:rsidR="00187324" w:rsidRPr="00C6279B" w:rsidP="008B1D4D" w14:paraId="48805421"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Placoid scale</w:t>
            </w:r>
          </w:p>
        </w:tc>
        <w:tc>
          <w:tcPr>
            <w:tcW w:w="3959" w:type="dxa"/>
            <w:tcBorders>
              <w:top w:val="single" w:sz="6" w:space="0" w:color="70A2E6"/>
              <w:left w:val="single" w:sz="6" w:space="0" w:color="70A2E6"/>
              <w:bottom w:val="single" w:sz="6" w:space="0" w:color="70A2E6"/>
              <w:right w:val="single" w:sz="6" w:space="0" w:color="70A2E6"/>
            </w:tcBorders>
            <w:shd w:val="clear" w:color="auto" w:fill="5285E8"/>
            <w:tcMar>
              <w:top w:w="180" w:type="dxa"/>
              <w:left w:w="180" w:type="dxa"/>
              <w:bottom w:w="180" w:type="dxa"/>
              <w:right w:w="180" w:type="dxa"/>
            </w:tcMar>
            <w:vAlign w:val="center"/>
            <w:hideMark/>
          </w:tcPr>
          <w:p w:rsidR="00187324" w:rsidRPr="00C6279B" w:rsidP="008B1D4D" w14:paraId="7E28549F"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Cycloid scale</w:t>
            </w:r>
          </w:p>
        </w:tc>
      </w:tr>
      <w:tr w14:paraId="20A1521F" w14:textId="77777777" w:rsidTr="008B1D4D">
        <w:tblPrEx>
          <w:tblW w:w="8346" w:type="dxa"/>
          <w:jc w:val="center"/>
          <w:tblCellMar>
            <w:top w:w="15" w:type="dxa"/>
            <w:left w:w="15" w:type="dxa"/>
            <w:bottom w:w="15" w:type="dxa"/>
            <w:right w:w="15" w:type="dxa"/>
          </w:tblCellMar>
          <w:tblLook w:val="04A0"/>
        </w:tblPrEx>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6B31377A"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plate-shaped.</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5A2A3788"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round and circular.</w:t>
            </w:r>
          </w:p>
        </w:tc>
      </w:tr>
      <w:tr w14:paraId="60860E42" w14:textId="77777777" w:rsidTr="008B1D4D">
        <w:tblPrEx>
          <w:tblW w:w="8346" w:type="dxa"/>
          <w:jc w:val="center"/>
          <w:tblCellMar>
            <w:top w:w="15" w:type="dxa"/>
            <w:left w:w="15" w:type="dxa"/>
            <w:bottom w:w="15" w:type="dxa"/>
            <w:right w:w="15" w:type="dxa"/>
          </w:tblCellMar>
          <w:tblLook w:val="04A0"/>
        </w:tblPrEx>
        <w:trPr>
          <w:trHeight w:val="466"/>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67D83072"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found in the skin of cartilaginous fish.</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6BC786AA"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Cycloid scales are found in soft-feathered, hardy fish such as </w:t>
            </w:r>
            <w:hyperlink r:id="rId39" w:tgtFrame="_blank" w:history="1">
              <w:r w:rsidRPr="00C6279B">
                <w:rPr>
                  <w:rStyle w:val="Hyperlink"/>
                  <w:rFonts w:ascii="Times New Roman" w:hAnsi="Times New Roman" w:cs="Times New Roman"/>
                  <w:color w:val="auto"/>
                  <w:sz w:val="20"/>
                  <w:szCs w:val="20"/>
                  <w:u w:val="none"/>
                </w:rPr>
                <w:t>Labeo</w:t>
              </w:r>
            </w:hyperlink>
            <w:r w:rsidRPr="00C6279B">
              <w:rPr>
                <w:rFonts w:ascii="Times New Roman" w:hAnsi="Times New Roman" w:cs="Times New Roman"/>
                <w:sz w:val="20"/>
                <w:szCs w:val="20"/>
              </w:rPr>
              <w:t>, </w:t>
            </w:r>
            <w:hyperlink r:id="rId40" w:tgtFrame="_blank" w:history="1">
              <w:r w:rsidRPr="00C6279B">
                <w:rPr>
                  <w:rStyle w:val="Hyperlink"/>
                  <w:rFonts w:ascii="Times New Roman" w:hAnsi="Times New Roman" w:cs="Times New Roman"/>
                  <w:color w:val="auto"/>
                  <w:sz w:val="20"/>
                  <w:szCs w:val="20"/>
                  <w:u w:val="none"/>
                </w:rPr>
                <w:t>Catla</w:t>
              </w:r>
            </w:hyperlink>
            <w:r w:rsidRPr="00C6279B">
              <w:rPr>
                <w:rFonts w:ascii="Times New Roman" w:hAnsi="Times New Roman" w:cs="Times New Roman"/>
                <w:sz w:val="20"/>
                <w:szCs w:val="20"/>
              </w:rPr>
              <w:t>, Punteus, etc.</w:t>
            </w:r>
          </w:p>
        </w:tc>
      </w:tr>
      <w:tr w14:paraId="1486BDDC" w14:textId="77777777" w:rsidTr="008B1D4D">
        <w:tblPrEx>
          <w:tblW w:w="8346" w:type="dxa"/>
          <w:jc w:val="center"/>
          <w:tblCellMar>
            <w:top w:w="15" w:type="dxa"/>
            <w:left w:w="15" w:type="dxa"/>
            <w:bottom w:w="15" w:type="dxa"/>
            <w:right w:w="15" w:type="dxa"/>
          </w:tblCellMar>
          <w:tblLook w:val="04A0"/>
        </w:tblPrEx>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11DDE667"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are called dermal denticles.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08DCAA87"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This is called a bony ridge.</w:t>
            </w:r>
          </w:p>
        </w:tc>
      </w:tr>
      <w:tr w14:paraId="7B655A49" w14:textId="77777777" w:rsidTr="008B1D4D">
        <w:tblPrEx>
          <w:tblW w:w="8346" w:type="dxa"/>
          <w:jc w:val="center"/>
          <w:tblCellMar>
            <w:top w:w="15" w:type="dxa"/>
            <w:left w:w="15" w:type="dxa"/>
            <w:bottom w:w="15" w:type="dxa"/>
            <w:right w:w="15" w:type="dxa"/>
          </w:tblCellMar>
          <w:tblLook w:val="04A0"/>
        </w:tblPrEx>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102E58F9"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disc or disc-shaped base plates.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5D17F6D6"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no base plate.</w:t>
            </w:r>
          </w:p>
        </w:tc>
      </w:tr>
      <w:tr w14:paraId="61EFD0AC" w14:textId="77777777" w:rsidTr="008B1D4D">
        <w:tblPrEx>
          <w:tblW w:w="8346" w:type="dxa"/>
          <w:jc w:val="center"/>
          <w:tblCellMar>
            <w:top w:w="15" w:type="dxa"/>
            <w:left w:w="15" w:type="dxa"/>
            <w:bottom w:w="15" w:type="dxa"/>
            <w:right w:w="15" w:type="dxa"/>
          </w:tblCellMar>
          <w:tblLook w:val="04A0"/>
        </w:tblPrEx>
        <w:trPr>
          <w:trHeight w:val="466"/>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7A45ADF5"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originate from the epidermis and dermis.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5E2F918E"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form from the dermis.</w:t>
            </w:r>
          </w:p>
        </w:tc>
      </w:tr>
      <w:tr w14:paraId="3BE9D1D0" w14:textId="77777777" w:rsidTr="008B1D4D">
        <w:tblPrEx>
          <w:tblW w:w="8346" w:type="dxa"/>
          <w:jc w:val="center"/>
          <w:tblCellMar>
            <w:top w:w="15" w:type="dxa"/>
            <w:left w:w="15" w:type="dxa"/>
            <w:bottom w:w="15" w:type="dxa"/>
            <w:right w:w="15" w:type="dxa"/>
          </w:tblCellMar>
          <w:tblLook w:val="04A0"/>
        </w:tblPrEx>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48253964"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a thorn that is exposed in the epidermis.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5717822D"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do not have any thorns.</w:t>
            </w:r>
          </w:p>
        </w:tc>
      </w:tr>
      <w:tr w14:paraId="1B064587" w14:textId="77777777" w:rsidTr="008B1D4D">
        <w:tblPrEx>
          <w:tblW w:w="8346" w:type="dxa"/>
          <w:jc w:val="center"/>
          <w:tblCellMar>
            <w:top w:w="15" w:type="dxa"/>
            <w:left w:w="15" w:type="dxa"/>
            <w:bottom w:w="15" w:type="dxa"/>
            <w:right w:w="15" w:type="dxa"/>
          </w:tblCellMar>
          <w:tblLook w:val="04A0"/>
        </w:tblPrEx>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1422EDC2"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do not have circular chromatophores.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1B07F31C"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contain numerous circles, radii and chromatophores.</w:t>
            </w:r>
          </w:p>
        </w:tc>
      </w:tr>
      <w:tr w14:paraId="0BF7CE2A" w14:textId="77777777" w:rsidTr="008B1D4D">
        <w:tblPrEx>
          <w:tblW w:w="8346" w:type="dxa"/>
          <w:jc w:val="center"/>
          <w:tblCellMar>
            <w:top w:w="15" w:type="dxa"/>
            <w:left w:w="15" w:type="dxa"/>
            <w:bottom w:w="15" w:type="dxa"/>
            <w:right w:w="15" w:type="dxa"/>
          </w:tblCellMar>
          <w:tblLook w:val="04A0"/>
        </w:tblPrEx>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5AA6030A"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 scales contain an enamel-like hard and transparent material called vitrodentine</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2DCF7CE9"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 scales do not contain hard and transparent ingredients like enamel, called vitrodentin.</w:t>
            </w:r>
          </w:p>
        </w:tc>
      </w:tr>
      <w:tr w14:paraId="6CDB77BC" w14:textId="77777777" w:rsidTr="008B1D4D">
        <w:tblPrEx>
          <w:tblW w:w="8346" w:type="dxa"/>
          <w:jc w:val="center"/>
          <w:tblCellMar>
            <w:top w:w="15" w:type="dxa"/>
            <w:left w:w="15" w:type="dxa"/>
            <w:bottom w:w="15" w:type="dxa"/>
            <w:right w:w="15" w:type="dxa"/>
          </w:tblCellMar>
          <w:tblLook w:val="04A0"/>
        </w:tblPrEx>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3CACDABA"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It does not have a growth line.</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rsidR="00187324" w:rsidRPr="00C6279B" w:rsidP="008B1D4D" w14:paraId="4E4FF79F"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There are growth lines.</w:t>
            </w:r>
          </w:p>
        </w:tc>
      </w:tr>
      <w:tr w14:paraId="6953DF91" w14:textId="77777777" w:rsidTr="008B1D4D">
        <w:tblPrEx>
          <w:tblW w:w="8346" w:type="dxa"/>
          <w:jc w:val="center"/>
          <w:tblCellMar>
            <w:top w:w="15" w:type="dxa"/>
            <w:left w:w="15" w:type="dxa"/>
            <w:bottom w:w="15" w:type="dxa"/>
            <w:right w:w="15" w:type="dxa"/>
          </w:tblCellMar>
          <w:tblLook w:val="04A0"/>
        </w:tblPrEx>
        <w:trPr>
          <w:trHeight w:val="941"/>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3A8D537E"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It is transformed into a bone-like structure, especially the dorsal fins of the Squalus, the tail thorns in the stingrays (Dasyatidae), and the saw-like teeth in the saw sharks.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rsidR="00187324" w:rsidRPr="00C6279B" w:rsidP="008B1D4D" w14:paraId="5AC8EDB3" w14:textId="77777777">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It is transformed into an abdominal squat (Clupeidae)</w:t>
            </w:r>
          </w:p>
        </w:tc>
      </w:tr>
    </w:tbl>
    <w:p w:rsidR="00187324" w:rsidRPr="00C6279B" w:rsidP="00C6279B" w14:paraId="6C77BC51" w14:textId="77777777">
      <w:pPr>
        <w:spacing w:after="0" w:line="240" w:lineRule="auto"/>
        <w:ind w:firstLine="720"/>
        <w:jc w:val="both"/>
        <w:rPr>
          <w:rFonts w:ascii="Times New Roman" w:hAnsi="Times New Roman" w:cs="Times New Roman"/>
          <w:sz w:val="20"/>
          <w:szCs w:val="20"/>
        </w:rPr>
      </w:pPr>
    </w:p>
    <w:p w:rsidR="00C6279B" w:rsidP="00C6279B" w14:paraId="34C40133" w14:textId="77777777">
      <w:pPr>
        <w:spacing w:after="0" w:line="240" w:lineRule="auto"/>
        <w:jc w:val="both"/>
        <w:rPr>
          <w:rFonts w:ascii="Times New Roman" w:hAnsi="Times New Roman" w:cs="Times New Roman"/>
          <w:b/>
          <w:bCs/>
          <w:sz w:val="20"/>
          <w:szCs w:val="20"/>
        </w:rPr>
      </w:pPr>
    </w:p>
    <w:p w:rsidR="00BC0A61" w:rsidRPr="00C6279B" w:rsidP="00C6279B" w14:paraId="34DFF589" w14:textId="61C7458C">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Uses and Functions of Scales</w:t>
      </w:r>
    </w:p>
    <w:p w:rsidR="00BC0A61" w:rsidRPr="00C6279B" w:rsidP="00C6279B" w14:paraId="0EDB5D84" w14:textId="1D9CC5E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serve as defensive external structures and offer a range of functions and </w:t>
      </w:r>
      <w:r w:rsidRPr="00C6279B">
        <w:rPr>
          <w:rFonts w:ascii="Times New Roman" w:hAnsi="Times New Roman" w:cs="Times New Roman"/>
          <w:sz w:val="20"/>
          <w:szCs w:val="20"/>
        </w:rPr>
        <w:t>applications. The subsequent points outline their roles and uses:</w:t>
      </w:r>
    </w:p>
    <w:p w:rsidR="005544EE" w:rsidP="00C6279B" w14:paraId="0323A673"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Fish classification: The significance of scales in fish classification cannot be overstated. The quantity of scales varies across different species. Rows of scales situated above and below the </w:t>
      </w:r>
      <w:r w:rsidRPr="005544EE" w:rsidR="008B6717">
        <w:rPr>
          <w:rFonts w:ascii="Times New Roman" w:hAnsi="Times New Roman" w:cs="Times New Roman"/>
          <w:sz w:val="20"/>
          <w:szCs w:val="20"/>
        </w:rPr>
        <w:t>fish's lateral line</w:t>
      </w:r>
      <w:r w:rsidRPr="005544EE">
        <w:rPr>
          <w:rFonts w:ascii="Times New Roman" w:hAnsi="Times New Roman" w:cs="Times New Roman"/>
          <w:sz w:val="20"/>
          <w:szCs w:val="20"/>
        </w:rPr>
        <w:t xml:space="preserve"> play a crucial role in discerning its position within the family, genus, and species</w:t>
      </w:r>
      <w:r w:rsidRPr="005544EE" w:rsidR="00A86A36">
        <w:rPr>
          <w:rFonts w:ascii="Times New Roman" w:hAnsi="Times New Roman" w:cs="Times New Roman"/>
          <w:sz w:val="20"/>
          <w:szCs w:val="20"/>
        </w:rPr>
        <w:t xml:space="preserve"> </w:t>
      </w:r>
      <w:r w:rsidRPr="005544EE">
        <w:rPr>
          <w:rFonts w:ascii="Times New Roman" w:hAnsi="Times New Roman" w:cs="Times New Roman"/>
          <w:sz w:val="20"/>
          <w:szCs w:val="20"/>
        </w:rPr>
        <w:t>hierarchy.</w:t>
      </w:r>
    </w:p>
    <w:p w:rsidR="005544EE" w:rsidP="004F2ECB" w14:paraId="62777FAA"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Life history of fish: As fish grow throughout their lives, their scales also </w:t>
      </w:r>
      <w:r w:rsidRPr="005544EE">
        <w:rPr>
          <w:rFonts w:ascii="Times New Roman" w:hAnsi="Times New Roman" w:cs="Times New Roman"/>
          <w:sz w:val="20"/>
          <w:szCs w:val="20"/>
        </w:rPr>
        <w:t xml:space="preserve">undergo enlargement. This developmental process leads to the emergence of concentric circular lines on the scales known as </w:t>
      </w:r>
      <w:r w:rsidRPr="005544EE" w:rsidR="00A86A36">
        <w:rPr>
          <w:rFonts w:ascii="Times New Roman" w:hAnsi="Times New Roman" w:cs="Times New Roman"/>
          <w:sz w:val="20"/>
          <w:szCs w:val="20"/>
        </w:rPr>
        <w:t>growth rings</w:t>
      </w:r>
      <w:r w:rsidRPr="005544EE">
        <w:rPr>
          <w:rFonts w:ascii="Times New Roman" w:hAnsi="Times New Roman" w:cs="Times New Roman"/>
          <w:sz w:val="20"/>
          <w:szCs w:val="20"/>
        </w:rPr>
        <w:t xml:space="preserve">. These rings serve to document physical </w:t>
      </w:r>
      <w:r w:rsidRPr="005544EE" w:rsidR="00A86A36">
        <w:rPr>
          <w:rFonts w:ascii="Times New Roman" w:hAnsi="Times New Roman" w:cs="Times New Roman"/>
          <w:sz w:val="20"/>
          <w:szCs w:val="20"/>
        </w:rPr>
        <w:t>change</w:t>
      </w:r>
      <w:r w:rsidRPr="005544EE">
        <w:rPr>
          <w:rFonts w:ascii="Times New Roman" w:hAnsi="Times New Roman" w:cs="Times New Roman"/>
          <w:sz w:val="20"/>
          <w:szCs w:val="20"/>
        </w:rPr>
        <w:t xml:space="preserve">s in the fish across different seasons. In winter, fish </w:t>
      </w:r>
      <w:r w:rsidRPr="005544EE" w:rsidR="00A86A36">
        <w:rPr>
          <w:rFonts w:ascii="Times New Roman" w:hAnsi="Times New Roman" w:cs="Times New Roman"/>
          <w:sz w:val="20"/>
          <w:szCs w:val="20"/>
        </w:rPr>
        <w:t>development</w:t>
      </w:r>
      <w:r w:rsidRPr="005544EE">
        <w:rPr>
          <w:rFonts w:ascii="Times New Roman" w:hAnsi="Times New Roman" w:cs="Times New Roman"/>
          <w:sz w:val="20"/>
          <w:szCs w:val="20"/>
        </w:rPr>
        <w:t xml:space="preserve"> is slowed, resulting in the annual formation of </w:t>
      </w:r>
      <w:r w:rsidRPr="005544EE" w:rsidR="00A86A36">
        <w:rPr>
          <w:rFonts w:ascii="Times New Roman" w:hAnsi="Times New Roman" w:cs="Times New Roman"/>
          <w:sz w:val="20"/>
          <w:szCs w:val="20"/>
        </w:rPr>
        <w:t>a pronounce</w:t>
      </w:r>
      <w:r w:rsidRPr="005544EE">
        <w:rPr>
          <w:rFonts w:ascii="Times New Roman" w:hAnsi="Times New Roman" w:cs="Times New Roman"/>
          <w:sz w:val="20"/>
          <w:szCs w:val="20"/>
        </w:rPr>
        <w:t xml:space="preserve">d line called the annulus. </w:t>
      </w:r>
      <w:r w:rsidRPr="005544EE">
        <w:rPr>
          <w:rFonts w:ascii="Times New Roman" w:hAnsi="Times New Roman" w:cs="Times New Roman"/>
          <w:sz w:val="20"/>
          <w:szCs w:val="20"/>
        </w:rPr>
        <w:t>Insights into fish breeding, seasonal growth, an</w:t>
      </w:r>
      <w:r w:rsidRPr="005544EE">
        <w:rPr>
          <w:rFonts w:ascii="Times New Roman" w:hAnsi="Times New Roman" w:cs="Times New Roman"/>
          <w:sz w:val="20"/>
          <w:szCs w:val="20"/>
        </w:rPr>
        <w:t xml:space="preserve">d yearly development are gleaned from these lines. Additionally, Atlantic salmon scales bear a spawning mark that offers information about how many times a fish has </w:t>
      </w:r>
      <w:r w:rsidRPr="005544EE" w:rsidR="00A86A36">
        <w:rPr>
          <w:rFonts w:ascii="Times New Roman" w:hAnsi="Times New Roman" w:cs="Times New Roman"/>
          <w:sz w:val="20"/>
          <w:szCs w:val="20"/>
        </w:rPr>
        <w:t>spawned</w:t>
      </w:r>
      <w:r w:rsidRPr="005544EE">
        <w:rPr>
          <w:rFonts w:ascii="Times New Roman" w:hAnsi="Times New Roman" w:cs="Times New Roman"/>
          <w:sz w:val="20"/>
          <w:szCs w:val="20"/>
        </w:rPr>
        <w:t>. A noticeable alteration occurs in the existing circuli on the scales during reproduction.</w:t>
      </w:r>
    </w:p>
    <w:p w:rsidR="005544EE" w:rsidP="00C6279B" w14:paraId="1193B36B"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In </w:t>
      </w:r>
      <w:r w:rsidRPr="005544EE" w:rsidR="00A86A36">
        <w:rPr>
          <w:rFonts w:ascii="Times New Roman" w:hAnsi="Times New Roman" w:cs="Times New Roman"/>
          <w:sz w:val="20"/>
          <w:szCs w:val="20"/>
        </w:rPr>
        <w:t>self-defence</w:t>
      </w:r>
      <w:r w:rsidRPr="005544EE">
        <w:rPr>
          <w:rFonts w:ascii="Times New Roman" w:hAnsi="Times New Roman" w:cs="Times New Roman"/>
          <w:sz w:val="20"/>
          <w:szCs w:val="20"/>
        </w:rPr>
        <w:t xml:space="preserve"> and food hunting: Adapting scales </w:t>
      </w:r>
      <w:r w:rsidRPr="005544EE">
        <w:rPr>
          <w:rFonts w:ascii="Times New Roman" w:hAnsi="Times New Roman" w:cs="Times New Roman"/>
          <w:sz w:val="20"/>
          <w:szCs w:val="20"/>
        </w:rPr>
        <w:t xml:space="preserve">into thorns is crucial in both the </w:t>
      </w:r>
      <w:r w:rsidRPr="005544EE" w:rsidR="00A86A36">
        <w:rPr>
          <w:rFonts w:ascii="Times New Roman" w:hAnsi="Times New Roman" w:cs="Times New Roman"/>
          <w:sz w:val="20"/>
          <w:szCs w:val="20"/>
        </w:rPr>
        <w:t>self-defence</w:t>
      </w:r>
      <w:r w:rsidRPr="005544EE">
        <w:rPr>
          <w:rFonts w:ascii="Times New Roman" w:hAnsi="Times New Roman" w:cs="Times New Roman"/>
          <w:sz w:val="20"/>
          <w:szCs w:val="20"/>
        </w:rPr>
        <w:t xml:space="preserve"> and food acquisition of fish. Furthermore, these modified scales function as a protective shield against parasites, forming a defensive coating.</w:t>
      </w:r>
      <w:r w:rsidRPr="005544EE" w:rsidR="004F2ECB">
        <w:rPr>
          <w:rFonts w:ascii="Times New Roman" w:hAnsi="Times New Roman" w:cs="Times New Roman"/>
          <w:sz w:val="20"/>
          <w:szCs w:val="20"/>
        </w:rPr>
        <w:t xml:space="preserve"> </w:t>
      </w:r>
      <w:r w:rsidRPr="005544EE" w:rsidR="004F2ECB">
        <w:rPr>
          <w:rFonts w:ascii="Times New Roman" w:hAnsi="Times New Roman" w:cs="Times New Roman"/>
          <w:sz w:val="20"/>
          <w:szCs w:val="20"/>
        </w:rPr>
        <w:t>They provide a safeguarding mechanism by creating a barrier between the fish's delicate skin and the external surroundings.</w:t>
      </w:r>
    </w:p>
    <w:p w:rsidR="005544EE" w:rsidP="005544EE" w14:paraId="44FDFAB8"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 Gender selection: </w:t>
      </w:r>
      <w:r w:rsidRPr="005544EE" w:rsidR="00A86A36">
        <w:rPr>
          <w:rFonts w:ascii="Times New Roman" w:hAnsi="Times New Roman" w:cs="Times New Roman"/>
          <w:sz w:val="20"/>
          <w:szCs w:val="20"/>
        </w:rPr>
        <w:t>Some mature male fish species have different colours during the breeding season</w:t>
      </w:r>
      <w:r w:rsidRPr="005544EE">
        <w:rPr>
          <w:rFonts w:ascii="Times New Roman" w:hAnsi="Times New Roman" w:cs="Times New Roman"/>
          <w:sz w:val="20"/>
          <w:szCs w:val="20"/>
        </w:rPr>
        <w:t xml:space="preserve"> (Punteus).</w:t>
      </w:r>
    </w:p>
    <w:p w:rsidR="005544EE" w:rsidP="00C6279B" w14:paraId="42F6233B"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Adaptation: Different </w:t>
      </w:r>
      <w:r w:rsidRPr="005544EE" w:rsidR="00A86A36">
        <w:rPr>
          <w:rFonts w:ascii="Times New Roman" w:hAnsi="Times New Roman" w:cs="Times New Roman"/>
          <w:sz w:val="20"/>
          <w:szCs w:val="20"/>
        </w:rPr>
        <w:t xml:space="preserve">fish scales and their colour help the fish </w:t>
      </w:r>
      <w:r w:rsidRPr="005544EE">
        <w:rPr>
          <w:rFonts w:ascii="Times New Roman" w:hAnsi="Times New Roman" w:cs="Times New Roman"/>
          <w:sz w:val="20"/>
          <w:szCs w:val="20"/>
        </w:rPr>
        <w:t xml:space="preserve">adapt </w:t>
      </w:r>
      <w:r w:rsidRPr="005544EE" w:rsidR="00A86A36">
        <w:rPr>
          <w:rFonts w:ascii="Times New Roman" w:hAnsi="Times New Roman" w:cs="Times New Roman"/>
          <w:sz w:val="20"/>
          <w:szCs w:val="20"/>
        </w:rPr>
        <w:t>to</w:t>
      </w:r>
      <w:r w:rsidRPr="005544EE">
        <w:rPr>
          <w:rFonts w:ascii="Times New Roman" w:hAnsi="Times New Roman" w:cs="Times New Roman"/>
          <w:sz w:val="20"/>
          <w:szCs w:val="20"/>
        </w:rPr>
        <w:t xml:space="preserve"> different environments.</w:t>
      </w:r>
      <w:r w:rsidRPr="005544EE">
        <w:rPr>
          <w:rFonts w:ascii="Times New Roman" w:hAnsi="Times New Roman" w:cs="Times New Roman"/>
          <w:sz w:val="20"/>
          <w:szCs w:val="20"/>
        </w:rPr>
        <w:t xml:space="preserve"> </w:t>
      </w:r>
      <w:r w:rsidRPr="005544EE">
        <w:rPr>
          <w:rFonts w:ascii="Times New Roman" w:hAnsi="Times New Roman" w:cs="Times New Roman"/>
          <w:sz w:val="20"/>
          <w:szCs w:val="20"/>
        </w:rPr>
        <w:t>Some fish scales have reflective or iridescent properties that can support fish blend into their surroundings, offering a form of camouflage from predators or prey.</w:t>
      </w:r>
    </w:p>
    <w:p w:rsidR="005544EE" w:rsidP="00C6279B" w14:paraId="77017995"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Locomotion: </w:t>
      </w:r>
      <w:r w:rsidRPr="005544EE" w:rsidR="004F2ECB">
        <w:rPr>
          <w:rFonts w:ascii="Times New Roman" w:hAnsi="Times New Roman" w:cs="Times New Roman"/>
          <w:sz w:val="20"/>
          <w:szCs w:val="20"/>
        </w:rPr>
        <w:t>Scales help reduce friction as fish move through the water. The streamlined shape and arrangement of scales aid in minimising water resistance and optimising the fish's swimming efficiency</w:t>
      </w:r>
      <w:r w:rsidRPr="005544EE" w:rsidR="004F2ECB">
        <w:rPr>
          <w:rFonts w:ascii="Times New Roman" w:hAnsi="Times New Roman" w:cs="Times New Roman"/>
          <w:sz w:val="20"/>
          <w:szCs w:val="20"/>
        </w:rPr>
        <w:t>.</w:t>
      </w:r>
      <w:r w:rsidRPr="005544EE">
        <w:rPr>
          <w:rFonts w:ascii="Times New Roman" w:hAnsi="Times New Roman" w:cs="Times New Roman"/>
          <w:sz w:val="20"/>
          <w:szCs w:val="20"/>
        </w:rPr>
        <w:t xml:space="preserve"> Some fish scales (Anabas) help the fish move.</w:t>
      </w:r>
    </w:p>
    <w:p w:rsidR="005544EE" w:rsidP="005544EE" w14:paraId="2BFADEEA"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 xml:space="preserve"> Osmosis: Due to its impermeability, water from the reservoir </w:t>
      </w:r>
      <w:r w:rsidRPr="005544EE" w:rsidR="00A86A36">
        <w:rPr>
          <w:rFonts w:ascii="Times New Roman" w:hAnsi="Times New Roman" w:cs="Times New Roman"/>
          <w:sz w:val="20"/>
          <w:szCs w:val="20"/>
        </w:rPr>
        <w:t xml:space="preserve">assists in regulating the </w:t>
      </w:r>
      <w:r w:rsidRPr="005544EE">
        <w:rPr>
          <w:rFonts w:ascii="Times New Roman" w:hAnsi="Times New Roman" w:cs="Times New Roman"/>
          <w:sz w:val="20"/>
          <w:szCs w:val="20"/>
        </w:rPr>
        <w:t>intake or expulsion of water from the fish's body, maintaining balance</w:t>
      </w:r>
      <w:r w:rsidRPr="005544EE">
        <w:rPr>
          <w:rFonts w:ascii="Times New Roman" w:hAnsi="Times New Roman" w:cs="Times New Roman"/>
          <w:sz w:val="20"/>
          <w:szCs w:val="20"/>
        </w:rPr>
        <w:t>.</w:t>
      </w:r>
    </w:p>
    <w:p w:rsidR="005544EE" w:rsidP="004F2ECB" w14:paraId="63BC33B8" w14:textId="77777777">
      <w:pPr>
        <w:pStyle w:val="ListParagraph"/>
        <w:numPr>
          <w:ilvl w:val="1"/>
          <w:numId w:val="12"/>
        </w:numPr>
        <w:spacing w:after="0" w:line="240" w:lineRule="auto"/>
        <w:jc w:val="both"/>
        <w:rPr>
          <w:rFonts w:ascii="Times New Roman" w:hAnsi="Times New Roman" w:cs="Times New Roman"/>
          <w:sz w:val="20"/>
          <w:szCs w:val="20"/>
        </w:rPr>
      </w:pPr>
      <w:r w:rsidRPr="005544EE">
        <w:rPr>
          <w:rFonts w:ascii="Times New Roman" w:hAnsi="Times New Roman" w:cs="Times New Roman"/>
          <w:sz w:val="20"/>
          <w:szCs w:val="20"/>
        </w:rPr>
        <w:t>Thermoregulation: Fish scales can play a role in regulating the fish's body temperature by insulating against heat loss and helping to maintain a stable internal environment.</w:t>
      </w:r>
    </w:p>
    <w:p w:rsidR="00E62563" w:rsidRPr="00572800" w:rsidP="00C6279B" w14:paraId="1EFD880F" w14:textId="6B301776">
      <w:pPr>
        <w:pStyle w:val="ListParagraph"/>
        <w:numPr>
          <w:ilvl w:val="1"/>
          <w:numId w:val="12"/>
        </w:numPr>
        <w:tabs>
          <w:tab w:val="left" w:pos="491"/>
        </w:tabs>
        <w:spacing w:after="0" w:line="240" w:lineRule="auto"/>
        <w:ind w:left="851"/>
        <w:jc w:val="both"/>
        <w:rPr>
          <w:rFonts w:ascii="Times New Roman" w:hAnsi="Times New Roman" w:cs="Times New Roman"/>
          <w:sz w:val="20"/>
          <w:szCs w:val="20"/>
        </w:rPr>
      </w:pPr>
      <w:r w:rsidRPr="005544EE">
        <w:rPr>
          <w:rFonts w:ascii="Times New Roman" w:hAnsi="Times New Roman" w:cs="Times New Roman"/>
          <w:sz w:val="20"/>
          <w:szCs w:val="20"/>
        </w:rPr>
        <w:t>Sensory Function: Some fish scales have nerve endings associated with them, which can help the fish detect changes in water pressure, temperature, and other environmental factors.</w:t>
      </w:r>
    </w:p>
    <w:p w:rsidR="00C6279B" w:rsidP="00C6279B" w14:paraId="0BB9DA17" w14:textId="77777777">
      <w:pPr>
        <w:spacing w:after="0" w:line="240" w:lineRule="auto"/>
        <w:jc w:val="both"/>
        <w:rPr>
          <w:rFonts w:ascii="Times New Roman" w:hAnsi="Times New Roman" w:cs="Times New Roman"/>
          <w:b/>
          <w:bCs/>
          <w:sz w:val="20"/>
          <w:szCs w:val="20"/>
        </w:rPr>
      </w:pPr>
    </w:p>
    <w:p w:rsidR="004A5504" w:rsidRPr="00C6279B" w:rsidP="00C6279B" w14:paraId="63FE7A14" w14:textId="5E5C085E">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Significance of Scales:</w:t>
      </w:r>
    </w:p>
    <w:p w:rsidR="004A5504" w:rsidRPr="00C6279B" w:rsidP="00C6279B" w14:paraId="349E4901" w14:textId="46696438">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play </w:t>
      </w:r>
      <w:r w:rsidRPr="00C6279B" w:rsidR="00A86A36">
        <w:rPr>
          <w:rFonts w:ascii="Times New Roman" w:hAnsi="Times New Roman" w:cs="Times New Roman"/>
          <w:sz w:val="20"/>
          <w:szCs w:val="20"/>
        </w:rPr>
        <w:t xml:space="preserve">a </w:t>
      </w:r>
      <w:r w:rsidRPr="00C6279B">
        <w:rPr>
          <w:rFonts w:ascii="Times New Roman" w:hAnsi="Times New Roman" w:cs="Times New Roman"/>
          <w:sz w:val="20"/>
          <w:szCs w:val="20"/>
        </w:rPr>
        <w:t xml:space="preserve">significant role in the classification, hence very useful for the ichthyologists. They are not found in the lampreys and hagfishes; </w:t>
      </w:r>
      <w:r w:rsidRPr="00C6279B" w:rsidR="00A86A36">
        <w:rPr>
          <w:rFonts w:ascii="Times New Roman" w:hAnsi="Times New Roman" w:cs="Times New Roman"/>
          <w:sz w:val="20"/>
          <w:szCs w:val="20"/>
        </w:rPr>
        <w:t>placoid scales characterise sharks</w:t>
      </w:r>
      <w:r w:rsidRPr="00C6279B">
        <w:rPr>
          <w:rFonts w:ascii="Times New Roman" w:hAnsi="Times New Roman" w:cs="Times New Roman"/>
          <w:sz w:val="20"/>
          <w:szCs w:val="20"/>
        </w:rPr>
        <w:t>; primitive bony fishes possess ganoid scales; the higher bony fishes have ctenoid or cycloid scales.</w:t>
      </w:r>
    </w:p>
    <w:p w:rsidR="00115CE4" w:rsidRPr="00C6279B" w:rsidP="00C6279B" w14:paraId="29BF3055" w14:textId="4F7587E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 scales’ count is </w:t>
      </w:r>
      <w:r w:rsidRPr="00C6279B" w:rsidR="00A86A36">
        <w:rPr>
          <w:rFonts w:ascii="Times New Roman" w:hAnsi="Times New Roman" w:cs="Times New Roman"/>
          <w:sz w:val="20"/>
          <w:szCs w:val="20"/>
        </w:rPr>
        <w:t>critical</w:t>
      </w:r>
      <w:r w:rsidRPr="00C6279B">
        <w:rPr>
          <w:rFonts w:ascii="Times New Roman" w:hAnsi="Times New Roman" w:cs="Times New Roman"/>
          <w:sz w:val="20"/>
          <w:szCs w:val="20"/>
        </w:rPr>
        <w:t xml:space="preserve"> in taxonomy. The number of scales in lateral </w:t>
      </w:r>
      <w:r w:rsidRPr="00C6279B" w:rsidR="00A86A36">
        <w:rPr>
          <w:rFonts w:ascii="Times New Roman" w:hAnsi="Times New Roman" w:cs="Times New Roman"/>
          <w:sz w:val="20"/>
          <w:szCs w:val="20"/>
        </w:rPr>
        <w:t>lines and around the body</w:t>
      </w:r>
      <w:r w:rsidRPr="00C6279B">
        <w:rPr>
          <w:rFonts w:ascii="Times New Roman" w:hAnsi="Times New Roman" w:cs="Times New Roman"/>
          <w:sz w:val="20"/>
          <w:szCs w:val="20"/>
        </w:rPr>
        <w:t xml:space="preserve"> is specific in every species. The age of fish could be determined by measuring space in annual rings of the scales.</w:t>
      </w:r>
    </w:p>
    <w:p w:rsidR="004A5504" w:rsidRPr="00C6279B" w:rsidP="00C6279B" w14:paraId="7BBB5E72" w14:textId="079CE9BA">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In some species, like Atlantic Salmon, the scales exhibit spawning marks on them. These marks indicate how many times the fish has spawned and the time of first spawning.</w:t>
      </w:r>
    </w:p>
    <w:p w:rsidR="00E1244A" w:rsidRPr="00C6279B" w:rsidP="00C6279B" w14:paraId="11F2F6F7" w14:textId="7D8D85F6">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Most fish bear scales: Agnatha and catfish lack scales on their bodies. Certain fish, like </w:t>
      </w:r>
      <w:r w:rsidRPr="00C6279B" w:rsidR="00A86A36">
        <w:rPr>
          <w:rFonts w:ascii="Times New Roman" w:hAnsi="Times New Roman" w:cs="Times New Roman"/>
          <w:sz w:val="20"/>
          <w:szCs w:val="20"/>
        </w:rPr>
        <w:t>paddlefish</w:t>
      </w:r>
      <w:r w:rsidRPr="00C6279B">
        <w:rPr>
          <w:rFonts w:ascii="Times New Roman" w:hAnsi="Times New Roman" w:cs="Times New Roman"/>
          <w:sz w:val="20"/>
          <w:szCs w:val="20"/>
        </w:rPr>
        <w:t xml:space="preserve"> (Polyodon) </w:t>
      </w:r>
      <w:r w:rsidRPr="00C6279B" w:rsidR="00A86A36">
        <w:rPr>
          <w:rFonts w:ascii="Times New Roman" w:hAnsi="Times New Roman" w:cs="Times New Roman"/>
          <w:sz w:val="20"/>
          <w:szCs w:val="20"/>
        </w:rPr>
        <w:t xml:space="preserve">and </w:t>
      </w:r>
      <w:r w:rsidRPr="00C6279B">
        <w:rPr>
          <w:rFonts w:ascii="Times New Roman" w:hAnsi="Times New Roman" w:cs="Times New Roman"/>
          <w:sz w:val="20"/>
          <w:szCs w:val="20"/>
        </w:rPr>
        <w:t xml:space="preserve">mirror carp (Cyprinus carpio), possess partial scales. Conversely, species like trout and freshwater eel </w:t>
      </w:r>
      <w:r w:rsidRPr="00C6279B">
        <w:rPr>
          <w:rFonts w:ascii="Times New Roman" w:hAnsi="Times New Roman" w:cs="Times New Roman"/>
          <w:sz w:val="20"/>
          <w:szCs w:val="20"/>
        </w:rPr>
        <w:t>exhibit small scales. These scales predominantly cover the body, providing a safeguard against injuries.</w:t>
      </w:r>
    </w:p>
    <w:p w:rsidR="00B83589" w:rsidRPr="00C6279B" w:rsidP="00572800" w14:paraId="25854502" w14:textId="449AAE0F">
      <w:pPr>
        <w:spacing w:after="0" w:line="240" w:lineRule="auto"/>
        <w:ind w:firstLine="720"/>
        <w:jc w:val="both"/>
        <w:rPr>
          <w:rFonts w:ascii="Times New Roman" w:hAnsi="Times New Roman" w:cs="Times New Roman"/>
          <w:sz w:val="20"/>
          <w:szCs w:val="20"/>
        </w:rPr>
      </w:pPr>
    </w:p>
    <w:p w:rsidR="00B83589" w:rsidRPr="00C6279B" w:rsidP="00572800" w14:textId="449AAE0F">
      <w:pPr>
        <w:spacing w:after="0" w:line="240" w:lineRule="auto"/>
        <w:ind w:firstLine="720"/>
        <w:jc w:val="both"/>
        <w:rPr>
          <w:rFonts w:ascii="Times New Roman" w:hAnsi="Times New Roman" w:cs="Times New Roman"/>
          <w:sz w:val="20"/>
          <w:szCs w:val="20"/>
        </w:rPr>
      </w:pPr>
      <w:r w:rsidRPr="00C6279B" w:rsidR="00E1244A">
        <w:rPr>
          <w:rFonts w:ascii="Times New Roman" w:hAnsi="Times New Roman" w:cs="Times New Roman"/>
          <w:sz w:val="20"/>
          <w:szCs w:val="20"/>
        </w:rPr>
        <w:t xml:space="preserve">Notably, more substantial scales offer heightened protection but </w:t>
      </w:r>
      <w:r w:rsidRPr="00C6279B" w:rsidR="00E1244A">
        <w:rPr>
          <w:rFonts w:ascii="Times New Roman" w:hAnsi="Times New Roman" w:cs="Times New Roman"/>
          <w:sz w:val="20"/>
          <w:szCs w:val="20"/>
        </w:rPr>
        <w:t>can limit the fish's mobility. In contrast, more minor, lighter scales, albeit with less protection</w:t>
      </w:r>
    </w:p>
    <w:p>
      <w:r>
        <w:t>, grant more excellent manoeuvrability.
</w:t>
      </w:r>
    </w:p>
    <w:p w:rsidR="00B83589" w:rsidRPr="00C6279B" w:rsidP="00C6279B" w14:paraId="04B53279" w14:textId="119E097C">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A diverse range of pigments exists within the scales, contributing to the fish's various </w:t>
      </w:r>
      <w:r w:rsidRPr="00C6279B" w:rsidR="00A86A36">
        <w:rPr>
          <w:rFonts w:ascii="Times New Roman" w:hAnsi="Times New Roman" w:cs="Times New Roman"/>
          <w:sz w:val="20"/>
          <w:szCs w:val="20"/>
        </w:rPr>
        <w:t>colours</w:t>
      </w:r>
      <w:r w:rsidRPr="00C6279B">
        <w:rPr>
          <w:rFonts w:ascii="Times New Roman" w:hAnsi="Times New Roman" w:cs="Times New Roman"/>
          <w:sz w:val="20"/>
          <w:szCs w:val="20"/>
        </w:rPr>
        <w:t xml:space="preserve">. These scales collectively create a lateral line along the </w:t>
      </w:r>
      <w:r w:rsidRPr="00C6279B" w:rsidR="00A86A36">
        <w:rPr>
          <w:rFonts w:ascii="Times New Roman" w:hAnsi="Times New Roman" w:cs="Times New Roman"/>
          <w:sz w:val="20"/>
          <w:szCs w:val="20"/>
        </w:rPr>
        <w:t>fish’s body</w:t>
      </w:r>
      <w:r w:rsidRPr="00C6279B">
        <w:rPr>
          <w:rFonts w:ascii="Times New Roman" w:hAnsi="Times New Roman" w:cs="Times New Roman"/>
          <w:sz w:val="20"/>
          <w:szCs w:val="20"/>
        </w:rPr>
        <w:t xml:space="preserve">, running along </w:t>
      </w:r>
      <w:r w:rsidRPr="00C6279B">
        <w:rPr>
          <w:rFonts w:ascii="Times New Roman" w:hAnsi="Times New Roman" w:cs="Times New Roman"/>
          <w:sz w:val="20"/>
          <w:szCs w:val="20"/>
        </w:rPr>
        <w:t>its side, and assume a critical function in sensing water vibrations, acting as sensory receptor</w:t>
      </w:r>
    </w:p>
    <w:p w:rsidR="00C6279B" w:rsidP="00C6279B" w14:paraId="4CA289D3" w14:textId="77777777">
      <w:pPr>
        <w:spacing w:after="0" w:line="240" w:lineRule="auto"/>
        <w:jc w:val="both"/>
        <w:rPr>
          <w:rFonts w:ascii="Times New Roman" w:hAnsi="Times New Roman" w:cs="Times New Roman"/>
          <w:b/>
          <w:bCs/>
          <w:sz w:val="20"/>
          <w:szCs w:val="20"/>
        </w:rPr>
      </w:pPr>
      <w:r>
        <w:t>s.</w:t>
      </w:r>
    </w:p>
    <w:p w:rsidR="00EA69D7" w:rsidRPr="00C6279B" w:rsidP="00C6279B" w14:paraId="157E989E" w14:textId="52A2DA6E">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References</w:t>
      </w:r>
    </w:p>
    <w:p w:rsidR="00E62563" w:rsidRPr="00C6279B" w:rsidP="00C6279B" w14:paraId="11B039A0" w14:textId="77777777">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Briggs, J.C. in Paxton, J.R. &amp; W.N. Eschmeyer (Eds). 1994. Encyclopedia of Fishes. Sydney: New South Wales University Press; San Diego: Academic Press [1995]. Pp. 240.</w:t>
      </w:r>
    </w:p>
    <w:p w:rsidR="00E62563" w:rsidRPr="00C6279B" w:rsidP="00C6279B" w14:paraId="309F7004" w14:textId="77777777">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Helfman, G.S., Collette, B.B. &amp; D.E. Facey. 1997. The Diversity of Fishes. Blackwell Science. Pp. 528.</w:t>
      </w:r>
    </w:p>
    <w:p w:rsidR="00E62563" w:rsidRPr="00C6279B" w:rsidP="00C6279B" w14:paraId="6F990877" w14:textId="77777777">
      <w:pPr>
        <w:spacing w:after="0" w:line="240" w:lineRule="auto"/>
        <w:jc w:val="both"/>
        <w:rPr>
          <w:rFonts w:ascii="Times New Roman" w:hAnsi="Times New Roman" w:cs="Times New Roman"/>
          <w:sz w:val="16"/>
          <w:szCs w:val="16"/>
        </w:rPr>
      </w:pPr>
      <w:hyperlink r:id="rId41" w:history="1">
        <w:r w:rsidRPr="00C6279B">
          <w:rPr>
            <w:rStyle w:val="Hyperlink"/>
            <w:rFonts w:ascii="Times New Roman" w:hAnsi="Times New Roman" w:cs="Times New Roman"/>
            <w:sz w:val="16"/>
            <w:szCs w:val="16"/>
          </w:rPr>
          <w:t>https://biologyeducare.com/fish-scales/</w:t>
        </w:r>
      </w:hyperlink>
    </w:p>
    <w:p w:rsidR="00E62563" w:rsidRPr="00C6279B" w:rsidP="00C6279B" w14:paraId="5CE6B437" w14:textId="77777777">
      <w:pPr>
        <w:spacing w:after="0" w:line="240" w:lineRule="auto"/>
        <w:jc w:val="both"/>
        <w:rPr>
          <w:rFonts w:ascii="Times New Roman" w:hAnsi="Times New Roman" w:cs="Times New Roman"/>
          <w:sz w:val="16"/>
          <w:szCs w:val="16"/>
        </w:rPr>
      </w:pPr>
      <w:hyperlink r:id="rId42" w:history="1">
        <w:r w:rsidRPr="00C6279B">
          <w:rPr>
            <w:rStyle w:val="Hyperlink"/>
            <w:rFonts w:ascii="Times New Roman" w:hAnsi="Times New Roman" w:cs="Times New Roman"/>
            <w:sz w:val="16"/>
            <w:szCs w:val="16"/>
          </w:rPr>
          <w:t>https://www.britannica.com/science/scale-zoology</w:t>
        </w:r>
      </w:hyperlink>
    </w:p>
    <w:p w:rsidR="00E62563" w:rsidRPr="00C6279B" w:rsidP="00C6279B" w14:paraId="199C8CE8" w14:textId="77777777">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Michael, S.W. 1998. Reef Fishes. Volume 1. A Guide to Their Identification, Behaviour, and Captive Care. Microcosm. Pp. 624.</w:t>
      </w:r>
    </w:p>
    <w:p w:rsidR="00E62563" w:rsidRPr="00C6279B" w:rsidP="00C6279B" w14:paraId="25D65B7A" w14:textId="77777777">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Roberts, C.D. 1993. Comparative morphology of spined scales and their phylogenetic significance in the Teleostei. Bull. Mar. Sci. 52(1):60-113</w:t>
      </w:r>
    </w:p>
    <w:p w:rsidR="00DD1C7E" w:rsidRPr="00C6279B" w:rsidP="00C6279B" w14:paraId="3C1716E0" w14:textId="77777777">
      <w:pPr>
        <w:spacing w:after="0" w:line="240" w:lineRule="auto"/>
        <w:jc w:val="both"/>
        <w:rPr>
          <w:rFonts w:ascii="Times New Roman" w:hAnsi="Times New Roman" w:cs="Times New Roman"/>
          <w:sz w:val="20"/>
          <w:szCs w:val="20"/>
        </w:rPr>
      </w:pP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915380"/>
    <w:multiLevelType w:val="multilevel"/>
    <w:tmpl w:val="43741968"/>
    <w:lvl w:ilvl="0">
      <w:start w:val="1"/>
      <w:numFmt w:val="decimal"/>
      <w:lvlText w:val="%1."/>
      <w:lvlJc w:val="left"/>
      <w:pPr>
        <w:tabs>
          <w:tab w:val="num" w:pos="720"/>
        </w:tabs>
        <w:ind w:left="720" w:hanging="360"/>
      </w:pPr>
    </w:lvl>
    <w:lvl w:ilvl="1" w:tentative="1">
      <w:start w:val="0"/>
      <w:numFmt w:val="decimal"/>
      <w:lvlText w:val="%2."/>
      <w:lvlJc w:val="left"/>
      <w:pPr>
        <w:tabs>
          <w:tab w:val="num" w:pos="1440"/>
        </w:tabs>
        <w:ind w:left="1440" w:hanging="360"/>
      </w:pPr>
    </w:lvl>
    <w:lvl w:ilvl="2" w:tentative="1">
      <w:start w:val="0"/>
      <w:numFmt w:val="decimal"/>
      <w:lvlText w:val="%3."/>
      <w:lvlJc w:val="left"/>
      <w:pPr>
        <w:tabs>
          <w:tab w:val="num" w:pos="2160"/>
        </w:tabs>
        <w:ind w:left="2160" w:hanging="360"/>
      </w:pPr>
    </w:lvl>
    <w:lvl w:ilvl="3" w:tentative="1">
      <w:start w:val="0"/>
      <w:numFmt w:val="decimal"/>
      <w:lvlText w:val="%4."/>
      <w:lvlJc w:val="left"/>
      <w:pPr>
        <w:tabs>
          <w:tab w:val="num" w:pos="2880"/>
        </w:tabs>
        <w:ind w:left="2880" w:hanging="360"/>
      </w:pPr>
    </w:lvl>
    <w:lvl w:ilvl="4" w:tentative="1">
      <w:start w:val="0"/>
      <w:numFmt w:val="decimal"/>
      <w:lvlText w:val="%5."/>
      <w:lvlJc w:val="left"/>
      <w:pPr>
        <w:tabs>
          <w:tab w:val="num" w:pos="3600"/>
        </w:tabs>
        <w:ind w:left="3600" w:hanging="360"/>
      </w:pPr>
    </w:lvl>
    <w:lvl w:ilvl="5" w:tentative="1">
      <w:start w:val="0"/>
      <w:numFmt w:val="decimal"/>
      <w:lvlText w:val="%6."/>
      <w:lvlJc w:val="left"/>
      <w:pPr>
        <w:tabs>
          <w:tab w:val="num" w:pos="4320"/>
        </w:tabs>
        <w:ind w:left="4320" w:hanging="360"/>
      </w:pPr>
    </w:lvl>
    <w:lvl w:ilvl="6" w:tentative="1">
      <w:start w:val="0"/>
      <w:numFmt w:val="decimal"/>
      <w:lvlText w:val="%7."/>
      <w:lvlJc w:val="left"/>
      <w:pPr>
        <w:tabs>
          <w:tab w:val="num" w:pos="5040"/>
        </w:tabs>
        <w:ind w:left="5040" w:hanging="360"/>
      </w:pPr>
    </w:lvl>
    <w:lvl w:ilvl="7" w:tentative="1">
      <w:start w:val="0"/>
      <w:numFmt w:val="decimal"/>
      <w:lvlText w:val="%8."/>
      <w:lvlJc w:val="left"/>
      <w:pPr>
        <w:tabs>
          <w:tab w:val="num" w:pos="5760"/>
        </w:tabs>
        <w:ind w:left="5760" w:hanging="360"/>
      </w:pPr>
    </w:lvl>
    <w:lvl w:ilvl="8" w:tentative="1">
      <w:start w:val="0"/>
      <w:numFmt w:val="decimal"/>
      <w:lvlText w:val="%9."/>
      <w:lvlJc w:val="left"/>
      <w:pPr>
        <w:tabs>
          <w:tab w:val="num" w:pos="6480"/>
        </w:tabs>
        <w:ind w:left="6480" w:hanging="360"/>
      </w:pPr>
    </w:lvl>
  </w:abstractNum>
  <w:abstractNum w:abstractNumId="1">
    <w:nsid w:val="07405045"/>
    <w:multiLevelType w:val="multilevel"/>
    <w:tmpl w:val="7A9C106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nsid w:val="0D19224E"/>
    <w:multiLevelType w:val="multilevel"/>
    <w:tmpl w:val="68BE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566F0"/>
    <w:multiLevelType w:val="multilevel"/>
    <w:tmpl w:val="C98EE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DB5B86"/>
    <w:multiLevelType w:val="hybridMultilevel"/>
    <w:tmpl w:val="D698216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324731"/>
    <w:multiLevelType w:val="multilevel"/>
    <w:tmpl w:val="ABF2D174"/>
    <w:lvl w:ilvl="0">
      <w:start w:val="1"/>
      <w:numFmt w:val="decimal"/>
      <w:lvlText w:val="%1."/>
      <w:lvlJc w:val="left"/>
      <w:pPr>
        <w:tabs>
          <w:tab w:val="num" w:pos="720"/>
        </w:tabs>
        <w:ind w:left="720" w:hanging="360"/>
      </w:pPr>
    </w:lvl>
    <w:lvl w:ilvl="1" w:tentative="1">
      <w:start w:val="0"/>
      <w:numFmt w:val="decimal"/>
      <w:lvlText w:val="%2."/>
      <w:lvlJc w:val="left"/>
      <w:pPr>
        <w:tabs>
          <w:tab w:val="num" w:pos="1440"/>
        </w:tabs>
        <w:ind w:left="1440" w:hanging="360"/>
      </w:pPr>
    </w:lvl>
    <w:lvl w:ilvl="2" w:tentative="1">
      <w:start w:val="0"/>
      <w:numFmt w:val="decimal"/>
      <w:lvlText w:val="%3."/>
      <w:lvlJc w:val="left"/>
      <w:pPr>
        <w:tabs>
          <w:tab w:val="num" w:pos="2160"/>
        </w:tabs>
        <w:ind w:left="2160" w:hanging="360"/>
      </w:pPr>
    </w:lvl>
    <w:lvl w:ilvl="3" w:tentative="1">
      <w:start w:val="0"/>
      <w:numFmt w:val="decimal"/>
      <w:lvlText w:val="%4."/>
      <w:lvlJc w:val="left"/>
      <w:pPr>
        <w:tabs>
          <w:tab w:val="num" w:pos="2880"/>
        </w:tabs>
        <w:ind w:left="2880" w:hanging="360"/>
      </w:pPr>
    </w:lvl>
    <w:lvl w:ilvl="4" w:tentative="1">
      <w:start w:val="0"/>
      <w:numFmt w:val="decimal"/>
      <w:lvlText w:val="%5."/>
      <w:lvlJc w:val="left"/>
      <w:pPr>
        <w:tabs>
          <w:tab w:val="num" w:pos="3600"/>
        </w:tabs>
        <w:ind w:left="3600" w:hanging="360"/>
      </w:pPr>
    </w:lvl>
    <w:lvl w:ilvl="5" w:tentative="1">
      <w:start w:val="0"/>
      <w:numFmt w:val="decimal"/>
      <w:lvlText w:val="%6."/>
      <w:lvlJc w:val="left"/>
      <w:pPr>
        <w:tabs>
          <w:tab w:val="num" w:pos="4320"/>
        </w:tabs>
        <w:ind w:left="4320" w:hanging="360"/>
      </w:pPr>
    </w:lvl>
    <w:lvl w:ilvl="6" w:tentative="1">
      <w:start w:val="0"/>
      <w:numFmt w:val="decimal"/>
      <w:lvlText w:val="%7."/>
      <w:lvlJc w:val="left"/>
      <w:pPr>
        <w:tabs>
          <w:tab w:val="num" w:pos="5040"/>
        </w:tabs>
        <w:ind w:left="5040" w:hanging="360"/>
      </w:pPr>
    </w:lvl>
    <w:lvl w:ilvl="7" w:tentative="1">
      <w:start w:val="0"/>
      <w:numFmt w:val="decimal"/>
      <w:lvlText w:val="%8."/>
      <w:lvlJc w:val="left"/>
      <w:pPr>
        <w:tabs>
          <w:tab w:val="num" w:pos="5760"/>
        </w:tabs>
        <w:ind w:left="5760" w:hanging="360"/>
      </w:pPr>
    </w:lvl>
    <w:lvl w:ilvl="8" w:tentative="1">
      <w:start w:val="0"/>
      <w:numFmt w:val="decimal"/>
      <w:lvlText w:val="%9."/>
      <w:lvlJc w:val="left"/>
      <w:pPr>
        <w:tabs>
          <w:tab w:val="num" w:pos="6480"/>
        </w:tabs>
        <w:ind w:left="6480" w:hanging="360"/>
      </w:pPr>
    </w:lvl>
  </w:abstractNum>
  <w:abstractNum w:abstractNumId="6">
    <w:nsid w:val="14860685"/>
    <w:multiLevelType w:val="hybridMultilevel"/>
    <w:tmpl w:val="BC1C34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00A3732"/>
    <w:multiLevelType w:val="hybridMultilevel"/>
    <w:tmpl w:val="32D6A820"/>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7CE0916"/>
    <w:multiLevelType w:val="hybridMultilevel"/>
    <w:tmpl w:val="F97CAA80"/>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B0A1E85"/>
    <w:multiLevelType w:val="multilevel"/>
    <w:tmpl w:val="16D09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976214"/>
    <w:multiLevelType w:val="hybridMultilevel"/>
    <w:tmpl w:val="B7968E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CD97742"/>
    <w:multiLevelType w:val="hybridMultilevel"/>
    <w:tmpl w:val="809C623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62F09F7"/>
    <w:multiLevelType w:val="hybridMultilevel"/>
    <w:tmpl w:val="D870DA14"/>
    <w:lvl w:ilvl="0">
      <w:start w:val="1"/>
      <w:numFmt w:val="upperRoman"/>
      <w:lvlText w:val="%1."/>
      <w:lvlJc w:val="right"/>
      <w:pPr>
        <w:ind w:left="720" w:hanging="360"/>
      </w:pPr>
    </w:lvl>
    <w:lvl w:ilvl="1">
      <w:start w:val="1"/>
      <w:numFmt w:val="decimal"/>
      <w:lvlText w:val="%2."/>
      <w:lvlJc w:val="left"/>
      <w:pPr>
        <w:ind w:left="786"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0585FB8"/>
    <w:multiLevelType w:val="hybridMultilevel"/>
    <w:tmpl w:val="E11229B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7033BEA"/>
    <w:multiLevelType w:val="multilevel"/>
    <w:tmpl w:val="87C6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DE11FC"/>
    <w:multiLevelType w:val="hybridMultilevel"/>
    <w:tmpl w:val="A75AD2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4AA62AE"/>
    <w:multiLevelType w:val="hybridMultilevel"/>
    <w:tmpl w:val="3E98D550"/>
    <w:lvl w:ilvl="0">
      <w:start w:val="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921344B"/>
    <w:multiLevelType w:val="hybridMultilevel"/>
    <w:tmpl w:val="BA24AB1A"/>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79CE1486"/>
    <w:multiLevelType w:val="hybridMultilevel"/>
    <w:tmpl w:val="3C2E201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59921238">
    <w:abstractNumId w:val="14"/>
  </w:num>
  <w:num w:numId="2" w16cid:durableId="1963531837">
    <w:abstractNumId w:val="11"/>
  </w:num>
  <w:num w:numId="3" w16cid:durableId="1749035972">
    <w:abstractNumId w:val="17"/>
  </w:num>
  <w:num w:numId="4" w16cid:durableId="1661733804">
    <w:abstractNumId w:val="2"/>
  </w:num>
  <w:num w:numId="5" w16cid:durableId="2111972374">
    <w:abstractNumId w:val="1"/>
  </w:num>
  <w:num w:numId="6" w16cid:durableId="979459928">
    <w:abstractNumId w:val="3"/>
  </w:num>
  <w:num w:numId="7" w16cid:durableId="1059673123">
    <w:abstractNumId w:val="9"/>
  </w:num>
  <w:num w:numId="8" w16cid:durableId="1376663509">
    <w:abstractNumId w:val="18"/>
  </w:num>
  <w:num w:numId="9" w16cid:durableId="1208568777">
    <w:abstractNumId w:val="7"/>
  </w:num>
  <w:num w:numId="10" w16cid:durableId="1339186796">
    <w:abstractNumId w:val="0"/>
  </w:num>
  <w:num w:numId="11" w16cid:durableId="292715750">
    <w:abstractNumId w:val="5"/>
  </w:num>
  <w:num w:numId="12" w16cid:durableId="196895729">
    <w:abstractNumId w:val="12"/>
  </w:num>
  <w:num w:numId="13" w16cid:durableId="32922893">
    <w:abstractNumId w:val="6"/>
  </w:num>
  <w:num w:numId="14" w16cid:durableId="915742147">
    <w:abstractNumId w:val="15"/>
  </w:num>
  <w:num w:numId="15" w16cid:durableId="1723286682">
    <w:abstractNumId w:val="4"/>
  </w:num>
  <w:num w:numId="16" w16cid:durableId="1181705152">
    <w:abstractNumId w:val="8"/>
  </w:num>
  <w:num w:numId="17" w16cid:durableId="1074470440">
    <w:abstractNumId w:val="16"/>
  </w:num>
  <w:num w:numId="18" w16cid:durableId="1226335300">
    <w:abstractNumId w:val="13"/>
  </w:num>
  <w:num w:numId="19" w16cid:durableId="15003473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C2"/>
    <w:rsid w:val="00035EF4"/>
    <w:rsid w:val="00062367"/>
    <w:rsid w:val="000903DF"/>
    <w:rsid w:val="000E1C83"/>
    <w:rsid w:val="00115CE4"/>
    <w:rsid w:val="001320E9"/>
    <w:rsid w:val="001419A4"/>
    <w:rsid w:val="00187324"/>
    <w:rsid w:val="001A4ABC"/>
    <w:rsid w:val="001C164C"/>
    <w:rsid w:val="001F12E6"/>
    <w:rsid w:val="00286654"/>
    <w:rsid w:val="002B7595"/>
    <w:rsid w:val="002F421C"/>
    <w:rsid w:val="00374EFD"/>
    <w:rsid w:val="00391F8D"/>
    <w:rsid w:val="003F0246"/>
    <w:rsid w:val="004238E2"/>
    <w:rsid w:val="004A5504"/>
    <w:rsid w:val="004F2ECB"/>
    <w:rsid w:val="00511E04"/>
    <w:rsid w:val="005544EE"/>
    <w:rsid w:val="00572800"/>
    <w:rsid w:val="005C2085"/>
    <w:rsid w:val="0065469B"/>
    <w:rsid w:val="0066165B"/>
    <w:rsid w:val="006A7817"/>
    <w:rsid w:val="006C617C"/>
    <w:rsid w:val="0070205F"/>
    <w:rsid w:val="0071608D"/>
    <w:rsid w:val="00764C88"/>
    <w:rsid w:val="00781EC4"/>
    <w:rsid w:val="00792B8B"/>
    <w:rsid w:val="00796B6A"/>
    <w:rsid w:val="007F32BA"/>
    <w:rsid w:val="00896BB3"/>
    <w:rsid w:val="008B1D4D"/>
    <w:rsid w:val="008B6717"/>
    <w:rsid w:val="008D7491"/>
    <w:rsid w:val="008D7A1F"/>
    <w:rsid w:val="00915AD0"/>
    <w:rsid w:val="009541D9"/>
    <w:rsid w:val="009B16DE"/>
    <w:rsid w:val="009C30C6"/>
    <w:rsid w:val="009D094B"/>
    <w:rsid w:val="009D2D6B"/>
    <w:rsid w:val="009F1FC1"/>
    <w:rsid w:val="00A160FC"/>
    <w:rsid w:val="00A86A36"/>
    <w:rsid w:val="00AC2A97"/>
    <w:rsid w:val="00AD5620"/>
    <w:rsid w:val="00B63099"/>
    <w:rsid w:val="00B71633"/>
    <w:rsid w:val="00B77DC2"/>
    <w:rsid w:val="00B83589"/>
    <w:rsid w:val="00BB4539"/>
    <w:rsid w:val="00BC0A61"/>
    <w:rsid w:val="00BC17E3"/>
    <w:rsid w:val="00BD328A"/>
    <w:rsid w:val="00C03B1F"/>
    <w:rsid w:val="00C60C28"/>
    <w:rsid w:val="00C6279B"/>
    <w:rsid w:val="00C775E6"/>
    <w:rsid w:val="00CC3029"/>
    <w:rsid w:val="00CE3E0B"/>
    <w:rsid w:val="00D27731"/>
    <w:rsid w:val="00D507CA"/>
    <w:rsid w:val="00D80A8F"/>
    <w:rsid w:val="00D842C3"/>
    <w:rsid w:val="00DD1C7E"/>
    <w:rsid w:val="00E01651"/>
    <w:rsid w:val="00E1244A"/>
    <w:rsid w:val="00E51AD2"/>
    <w:rsid w:val="00E62563"/>
    <w:rsid w:val="00EA69D7"/>
    <w:rsid w:val="00EC236B"/>
    <w:rsid w:val="00ED77A6"/>
    <w:rsid w:val="00F044A3"/>
    <w:rsid w:val="00F65A23"/>
    <w:rsid w:val="00F92E62"/>
  </w:rsids>
  <m:mathPr>
    <m:mathFont m:val="Cambria Math"/>
  </m:mathPr>
  <w:themeFontLang w:val="en-IN"/>
  <w:clrSchemeMapping w:bg1="light1" w:t1="dark1" w:bg2="light2" w:t2="dark2" w:accent1="accent1" w:accent2="accent2" w:accent3="accent3" w:accent4="accent4" w:accent5="accent5" w:accent6="accent6" w:hyperlink="hyperlink" w:followedHyperlink="followedHyperlink"/>
  <w14:docId w14:val="51A29883"/>
  <w15:chartTrackingRefBased/>
  <w15:docId w15:val="{1010C784-6E13-407B-99DE-E047A6A6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A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0A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77DC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D2D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7DC2"/>
    <w:rPr>
      <w:rFonts w:ascii="Times New Roman" w:eastAsia="Times New Roman" w:hAnsi="Times New Roman" w:cs="Times New Roman"/>
      <w:b/>
      <w:bCs/>
      <w:sz w:val="27"/>
      <w:szCs w:val="27"/>
      <w:lang w:eastAsia="en-IN"/>
    </w:rPr>
  </w:style>
  <w:style w:type="character" w:customStyle="1" w:styleId="mw-headline">
    <w:name w:val="mw-headline"/>
    <w:basedOn w:val="DefaultParagraphFont"/>
    <w:rsid w:val="00B77DC2"/>
  </w:style>
  <w:style w:type="character" w:customStyle="1" w:styleId="mw-editsection">
    <w:name w:val="mw-editsection"/>
    <w:basedOn w:val="DefaultParagraphFont"/>
    <w:rsid w:val="00B77DC2"/>
  </w:style>
  <w:style w:type="character" w:customStyle="1" w:styleId="mw-editsection-bracket">
    <w:name w:val="mw-editsection-bracket"/>
    <w:basedOn w:val="DefaultParagraphFont"/>
    <w:rsid w:val="00B77DC2"/>
  </w:style>
  <w:style w:type="character" w:styleId="Hyperlink">
    <w:name w:val="Hyperlink"/>
    <w:basedOn w:val="DefaultParagraphFont"/>
    <w:uiPriority w:val="99"/>
    <w:unhideWhenUsed/>
    <w:rsid w:val="00B77DC2"/>
    <w:rPr>
      <w:color w:val="0000FF"/>
      <w:u w:val="single"/>
    </w:rPr>
  </w:style>
  <w:style w:type="paragraph" w:styleId="NormalWeb">
    <w:name w:val="Normal (Web)"/>
    <w:basedOn w:val="Normal"/>
    <w:uiPriority w:val="99"/>
    <w:unhideWhenUsed/>
    <w:rsid w:val="00B77DC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9D2D6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D2D6B"/>
    <w:rPr>
      <w:b/>
      <w:bCs/>
    </w:rPr>
  </w:style>
  <w:style w:type="paragraph" w:styleId="ListParagraph">
    <w:name w:val="List Paragraph"/>
    <w:basedOn w:val="Normal"/>
    <w:uiPriority w:val="34"/>
    <w:qFormat/>
    <w:rsid w:val="00CE3E0B"/>
    <w:pPr>
      <w:ind w:left="720"/>
      <w:contextualSpacing/>
    </w:pPr>
  </w:style>
  <w:style w:type="character" w:customStyle="1" w:styleId="Heading1Char">
    <w:name w:val="Heading 1 Char"/>
    <w:basedOn w:val="DefaultParagraphFont"/>
    <w:link w:val="Heading1"/>
    <w:uiPriority w:val="9"/>
    <w:rsid w:val="00BC0A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C0A61"/>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BC0A61"/>
    <w:rPr>
      <w:i/>
      <w:iCs/>
    </w:rPr>
  </w:style>
  <w:style w:type="paragraph" w:customStyle="1" w:styleId="wp-caption-text">
    <w:name w:val="wp-caption-text"/>
    <w:basedOn w:val="Normal"/>
    <w:rsid w:val="00BC0A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BC0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australian.museum/learn/animals/fishes/ganoid-scales/" TargetMode="External" /><Relationship Id="rId11" Type="http://schemas.openxmlformats.org/officeDocument/2006/relationships/hyperlink" Target="https://australian.museum/learn/animals/fishes/cycloid-and-ctenoid-scales/" TargetMode="External" /><Relationship Id="rId12" Type="http://schemas.openxmlformats.org/officeDocument/2006/relationships/hyperlink" Target="https://en.wikipedia.org/wiki/Placoid_scales" TargetMode="External" /><Relationship Id="rId13" Type="http://schemas.openxmlformats.org/officeDocument/2006/relationships/hyperlink" Target="https://en.wikipedia.org/wiki/Dentin" TargetMode="External" /><Relationship Id="rId14" Type="http://schemas.openxmlformats.org/officeDocument/2006/relationships/hyperlink" Target="https://en.wikipedia.org/wiki/Tooth_enamel" TargetMode="External" /><Relationship Id="rId15" Type="http://schemas.openxmlformats.org/officeDocument/2006/relationships/hyperlink" Target="https://en.wikipedia.org/wiki/Chimaera" TargetMode="External" /><Relationship Id="rId16" Type="http://schemas.openxmlformats.org/officeDocument/2006/relationships/hyperlink" Target="https://en.wikipedia.org/wiki/Ganoid_scale" TargetMode="External" /><Relationship Id="rId17" Type="http://schemas.openxmlformats.org/officeDocument/2006/relationships/hyperlink" Target="https://en.wikipedia.org/wiki/Gar" TargetMode="External" /><Relationship Id="rId18" Type="http://schemas.openxmlformats.org/officeDocument/2006/relationships/hyperlink" Target="https://en.wikipedia.org/wiki/Bichir" TargetMode="External" /><Relationship Id="rId19" Type="http://schemas.openxmlformats.org/officeDocument/2006/relationships/hyperlink" Target="https://en.wikipedia.org/wiki/Ctenoid_scale" TargetMode="External" /><Relationship Id="rId2" Type="http://schemas.openxmlformats.org/officeDocument/2006/relationships/webSettings" Target="webSettings.xml" /><Relationship Id="rId20" Type="http://schemas.openxmlformats.org/officeDocument/2006/relationships/hyperlink" Target="https://en.wikipedia.org/wiki/Halibut" TargetMode="External" /><Relationship Id="rId21" Type="http://schemas.openxmlformats.org/officeDocument/2006/relationships/hyperlink" Target="https://en.wikipedia.org/wiki/Cycloid_scale" TargetMode="External" /><Relationship Id="rId22" Type="http://schemas.openxmlformats.org/officeDocument/2006/relationships/hyperlink" Target="https://en.wikipedia.org/wiki/Growth_rings" TargetMode="External" /><Relationship Id="rId23" Type="http://schemas.openxmlformats.org/officeDocument/2006/relationships/hyperlink" Target="https://en.wikipedia.org/wiki/Bowfin" TargetMode="External" /><Relationship Id="rId24" Type="http://schemas.openxmlformats.org/officeDocument/2006/relationships/hyperlink" Target="https://en.wikipedia.org/wiki/Remora" TargetMode="External" /><Relationship Id="rId25" Type="http://schemas.openxmlformats.org/officeDocument/2006/relationships/hyperlink" Target="https://en.wikipedia.org/wiki/Keeled_scales" TargetMode="External" /><Relationship Id="rId26" Type="http://schemas.openxmlformats.org/officeDocument/2006/relationships/hyperlink" Target="https://en.wikipedia.org/wiki/Caudal_peduncle" TargetMode="External" /><Relationship Id="rId27" Type="http://schemas.openxmlformats.org/officeDocument/2006/relationships/hyperlink" Target="https://en.wikipedia.org/wiki/Caudal_keel" TargetMode="External" /><Relationship Id="rId28" Type="http://schemas.openxmlformats.org/officeDocument/2006/relationships/hyperlink" Target="https://en.wikipedia.org/wiki/Ventral" TargetMode="External" /><Relationship Id="rId29" Type="http://schemas.openxmlformats.org/officeDocument/2006/relationships/hyperlink" Target="https://en.wikipedia.org/wiki/Pineconefish" TargetMode="External" /><Relationship Id="rId3" Type="http://schemas.openxmlformats.org/officeDocument/2006/relationships/fontTable" Target="fontTable.xml" /><Relationship Id="rId30" Type="http://schemas.openxmlformats.org/officeDocument/2006/relationships/image" Target="media/image2.png" /><Relationship Id="rId31" Type="http://schemas.openxmlformats.org/officeDocument/2006/relationships/image" Target="media/image3.png" /><Relationship Id="rId32" Type="http://schemas.openxmlformats.org/officeDocument/2006/relationships/image" Target="media/image4.png" /><Relationship Id="rId33" Type="http://schemas.openxmlformats.org/officeDocument/2006/relationships/image" Target="media/image5.jpeg" /><Relationship Id="rId34" Type="http://schemas.openxmlformats.org/officeDocument/2006/relationships/image" Target="media/image6.png" /><Relationship Id="rId35" Type="http://schemas.openxmlformats.org/officeDocument/2006/relationships/image" Target="media/image7.jpeg" /><Relationship Id="rId36" Type="http://schemas.openxmlformats.org/officeDocument/2006/relationships/image" Target="media/image8.png" /><Relationship Id="rId37" Type="http://schemas.openxmlformats.org/officeDocument/2006/relationships/image" Target="media/image9.jpeg" /><Relationship Id="rId38" Type="http://schemas.openxmlformats.org/officeDocument/2006/relationships/image" Target="media/image10.png" /><Relationship Id="rId39" Type="http://schemas.openxmlformats.org/officeDocument/2006/relationships/hyperlink" Target="https://biologyeducare.com/labeo-rohita-and-its-life-history/" TargetMode="External" /><Relationship Id="rId4" Type="http://schemas.openxmlformats.org/officeDocument/2006/relationships/hyperlink" Target="mailto:lanthaimeilukamei@gmail.com" TargetMode="External" /><Relationship Id="rId40" Type="http://schemas.openxmlformats.org/officeDocument/2006/relationships/hyperlink" Target="https://biologyeducare.com/catla-catla-and-its-life-history/" TargetMode="External" /><Relationship Id="rId41" Type="http://schemas.openxmlformats.org/officeDocument/2006/relationships/hyperlink" Target="https://biologyeducare.com/fish-scales/" TargetMode="External" /><Relationship Id="rId42" Type="http://schemas.openxmlformats.org/officeDocument/2006/relationships/hyperlink" Target="https://www.britannica.com/science/scale-zoology" TargetMode="Externa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hyperlink" Target="https://en.wikipedia.org/wiki/Integumentary_system" TargetMode="External" /><Relationship Id="rId6" Type="http://schemas.openxmlformats.org/officeDocument/2006/relationships/hyperlink" Target="https://en.wikipedia.org/wiki/Scute" TargetMode="External" /><Relationship Id="rId7" Type="http://schemas.openxmlformats.org/officeDocument/2006/relationships/image" Target="media/image1.png" /><Relationship Id="rId8" Type="http://schemas.openxmlformats.org/officeDocument/2006/relationships/hyperlink" Target="https://australian.museum/learn/animals/fishes/cosmoid-scales/" TargetMode="External" /><Relationship Id="rId9" Type="http://schemas.openxmlformats.org/officeDocument/2006/relationships/hyperlink" Target="https://australian.museum/learn/animals/fishes/placoid-scal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1229</TotalTime>
  <Pages>7</Pages>
  <Words>2821</Words>
  <Characters>16081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Lanthaimeilu</dc:creator>
  <cp:lastModifiedBy>Lanthaimeilu Kamei</cp:lastModifiedBy>
  <cp:revision>14</cp:revision>
  <cp:lastPrinted>2022-05-15T14:03:00Z</cp:lastPrinted>
  <dcterms:created xsi:type="dcterms:W3CDTF">2022-02-08T18:05:00Z</dcterms:created>
  <dcterms:modified xsi:type="dcterms:W3CDTF">2023-08-27T08:25:00Z</dcterms:modified>
</cp:coreProperties>
</file>