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3C3" w:rsidRPr="00572BE9" w:rsidRDefault="00572BE9" w:rsidP="00572BE9">
      <w:pPr>
        <w:spacing w:line="360" w:lineRule="auto"/>
        <w:jc w:val="center"/>
        <w:rPr>
          <w:rFonts w:ascii="Verdana" w:hAnsi="Verdana"/>
          <w:b/>
          <w:sz w:val="24"/>
          <w:szCs w:val="28"/>
          <w:shd w:val="clear" w:color="auto" w:fill="FFFFFF"/>
        </w:rPr>
      </w:pPr>
      <w:r w:rsidRPr="00572BE9">
        <w:rPr>
          <w:rFonts w:ascii="Verdana" w:hAnsi="Verdana"/>
          <w:b/>
          <w:sz w:val="24"/>
          <w:szCs w:val="28"/>
          <w:shd w:val="clear" w:color="auto" w:fill="FFFFFF"/>
        </w:rPr>
        <w:t>Understanding Customer Expectations for Large Format Retail Stores in Rural India: Implications for Expansion and Strategies to Meet Customer Needs Effectively</w:t>
      </w:r>
    </w:p>
    <w:p w:rsidR="009B43C3" w:rsidRPr="008954C4" w:rsidRDefault="009B43C3" w:rsidP="00065E6B">
      <w:pPr>
        <w:spacing w:line="360" w:lineRule="auto"/>
        <w:jc w:val="center"/>
        <w:outlineLvl w:val="0"/>
        <w:rPr>
          <w:rFonts w:ascii="Verdana" w:hAnsi="Verdana"/>
          <w:sz w:val="18"/>
          <w:shd w:val="clear" w:color="auto" w:fill="FFFFFF"/>
        </w:rPr>
      </w:pPr>
      <w:bookmarkStart w:id="0" w:name="_GoBack"/>
      <w:bookmarkEnd w:id="0"/>
    </w:p>
    <w:p w:rsidR="009B43C3" w:rsidRPr="008954C4" w:rsidRDefault="009B43C3" w:rsidP="00065E6B">
      <w:pPr>
        <w:spacing w:line="360" w:lineRule="auto"/>
        <w:jc w:val="center"/>
        <w:outlineLvl w:val="0"/>
        <w:rPr>
          <w:rFonts w:ascii="Verdana" w:hAnsi="Verdana"/>
          <w:sz w:val="18"/>
          <w:shd w:val="clear" w:color="auto" w:fill="FFFFFF"/>
        </w:rPr>
      </w:pPr>
    </w:p>
    <w:p w:rsidR="009B43C3" w:rsidRPr="008954C4" w:rsidRDefault="009B43C3" w:rsidP="00065E6B">
      <w:pPr>
        <w:spacing w:line="360" w:lineRule="auto"/>
        <w:jc w:val="center"/>
        <w:outlineLvl w:val="0"/>
        <w:rPr>
          <w:rFonts w:ascii="Verdana" w:hAnsi="Verdana"/>
          <w:sz w:val="18"/>
          <w:shd w:val="clear" w:color="auto" w:fill="FFFFFF"/>
        </w:rPr>
      </w:pPr>
    </w:p>
    <w:p w:rsidR="009B43C3" w:rsidRPr="008954C4" w:rsidRDefault="009B43C3" w:rsidP="00065E6B">
      <w:pPr>
        <w:spacing w:line="360" w:lineRule="auto"/>
        <w:jc w:val="center"/>
        <w:outlineLvl w:val="0"/>
        <w:rPr>
          <w:rFonts w:ascii="Verdana" w:hAnsi="Verdana"/>
          <w:sz w:val="18"/>
          <w:shd w:val="clear" w:color="auto" w:fill="FFFFFF"/>
        </w:rPr>
      </w:pPr>
    </w:p>
    <w:p w:rsidR="009B43C3" w:rsidRPr="008954C4" w:rsidRDefault="009B43C3" w:rsidP="00065E6B">
      <w:pPr>
        <w:spacing w:line="360" w:lineRule="auto"/>
        <w:jc w:val="center"/>
        <w:outlineLvl w:val="0"/>
        <w:rPr>
          <w:rFonts w:ascii="Verdana" w:hAnsi="Verdana"/>
          <w:sz w:val="18"/>
          <w:shd w:val="clear" w:color="auto" w:fill="FFFFFF"/>
        </w:rPr>
      </w:pPr>
    </w:p>
    <w:p w:rsidR="009B43C3" w:rsidRPr="008954C4" w:rsidRDefault="009B43C3" w:rsidP="00065E6B">
      <w:pPr>
        <w:spacing w:line="360" w:lineRule="auto"/>
        <w:jc w:val="center"/>
        <w:outlineLvl w:val="0"/>
        <w:rPr>
          <w:rFonts w:ascii="Verdana" w:hAnsi="Verdana"/>
          <w:sz w:val="18"/>
          <w:shd w:val="clear" w:color="auto" w:fill="FFFFFF"/>
        </w:rPr>
      </w:pPr>
    </w:p>
    <w:p w:rsidR="009B43C3" w:rsidRPr="008954C4" w:rsidRDefault="009B43C3" w:rsidP="00065E6B">
      <w:pPr>
        <w:spacing w:line="360" w:lineRule="auto"/>
        <w:jc w:val="center"/>
        <w:outlineLvl w:val="0"/>
        <w:rPr>
          <w:rFonts w:ascii="Verdana" w:hAnsi="Verdana"/>
          <w:sz w:val="18"/>
          <w:shd w:val="clear" w:color="auto" w:fill="FFFFFF"/>
        </w:rPr>
      </w:pPr>
    </w:p>
    <w:p w:rsidR="009B43C3" w:rsidRPr="008954C4" w:rsidRDefault="009B43C3" w:rsidP="00065E6B">
      <w:pPr>
        <w:spacing w:line="360" w:lineRule="auto"/>
        <w:jc w:val="center"/>
        <w:outlineLvl w:val="0"/>
        <w:rPr>
          <w:rFonts w:ascii="Verdana" w:hAnsi="Verdana"/>
          <w:sz w:val="18"/>
          <w:shd w:val="clear" w:color="auto" w:fill="FFFFFF"/>
        </w:rPr>
      </w:pPr>
    </w:p>
    <w:p w:rsidR="009B43C3" w:rsidRPr="008954C4" w:rsidRDefault="009B43C3" w:rsidP="00065E6B">
      <w:pPr>
        <w:spacing w:line="360" w:lineRule="auto"/>
        <w:jc w:val="center"/>
        <w:outlineLvl w:val="0"/>
        <w:rPr>
          <w:rFonts w:ascii="Verdana" w:hAnsi="Verdana"/>
          <w:sz w:val="18"/>
          <w:shd w:val="clear" w:color="auto" w:fill="FFFFFF"/>
        </w:rPr>
      </w:pPr>
    </w:p>
    <w:p w:rsidR="009B43C3" w:rsidRPr="00362239" w:rsidRDefault="009B43C3" w:rsidP="00065E6B">
      <w:pPr>
        <w:spacing w:line="360" w:lineRule="auto"/>
        <w:jc w:val="center"/>
        <w:outlineLvl w:val="0"/>
        <w:rPr>
          <w:rFonts w:ascii="Verdana" w:hAnsi="Verdana"/>
          <w:b/>
          <w:szCs w:val="24"/>
          <w:shd w:val="clear" w:color="auto" w:fill="FFFFFF"/>
        </w:rPr>
      </w:pPr>
      <w:proofErr w:type="spellStart"/>
      <w:r w:rsidRPr="00362239">
        <w:rPr>
          <w:rFonts w:ascii="Verdana" w:hAnsi="Verdana"/>
          <w:b/>
          <w:szCs w:val="24"/>
          <w:shd w:val="clear" w:color="auto" w:fill="FFFFFF"/>
        </w:rPr>
        <w:t>Dr.</w:t>
      </w:r>
      <w:proofErr w:type="spellEnd"/>
      <w:r w:rsidRPr="00362239">
        <w:rPr>
          <w:rFonts w:ascii="Verdana" w:hAnsi="Verdana"/>
          <w:b/>
          <w:szCs w:val="24"/>
          <w:shd w:val="clear" w:color="auto" w:fill="FFFFFF"/>
        </w:rPr>
        <w:t xml:space="preserve"> </w:t>
      </w:r>
      <w:proofErr w:type="spellStart"/>
      <w:r w:rsidR="005E2C7D">
        <w:rPr>
          <w:rFonts w:ascii="Verdana" w:hAnsi="Verdana"/>
          <w:b/>
          <w:szCs w:val="24"/>
          <w:shd w:val="clear" w:color="auto" w:fill="FFFFFF"/>
        </w:rPr>
        <w:t>S</w:t>
      </w:r>
      <w:r w:rsidRPr="00362239">
        <w:rPr>
          <w:rFonts w:ascii="Verdana" w:hAnsi="Verdana"/>
          <w:b/>
          <w:szCs w:val="24"/>
          <w:shd w:val="clear" w:color="auto" w:fill="FFFFFF"/>
        </w:rPr>
        <w:t>udhakar</w:t>
      </w:r>
      <w:proofErr w:type="spellEnd"/>
      <w:r w:rsidRPr="00362239">
        <w:rPr>
          <w:rFonts w:ascii="Verdana" w:hAnsi="Verdana"/>
          <w:b/>
          <w:szCs w:val="24"/>
          <w:shd w:val="clear" w:color="auto" w:fill="FFFFFF"/>
        </w:rPr>
        <w:t xml:space="preserve"> </w:t>
      </w:r>
      <w:proofErr w:type="spellStart"/>
      <w:r w:rsidRPr="00362239">
        <w:rPr>
          <w:rFonts w:ascii="Verdana" w:hAnsi="Verdana"/>
          <w:b/>
          <w:szCs w:val="24"/>
          <w:shd w:val="clear" w:color="auto" w:fill="FFFFFF"/>
        </w:rPr>
        <w:t>Madhavedi</w:t>
      </w:r>
      <w:proofErr w:type="spellEnd"/>
    </w:p>
    <w:p w:rsidR="009B43C3" w:rsidRPr="008954C4" w:rsidRDefault="009B43C3" w:rsidP="00065E6B">
      <w:pPr>
        <w:spacing w:line="360" w:lineRule="auto"/>
        <w:jc w:val="center"/>
        <w:outlineLvl w:val="0"/>
        <w:rPr>
          <w:rFonts w:ascii="Verdana" w:hAnsi="Verdana"/>
          <w:szCs w:val="24"/>
          <w:shd w:val="clear" w:color="auto" w:fill="FFFFFF"/>
        </w:rPr>
      </w:pPr>
      <w:r w:rsidRPr="008954C4">
        <w:rPr>
          <w:rFonts w:ascii="Verdana" w:hAnsi="Verdana"/>
          <w:szCs w:val="24"/>
          <w:shd w:val="clear" w:color="auto" w:fill="FFFFFF"/>
        </w:rPr>
        <w:t xml:space="preserve">Assistant </w:t>
      </w:r>
      <w:proofErr w:type="gramStart"/>
      <w:r w:rsidR="0054202A" w:rsidRPr="008954C4">
        <w:rPr>
          <w:rFonts w:ascii="Verdana" w:hAnsi="Verdana"/>
          <w:szCs w:val="24"/>
          <w:shd w:val="clear" w:color="auto" w:fill="FFFFFF"/>
        </w:rPr>
        <w:t>Professor &amp;</w:t>
      </w:r>
      <w:proofErr w:type="gramEnd"/>
      <w:r w:rsidRPr="008954C4">
        <w:rPr>
          <w:rFonts w:ascii="Verdana" w:hAnsi="Verdana"/>
          <w:szCs w:val="24"/>
          <w:shd w:val="clear" w:color="auto" w:fill="FFFFFF"/>
        </w:rPr>
        <w:t xml:space="preserve"> Head of the Department </w:t>
      </w:r>
    </w:p>
    <w:p w:rsidR="009B43C3" w:rsidRPr="008954C4" w:rsidRDefault="009B43C3" w:rsidP="00065E6B">
      <w:pPr>
        <w:spacing w:line="360" w:lineRule="auto"/>
        <w:jc w:val="center"/>
        <w:outlineLvl w:val="0"/>
        <w:rPr>
          <w:rFonts w:ascii="Verdana" w:hAnsi="Verdana"/>
          <w:szCs w:val="24"/>
          <w:shd w:val="clear" w:color="auto" w:fill="FFFFFF"/>
        </w:rPr>
      </w:pPr>
      <w:r w:rsidRPr="008954C4">
        <w:rPr>
          <w:rFonts w:ascii="Verdana" w:hAnsi="Verdana"/>
          <w:szCs w:val="24"/>
          <w:shd w:val="clear" w:color="auto" w:fill="FFFFFF"/>
        </w:rPr>
        <w:t xml:space="preserve">Kshatriya College of Engineering, </w:t>
      </w:r>
      <w:proofErr w:type="spellStart"/>
      <w:r w:rsidRPr="008954C4">
        <w:rPr>
          <w:rFonts w:ascii="Verdana" w:hAnsi="Verdana"/>
          <w:szCs w:val="24"/>
          <w:shd w:val="clear" w:color="auto" w:fill="FFFFFF"/>
        </w:rPr>
        <w:t>Armoor</w:t>
      </w:r>
      <w:proofErr w:type="spellEnd"/>
      <w:r w:rsidRPr="008954C4">
        <w:rPr>
          <w:rFonts w:ascii="Verdana" w:hAnsi="Verdana"/>
          <w:szCs w:val="24"/>
          <w:shd w:val="clear" w:color="auto" w:fill="FFFFFF"/>
        </w:rPr>
        <w:t xml:space="preserve">, </w:t>
      </w:r>
      <w:proofErr w:type="spellStart"/>
      <w:r w:rsidRPr="008954C4">
        <w:rPr>
          <w:rFonts w:ascii="Verdana" w:hAnsi="Verdana"/>
          <w:szCs w:val="24"/>
          <w:shd w:val="clear" w:color="auto" w:fill="FFFFFF"/>
        </w:rPr>
        <w:t>Telangana</w:t>
      </w:r>
      <w:proofErr w:type="spellEnd"/>
      <w:r w:rsidRPr="008954C4">
        <w:rPr>
          <w:rFonts w:ascii="Verdana" w:hAnsi="Verdana"/>
          <w:szCs w:val="24"/>
          <w:shd w:val="clear" w:color="auto" w:fill="FFFFFF"/>
        </w:rPr>
        <w:t xml:space="preserve"> India</w:t>
      </w:r>
    </w:p>
    <w:p w:rsidR="009B43C3" w:rsidRPr="008954C4" w:rsidRDefault="009B43C3" w:rsidP="00065E6B">
      <w:pPr>
        <w:spacing w:line="360" w:lineRule="auto"/>
        <w:jc w:val="center"/>
        <w:outlineLvl w:val="0"/>
        <w:rPr>
          <w:rFonts w:ascii="Verdana" w:hAnsi="Verdana"/>
          <w:szCs w:val="24"/>
          <w:shd w:val="clear" w:color="auto" w:fill="FFFFFF"/>
        </w:rPr>
      </w:pPr>
      <w:r w:rsidRPr="008954C4">
        <w:rPr>
          <w:rFonts w:ascii="Verdana" w:hAnsi="Verdana"/>
          <w:szCs w:val="24"/>
          <w:shd w:val="clear" w:color="auto" w:fill="FFFFFF"/>
        </w:rPr>
        <w:t xml:space="preserve">Email: </w:t>
      </w:r>
      <w:hyperlink r:id="rId9" w:history="1">
        <w:r w:rsidRPr="008954C4">
          <w:rPr>
            <w:rStyle w:val="Hyperlink"/>
            <w:rFonts w:ascii="Verdana" w:hAnsi="Verdana"/>
            <w:szCs w:val="24"/>
            <w:shd w:val="clear" w:color="auto" w:fill="FFFFFF"/>
          </w:rPr>
          <w:t>reachfirst@gmail.com</w:t>
        </w:r>
      </w:hyperlink>
    </w:p>
    <w:p w:rsidR="009B43C3" w:rsidRPr="008954C4" w:rsidRDefault="009B43C3" w:rsidP="00065E6B">
      <w:pPr>
        <w:spacing w:line="360" w:lineRule="auto"/>
        <w:jc w:val="center"/>
        <w:outlineLvl w:val="0"/>
        <w:rPr>
          <w:rFonts w:ascii="Verdana" w:hAnsi="Verdana"/>
          <w:szCs w:val="24"/>
          <w:shd w:val="clear" w:color="auto" w:fill="FFFFFF"/>
        </w:rPr>
      </w:pPr>
      <w:r w:rsidRPr="008954C4">
        <w:rPr>
          <w:rFonts w:ascii="Verdana" w:hAnsi="Verdana"/>
          <w:szCs w:val="24"/>
          <w:shd w:val="clear" w:color="auto" w:fill="FFFFFF"/>
        </w:rPr>
        <w:t xml:space="preserve">Mobile: </w:t>
      </w:r>
      <w:r w:rsidR="005E2C7D">
        <w:rPr>
          <w:rFonts w:ascii="Verdana" w:hAnsi="Verdana"/>
          <w:szCs w:val="24"/>
          <w:shd w:val="clear" w:color="auto" w:fill="FFFFFF"/>
        </w:rPr>
        <w:t>+91-</w:t>
      </w:r>
      <w:r w:rsidRPr="008954C4">
        <w:rPr>
          <w:rFonts w:ascii="Verdana" w:hAnsi="Verdana"/>
          <w:szCs w:val="24"/>
          <w:shd w:val="clear" w:color="auto" w:fill="FFFFFF"/>
        </w:rPr>
        <w:t>9390828622</w:t>
      </w:r>
    </w:p>
    <w:p w:rsidR="009B43C3" w:rsidRPr="008954C4" w:rsidRDefault="009B43C3"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8D5B2D" w:rsidRPr="008954C4" w:rsidRDefault="008D5B2D" w:rsidP="00065E6B">
      <w:pPr>
        <w:spacing w:line="360" w:lineRule="auto"/>
        <w:jc w:val="center"/>
        <w:rPr>
          <w:rFonts w:ascii="Verdana" w:hAnsi="Verdana"/>
          <w:b/>
          <w:sz w:val="18"/>
          <w:shd w:val="clear" w:color="auto" w:fill="FFFFFF"/>
        </w:rPr>
      </w:pPr>
    </w:p>
    <w:p w:rsidR="00572BE9" w:rsidRPr="00572BE9" w:rsidRDefault="00572BE9" w:rsidP="00572BE9">
      <w:pPr>
        <w:spacing w:line="360" w:lineRule="auto"/>
        <w:jc w:val="center"/>
        <w:rPr>
          <w:rFonts w:ascii="Verdana" w:hAnsi="Verdana"/>
          <w:b/>
          <w:sz w:val="24"/>
          <w:szCs w:val="28"/>
          <w:shd w:val="clear" w:color="auto" w:fill="FFFFFF"/>
        </w:rPr>
      </w:pPr>
      <w:r w:rsidRPr="00572BE9">
        <w:rPr>
          <w:rFonts w:ascii="Verdana" w:hAnsi="Verdana"/>
          <w:b/>
          <w:sz w:val="24"/>
          <w:szCs w:val="28"/>
          <w:shd w:val="clear" w:color="auto" w:fill="FFFFFF"/>
        </w:rPr>
        <w:lastRenderedPageBreak/>
        <w:t>Understanding Customer Expectations for Large Format Retail Stores in Rural India: Implications for Expansion and Strategies to Meet Customer Needs Effectively</w:t>
      </w:r>
    </w:p>
    <w:p w:rsidR="00C443E7" w:rsidRDefault="00C443E7" w:rsidP="00065E6B">
      <w:pPr>
        <w:spacing w:line="360" w:lineRule="auto"/>
        <w:rPr>
          <w:rFonts w:ascii="Verdana" w:hAnsi="Verdana"/>
          <w:b/>
          <w:szCs w:val="24"/>
        </w:rPr>
      </w:pPr>
    </w:p>
    <w:p w:rsidR="00572BE9" w:rsidRPr="008954C4" w:rsidRDefault="00572BE9" w:rsidP="00065E6B">
      <w:pPr>
        <w:spacing w:line="360" w:lineRule="auto"/>
        <w:rPr>
          <w:rFonts w:ascii="Verdana" w:hAnsi="Verdana"/>
          <w:b/>
          <w:szCs w:val="24"/>
        </w:rPr>
      </w:pPr>
    </w:p>
    <w:p w:rsidR="00FF20E7" w:rsidRPr="008954C4" w:rsidRDefault="007B6A77" w:rsidP="00065E6B">
      <w:pPr>
        <w:spacing w:line="360" w:lineRule="auto"/>
        <w:rPr>
          <w:rFonts w:ascii="Verdana" w:hAnsi="Verdana"/>
          <w:szCs w:val="24"/>
        </w:rPr>
      </w:pPr>
      <w:r w:rsidRPr="008954C4">
        <w:rPr>
          <w:rFonts w:ascii="Verdana" w:hAnsi="Verdana"/>
          <w:b/>
          <w:szCs w:val="24"/>
        </w:rPr>
        <w:t>ABSTRACT:</w:t>
      </w:r>
      <w:r w:rsidRPr="008954C4">
        <w:rPr>
          <w:rFonts w:ascii="Verdana" w:hAnsi="Verdana"/>
          <w:szCs w:val="24"/>
        </w:rPr>
        <w:t xml:space="preserve"> </w:t>
      </w:r>
    </w:p>
    <w:p w:rsidR="007D7F87" w:rsidRDefault="007D7F87" w:rsidP="00065E6B">
      <w:pPr>
        <w:spacing w:line="360" w:lineRule="auto"/>
        <w:rPr>
          <w:rFonts w:ascii="Verdana" w:hAnsi="Verdana"/>
          <w:szCs w:val="24"/>
        </w:rPr>
      </w:pPr>
    </w:p>
    <w:p w:rsidR="00167DA6" w:rsidRPr="00167DA6" w:rsidRDefault="00167DA6" w:rsidP="00065E6B">
      <w:pPr>
        <w:spacing w:line="360" w:lineRule="auto"/>
        <w:rPr>
          <w:rFonts w:ascii="Verdana" w:hAnsi="Verdana"/>
          <w:szCs w:val="24"/>
        </w:rPr>
      </w:pPr>
      <w:r w:rsidRPr="00167DA6">
        <w:rPr>
          <w:rFonts w:ascii="Verdana" w:hAnsi="Verdana"/>
          <w:b/>
          <w:szCs w:val="24"/>
        </w:rPr>
        <w:t>Background:</w:t>
      </w:r>
      <w:r>
        <w:rPr>
          <w:rFonts w:ascii="Verdana" w:hAnsi="Verdana"/>
          <w:szCs w:val="24"/>
        </w:rPr>
        <w:t xml:space="preserve"> </w:t>
      </w:r>
      <w:r w:rsidRPr="00167DA6">
        <w:rPr>
          <w:rFonts w:ascii="Verdana" w:hAnsi="Verdana"/>
          <w:szCs w:val="24"/>
        </w:rPr>
        <w:t xml:space="preserve">Large format retail stores, also known as hypermarkets or superstores, have become increasingly popular in India in recent years. These stores offer a wide range of products and services under one roof, providing convenience to customers. While large format retail stores have been successful in urban areas, there is a growing interest in expanding into rural areas. However, it is unclear whether the current customer perception of these stores is suitable for rural expansion. </w:t>
      </w:r>
    </w:p>
    <w:p w:rsidR="00167DA6" w:rsidRPr="008954C4" w:rsidRDefault="00167DA6" w:rsidP="00065E6B">
      <w:pPr>
        <w:spacing w:line="360" w:lineRule="auto"/>
        <w:rPr>
          <w:rFonts w:ascii="Verdana" w:hAnsi="Verdana"/>
          <w:szCs w:val="24"/>
        </w:rPr>
      </w:pPr>
    </w:p>
    <w:p w:rsidR="007D7F87" w:rsidRDefault="008954C4" w:rsidP="00065E6B">
      <w:pPr>
        <w:spacing w:line="360" w:lineRule="auto"/>
        <w:rPr>
          <w:rFonts w:ascii="Segoe UI" w:hAnsi="Segoe UI" w:cs="Segoe UI"/>
          <w:color w:val="374151"/>
          <w:shd w:val="clear" w:color="auto" w:fill="F7F7F8"/>
        </w:rPr>
      </w:pPr>
      <w:r>
        <w:rPr>
          <w:rFonts w:ascii="Verdana" w:hAnsi="Verdana"/>
          <w:b/>
          <w:bCs/>
          <w:szCs w:val="24"/>
        </w:rPr>
        <w:t>Goal</w:t>
      </w:r>
      <w:r w:rsidR="007D7F87" w:rsidRPr="008954C4">
        <w:rPr>
          <w:rFonts w:ascii="Verdana" w:hAnsi="Verdana"/>
          <w:b/>
          <w:bCs/>
          <w:szCs w:val="24"/>
        </w:rPr>
        <w:t>:</w:t>
      </w:r>
      <w:r w:rsidR="007D7F87" w:rsidRPr="008954C4">
        <w:rPr>
          <w:rFonts w:ascii="Verdana" w:hAnsi="Verdana"/>
          <w:szCs w:val="24"/>
        </w:rPr>
        <w:t xml:space="preserve"> </w:t>
      </w:r>
      <w:r w:rsidR="00495829" w:rsidRPr="00495829">
        <w:rPr>
          <w:rFonts w:ascii="Verdana" w:hAnsi="Verdana"/>
          <w:szCs w:val="24"/>
        </w:rPr>
        <w:t>The retail sector in India has experienced a significant shift towards Tier-III cities and semi-urban towns due to the saturation of markets in metropolitan cities and state capitals. With the emergence of untapped markets, customers in these regions expect greater levels of service and satisfaction from their service providers. This study aims to explore the opportunities that exist in Tier-III cities and semi-urban markets for the retail sector in India and analyze the recent trends. The study assesses whether customers are satisfied with the services offered by large format retail stores in India in Tier-III cities and semi-urban towns. The paper investigates customer perceptions of these stores and whether the current perspective is suitable for rural expansion</w:t>
      </w:r>
      <w:r w:rsidR="00495829">
        <w:rPr>
          <w:rFonts w:ascii="Segoe UI" w:hAnsi="Segoe UI" w:cs="Segoe UI"/>
          <w:color w:val="374151"/>
          <w:shd w:val="clear" w:color="auto" w:fill="F7F7F8"/>
        </w:rPr>
        <w:t>.</w:t>
      </w:r>
    </w:p>
    <w:p w:rsidR="00495829" w:rsidRPr="008954C4" w:rsidRDefault="00495829" w:rsidP="00065E6B">
      <w:pPr>
        <w:spacing w:line="360" w:lineRule="auto"/>
        <w:rPr>
          <w:rFonts w:ascii="Verdana" w:hAnsi="Verdana"/>
          <w:szCs w:val="24"/>
        </w:rPr>
      </w:pPr>
    </w:p>
    <w:p w:rsidR="007D7F87" w:rsidRPr="008954C4" w:rsidRDefault="008954C4" w:rsidP="00495829">
      <w:pPr>
        <w:spacing w:line="360" w:lineRule="auto"/>
        <w:rPr>
          <w:rFonts w:ascii="Verdana" w:hAnsi="Verdana"/>
          <w:szCs w:val="24"/>
        </w:rPr>
      </w:pPr>
      <w:r>
        <w:rPr>
          <w:rFonts w:ascii="Verdana" w:hAnsi="Verdana"/>
          <w:b/>
          <w:bCs/>
          <w:szCs w:val="24"/>
        </w:rPr>
        <w:t>Design/</w:t>
      </w:r>
      <w:r w:rsidR="007D7F87" w:rsidRPr="008954C4">
        <w:rPr>
          <w:rFonts w:ascii="Verdana" w:hAnsi="Verdana"/>
          <w:b/>
          <w:bCs/>
          <w:szCs w:val="24"/>
        </w:rPr>
        <w:t>Methodology</w:t>
      </w:r>
      <w:r>
        <w:rPr>
          <w:rFonts w:ascii="Verdana" w:hAnsi="Verdana"/>
          <w:b/>
          <w:bCs/>
          <w:szCs w:val="24"/>
        </w:rPr>
        <w:t>/Approach</w:t>
      </w:r>
      <w:r w:rsidR="007D7F87" w:rsidRPr="00495829">
        <w:rPr>
          <w:rFonts w:ascii="Verdana" w:hAnsi="Verdana"/>
          <w:b/>
          <w:szCs w:val="24"/>
        </w:rPr>
        <w:t>:</w:t>
      </w:r>
      <w:r w:rsidR="007D7F87" w:rsidRPr="008954C4">
        <w:rPr>
          <w:rFonts w:ascii="Verdana" w:hAnsi="Verdana"/>
          <w:szCs w:val="24"/>
        </w:rPr>
        <w:t xml:space="preserve"> </w:t>
      </w:r>
      <w:r w:rsidR="00495829" w:rsidRPr="00495829">
        <w:rPr>
          <w:rFonts w:ascii="Verdana" w:hAnsi="Verdana"/>
          <w:szCs w:val="24"/>
        </w:rPr>
        <w:t xml:space="preserve">This study conceptualizes the construct for measuring customer satisfaction derived from large format retail stores using the seven Ps of retail services marketing parameters, including service quality parameters such as product, price, place, promotion, physical evidence, people, and process aspects of services marketing. The study collects data from various districts of </w:t>
      </w:r>
      <w:proofErr w:type="spellStart"/>
      <w:r w:rsidR="00495829" w:rsidRPr="00495829">
        <w:rPr>
          <w:rFonts w:ascii="Verdana" w:hAnsi="Verdana"/>
          <w:szCs w:val="24"/>
        </w:rPr>
        <w:t>Telangana</w:t>
      </w:r>
      <w:proofErr w:type="spellEnd"/>
      <w:r w:rsidR="00495829" w:rsidRPr="00495829">
        <w:rPr>
          <w:rFonts w:ascii="Verdana" w:hAnsi="Verdana"/>
          <w:szCs w:val="24"/>
        </w:rPr>
        <w:t xml:space="preserve"> state in India, where retailing expansion is progressing rapidly. The study uses a judgmental sampling method, and data is collected from 100 customers through structured questionnaires and in-depth interviews. The data is analyzed using software tools for computation of means, standard deviations, and weighted means, and the overall satisfaction is assessed. The statistical data is presented in tables along with interpretation.</w:t>
      </w:r>
    </w:p>
    <w:p w:rsidR="007B6A77" w:rsidRPr="008954C4" w:rsidRDefault="00DC1D6F" w:rsidP="00065E6B">
      <w:pPr>
        <w:spacing w:line="360" w:lineRule="auto"/>
        <w:rPr>
          <w:rFonts w:ascii="Verdana" w:hAnsi="Verdana"/>
          <w:szCs w:val="24"/>
        </w:rPr>
      </w:pPr>
      <w:r w:rsidRPr="008954C4">
        <w:rPr>
          <w:rFonts w:ascii="Verdana" w:hAnsi="Verdana"/>
          <w:b/>
          <w:bCs/>
          <w:szCs w:val="24"/>
        </w:rPr>
        <w:lastRenderedPageBreak/>
        <w:t>Findings:</w:t>
      </w:r>
      <w:r w:rsidRPr="008954C4">
        <w:rPr>
          <w:rFonts w:ascii="Verdana" w:hAnsi="Verdana"/>
          <w:szCs w:val="24"/>
        </w:rPr>
        <w:t xml:space="preserve"> </w:t>
      </w:r>
      <w:r w:rsidR="00495829" w:rsidRPr="00495829">
        <w:rPr>
          <w:rFonts w:ascii="Verdana" w:hAnsi="Verdana"/>
          <w:szCs w:val="24"/>
        </w:rPr>
        <w:t xml:space="preserve">The study </w:t>
      </w:r>
      <w:r w:rsidR="00495829">
        <w:rPr>
          <w:rFonts w:ascii="Verdana" w:hAnsi="Verdana"/>
          <w:szCs w:val="24"/>
        </w:rPr>
        <w:t>identifies the</w:t>
      </w:r>
      <w:r w:rsidR="00495829" w:rsidRPr="00495829">
        <w:rPr>
          <w:rFonts w:ascii="Verdana" w:hAnsi="Verdana"/>
          <w:szCs w:val="24"/>
        </w:rPr>
        <w:t xml:space="preserve"> customer </w:t>
      </w:r>
      <w:r w:rsidR="00495829">
        <w:rPr>
          <w:rFonts w:ascii="Verdana" w:hAnsi="Verdana"/>
          <w:szCs w:val="24"/>
        </w:rPr>
        <w:t xml:space="preserve">expectation and their </w:t>
      </w:r>
      <w:r w:rsidR="00495829" w:rsidRPr="00495829">
        <w:rPr>
          <w:rFonts w:ascii="Verdana" w:hAnsi="Verdana"/>
          <w:szCs w:val="24"/>
        </w:rPr>
        <w:t>satisfaction on a five-point scale for the measurement of qualitative attributes. The results indicate that customer satisfaction is moderate for all sub-parameters of retailing services offered, but there is a need for improvement to enhance customer satisfaction, experience, and service quality.</w:t>
      </w:r>
    </w:p>
    <w:p w:rsidR="00CF291A" w:rsidRPr="008954C4" w:rsidRDefault="00CF291A" w:rsidP="00065E6B">
      <w:pPr>
        <w:spacing w:line="360" w:lineRule="auto"/>
        <w:rPr>
          <w:rFonts w:ascii="Verdana" w:hAnsi="Verdana"/>
          <w:szCs w:val="24"/>
        </w:rPr>
      </w:pPr>
    </w:p>
    <w:p w:rsidR="00CF291A" w:rsidRPr="008954C4" w:rsidRDefault="00CF291A" w:rsidP="00065E6B">
      <w:pPr>
        <w:spacing w:line="360" w:lineRule="auto"/>
        <w:rPr>
          <w:rFonts w:ascii="Verdana" w:hAnsi="Verdana"/>
          <w:szCs w:val="24"/>
        </w:rPr>
      </w:pPr>
      <w:r w:rsidRPr="008954C4">
        <w:rPr>
          <w:rFonts w:ascii="Verdana" w:hAnsi="Verdana"/>
          <w:b/>
          <w:bCs/>
          <w:szCs w:val="24"/>
        </w:rPr>
        <w:t>Originality:</w:t>
      </w:r>
      <w:r w:rsidRPr="008954C4">
        <w:rPr>
          <w:rFonts w:ascii="Verdana" w:hAnsi="Verdana"/>
          <w:szCs w:val="24"/>
        </w:rPr>
        <w:t xml:space="preserve"> </w:t>
      </w:r>
      <w:r w:rsidR="00495829" w:rsidRPr="00495829">
        <w:rPr>
          <w:rFonts w:ascii="Verdana" w:hAnsi="Verdana"/>
          <w:szCs w:val="24"/>
        </w:rPr>
        <w:t>The novelty of this study lies in identifying the customer expectation from the large format retail stores in Tier-III cities and semi-urban towns in India and whether these services satisfied the customers' expectations. In light of the expansion of the retail industry to rural areas, it is essential to understand whether customers are satisfied with the products and services being offered. The study highlights the need for strategic changes by retail players to bridge the customer satisfaction gap and meet customer expectations effectively.</w:t>
      </w:r>
    </w:p>
    <w:p w:rsidR="00572BE9" w:rsidRDefault="00572BE9" w:rsidP="00065E6B">
      <w:pPr>
        <w:spacing w:before="120" w:after="100" w:afterAutospacing="1" w:line="360" w:lineRule="auto"/>
        <w:rPr>
          <w:rFonts w:ascii="Verdana" w:hAnsi="Verdana"/>
          <w:b/>
          <w:bCs/>
          <w:szCs w:val="24"/>
        </w:rPr>
      </w:pPr>
    </w:p>
    <w:p w:rsidR="007B6A77" w:rsidRPr="008954C4" w:rsidRDefault="007B6A77" w:rsidP="00065E6B">
      <w:pPr>
        <w:spacing w:before="120" w:after="100" w:afterAutospacing="1" w:line="360" w:lineRule="auto"/>
        <w:rPr>
          <w:rFonts w:ascii="Verdana" w:hAnsi="Verdana"/>
          <w:szCs w:val="24"/>
        </w:rPr>
      </w:pPr>
      <w:r w:rsidRPr="008954C4">
        <w:rPr>
          <w:rFonts w:ascii="Verdana" w:hAnsi="Verdana"/>
          <w:b/>
          <w:bCs/>
          <w:szCs w:val="24"/>
        </w:rPr>
        <w:t>Key Words:</w:t>
      </w:r>
      <w:r w:rsidRPr="008954C4">
        <w:rPr>
          <w:rFonts w:ascii="Verdana" w:hAnsi="Verdana"/>
          <w:szCs w:val="24"/>
        </w:rPr>
        <w:t xml:space="preserve"> Retail stores, customer </w:t>
      </w:r>
      <w:r w:rsidR="00495829">
        <w:rPr>
          <w:rFonts w:ascii="Verdana" w:hAnsi="Verdana"/>
          <w:szCs w:val="24"/>
        </w:rPr>
        <w:t xml:space="preserve">expectation, customer </w:t>
      </w:r>
      <w:r w:rsidRPr="008954C4">
        <w:rPr>
          <w:rFonts w:ascii="Verdana" w:hAnsi="Verdana"/>
          <w:szCs w:val="24"/>
        </w:rPr>
        <w:t xml:space="preserve">satisfaction, customer experience, customer service, </w:t>
      </w:r>
      <w:r w:rsidR="007B16E0" w:rsidRPr="008954C4">
        <w:rPr>
          <w:rFonts w:ascii="Verdana" w:hAnsi="Verdana"/>
          <w:szCs w:val="24"/>
        </w:rPr>
        <w:t>large</w:t>
      </w:r>
      <w:r w:rsidRPr="008954C4">
        <w:rPr>
          <w:rFonts w:ascii="Verdana" w:hAnsi="Verdana"/>
          <w:szCs w:val="24"/>
        </w:rPr>
        <w:t xml:space="preserve"> format retail stores</w:t>
      </w:r>
    </w:p>
    <w:p w:rsidR="007B6A77" w:rsidRPr="008954C4" w:rsidRDefault="007B6A77" w:rsidP="00065E6B">
      <w:pPr>
        <w:spacing w:line="360" w:lineRule="auto"/>
        <w:outlineLvl w:val="0"/>
        <w:rPr>
          <w:rFonts w:ascii="Verdana" w:hAnsi="Verdana"/>
          <w:b/>
          <w:szCs w:val="24"/>
        </w:rPr>
      </w:pPr>
    </w:p>
    <w:p w:rsidR="00C443E7" w:rsidRPr="008954C4" w:rsidRDefault="00C443E7" w:rsidP="00065E6B">
      <w:pPr>
        <w:spacing w:line="360" w:lineRule="auto"/>
        <w:outlineLvl w:val="0"/>
        <w:rPr>
          <w:rFonts w:ascii="Verdana" w:hAnsi="Verdana"/>
          <w:b/>
          <w:szCs w:val="24"/>
        </w:rPr>
      </w:pPr>
    </w:p>
    <w:p w:rsidR="00C443E7" w:rsidRPr="008954C4" w:rsidRDefault="00C443E7" w:rsidP="00065E6B">
      <w:pPr>
        <w:spacing w:line="360" w:lineRule="auto"/>
        <w:outlineLvl w:val="0"/>
        <w:rPr>
          <w:rFonts w:ascii="Verdana" w:hAnsi="Verdana"/>
          <w:b/>
          <w:szCs w:val="24"/>
        </w:rPr>
      </w:pPr>
    </w:p>
    <w:p w:rsidR="00C443E7" w:rsidRPr="008954C4" w:rsidRDefault="00C443E7" w:rsidP="00065E6B">
      <w:pPr>
        <w:spacing w:line="360" w:lineRule="auto"/>
        <w:outlineLvl w:val="0"/>
        <w:rPr>
          <w:rFonts w:ascii="Verdana" w:hAnsi="Verdana"/>
          <w:b/>
          <w:szCs w:val="24"/>
        </w:rPr>
      </w:pPr>
    </w:p>
    <w:p w:rsidR="00C443E7" w:rsidRPr="008954C4" w:rsidRDefault="00C443E7" w:rsidP="00065E6B">
      <w:pPr>
        <w:spacing w:line="360" w:lineRule="auto"/>
        <w:outlineLvl w:val="0"/>
        <w:rPr>
          <w:rFonts w:ascii="Verdana" w:hAnsi="Verdana"/>
          <w:b/>
          <w:szCs w:val="24"/>
        </w:rPr>
      </w:pPr>
    </w:p>
    <w:p w:rsidR="00C443E7" w:rsidRPr="008954C4" w:rsidRDefault="00C443E7" w:rsidP="00065E6B">
      <w:pPr>
        <w:spacing w:line="360" w:lineRule="auto"/>
        <w:outlineLvl w:val="0"/>
        <w:rPr>
          <w:rFonts w:ascii="Verdana" w:hAnsi="Verdana"/>
          <w:b/>
          <w:szCs w:val="24"/>
        </w:rPr>
      </w:pPr>
    </w:p>
    <w:p w:rsidR="00C443E7" w:rsidRPr="008954C4" w:rsidRDefault="00C443E7" w:rsidP="00065E6B">
      <w:pPr>
        <w:spacing w:line="360" w:lineRule="auto"/>
        <w:outlineLvl w:val="0"/>
        <w:rPr>
          <w:rFonts w:ascii="Verdana" w:hAnsi="Verdana"/>
          <w:b/>
          <w:szCs w:val="24"/>
        </w:rPr>
      </w:pPr>
    </w:p>
    <w:p w:rsidR="00C443E7" w:rsidRPr="008954C4" w:rsidRDefault="00C443E7" w:rsidP="00065E6B">
      <w:pPr>
        <w:spacing w:line="360" w:lineRule="auto"/>
        <w:outlineLvl w:val="0"/>
        <w:rPr>
          <w:rFonts w:ascii="Verdana" w:hAnsi="Verdana"/>
          <w:b/>
          <w:szCs w:val="24"/>
        </w:rPr>
      </w:pPr>
    </w:p>
    <w:p w:rsidR="008954C4" w:rsidRDefault="008954C4" w:rsidP="00065E6B">
      <w:pPr>
        <w:spacing w:line="360" w:lineRule="auto"/>
        <w:jc w:val="center"/>
        <w:rPr>
          <w:rFonts w:ascii="Verdana" w:hAnsi="Verdana"/>
          <w:b/>
          <w:sz w:val="24"/>
          <w:szCs w:val="28"/>
          <w:shd w:val="clear" w:color="auto" w:fill="FFFFFF"/>
        </w:rPr>
      </w:pPr>
    </w:p>
    <w:p w:rsidR="008954C4" w:rsidRDefault="008954C4" w:rsidP="00065E6B">
      <w:pPr>
        <w:spacing w:line="360" w:lineRule="auto"/>
        <w:jc w:val="center"/>
        <w:rPr>
          <w:rFonts w:ascii="Verdana" w:hAnsi="Verdana"/>
          <w:b/>
          <w:sz w:val="24"/>
          <w:szCs w:val="28"/>
          <w:shd w:val="clear" w:color="auto" w:fill="FFFFFF"/>
        </w:rPr>
      </w:pPr>
    </w:p>
    <w:p w:rsidR="008954C4" w:rsidRDefault="008954C4" w:rsidP="00065E6B">
      <w:pPr>
        <w:spacing w:line="360" w:lineRule="auto"/>
        <w:jc w:val="center"/>
        <w:rPr>
          <w:rFonts w:ascii="Verdana" w:hAnsi="Verdana"/>
          <w:b/>
          <w:sz w:val="24"/>
          <w:szCs w:val="28"/>
          <w:shd w:val="clear" w:color="auto" w:fill="FFFFFF"/>
        </w:rPr>
      </w:pPr>
    </w:p>
    <w:p w:rsidR="008954C4" w:rsidRDefault="008954C4" w:rsidP="00065E6B">
      <w:pPr>
        <w:spacing w:line="360" w:lineRule="auto"/>
        <w:jc w:val="center"/>
        <w:rPr>
          <w:rFonts w:ascii="Verdana" w:hAnsi="Verdana"/>
          <w:b/>
          <w:sz w:val="24"/>
          <w:szCs w:val="28"/>
          <w:shd w:val="clear" w:color="auto" w:fill="FFFFFF"/>
        </w:rPr>
      </w:pPr>
    </w:p>
    <w:p w:rsidR="008954C4" w:rsidRDefault="008954C4" w:rsidP="00065E6B">
      <w:pPr>
        <w:spacing w:line="360" w:lineRule="auto"/>
        <w:jc w:val="center"/>
        <w:rPr>
          <w:rFonts w:ascii="Verdana" w:hAnsi="Verdana"/>
          <w:b/>
          <w:sz w:val="24"/>
          <w:szCs w:val="28"/>
          <w:shd w:val="clear" w:color="auto" w:fill="FFFFFF"/>
        </w:rPr>
      </w:pPr>
    </w:p>
    <w:p w:rsidR="008954C4" w:rsidRDefault="008954C4" w:rsidP="00065E6B">
      <w:pPr>
        <w:spacing w:line="360" w:lineRule="auto"/>
        <w:jc w:val="center"/>
        <w:rPr>
          <w:rFonts w:ascii="Verdana" w:hAnsi="Verdana"/>
          <w:b/>
          <w:sz w:val="24"/>
          <w:szCs w:val="28"/>
          <w:shd w:val="clear" w:color="auto" w:fill="FFFFFF"/>
        </w:rPr>
      </w:pPr>
    </w:p>
    <w:p w:rsidR="00495829" w:rsidRDefault="00495829" w:rsidP="00572BE9">
      <w:pPr>
        <w:spacing w:line="360" w:lineRule="auto"/>
        <w:jc w:val="center"/>
        <w:rPr>
          <w:rFonts w:ascii="Verdana" w:hAnsi="Verdana"/>
          <w:b/>
          <w:sz w:val="24"/>
          <w:szCs w:val="28"/>
          <w:shd w:val="clear" w:color="auto" w:fill="FFFFFF"/>
        </w:rPr>
      </w:pPr>
    </w:p>
    <w:p w:rsidR="00495829" w:rsidRDefault="00495829" w:rsidP="00572BE9">
      <w:pPr>
        <w:spacing w:line="360" w:lineRule="auto"/>
        <w:jc w:val="center"/>
        <w:rPr>
          <w:rFonts w:ascii="Verdana" w:hAnsi="Verdana"/>
          <w:b/>
          <w:sz w:val="24"/>
          <w:szCs w:val="28"/>
          <w:shd w:val="clear" w:color="auto" w:fill="FFFFFF"/>
        </w:rPr>
      </w:pPr>
    </w:p>
    <w:p w:rsidR="00572BE9" w:rsidRPr="00572BE9" w:rsidRDefault="00572BE9" w:rsidP="00572BE9">
      <w:pPr>
        <w:spacing w:line="360" w:lineRule="auto"/>
        <w:jc w:val="center"/>
        <w:rPr>
          <w:rFonts w:ascii="Verdana" w:hAnsi="Verdana"/>
          <w:b/>
          <w:sz w:val="24"/>
          <w:szCs w:val="28"/>
          <w:shd w:val="clear" w:color="auto" w:fill="FFFFFF"/>
        </w:rPr>
      </w:pPr>
      <w:r w:rsidRPr="00572BE9">
        <w:rPr>
          <w:rFonts w:ascii="Verdana" w:hAnsi="Verdana"/>
          <w:b/>
          <w:sz w:val="24"/>
          <w:szCs w:val="28"/>
          <w:shd w:val="clear" w:color="auto" w:fill="FFFFFF"/>
        </w:rPr>
        <w:lastRenderedPageBreak/>
        <w:t>Understanding Customer Expectations for Large Format Retail Stores in Rural India: Implications for Expansion and Strategies to Meet Customer Needs Effectively</w:t>
      </w:r>
    </w:p>
    <w:p w:rsidR="00C443E7" w:rsidRPr="008954C4" w:rsidRDefault="00C443E7" w:rsidP="00065E6B">
      <w:pPr>
        <w:spacing w:line="360" w:lineRule="auto"/>
        <w:outlineLvl w:val="0"/>
        <w:rPr>
          <w:rFonts w:ascii="Verdana" w:hAnsi="Verdana"/>
          <w:b/>
          <w:szCs w:val="24"/>
        </w:rPr>
      </w:pPr>
    </w:p>
    <w:p w:rsidR="00C443E7" w:rsidRPr="008954C4" w:rsidRDefault="00C443E7" w:rsidP="00065E6B">
      <w:pPr>
        <w:spacing w:line="360" w:lineRule="auto"/>
        <w:outlineLvl w:val="0"/>
        <w:rPr>
          <w:rFonts w:ascii="Verdana" w:hAnsi="Verdana"/>
          <w:b/>
          <w:szCs w:val="24"/>
        </w:rPr>
      </w:pPr>
    </w:p>
    <w:p w:rsidR="00533CB7" w:rsidRPr="008954C4" w:rsidRDefault="002E3AFA" w:rsidP="00065E6B">
      <w:pPr>
        <w:spacing w:line="360" w:lineRule="auto"/>
        <w:outlineLvl w:val="0"/>
        <w:rPr>
          <w:rFonts w:ascii="Verdana" w:hAnsi="Verdana"/>
          <w:b/>
          <w:szCs w:val="24"/>
        </w:rPr>
      </w:pPr>
      <w:r w:rsidRPr="008954C4">
        <w:rPr>
          <w:rFonts w:ascii="Verdana" w:hAnsi="Verdana"/>
          <w:b/>
          <w:szCs w:val="24"/>
        </w:rPr>
        <w:t xml:space="preserve">1.0 </w:t>
      </w:r>
      <w:r w:rsidR="00F15C9D" w:rsidRPr="008954C4">
        <w:rPr>
          <w:rFonts w:ascii="Verdana" w:hAnsi="Verdana"/>
          <w:b/>
          <w:szCs w:val="24"/>
        </w:rPr>
        <w:t xml:space="preserve">INTRODUCTION: </w:t>
      </w:r>
    </w:p>
    <w:p w:rsidR="00260716" w:rsidRPr="008954C4" w:rsidRDefault="003A2413" w:rsidP="00065E6B">
      <w:pPr>
        <w:spacing w:line="360" w:lineRule="auto"/>
        <w:rPr>
          <w:rFonts w:ascii="Verdana" w:hAnsi="Verdana"/>
          <w:szCs w:val="24"/>
        </w:rPr>
      </w:pPr>
      <w:r w:rsidRPr="008954C4">
        <w:rPr>
          <w:rFonts w:ascii="Verdana" w:hAnsi="Verdana"/>
          <w:szCs w:val="24"/>
        </w:rPr>
        <w:t>Retailing is all the activities directly related to the sale of goods and services to the ultimate consumer for person</w:t>
      </w:r>
      <w:r w:rsidR="007C6FB7" w:rsidRPr="008954C4">
        <w:rPr>
          <w:rFonts w:ascii="Verdana" w:hAnsi="Verdana"/>
          <w:szCs w:val="24"/>
        </w:rPr>
        <w:t xml:space="preserve">al and </w:t>
      </w:r>
      <w:r w:rsidRPr="008954C4">
        <w:rPr>
          <w:rFonts w:ascii="Verdana" w:hAnsi="Verdana"/>
          <w:szCs w:val="24"/>
        </w:rPr>
        <w:t xml:space="preserve">non-business use. </w:t>
      </w:r>
      <w:r w:rsidR="00260716" w:rsidRPr="008954C4">
        <w:rPr>
          <w:rFonts w:ascii="Verdana" w:hAnsi="Verdana"/>
          <w:szCs w:val="24"/>
        </w:rPr>
        <w:t xml:space="preserve">Indian retail sector is passing through </w:t>
      </w:r>
      <w:r w:rsidR="002C1663" w:rsidRPr="008954C4">
        <w:rPr>
          <w:rFonts w:ascii="Verdana" w:hAnsi="Verdana"/>
          <w:szCs w:val="24"/>
        </w:rPr>
        <w:t>consolidation and growth stages</w:t>
      </w:r>
      <w:r w:rsidR="002325E6" w:rsidRPr="008954C4">
        <w:rPr>
          <w:rFonts w:ascii="Verdana" w:hAnsi="Verdana"/>
          <w:szCs w:val="24"/>
        </w:rPr>
        <w:t xml:space="preserve"> in recent times</w:t>
      </w:r>
      <w:r w:rsidR="00107DAA" w:rsidRPr="008954C4">
        <w:rPr>
          <w:rFonts w:ascii="Verdana" w:hAnsi="Verdana"/>
          <w:szCs w:val="24"/>
        </w:rPr>
        <w:t xml:space="preserve"> due to the entry of new player</w:t>
      </w:r>
      <w:r w:rsidR="00C52E62" w:rsidRPr="008954C4">
        <w:rPr>
          <w:rFonts w:ascii="Verdana" w:hAnsi="Verdana"/>
          <w:szCs w:val="24"/>
        </w:rPr>
        <w:t>s</w:t>
      </w:r>
      <w:r w:rsidR="00107DAA" w:rsidRPr="008954C4">
        <w:rPr>
          <w:rFonts w:ascii="Verdana" w:hAnsi="Verdana"/>
          <w:szCs w:val="24"/>
        </w:rPr>
        <w:t xml:space="preserve"> into the sector</w:t>
      </w:r>
      <w:r w:rsidR="00260716" w:rsidRPr="008954C4">
        <w:rPr>
          <w:rFonts w:ascii="Verdana" w:hAnsi="Verdana"/>
          <w:szCs w:val="24"/>
        </w:rPr>
        <w:t xml:space="preserve">. </w:t>
      </w:r>
      <w:r w:rsidR="00D63EDB" w:rsidRPr="008954C4">
        <w:rPr>
          <w:rFonts w:ascii="Verdana" w:hAnsi="Verdana"/>
          <w:szCs w:val="24"/>
        </w:rPr>
        <w:t>India retail i</w:t>
      </w:r>
      <w:r w:rsidR="000D0723" w:rsidRPr="008954C4">
        <w:rPr>
          <w:rFonts w:ascii="Verdana" w:hAnsi="Verdana"/>
          <w:szCs w:val="24"/>
        </w:rPr>
        <w:t>ndustry had witnessed</w:t>
      </w:r>
      <w:r w:rsidR="002C1663" w:rsidRPr="008954C4">
        <w:rPr>
          <w:rFonts w:ascii="Verdana" w:hAnsi="Verdana"/>
          <w:szCs w:val="24"/>
        </w:rPr>
        <w:t xml:space="preserve"> </w:t>
      </w:r>
      <w:r w:rsidR="00C52E62" w:rsidRPr="008954C4">
        <w:rPr>
          <w:rFonts w:ascii="Verdana" w:hAnsi="Verdana"/>
          <w:szCs w:val="24"/>
        </w:rPr>
        <w:t xml:space="preserve">a </w:t>
      </w:r>
      <w:r w:rsidR="002C1663" w:rsidRPr="008954C4">
        <w:rPr>
          <w:rFonts w:ascii="Verdana" w:hAnsi="Verdana"/>
          <w:szCs w:val="24"/>
        </w:rPr>
        <w:t>phenomenal</w:t>
      </w:r>
      <w:r w:rsidR="000D0723" w:rsidRPr="008954C4">
        <w:rPr>
          <w:rFonts w:ascii="Verdana" w:hAnsi="Verdana"/>
          <w:szCs w:val="24"/>
        </w:rPr>
        <w:t xml:space="preserve"> 10%</w:t>
      </w:r>
      <w:r w:rsidR="00DD496F" w:rsidRPr="008954C4">
        <w:rPr>
          <w:rFonts w:ascii="Verdana" w:hAnsi="Verdana"/>
          <w:szCs w:val="24"/>
        </w:rPr>
        <w:t xml:space="preserve"> CAGR during 2013-2018</w:t>
      </w:r>
      <w:r w:rsidR="000D0723" w:rsidRPr="008954C4">
        <w:rPr>
          <w:rFonts w:ascii="Verdana" w:hAnsi="Verdana"/>
          <w:szCs w:val="24"/>
        </w:rPr>
        <w:t xml:space="preserve">. </w:t>
      </w:r>
      <w:r w:rsidR="00982323" w:rsidRPr="008954C4">
        <w:rPr>
          <w:rFonts w:ascii="Verdana" w:hAnsi="Verdana"/>
          <w:szCs w:val="24"/>
        </w:rPr>
        <w:t>The government relaxed the</w:t>
      </w:r>
      <w:r w:rsidR="002325E6" w:rsidRPr="008954C4">
        <w:rPr>
          <w:rFonts w:ascii="Verdana" w:hAnsi="Verdana"/>
          <w:szCs w:val="24"/>
        </w:rPr>
        <w:t xml:space="preserve"> </w:t>
      </w:r>
      <w:r w:rsidR="00260716" w:rsidRPr="008954C4">
        <w:rPr>
          <w:rFonts w:ascii="Verdana" w:hAnsi="Verdana"/>
          <w:szCs w:val="24"/>
        </w:rPr>
        <w:t xml:space="preserve">FDI </w:t>
      </w:r>
      <w:r w:rsidR="004B1A24" w:rsidRPr="008954C4">
        <w:rPr>
          <w:rFonts w:ascii="Verdana" w:hAnsi="Verdana"/>
          <w:szCs w:val="24"/>
        </w:rPr>
        <w:t xml:space="preserve">norms </w:t>
      </w:r>
      <w:r w:rsidR="00260716" w:rsidRPr="008954C4">
        <w:rPr>
          <w:rFonts w:ascii="Verdana" w:hAnsi="Verdana"/>
          <w:szCs w:val="24"/>
        </w:rPr>
        <w:t xml:space="preserve">in </w:t>
      </w:r>
      <w:r w:rsidR="00C52E62" w:rsidRPr="008954C4">
        <w:rPr>
          <w:rFonts w:ascii="Verdana" w:hAnsi="Verdana"/>
          <w:szCs w:val="24"/>
        </w:rPr>
        <w:t xml:space="preserve">the </w:t>
      </w:r>
      <w:r w:rsidR="00260716" w:rsidRPr="008954C4">
        <w:rPr>
          <w:rFonts w:ascii="Verdana" w:hAnsi="Verdana"/>
          <w:szCs w:val="24"/>
        </w:rPr>
        <w:t>retail</w:t>
      </w:r>
      <w:r w:rsidR="00982323" w:rsidRPr="008954C4">
        <w:rPr>
          <w:rFonts w:ascii="Verdana" w:hAnsi="Verdana"/>
          <w:szCs w:val="24"/>
        </w:rPr>
        <w:t xml:space="preserve"> sector</w:t>
      </w:r>
      <w:r w:rsidR="00260716" w:rsidRPr="008954C4">
        <w:rPr>
          <w:rFonts w:ascii="Verdana" w:hAnsi="Verdana"/>
          <w:szCs w:val="24"/>
        </w:rPr>
        <w:t xml:space="preserve"> up to a maximum of </w:t>
      </w:r>
      <w:r w:rsidR="004C7D0B" w:rsidRPr="008954C4">
        <w:rPr>
          <w:rFonts w:ascii="Verdana" w:hAnsi="Verdana"/>
          <w:szCs w:val="24"/>
        </w:rPr>
        <w:t>51</w:t>
      </w:r>
      <w:r w:rsidR="00260716" w:rsidRPr="008954C4">
        <w:rPr>
          <w:rFonts w:ascii="Verdana" w:hAnsi="Verdana"/>
          <w:szCs w:val="24"/>
        </w:rPr>
        <w:t xml:space="preserve">% </w:t>
      </w:r>
      <w:r w:rsidR="00982323" w:rsidRPr="008954C4">
        <w:rPr>
          <w:rFonts w:ascii="Verdana" w:hAnsi="Verdana"/>
          <w:szCs w:val="24"/>
        </w:rPr>
        <w:t>in multi-brand and 100%</w:t>
      </w:r>
      <w:r w:rsidR="004C7D0B" w:rsidRPr="008954C4">
        <w:rPr>
          <w:rFonts w:ascii="Verdana" w:hAnsi="Verdana"/>
          <w:szCs w:val="24"/>
        </w:rPr>
        <w:t xml:space="preserve"> single-brand stores </w:t>
      </w:r>
      <w:r w:rsidR="00260716" w:rsidRPr="008954C4">
        <w:rPr>
          <w:rFonts w:ascii="Verdana" w:hAnsi="Verdana"/>
          <w:szCs w:val="24"/>
        </w:rPr>
        <w:t>which worked as funds booster for the expansion of Industry</w:t>
      </w:r>
      <w:r w:rsidR="00F26DA6" w:rsidRPr="008954C4">
        <w:rPr>
          <w:rFonts w:ascii="Verdana" w:hAnsi="Verdana"/>
          <w:szCs w:val="24"/>
        </w:rPr>
        <w:t xml:space="preserve"> (Care Ratings, 2019)</w:t>
      </w:r>
      <w:r w:rsidR="00260716" w:rsidRPr="008954C4">
        <w:rPr>
          <w:rFonts w:ascii="Verdana" w:hAnsi="Verdana"/>
          <w:szCs w:val="24"/>
        </w:rPr>
        <w:t xml:space="preserve">. </w:t>
      </w:r>
      <w:r w:rsidR="002C1663" w:rsidRPr="008954C4">
        <w:rPr>
          <w:rFonts w:ascii="Verdana" w:hAnsi="Verdana"/>
          <w:szCs w:val="24"/>
        </w:rPr>
        <w:t xml:space="preserve">As India is </w:t>
      </w:r>
      <w:r w:rsidR="005306AE" w:rsidRPr="008954C4">
        <w:rPr>
          <w:rFonts w:ascii="Verdana" w:hAnsi="Verdana"/>
          <w:szCs w:val="24"/>
        </w:rPr>
        <w:t xml:space="preserve">a </w:t>
      </w:r>
      <w:r w:rsidR="002C1663" w:rsidRPr="008954C4">
        <w:rPr>
          <w:rFonts w:ascii="Verdana" w:hAnsi="Verdana"/>
          <w:szCs w:val="24"/>
        </w:rPr>
        <w:t>predominant rural market with rapid urbanizati</w:t>
      </w:r>
      <w:r w:rsidR="00192D62" w:rsidRPr="008954C4">
        <w:rPr>
          <w:rFonts w:ascii="Verdana" w:hAnsi="Verdana"/>
          <w:szCs w:val="24"/>
        </w:rPr>
        <w:t xml:space="preserve">on is expected to become </w:t>
      </w:r>
      <w:r w:rsidR="00C52E62" w:rsidRPr="008954C4">
        <w:rPr>
          <w:rFonts w:ascii="Verdana" w:hAnsi="Verdana"/>
          <w:szCs w:val="24"/>
        </w:rPr>
        <w:t xml:space="preserve">the </w:t>
      </w:r>
      <w:r w:rsidR="00192D62" w:rsidRPr="008954C4">
        <w:rPr>
          <w:rFonts w:ascii="Verdana" w:hAnsi="Verdana"/>
          <w:szCs w:val="24"/>
        </w:rPr>
        <w:t>third</w:t>
      </w:r>
      <w:r w:rsidR="005306AE" w:rsidRPr="008954C4">
        <w:rPr>
          <w:rFonts w:ascii="Verdana" w:hAnsi="Verdana"/>
          <w:szCs w:val="24"/>
        </w:rPr>
        <w:t>-</w:t>
      </w:r>
      <w:r w:rsidR="002C1663" w:rsidRPr="008954C4">
        <w:rPr>
          <w:rFonts w:ascii="Verdana" w:hAnsi="Verdana"/>
          <w:szCs w:val="24"/>
        </w:rPr>
        <w:t>largest economy in the world with a consumption value of USD 400 billion by 2025. The growth story is extremely organic USD 10.3 billion to 47.4 billion F.Y 20</w:t>
      </w:r>
      <w:r w:rsidR="00EE52F2" w:rsidRPr="008954C4">
        <w:rPr>
          <w:rFonts w:ascii="Verdana" w:hAnsi="Verdana"/>
          <w:szCs w:val="24"/>
        </w:rPr>
        <w:t>20</w:t>
      </w:r>
      <w:r w:rsidR="002C1663" w:rsidRPr="008954C4">
        <w:rPr>
          <w:rFonts w:ascii="Verdana" w:hAnsi="Verdana"/>
          <w:szCs w:val="24"/>
        </w:rPr>
        <w:t xml:space="preserve"> (ICC, 2018) but it is still amounting </w:t>
      </w:r>
      <w:r w:rsidR="00C52E62" w:rsidRPr="008954C4">
        <w:rPr>
          <w:rFonts w:ascii="Verdana" w:hAnsi="Verdana"/>
          <w:szCs w:val="24"/>
        </w:rPr>
        <w:t xml:space="preserve">to </w:t>
      </w:r>
      <w:r w:rsidR="002C1663" w:rsidRPr="008954C4">
        <w:rPr>
          <w:rFonts w:ascii="Verdana" w:hAnsi="Verdana"/>
          <w:szCs w:val="24"/>
        </w:rPr>
        <w:t xml:space="preserve">88% of the total retail business. </w:t>
      </w:r>
      <w:r w:rsidR="00260716" w:rsidRPr="008954C4">
        <w:rPr>
          <w:rFonts w:ascii="Verdana" w:hAnsi="Verdana"/>
          <w:szCs w:val="24"/>
        </w:rPr>
        <w:t xml:space="preserve">The </w:t>
      </w:r>
      <w:r w:rsidR="00DD496F" w:rsidRPr="008954C4">
        <w:rPr>
          <w:rFonts w:ascii="Verdana" w:hAnsi="Verdana"/>
          <w:szCs w:val="24"/>
        </w:rPr>
        <w:t xml:space="preserve">Indian </w:t>
      </w:r>
      <w:r w:rsidR="00260716" w:rsidRPr="008954C4">
        <w:rPr>
          <w:rFonts w:ascii="Verdana" w:hAnsi="Verdana"/>
          <w:szCs w:val="24"/>
        </w:rPr>
        <w:t>retail sector focus is now shifted from Metros</w:t>
      </w:r>
      <w:r w:rsidR="00DD496F" w:rsidRPr="008954C4">
        <w:rPr>
          <w:rFonts w:ascii="Verdana" w:hAnsi="Verdana"/>
          <w:szCs w:val="24"/>
        </w:rPr>
        <w:t xml:space="preserve"> and</w:t>
      </w:r>
      <w:r w:rsidR="00260716" w:rsidRPr="008954C4">
        <w:rPr>
          <w:rFonts w:ascii="Verdana" w:hAnsi="Verdana"/>
          <w:szCs w:val="24"/>
        </w:rPr>
        <w:t xml:space="preserve"> capital cities to District headquarters which are considered to</w:t>
      </w:r>
      <w:r w:rsidR="00DD496F" w:rsidRPr="008954C4">
        <w:rPr>
          <w:rFonts w:ascii="Verdana" w:hAnsi="Verdana"/>
          <w:szCs w:val="24"/>
        </w:rPr>
        <w:t xml:space="preserve"> be Tier III cities and semi-urban </w:t>
      </w:r>
      <w:r w:rsidR="00260716" w:rsidRPr="008954C4">
        <w:rPr>
          <w:rFonts w:ascii="Verdana" w:hAnsi="Verdana"/>
          <w:szCs w:val="24"/>
        </w:rPr>
        <w:t>towns</w:t>
      </w:r>
      <w:r w:rsidR="0035348E" w:rsidRPr="008954C4">
        <w:rPr>
          <w:rFonts w:ascii="Verdana" w:hAnsi="Verdana"/>
          <w:szCs w:val="24"/>
        </w:rPr>
        <w:t xml:space="preserve"> in the districts. </w:t>
      </w:r>
      <w:r w:rsidR="002C1663" w:rsidRPr="008954C4">
        <w:rPr>
          <w:rFonts w:ascii="Verdana" w:hAnsi="Verdana"/>
          <w:szCs w:val="24"/>
        </w:rPr>
        <w:t xml:space="preserve">While in the new development, one-third of the malls are establishing alone in </w:t>
      </w:r>
      <w:r w:rsidR="0088128A" w:rsidRPr="008954C4">
        <w:rPr>
          <w:rFonts w:ascii="Verdana" w:hAnsi="Verdana"/>
          <w:szCs w:val="24"/>
        </w:rPr>
        <w:t>the Tier-II and Tier-III cities (</w:t>
      </w:r>
      <w:proofErr w:type="spellStart"/>
      <w:r w:rsidR="0088128A" w:rsidRPr="008954C4">
        <w:rPr>
          <w:rFonts w:ascii="Verdana" w:hAnsi="Verdana"/>
          <w:szCs w:val="24"/>
        </w:rPr>
        <w:t>Jagadeesha</w:t>
      </w:r>
      <w:proofErr w:type="spellEnd"/>
      <w:r w:rsidR="0088128A" w:rsidRPr="008954C4">
        <w:rPr>
          <w:rFonts w:ascii="Verdana" w:hAnsi="Verdana"/>
          <w:szCs w:val="24"/>
        </w:rPr>
        <w:t>, 2013).</w:t>
      </w:r>
      <w:r w:rsidR="0088128A" w:rsidRPr="008954C4">
        <w:rPr>
          <w:rFonts w:ascii="Verdana" w:hAnsi="Verdana"/>
          <w:color w:val="222222"/>
          <w:szCs w:val="24"/>
          <w:shd w:val="clear" w:color="auto" w:fill="FFFFFF"/>
        </w:rPr>
        <w:t xml:space="preserve"> </w:t>
      </w:r>
      <w:r w:rsidR="002C1663" w:rsidRPr="008954C4">
        <w:rPr>
          <w:rFonts w:ascii="Verdana" w:hAnsi="Verdana"/>
          <w:szCs w:val="24"/>
        </w:rPr>
        <w:t xml:space="preserve"> </w:t>
      </w:r>
    </w:p>
    <w:p w:rsidR="008A17B2" w:rsidRPr="008954C4" w:rsidRDefault="009771AE" w:rsidP="00065E6B">
      <w:pPr>
        <w:tabs>
          <w:tab w:val="left" w:pos="5430"/>
        </w:tabs>
        <w:spacing w:line="360" w:lineRule="auto"/>
        <w:rPr>
          <w:rFonts w:ascii="Verdana" w:hAnsi="Verdana"/>
          <w:szCs w:val="24"/>
        </w:rPr>
      </w:pPr>
      <w:r w:rsidRPr="008954C4">
        <w:rPr>
          <w:rFonts w:ascii="Verdana" w:hAnsi="Verdana"/>
          <w:szCs w:val="24"/>
        </w:rPr>
        <w:tab/>
      </w:r>
    </w:p>
    <w:p w:rsidR="008A17B2" w:rsidRPr="008954C4" w:rsidRDefault="00816F01" w:rsidP="00065E6B">
      <w:pPr>
        <w:spacing w:line="360" w:lineRule="auto"/>
        <w:rPr>
          <w:rFonts w:ascii="Verdana" w:hAnsi="Verdana"/>
          <w:szCs w:val="24"/>
        </w:rPr>
      </w:pPr>
      <w:r w:rsidRPr="008954C4">
        <w:rPr>
          <w:rFonts w:ascii="Verdana" w:hAnsi="Verdana"/>
          <w:szCs w:val="24"/>
        </w:rPr>
        <w:t xml:space="preserve">The retail market </w:t>
      </w:r>
      <w:r w:rsidR="00704D63" w:rsidRPr="008954C4">
        <w:rPr>
          <w:rFonts w:ascii="Verdana" w:hAnsi="Verdana"/>
          <w:szCs w:val="24"/>
        </w:rPr>
        <w:t>are</w:t>
      </w:r>
      <w:r w:rsidRPr="008954C4">
        <w:rPr>
          <w:rFonts w:ascii="Verdana" w:hAnsi="Verdana"/>
          <w:szCs w:val="24"/>
        </w:rPr>
        <w:t xml:space="preserve"> not only growing </w:t>
      </w:r>
      <w:r w:rsidR="00C52E62" w:rsidRPr="008954C4">
        <w:rPr>
          <w:rFonts w:ascii="Verdana" w:hAnsi="Verdana"/>
          <w:szCs w:val="24"/>
        </w:rPr>
        <w:t>at</w:t>
      </w:r>
      <w:r w:rsidRPr="008954C4">
        <w:rPr>
          <w:rFonts w:ascii="Verdana" w:hAnsi="Verdana"/>
          <w:szCs w:val="24"/>
        </w:rPr>
        <w:t xml:space="preserve"> </w:t>
      </w:r>
      <w:r w:rsidR="00C52E62" w:rsidRPr="008954C4">
        <w:rPr>
          <w:rFonts w:ascii="Verdana" w:hAnsi="Verdana"/>
          <w:szCs w:val="24"/>
        </w:rPr>
        <w:t xml:space="preserve">a </w:t>
      </w:r>
      <w:r w:rsidRPr="008954C4">
        <w:rPr>
          <w:rFonts w:ascii="Verdana" w:hAnsi="Verdana"/>
          <w:szCs w:val="24"/>
        </w:rPr>
        <w:t xml:space="preserve">faster rate but also posing serious challenges to the operators as </w:t>
      </w:r>
      <w:r w:rsidR="00A01962" w:rsidRPr="008954C4">
        <w:rPr>
          <w:rFonts w:ascii="Verdana" w:hAnsi="Verdana"/>
          <w:szCs w:val="24"/>
        </w:rPr>
        <w:t>a result of</w:t>
      </w:r>
      <w:r w:rsidRPr="008954C4">
        <w:rPr>
          <w:rFonts w:ascii="Verdana" w:hAnsi="Verdana"/>
          <w:szCs w:val="24"/>
        </w:rPr>
        <w:t xml:space="preserve"> </w:t>
      </w:r>
      <w:r w:rsidR="00C52E62" w:rsidRPr="008954C4">
        <w:rPr>
          <w:rFonts w:ascii="Verdana" w:hAnsi="Verdana"/>
          <w:szCs w:val="24"/>
        </w:rPr>
        <w:t xml:space="preserve">the </w:t>
      </w:r>
      <w:r w:rsidRPr="008954C4">
        <w:rPr>
          <w:rFonts w:ascii="Verdana" w:hAnsi="Verdana"/>
          <w:szCs w:val="24"/>
        </w:rPr>
        <w:t>change in consumer habits, experiences</w:t>
      </w:r>
      <w:r w:rsidR="00C52E62" w:rsidRPr="008954C4">
        <w:rPr>
          <w:rFonts w:ascii="Verdana" w:hAnsi="Verdana"/>
          <w:szCs w:val="24"/>
        </w:rPr>
        <w:t>,</w:t>
      </w:r>
      <w:r w:rsidRPr="008954C4">
        <w:rPr>
          <w:rFonts w:ascii="Verdana" w:hAnsi="Verdana"/>
          <w:szCs w:val="24"/>
        </w:rPr>
        <w:t xml:space="preserve"> </w:t>
      </w:r>
      <w:r w:rsidR="00A01962" w:rsidRPr="008954C4">
        <w:rPr>
          <w:rFonts w:ascii="Verdana" w:hAnsi="Verdana"/>
          <w:szCs w:val="24"/>
        </w:rPr>
        <w:t>and preferences</w:t>
      </w:r>
      <w:r w:rsidRPr="008954C4">
        <w:rPr>
          <w:rFonts w:ascii="Verdana" w:hAnsi="Verdana"/>
          <w:szCs w:val="24"/>
        </w:rPr>
        <w:t xml:space="preserve">. Retail markets are </w:t>
      </w:r>
      <w:r w:rsidR="00B15757" w:rsidRPr="008954C4">
        <w:rPr>
          <w:rFonts w:ascii="Verdana" w:hAnsi="Verdana"/>
          <w:szCs w:val="24"/>
        </w:rPr>
        <w:t>phasing out their</w:t>
      </w:r>
      <w:r w:rsidR="0064580E" w:rsidRPr="008954C4">
        <w:rPr>
          <w:rFonts w:ascii="Verdana" w:hAnsi="Verdana"/>
          <w:szCs w:val="24"/>
        </w:rPr>
        <w:t xml:space="preserve"> age-old practices </w:t>
      </w:r>
      <w:r w:rsidR="00D474B4" w:rsidRPr="008954C4">
        <w:rPr>
          <w:rFonts w:ascii="Verdana" w:hAnsi="Verdana"/>
          <w:szCs w:val="24"/>
        </w:rPr>
        <w:t>and transforming in</w:t>
      </w:r>
      <w:r w:rsidR="0064580E" w:rsidRPr="008954C4">
        <w:rPr>
          <w:rFonts w:ascii="Verdana" w:hAnsi="Verdana"/>
          <w:szCs w:val="24"/>
        </w:rPr>
        <w:t>to modern and web</w:t>
      </w:r>
      <w:r w:rsidR="005306AE" w:rsidRPr="008954C4">
        <w:rPr>
          <w:rFonts w:ascii="Verdana" w:hAnsi="Verdana"/>
          <w:szCs w:val="24"/>
        </w:rPr>
        <w:t>-</w:t>
      </w:r>
      <w:r w:rsidR="0064580E" w:rsidRPr="008954C4">
        <w:rPr>
          <w:rFonts w:ascii="Verdana" w:hAnsi="Verdana"/>
          <w:szCs w:val="24"/>
        </w:rPr>
        <w:t xml:space="preserve">based </w:t>
      </w:r>
      <w:r w:rsidR="00D474B4" w:rsidRPr="008954C4">
        <w:rPr>
          <w:rFonts w:ascii="Verdana" w:hAnsi="Verdana"/>
          <w:szCs w:val="24"/>
        </w:rPr>
        <w:t xml:space="preserve">retail </w:t>
      </w:r>
      <w:r w:rsidR="0064580E" w:rsidRPr="008954C4">
        <w:rPr>
          <w:rFonts w:ascii="Verdana" w:hAnsi="Verdana"/>
          <w:szCs w:val="24"/>
        </w:rPr>
        <w:t>market</w:t>
      </w:r>
      <w:r w:rsidR="00D305C3" w:rsidRPr="008954C4">
        <w:rPr>
          <w:rFonts w:ascii="Verdana" w:hAnsi="Verdana"/>
          <w:szCs w:val="24"/>
        </w:rPr>
        <w:t>s</w:t>
      </w:r>
      <w:r w:rsidR="00D474B4" w:rsidRPr="008954C4">
        <w:rPr>
          <w:rFonts w:ascii="Verdana" w:hAnsi="Verdana"/>
          <w:szCs w:val="24"/>
        </w:rPr>
        <w:t>.</w:t>
      </w:r>
      <w:r w:rsidR="0013611A" w:rsidRPr="008954C4">
        <w:rPr>
          <w:rFonts w:ascii="Verdana" w:hAnsi="Verdana"/>
          <w:szCs w:val="24"/>
        </w:rPr>
        <w:t xml:space="preserve"> In recent </w:t>
      </w:r>
      <w:r w:rsidR="0048333A" w:rsidRPr="008954C4">
        <w:rPr>
          <w:rFonts w:ascii="Verdana" w:hAnsi="Verdana"/>
          <w:szCs w:val="24"/>
        </w:rPr>
        <w:t>times web</w:t>
      </w:r>
      <w:r w:rsidR="005306AE" w:rsidRPr="008954C4">
        <w:rPr>
          <w:rFonts w:ascii="Verdana" w:hAnsi="Verdana"/>
          <w:szCs w:val="24"/>
        </w:rPr>
        <w:t>-</w:t>
      </w:r>
      <w:r w:rsidR="0048333A" w:rsidRPr="008954C4">
        <w:rPr>
          <w:rFonts w:ascii="Verdana" w:hAnsi="Verdana"/>
          <w:szCs w:val="24"/>
        </w:rPr>
        <w:t xml:space="preserve">based giant retail stores like Amazon, </w:t>
      </w:r>
      <w:r w:rsidR="00B86998" w:rsidRPr="008954C4">
        <w:rPr>
          <w:rFonts w:ascii="Verdana" w:hAnsi="Verdana"/>
          <w:szCs w:val="24"/>
        </w:rPr>
        <w:t xml:space="preserve">Big </w:t>
      </w:r>
      <w:r w:rsidR="005306AE" w:rsidRPr="008954C4">
        <w:rPr>
          <w:rFonts w:ascii="Verdana" w:hAnsi="Verdana"/>
          <w:szCs w:val="24"/>
        </w:rPr>
        <w:t>B</w:t>
      </w:r>
      <w:r w:rsidR="00D305C3" w:rsidRPr="008954C4">
        <w:rPr>
          <w:rFonts w:ascii="Verdana" w:hAnsi="Verdana"/>
          <w:szCs w:val="24"/>
        </w:rPr>
        <w:t>asket</w:t>
      </w:r>
      <w:r w:rsidR="004F581A" w:rsidRPr="008954C4">
        <w:rPr>
          <w:rFonts w:ascii="Verdana" w:hAnsi="Verdana"/>
          <w:szCs w:val="24"/>
        </w:rPr>
        <w:t xml:space="preserve">, </w:t>
      </w:r>
      <w:proofErr w:type="spellStart"/>
      <w:r w:rsidR="0048333A" w:rsidRPr="008954C4">
        <w:rPr>
          <w:rFonts w:ascii="Verdana" w:hAnsi="Verdana"/>
          <w:szCs w:val="24"/>
        </w:rPr>
        <w:t>Flip</w:t>
      </w:r>
      <w:r w:rsidR="0086076F" w:rsidRPr="008954C4">
        <w:rPr>
          <w:rFonts w:ascii="Verdana" w:hAnsi="Verdana"/>
          <w:szCs w:val="24"/>
        </w:rPr>
        <w:t>kart</w:t>
      </w:r>
      <w:proofErr w:type="spellEnd"/>
      <w:r w:rsidR="00B86998" w:rsidRPr="008954C4">
        <w:rPr>
          <w:rFonts w:ascii="Verdana" w:hAnsi="Verdana"/>
          <w:szCs w:val="24"/>
        </w:rPr>
        <w:t>,</w:t>
      </w:r>
      <w:r w:rsidR="0048333A" w:rsidRPr="008954C4">
        <w:rPr>
          <w:rFonts w:ascii="Verdana" w:hAnsi="Verdana"/>
          <w:szCs w:val="24"/>
        </w:rPr>
        <w:t xml:space="preserve"> </w:t>
      </w:r>
      <w:proofErr w:type="spellStart"/>
      <w:r w:rsidR="00B86998" w:rsidRPr="008954C4">
        <w:rPr>
          <w:rFonts w:ascii="Verdana" w:hAnsi="Verdana"/>
          <w:szCs w:val="24"/>
        </w:rPr>
        <w:t>Myntra</w:t>
      </w:r>
      <w:proofErr w:type="spellEnd"/>
      <w:r w:rsidR="0048333A" w:rsidRPr="008954C4">
        <w:rPr>
          <w:rFonts w:ascii="Verdana" w:hAnsi="Verdana"/>
          <w:szCs w:val="24"/>
        </w:rPr>
        <w:t>,</w:t>
      </w:r>
      <w:r w:rsidR="004F581A" w:rsidRPr="008954C4">
        <w:rPr>
          <w:rFonts w:ascii="Verdana" w:hAnsi="Verdana"/>
          <w:szCs w:val="24"/>
        </w:rPr>
        <w:t xml:space="preserve"> </w:t>
      </w:r>
      <w:proofErr w:type="spellStart"/>
      <w:r w:rsidR="0013611A" w:rsidRPr="008954C4">
        <w:rPr>
          <w:rFonts w:ascii="Verdana" w:hAnsi="Verdana"/>
          <w:szCs w:val="24"/>
        </w:rPr>
        <w:t>Snapdeal</w:t>
      </w:r>
      <w:proofErr w:type="spellEnd"/>
      <w:r w:rsidR="005306AE" w:rsidRPr="008954C4">
        <w:rPr>
          <w:rFonts w:ascii="Verdana" w:hAnsi="Verdana"/>
          <w:szCs w:val="24"/>
        </w:rPr>
        <w:t>,</w:t>
      </w:r>
      <w:r w:rsidR="0048333A" w:rsidRPr="008954C4">
        <w:rPr>
          <w:rFonts w:ascii="Verdana" w:hAnsi="Verdana"/>
          <w:szCs w:val="24"/>
        </w:rPr>
        <w:t xml:space="preserve"> etc</w:t>
      </w:r>
      <w:r w:rsidR="00D474B4" w:rsidRPr="008954C4">
        <w:rPr>
          <w:rFonts w:ascii="Verdana" w:hAnsi="Verdana"/>
          <w:szCs w:val="24"/>
        </w:rPr>
        <w:t>.</w:t>
      </w:r>
      <w:r w:rsidR="00DD496F" w:rsidRPr="008954C4">
        <w:rPr>
          <w:rFonts w:ascii="Verdana" w:hAnsi="Verdana"/>
          <w:szCs w:val="24"/>
        </w:rPr>
        <w:t xml:space="preserve"> </w:t>
      </w:r>
      <w:r w:rsidR="00D474B4" w:rsidRPr="008954C4">
        <w:rPr>
          <w:rFonts w:ascii="Verdana" w:hAnsi="Verdana"/>
          <w:szCs w:val="24"/>
        </w:rPr>
        <w:t>e</w:t>
      </w:r>
      <w:r w:rsidR="00DD496F" w:rsidRPr="008954C4">
        <w:rPr>
          <w:rFonts w:ascii="Verdana" w:hAnsi="Verdana"/>
          <w:szCs w:val="24"/>
        </w:rPr>
        <w:t>ntered</w:t>
      </w:r>
      <w:r w:rsidR="00D474B4" w:rsidRPr="008954C4">
        <w:rPr>
          <w:rFonts w:ascii="Verdana" w:hAnsi="Verdana"/>
          <w:szCs w:val="24"/>
        </w:rPr>
        <w:t xml:space="preserve"> into </w:t>
      </w:r>
      <w:r w:rsidR="005306AE" w:rsidRPr="008954C4">
        <w:rPr>
          <w:rFonts w:ascii="Verdana" w:hAnsi="Verdana"/>
          <w:szCs w:val="24"/>
        </w:rPr>
        <w:t xml:space="preserve">the </w:t>
      </w:r>
      <w:r w:rsidR="00D474B4" w:rsidRPr="008954C4">
        <w:rPr>
          <w:rFonts w:ascii="Verdana" w:hAnsi="Verdana"/>
          <w:szCs w:val="24"/>
        </w:rPr>
        <w:t>retail industry</w:t>
      </w:r>
      <w:r w:rsidR="00695A7E" w:rsidRPr="008954C4">
        <w:rPr>
          <w:rFonts w:ascii="Verdana" w:hAnsi="Verdana"/>
          <w:szCs w:val="24"/>
        </w:rPr>
        <w:t xml:space="preserve"> (</w:t>
      </w:r>
      <w:proofErr w:type="spellStart"/>
      <w:r w:rsidR="00695A7E" w:rsidRPr="008954C4">
        <w:rPr>
          <w:rFonts w:ascii="Verdana" w:hAnsi="Verdana"/>
          <w:color w:val="222222"/>
          <w:szCs w:val="24"/>
          <w:shd w:val="clear" w:color="auto" w:fill="FFFFFF"/>
        </w:rPr>
        <w:t>Kanjer</w:t>
      </w:r>
      <w:proofErr w:type="spellEnd"/>
      <w:r w:rsidR="00695A7E" w:rsidRPr="008954C4">
        <w:rPr>
          <w:rFonts w:ascii="Verdana" w:hAnsi="Verdana"/>
          <w:color w:val="222222"/>
          <w:szCs w:val="24"/>
          <w:shd w:val="clear" w:color="auto" w:fill="FFFFFF"/>
        </w:rPr>
        <w:t xml:space="preserve"> &amp; Bhatia 2018)</w:t>
      </w:r>
      <w:r w:rsidR="004F581A" w:rsidRPr="008954C4">
        <w:rPr>
          <w:rFonts w:ascii="Verdana" w:hAnsi="Verdana"/>
          <w:szCs w:val="24"/>
        </w:rPr>
        <w:t>.</w:t>
      </w:r>
      <w:r w:rsidR="00D305C3" w:rsidRPr="008954C4">
        <w:rPr>
          <w:rFonts w:ascii="Verdana" w:hAnsi="Verdana"/>
          <w:szCs w:val="24"/>
        </w:rPr>
        <w:t xml:space="preserve"> </w:t>
      </w:r>
      <w:r w:rsidR="00E179B2" w:rsidRPr="008954C4">
        <w:rPr>
          <w:rFonts w:ascii="Verdana" w:hAnsi="Verdana"/>
          <w:szCs w:val="24"/>
        </w:rPr>
        <w:t xml:space="preserve">Different </w:t>
      </w:r>
      <w:r w:rsidR="0042329D" w:rsidRPr="008954C4">
        <w:rPr>
          <w:rFonts w:ascii="Verdana" w:hAnsi="Verdana"/>
          <w:szCs w:val="24"/>
        </w:rPr>
        <w:t>retail</w:t>
      </w:r>
      <w:r w:rsidR="00E179B2" w:rsidRPr="008954C4">
        <w:rPr>
          <w:rFonts w:ascii="Verdana" w:hAnsi="Verdana"/>
          <w:szCs w:val="24"/>
        </w:rPr>
        <w:t xml:space="preserve"> formats </w:t>
      </w:r>
      <w:r w:rsidR="005306AE" w:rsidRPr="008954C4">
        <w:rPr>
          <w:rFonts w:ascii="Verdana" w:hAnsi="Verdana"/>
          <w:szCs w:val="24"/>
        </w:rPr>
        <w:t>like departmental stores, super</w:t>
      </w:r>
      <w:r w:rsidR="00E179B2" w:rsidRPr="008954C4">
        <w:rPr>
          <w:rFonts w:ascii="Verdana" w:hAnsi="Verdana"/>
          <w:szCs w:val="24"/>
        </w:rPr>
        <w:t>markets, specialty store</w:t>
      </w:r>
      <w:r w:rsidR="004A6D65" w:rsidRPr="008954C4">
        <w:rPr>
          <w:rFonts w:ascii="Verdana" w:hAnsi="Verdana"/>
          <w:szCs w:val="24"/>
        </w:rPr>
        <w:t xml:space="preserve">s, </w:t>
      </w:r>
      <w:r w:rsidR="00E03F6C" w:rsidRPr="008954C4">
        <w:rPr>
          <w:rFonts w:ascii="Verdana" w:hAnsi="Verdana"/>
          <w:szCs w:val="24"/>
        </w:rPr>
        <w:t>l</w:t>
      </w:r>
      <w:r w:rsidR="00D474B4" w:rsidRPr="008954C4">
        <w:rPr>
          <w:rFonts w:ascii="Verdana" w:hAnsi="Verdana"/>
          <w:szCs w:val="24"/>
        </w:rPr>
        <w:t>arge format r</w:t>
      </w:r>
      <w:r w:rsidR="004A6D65" w:rsidRPr="008954C4">
        <w:rPr>
          <w:rFonts w:ascii="Verdana" w:hAnsi="Verdana"/>
          <w:szCs w:val="24"/>
        </w:rPr>
        <w:t>etail stores, and hyper</w:t>
      </w:r>
      <w:r w:rsidR="00E179B2" w:rsidRPr="008954C4">
        <w:rPr>
          <w:rFonts w:ascii="Verdana" w:hAnsi="Verdana"/>
          <w:szCs w:val="24"/>
        </w:rPr>
        <w:t>markets are o</w:t>
      </w:r>
      <w:r w:rsidR="00D474B4" w:rsidRPr="008954C4">
        <w:rPr>
          <w:rFonts w:ascii="Verdana" w:hAnsi="Verdana"/>
          <w:szCs w:val="24"/>
        </w:rPr>
        <w:t xml:space="preserve">perating in </w:t>
      </w:r>
      <w:r w:rsidR="001B019C" w:rsidRPr="008954C4">
        <w:rPr>
          <w:rFonts w:ascii="Verdana" w:hAnsi="Verdana"/>
          <w:szCs w:val="24"/>
        </w:rPr>
        <w:t xml:space="preserve">the </w:t>
      </w:r>
      <w:r w:rsidR="00D474B4" w:rsidRPr="008954C4">
        <w:rPr>
          <w:rFonts w:ascii="Verdana" w:hAnsi="Verdana"/>
          <w:szCs w:val="24"/>
        </w:rPr>
        <w:t>Indian environment.</w:t>
      </w:r>
      <w:r w:rsidR="00E179B2" w:rsidRPr="008954C4">
        <w:rPr>
          <w:rFonts w:ascii="Verdana" w:hAnsi="Verdana"/>
          <w:szCs w:val="24"/>
        </w:rPr>
        <w:t xml:space="preserve"> </w:t>
      </w:r>
      <w:r w:rsidR="00D474B4" w:rsidRPr="008954C4">
        <w:rPr>
          <w:rFonts w:ascii="Verdana" w:hAnsi="Verdana"/>
          <w:szCs w:val="24"/>
        </w:rPr>
        <w:t>W</w:t>
      </w:r>
      <w:r w:rsidR="00E179B2" w:rsidRPr="008954C4">
        <w:rPr>
          <w:rFonts w:ascii="Verdana" w:hAnsi="Verdana"/>
          <w:szCs w:val="24"/>
        </w:rPr>
        <w:t>hat</w:t>
      </w:r>
      <w:r w:rsidR="00E03F6C" w:rsidRPr="008954C4">
        <w:rPr>
          <w:rFonts w:ascii="Verdana" w:hAnsi="Verdana"/>
          <w:szCs w:val="24"/>
        </w:rPr>
        <w:t>so</w:t>
      </w:r>
      <w:r w:rsidR="00E179B2" w:rsidRPr="008954C4">
        <w:rPr>
          <w:rFonts w:ascii="Verdana" w:hAnsi="Verdana"/>
          <w:szCs w:val="24"/>
        </w:rPr>
        <w:t>ever</w:t>
      </w:r>
      <w:r w:rsidR="00D305C3" w:rsidRPr="008954C4">
        <w:rPr>
          <w:rFonts w:ascii="Verdana" w:hAnsi="Verdana"/>
          <w:szCs w:val="24"/>
        </w:rPr>
        <w:t xml:space="preserve"> </w:t>
      </w:r>
      <w:r w:rsidR="006B273B" w:rsidRPr="008954C4">
        <w:rPr>
          <w:rFonts w:ascii="Verdana" w:hAnsi="Verdana"/>
          <w:szCs w:val="24"/>
        </w:rPr>
        <w:t xml:space="preserve">be </w:t>
      </w:r>
      <w:r w:rsidR="00D305C3" w:rsidRPr="008954C4">
        <w:rPr>
          <w:rFonts w:ascii="Verdana" w:hAnsi="Verdana"/>
          <w:szCs w:val="24"/>
        </w:rPr>
        <w:t>the format, size, place</w:t>
      </w:r>
      <w:r w:rsidR="001B019C" w:rsidRPr="008954C4">
        <w:rPr>
          <w:rFonts w:ascii="Verdana" w:hAnsi="Verdana"/>
          <w:szCs w:val="24"/>
        </w:rPr>
        <w:t>,</w:t>
      </w:r>
      <w:r w:rsidR="00E179B2" w:rsidRPr="008954C4">
        <w:rPr>
          <w:rFonts w:ascii="Verdana" w:hAnsi="Verdana"/>
          <w:szCs w:val="24"/>
        </w:rPr>
        <w:t xml:space="preserve"> and </w:t>
      </w:r>
      <w:r w:rsidR="00E03F6C" w:rsidRPr="008954C4">
        <w:rPr>
          <w:rFonts w:ascii="Verdana" w:hAnsi="Verdana"/>
          <w:szCs w:val="24"/>
        </w:rPr>
        <w:t xml:space="preserve">volume of </w:t>
      </w:r>
      <w:r w:rsidR="00E179B2" w:rsidRPr="008954C4">
        <w:rPr>
          <w:rFonts w:ascii="Verdana" w:hAnsi="Verdana"/>
          <w:szCs w:val="24"/>
        </w:rPr>
        <w:t>operations</w:t>
      </w:r>
      <w:r w:rsidR="00D305C3" w:rsidRPr="008954C4">
        <w:rPr>
          <w:rFonts w:ascii="Verdana" w:hAnsi="Verdana"/>
          <w:szCs w:val="24"/>
        </w:rPr>
        <w:t xml:space="preserve">, the core focus </w:t>
      </w:r>
      <w:r w:rsidR="00E04B33" w:rsidRPr="008954C4">
        <w:rPr>
          <w:rFonts w:ascii="Verdana" w:hAnsi="Verdana"/>
          <w:szCs w:val="24"/>
        </w:rPr>
        <w:t xml:space="preserve">of retailers </w:t>
      </w:r>
      <w:r w:rsidR="00D305C3" w:rsidRPr="008954C4">
        <w:rPr>
          <w:rFonts w:ascii="Verdana" w:hAnsi="Verdana"/>
          <w:szCs w:val="24"/>
        </w:rPr>
        <w:t xml:space="preserve">is </w:t>
      </w:r>
      <w:r w:rsidR="005D1C55" w:rsidRPr="008954C4">
        <w:rPr>
          <w:rFonts w:ascii="Verdana" w:hAnsi="Verdana"/>
          <w:szCs w:val="24"/>
        </w:rPr>
        <w:t>to understand shifting consumption pattern</w:t>
      </w:r>
      <w:r w:rsidR="00E03F6C" w:rsidRPr="008954C4">
        <w:rPr>
          <w:rFonts w:ascii="Verdana" w:hAnsi="Verdana"/>
          <w:szCs w:val="24"/>
        </w:rPr>
        <w:t>s deeply</w:t>
      </w:r>
      <w:r w:rsidR="005D1C55" w:rsidRPr="008954C4">
        <w:rPr>
          <w:rFonts w:ascii="Verdana" w:hAnsi="Verdana"/>
          <w:szCs w:val="24"/>
        </w:rPr>
        <w:t xml:space="preserve">, </w:t>
      </w:r>
      <w:r w:rsidR="00E03F6C" w:rsidRPr="008954C4">
        <w:rPr>
          <w:rFonts w:ascii="Verdana" w:hAnsi="Verdana"/>
          <w:szCs w:val="24"/>
        </w:rPr>
        <w:t xml:space="preserve">meeting their expectations and </w:t>
      </w:r>
      <w:r w:rsidR="005D1C55" w:rsidRPr="008954C4">
        <w:rPr>
          <w:rFonts w:ascii="Verdana" w:hAnsi="Verdana"/>
          <w:szCs w:val="24"/>
        </w:rPr>
        <w:t xml:space="preserve">focusing on </w:t>
      </w:r>
      <w:r w:rsidR="00D305C3" w:rsidRPr="008954C4">
        <w:rPr>
          <w:rFonts w:ascii="Verdana" w:hAnsi="Verdana"/>
          <w:szCs w:val="24"/>
        </w:rPr>
        <w:t>customer satisfaction</w:t>
      </w:r>
      <w:r w:rsidR="00FD2EAC" w:rsidRPr="008954C4">
        <w:rPr>
          <w:rFonts w:ascii="Verdana" w:hAnsi="Verdana"/>
          <w:szCs w:val="24"/>
        </w:rPr>
        <w:t xml:space="preserve">. Hence it </w:t>
      </w:r>
      <w:r w:rsidR="00E03F6C" w:rsidRPr="008954C4">
        <w:rPr>
          <w:rFonts w:ascii="Verdana" w:hAnsi="Verdana"/>
          <w:szCs w:val="24"/>
        </w:rPr>
        <w:t xml:space="preserve">is paramount to </w:t>
      </w:r>
      <w:r w:rsidR="00D305C3" w:rsidRPr="008954C4">
        <w:rPr>
          <w:rFonts w:ascii="Verdana" w:hAnsi="Verdana"/>
          <w:szCs w:val="24"/>
        </w:rPr>
        <w:t>meet the customers’ expectations in today’s retail environment</w:t>
      </w:r>
      <w:r w:rsidR="00E179B2" w:rsidRPr="008954C4">
        <w:rPr>
          <w:rFonts w:ascii="Verdana" w:hAnsi="Verdana"/>
          <w:szCs w:val="24"/>
        </w:rPr>
        <w:t xml:space="preserve">. Markets are adopting new trends and technology for simplifying operations and increase customer satisfaction. Approximately Tier I &amp; Tier </w:t>
      </w:r>
      <w:r w:rsidR="00E03F6C" w:rsidRPr="008954C4">
        <w:rPr>
          <w:rFonts w:ascii="Verdana" w:hAnsi="Verdana"/>
          <w:szCs w:val="24"/>
        </w:rPr>
        <w:t>II cities</w:t>
      </w:r>
      <w:r w:rsidR="00E179B2" w:rsidRPr="008954C4">
        <w:rPr>
          <w:rFonts w:ascii="Verdana" w:hAnsi="Verdana"/>
          <w:szCs w:val="24"/>
        </w:rPr>
        <w:t xml:space="preserve"> </w:t>
      </w:r>
      <w:r w:rsidR="004E075D" w:rsidRPr="008954C4">
        <w:rPr>
          <w:rFonts w:ascii="Verdana" w:hAnsi="Verdana"/>
          <w:szCs w:val="24"/>
        </w:rPr>
        <w:t xml:space="preserve">upper and </w:t>
      </w:r>
      <w:r w:rsidR="00E179B2" w:rsidRPr="008954C4">
        <w:rPr>
          <w:rFonts w:ascii="Verdana" w:hAnsi="Verdana"/>
          <w:szCs w:val="24"/>
        </w:rPr>
        <w:t>middle</w:t>
      </w:r>
      <w:r w:rsidR="001B019C" w:rsidRPr="008954C4">
        <w:rPr>
          <w:rFonts w:ascii="Verdana" w:hAnsi="Verdana"/>
          <w:szCs w:val="24"/>
        </w:rPr>
        <w:t>-</w:t>
      </w:r>
      <w:r w:rsidR="00E179B2" w:rsidRPr="008954C4">
        <w:rPr>
          <w:rFonts w:ascii="Verdana" w:hAnsi="Verdana"/>
          <w:szCs w:val="24"/>
        </w:rPr>
        <w:t xml:space="preserve">class population contributing to the </w:t>
      </w:r>
      <w:r w:rsidR="00D826DA" w:rsidRPr="008954C4">
        <w:rPr>
          <w:rFonts w:ascii="Verdana" w:hAnsi="Verdana"/>
          <w:szCs w:val="24"/>
        </w:rPr>
        <w:t>45% luxury goods consumption</w:t>
      </w:r>
      <w:r w:rsidR="00695A7E" w:rsidRPr="008954C4">
        <w:rPr>
          <w:rFonts w:ascii="Verdana" w:hAnsi="Verdana"/>
          <w:szCs w:val="24"/>
        </w:rPr>
        <w:t xml:space="preserve"> (</w:t>
      </w:r>
      <w:proofErr w:type="spellStart"/>
      <w:r w:rsidR="00695A7E" w:rsidRPr="008954C4">
        <w:rPr>
          <w:rFonts w:ascii="Verdana" w:hAnsi="Verdana"/>
          <w:color w:val="222222"/>
          <w:szCs w:val="24"/>
          <w:shd w:val="clear" w:color="auto" w:fill="FFFFFF"/>
        </w:rPr>
        <w:t>Tandon</w:t>
      </w:r>
      <w:proofErr w:type="spellEnd"/>
      <w:r w:rsidR="00695A7E" w:rsidRPr="008954C4">
        <w:rPr>
          <w:rFonts w:ascii="Verdana" w:hAnsi="Verdana"/>
          <w:color w:val="222222"/>
          <w:szCs w:val="24"/>
          <w:shd w:val="clear" w:color="auto" w:fill="FFFFFF"/>
        </w:rPr>
        <w:t xml:space="preserve"> et.al, 2016)</w:t>
      </w:r>
      <w:r w:rsidR="00D826DA" w:rsidRPr="008954C4">
        <w:rPr>
          <w:rFonts w:ascii="Verdana" w:hAnsi="Verdana"/>
          <w:szCs w:val="24"/>
        </w:rPr>
        <w:t>.</w:t>
      </w:r>
      <w:r w:rsidR="00E03F6C" w:rsidRPr="008954C4">
        <w:rPr>
          <w:rFonts w:ascii="Verdana" w:hAnsi="Verdana"/>
          <w:szCs w:val="24"/>
        </w:rPr>
        <w:t xml:space="preserve"> If we consider </w:t>
      </w:r>
      <w:r w:rsidR="005749A7" w:rsidRPr="008954C4">
        <w:rPr>
          <w:rFonts w:ascii="Verdana" w:hAnsi="Verdana"/>
          <w:szCs w:val="24"/>
        </w:rPr>
        <w:t>discount</w:t>
      </w:r>
      <w:r w:rsidR="001B019C" w:rsidRPr="008954C4">
        <w:rPr>
          <w:rFonts w:ascii="Verdana" w:hAnsi="Verdana"/>
          <w:szCs w:val="24"/>
        </w:rPr>
        <w:t>-</w:t>
      </w:r>
      <w:r w:rsidR="005749A7" w:rsidRPr="008954C4">
        <w:rPr>
          <w:rFonts w:ascii="Verdana" w:hAnsi="Verdana"/>
          <w:szCs w:val="24"/>
        </w:rPr>
        <w:t>driven online retail growth</w:t>
      </w:r>
      <w:r w:rsidR="00E03F6C" w:rsidRPr="008954C4">
        <w:rPr>
          <w:rFonts w:ascii="Verdana" w:hAnsi="Verdana"/>
          <w:szCs w:val="24"/>
        </w:rPr>
        <w:t>,</w:t>
      </w:r>
      <w:r w:rsidR="0086076F" w:rsidRPr="008954C4">
        <w:rPr>
          <w:rFonts w:ascii="Verdana" w:hAnsi="Verdana"/>
          <w:szCs w:val="24"/>
        </w:rPr>
        <w:t xml:space="preserve"> </w:t>
      </w:r>
      <w:r w:rsidR="00E03F6C" w:rsidRPr="008954C4">
        <w:rPr>
          <w:rFonts w:ascii="Verdana" w:hAnsi="Verdana"/>
          <w:szCs w:val="24"/>
        </w:rPr>
        <w:t xml:space="preserve">India stands on </w:t>
      </w:r>
      <w:r w:rsidR="00E03F6C" w:rsidRPr="008954C4">
        <w:rPr>
          <w:rFonts w:ascii="Verdana" w:hAnsi="Verdana"/>
          <w:szCs w:val="24"/>
        </w:rPr>
        <w:lastRenderedPageBreak/>
        <w:t xml:space="preserve">top with 53% followed by 33% China and 31% Indonesia </w:t>
      </w:r>
      <w:r w:rsidR="001036D3" w:rsidRPr="008954C4">
        <w:rPr>
          <w:rFonts w:ascii="Verdana" w:hAnsi="Verdana"/>
          <w:szCs w:val="24"/>
        </w:rPr>
        <w:t xml:space="preserve">which is </w:t>
      </w:r>
      <w:r w:rsidR="001B019C" w:rsidRPr="008954C4">
        <w:rPr>
          <w:rFonts w:ascii="Verdana" w:hAnsi="Verdana"/>
          <w:szCs w:val="24"/>
        </w:rPr>
        <w:t xml:space="preserve">a </w:t>
      </w:r>
      <w:r w:rsidR="0086076F" w:rsidRPr="008954C4">
        <w:rPr>
          <w:rFonts w:ascii="Verdana" w:hAnsi="Verdana"/>
          <w:szCs w:val="24"/>
        </w:rPr>
        <w:t xml:space="preserve">result of </w:t>
      </w:r>
      <w:r w:rsidR="001B019C" w:rsidRPr="008954C4">
        <w:rPr>
          <w:rFonts w:ascii="Verdana" w:hAnsi="Verdana"/>
          <w:szCs w:val="24"/>
        </w:rPr>
        <w:t xml:space="preserve">the </w:t>
      </w:r>
      <w:r w:rsidR="001036D3" w:rsidRPr="008954C4">
        <w:rPr>
          <w:rFonts w:ascii="Verdana" w:hAnsi="Verdana"/>
          <w:szCs w:val="24"/>
        </w:rPr>
        <w:t xml:space="preserve">availability of </w:t>
      </w:r>
      <w:r w:rsidR="0086076F" w:rsidRPr="008954C4">
        <w:rPr>
          <w:rFonts w:ascii="Verdana" w:hAnsi="Verdana"/>
          <w:szCs w:val="24"/>
        </w:rPr>
        <w:t>technology and smart</w:t>
      </w:r>
      <w:r w:rsidR="009161D7" w:rsidRPr="008954C4">
        <w:rPr>
          <w:rFonts w:ascii="Verdana" w:hAnsi="Verdana"/>
          <w:szCs w:val="24"/>
        </w:rPr>
        <w:t xml:space="preserve"> </w:t>
      </w:r>
      <w:r w:rsidR="0086076F" w:rsidRPr="008954C4">
        <w:rPr>
          <w:rFonts w:ascii="Verdana" w:hAnsi="Verdana"/>
          <w:szCs w:val="24"/>
        </w:rPr>
        <w:t>phones to access online shopping</w:t>
      </w:r>
      <w:r w:rsidR="001036D3" w:rsidRPr="008954C4">
        <w:rPr>
          <w:rFonts w:ascii="Verdana" w:hAnsi="Verdana"/>
          <w:szCs w:val="24"/>
        </w:rPr>
        <w:t>.</w:t>
      </w:r>
      <w:r w:rsidR="00670207" w:rsidRPr="008954C4">
        <w:rPr>
          <w:rFonts w:ascii="Verdana" w:hAnsi="Verdana"/>
          <w:szCs w:val="24"/>
        </w:rPr>
        <w:t xml:space="preserve"> To this raise, increased</w:t>
      </w:r>
      <w:r w:rsidR="00F47DDA" w:rsidRPr="008954C4">
        <w:rPr>
          <w:rFonts w:ascii="Verdana" w:hAnsi="Verdana"/>
          <w:szCs w:val="24"/>
        </w:rPr>
        <w:t xml:space="preserve"> in disposal income,</w:t>
      </w:r>
      <w:r w:rsidR="000D0723" w:rsidRPr="008954C4">
        <w:rPr>
          <w:rFonts w:ascii="Verdana" w:hAnsi="Verdana"/>
          <w:szCs w:val="24"/>
        </w:rPr>
        <w:t xml:space="preserve"> availability of credit</w:t>
      </w:r>
      <w:r w:rsidR="00670207" w:rsidRPr="008954C4">
        <w:rPr>
          <w:rFonts w:ascii="Verdana" w:hAnsi="Verdana"/>
          <w:szCs w:val="24"/>
        </w:rPr>
        <w:t xml:space="preserve"> facilities</w:t>
      </w:r>
      <w:r w:rsidR="000D0723" w:rsidRPr="008954C4">
        <w:rPr>
          <w:rFonts w:ascii="Verdana" w:hAnsi="Verdana"/>
          <w:szCs w:val="24"/>
        </w:rPr>
        <w:t>,</w:t>
      </w:r>
      <w:r w:rsidR="00F47DDA" w:rsidRPr="008954C4">
        <w:rPr>
          <w:rFonts w:ascii="Verdana" w:hAnsi="Verdana"/>
          <w:szCs w:val="24"/>
        </w:rPr>
        <w:t xml:space="preserve"> passion for essential luxury goods, lifestyle chan</w:t>
      </w:r>
      <w:r w:rsidR="004E075D" w:rsidRPr="008954C4">
        <w:rPr>
          <w:rFonts w:ascii="Verdana" w:hAnsi="Verdana"/>
          <w:szCs w:val="24"/>
        </w:rPr>
        <w:t>ges, increased nuclear families,</w:t>
      </w:r>
      <w:r w:rsidR="00F47DDA" w:rsidRPr="008954C4">
        <w:rPr>
          <w:rFonts w:ascii="Verdana" w:hAnsi="Verdana"/>
          <w:szCs w:val="24"/>
        </w:rPr>
        <w:t xml:space="preserve"> double</w:t>
      </w:r>
      <w:r w:rsidR="000173A4" w:rsidRPr="008954C4">
        <w:rPr>
          <w:rFonts w:ascii="Verdana" w:hAnsi="Verdana"/>
          <w:szCs w:val="24"/>
        </w:rPr>
        <w:t>-</w:t>
      </w:r>
      <w:r w:rsidR="00F47DDA" w:rsidRPr="008954C4">
        <w:rPr>
          <w:rFonts w:ascii="Verdana" w:hAnsi="Verdana"/>
          <w:szCs w:val="24"/>
        </w:rPr>
        <w:t>income families, increase rural income, growth in modern retail formats also remained as boosting factor for this sector</w:t>
      </w:r>
      <w:r w:rsidR="008A17B2" w:rsidRPr="008954C4">
        <w:rPr>
          <w:rFonts w:ascii="Verdana" w:hAnsi="Verdana"/>
          <w:szCs w:val="24"/>
        </w:rPr>
        <w:t xml:space="preserve"> (IBEF, 2019)</w:t>
      </w:r>
      <w:r w:rsidR="00F47DDA" w:rsidRPr="008954C4">
        <w:rPr>
          <w:rFonts w:ascii="Verdana" w:hAnsi="Verdana"/>
          <w:szCs w:val="24"/>
        </w:rPr>
        <w:t>.</w:t>
      </w:r>
      <w:r w:rsidR="00DE647A" w:rsidRPr="008954C4">
        <w:rPr>
          <w:rFonts w:ascii="Verdana" w:hAnsi="Verdana"/>
          <w:szCs w:val="24"/>
        </w:rPr>
        <w:t xml:space="preserve"> </w:t>
      </w:r>
      <w:r w:rsidR="00C67ACC" w:rsidRPr="008954C4">
        <w:rPr>
          <w:rFonts w:ascii="Verdana" w:hAnsi="Verdana"/>
          <w:szCs w:val="24"/>
        </w:rPr>
        <w:t>It is highly desirable to integrate firms</w:t>
      </w:r>
      <w:r w:rsidR="000173A4" w:rsidRPr="008954C4">
        <w:rPr>
          <w:rFonts w:ascii="Verdana" w:hAnsi="Verdana"/>
          <w:szCs w:val="24"/>
        </w:rPr>
        <w:t>'</w:t>
      </w:r>
      <w:r w:rsidR="00C67ACC" w:rsidRPr="008954C4">
        <w:rPr>
          <w:rFonts w:ascii="Verdana" w:hAnsi="Verdana"/>
          <w:szCs w:val="24"/>
        </w:rPr>
        <w:t xml:space="preserve"> strategies </w:t>
      </w:r>
      <w:r w:rsidR="000173A4" w:rsidRPr="008954C4">
        <w:rPr>
          <w:rFonts w:ascii="Verdana" w:hAnsi="Verdana"/>
          <w:szCs w:val="24"/>
        </w:rPr>
        <w:t xml:space="preserve">to </w:t>
      </w:r>
      <w:r w:rsidR="00C67ACC" w:rsidRPr="008954C4">
        <w:rPr>
          <w:rFonts w:ascii="Verdana" w:hAnsi="Verdana"/>
          <w:szCs w:val="24"/>
        </w:rPr>
        <w:t xml:space="preserve">expand their businesses to </w:t>
      </w:r>
      <w:r w:rsidR="000173A4" w:rsidRPr="008954C4">
        <w:rPr>
          <w:rFonts w:ascii="Verdana" w:hAnsi="Verdana"/>
          <w:szCs w:val="24"/>
        </w:rPr>
        <w:t xml:space="preserve">a </w:t>
      </w:r>
      <w:r w:rsidR="00C67ACC" w:rsidRPr="008954C4">
        <w:rPr>
          <w:rFonts w:ascii="Verdana" w:hAnsi="Verdana"/>
          <w:szCs w:val="24"/>
        </w:rPr>
        <w:t>four-tier consumer structure. Tier-1: cosmopolitan middle and upper</w:t>
      </w:r>
      <w:r w:rsidR="001946EA" w:rsidRPr="008954C4">
        <w:rPr>
          <w:rFonts w:ascii="Verdana" w:hAnsi="Verdana"/>
          <w:szCs w:val="24"/>
        </w:rPr>
        <w:t>-</w:t>
      </w:r>
      <w:r w:rsidR="00C67ACC" w:rsidRPr="008954C4">
        <w:rPr>
          <w:rFonts w:ascii="Verdana" w:hAnsi="Verdana"/>
          <w:szCs w:val="24"/>
        </w:rPr>
        <w:t>class consumers</w:t>
      </w:r>
      <w:r w:rsidR="00E929D7" w:rsidRPr="008954C4">
        <w:rPr>
          <w:rFonts w:ascii="Verdana" w:hAnsi="Verdana"/>
          <w:szCs w:val="24"/>
        </w:rPr>
        <w:t xml:space="preserve"> in developed countries</w:t>
      </w:r>
      <w:r w:rsidR="00004B90" w:rsidRPr="008954C4">
        <w:rPr>
          <w:rFonts w:ascii="Verdana" w:hAnsi="Verdana"/>
          <w:szCs w:val="24"/>
        </w:rPr>
        <w:t xml:space="preserve"> and e</w:t>
      </w:r>
      <w:r w:rsidR="00E929D7" w:rsidRPr="008954C4">
        <w:rPr>
          <w:rFonts w:ascii="Verdana" w:hAnsi="Verdana"/>
          <w:szCs w:val="24"/>
        </w:rPr>
        <w:t>lite</w:t>
      </w:r>
      <w:r w:rsidR="00004B90" w:rsidRPr="008954C4">
        <w:rPr>
          <w:rFonts w:ascii="Verdana" w:hAnsi="Verdana"/>
          <w:szCs w:val="24"/>
        </w:rPr>
        <w:t xml:space="preserve"> class</w:t>
      </w:r>
      <w:r w:rsidR="00E929D7" w:rsidRPr="008954C4">
        <w:rPr>
          <w:rFonts w:ascii="Verdana" w:hAnsi="Verdana"/>
          <w:szCs w:val="24"/>
        </w:rPr>
        <w:t xml:space="preserve"> in developing countries</w:t>
      </w:r>
      <w:r w:rsidR="000A05A2" w:rsidRPr="008954C4">
        <w:rPr>
          <w:rFonts w:ascii="Verdana" w:hAnsi="Verdana"/>
          <w:szCs w:val="24"/>
        </w:rPr>
        <w:t xml:space="preserve">; </w:t>
      </w:r>
      <w:r w:rsidR="00C67ACC" w:rsidRPr="008954C4">
        <w:rPr>
          <w:rFonts w:ascii="Verdana" w:hAnsi="Verdana"/>
          <w:szCs w:val="24"/>
        </w:rPr>
        <w:t xml:space="preserve">Tier-2: </w:t>
      </w:r>
      <w:r w:rsidR="00A8322B" w:rsidRPr="008954C4">
        <w:rPr>
          <w:rFonts w:ascii="Verdana" w:hAnsi="Verdana"/>
          <w:szCs w:val="24"/>
        </w:rPr>
        <w:t>poor</w:t>
      </w:r>
      <w:r w:rsidR="000A05A2" w:rsidRPr="008954C4">
        <w:rPr>
          <w:rFonts w:ascii="Verdana" w:hAnsi="Verdana"/>
          <w:szCs w:val="24"/>
        </w:rPr>
        <w:t xml:space="preserve"> customers in developed nations; </w:t>
      </w:r>
      <w:r w:rsidR="00A8322B" w:rsidRPr="008954C4">
        <w:rPr>
          <w:rFonts w:ascii="Verdana" w:hAnsi="Verdana"/>
          <w:szCs w:val="24"/>
        </w:rPr>
        <w:t>Tier-3: raising middle class in developing countries</w:t>
      </w:r>
      <w:r w:rsidR="000A05A2" w:rsidRPr="008954C4">
        <w:rPr>
          <w:rFonts w:ascii="Verdana" w:hAnsi="Verdana"/>
          <w:szCs w:val="24"/>
        </w:rPr>
        <w:t>;</w:t>
      </w:r>
      <w:r w:rsidR="00A8322B" w:rsidRPr="008954C4">
        <w:rPr>
          <w:rFonts w:ascii="Verdana" w:hAnsi="Verdana"/>
          <w:szCs w:val="24"/>
        </w:rPr>
        <w:t xml:space="preserve"> and </w:t>
      </w:r>
      <w:r w:rsidR="00E929D7" w:rsidRPr="008954C4">
        <w:rPr>
          <w:rFonts w:ascii="Verdana" w:hAnsi="Verdana"/>
          <w:szCs w:val="24"/>
        </w:rPr>
        <w:t>Tiers-4: p</w:t>
      </w:r>
      <w:r w:rsidR="00A8322B" w:rsidRPr="008954C4">
        <w:rPr>
          <w:rFonts w:ascii="Verdana" w:hAnsi="Verdana"/>
          <w:szCs w:val="24"/>
        </w:rPr>
        <w:t>eople living in the rural villages</w:t>
      </w:r>
      <w:r w:rsidR="00E929D7" w:rsidRPr="008954C4">
        <w:rPr>
          <w:rFonts w:ascii="Verdana" w:hAnsi="Verdana"/>
          <w:szCs w:val="24"/>
        </w:rPr>
        <w:t xml:space="preserve"> with lower per capita income less than $1 per day. Tier- 4 is an untapped market an</w:t>
      </w:r>
      <w:r w:rsidR="00004B90" w:rsidRPr="008954C4">
        <w:rPr>
          <w:rFonts w:ascii="Verdana" w:hAnsi="Verdana"/>
          <w:szCs w:val="24"/>
        </w:rPr>
        <w:t>d fully</w:t>
      </w:r>
      <w:r w:rsidR="00E929D7" w:rsidRPr="008954C4">
        <w:rPr>
          <w:rFonts w:ascii="Verdana" w:hAnsi="Verdana"/>
          <w:szCs w:val="24"/>
        </w:rPr>
        <w:t xml:space="preserve"> aware of</w:t>
      </w:r>
      <w:r w:rsidR="00004B90" w:rsidRPr="008954C4">
        <w:rPr>
          <w:rFonts w:ascii="Verdana" w:hAnsi="Verdana"/>
          <w:szCs w:val="24"/>
        </w:rPr>
        <w:t xml:space="preserve"> the </w:t>
      </w:r>
      <w:r w:rsidR="00E929D7" w:rsidRPr="008954C4">
        <w:rPr>
          <w:rFonts w:ascii="Verdana" w:hAnsi="Verdana"/>
          <w:szCs w:val="24"/>
        </w:rPr>
        <w:t xml:space="preserve">products and services as a result of </w:t>
      </w:r>
      <w:r w:rsidR="001946EA" w:rsidRPr="008954C4">
        <w:rPr>
          <w:rFonts w:ascii="Verdana" w:hAnsi="Verdana"/>
          <w:szCs w:val="24"/>
        </w:rPr>
        <w:t xml:space="preserve">a </w:t>
      </w:r>
      <w:r w:rsidR="00E929D7" w:rsidRPr="008954C4">
        <w:rPr>
          <w:rFonts w:ascii="Verdana" w:hAnsi="Verdana"/>
          <w:szCs w:val="24"/>
        </w:rPr>
        <w:t>technological revolution</w:t>
      </w:r>
      <w:r w:rsidR="000A05A2" w:rsidRPr="008954C4">
        <w:rPr>
          <w:rFonts w:ascii="Verdana" w:hAnsi="Verdana"/>
          <w:szCs w:val="24"/>
        </w:rPr>
        <w:t>.</w:t>
      </w:r>
      <w:r w:rsidR="005914C3" w:rsidRPr="008954C4">
        <w:rPr>
          <w:rFonts w:ascii="Verdana" w:hAnsi="Verdana"/>
          <w:szCs w:val="24"/>
        </w:rPr>
        <w:t xml:space="preserve"> Exploiting the untapped opportunities in the bottom of the pyramid are attained through creating buying power, shaping consumer aspiration, </w:t>
      </w:r>
      <w:r w:rsidR="008C2F8A" w:rsidRPr="008954C4">
        <w:rPr>
          <w:rFonts w:ascii="Verdana" w:hAnsi="Verdana"/>
          <w:szCs w:val="24"/>
        </w:rPr>
        <w:t>providing</w:t>
      </w:r>
      <w:r w:rsidR="005914C3" w:rsidRPr="008954C4">
        <w:rPr>
          <w:rFonts w:ascii="Verdana" w:hAnsi="Verdana"/>
          <w:szCs w:val="24"/>
        </w:rPr>
        <w:t xml:space="preserve"> local solution and improving access effective communication and distribution</w:t>
      </w:r>
      <w:r w:rsidR="000A05A2" w:rsidRPr="008954C4">
        <w:rPr>
          <w:rFonts w:ascii="Verdana" w:hAnsi="Verdana"/>
          <w:szCs w:val="24"/>
        </w:rPr>
        <w:t xml:space="preserve"> (</w:t>
      </w:r>
      <w:proofErr w:type="spellStart"/>
      <w:r w:rsidR="000A05A2" w:rsidRPr="008954C4">
        <w:rPr>
          <w:rFonts w:ascii="Verdana" w:hAnsi="Verdana"/>
          <w:szCs w:val="24"/>
        </w:rPr>
        <w:t>Prahalad</w:t>
      </w:r>
      <w:proofErr w:type="spellEnd"/>
      <w:r w:rsidR="000A05A2" w:rsidRPr="008954C4">
        <w:rPr>
          <w:rFonts w:ascii="Verdana" w:hAnsi="Verdana"/>
          <w:szCs w:val="24"/>
        </w:rPr>
        <w:t xml:space="preserve"> &amp; Hart, 2002)</w:t>
      </w:r>
      <w:r w:rsidR="008C2F8A" w:rsidRPr="008954C4">
        <w:rPr>
          <w:rFonts w:ascii="Verdana" w:hAnsi="Verdana"/>
          <w:szCs w:val="24"/>
        </w:rPr>
        <w:t>.</w:t>
      </w:r>
      <w:r w:rsidR="004B1814" w:rsidRPr="008954C4">
        <w:rPr>
          <w:rFonts w:ascii="Verdana" w:hAnsi="Verdana"/>
          <w:szCs w:val="24"/>
        </w:rPr>
        <w:t xml:space="preserve"> </w:t>
      </w:r>
    </w:p>
    <w:p w:rsidR="00FF20E7" w:rsidRPr="008954C4" w:rsidRDefault="00FF20E7" w:rsidP="00065E6B">
      <w:pPr>
        <w:spacing w:line="360" w:lineRule="auto"/>
        <w:rPr>
          <w:rFonts w:ascii="Verdana" w:hAnsi="Verdana"/>
          <w:szCs w:val="24"/>
        </w:rPr>
      </w:pPr>
    </w:p>
    <w:p w:rsidR="00DD496F" w:rsidRPr="008954C4" w:rsidRDefault="005A7A88" w:rsidP="00065E6B">
      <w:pPr>
        <w:spacing w:line="360" w:lineRule="auto"/>
        <w:outlineLvl w:val="0"/>
        <w:rPr>
          <w:rFonts w:ascii="Verdana" w:hAnsi="Verdana"/>
          <w:b/>
          <w:szCs w:val="24"/>
        </w:rPr>
      </w:pPr>
      <w:r w:rsidRPr="008954C4">
        <w:rPr>
          <w:rFonts w:ascii="Verdana" w:hAnsi="Verdana"/>
          <w:b/>
          <w:szCs w:val="24"/>
        </w:rPr>
        <w:t>2</w:t>
      </w:r>
      <w:r w:rsidR="005C6837" w:rsidRPr="008954C4">
        <w:rPr>
          <w:rFonts w:ascii="Verdana" w:hAnsi="Verdana"/>
          <w:b/>
          <w:szCs w:val="24"/>
        </w:rPr>
        <w:t xml:space="preserve">.0 </w:t>
      </w:r>
      <w:r w:rsidR="00DD496F" w:rsidRPr="008954C4">
        <w:rPr>
          <w:rFonts w:ascii="Verdana" w:hAnsi="Verdana"/>
          <w:b/>
          <w:szCs w:val="24"/>
        </w:rPr>
        <w:t xml:space="preserve">CONCEPTUAL FRAMEWORK: </w:t>
      </w:r>
    </w:p>
    <w:p w:rsidR="00664B19" w:rsidRPr="00664B19" w:rsidRDefault="00664B19" w:rsidP="00065E6B">
      <w:pPr>
        <w:spacing w:line="360" w:lineRule="auto"/>
        <w:rPr>
          <w:rFonts w:ascii="Verdana" w:hAnsi="Verdana"/>
          <w:szCs w:val="24"/>
        </w:rPr>
      </w:pPr>
      <w:r w:rsidRPr="00664B19">
        <w:rPr>
          <w:rFonts w:ascii="Verdana" w:hAnsi="Verdana"/>
          <w:szCs w:val="24"/>
        </w:rPr>
        <w:t>Customer expectation refers to the set of assumptions, desires, and needs that customers have for a particular product, service, or experience. These expectations are based on various factors such as past experiences, word-of-mouth recommendations, advertising, and social norms. Meeting or exceeding customer expectations is essential for building customer satisfaction, loyalty, and trust, which can ultimately lead to increased sales and business growth. Understanding customer expectations is crucial for businesses to tailor their products, services, and marketing strategies to meet customer needs and deliver exceptional customer experiences.</w:t>
      </w:r>
    </w:p>
    <w:p w:rsidR="00664B19" w:rsidRPr="00664B19" w:rsidRDefault="00664B19" w:rsidP="00065E6B">
      <w:pPr>
        <w:spacing w:line="360" w:lineRule="auto"/>
        <w:rPr>
          <w:rFonts w:ascii="Verdana" w:hAnsi="Verdana"/>
          <w:szCs w:val="24"/>
        </w:rPr>
      </w:pPr>
    </w:p>
    <w:p w:rsidR="00DD496F" w:rsidRPr="008954C4" w:rsidRDefault="00DD496F" w:rsidP="00065E6B">
      <w:pPr>
        <w:spacing w:line="360" w:lineRule="auto"/>
        <w:rPr>
          <w:rFonts w:ascii="Verdana" w:hAnsi="Verdana"/>
          <w:szCs w:val="24"/>
        </w:rPr>
      </w:pPr>
      <w:r w:rsidRPr="008954C4">
        <w:rPr>
          <w:rFonts w:ascii="Verdana" w:hAnsi="Verdana"/>
          <w:szCs w:val="24"/>
        </w:rPr>
        <w:t>Services have five dis</w:t>
      </w:r>
      <w:r w:rsidR="00193823" w:rsidRPr="008954C4">
        <w:rPr>
          <w:rFonts w:ascii="Verdana" w:hAnsi="Verdana"/>
          <w:szCs w:val="24"/>
        </w:rPr>
        <w:t xml:space="preserve">tinct characteristics </w:t>
      </w:r>
      <w:r w:rsidR="009F0DE8" w:rsidRPr="008954C4">
        <w:rPr>
          <w:rFonts w:ascii="Verdana" w:hAnsi="Verdana"/>
          <w:szCs w:val="24"/>
        </w:rPr>
        <w:t xml:space="preserve">that distinguish from goods </w:t>
      </w:r>
      <w:r w:rsidR="00193823" w:rsidRPr="008954C4">
        <w:rPr>
          <w:rFonts w:ascii="Verdana" w:hAnsi="Verdana"/>
          <w:szCs w:val="24"/>
        </w:rPr>
        <w:t>such</w:t>
      </w:r>
      <w:r w:rsidRPr="008954C4">
        <w:rPr>
          <w:rFonts w:ascii="Verdana" w:hAnsi="Verdana"/>
          <w:szCs w:val="24"/>
        </w:rPr>
        <w:t xml:space="preserve"> as intangibility, inseparability, </w:t>
      </w:r>
      <w:r w:rsidR="009F0DE8" w:rsidRPr="008954C4">
        <w:rPr>
          <w:rFonts w:ascii="Verdana" w:hAnsi="Verdana"/>
          <w:szCs w:val="24"/>
        </w:rPr>
        <w:t xml:space="preserve">perishability, </w:t>
      </w:r>
      <w:r w:rsidRPr="008954C4">
        <w:rPr>
          <w:rFonts w:ascii="Verdana" w:hAnsi="Verdana"/>
          <w:szCs w:val="24"/>
        </w:rPr>
        <w:t xml:space="preserve">variability and lack of ownership. </w:t>
      </w:r>
      <w:r w:rsidR="009F0DE8" w:rsidRPr="008954C4">
        <w:rPr>
          <w:rFonts w:ascii="Verdana" w:hAnsi="Verdana"/>
          <w:szCs w:val="24"/>
        </w:rPr>
        <w:t>These</w:t>
      </w:r>
      <w:r w:rsidRPr="008954C4">
        <w:rPr>
          <w:rFonts w:ascii="Verdana" w:hAnsi="Verdana"/>
          <w:szCs w:val="24"/>
        </w:rPr>
        <w:t xml:space="preserve"> peculiar characteristics</w:t>
      </w:r>
      <w:r w:rsidR="00193823" w:rsidRPr="008954C4">
        <w:rPr>
          <w:rFonts w:ascii="Verdana" w:hAnsi="Verdana"/>
          <w:szCs w:val="24"/>
        </w:rPr>
        <w:t>,</w:t>
      </w:r>
      <w:r w:rsidRPr="008954C4">
        <w:rPr>
          <w:rFonts w:ascii="Verdana" w:hAnsi="Verdana"/>
          <w:szCs w:val="24"/>
        </w:rPr>
        <w:t xml:space="preserve"> the services marketing mix strategy contains four Ps and add</w:t>
      </w:r>
      <w:r w:rsidR="00B33D73" w:rsidRPr="008954C4">
        <w:rPr>
          <w:rFonts w:ascii="Verdana" w:hAnsi="Verdana"/>
          <w:szCs w:val="24"/>
        </w:rPr>
        <w:t>ed</w:t>
      </w:r>
      <w:r w:rsidRPr="008954C4">
        <w:rPr>
          <w:rFonts w:ascii="Verdana" w:hAnsi="Verdana"/>
          <w:szCs w:val="24"/>
        </w:rPr>
        <w:t xml:space="preserve"> three more Ps -People, Physical evidence and Process are included (Boom &amp; </w:t>
      </w:r>
      <w:proofErr w:type="spellStart"/>
      <w:r w:rsidRPr="008954C4">
        <w:rPr>
          <w:rFonts w:ascii="Verdana" w:hAnsi="Verdana"/>
          <w:szCs w:val="24"/>
        </w:rPr>
        <w:t>Bitner</w:t>
      </w:r>
      <w:proofErr w:type="spellEnd"/>
      <w:r w:rsidRPr="008954C4">
        <w:rPr>
          <w:rFonts w:ascii="Verdana" w:hAnsi="Verdana"/>
          <w:szCs w:val="24"/>
        </w:rPr>
        <w:t>, 1981).</w:t>
      </w:r>
    </w:p>
    <w:p w:rsidR="00DD496F" w:rsidRPr="00065E6B" w:rsidRDefault="00DD496F" w:rsidP="00065E6B">
      <w:pPr>
        <w:pStyle w:val="ListParagraph"/>
        <w:numPr>
          <w:ilvl w:val="0"/>
          <w:numId w:val="7"/>
        </w:numPr>
        <w:spacing w:line="360" w:lineRule="auto"/>
        <w:rPr>
          <w:rFonts w:ascii="Verdana" w:hAnsi="Verdana"/>
          <w:szCs w:val="24"/>
        </w:rPr>
      </w:pPr>
      <w:r w:rsidRPr="00065E6B">
        <w:rPr>
          <w:rFonts w:ascii="Verdana" w:hAnsi="Verdana"/>
          <w:i/>
          <w:szCs w:val="24"/>
        </w:rPr>
        <w:t>Product:</w:t>
      </w:r>
      <w:r w:rsidRPr="00065E6B">
        <w:rPr>
          <w:rFonts w:ascii="Verdana" w:hAnsi="Verdana"/>
          <w:szCs w:val="24"/>
        </w:rPr>
        <w:t xml:space="preserve"> width and depth of product assortment with quality. </w:t>
      </w:r>
    </w:p>
    <w:p w:rsidR="00DD496F" w:rsidRPr="00065E6B" w:rsidRDefault="00DD496F" w:rsidP="00065E6B">
      <w:pPr>
        <w:pStyle w:val="ListParagraph"/>
        <w:numPr>
          <w:ilvl w:val="0"/>
          <w:numId w:val="7"/>
        </w:numPr>
        <w:spacing w:line="360" w:lineRule="auto"/>
        <w:rPr>
          <w:rFonts w:ascii="Verdana" w:hAnsi="Verdana"/>
          <w:szCs w:val="24"/>
        </w:rPr>
      </w:pPr>
      <w:r w:rsidRPr="00065E6B">
        <w:rPr>
          <w:rFonts w:ascii="Verdana" w:hAnsi="Verdana"/>
          <w:i/>
          <w:szCs w:val="24"/>
        </w:rPr>
        <w:t>Price:</w:t>
      </w:r>
      <w:r w:rsidRPr="00065E6B">
        <w:rPr>
          <w:rFonts w:ascii="Verdana" w:hAnsi="Verdana"/>
          <w:szCs w:val="24"/>
        </w:rPr>
        <w:t xml:space="preserve"> economical, value for money. </w:t>
      </w:r>
    </w:p>
    <w:p w:rsidR="00DD496F" w:rsidRPr="00065E6B" w:rsidRDefault="00DD496F" w:rsidP="00065E6B">
      <w:pPr>
        <w:pStyle w:val="ListParagraph"/>
        <w:numPr>
          <w:ilvl w:val="0"/>
          <w:numId w:val="7"/>
        </w:numPr>
        <w:spacing w:line="360" w:lineRule="auto"/>
        <w:rPr>
          <w:rFonts w:ascii="Verdana" w:hAnsi="Verdana"/>
          <w:szCs w:val="24"/>
        </w:rPr>
      </w:pPr>
      <w:r w:rsidRPr="00065E6B">
        <w:rPr>
          <w:rFonts w:ascii="Verdana" w:hAnsi="Verdana"/>
          <w:i/>
          <w:szCs w:val="24"/>
        </w:rPr>
        <w:t>Place:</w:t>
      </w:r>
      <w:r w:rsidRPr="00065E6B">
        <w:rPr>
          <w:rFonts w:ascii="Verdana" w:hAnsi="Verdana"/>
          <w:szCs w:val="24"/>
        </w:rPr>
        <w:t xml:space="preserve"> accessibility, visibility of location, hours of operations and delivery options</w:t>
      </w:r>
    </w:p>
    <w:p w:rsidR="00DD496F" w:rsidRPr="008954C4" w:rsidRDefault="00DD496F" w:rsidP="00065E6B">
      <w:pPr>
        <w:spacing w:line="360" w:lineRule="auto"/>
        <w:ind w:left="720"/>
        <w:rPr>
          <w:rFonts w:ascii="Verdana" w:hAnsi="Verdana"/>
          <w:szCs w:val="24"/>
        </w:rPr>
        <w:sectPr w:rsidR="00DD496F" w:rsidRPr="008954C4" w:rsidSect="00DD496F">
          <w:type w:val="continuous"/>
          <w:pgSz w:w="12240" w:h="15840"/>
          <w:pgMar w:top="1440" w:right="1440" w:bottom="1440" w:left="1440" w:header="708" w:footer="708" w:gutter="0"/>
          <w:cols w:space="708"/>
          <w:docGrid w:linePitch="360"/>
        </w:sectPr>
      </w:pPr>
    </w:p>
    <w:p w:rsidR="00DD496F" w:rsidRPr="00065E6B" w:rsidRDefault="00DD496F" w:rsidP="00065E6B">
      <w:pPr>
        <w:pStyle w:val="ListParagraph"/>
        <w:numPr>
          <w:ilvl w:val="0"/>
          <w:numId w:val="7"/>
        </w:numPr>
        <w:spacing w:line="360" w:lineRule="auto"/>
        <w:rPr>
          <w:rFonts w:ascii="Verdana" w:hAnsi="Verdana"/>
          <w:szCs w:val="24"/>
        </w:rPr>
      </w:pPr>
      <w:r w:rsidRPr="00065E6B">
        <w:rPr>
          <w:rFonts w:ascii="Verdana" w:hAnsi="Verdana"/>
          <w:i/>
          <w:szCs w:val="24"/>
        </w:rPr>
        <w:lastRenderedPageBreak/>
        <w:t>Promotion:</w:t>
      </w:r>
      <w:r w:rsidRPr="00065E6B">
        <w:rPr>
          <w:rFonts w:ascii="Verdana" w:hAnsi="Verdana"/>
          <w:szCs w:val="24"/>
        </w:rPr>
        <w:t xml:space="preserve"> personal selling, communication, price cuts, rewards, loyalty programs</w:t>
      </w:r>
      <w:r w:rsidR="00B33D73" w:rsidRPr="00065E6B">
        <w:rPr>
          <w:rFonts w:ascii="Verdana" w:hAnsi="Verdana"/>
          <w:szCs w:val="24"/>
        </w:rPr>
        <w:t>,</w:t>
      </w:r>
      <w:r w:rsidRPr="00065E6B">
        <w:rPr>
          <w:rFonts w:ascii="Verdana" w:hAnsi="Verdana"/>
          <w:szCs w:val="24"/>
        </w:rPr>
        <w:t xml:space="preserve"> and CRM </w:t>
      </w:r>
    </w:p>
    <w:p w:rsidR="00DD496F" w:rsidRPr="00065E6B" w:rsidRDefault="00DD496F" w:rsidP="00065E6B">
      <w:pPr>
        <w:pStyle w:val="ListParagraph"/>
        <w:numPr>
          <w:ilvl w:val="0"/>
          <w:numId w:val="7"/>
        </w:numPr>
        <w:spacing w:line="360" w:lineRule="auto"/>
        <w:outlineLvl w:val="0"/>
        <w:rPr>
          <w:rFonts w:ascii="Verdana" w:hAnsi="Verdana"/>
          <w:szCs w:val="24"/>
        </w:rPr>
      </w:pPr>
      <w:r w:rsidRPr="00065E6B">
        <w:rPr>
          <w:rFonts w:ascii="Verdana" w:hAnsi="Verdana"/>
          <w:i/>
          <w:szCs w:val="24"/>
        </w:rPr>
        <w:lastRenderedPageBreak/>
        <w:t>Physical evidence:</w:t>
      </w:r>
      <w:r w:rsidRPr="00065E6B">
        <w:rPr>
          <w:rFonts w:ascii="Verdana" w:hAnsi="Verdana"/>
          <w:szCs w:val="24"/>
        </w:rPr>
        <w:t xml:space="preserve"> Servicescape- atmosphere, Sound and lighting, electronic systems</w:t>
      </w:r>
    </w:p>
    <w:p w:rsidR="00DD496F" w:rsidRPr="00065E6B" w:rsidRDefault="00DD496F" w:rsidP="00065E6B">
      <w:pPr>
        <w:pStyle w:val="ListParagraph"/>
        <w:numPr>
          <w:ilvl w:val="0"/>
          <w:numId w:val="7"/>
        </w:numPr>
        <w:spacing w:line="360" w:lineRule="auto"/>
        <w:rPr>
          <w:rFonts w:ascii="Verdana" w:hAnsi="Verdana"/>
          <w:szCs w:val="24"/>
        </w:rPr>
      </w:pPr>
      <w:r w:rsidRPr="00065E6B">
        <w:rPr>
          <w:rFonts w:ascii="Verdana" w:hAnsi="Verdana"/>
          <w:i/>
          <w:szCs w:val="24"/>
        </w:rPr>
        <w:t>People:</w:t>
      </w:r>
      <w:r w:rsidRPr="00065E6B">
        <w:rPr>
          <w:rFonts w:ascii="Verdana" w:hAnsi="Verdana"/>
          <w:szCs w:val="24"/>
        </w:rPr>
        <w:t xml:space="preserve"> Customer service, employee skill, courteous </w:t>
      </w:r>
      <w:proofErr w:type="spellStart"/>
      <w:r w:rsidRPr="00065E6B">
        <w:rPr>
          <w:rFonts w:ascii="Verdana" w:hAnsi="Verdana"/>
          <w:szCs w:val="24"/>
        </w:rPr>
        <w:t>behavior</w:t>
      </w:r>
      <w:proofErr w:type="spellEnd"/>
      <w:r w:rsidR="00B33D73" w:rsidRPr="00065E6B">
        <w:rPr>
          <w:rFonts w:ascii="Verdana" w:hAnsi="Verdana"/>
          <w:szCs w:val="24"/>
        </w:rPr>
        <w:t>,</w:t>
      </w:r>
      <w:r w:rsidRPr="00065E6B">
        <w:rPr>
          <w:rFonts w:ascii="Verdana" w:hAnsi="Verdana"/>
          <w:szCs w:val="24"/>
        </w:rPr>
        <w:t xml:space="preserve"> and empathy. </w:t>
      </w:r>
    </w:p>
    <w:p w:rsidR="00DD496F" w:rsidRPr="00065E6B" w:rsidRDefault="00DD496F" w:rsidP="00065E6B">
      <w:pPr>
        <w:pStyle w:val="ListParagraph"/>
        <w:numPr>
          <w:ilvl w:val="0"/>
          <w:numId w:val="7"/>
        </w:numPr>
        <w:spacing w:line="360" w:lineRule="auto"/>
        <w:rPr>
          <w:rFonts w:ascii="Verdana" w:hAnsi="Verdana"/>
          <w:szCs w:val="24"/>
        </w:rPr>
      </w:pPr>
      <w:r w:rsidRPr="00065E6B">
        <w:rPr>
          <w:rFonts w:ascii="Verdana" w:hAnsi="Verdana"/>
          <w:i/>
          <w:szCs w:val="24"/>
        </w:rPr>
        <w:t>Process:</w:t>
      </w:r>
      <w:r w:rsidRPr="00065E6B">
        <w:rPr>
          <w:rFonts w:ascii="Verdana" w:hAnsi="Verdana"/>
          <w:szCs w:val="24"/>
        </w:rPr>
        <w:t xml:space="preserve"> Check in-Check out process, customer service and internal processes.</w:t>
      </w:r>
    </w:p>
    <w:p w:rsidR="00DD496F" w:rsidRPr="008954C4" w:rsidRDefault="00DD496F" w:rsidP="00065E6B">
      <w:pPr>
        <w:spacing w:line="360" w:lineRule="auto"/>
        <w:rPr>
          <w:rFonts w:ascii="Verdana" w:hAnsi="Verdana"/>
          <w:szCs w:val="24"/>
        </w:rPr>
      </w:pPr>
    </w:p>
    <w:p w:rsidR="00E8735E" w:rsidRPr="008954C4" w:rsidRDefault="00DD496F" w:rsidP="00065E6B">
      <w:pPr>
        <w:spacing w:line="360" w:lineRule="auto"/>
        <w:rPr>
          <w:rFonts w:ascii="Verdana" w:hAnsi="Verdana"/>
          <w:szCs w:val="24"/>
        </w:rPr>
      </w:pPr>
      <w:r w:rsidRPr="008954C4">
        <w:rPr>
          <w:rFonts w:ascii="Verdana" w:hAnsi="Verdana"/>
          <w:szCs w:val="24"/>
        </w:rPr>
        <w:t>There are four major factor</w:t>
      </w:r>
      <w:r w:rsidR="00B33D73" w:rsidRPr="008954C4">
        <w:rPr>
          <w:rFonts w:ascii="Verdana" w:hAnsi="Verdana"/>
          <w:szCs w:val="24"/>
        </w:rPr>
        <w:t>s</w:t>
      </w:r>
      <w:r w:rsidRPr="008954C4">
        <w:rPr>
          <w:rFonts w:ascii="Verdana" w:hAnsi="Verdana"/>
          <w:szCs w:val="24"/>
        </w:rPr>
        <w:t xml:space="preserve"> influencing consumers while choosing a retail store </w:t>
      </w:r>
      <w:r w:rsidR="00AD3754" w:rsidRPr="008954C4">
        <w:rPr>
          <w:rFonts w:ascii="Verdana" w:hAnsi="Verdana"/>
          <w:szCs w:val="24"/>
        </w:rPr>
        <w:t>i.e.</w:t>
      </w:r>
      <w:r w:rsidRPr="008954C4">
        <w:rPr>
          <w:rFonts w:ascii="Verdana" w:hAnsi="Verdana"/>
          <w:szCs w:val="24"/>
        </w:rPr>
        <w:t xml:space="preserve">, Psychological influence, marketing mix by </w:t>
      </w:r>
      <w:r w:rsidR="00B33D73" w:rsidRPr="008954C4">
        <w:rPr>
          <w:rFonts w:ascii="Verdana" w:hAnsi="Verdana"/>
          <w:szCs w:val="24"/>
        </w:rPr>
        <w:t xml:space="preserve">the </w:t>
      </w:r>
      <w:r w:rsidRPr="008954C4">
        <w:rPr>
          <w:rFonts w:ascii="Verdana" w:hAnsi="Verdana"/>
          <w:szCs w:val="24"/>
        </w:rPr>
        <w:t>retail operator, socio-cultural influence and situational influence (</w:t>
      </w:r>
      <w:proofErr w:type="spellStart"/>
      <w:r w:rsidRPr="008954C4">
        <w:rPr>
          <w:rFonts w:ascii="Verdana" w:hAnsi="Verdana"/>
          <w:szCs w:val="24"/>
        </w:rPr>
        <w:t>Kotler</w:t>
      </w:r>
      <w:proofErr w:type="spellEnd"/>
      <w:r w:rsidRPr="008954C4">
        <w:rPr>
          <w:rFonts w:ascii="Verdana" w:hAnsi="Verdana"/>
          <w:szCs w:val="24"/>
        </w:rPr>
        <w:t>&amp; Armstrong, 2018). However, in the conscious environment, consumer decision making mostly go with the marketing mix offered by the retailer.</w:t>
      </w:r>
      <w:r w:rsidR="00F92DA6" w:rsidRPr="008954C4">
        <w:rPr>
          <w:rFonts w:ascii="Verdana" w:hAnsi="Verdana"/>
          <w:szCs w:val="24"/>
        </w:rPr>
        <w:t xml:space="preserve"> </w:t>
      </w:r>
      <w:r w:rsidR="00B33D73" w:rsidRPr="008954C4">
        <w:rPr>
          <w:rFonts w:ascii="Verdana" w:hAnsi="Verdana"/>
          <w:szCs w:val="24"/>
        </w:rPr>
        <w:t>The s</w:t>
      </w:r>
      <w:r w:rsidRPr="008954C4">
        <w:rPr>
          <w:rFonts w:ascii="Verdana" w:hAnsi="Verdana"/>
          <w:szCs w:val="24"/>
        </w:rPr>
        <w:t>hopping experience, product touch</w:t>
      </w:r>
      <w:r w:rsidR="00B33D73" w:rsidRPr="008954C4">
        <w:rPr>
          <w:rFonts w:ascii="Verdana" w:hAnsi="Verdana"/>
          <w:szCs w:val="24"/>
        </w:rPr>
        <w:t>,</w:t>
      </w:r>
      <w:r w:rsidRPr="008954C4">
        <w:rPr>
          <w:rFonts w:ascii="Verdana" w:hAnsi="Verdana"/>
          <w:szCs w:val="24"/>
        </w:rPr>
        <w:t xml:space="preserve"> and feel are the major reason driving off-line retail stores</w:t>
      </w:r>
      <w:r w:rsidR="0088128A" w:rsidRPr="008954C4">
        <w:rPr>
          <w:rFonts w:ascii="Verdana" w:hAnsi="Verdana"/>
          <w:szCs w:val="24"/>
        </w:rPr>
        <w:t xml:space="preserve"> (Wu J.J et.al 2018)</w:t>
      </w:r>
      <w:r w:rsidRPr="008954C4">
        <w:rPr>
          <w:rFonts w:ascii="Verdana" w:hAnsi="Verdana"/>
          <w:szCs w:val="24"/>
        </w:rPr>
        <w:t>. In India, Price is one of the pushing factor</w:t>
      </w:r>
      <w:r w:rsidR="00B33D73" w:rsidRPr="008954C4">
        <w:rPr>
          <w:rFonts w:ascii="Verdana" w:hAnsi="Verdana"/>
          <w:szCs w:val="24"/>
        </w:rPr>
        <w:t>s</w:t>
      </w:r>
      <w:r w:rsidRPr="008954C4">
        <w:rPr>
          <w:rFonts w:ascii="Verdana" w:hAnsi="Verdana"/>
          <w:szCs w:val="24"/>
        </w:rPr>
        <w:t xml:space="preserve"> in </w:t>
      </w:r>
      <w:r w:rsidR="00B33D73" w:rsidRPr="008954C4">
        <w:rPr>
          <w:rFonts w:ascii="Verdana" w:hAnsi="Verdana"/>
          <w:szCs w:val="24"/>
        </w:rPr>
        <w:t xml:space="preserve">the </w:t>
      </w:r>
      <w:r w:rsidRPr="008954C4">
        <w:rPr>
          <w:rFonts w:ascii="Verdana" w:hAnsi="Verdana"/>
          <w:szCs w:val="24"/>
        </w:rPr>
        <w:t xml:space="preserve">purchase environment, therefore price-offs are the major deciding factor while choosing merchandise. Due to </w:t>
      </w:r>
      <w:r w:rsidR="00B33D73" w:rsidRPr="008954C4">
        <w:rPr>
          <w:rFonts w:ascii="Verdana" w:hAnsi="Verdana"/>
          <w:szCs w:val="24"/>
        </w:rPr>
        <w:t xml:space="preserve">the </w:t>
      </w:r>
      <w:r w:rsidR="009F0DE8" w:rsidRPr="008954C4">
        <w:rPr>
          <w:rFonts w:ascii="Verdana" w:hAnsi="Verdana"/>
          <w:szCs w:val="24"/>
        </w:rPr>
        <w:t xml:space="preserve">recent uprising of </w:t>
      </w:r>
      <w:r w:rsidRPr="008954C4">
        <w:rPr>
          <w:rFonts w:ascii="Verdana" w:hAnsi="Verdana"/>
          <w:szCs w:val="24"/>
        </w:rPr>
        <w:t>digital payment</w:t>
      </w:r>
      <w:r w:rsidR="009F0DE8" w:rsidRPr="008954C4">
        <w:rPr>
          <w:rFonts w:ascii="Verdana" w:hAnsi="Verdana"/>
          <w:szCs w:val="24"/>
        </w:rPr>
        <w:t>s</w:t>
      </w:r>
      <w:r w:rsidRPr="008954C4">
        <w:rPr>
          <w:rFonts w:ascii="Verdana" w:hAnsi="Verdana"/>
          <w:szCs w:val="24"/>
        </w:rPr>
        <w:t>, the online stores got impetus support for its expansion. A survey of PWC India (2016) revealed that fiv</w:t>
      </w:r>
      <w:r w:rsidR="00E8735E" w:rsidRPr="008954C4">
        <w:rPr>
          <w:rFonts w:ascii="Verdana" w:hAnsi="Verdana"/>
          <w:szCs w:val="24"/>
        </w:rPr>
        <w:t>e factors that consumers choose</w:t>
      </w:r>
      <w:r w:rsidRPr="008954C4">
        <w:rPr>
          <w:rFonts w:ascii="Verdana" w:hAnsi="Verdana"/>
          <w:szCs w:val="24"/>
        </w:rPr>
        <w:t xml:space="preserve"> to improve </w:t>
      </w:r>
      <w:r w:rsidR="00B33D73" w:rsidRPr="008954C4">
        <w:rPr>
          <w:rFonts w:ascii="Verdana" w:hAnsi="Verdana"/>
          <w:szCs w:val="24"/>
        </w:rPr>
        <w:t xml:space="preserve">the </w:t>
      </w:r>
      <w:r w:rsidRPr="008954C4">
        <w:rPr>
          <w:rFonts w:ascii="Verdana" w:hAnsi="Verdana"/>
          <w:szCs w:val="24"/>
        </w:rPr>
        <w:t>in-store experience are knowledge of sales associates, self</w:t>
      </w:r>
      <w:r w:rsidR="00B33D73" w:rsidRPr="008954C4">
        <w:rPr>
          <w:rFonts w:ascii="Verdana" w:hAnsi="Verdana"/>
          <w:szCs w:val="24"/>
        </w:rPr>
        <w:t>-</w:t>
      </w:r>
      <w:r w:rsidRPr="008954C4">
        <w:rPr>
          <w:rFonts w:ascii="Verdana" w:hAnsi="Verdana"/>
          <w:szCs w:val="24"/>
        </w:rPr>
        <w:t xml:space="preserve">service </w:t>
      </w:r>
      <w:r w:rsidR="00704D63" w:rsidRPr="008954C4">
        <w:rPr>
          <w:rFonts w:ascii="Verdana" w:hAnsi="Verdana"/>
          <w:szCs w:val="24"/>
        </w:rPr>
        <w:t>checkouts;</w:t>
      </w:r>
      <w:r w:rsidRPr="008954C4">
        <w:rPr>
          <w:rFonts w:ascii="Verdana" w:hAnsi="Verdana"/>
          <w:szCs w:val="24"/>
        </w:rPr>
        <w:t xml:space="preserve"> range of products display</w:t>
      </w:r>
      <w:r w:rsidR="00B33D73" w:rsidRPr="008954C4">
        <w:rPr>
          <w:rFonts w:ascii="Verdana" w:hAnsi="Verdana"/>
          <w:szCs w:val="24"/>
        </w:rPr>
        <w:t>ed</w:t>
      </w:r>
      <w:r w:rsidRPr="008954C4">
        <w:rPr>
          <w:rFonts w:ascii="Verdana" w:hAnsi="Verdana"/>
          <w:szCs w:val="24"/>
        </w:rPr>
        <w:t xml:space="preserve"> on screen</w:t>
      </w:r>
      <w:r w:rsidR="00B33D73" w:rsidRPr="008954C4">
        <w:rPr>
          <w:rFonts w:ascii="Verdana" w:hAnsi="Verdana"/>
          <w:szCs w:val="24"/>
        </w:rPr>
        <w:t>s</w:t>
      </w:r>
      <w:r w:rsidRPr="008954C4">
        <w:rPr>
          <w:rFonts w:ascii="Verdana" w:hAnsi="Verdana"/>
          <w:szCs w:val="24"/>
        </w:rPr>
        <w:t xml:space="preserve"> and personalized offers. Customers also consider retailers’ social media presence, stock availability, different delivery options, in-store technology, store experience and ambi</w:t>
      </w:r>
      <w:r w:rsidR="00B33D73" w:rsidRPr="008954C4">
        <w:rPr>
          <w:rFonts w:ascii="Verdana" w:hAnsi="Verdana"/>
          <w:szCs w:val="24"/>
        </w:rPr>
        <w:t>a</w:t>
      </w:r>
      <w:r w:rsidRPr="008954C4">
        <w:rPr>
          <w:rFonts w:ascii="Verdana" w:hAnsi="Verdana"/>
          <w:szCs w:val="24"/>
        </w:rPr>
        <w:t xml:space="preserve">nce for choosing </w:t>
      </w:r>
      <w:r w:rsidR="00B33D73" w:rsidRPr="008954C4">
        <w:rPr>
          <w:rFonts w:ascii="Verdana" w:hAnsi="Verdana"/>
          <w:szCs w:val="24"/>
        </w:rPr>
        <w:t xml:space="preserve">a </w:t>
      </w:r>
      <w:r w:rsidRPr="008954C4">
        <w:rPr>
          <w:rFonts w:ascii="Verdana" w:hAnsi="Verdana"/>
          <w:szCs w:val="24"/>
        </w:rPr>
        <w:t>favourite retailer</w:t>
      </w:r>
      <w:r w:rsidR="00F82CF7" w:rsidRPr="008954C4">
        <w:rPr>
          <w:rFonts w:ascii="Verdana" w:hAnsi="Verdana"/>
          <w:szCs w:val="24"/>
        </w:rPr>
        <w:t xml:space="preserve"> (</w:t>
      </w:r>
      <w:proofErr w:type="spellStart"/>
      <w:r w:rsidR="00F82CF7" w:rsidRPr="008954C4">
        <w:rPr>
          <w:rFonts w:ascii="Verdana" w:hAnsi="Verdana"/>
          <w:szCs w:val="24"/>
        </w:rPr>
        <w:t>Gouri</w:t>
      </w:r>
      <w:proofErr w:type="spellEnd"/>
      <w:r w:rsidR="00F82CF7" w:rsidRPr="008954C4">
        <w:rPr>
          <w:rFonts w:ascii="Verdana" w:hAnsi="Verdana"/>
          <w:szCs w:val="24"/>
        </w:rPr>
        <w:t xml:space="preserve"> e.al, 2021)</w:t>
      </w:r>
      <w:r w:rsidRPr="008954C4">
        <w:rPr>
          <w:rFonts w:ascii="Verdana" w:hAnsi="Verdana"/>
          <w:szCs w:val="24"/>
        </w:rPr>
        <w:t>.</w:t>
      </w:r>
    </w:p>
    <w:p w:rsidR="00DD496F" w:rsidRPr="008954C4" w:rsidRDefault="00E8735E" w:rsidP="00065E6B">
      <w:pPr>
        <w:spacing w:line="360" w:lineRule="auto"/>
        <w:rPr>
          <w:rFonts w:ascii="Verdana" w:hAnsi="Verdana"/>
          <w:szCs w:val="24"/>
        </w:rPr>
      </w:pPr>
      <w:r w:rsidRPr="008954C4">
        <w:rPr>
          <w:rFonts w:ascii="Verdana" w:hAnsi="Verdana"/>
          <w:szCs w:val="24"/>
        </w:rPr>
        <w:t xml:space="preserve"> </w:t>
      </w:r>
    </w:p>
    <w:p w:rsidR="00DD496F" w:rsidRPr="008954C4" w:rsidRDefault="00DD496F" w:rsidP="00065E6B">
      <w:pPr>
        <w:spacing w:line="360" w:lineRule="auto"/>
        <w:rPr>
          <w:rFonts w:ascii="Verdana" w:hAnsi="Verdana"/>
          <w:szCs w:val="24"/>
        </w:rPr>
      </w:pPr>
      <w:r w:rsidRPr="008954C4">
        <w:rPr>
          <w:rFonts w:ascii="Verdana" w:hAnsi="Verdana"/>
          <w:szCs w:val="24"/>
        </w:rPr>
        <w:t xml:space="preserve">Many service firms emphasize the principle of customer satisfaction in </w:t>
      </w:r>
      <w:r w:rsidR="00B33D73" w:rsidRPr="008954C4">
        <w:rPr>
          <w:rFonts w:ascii="Verdana" w:hAnsi="Verdana"/>
          <w:szCs w:val="24"/>
        </w:rPr>
        <w:t>their</w:t>
      </w:r>
      <w:r w:rsidRPr="008954C4">
        <w:rPr>
          <w:rFonts w:ascii="Verdana" w:hAnsi="Verdana"/>
          <w:szCs w:val="24"/>
        </w:rPr>
        <w:t xml:space="preserve"> marketing and production operations. Customer satisfaction is the customer’s evaluation of</w:t>
      </w:r>
      <w:r w:rsidR="00B33D73" w:rsidRPr="008954C4">
        <w:rPr>
          <w:rFonts w:ascii="Verdana" w:hAnsi="Verdana"/>
          <w:szCs w:val="24"/>
        </w:rPr>
        <w:t xml:space="preserve"> goods or services</w:t>
      </w:r>
      <w:r w:rsidRPr="008954C4">
        <w:rPr>
          <w:rFonts w:ascii="Verdana" w:hAnsi="Verdana"/>
          <w:szCs w:val="24"/>
        </w:rPr>
        <w:t xml:space="preserve"> in terms of whether the good</w:t>
      </w:r>
      <w:r w:rsidR="00B33D73" w:rsidRPr="008954C4">
        <w:rPr>
          <w:rFonts w:ascii="Verdana" w:hAnsi="Verdana"/>
          <w:szCs w:val="24"/>
        </w:rPr>
        <w:t>s</w:t>
      </w:r>
      <w:r w:rsidRPr="008954C4">
        <w:rPr>
          <w:rFonts w:ascii="Verdana" w:hAnsi="Verdana"/>
          <w:szCs w:val="24"/>
        </w:rPr>
        <w:t xml:space="preserve"> or services ha</w:t>
      </w:r>
      <w:r w:rsidR="00B33D73" w:rsidRPr="008954C4">
        <w:rPr>
          <w:rFonts w:ascii="Verdana" w:hAnsi="Verdana"/>
          <w:szCs w:val="24"/>
        </w:rPr>
        <w:t>ve</w:t>
      </w:r>
      <w:r w:rsidRPr="008954C4">
        <w:rPr>
          <w:rFonts w:ascii="Verdana" w:hAnsi="Verdana"/>
          <w:szCs w:val="24"/>
        </w:rPr>
        <w:t xml:space="preserve"> met their needs and expectation (Lamb et.al, 2014). Satisfaction is also viewed as contentment, pleasure</w:t>
      </w:r>
      <w:r w:rsidR="00B33D73" w:rsidRPr="008954C4">
        <w:rPr>
          <w:rFonts w:ascii="Verdana" w:hAnsi="Verdana"/>
          <w:szCs w:val="24"/>
        </w:rPr>
        <w:t>,</w:t>
      </w:r>
      <w:r w:rsidRPr="008954C4">
        <w:rPr>
          <w:rFonts w:ascii="Verdana" w:hAnsi="Verdana"/>
          <w:szCs w:val="24"/>
        </w:rPr>
        <w:t xml:space="preserve"> and delight in connection with the </w:t>
      </w:r>
      <w:r w:rsidR="009161D7" w:rsidRPr="008954C4">
        <w:rPr>
          <w:rFonts w:ascii="Verdana" w:hAnsi="Verdana"/>
          <w:szCs w:val="24"/>
        </w:rPr>
        <w:t>fulfilment</w:t>
      </w:r>
      <w:r w:rsidRPr="008954C4">
        <w:rPr>
          <w:rFonts w:ascii="Verdana" w:hAnsi="Verdana"/>
          <w:szCs w:val="24"/>
        </w:rPr>
        <w:t xml:space="preserve"> of expectations derived from a product or service. It is highly dynamic and influenced by </w:t>
      </w:r>
      <w:r w:rsidR="00B33D73" w:rsidRPr="008954C4">
        <w:rPr>
          <w:rFonts w:ascii="Verdana" w:hAnsi="Verdana"/>
          <w:szCs w:val="24"/>
        </w:rPr>
        <w:t xml:space="preserve">the </w:t>
      </w:r>
      <w:r w:rsidRPr="008954C4">
        <w:rPr>
          <w:rFonts w:ascii="Verdana" w:hAnsi="Verdana"/>
          <w:szCs w:val="24"/>
        </w:rPr>
        <w:t xml:space="preserve">time of usage and experience. It is positively related to customer retention which leads to return on investment and profitability (Paul </w:t>
      </w:r>
      <w:proofErr w:type="spellStart"/>
      <w:r w:rsidRPr="008954C4">
        <w:rPr>
          <w:rFonts w:ascii="Verdana" w:hAnsi="Verdana"/>
          <w:szCs w:val="24"/>
        </w:rPr>
        <w:t>Bains</w:t>
      </w:r>
      <w:proofErr w:type="spellEnd"/>
      <w:r w:rsidRPr="008954C4">
        <w:rPr>
          <w:rFonts w:ascii="Verdana" w:hAnsi="Verdana"/>
          <w:szCs w:val="24"/>
        </w:rPr>
        <w:t xml:space="preserve"> et.al, 2013), customer satisfaction is driven by customer expectation and trust. The customer compares expectation</w:t>
      </w:r>
      <w:r w:rsidR="00E1512D" w:rsidRPr="008954C4">
        <w:rPr>
          <w:rFonts w:ascii="Verdana" w:hAnsi="Verdana"/>
          <w:szCs w:val="24"/>
        </w:rPr>
        <w:t>s</w:t>
      </w:r>
      <w:r w:rsidRPr="008954C4">
        <w:rPr>
          <w:rFonts w:ascii="Verdana" w:hAnsi="Verdana"/>
          <w:szCs w:val="24"/>
        </w:rPr>
        <w:t xml:space="preserve"> with product/service performance through which customer</w:t>
      </w:r>
      <w:r w:rsidR="00E1512D" w:rsidRPr="008954C4">
        <w:rPr>
          <w:rFonts w:ascii="Verdana" w:hAnsi="Verdana"/>
          <w:szCs w:val="24"/>
        </w:rPr>
        <w:t>s</w:t>
      </w:r>
      <w:r w:rsidRPr="008954C4">
        <w:rPr>
          <w:rFonts w:ascii="Verdana" w:hAnsi="Verdana"/>
          <w:szCs w:val="24"/>
        </w:rPr>
        <w:t xml:space="preserve"> feel satisfaction or dissatisfaction. Customer relationship leads customer retention and loyalty </w:t>
      </w:r>
      <w:r w:rsidR="009802B3" w:rsidRPr="008954C4">
        <w:rPr>
          <w:rFonts w:ascii="Verdana" w:hAnsi="Verdana"/>
          <w:szCs w:val="24"/>
        </w:rPr>
        <w:t xml:space="preserve">therefore </w:t>
      </w:r>
      <w:r w:rsidRPr="008954C4">
        <w:rPr>
          <w:rFonts w:ascii="Verdana" w:hAnsi="Verdana"/>
          <w:szCs w:val="24"/>
        </w:rPr>
        <w:t xml:space="preserve">to build customer satisfaction. Cumby and </w:t>
      </w:r>
      <w:proofErr w:type="spellStart"/>
      <w:r w:rsidRPr="008954C4">
        <w:rPr>
          <w:rFonts w:ascii="Verdana" w:hAnsi="Verdana"/>
          <w:szCs w:val="24"/>
        </w:rPr>
        <w:t>Bains</w:t>
      </w:r>
      <w:proofErr w:type="spellEnd"/>
      <w:r w:rsidRPr="008954C4">
        <w:rPr>
          <w:rFonts w:ascii="Verdana" w:hAnsi="Verdana"/>
          <w:szCs w:val="24"/>
        </w:rPr>
        <w:t xml:space="preserve"> (as cited in Paul </w:t>
      </w:r>
      <w:proofErr w:type="spellStart"/>
      <w:r w:rsidRPr="008954C4">
        <w:rPr>
          <w:rFonts w:ascii="Verdana" w:hAnsi="Verdana"/>
          <w:szCs w:val="24"/>
        </w:rPr>
        <w:t>Bains</w:t>
      </w:r>
      <w:proofErr w:type="spellEnd"/>
      <w:r w:rsidRPr="008954C4">
        <w:rPr>
          <w:rFonts w:ascii="Verdana" w:hAnsi="Verdana"/>
          <w:szCs w:val="24"/>
        </w:rPr>
        <w:t xml:space="preserve"> et.al, 2013), some of the useful insights that contribute to Customer satisfaction are Core product/ service, Support service</w:t>
      </w:r>
      <w:r w:rsidR="00E1512D" w:rsidRPr="008954C4">
        <w:rPr>
          <w:rFonts w:ascii="Verdana" w:hAnsi="Verdana"/>
          <w:szCs w:val="24"/>
        </w:rPr>
        <w:t>,</w:t>
      </w:r>
      <w:r w:rsidRPr="008954C4">
        <w:rPr>
          <w:rFonts w:ascii="Verdana" w:hAnsi="Verdana"/>
          <w:szCs w:val="24"/>
        </w:rPr>
        <w:t xml:space="preserve"> and systems, Technical performance, Elements of customer interaction and effective dimens</w:t>
      </w:r>
      <w:r w:rsidR="001972D5" w:rsidRPr="008954C4">
        <w:rPr>
          <w:rFonts w:ascii="Verdana" w:hAnsi="Verdana"/>
          <w:szCs w:val="24"/>
        </w:rPr>
        <w:t>ions of service (</w:t>
      </w:r>
      <w:proofErr w:type="spellStart"/>
      <w:r w:rsidR="001972D5" w:rsidRPr="008954C4">
        <w:rPr>
          <w:rFonts w:ascii="Verdana" w:hAnsi="Verdana"/>
          <w:szCs w:val="24"/>
        </w:rPr>
        <w:t>Angelova</w:t>
      </w:r>
      <w:proofErr w:type="spellEnd"/>
      <w:r w:rsidR="001972D5" w:rsidRPr="008954C4">
        <w:rPr>
          <w:rFonts w:ascii="Verdana" w:hAnsi="Verdana"/>
          <w:szCs w:val="24"/>
        </w:rPr>
        <w:t xml:space="preserve">&amp; </w:t>
      </w:r>
      <w:proofErr w:type="spellStart"/>
      <w:r w:rsidR="001972D5" w:rsidRPr="008954C4">
        <w:rPr>
          <w:rFonts w:ascii="Verdana" w:hAnsi="Verdana"/>
          <w:szCs w:val="24"/>
        </w:rPr>
        <w:t>Zekiri</w:t>
      </w:r>
      <w:proofErr w:type="spellEnd"/>
      <w:r w:rsidR="001972D5" w:rsidRPr="008954C4">
        <w:rPr>
          <w:rFonts w:ascii="Verdana" w:hAnsi="Verdana"/>
          <w:szCs w:val="24"/>
        </w:rPr>
        <w:t>, 2011)</w:t>
      </w:r>
    </w:p>
    <w:p w:rsidR="00DD496F" w:rsidRPr="008954C4" w:rsidRDefault="00DD496F" w:rsidP="00065E6B">
      <w:pPr>
        <w:spacing w:line="360" w:lineRule="auto"/>
        <w:rPr>
          <w:rFonts w:ascii="Verdana" w:hAnsi="Verdana"/>
          <w:szCs w:val="24"/>
        </w:rPr>
      </w:pPr>
    </w:p>
    <w:p w:rsidR="00DD496F" w:rsidRPr="008954C4" w:rsidRDefault="00DD496F" w:rsidP="00065E6B">
      <w:pPr>
        <w:spacing w:line="360" w:lineRule="auto"/>
        <w:rPr>
          <w:rFonts w:ascii="Verdana" w:hAnsi="Verdana"/>
          <w:szCs w:val="24"/>
        </w:rPr>
      </w:pPr>
      <w:r w:rsidRPr="008954C4">
        <w:rPr>
          <w:rFonts w:ascii="Verdana" w:hAnsi="Verdana"/>
          <w:szCs w:val="24"/>
        </w:rPr>
        <w:t xml:space="preserve">All employees of </w:t>
      </w:r>
      <w:r w:rsidR="00E1512D" w:rsidRPr="008954C4">
        <w:rPr>
          <w:rFonts w:ascii="Verdana" w:hAnsi="Verdana"/>
          <w:szCs w:val="24"/>
        </w:rPr>
        <w:t xml:space="preserve">the </w:t>
      </w:r>
      <w:r w:rsidRPr="008954C4">
        <w:rPr>
          <w:rFonts w:ascii="Verdana" w:hAnsi="Verdana"/>
          <w:szCs w:val="24"/>
        </w:rPr>
        <w:t>retail</w:t>
      </w:r>
      <w:r w:rsidR="00E1512D" w:rsidRPr="008954C4">
        <w:rPr>
          <w:rFonts w:ascii="Verdana" w:hAnsi="Verdana"/>
          <w:szCs w:val="24"/>
        </w:rPr>
        <w:t>ing</w:t>
      </w:r>
      <w:r w:rsidRPr="008954C4">
        <w:rPr>
          <w:rFonts w:ascii="Verdana" w:hAnsi="Verdana"/>
          <w:szCs w:val="24"/>
        </w:rPr>
        <w:t xml:space="preserve"> firm are aimed at offering retailing mix to its customer</w:t>
      </w:r>
      <w:r w:rsidR="00E1512D" w:rsidRPr="008954C4">
        <w:rPr>
          <w:rFonts w:ascii="Verdana" w:hAnsi="Verdana"/>
          <w:szCs w:val="24"/>
        </w:rPr>
        <w:t>s</w:t>
      </w:r>
      <w:r w:rsidRPr="008954C4">
        <w:rPr>
          <w:rFonts w:ascii="Verdana" w:hAnsi="Verdana"/>
          <w:szCs w:val="24"/>
        </w:rPr>
        <w:t xml:space="preserve"> for increasing the value of </w:t>
      </w:r>
      <w:r w:rsidR="00E1512D" w:rsidRPr="008954C4">
        <w:rPr>
          <w:rFonts w:ascii="Verdana" w:hAnsi="Verdana"/>
          <w:szCs w:val="24"/>
        </w:rPr>
        <w:t xml:space="preserve">the </w:t>
      </w:r>
      <w:r w:rsidRPr="008954C4">
        <w:rPr>
          <w:rFonts w:ascii="Verdana" w:hAnsi="Verdana"/>
          <w:szCs w:val="24"/>
        </w:rPr>
        <w:t xml:space="preserve">merchandise. Arlie </w:t>
      </w:r>
      <w:proofErr w:type="spellStart"/>
      <w:r w:rsidRPr="008954C4">
        <w:rPr>
          <w:rFonts w:ascii="Verdana" w:hAnsi="Verdana"/>
          <w:szCs w:val="24"/>
        </w:rPr>
        <w:t>Hochschild</w:t>
      </w:r>
      <w:proofErr w:type="spellEnd"/>
      <w:r w:rsidRPr="008954C4">
        <w:rPr>
          <w:rFonts w:ascii="Verdana" w:hAnsi="Verdana"/>
          <w:szCs w:val="24"/>
        </w:rPr>
        <w:t xml:space="preserve"> (as cited in NPTEL,</w:t>
      </w:r>
      <w:r w:rsidRPr="008954C4">
        <w:rPr>
          <w:rFonts w:ascii="Verdana" w:hAnsi="Verdana"/>
          <w:color w:val="FF0000"/>
          <w:szCs w:val="24"/>
        </w:rPr>
        <w:t xml:space="preserve"> </w:t>
      </w:r>
      <w:r w:rsidRPr="008954C4">
        <w:rPr>
          <w:rFonts w:ascii="Verdana" w:hAnsi="Verdana"/>
          <w:szCs w:val="24"/>
        </w:rPr>
        <w:t xml:space="preserve">2019) personnel of a service firm have to contain a positive and pleasant emotion towards the customer needs and committed for the </w:t>
      </w:r>
      <w:proofErr w:type="spellStart"/>
      <w:r w:rsidRPr="008954C4">
        <w:rPr>
          <w:rFonts w:ascii="Verdana" w:hAnsi="Verdana"/>
          <w:szCs w:val="24"/>
        </w:rPr>
        <w:t>fulfi</w:t>
      </w:r>
      <w:r w:rsidR="00E1512D" w:rsidRPr="008954C4">
        <w:rPr>
          <w:rFonts w:ascii="Verdana" w:hAnsi="Verdana"/>
          <w:szCs w:val="24"/>
        </w:rPr>
        <w:t>l</w:t>
      </w:r>
      <w:r w:rsidRPr="008954C4">
        <w:rPr>
          <w:rFonts w:ascii="Verdana" w:hAnsi="Verdana"/>
          <w:szCs w:val="24"/>
        </w:rPr>
        <w:t>lment</w:t>
      </w:r>
      <w:proofErr w:type="spellEnd"/>
      <w:r w:rsidRPr="008954C4">
        <w:rPr>
          <w:rFonts w:ascii="Verdana" w:hAnsi="Verdana"/>
          <w:szCs w:val="24"/>
        </w:rPr>
        <w:t xml:space="preserve"> </w:t>
      </w:r>
      <w:r w:rsidR="00E1512D" w:rsidRPr="008954C4">
        <w:rPr>
          <w:rFonts w:ascii="Verdana" w:hAnsi="Verdana"/>
          <w:szCs w:val="24"/>
        </w:rPr>
        <w:t xml:space="preserve">of </w:t>
      </w:r>
      <w:r w:rsidRPr="008954C4">
        <w:rPr>
          <w:rFonts w:ascii="Verdana" w:hAnsi="Verdana"/>
          <w:szCs w:val="24"/>
        </w:rPr>
        <w:t xml:space="preserve">them.  According to </w:t>
      </w:r>
      <w:proofErr w:type="spellStart"/>
      <w:r w:rsidRPr="008954C4">
        <w:rPr>
          <w:rFonts w:ascii="Verdana" w:hAnsi="Verdana"/>
          <w:szCs w:val="24"/>
        </w:rPr>
        <w:t>Zeithaml</w:t>
      </w:r>
      <w:proofErr w:type="spellEnd"/>
      <w:r w:rsidRPr="008954C4">
        <w:rPr>
          <w:rFonts w:ascii="Verdana" w:hAnsi="Verdana"/>
          <w:szCs w:val="24"/>
        </w:rPr>
        <w:t xml:space="preserve"> et.al (2013), the concept of satisfaction is not alone confined to service quality (Reliability, Responsiveness, Assurance, Empathy</w:t>
      </w:r>
      <w:r w:rsidR="00E1512D" w:rsidRPr="008954C4">
        <w:rPr>
          <w:rFonts w:ascii="Verdana" w:hAnsi="Verdana"/>
          <w:szCs w:val="24"/>
        </w:rPr>
        <w:t>,</w:t>
      </w:r>
      <w:r w:rsidRPr="008954C4">
        <w:rPr>
          <w:rFonts w:ascii="Verdana" w:hAnsi="Verdana"/>
          <w:szCs w:val="24"/>
        </w:rPr>
        <w:t xml:space="preserve"> and Tangibility) but also include other factors such as customers evaluation of service features, product quality, price, situational factors and personal factors that contribute to the customers of </w:t>
      </w:r>
      <w:r w:rsidR="00C26E0F" w:rsidRPr="008954C4">
        <w:rPr>
          <w:rFonts w:ascii="Verdana" w:hAnsi="Verdana"/>
          <w:szCs w:val="24"/>
        </w:rPr>
        <w:t xml:space="preserve">services. </w:t>
      </w:r>
      <w:proofErr w:type="spellStart"/>
      <w:r w:rsidR="00C26E0F" w:rsidRPr="008954C4">
        <w:rPr>
          <w:rFonts w:ascii="Verdana" w:hAnsi="Verdana"/>
          <w:szCs w:val="24"/>
        </w:rPr>
        <w:t>Gronroos</w:t>
      </w:r>
      <w:proofErr w:type="spellEnd"/>
      <w:r w:rsidR="00C26E0F" w:rsidRPr="008954C4">
        <w:rPr>
          <w:rFonts w:ascii="Verdana" w:hAnsi="Verdana"/>
          <w:szCs w:val="24"/>
        </w:rPr>
        <w:t xml:space="preserve"> (as cited in</w:t>
      </w:r>
      <w:r w:rsidRPr="008954C4">
        <w:rPr>
          <w:rFonts w:ascii="Verdana" w:hAnsi="Verdana"/>
          <w:szCs w:val="24"/>
        </w:rPr>
        <w:t xml:space="preserve"> Blois,</w:t>
      </w:r>
      <w:r w:rsidR="00E1512D" w:rsidRPr="008954C4">
        <w:rPr>
          <w:rFonts w:ascii="Verdana" w:hAnsi="Verdana"/>
          <w:szCs w:val="24"/>
        </w:rPr>
        <w:t xml:space="preserve"> </w:t>
      </w:r>
      <w:r w:rsidRPr="008954C4">
        <w:rPr>
          <w:rFonts w:ascii="Verdana" w:hAnsi="Verdana"/>
          <w:szCs w:val="24"/>
        </w:rPr>
        <w:t>K.</w:t>
      </w:r>
      <w:r w:rsidR="00C26E0F" w:rsidRPr="008954C4">
        <w:rPr>
          <w:rFonts w:ascii="Verdana" w:hAnsi="Verdana"/>
          <w:szCs w:val="24"/>
        </w:rPr>
        <w:t xml:space="preserve"> </w:t>
      </w:r>
      <w:r w:rsidR="00E1512D" w:rsidRPr="008954C4">
        <w:rPr>
          <w:rFonts w:ascii="Verdana" w:hAnsi="Verdana"/>
          <w:szCs w:val="24"/>
        </w:rPr>
        <w:t xml:space="preserve">2008, </w:t>
      </w:r>
      <w:proofErr w:type="gramStart"/>
      <w:r w:rsidR="00E1512D" w:rsidRPr="008954C4">
        <w:rPr>
          <w:rFonts w:ascii="Verdana" w:hAnsi="Verdana"/>
          <w:szCs w:val="24"/>
        </w:rPr>
        <w:t>p.508</w:t>
      </w:r>
      <w:proofErr w:type="gramEnd"/>
      <w:r w:rsidR="00E1512D" w:rsidRPr="008954C4">
        <w:rPr>
          <w:rFonts w:ascii="Verdana" w:hAnsi="Verdana"/>
          <w:szCs w:val="24"/>
        </w:rPr>
        <w:t>) stated</w:t>
      </w:r>
      <w:r w:rsidR="009802B3" w:rsidRPr="008954C4">
        <w:rPr>
          <w:rFonts w:ascii="Verdana" w:hAnsi="Verdana"/>
          <w:szCs w:val="24"/>
        </w:rPr>
        <w:t xml:space="preserve"> </w:t>
      </w:r>
      <w:r w:rsidRPr="008954C4">
        <w:rPr>
          <w:rFonts w:ascii="Verdana" w:hAnsi="Verdana"/>
          <w:szCs w:val="24"/>
        </w:rPr>
        <w:t xml:space="preserve">six criteria of good service, </w:t>
      </w:r>
      <w:r w:rsidR="00AD3754" w:rsidRPr="008954C4">
        <w:rPr>
          <w:rFonts w:ascii="Verdana" w:hAnsi="Verdana"/>
          <w:szCs w:val="24"/>
        </w:rPr>
        <w:t>i.e.</w:t>
      </w:r>
      <w:r w:rsidRPr="008954C4">
        <w:rPr>
          <w:rFonts w:ascii="Verdana" w:hAnsi="Verdana"/>
          <w:szCs w:val="24"/>
        </w:rPr>
        <w:t xml:space="preserve">, Professionalism and skills, Attitude and </w:t>
      </w:r>
      <w:proofErr w:type="spellStart"/>
      <w:r w:rsidRPr="008954C4">
        <w:rPr>
          <w:rFonts w:ascii="Verdana" w:hAnsi="Verdana"/>
          <w:szCs w:val="24"/>
        </w:rPr>
        <w:t>behavior</w:t>
      </w:r>
      <w:proofErr w:type="spellEnd"/>
      <w:r w:rsidRPr="008954C4">
        <w:rPr>
          <w:rFonts w:ascii="Verdana" w:hAnsi="Verdana"/>
          <w:szCs w:val="24"/>
        </w:rPr>
        <w:t xml:space="preserve">, Accessibility and </w:t>
      </w:r>
      <w:r w:rsidR="00E1512D" w:rsidRPr="008954C4">
        <w:rPr>
          <w:rFonts w:ascii="Verdana" w:hAnsi="Verdana"/>
          <w:szCs w:val="24"/>
        </w:rPr>
        <w:t>F</w:t>
      </w:r>
      <w:r w:rsidRPr="008954C4">
        <w:rPr>
          <w:rFonts w:ascii="Verdana" w:hAnsi="Verdana"/>
          <w:szCs w:val="24"/>
        </w:rPr>
        <w:t xml:space="preserve">lexibility, Reliability and trustworthiness, Recovery and Reputation and credibility. In the latest development of </w:t>
      </w:r>
      <w:r w:rsidR="00E1512D" w:rsidRPr="008954C4">
        <w:rPr>
          <w:rFonts w:ascii="Verdana" w:hAnsi="Verdana"/>
          <w:szCs w:val="24"/>
        </w:rPr>
        <w:t xml:space="preserve">the </w:t>
      </w:r>
      <w:r w:rsidRPr="008954C4">
        <w:rPr>
          <w:rFonts w:ascii="Verdana" w:hAnsi="Verdana"/>
          <w:szCs w:val="24"/>
        </w:rPr>
        <w:t xml:space="preserve">consumer grocery market is </w:t>
      </w:r>
      <w:r w:rsidR="00E1512D" w:rsidRPr="008954C4">
        <w:rPr>
          <w:rFonts w:ascii="Verdana" w:hAnsi="Verdana"/>
          <w:szCs w:val="24"/>
        </w:rPr>
        <w:t xml:space="preserve">an </w:t>
      </w:r>
      <w:r w:rsidRPr="008954C4">
        <w:rPr>
          <w:rFonts w:ascii="Verdana" w:hAnsi="Verdana"/>
          <w:szCs w:val="24"/>
        </w:rPr>
        <w:t>Effective consumer response</w:t>
      </w:r>
      <w:r w:rsidR="00695A7E" w:rsidRPr="008954C4">
        <w:rPr>
          <w:rFonts w:ascii="Verdana" w:hAnsi="Verdana"/>
          <w:szCs w:val="24"/>
        </w:rPr>
        <w:t xml:space="preserve"> (ECR)</w:t>
      </w:r>
      <w:r w:rsidRPr="008954C4">
        <w:rPr>
          <w:rFonts w:ascii="Verdana" w:hAnsi="Verdana"/>
          <w:szCs w:val="24"/>
        </w:rPr>
        <w:t xml:space="preserve"> </w:t>
      </w:r>
      <w:r w:rsidR="00E1512D" w:rsidRPr="008954C4">
        <w:rPr>
          <w:rFonts w:ascii="Verdana" w:hAnsi="Verdana"/>
          <w:szCs w:val="24"/>
        </w:rPr>
        <w:t>that</w:t>
      </w:r>
      <w:r w:rsidRPr="008954C4">
        <w:rPr>
          <w:rFonts w:ascii="Verdana" w:hAnsi="Verdana"/>
          <w:szCs w:val="24"/>
        </w:rPr>
        <w:t xml:space="preserve"> enable</w:t>
      </w:r>
      <w:r w:rsidR="00E1512D" w:rsidRPr="008954C4">
        <w:rPr>
          <w:rFonts w:ascii="Verdana" w:hAnsi="Verdana"/>
          <w:szCs w:val="24"/>
        </w:rPr>
        <w:t>s</w:t>
      </w:r>
      <w:r w:rsidRPr="008954C4">
        <w:rPr>
          <w:rFonts w:ascii="Verdana" w:hAnsi="Verdana"/>
          <w:szCs w:val="24"/>
        </w:rPr>
        <w:t xml:space="preserve"> the firms to link with suppliers to work in a synchronize</w:t>
      </w:r>
      <w:r w:rsidR="00E1512D" w:rsidRPr="008954C4">
        <w:rPr>
          <w:rFonts w:ascii="Verdana" w:hAnsi="Verdana"/>
          <w:szCs w:val="24"/>
        </w:rPr>
        <w:t>d</w:t>
      </w:r>
      <w:r w:rsidRPr="008954C4">
        <w:rPr>
          <w:rFonts w:ascii="Verdana" w:hAnsi="Verdana"/>
          <w:szCs w:val="24"/>
        </w:rPr>
        <w:t xml:space="preserve"> manner to create maximum customer satisfaction. These ECR strategies include efficient store assortment, efficient replenishment, efficient promotion, and efficient product introduction along with the a</w:t>
      </w:r>
      <w:r w:rsidR="00695A7E" w:rsidRPr="008954C4">
        <w:rPr>
          <w:rFonts w:ascii="Verdana" w:hAnsi="Verdana"/>
          <w:szCs w:val="24"/>
        </w:rPr>
        <w:t>doption of category management (</w:t>
      </w:r>
      <w:proofErr w:type="spellStart"/>
      <w:r w:rsidR="00695A7E" w:rsidRPr="008954C4">
        <w:rPr>
          <w:rFonts w:ascii="Verdana" w:hAnsi="Verdana"/>
          <w:szCs w:val="24"/>
        </w:rPr>
        <w:t>Leeman</w:t>
      </w:r>
      <w:proofErr w:type="spellEnd"/>
      <w:r w:rsidR="00695A7E" w:rsidRPr="008954C4">
        <w:rPr>
          <w:rFonts w:ascii="Verdana" w:hAnsi="Verdana"/>
          <w:szCs w:val="24"/>
        </w:rPr>
        <w:t>, 2020)</w:t>
      </w:r>
    </w:p>
    <w:p w:rsidR="00695A7E" w:rsidRPr="008954C4" w:rsidRDefault="00695A7E" w:rsidP="00065E6B">
      <w:pPr>
        <w:spacing w:line="360" w:lineRule="auto"/>
        <w:rPr>
          <w:rFonts w:ascii="Verdana" w:hAnsi="Verdana"/>
          <w:szCs w:val="24"/>
        </w:rPr>
      </w:pPr>
    </w:p>
    <w:p w:rsidR="005A7A88" w:rsidRPr="008954C4" w:rsidRDefault="005A7A88" w:rsidP="00065E6B">
      <w:pPr>
        <w:spacing w:line="360" w:lineRule="auto"/>
        <w:outlineLvl w:val="0"/>
        <w:rPr>
          <w:rFonts w:ascii="Verdana" w:hAnsi="Verdana"/>
          <w:b/>
          <w:szCs w:val="24"/>
        </w:rPr>
      </w:pPr>
      <w:r w:rsidRPr="008954C4">
        <w:rPr>
          <w:rFonts w:ascii="Verdana" w:hAnsi="Verdana"/>
          <w:b/>
          <w:szCs w:val="24"/>
        </w:rPr>
        <w:t>3.0 RESEARCH GAPS</w:t>
      </w:r>
    </w:p>
    <w:p w:rsidR="005A7A88" w:rsidRPr="008954C4" w:rsidRDefault="005A7A88" w:rsidP="00065E6B">
      <w:pPr>
        <w:spacing w:line="360" w:lineRule="auto"/>
        <w:rPr>
          <w:rFonts w:ascii="Verdana" w:hAnsi="Verdana"/>
          <w:szCs w:val="24"/>
        </w:rPr>
      </w:pPr>
      <w:r w:rsidRPr="008954C4">
        <w:rPr>
          <w:rFonts w:ascii="Verdana" w:hAnsi="Verdana"/>
          <w:szCs w:val="24"/>
        </w:rPr>
        <w:t>Because of growing opportunities in Tier-4 consumption class, more particularly those living in Tier-III cities and sub-urban towns in India</w:t>
      </w:r>
      <w:r w:rsidR="00C57E8B" w:rsidRPr="008954C4">
        <w:rPr>
          <w:rFonts w:ascii="Verdana" w:hAnsi="Verdana"/>
          <w:szCs w:val="24"/>
        </w:rPr>
        <w:t xml:space="preserve"> (</w:t>
      </w:r>
      <w:r w:rsidR="00C57E8B" w:rsidRPr="008954C4">
        <w:rPr>
          <w:rFonts w:ascii="Verdana" w:hAnsi="Verdana"/>
          <w:color w:val="222222"/>
          <w:szCs w:val="24"/>
          <w:shd w:val="clear" w:color="auto" w:fill="FFFFFF"/>
        </w:rPr>
        <w:t xml:space="preserve">HR &amp; </w:t>
      </w:r>
      <w:proofErr w:type="spellStart"/>
      <w:r w:rsidR="00C57E8B" w:rsidRPr="008954C4">
        <w:rPr>
          <w:rFonts w:ascii="Verdana" w:hAnsi="Verdana"/>
          <w:color w:val="222222"/>
          <w:szCs w:val="24"/>
          <w:shd w:val="clear" w:color="auto" w:fill="FFFFFF"/>
        </w:rPr>
        <w:t>Aithal</w:t>
      </w:r>
      <w:proofErr w:type="spellEnd"/>
      <w:r w:rsidR="00C57E8B" w:rsidRPr="008954C4">
        <w:rPr>
          <w:rFonts w:ascii="Verdana" w:hAnsi="Verdana"/>
          <w:color w:val="222222"/>
          <w:szCs w:val="24"/>
          <w:shd w:val="clear" w:color="auto" w:fill="FFFFFF"/>
        </w:rPr>
        <w:t>, 2020)</w:t>
      </w:r>
      <w:proofErr w:type="gramStart"/>
      <w:r w:rsidR="00C57E8B" w:rsidRPr="008954C4">
        <w:rPr>
          <w:rFonts w:ascii="Verdana" w:hAnsi="Verdana"/>
          <w:color w:val="222222"/>
          <w:szCs w:val="24"/>
          <w:shd w:val="clear" w:color="auto" w:fill="FFFFFF"/>
        </w:rPr>
        <w:t>.</w:t>
      </w:r>
      <w:r w:rsidRPr="008954C4">
        <w:rPr>
          <w:rFonts w:ascii="Verdana" w:hAnsi="Verdana"/>
          <w:szCs w:val="24"/>
        </w:rPr>
        <w:t>,</w:t>
      </w:r>
      <w:proofErr w:type="gramEnd"/>
      <w:r w:rsidRPr="008954C4">
        <w:rPr>
          <w:rFonts w:ascii="Verdana" w:hAnsi="Verdana"/>
          <w:szCs w:val="24"/>
        </w:rPr>
        <w:t xml:space="preserve"> It is essential to meet customer expectations to achieve customer satisfaction. The retail stores have succeeded in achieving a greater amount of customer satisfaction in Tier I &amp; II cities and reaching maturity</w:t>
      </w:r>
      <w:r w:rsidR="00695A7E" w:rsidRPr="008954C4">
        <w:rPr>
          <w:rFonts w:ascii="Verdana" w:hAnsi="Verdana"/>
          <w:szCs w:val="24"/>
        </w:rPr>
        <w:t xml:space="preserve"> (Singh &amp; Bose, 2008)</w:t>
      </w:r>
      <w:r w:rsidRPr="008954C4">
        <w:rPr>
          <w:rFonts w:ascii="Verdana" w:hAnsi="Verdana"/>
          <w:szCs w:val="24"/>
        </w:rPr>
        <w:t>. However, Tier-III and semi-urban cities are carrying the potential to bring in changes in the customer tastes and preferences. Hence it is essential to study the customer satisfaction in the changed macro retail environment to know the customer needs, service requirements and their existing satisfaction levels; thereby this study will help the retail operators to examine their existing strategies to bring high levels of efficiency in marketing strategies to attain greater customer satisfaction. From the research gaps, the following objectives are framed.</w:t>
      </w:r>
    </w:p>
    <w:p w:rsidR="005A7A88" w:rsidRPr="008954C4" w:rsidRDefault="005A7A88" w:rsidP="00065E6B">
      <w:pPr>
        <w:pStyle w:val="ListParagraph"/>
        <w:numPr>
          <w:ilvl w:val="0"/>
          <w:numId w:val="6"/>
        </w:numPr>
        <w:spacing w:line="360" w:lineRule="auto"/>
        <w:rPr>
          <w:rFonts w:ascii="Verdana" w:hAnsi="Verdana"/>
          <w:szCs w:val="24"/>
        </w:rPr>
      </w:pPr>
      <w:r w:rsidRPr="008954C4">
        <w:rPr>
          <w:rFonts w:ascii="Verdana" w:hAnsi="Verdana"/>
          <w:szCs w:val="24"/>
        </w:rPr>
        <w:t>To examine the concept of customer satisfaction in its determinants in the retail services environment.</w:t>
      </w:r>
    </w:p>
    <w:p w:rsidR="005A7A88" w:rsidRPr="008954C4" w:rsidRDefault="005A7A88" w:rsidP="00065E6B">
      <w:pPr>
        <w:pStyle w:val="ListParagraph"/>
        <w:numPr>
          <w:ilvl w:val="0"/>
          <w:numId w:val="6"/>
        </w:numPr>
        <w:spacing w:line="360" w:lineRule="auto"/>
        <w:rPr>
          <w:rFonts w:ascii="Verdana" w:hAnsi="Verdana"/>
          <w:szCs w:val="24"/>
        </w:rPr>
      </w:pPr>
      <w:r w:rsidRPr="008954C4">
        <w:rPr>
          <w:rFonts w:ascii="Verdana" w:hAnsi="Verdana"/>
          <w:szCs w:val="24"/>
        </w:rPr>
        <w:t xml:space="preserve">To evaluate the customer satisfaction derived from large format retail services that are operating in Tier-III cities and semi-urban towns of India focusing on </w:t>
      </w:r>
      <w:proofErr w:type="spellStart"/>
      <w:r w:rsidRPr="008954C4">
        <w:rPr>
          <w:rFonts w:ascii="Verdana" w:hAnsi="Verdana"/>
          <w:szCs w:val="24"/>
        </w:rPr>
        <w:t>Telangana</w:t>
      </w:r>
      <w:proofErr w:type="spellEnd"/>
      <w:r w:rsidRPr="008954C4">
        <w:rPr>
          <w:rFonts w:ascii="Verdana" w:hAnsi="Verdana"/>
          <w:szCs w:val="24"/>
        </w:rPr>
        <w:t xml:space="preserve"> state.</w:t>
      </w:r>
    </w:p>
    <w:p w:rsidR="005A7A88" w:rsidRDefault="005A7A88" w:rsidP="00065E6B">
      <w:pPr>
        <w:spacing w:line="360" w:lineRule="auto"/>
        <w:rPr>
          <w:rFonts w:ascii="Verdana" w:hAnsi="Verdana"/>
          <w:szCs w:val="24"/>
        </w:rPr>
      </w:pPr>
    </w:p>
    <w:p w:rsidR="004E259F" w:rsidRPr="008954C4" w:rsidRDefault="005C6837" w:rsidP="00065E6B">
      <w:pPr>
        <w:spacing w:line="360" w:lineRule="auto"/>
        <w:rPr>
          <w:rFonts w:ascii="Verdana" w:hAnsi="Verdana"/>
          <w:szCs w:val="24"/>
        </w:rPr>
      </w:pPr>
      <w:r w:rsidRPr="008954C4">
        <w:rPr>
          <w:rFonts w:ascii="Verdana" w:hAnsi="Verdana"/>
          <w:b/>
          <w:szCs w:val="24"/>
        </w:rPr>
        <w:lastRenderedPageBreak/>
        <w:t xml:space="preserve">4.0 </w:t>
      </w:r>
      <w:r w:rsidR="005A7A88" w:rsidRPr="008954C4">
        <w:rPr>
          <w:rFonts w:ascii="Verdana" w:hAnsi="Verdana"/>
          <w:b/>
          <w:szCs w:val="24"/>
        </w:rPr>
        <w:t xml:space="preserve">METHODOLOGY &amp; DATA </w:t>
      </w:r>
      <w:r w:rsidR="008B5E2F" w:rsidRPr="008954C4">
        <w:rPr>
          <w:rFonts w:ascii="Verdana" w:hAnsi="Verdana"/>
          <w:b/>
          <w:szCs w:val="24"/>
        </w:rPr>
        <w:t>ANALYSIS</w:t>
      </w:r>
      <w:r w:rsidR="00EE3EB7" w:rsidRPr="008954C4">
        <w:rPr>
          <w:rFonts w:ascii="Verdana" w:hAnsi="Verdana"/>
          <w:b/>
          <w:szCs w:val="24"/>
        </w:rPr>
        <w:t>:</w:t>
      </w:r>
    </w:p>
    <w:p w:rsidR="00126A4F" w:rsidRPr="008954C4" w:rsidRDefault="00A25BC5" w:rsidP="00065E6B">
      <w:pPr>
        <w:spacing w:line="360" w:lineRule="auto"/>
        <w:rPr>
          <w:rFonts w:ascii="Verdana" w:hAnsi="Verdana"/>
          <w:szCs w:val="24"/>
        </w:rPr>
      </w:pPr>
      <w:r w:rsidRPr="008954C4">
        <w:rPr>
          <w:rFonts w:ascii="Verdana" w:hAnsi="Verdana"/>
          <w:szCs w:val="24"/>
        </w:rPr>
        <w:t>This stud</w:t>
      </w:r>
      <w:r w:rsidR="009A415B" w:rsidRPr="008954C4">
        <w:rPr>
          <w:rFonts w:ascii="Verdana" w:hAnsi="Verdana"/>
          <w:szCs w:val="24"/>
        </w:rPr>
        <w:t>y is descriptive in design and</w:t>
      </w:r>
      <w:r w:rsidR="002018EE" w:rsidRPr="008954C4">
        <w:rPr>
          <w:rFonts w:ascii="Verdana" w:hAnsi="Verdana"/>
          <w:szCs w:val="24"/>
        </w:rPr>
        <w:t xml:space="preserve"> the construct is </w:t>
      </w:r>
      <w:r w:rsidRPr="008954C4">
        <w:rPr>
          <w:rFonts w:ascii="Verdana" w:hAnsi="Verdana"/>
          <w:szCs w:val="24"/>
        </w:rPr>
        <w:t>made out of</w:t>
      </w:r>
      <w:r w:rsidR="002018EE" w:rsidRPr="008954C4">
        <w:rPr>
          <w:rFonts w:ascii="Verdana" w:hAnsi="Verdana"/>
          <w:szCs w:val="24"/>
        </w:rPr>
        <w:t xml:space="preserve"> the various </w:t>
      </w:r>
      <w:r w:rsidR="009A415B" w:rsidRPr="008954C4">
        <w:rPr>
          <w:rFonts w:ascii="Verdana" w:hAnsi="Verdana"/>
          <w:szCs w:val="24"/>
        </w:rPr>
        <w:t>parameter</w:t>
      </w:r>
      <w:r w:rsidR="002018EE" w:rsidRPr="008954C4">
        <w:rPr>
          <w:rFonts w:ascii="Verdana" w:hAnsi="Verdana"/>
          <w:szCs w:val="24"/>
        </w:rPr>
        <w:t xml:space="preserve"> used </w:t>
      </w:r>
      <w:r w:rsidRPr="008954C4">
        <w:rPr>
          <w:rFonts w:ascii="Verdana" w:hAnsi="Verdana"/>
          <w:szCs w:val="24"/>
        </w:rPr>
        <w:t>for</w:t>
      </w:r>
      <w:r w:rsidR="002018EE" w:rsidRPr="008954C4">
        <w:rPr>
          <w:rFonts w:ascii="Verdana" w:hAnsi="Verdana"/>
          <w:szCs w:val="24"/>
        </w:rPr>
        <w:t xml:space="preserve"> customer </w:t>
      </w:r>
      <w:r w:rsidR="00FB63E9" w:rsidRPr="008954C4">
        <w:rPr>
          <w:rFonts w:ascii="Verdana" w:hAnsi="Verdana"/>
          <w:szCs w:val="24"/>
        </w:rPr>
        <w:t xml:space="preserve">satisfaction </w:t>
      </w:r>
      <w:r w:rsidR="00A73BAE" w:rsidRPr="008954C4">
        <w:rPr>
          <w:rFonts w:ascii="Verdana" w:hAnsi="Verdana"/>
          <w:szCs w:val="24"/>
        </w:rPr>
        <w:t xml:space="preserve">as </w:t>
      </w:r>
      <w:r w:rsidR="00FB63E9" w:rsidRPr="008954C4">
        <w:rPr>
          <w:rFonts w:ascii="Verdana" w:hAnsi="Verdana"/>
          <w:szCs w:val="24"/>
        </w:rPr>
        <w:t>discussed</w:t>
      </w:r>
      <w:r w:rsidR="002018EE" w:rsidRPr="008954C4">
        <w:rPr>
          <w:rFonts w:ascii="Verdana" w:hAnsi="Verdana"/>
          <w:szCs w:val="24"/>
        </w:rPr>
        <w:t xml:space="preserve"> in the </w:t>
      </w:r>
      <w:r w:rsidR="009A415B" w:rsidRPr="008954C4">
        <w:rPr>
          <w:rFonts w:ascii="Verdana" w:hAnsi="Verdana"/>
          <w:szCs w:val="24"/>
        </w:rPr>
        <w:t>Conceptual</w:t>
      </w:r>
      <w:r w:rsidR="002018EE" w:rsidRPr="008954C4">
        <w:rPr>
          <w:rFonts w:ascii="Verdana" w:hAnsi="Verdana"/>
          <w:szCs w:val="24"/>
        </w:rPr>
        <w:t xml:space="preserve"> framework</w:t>
      </w:r>
      <w:r w:rsidR="009A415B" w:rsidRPr="008954C4">
        <w:rPr>
          <w:rFonts w:ascii="Verdana" w:hAnsi="Verdana"/>
          <w:szCs w:val="24"/>
        </w:rPr>
        <w:t xml:space="preserve"> section</w:t>
      </w:r>
      <w:r w:rsidR="002018EE" w:rsidRPr="008954C4">
        <w:rPr>
          <w:rFonts w:ascii="Verdana" w:hAnsi="Verdana"/>
          <w:szCs w:val="24"/>
        </w:rPr>
        <w:t>. A survey is</w:t>
      </w:r>
      <w:r w:rsidR="0054587E" w:rsidRPr="008954C4">
        <w:rPr>
          <w:rFonts w:ascii="Verdana" w:hAnsi="Verdana"/>
          <w:szCs w:val="24"/>
        </w:rPr>
        <w:t xml:space="preserve"> conducted in the Tier-3 cities and semi-urban </w:t>
      </w:r>
      <w:r w:rsidR="002018EE" w:rsidRPr="008954C4">
        <w:rPr>
          <w:rFonts w:ascii="Verdana" w:hAnsi="Verdana"/>
          <w:szCs w:val="24"/>
        </w:rPr>
        <w:t>town</w:t>
      </w:r>
      <w:r w:rsidRPr="008954C4">
        <w:rPr>
          <w:rFonts w:ascii="Verdana" w:hAnsi="Verdana"/>
          <w:szCs w:val="24"/>
        </w:rPr>
        <w:t>s</w:t>
      </w:r>
      <w:r w:rsidR="002018EE" w:rsidRPr="008954C4">
        <w:rPr>
          <w:rFonts w:ascii="Verdana" w:hAnsi="Verdana"/>
          <w:szCs w:val="24"/>
        </w:rPr>
        <w:t xml:space="preserve"> in the state of </w:t>
      </w:r>
      <w:proofErr w:type="spellStart"/>
      <w:r w:rsidR="002018EE" w:rsidRPr="008954C4">
        <w:rPr>
          <w:rFonts w:ascii="Verdana" w:hAnsi="Verdana"/>
          <w:szCs w:val="24"/>
        </w:rPr>
        <w:t>Telangan</w:t>
      </w:r>
      <w:r w:rsidR="00284AD8" w:rsidRPr="008954C4">
        <w:rPr>
          <w:rFonts w:ascii="Verdana" w:hAnsi="Verdana"/>
          <w:szCs w:val="24"/>
        </w:rPr>
        <w:t>a</w:t>
      </w:r>
      <w:proofErr w:type="spellEnd"/>
      <w:r w:rsidR="00284AD8" w:rsidRPr="008954C4">
        <w:rPr>
          <w:rFonts w:ascii="Verdana" w:hAnsi="Verdana"/>
          <w:szCs w:val="24"/>
        </w:rPr>
        <w:t xml:space="preserve"> </w:t>
      </w:r>
      <w:r w:rsidR="00C63A60" w:rsidRPr="008954C4">
        <w:rPr>
          <w:rFonts w:ascii="Verdana" w:hAnsi="Verdana"/>
          <w:szCs w:val="24"/>
        </w:rPr>
        <w:t>namely</w:t>
      </w:r>
      <w:r w:rsidR="0054587E" w:rsidRPr="008954C4">
        <w:rPr>
          <w:rFonts w:ascii="Verdana" w:hAnsi="Verdana"/>
          <w:szCs w:val="24"/>
        </w:rPr>
        <w:t xml:space="preserve"> </w:t>
      </w:r>
      <w:proofErr w:type="spellStart"/>
      <w:r w:rsidR="0054587E" w:rsidRPr="008954C4">
        <w:rPr>
          <w:rFonts w:ascii="Verdana" w:hAnsi="Verdana"/>
          <w:szCs w:val="24"/>
        </w:rPr>
        <w:t>Nizamabad</w:t>
      </w:r>
      <w:proofErr w:type="spellEnd"/>
      <w:r w:rsidR="0054587E" w:rsidRPr="008954C4">
        <w:rPr>
          <w:rFonts w:ascii="Verdana" w:hAnsi="Verdana"/>
          <w:szCs w:val="24"/>
        </w:rPr>
        <w:t xml:space="preserve">, </w:t>
      </w:r>
      <w:proofErr w:type="spellStart"/>
      <w:r w:rsidR="0054587E" w:rsidRPr="008954C4">
        <w:rPr>
          <w:rFonts w:ascii="Verdana" w:hAnsi="Verdana"/>
          <w:szCs w:val="24"/>
        </w:rPr>
        <w:t>Kar</w:t>
      </w:r>
      <w:r w:rsidR="00B75C21" w:rsidRPr="008954C4">
        <w:rPr>
          <w:rFonts w:ascii="Verdana" w:hAnsi="Verdana"/>
          <w:szCs w:val="24"/>
        </w:rPr>
        <w:t>i</w:t>
      </w:r>
      <w:r w:rsidR="0054587E" w:rsidRPr="008954C4">
        <w:rPr>
          <w:rFonts w:ascii="Verdana" w:hAnsi="Verdana"/>
          <w:szCs w:val="24"/>
        </w:rPr>
        <w:t>mnagar</w:t>
      </w:r>
      <w:proofErr w:type="spellEnd"/>
      <w:r w:rsidR="0054587E" w:rsidRPr="008954C4">
        <w:rPr>
          <w:rFonts w:ascii="Verdana" w:hAnsi="Verdana"/>
          <w:szCs w:val="24"/>
        </w:rPr>
        <w:t xml:space="preserve">, </w:t>
      </w:r>
      <w:proofErr w:type="spellStart"/>
      <w:r w:rsidR="0054587E" w:rsidRPr="008954C4">
        <w:rPr>
          <w:rFonts w:ascii="Verdana" w:hAnsi="Verdana"/>
          <w:szCs w:val="24"/>
        </w:rPr>
        <w:t>Jagityal</w:t>
      </w:r>
      <w:proofErr w:type="spellEnd"/>
      <w:r w:rsidR="0054587E" w:rsidRPr="008954C4">
        <w:rPr>
          <w:rFonts w:ascii="Verdana" w:hAnsi="Verdana"/>
          <w:szCs w:val="24"/>
        </w:rPr>
        <w:t xml:space="preserve">, </w:t>
      </w:r>
      <w:proofErr w:type="spellStart"/>
      <w:r w:rsidR="0054587E" w:rsidRPr="008954C4">
        <w:rPr>
          <w:rFonts w:ascii="Verdana" w:hAnsi="Verdana"/>
          <w:szCs w:val="24"/>
        </w:rPr>
        <w:t>Armoor</w:t>
      </w:r>
      <w:proofErr w:type="spellEnd"/>
      <w:r w:rsidR="0054587E" w:rsidRPr="008954C4">
        <w:rPr>
          <w:rFonts w:ascii="Verdana" w:hAnsi="Verdana"/>
          <w:szCs w:val="24"/>
        </w:rPr>
        <w:t xml:space="preserve">, </w:t>
      </w:r>
      <w:proofErr w:type="spellStart"/>
      <w:r w:rsidR="0054587E" w:rsidRPr="008954C4">
        <w:rPr>
          <w:rFonts w:ascii="Verdana" w:hAnsi="Verdana"/>
          <w:szCs w:val="24"/>
        </w:rPr>
        <w:t>Kamareddy</w:t>
      </w:r>
      <w:proofErr w:type="spellEnd"/>
      <w:r w:rsidR="00C63A60" w:rsidRPr="008954C4">
        <w:rPr>
          <w:rFonts w:ascii="Verdana" w:hAnsi="Verdana"/>
          <w:szCs w:val="24"/>
        </w:rPr>
        <w:t xml:space="preserve">, </w:t>
      </w:r>
      <w:proofErr w:type="spellStart"/>
      <w:r w:rsidR="00C63A60" w:rsidRPr="008954C4">
        <w:rPr>
          <w:rFonts w:ascii="Verdana" w:hAnsi="Verdana"/>
          <w:szCs w:val="24"/>
        </w:rPr>
        <w:t>Medak</w:t>
      </w:r>
      <w:proofErr w:type="spellEnd"/>
      <w:r w:rsidR="0054587E" w:rsidRPr="008954C4">
        <w:rPr>
          <w:rFonts w:ascii="Verdana" w:hAnsi="Verdana"/>
          <w:szCs w:val="24"/>
        </w:rPr>
        <w:t xml:space="preserve"> and </w:t>
      </w:r>
      <w:proofErr w:type="spellStart"/>
      <w:r w:rsidR="0054587E" w:rsidRPr="008954C4">
        <w:rPr>
          <w:rFonts w:ascii="Verdana" w:hAnsi="Verdana"/>
          <w:szCs w:val="24"/>
        </w:rPr>
        <w:t>Mahaboobnagar</w:t>
      </w:r>
      <w:proofErr w:type="spellEnd"/>
      <w:r w:rsidR="003C5C25" w:rsidRPr="008954C4">
        <w:rPr>
          <w:rFonts w:ascii="Verdana" w:hAnsi="Verdana"/>
          <w:szCs w:val="24"/>
        </w:rPr>
        <w:t xml:space="preserve"> districts. A non-probabilistic Judgemental sampling method was followed in this study</w:t>
      </w:r>
      <w:r w:rsidR="0054587E" w:rsidRPr="008954C4">
        <w:rPr>
          <w:rFonts w:ascii="Verdana" w:hAnsi="Verdana"/>
          <w:szCs w:val="24"/>
        </w:rPr>
        <w:t xml:space="preserve"> </w:t>
      </w:r>
      <w:r w:rsidR="003C5C25" w:rsidRPr="008954C4">
        <w:rPr>
          <w:rFonts w:ascii="Verdana" w:hAnsi="Verdana"/>
          <w:szCs w:val="24"/>
        </w:rPr>
        <w:t>and</w:t>
      </w:r>
      <w:r w:rsidR="00284AD8" w:rsidRPr="008954C4">
        <w:rPr>
          <w:rFonts w:ascii="Verdana" w:hAnsi="Verdana"/>
          <w:szCs w:val="24"/>
        </w:rPr>
        <w:t xml:space="preserve"> a sam</w:t>
      </w:r>
      <w:r w:rsidR="003C5C25" w:rsidRPr="008954C4">
        <w:rPr>
          <w:rFonts w:ascii="Verdana" w:hAnsi="Verdana"/>
          <w:szCs w:val="24"/>
        </w:rPr>
        <w:t xml:space="preserve">ple of 100 respondents who </w:t>
      </w:r>
      <w:r w:rsidR="009161D7" w:rsidRPr="008954C4">
        <w:rPr>
          <w:rFonts w:ascii="Verdana" w:hAnsi="Verdana"/>
          <w:szCs w:val="24"/>
        </w:rPr>
        <w:t xml:space="preserve">used to </w:t>
      </w:r>
      <w:r w:rsidR="003C5C25" w:rsidRPr="008954C4">
        <w:rPr>
          <w:rFonts w:ascii="Verdana" w:hAnsi="Verdana"/>
          <w:szCs w:val="24"/>
        </w:rPr>
        <w:t>visit</w:t>
      </w:r>
      <w:r w:rsidR="005E4170" w:rsidRPr="008954C4">
        <w:rPr>
          <w:rFonts w:ascii="Verdana" w:hAnsi="Verdana"/>
          <w:szCs w:val="24"/>
        </w:rPr>
        <w:t xml:space="preserve"> retail stores at least two times in past three months</w:t>
      </w:r>
      <w:r w:rsidR="00284AD8" w:rsidRPr="008954C4">
        <w:rPr>
          <w:rFonts w:ascii="Verdana" w:hAnsi="Verdana"/>
          <w:szCs w:val="24"/>
        </w:rPr>
        <w:t xml:space="preserve"> </w:t>
      </w:r>
      <w:r w:rsidR="003C5C25" w:rsidRPr="008954C4">
        <w:rPr>
          <w:rFonts w:ascii="Verdana" w:hAnsi="Verdana"/>
          <w:szCs w:val="24"/>
        </w:rPr>
        <w:t>were</w:t>
      </w:r>
      <w:r w:rsidR="002018EE" w:rsidRPr="008954C4">
        <w:rPr>
          <w:rFonts w:ascii="Verdana" w:hAnsi="Verdana"/>
          <w:szCs w:val="24"/>
        </w:rPr>
        <w:t xml:space="preserve"> </w:t>
      </w:r>
      <w:r w:rsidR="005E4170" w:rsidRPr="008954C4">
        <w:rPr>
          <w:rFonts w:ascii="Verdana" w:hAnsi="Verdana"/>
          <w:szCs w:val="24"/>
        </w:rPr>
        <w:t>chosen</w:t>
      </w:r>
      <w:r w:rsidR="002018EE" w:rsidRPr="008954C4">
        <w:rPr>
          <w:rFonts w:ascii="Verdana" w:hAnsi="Verdana"/>
          <w:szCs w:val="24"/>
        </w:rPr>
        <w:t xml:space="preserve"> </w:t>
      </w:r>
      <w:r w:rsidR="005E4170" w:rsidRPr="008954C4">
        <w:rPr>
          <w:rFonts w:ascii="Verdana" w:hAnsi="Verdana"/>
          <w:szCs w:val="24"/>
        </w:rPr>
        <w:t xml:space="preserve">to meet the </w:t>
      </w:r>
      <w:r w:rsidR="0054587E" w:rsidRPr="008954C4">
        <w:rPr>
          <w:rFonts w:ascii="Verdana" w:hAnsi="Verdana"/>
          <w:szCs w:val="24"/>
        </w:rPr>
        <w:t>objectives</w:t>
      </w:r>
      <w:r w:rsidR="002018EE" w:rsidRPr="008954C4">
        <w:rPr>
          <w:rFonts w:ascii="Verdana" w:hAnsi="Verdana"/>
          <w:szCs w:val="24"/>
        </w:rPr>
        <w:t xml:space="preserve">. A </w:t>
      </w:r>
      <w:r w:rsidR="00FB63E9" w:rsidRPr="008954C4">
        <w:rPr>
          <w:rFonts w:ascii="Verdana" w:hAnsi="Verdana"/>
          <w:szCs w:val="24"/>
        </w:rPr>
        <w:t xml:space="preserve">structured closed-ended </w:t>
      </w:r>
      <w:r w:rsidR="002018EE" w:rsidRPr="008954C4">
        <w:rPr>
          <w:rFonts w:ascii="Verdana" w:hAnsi="Verdana"/>
          <w:szCs w:val="24"/>
        </w:rPr>
        <w:t xml:space="preserve">questionnaire is designed with two sections that </w:t>
      </w:r>
      <w:r w:rsidR="00145E0A" w:rsidRPr="008954C4">
        <w:rPr>
          <w:rFonts w:ascii="Verdana" w:hAnsi="Verdana"/>
          <w:szCs w:val="24"/>
        </w:rPr>
        <w:t>comprise</w:t>
      </w:r>
      <w:r w:rsidR="002018EE" w:rsidRPr="008954C4">
        <w:rPr>
          <w:rFonts w:ascii="Verdana" w:hAnsi="Verdana"/>
          <w:szCs w:val="24"/>
        </w:rPr>
        <w:t xml:space="preserve"> </w:t>
      </w:r>
      <w:r w:rsidR="005E4170" w:rsidRPr="008954C4">
        <w:rPr>
          <w:rFonts w:ascii="Verdana" w:hAnsi="Verdana"/>
          <w:szCs w:val="24"/>
        </w:rPr>
        <w:t xml:space="preserve">i) </w:t>
      </w:r>
      <w:r w:rsidR="002018EE" w:rsidRPr="008954C4">
        <w:rPr>
          <w:rFonts w:ascii="Verdana" w:hAnsi="Verdana"/>
          <w:szCs w:val="24"/>
        </w:rPr>
        <w:t xml:space="preserve">demographic characteristics and </w:t>
      </w:r>
      <w:r w:rsidR="005E4170" w:rsidRPr="008954C4">
        <w:rPr>
          <w:rFonts w:ascii="Verdana" w:hAnsi="Verdana"/>
          <w:szCs w:val="24"/>
        </w:rPr>
        <w:t xml:space="preserve">ii) </w:t>
      </w:r>
      <w:r w:rsidR="002018EE" w:rsidRPr="008954C4">
        <w:rPr>
          <w:rFonts w:ascii="Verdana" w:hAnsi="Verdana"/>
          <w:szCs w:val="24"/>
        </w:rPr>
        <w:t xml:space="preserve">customer satisfaction parameters. </w:t>
      </w:r>
      <w:r w:rsidR="00552DDB" w:rsidRPr="008954C4">
        <w:rPr>
          <w:rFonts w:ascii="Verdana" w:hAnsi="Verdana"/>
          <w:szCs w:val="24"/>
        </w:rPr>
        <w:t xml:space="preserve">About 60 questions are drafted and respondents are asked to rate their satisfaction on </w:t>
      </w:r>
      <w:proofErr w:type="spellStart"/>
      <w:r w:rsidR="00B75C21" w:rsidRPr="008954C4">
        <w:rPr>
          <w:rFonts w:ascii="Verdana" w:hAnsi="Verdana"/>
          <w:szCs w:val="24"/>
        </w:rPr>
        <w:t>Likert’s</w:t>
      </w:r>
      <w:proofErr w:type="spellEnd"/>
      <w:r w:rsidR="00B75C21" w:rsidRPr="008954C4">
        <w:rPr>
          <w:rFonts w:ascii="Verdana" w:hAnsi="Verdana"/>
          <w:szCs w:val="24"/>
        </w:rPr>
        <w:t xml:space="preserve"> </w:t>
      </w:r>
      <w:r w:rsidR="00E93C8C" w:rsidRPr="008954C4">
        <w:rPr>
          <w:rFonts w:ascii="Verdana" w:hAnsi="Verdana"/>
          <w:szCs w:val="24"/>
        </w:rPr>
        <w:t xml:space="preserve">Five </w:t>
      </w:r>
      <w:r w:rsidR="00552DDB" w:rsidRPr="008954C4">
        <w:rPr>
          <w:rFonts w:ascii="Verdana" w:hAnsi="Verdana"/>
          <w:szCs w:val="24"/>
        </w:rPr>
        <w:t>point</w:t>
      </w:r>
      <w:r w:rsidR="00B75C21" w:rsidRPr="008954C4">
        <w:rPr>
          <w:rFonts w:ascii="Verdana" w:hAnsi="Verdana"/>
          <w:szCs w:val="24"/>
        </w:rPr>
        <w:t>s</w:t>
      </w:r>
      <w:r w:rsidR="00552DDB" w:rsidRPr="008954C4">
        <w:rPr>
          <w:rFonts w:ascii="Verdana" w:hAnsi="Verdana"/>
          <w:szCs w:val="24"/>
        </w:rPr>
        <w:t xml:space="preserve"> scale. </w:t>
      </w:r>
      <w:r w:rsidR="000407CB" w:rsidRPr="008954C4">
        <w:rPr>
          <w:rFonts w:ascii="Verdana" w:hAnsi="Verdana"/>
          <w:szCs w:val="24"/>
        </w:rPr>
        <w:t xml:space="preserve">The respondents are served questionnaire </w:t>
      </w:r>
      <w:r w:rsidR="00D214B8" w:rsidRPr="008954C4">
        <w:rPr>
          <w:rFonts w:ascii="Verdana" w:hAnsi="Verdana"/>
          <w:szCs w:val="24"/>
        </w:rPr>
        <w:t xml:space="preserve">personally and also through </w:t>
      </w:r>
      <w:r w:rsidR="000407CB" w:rsidRPr="008954C4">
        <w:rPr>
          <w:rFonts w:ascii="Verdana" w:hAnsi="Verdana"/>
          <w:szCs w:val="24"/>
        </w:rPr>
        <w:t>Google forms. Responses are also collecte</w:t>
      </w:r>
      <w:r w:rsidR="005C4230" w:rsidRPr="008954C4">
        <w:rPr>
          <w:rFonts w:ascii="Verdana" w:hAnsi="Verdana"/>
          <w:szCs w:val="24"/>
        </w:rPr>
        <w:t xml:space="preserve">d over </w:t>
      </w:r>
      <w:r w:rsidR="00B75C21" w:rsidRPr="008954C4">
        <w:rPr>
          <w:rFonts w:ascii="Verdana" w:hAnsi="Verdana"/>
          <w:szCs w:val="24"/>
        </w:rPr>
        <w:t xml:space="preserve">a </w:t>
      </w:r>
      <w:r w:rsidR="005C4230" w:rsidRPr="008954C4">
        <w:rPr>
          <w:rFonts w:ascii="Verdana" w:hAnsi="Verdana"/>
          <w:szCs w:val="24"/>
        </w:rPr>
        <w:t xml:space="preserve">telephonic conversation. </w:t>
      </w:r>
      <w:r w:rsidR="00B75C21" w:rsidRPr="008954C4">
        <w:rPr>
          <w:rFonts w:ascii="Verdana" w:hAnsi="Verdana"/>
          <w:szCs w:val="24"/>
        </w:rPr>
        <w:t>An i</w:t>
      </w:r>
      <w:r w:rsidR="005C4230" w:rsidRPr="008954C4">
        <w:rPr>
          <w:rFonts w:ascii="Verdana" w:hAnsi="Verdana"/>
          <w:szCs w:val="24"/>
        </w:rPr>
        <w:t xml:space="preserve">nitial pilot study is conducted with a sample of 30 respondents when </w:t>
      </w:r>
      <w:proofErr w:type="spellStart"/>
      <w:r w:rsidR="005C4230" w:rsidRPr="008954C4">
        <w:rPr>
          <w:rFonts w:ascii="Verdana" w:hAnsi="Verdana"/>
          <w:szCs w:val="24"/>
        </w:rPr>
        <w:t>Chronbach</w:t>
      </w:r>
      <w:r w:rsidR="00F84310" w:rsidRPr="008954C4">
        <w:rPr>
          <w:rFonts w:ascii="Verdana" w:hAnsi="Verdana"/>
          <w:szCs w:val="24"/>
        </w:rPr>
        <w:t>’s</w:t>
      </w:r>
      <w:proofErr w:type="spellEnd"/>
      <w:r w:rsidR="00B75C21" w:rsidRPr="008954C4">
        <w:rPr>
          <w:rFonts w:ascii="Verdana" w:hAnsi="Verdana"/>
          <w:szCs w:val="24"/>
        </w:rPr>
        <w:t xml:space="preserve"> A</w:t>
      </w:r>
      <w:r w:rsidR="005C4230" w:rsidRPr="008954C4">
        <w:rPr>
          <w:rFonts w:ascii="Verdana" w:hAnsi="Verdana"/>
          <w:szCs w:val="24"/>
        </w:rPr>
        <w:t xml:space="preserve">lpha for </w:t>
      </w:r>
      <w:r w:rsidR="00B75C21" w:rsidRPr="008954C4">
        <w:rPr>
          <w:rFonts w:ascii="Verdana" w:hAnsi="Verdana"/>
          <w:szCs w:val="24"/>
        </w:rPr>
        <w:t xml:space="preserve">the </w:t>
      </w:r>
      <w:r w:rsidR="005C4230" w:rsidRPr="008954C4">
        <w:rPr>
          <w:rFonts w:ascii="Verdana" w:hAnsi="Verdana"/>
          <w:szCs w:val="24"/>
        </w:rPr>
        <w:t xml:space="preserve">reliability of </w:t>
      </w:r>
      <w:r w:rsidR="00B75C21" w:rsidRPr="008954C4">
        <w:rPr>
          <w:rFonts w:ascii="Verdana" w:hAnsi="Verdana"/>
          <w:szCs w:val="24"/>
        </w:rPr>
        <w:t xml:space="preserve">the </w:t>
      </w:r>
      <w:r w:rsidR="005C4230" w:rsidRPr="008954C4">
        <w:rPr>
          <w:rFonts w:ascii="Verdana" w:hAnsi="Verdana"/>
          <w:szCs w:val="24"/>
        </w:rPr>
        <w:t xml:space="preserve">instrument </w:t>
      </w:r>
      <w:r w:rsidR="00F84310" w:rsidRPr="008954C4">
        <w:rPr>
          <w:rFonts w:ascii="Verdana" w:hAnsi="Verdana"/>
          <w:szCs w:val="24"/>
        </w:rPr>
        <w:t xml:space="preserve">is </w:t>
      </w:r>
      <w:proofErr w:type="gramStart"/>
      <w:r w:rsidR="00F84310" w:rsidRPr="008954C4">
        <w:rPr>
          <w:rFonts w:ascii="Verdana" w:hAnsi="Verdana"/>
          <w:szCs w:val="24"/>
        </w:rPr>
        <w:t>0.96,</w:t>
      </w:r>
      <w:proofErr w:type="gramEnd"/>
      <w:r w:rsidR="00F84310" w:rsidRPr="008954C4">
        <w:rPr>
          <w:rFonts w:ascii="Verdana" w:hAnsi="Verdana"/>
          <w:szCs w:val="24"/>
        </w:rPr>
        <w:t xml:space="preserve"> hence continue</w:t>
      </w:r>
      <w:r w:rsidR="005C4230" w:rsidRPr="008954C4">
        <w:rPr>
          <w:rFonts w:ascii="Verdana" w:hAnsi="Verdana"/>
          <w:szCs w:val="24"/>
        </w:rPr>
        <w:t xml:space="preserve"> </w:t>
      </w:r>
      <w:r w:rsidR="00F84310" w:rsidRPr="008954C4">
        <w:rPr>
          <w:rFonts w:ascii="Verdana" w:hAnsi="Verdana"/>
          <w:szCs w:val="24"/>
        </w:rPr>
        <w:t>for full</w:t>
      </w:r>
      <w:r w:rsidR="005C4230" w:rsidRPr="008954C4">
        <w:rPr>
          <w:rFonts w:ascii="Verdana" w:hAnsi="Verdana"/>
          <w:szCs w:val="24"/>
        </w:rPr>
        <w:t xml:space="preserve"> data collection</w:t>
      </w:r>
      <w:r w:rsidR="00A846E3" w:rsidRPr="008954C4">
        <w:rPr>
          <w:rFonts w:ascii="Verdana" w:hAnsi="Verdana"/>
          <w:szCs w:val="24"/>
        </w:rPr>
        <w:t xml:space="preserve"> fo</w:t>
      </w:r>
      <w:r w:rsidR="008E7A6D" w:rsidRPr="008954C4">
        <w:rPr>
          <w:rFonts w:ascii="Verdana" w:hAnsi="Verdana"/>
          <w:szCs w:val="24"/>
        </w:rPr>
        <w:t>r one month during December 2020</w:t>
      </w:r>
      <w:r w:rsidR="00F84310" w:rsidRPr="008954C4">
        <w:rPr>
          <w:rFonts w:ascii="Verdana" w:hAnsi="Verdana"/>
          <w:szCs w:val="24"/>
        </w:rPr>
        <w:t xml:space="preserve">. The final Alpha value is </w:t>
      </w:r>
      <w:r w:rsidR="00F34FB8" w:rsidRPr="008954C4">
        <w:rPr>
          <w:rFonts w:ascii="Verdana" w:hAnsi="Verdana"/>
          <w:szCs w:val="24"/>
        </w:rPr>
        <w:t>computed</w:t>
      </w:r>
      <w:r w:rsidR="00F84310" w:rsidRPr="008954C4">
        <w:rPr>
          <w:rFonts w:ascii="Verdana" w:hAnsi="Verdana"/>
          <w:szCs w:val="24"/>
        </w:rPr>
        <w:t xml:space="preserve"> for all 100 responses </w:t>
      </w:r>
      <w:r w:rsidR="00F34FB8" w:rsidRPr="008954C4">
        <w:rPr>
          <w:rFonts w:ascii="Verdana" w:hAnsi="Verdana"/>
          <w:szCs w:val="24"/>
        </w:rPr>
        <w:t xml:space="preserve">which </w:t>
      </w:r>
      <w:r w:rsidR="00B75C21" w:rsidRPr="008954C4">
        <w:rPr>
          <w:rFonts w:ascii="Verdana" w:hAnsi="Verdana"/>
          <w:szCs w:val="24"/>
        </w:rPr>
        <w:t>are</w:t>
      </w:r>
      <w:r w:rsidR="00F84310" w:rsidRPr="008954C4">
        <w:rPr>
          <w:rFonts w:ascii="Verdana" w:hAnsi="Verdana"/>
          <w:szCs w:val="24"/>
        </w:rPr>
        <w:t xml:space="preserve"> 0.93. </w:t>
      </w:r>
      <w:r w:rsidR="00B75C21" w:rsidRPr="008954C4">
        <w:rPr>
          <w:rFonts w:ascii="Verdana" w:hAnsi="Verdana"/>
          <w:szCs w:val="24"/>
        </w:rPr>
        <w:t>The e</w:t>
      </w:r>
      <w:r w:rsidR="000407CB" w:rsidRPr="008954C4">
        <w:rPr>
          <w:rFonts w:ascii="Verdana" w:hAnsi="Verdana"/>
          <w:szCs w:val="24"/>
        </w:rPr>
        <w:t xml:space="preserve">mpirical </w:t>
      </w:r>
      <w:r w:rsidR="0048354B" w:rsidRPr="008954C4">
        <w:rPr>
          <w:rFonts w:ascii="Verdana" w:hAnsi="Verdana"/>
          <w:szCs w:val="24"/>
        </w:rPr>
        <w:t>analysis is</w:t>
      </w:r>
      <w:r w:rsidR="000407CB" w:rsidRPr="008954C4">
        <w:rPr>
          <w:rFonts w:ascii="Verdana" w:hAnsi="Verdana"/>
          <w:szCs w:val="24"/>
        </w:rPr>
        <w:t xml:space="preserve"> conducted with </w:t>
      </w:r>
      <w:r w:rsidR="00B75C21" w:rsidRPr="008954C4">
        <w:rPr>
          <w:rFonts w:ascii="Verdana" w:hAnsi="Verdana"/>
          <w:szCs w:val="24"/>
        </w:rPr>
        <w:t xml:space="preserve">the </w:t>
      </w:r>
      <w:r w:rsidR="000407CB" w:rsidRPr="008954C4">
        <w:rPr>
          <w:rFonts w:ascii="Verdana" w:hAnsi="Verdana"/>
          <w:szCs w:val="24"/>
        </w:rPr>
        <w:t xml:space="preserve">help of </w:t>
      </w:r>
      <w:r w:rsidR="00B75C21" w:rsidRPr="008954C4">
        <w:rPr>
          <w:rFonts w:ascii="Verdana" w:hAnsi="Verdana"/>
          <w:szCs w:val="24"/>
        </w:rPr>
        <w:t xml:space="preserve">a </w:t>
      </w:r>
      <w:r w:rsidR="00A54705" w:rsidRPr="008954C4">
        <w:rPr>
          <w:rFonts w:ascii="Verdana" w:hAnsi="Verdana"/>
          <w:szCs w:val="24"/>
        </w:rPr>
        <w:t>statistical tool.</w:t>
      </w:r>
      <w:r w:rsidR="001F1013" w:rsidRPr="008954C4">
        <w:rPr>
          <w:rFonts w:ascii="Verdana" w:hAnsi="Verdana"/>
          <w:szCs w:val="24"/>
        </w:rPr>
        <w:t xml:space="preserve"> </w:t>
      </w:r>
      <w:r w:rsidR="00707AA7" w:rsidRPr="008954C4">
        <w:rPr>
          <w:rFonts w:ascii="Verdana" w:hAnsi="Verdana"/>
          <w:szCs w:val="24"/>
        </w:rPr>
        <w:t xml:space="preserve">The questionnaire </w:t>
      </w:r>
      <w:r w:rsidR="00664942" w:rsidRPr="008954C4">
        <w:rPr>
          <w:rFonts w:ascii="Verdana" w:hAnsi="Verdana"/>
          <w:szCs w:val="24"/>
        </w:rPr>
        <w:t>also brought</w:t>
      </w:r>
      <w:r w:rsidR="00707AA7" w:rsidRPr="008954C4">
        <w:rPr>
          <w:rFonts w:ascii="Verdana" w:hAnsi="Verdana"/>
          <w:szCs w:val="24"/>
        </w:rPr>
        <w:t xml:space="preserve"> </w:t>
      </w:r>
      <w:r w:rsidR="00B75C21" w:rsidRPr="008954C4">
        <w:rPr>
          <w:rFonts w:ascii="Verdana" w:hAnsi="Verdana"/>
          <w:szCs w:val="24"/>
        </w:rPr>
        <w:t xml:space="preserve">a </w:t>
      </w:r>
      <w:r w:rsidR="00707AA7" w:rsidRPr="008954C4">
        <w:rPr>
          <w:rFonts w:ascii="Verdana" w:hAnsi="Verdana"/>
          <w:szCs w:val="24"/>
        </w:rPr>
        <w:t xml:space="preserve">direct response from the respondents relating </w:t>
      </w:r>
      <w:r w:rsidR="00664942" w:rsidRPr="008954C4">
        <w:rPr>
          <w:rFonts w:ascii="Verdana" w:hAnsi="Verdana"/>
          <w:szCs w:val="24"/>
        </w:rPr>
        <w:t xml:space="preserve">to </w:t>
      </w:r>
      <w:r w:rsidR="00B75C21" w:rsidRPr="008954C4">
        <w:rPr>
          <w:rFonts w:ascii="Verdana" w:hAnsi="Verdana"/>
          <w:szCs w:val="24"/>
        </w:rPr>
        <w:t xml:space="preserve">the </w:t>
      </w:r>
      <w:r w:rsidR="00664942" w:rsidRPr="008954C4">
        <w:rPr>
          <w:rFonts w:ascii="Verdana" w:hAnsi="Verdana"/>
          <w:szCs w:val="24"/>
        </w:rPr>
        <w:t>overall</w:t>
      </w:r>
      <w:r w:rsidR="00707AA7" w:rsidRPr="008954C4">
        <w:rPr>
          <w:rFonts w:ascii="Verdana" w:hAnsi="Verdana"/>
          <w:szCs w:val="24"/>
        </w:rPr>
        <w:t xml:space="preserve"> </w:t>
      </w:r>
      <w:r w:rsidR="00664942" w:rsidRPr="008954C4">
        <w:rPr>
          <w:rFonts w:ascii="Verdana" w:hAnsi="Verdana"/>
          <w:szCs w:val="24"/>
        </w:rPr>
        <w:t>opinion</w:t>
      </w:r>
      <w:r w:rsidR="00707AA7" w:rsidRPr="008954C4">
        <w:rPr>
          <w:rFonts w:ascii="Verdana" w:hAnsi="Verdana"/>
          <w:szCs w:val="24"/>
        </w:rPr>
        <w:t xml:space="preserve"> of customer</w:t>
      </w:r>
      <w:r w:rsidR="00B75C21" w:rsidRPr="008954C4">
        <w:rPr>
          <w:rFonts w:ascii="Verdana" w:hAnsi="Verdana"/>
          <w:szCs w:val="24"/>
        </w:rPr>
        <w:t>s</w:t>
      </w:r>
      <w:r w:rsidR="00707AA7" w:rsidRPr="008954C4">
        <w:rPr>
          <w:rFonts w:ascii="Verdana" w:hAnsi="Verdana"/>
          <w:szCs w:val="24"/>
        </w:rPr>
        <w:t xml:space="preserve"> on the parameters</w:t>
      </w:r>
      <w:r w:rsidR="00A846E3" w:rsidRPr="008954C4">
        <w:rPr>
          <w:rFonts w:ascii="Verdana" w:hAnsi="Verdana"/>
          <w:szCs w:val="24"/>
        </w:rPr>
        <w:t xml:space="preserve"> incorporated in</w:t>
      </w:r>
      <w:r w:rsidR="00664942" w:rsidRPr="008954C4">
        <w:rPr>
          <w:rFonts w:ascii="Verdana" w:hAnsi="Verdana"/>
          <w:szCs w:val="24"/>
        </w:rPr>
        <w:t xml:space="preserve"> the study</w:t>
      </w:r>
      <w:r w:rsidR="00707AA7" w:rsidRPr="008954C4">
        <w:rPr>
          <w:rFonts w:ascii="Verdana" w:hAnsi="Verdana"/>
          <w:szCs w:val="24"/>
        </w:rPr>
        <w:t xml:space="preserve">. The same is compared with </w:t>
      </w:r>
      <w:r w:rsidR="00664942" w:rsidRPr="008954C4">
        <w:rPr>
          <w:rFonts w:ascii="Verdana" w:hAnsi="Verdana"/>
          <w:szCs w:val="24"/>
        </w:rPr>
        <w:t>weighted</w:t>
      </w:r>
      <w:r w:rsidR="00707AA7" w:rsidRPr="008954C4">
        <w:rPr>
          <w:rFonts w:ascii="Verdana" w:hAnsi="Verdana"/>
          <w:szCs w:val="24"/>
        </w:rPr>
        <w:t xml:space="preserve"> </w:t>
      </w:r>
      <w:r w:rsidR="00664942" w:rsidRPr="008954C4">
        <w:rPr>
          <w:rFonts w:ascii="Verdana" w:hAnsi="Verdana"/>
          <w:szCs w:val="24"/>
        </w:rPr>
        <w:t xml:space="preserve">means for </w:t>
      </w:r>
      <w:r w:rsidR="006A3195" w:rsidRPr="008954C4">
        <w:rPr>
          <w:rFonts w:ascii="Verdana" w:hAnsi="Verdana"/>
          <w:szCs w:val="24"/>
        </w:rPr>
        <w:t>interpretation</w:t>
      </w:r>
      <w:r w:rsidR="00845EAF" w:rsidRPr="008954C4">
        <w:rPr>
          <w:rFonts w:ascii="Verdana" w:hAnsi="Verdana"/>
          <w:szCs w:val="24"/>
        </w:rPr>
        <w:t xml:space="preserve"> of overall satisfaction of customers</w:t>
      </w:r>
      <w:r w:rsidR="006A3195" w:rsidRPr="008954C4">
        <w:rPr>
          <w:rFonts w:ascii="Verdana" w:hAnsi="Verdana"/>
          <w:szCs w:val="24"/>
        </w:rPr>
        <w:t>. The par</w:t>
      </w:r>
      <w:r w:rsidR="00845EAF" w:rsidRPr="008954C4">
        <w:rPr>
          <w:rFonts w:ascii="Verdana" w:hAnsi="Verdana"/>
          <w:szCs w:val="24"/>
        </w:rPr>
        <w:t>ameter scores are interpreted</w:t>
      </w:r>
      <w:r w:rsidR="006B2748" w:rsidRPr="008954C4">
        <w:rPr>
          <w:rFonts w:ascii="Verdana" w:hAnsi="Verdana"/>
          <w:szCs w:val="24"/>
        </w:rPr>
        <w:t xml:space="preserve"> as showed</w:t>
      </w:r>
      <w:r w:rsidR="00845EAF" w:rsidRPr="008954C4">
        <w:rPr>
          <w:rFonts w:ascii="Verdana" w:hAnsi="Verdana"/>
          <w:szCs w:val="24"/>
        </w:rPr>
        <w:t xml:space="preserve"> in Table-1</w:t>
      </w:r>
      <w:r w:rsidR="006A3195" w:rsidRPr="008954C4">
        <w:rPr>
          <w:rFonts w:ascii="Verdana" w:hAnsi="Verdana"/>
          <w:szCs w:val="24"/>
        </w:rPr>
        <w:t>.</w:t>
      </w:r>
      <w:r w:rsidR="00845EAF" w:rsidRPr="008954C4">
        <w:rPr>
          <w:rFonts w:ascii="Verdana" w:hAnsi="Verdana"/>
          <w:szCs w:val="24"/>
        </w:rPr>
        <w:t xml:space="preserve"> </w:t>
      </w:r>
      <w:r w:rsidR="00664942" w:rsidRPr="008954C4">
        <w:rPr>
          <w:rFonts w:ascii="Verdana" w:hAnsi="Verdana"/>
          <w:szCs w:val="24"/>
        </w:rPr>
        <w:t xml:space="preserve">The population is large and unclear and therefore a sample of 100 respondents are collected from </w:t>
      </w:r>
      <w:proofErr w:type="spellStart"/>
      <w:r w:rsidR="00664942" w:rsidRPr="008954C4">
        <w:rPr>
          <w:rFonts w:ascii="Verdana" w:hAnsi="Verdana"/>
          <w:szCs w:val="24"/>
        </w:rPr>
        <w:t>Telangana</w:t>
      </w:r>
      <w:proofErr w:type="spellEnd"/>
      <w:r w:rsidR="00664942" w:rsidRPr="008954C4">
        <w:rPr>
          <w:rFonts w:ascii="Verdana" w:hAnsi="Verdana"/>
          <w:szCs w:val="24"/>
        </w:rPr>
        <w:t xml:space="preserve"> state and applied Bootstrap for 500 samples to observe the consistency in Mean and standard deviations of all the parameters.</w:t>
      </w:r>
    </w:p>
    <w:p w:rsidR="00F6701E" w:rsidRPr="008954C4" w:rsidRDefault="00F6701E" w:rsidP="00065E6B">
      <w:pPr>
        <w:spacing w:line="360" w:lineRule="auto"/>
        <w:rPr>
          <w:rFonts w:ascii="Verdana" w:hAnsi="Verdana"/>
          <w:szCs w:val="24"/>
        </w:rPr>
      </w:pPr>
    </w:p>
    <w:p w:rsidR="00291ECB" w:rsidRPr="008954C4" w:rsidRDefault="00B75C21" w:rsidP="00065E6B">
      <w:pPr>
        <w:spacing w:line="360" w:lineRule="auto"/>
        <w:rPr>
          <w:rFonts w:ascii="Verdana" w:hAnsi="Verdana"/>
          <w:szCs w:val="24"/>
        </w:rPr>
      </w:pPr>
      <w:r w:rsidRPr="008954C4">
        <w:rPr>
          <w:rFonts w:ascii="Verdana" w:hAnsi="Verdana"/>
          <w:szCs w:val="24"/>
        </w:rPr>
        <w:t>C</w:t>
      </w:r>
      <w:r w:rsidR="00291ECB" w:rsidRPr="008954C4">
        <w:rPr>
          <w:rFonts w:ascii="Verdana" w:hAnsi="Verdana"/>
          <w:szCs w:val="24"/>
        </w:rPr>
        <w:t>ustomer satisfacti</w:t>
      </w:r>
      <w:r w:rsidR="00306C71" w:rsidRPr="008954C4">
        <w:rPr>
          <w:rFonts w:ascii="Verdana" w:hAnsi="Verdana"/>
          <w:szCs w:val="24"/>
        </w:rPr>
        <w:t>on is measured in terms of core</w:t>
      </w:r>
      <w:r w:rsidR="00291ECB" w:rsidRPr="008954C4">
        <w:rPr>
          <w:rFonts w:ascii="Verdana" w:hAnsi="Verdana"/>
          <w:szCs w:val="24"/>
        </w:rPr>
        <w:t xml:space="preserve"> service offered to the retail </w:t>
      </w:r>
      <w:r w:rsidR="00EC493B" w:rsidRPr="008954C4">
        <w:rPr>
          <w:rFonts w:ascii="Verdana" w:hAnsi="Verdana"/>
          <w:szCs w:val="24"/>
        </w:rPr>
        <w:t xml:space="preserve">customer; </w:t>
      </w:r>
      <w:r w:rsidR="00AD3754" w:rsidRPr="008954C4">
        <w:rPr>
          <w:rFonts w:ascii="Verdana" w:hAnsi="Verdana"/>
          <w:szCs w:val="24"/>
        </w:rPr>
        <w:t>in</w:t>
      </w:r>
      <w:r w:rsidR="00EC493B" w:rsidRPr="008954C4">
        <w:rPr>
          <w:rFonts w:ascii="Verdana" w:hAnsi="Verdana"/>
          <w:szCs w:val="24"/>
        </w:rPr>
        <w:t xml:space="preserve"> this study</w:t>
      </w:r>
      <w:r w:rsidRPr="008954C4">
        <w:rPr>
          <w:rFonts w:ascii="Verdana" w:hAnsi="Verdana"/>
          <w:szCs w:val="24"/>
        </w:rPr>
        <w:t>,</w:t>
      </w:r>
      <w:r w:rsidR="00EC493B" w:rsidRPr="008954C4">
        <w:rPr>
          <w:rFonts w:ascii="Verdana" w:hAnsi="Verdana"/>
          <w:szCs w:val="24"/>
        </w:rPr>
        <w:t xml:space="preserve"> the </w:t>
      </w:r>
      <w:r w:rsidR="00291ECB" w:rsidRPr="008954C4">
        <w:rPr>
          <w:rFonts w:ascii="Verdana" w:hAnsi="Verdana"/>
          <w:szCs w:val="24"/>
        </w:rPr>
        <w:t>product is retail</w:t>
      </w:r>
      <w:r w:rsidRPr="008954C4">
        <w:rPr>
          <w:rFonts w:ascii="Verdana" w:hAnsi="Verdana"/>
          <w:szCs w:val="24"/>
        </w:rPr>
        <w:t>ing</w:t>
      </w:r>
      <w:r w:rsidR="00291ECB" w:rsidRPr="008954C4">
        <w:rPr>
          <w:rFonts w:ascii="Verdana" w:hAnsi="Verdana"/>
          <w:szCs w:val="24"/>
        </w:rPr>
        <w:t xml:space="preserve"> service</w:t>
      </w:r>
      <w:r w:rsidRPr="008954C4">
        <w:rPr>
          <w:rFonts w:ascii="Verdana" w:hAnsi="Verdana"/>
          <w:szCs w:val="24"/>
        </w:rPr>
        <w:t>s</w:t>
      </w:r>
      <w:r w:rsidR="00291ECB" w:rsidRPr="008954C4">
        <w:rPr>
          <w:rFonts w:ascii="Verdana" w:hAnsi="Verdana"/>
          <w:szCs w:val="24"/>
        </w:rPr>
        <w:t xml:space="preserve">. </w:t>
      </w:r>
      <w:r w:rsidR="00EC493B" w:rsidRPr="008954C4">
        <w:rPr>
          <w:rFonts w:ascii="Verdana" w:hAnsi="Verdana"/>
          <w:szCs w:val="24"/>
        </w:rPr>
        <w:t>Table-2</w:t>
      </w:r>
      <w:r w:rsidR="00291ECB" w:rsidRPr="008954C4">
        <w:rPr>
          <w:rFonts w:ascii="Verdana" w:hAnsi="Verdana"/>
          <w:szCs w:val="24"/>
        </w:rPr>
        <w:t xml:space="preserve"> revealed that the customers are moderately satisfied with the assortments (3.29) and </w:t>
      </w:r>
      <w:r w:rsidRPr="008954C4">
        <w:rPr>
          <w:rFonts w:ascii="Verdana" w:hAnsi="Verdana"/>
          <w:szCs w:val="24"/>
        </w:rPr>
        <w:t xml:space="preserve">the </w:t>
      </w:r>
      <w:r w:rsidR="00291ECB" w:rsidRPr="008954C4">
        <w:rPr>
          <w:rFonts w:ascii="Verdana" w:hAnsi="Verdana"/>
          <w:szCs w:val="24"/>
        </w:rPr>
        <w:t>quality of merchandise (3.32). It is noticed that most of the Tier-III city customers fall under the middle</w:t>
      </w:r>
      <w:r w:rsidRPr="008954C4">
        <w:rPr>
          <w:rFonts w:ascii="Verdana" w:hAnsi="Verdana"/>
          <w:szCs w:val="24"/>
        </w:rPr>
        <w:t>-</w:t>
      </w:r>
      <w:r w:rsidR="00291ECB" w:rsidRPr="008954C4">
        <w:rPr>
          <w:rFonts w:ascii="Verdana" w:hAnsi="Verdana"/>
          <w:szCs w:val="24"/>
        </w:rPr>
        <w:t>income groups</w:t>
      </w:r>
      <w:r w:rsidR="00D50C4A" w:rsidRPr="008954C4">
        <w:rPr>
          <w:rFonts w:ascii="Verdana" w:hAnsi="Verdana"/>
          <w:szCs w:val="24"/>
        </w:rPr>
        <w:t xml:space="preserve"> and keen to buy</w:t>
      </w:r>
      <w:r w:rsidR="00291ECB" w:rsidRPr="008954C4">
        <w:rPr>
          <w:rFonts w:ascii="Verdana" w:hAnsi="Verdana"/>
          <w:szCs w:val="24"/>
        </w:rPr>
        <w:t xml:space="preserve"> limited varieties </w:t>
      </w:r>
      <w:r w:rsidR="00D50C4A" w:rsidRPr="008954C4">
        <w:rPr>
          <w:rFonts w:ascii="Verdana" w:hAnsi="Verdana"/>
          <w:szCs w:val="24"/>
        </w:rPr>
        <w:t>within the e</w:t>
      </w:r>
      <w:r w:rsidR="00291ECB" w:rsidRPr="008954C4">
        <w:rPr>
          <w:rFonts w:ascii="Verdana" w:hAnsi="Verdana"/>
          <w:szCs w:val="24"/>
        </w:rPr>
        <w:t xml:space="preserve">conomical </w:t>
      </w:r>
      <w:r w:rsidR="00D50C4A" w:rsidRPr="008954C4">
        <w:rPr>
          <w:rFonts w:ascii="Verdana" w:hAnsi="Verdana"/>
          <w:szCs w:val="24"/>
        </w:rPr>
        <w:t>price range</w:t>
      </w:r>
      <w:r w:rsidR="00291ECB" w:rsidRPr="008954C4">
        <w:rPr>
          <w:rFonts w:ascii="Verdana" w:hAnsi="Verdana"/>
          <w:szCs w:val="24"/>
        </w:rPr>
        <w:t xml:space="preserve">. However, customer satisfaction on volume flexibility (3.51) </w:t>
      </w:r>
      <w:r w:rsidR="00A846E3" w:rsidRPr="008954C4">
        <w:rPr>
          <w:rFonts w:ascii="Verdana" w:hAnsi="Verdana"/>
          <w:szCs w:val="24"/>
        </w:rPr>
        <w:t xml:space="preserve">is </w:t>
      </w:r>
      <w:r w:rsidR="00EC493B" w:rsidRPr="008954C4">
        <w:rPr>
          <w:rFonts w:ascii="Verdana" w:hAnsi="Verdana"/>
          <w:szCs w:val="24"/>
        </w:rPr>
        <w:t xml:space="preserve">moderate and </w:t>
      </w:r>
      <w:proofErr w:type="spellStart"/>
      <w:r w:rsidR="00EC493B" w:rsidRPr="008954C4">
        <w:rPr>
          <w:rFonts w:ascii="Verdana" w:hAnsi="Verdana"/>
          <w:szCs w:val="24"/>
        </w:rPr>
        <w:t>l</w:t>
      </w:r>
      <w:r w:rsidR="00291ECB" w:rsidRPr="008954C4">
        <w:rPr>
          <w:rFonts w:ascii="Verdana" w:hAnsi="Verdana"/>
          <w:szCs w:val="24"/>
        </w:rPr>
        <w:t>abeling</w:t>
      </w:r>
      <w:proofErr w:type="spellEnd"/>
      <w:r w:rsidR="00291ECB" w:rsidRPr="008954C4">
        <w:rPr>
          <w:rFonts w:ascii="Verdana" w:hAnsi="Verdana"/>
          <w:szCs w:val="24"/>
        </w:rPr>
        <w:t xml:space="preserve"> infor</w:t>
      </w:r>
      <w:r w:rsidR="00EC493B" w:rsidRPr="008954C4">
        <w:rPr>
          <w:rFonts w:ascii="Verdana" w:hAnsi="Verdana"/>
          <w:szCs w:val="24"/>
        </w:rPr>
        <w:t>mation (4.02</w:t>
      </w:r>
      <w:r w:rsidR="006C22AC" w:rsidRPr="008954C4">
        <w:rPr>
          <w:rFonts w:ascii="Verdana" w:hAnsi="Verdana"/>
          <w:szCs w:val="24"/>
        </w:rPr>
        <w:t>) is</w:t>
      </w:r>
      <w:r w:rsidR="00EC493B" w:rsidRPr="008954C4">
        <w:rPr>
          <w:rFonts w:ascii="Verdana" w:hAnsi="Verdana"/>
          <w:szCs w:val="24"/>
        </w:rPr>
        <w:t xml:space="preserve"> </w:t>
      </w:r>
      <w:r w:rsidR="00291ECB" w:rsidRPr="008954C4">
        <w:rPr>
          <w:rFonts w:ascii="Verdana" w:hAnsi="Verdana"/>
          <w:szCs w:val="24"/>
        </w:rPr>
        <w:t xml:space="preserve">good. This is </w:t>
      </w:r>
      <w:r w:rsidR="001916A0" w:rsidRPr="008954C4">
        <w:rPr>
          <w:rFonts w:ascii="Verdana" w:hAnsi="Verdana"/>
          <w:szCs w:val="24"/>
        </w:rPr>
        <w:t>attributed to the</w:t>
      </w:r>
      <w:r w:rsidR="00291ECB" w:rsidRPr="008954C4">
        <w:rPr>
          <w:rFonts w:ascii="Verdana" w:hAnsi="Verdana"/>
          <w:szCs w:val="24"/>
        </w:rPr>
        <w:t xml:space="preserve"> </w:t>
      </w:r>
      <w:r w:rsidR="006F39C3" w:rsidRPr="008954C4">
        <w:rPr>
          <w:rFonts w:ascii="Verdana" w:hAnsi="Verdana"/>
          <w:szCs w:val="24"/>
        </w:rPr>
        <w:t>fact that in all retail stores</w:t>
      </w:r>
      <w:r w:rsidR="00291ECB" w:rsidRPr="008954C4">
        <w:rPr>
          <w:rFonts w:ascii="Verdana" w:hAnsi="Verdana"/>
          <w:szCs w:val="24"/>
        </w:rPr>
        <w:t xml:space="preserve"> stressing </w:t>
      </w:r>
      <w:r w:rsidR="001916A0" w:rsidRPr="008954C4">
        <w:rPr>
          <w:rFonts w:ascii="Verdana" w:hAnsi="Verdana"/>
          <w:szCs w:val="24"/>
        </w:rPr>
        <w:t>up</w:t>
      </w:r>
      <w:r w:rsidR="00291ECB" w:rsidRPr="008954C4">
        <w:rPr>
          <w:rFonts w:ascii="Verdana" w:hAnsi="Verdana"/>
          <w:szCs w:val="24"/>
        </w:rPr>
        <w:t xml:space="preserve">on the </w:t>
      </w:r>
      <w:r w:rsidR="001916A0" w:rsidRPr="008954C4">
        <w:rPr>
          <w:rFonts w:ascii="Verdana" w:hAnsi="Verdana"/>
          <w:szCs w:val="24"/>
        </w:rPr>
        <w:t xml:space="preserve">availability of </w:t>
      </w:r>
      <w:r w:rsidR="00291ECB" w:rsidRPr="008954C4">
        <w:rPr>
          <w:rFonts w:ascii="Verdana" w:hAnsi="Verdana"/>
          <w:szCs w:val="24"/>
        </w:rPr>
        <w:t xml:space="preserve">different volumes </w:t>
      </w:r>
      <w:r w:rsidR="006F39C3" w:rsidRPr="008954C4">
        <w:rPr>
          <w:rFonts w:ascii="Verdana" w:hAnsi="Verdana"/>
          <w:szCs w:val="24"/>
        </w:rPr>
        <w:t>such as weight, size, quantity</w:t>
      </w:r>
      <w:r w:rsidRPr="008954C4">
        <w:rPr>
          <w:rFonts w:ascii="Verdana" w:hAnsi="Verdana"/>
          <w:szCs w:val="24"/>
        </w:rPr>
        <w:t>,</w:t>
      </w:r>
      <w:r w:rsidR="006F39C3" w:rsidRPr="008954C4">
        <w:rPr>
          <w:rFonts w:ascii="Verdana" w:hAnsi="Verdana"/>
          <w:szCs w:val="24"/>
        </w:rPr>
        <w:t xml:space="preserve"> and units</w:t>
      </w:r>
      <w:r w:rsidR="00291ECB" w:rsidRPr="008954C4">
        <w:rPr>
          <w:rFonts w:ascii="Verdana" w:hAnsi="Verdana"/>
          <w:szCs w:val="24"/>
        </w:rPr>
        <w:t xml:space="preserve"> to meet the needs of </w:t>
      </w:r>
      <w:r w:rsidRPr="008954C4">
        <w:rPr>
          <w:rFonts w:ascii="Verdana" w:hAnsi="Verdana"/>
          <w:szCs w:val="24"/>
        </w:rPr>
        <w:t xml:space="preserve">a </w:t>
      </w:r>
      <w:r w:rsidR="006F39C3" w:rsidRPr="008954C4">
        <w:rPr>
          <w:rFonts w:ascii="Verdana" w:hAnsi="Verdana"/>
          <w:szCs w:val="24"/>
        </w:rPr>
        <w:t>wide</w:t>
      </w:r>
      <w:r w:rsidR="00291ECB" w:rsidRPr="008954C4">
        <w:rPr>
          <w:rFonts w:ascii="Verdana" w:hAnsi="Verdana"/>
          <w:szCs w:val="24"/>
        </w:rPr>
        <w:t xml:space="preserve"> variety of </w:t>
      </w:r>
      <w:r w:rsidR="001916A0" w:rsidRPr="008954C4">
        <w:rPr>
          <w:rFonts w:ascii="Verdana" w:hAnsi="Verdana"/>
          <w:szCs w:val="24"/>
        </w:rPr>
        <w:t>customers</w:t>
      </w:r>
      <w:r w:rsidR="00291ECB" w:rsidRPr="008954C4">
        <w:rPr>
          <w:rFonts w:ascii="Verdana" w:hAnsi="Verdana"/>
          <w:szCs w:val="24"/>
        </w:rPr>
        <w:t>.</w:t>
      </w:r>
      <w:r w:rsidR="001916A0" w:rsidRPr="008954C4">
        <w:rPr>
          <w:rFonts w:ascii="Verdana" w:hAnsi="Verdana"/>
          <w:szCs w:val="24"/>
        </w:rPr>
        <w:t xml:space="preserve"> Customers also expressed their satisfaction to moderate level on C</w:t>
      </w:r>
      <w:r w:rsidR="00D24928" w:rsidRPr="008954C4">
        <w:rPr>
          <w:rFonts w:ascii="Verdana" w:hAnsi="Verdana"/>
          <w:szCs w:val="24"/>
        </w:rPr>
        <w:t xml:space="preserve">ustomer </w:t>
      </w:r>
      <w:r w:rsidR="001916A0" w:rsidRPr="008954C4">
        <w:rPr>
          <w:rFonts w:ascii="Verdana" w:hAnsi="Verdana"/>
          <w:szCs w:val="24"/>
        </w:rPr>
        <w:t>R</w:t>
      </w:r>
      <w:r w:rsidR="00D24928" w:rsidRPr="008954C4">
        <w:rPr>
          <w:rFonts w:ascii="Verdana" w:hAnsi="Verdana"/>
          <w:szCs w:val="24"/>
        </w:rPr>
        <w:t xml:space="preserve">elationship </w:t>
      </w:r>
      <w:r w:rsidR="001916A0" w:rsidRPr="008954C4">
        <w:rPr>
          <w:rFonts w:ascii="Verdana" w:hAnsi="Verdana"/>
          <w:szCs w:val="24"/>
        </w:rPr>
        <w:t>M</w:t>
      </w:r>
      <w:r w:rsidR="00D24928" w:rsidRPr="008954C4">
        <w:rPr>
          <w:rFonts w:ascii="Verdana" w:hAnsi="Verdana"/>
          <w:szCs w:val="24"/>
        </w:rPr>
        <w:t>anagement (CRM)</w:t>
      </w:r>
      <w:r w:rsidR="001916A0" w:rsidRPr="008954C4">
        <w:rPr>
          <w:rFonts w:ascii="Verdana" w:hAnsi="Verdana"/>
          <w:szCs w:val="24"/>
        </w:rPr>
        <w:t xml:space="preserve"> practices</w:t>
      </w:r>
      <w:r w:rsidR="007C581D" w:rsidRPr="008954C4">
        <w:rPr>
          <w:rFonts w:ascii="Verdana" w:hAnsi="Verdana"/>
          <w:szCs w:val="24"/>
        </w:rPr>
        <w:t xml:space="preserve"> (3.25)</w:t>
      </w:r>
      <w:r w:rsidR="001916A0" w:rsidRPr="008954C4">
        <w:rPr>
          <w:rFonts w:ascii="Verdana" w:hAnsi="Verdana"/>
          <w:szCs w:val="24"/>
        </w:rPr>
        <w:t xml:space="preserve"> to have frequent interaction with customers. </w:t>
      </w:r>
      <w:r w:rsidR="00EC493B" w:rsidRPr="008954C4">
        <w:rPr>
          <w:rFonts w:ascii="Verdana" w:hAnsi="Verdana"/>
          <w:szCs w:val="24"/>
        </w:rPr>
        <w:t>Most</w:t>
      </w:r>
      <w:r w:rsidR="001916A0" w:rsidRPr="008954C4">
        <w:rPr>
          <w:rFonts w:ascii="Verdana" w:hAnsi="Verdana"/>
          <w:szCs w:val="24"/>
        </w:rPr>
        <w:t xml:space="preserve"> of the retailers collec</w:t>
      </w:r>
      <w:r w:rsidR="00EC493B" w:rsidRPr="008954C4">
        <w:rPr>
          <w:rFonts w:ascii="Verdana" w:hAnsi="Verdana"/>
          <w:szCs w:val="24"/>
        </w:rPr>
        <w:t>t the contact details during their</w:t>
      </w:r>
      <w:r w:rsidR="001916A0" w:rsidRPr="008954C4">
        <w:rPr>
          <w:rFonts w:ascii="Verdana" w:hAnsi="Verdana"/>
          <w:szCs w:val="24"/>
        </w:rPr>
        <w:t xml:space="preserve"> first few visits or </w:t>
      </w:r>
      <w:r w:rsidR="001916A0" w:rsidRPr="008954C4">
        <w:rPr>
          <w:rFonts w:ascii="Verdana" w:hAnsi="Verdana"/>
          <w:szCs w:val="24"/>
        </w:rPr>
        <w:lastRenderedPageBreak/>
        <w:t xml:space="preserve">while taking membership/ loyalty cards, these details are used in the maintaining customer relations on frequent intervals </w:t>
      </w:r>
      <w:r w:rsidR="0080512C" w:rsidRPr="008954C4">
        <w:rPr>
          <w:rFonts w:ascii="Verdana" w:hAnsi="Verdana"/>
          <w:szCs w:val="24"/>
        </w:rPr>
        <w:t xml:space="preserve">particularly </w:t>
      </w:r>
      <w:r w:rsidR="001916A0" w:rsidRPr="008954C4">
        <w:rPr>
          <w:rFonts w:ascii="Verdana" w:hAnsi="Verdana"/>
          <w:szCs w:val="24"/>
        </w:rPr>
        <w:t>special occasions, offer periods or dur</w:t>
      </w:r>
      <w:r w:rsidR="00A846E3" w:rsidRPr="008954C4">
        <w:rPr>
          <w:rFonts w:ascii="Verdana" w:hAnsi="Verdana"/>
          <w:szCs w:val="24"/>
        </w:rPr>
        <w:t>ing promotion</w:t>
      </w:r>
      <w:r w:rsidR="001916A0" w:rsidRPr="008954C4">
        <w:rPr>
          <w:rFonts w:ascii="Verdana" w:hAnsi="Verdana"/>
          <w:szCs w:val="24"/>
        </w:rPr>
        <w:t>s. These metrics indicate that there</w:t>
      </w:r>
      <w:r w:rsidR="007C581D" w:rsidRPr="008954C4">
        <w:rPr>
          <w:rFonts w:ascii="Verdana" w:hAnsi="Verdana"/>
          <w:szCs w:val="24"/>
        </w:rPr>
        <w:t xml:space="preserve"> is</w:t>
      </w:r>
      <w:r w:rsidR="00A33BC8" w:rsidRPr="008954C4">
        <w:rPr>
          <w:rFonts w:ascii="Verdana" w:hAnsi="Verdana"/>
          <w:szCs w:val="24"/>
        </w:rPr>
        <w:t xml:space="preserve"> an</w:t>
      </w:r>
      <w:r w:rsidR="001916A0" w:rsidRPr="008954C4">
        <w:rPr>
          <w:rFonts w:ascii="Verdana" w:hAnsi="Verdana"/>
          <w:szCs w:val="24"/>
        </w:rPr>
        <w:t xml:space="preserve"> ample scope to improve the satisfaction</w:t>
      </w:r>
      <w:r w:rsidR="00EC493B" w:rsidRPr="008954C4">
        <w:rPr>
          <w:rFonts w:ascii="Verdana" w:hAnsi="Verdana"/>
          <w:szCs w:val="24"/>
        </w:rPr>
        <w:t xml:space="preserve"> o</w:t>
      </w:r>
      <w:r w:rsidRPr="008954C4">
        <w:rPr>
          <w:rFonts w:ascii="Verdana" w:hAnsi="Verdana"/>
          <w:szCs w:val="24"/>
        </w:rPr>
        <w:t>f</w:t>
      </w:r>
      <w:r w:rsidR="00EC493B" w:rsidRPr="008954C4">
        <w:rPr>
          <w:rFonts w:ascii="Verdana" w:hAnsi="Verdana"/>
          <w:szCs w:val="24"/>
        </w:rPr>
        <w:t xml:space="preserve"> these </w:t>
      </w:r>
      <w:r w:rsidR="00114DEA" w:rsidRPr="008954C4">
        <w:rPr>
          <w:rFonts w:ascii="Verdana" w:hAnsi="Verdana"/>
          <w:szCs w:val="24"/>
        </w:rPr>
        <w:t>parameters</w:t>
      </w:r>
      <w:r w:rsidR="00A33BC8" w:rsidRPr="008954C4">
        <w:rPr>
          <w:rFonts w:ascii="Verdana" w:hAnsi="Verdana"/>
          <w:szCs w:val="24"/>
        </w:rPr>
        <w:t>.</w:t>
      </w:r>
    </w:p>
    <w:p w:rsidR="00EC493B" w:rsidRPr="008954C4" w:rsidRDefault="00EC493B" w:rsidP="00065E6B">
      <w:pPr>
        <w:spacing w:line="360" w:lineRule="auto"/>
        <w:jc w:val="center"/>
        <w:rPr>
          <w:rFonts w:ascii="Verdana" w:hAnsi="Verdana"/>
          <w:szCs w:val="24"/>
        </w:rPr>
      </w:pPr>
    </w:p>
    <w:p w:rsidR="000A337F" w:rsidRPr="008954C4" w:rsidRDefault="009371FE" w:rsidP="00065E6B">
      <w:pPr>
        <w:spacing w:line="360" w:lineRule="auto"/>
        <w:rPr>
          <w:rFonts w:ascii="Verdana" w:hAnsi="Verdana"/>
          <w:szCs w:val="24"/>
        </w:rPr>
      </w:pPr>
      <w:r w:rsidRPr="008954C4">
        <w:rPr>
          <w:rFonts w:ascii="Verdana" w:hAnsi="Verdana"/>
          <w:szCs w:val="24"/>
        </w:rPr>
        <w:t xml:space="preserve">The Tier-III cities predominantly consist of </w:t>
      </w:r>
      <w:r w:rsidR="00092CC2" w:rsidRPr="008954C4">
        <w:rPr>
          <w:rFonts w:ascii="Verdana" w:hAnsi="Verdana"/>
          <w:szCs w:val="24"/>
        </w:rPr>
        <w:t xml:space="preserve">the </w:t>
      </w:r>
      <w:r w:rsidRPr="008954C4">
        <w:rPr>
          <w:rFonts w:ascii="Verdana" w:hAnsi="Verdana"/>
          <w:szCs w:val="24"/>
        </w:rPr>
        <w:t xml:space="preserve">middle class </w:t>
      </w:r>
      <w:r w:rsidR="001A2A29" w:rsidRPr="008954C4">
        <w:rPr>
          <w:rFonts w:ascii="Verdana" w:hAnsi="Verdana"/>
          <w:szCs w:val="24"/>
        </w:rPr>
        <w:t>and lower</w:t>
      </w:r>
      <w:r w:rsidR="00092CC2" w:rsidRPr="008954C4">
        <w:rPr>
          <w:rFonts w:ascii="Verdana" w:hAnsi="Verdana"/>
          <w:szCs w:val="24"/>
        </w:rPr>
        <w:t>-</w:t>
      </w:r>
      <w:r w:rsidR="001A2A29" w:rsidRPr="008954C4">
        <w:rPr>
          <w:rFonts w:ascii="Verdana" w:hAnsi="Verdana"/>
          <w:szCs w:val="24"/>
        </w:rPr>
        <w:t>middle</w:t>
      </w:r>
      <w:r w:rsidR="00092CC2" w:rsidRPr="008954C4">
        <w:rPr>
          <w:rFonts w:ascii="Verdana" w:hAnsi="Verdana"/>
          <w:szCs w:val="24"/>
        </w:rPr>
        <w:t>-</w:t>
      </w:r>
      <w:r w:rsidR="001A2A29" w:rsidRPr="008954C4">
        <w:rPr>
          <w:rFonts w:ascii="Verdana" w:hAnsi="Verdana"/>
          <w:szCs w:val="24"/>
        </w:rPr>
        <w:t xml:space="preserve">class </w:t>
      </w:r>
      <w:r w:rsidR="00DE7A59" w:rsidRPr="008954C4">
        <w:rPr>
          <w:rFonts w:ascii="Verdana" w:hAnsi="Verdana"/>
          <w:szCs w:val="24"/>
        </w:rPr>
        <w:t xml:space="preserve">customer segments </w:t>
      </w:r>
      <w:r w:rsidR="00C023A0" w:rsidRPr="008954C4">
        <w:rPr>
          <w:rFonts w:ascii="Verdana" w:hAnsi="Verdana"/>
          <w:szCs w:val="24"/>
        </w:rPr>
        <w:t>that</w:t>
      </w:r>
      <w:r w:rsidRPr="008954C4">
        <w:rPr>
          <w:rFonts w:ascii="Verdana" w:hAnsi="Verdana"/>
          <w:szCs w:val="24"/>
        </w:rPr>
        <w:t xml:space="preserve"> are more price</w:t>
      </w:r>
      <w:r w:rsidR="00092CC2" w:rsidRPr="008954C4">
        <w:rPr>
          <w:rFonts w:ascii="Verdana" w:hAnsi="Verdana"/>
          <w:szCs w:val="24"/>
        </w:rPr>
        <w:t>-</w:t>
      </w:r>
      <w:r w:rsidRPr="008954C4">
        <w:rPr>
          <w:rFonts w:ascii="Verdana" w:hAnsi="Verdana"/>
          <w:szCs w:val="24"/>
        </w:rPr>
        <w:t>conscious</w:t>
      </w:r>
      <w:r w:rsidR="00F15987" w:rsidRPr="008954C4">
        <w:rPr>
          <w:rFonts w:ascii="Verdana" w:hAnsi="Verdana"/>
          <w:szCs w:val="24"/>
        </w:rPr>
        <w:t>,</w:t>
      </w:r>
      <w:r w:rsidRPr="008954C4">
        <w:rPr>
          <w:rFonts w:ascii="Verdana" w:hAnsi="Verdana"/>
          <w:szCs w:val="24"/>
        </w:rPr>
        <w:t xml:space="preserve"> and</w:t>
      </w:r>
      <w:r w:rsidR="00F15987" w:rsidRPr="008954C4">
        <w:rPr>
          <w:rFonts w:ascii="Verdana" w:hAnsi="Verdana"/>
          <w:szCs w:val="24"/>
        </w:rPr>
        <w:t xml:space="preserve"> they</w:t>
      </w:r>
      <w:r w:rsidRPr="008954C4">
        <w:rPr>
          <w:rFonts w:ascii="Verdana" w:hAnsi="Verdana"/>
          <w:szCs w:val="24"/>
        </w:rPr>
        <w:t xml:space="preserve"> expect full value for their money. </w:t>
      </w:r>
      <w:r w:rsidR="000A337F" w:rsidRPr="008954C4">
        <w:rPr>
          <w:rFonts w:ascii="Verdana" w:hAnsi="Verdana"/>
          <w:szCs w:val="24"/>
        </w:rPr>
        <w:t xml:space="preserve">Pricing is </w:t>
      </w:r>
      <w:r w:rsidR="00092CC2" w:rsidRPr="008954C4">
        <w:rPr>
          <w:rFonts w:ascii="Verdana" w:hAnsi="Verdana"/>
          <w:szCs w:val="24"/>
        </w:rPr>
        <w:t xml:space="preserve">the </w:t>
      </w:r>
      <w:r w:rsidR="000A337F" w:rsidRPr="008954C4">
        <w:rPr>
          <w:rFonts w:ascii="Verdana" w:hAnsi="Verdana"/>
          <w:szCs w:val="24"/>
        </w:rPr>
        <w:t xml:space="preserve">major driving force </w:t>
      </w:r>
      <w:r w:rsidR="00E87A73" w:rsidRPr="008954C4">
        <w:rPr>
          <w:rFonts w:ascii="Verdana" w:hAnsi="Verdana"/>
          <w:szCs w:val="24"/>
        </w:rPr>
        <w:t xml:space="preserve">in India </w:t>
      </w:r>
      <w:r w:rsidR="000A337F" w:rsidRPr="008954C4">
        <w:rPr>
          <w:rFonts w:ascii="Verdana" w:hAnsi="Verdana"/>
          <w:szCs w:val="24"/>
        </w:rPr>
        <w:t>to pull</w:t>
      </w:r>
      <w:r w:rsidR="0055525A" w:rsidRPr="008954C4">
        <w:rPr>
          <w:rFonts w:ascii="Verdana" w:hAnsi="Verdana"/>
          <w:szCs w:val="24"/>
        </w:rPr>
        <w:t xml:space="preserve"> customers to retail stores. </w:t>
      </w:r>
      <w:r w:rsidR="00F15987" w:rsidRPr="008954C4">
        <w:rPr>
          <w:rFonts w:ascii="Verdana" w:hAnsi="Verdana"/>
          <w:szCs w:val="24"/>
        </w:rPr>
        <w:t xml:space="preserve">Therefore </w:t>
      </w:r>
      <w:r w:rsidR="00E87A73" w:rsidRPr="008954C4">
        <w:rPr>
          <w:rFonts w:ascii="Verdana" w:hAnsi="Verdana"/>
          <w:szCs w:val="24"/>
        </w:rPr>
        <w:t xml:space="preserve">it is essential to </w:t>
      </w:r>
      <w:r w:rsidR="00C85109" w:rsidRPr="008954C4">
        <w:rPr>
          <w:rFonts w:ascii="Verdana" w:hAnsi="Verdana"/>
          <w:szCs w:val="24"/>
        </w:rPr>
        <w:t xml:space="preserve">measured </w:t>
      </w:r>
      <w:r w:rsidR="00092CC2" w:rsidRPr="008954C4">
        <w:rPr>
          <w:rFonts w:ascii="Verdana" w:hAnsi="Verdana"/>
          <w:szCs w:val="24"/>
        </w:rPr>
        <w:t>customer satisfaction</w:t>
      </w:r>
      <w:r w:rsidR="0055525A" w:rsidRPr="008954C4">
        <w:rPr>
          <w:rFonts w:ascii="Verdana" w:hAnsi="Verdana"/>
          <w:szCs w:val="24"/>
        </w:rPr>
        <w:t xml:space="preserve"> on</w:t>
      </w:r>
      <w:r w:rsidR="00F76350" w:rsidRPr="008954C4">
        <w:rPr>
          <w:rFonts w:ascii="Verdana" w:hAnsi="Verdana"/>
          <w:szCs w:val="24"/>
        </w:rPr>
        <w:t xml:space="preserve"> the price related metrics. The</w:t>
      </w:r>
      <w:r w:rsidR="00F15987" w:rsidRPr="008954C4">
        <w:rPr>
          <w:rFonts w:ascii="Verdana" w:hAnsi="Verdana"/>
          <w:szCs w:val="24"/>
        </w:rPr>
        <w:t xml:space="preserve"> </w:t>
      </w:r>
      <w:r w:rsidR="0055525A" w:rsidRPr="008954C4">
        <w:rPr>
          <w:rFonts w:ascii="Verdana" w:hAnsi="Verdana"/>
          <w:szCs w:val="24"/>
        </w:rPr>
        <w:t xml:space="preserve">customer opined that most of the </w:t>
      </w:r>
      <w:r w:rsidR="00C30364" w:rsidRPr="008954C4">
        <w:rPr>
          <w:rFonts w:ascii="Verdana" w:hAnsi="Verdana"/>
          <w:szCs w:val="24"/>
        </w:rPr>
        <w:t>retailing firms</w:t>
      </w:r>
      <w:r w:rsidR="0055525A" w:rsidRPr="008954C4">
        <w:rPr>
          <w:rFonts w:ascii="Verdana" w:hAnsi="Verdana"/>
          <w:szCs w:val="24"/>
        </w:rPr>
        <w:t xml:space="preserve"> </w:t>
      </w:r>
      <w:r w:rsidR="00092CC2" w:rsidRPr="008954C4">
        <w:rPr>
          <w:rFonts w:ascii="Verdana" w:hAnsi="Verdana"/>
          <w:szCs w:val="24"/>
        </w:rPr>
        <w:t>can</w:t>
      </w:r>
      <w:r w:rsidR="0055525A" w:rsidRPr="008954C4">
        <w:rPr>
          <w:rFonts w:ascii="Verdana" w:hAnsi="Verdana"/>
          <w:szCs w:val="24"/>
        </w:rPr>
        <w:t xml:space="preserve"> </w:t>
      </w:r>
      <w:r w:rsidR="00071F73" w:rsidRPr="008954C4">
        <w:rPr>
          <w:rFonts w:ascii="Verdana" w:hAnsi="Verdana"/>
          <w:szCs w:val="24"/>
        </w:rPr>
        <w:t>keep the promise of economy</w:t>
      </w:r>
      <w:r w:rsidR="00C30364" w:rsidRPr="008954C4">
        <w:rPr>
          <w:rFonts w:ascii="Verdana" w:hAnsi="Verdana"/>
          <w:szCs w:val="24"/>
        </w:rPr>
        <w:t xml:space="preserve"> pri</w:t>
      </w:r>
      <w:r w:rsidR="0055525A" w:rsidRPr="008954C4">
        <w:rPr>
          <w:rFonts w:ascii="Verdana" w:hAnsi="Verdana"/>
          <w:szCs w:val="24"/>
        </w:rPr>
        <w:t>cing</w:t>
      </w:r>
      <w:r w:rsidR="00C30364" w:rsidRPr="008954C4">
        <w:rPr>
          <w:rFonts w:ascii="Verdana" w:hAnsi="Verdana"/>
          <w:szCs w:val="24"/>
        </w:rPr>
        <w:t xml:space="preserve">. </w:t>
      </w:r>
      <w:r w:rsidR="002F455E" w:rsidRPr="008954C4">
        <w:rPr>
          <w:rFonts w:ascii="Verdana" w:hAnsi="Verdana"/>
          <w:szCs w:val="24"/>
        </w:rPr>
        <w:t xml:space="preserve">As represented in table </w:t>
      </w:r>
      <w:r w:rsidR="00EC493B" w:rsidRPr="008954C4">
        <w:rPr>
          <w:rFonts w:ascii="Verdana" w:hAnsi="Verdana"/>
          <w:szCs w:val="24"/>
        </w:rPr>
        <w:t xml:space="preserve">3, </w:t>
      </w:r>
      <w:r w:rsidR="00C30364" w:rsidRPr="008954C4">
        <w:rPr>
          <w:rFonts w:ascii="Verdana" w:hAnsi="Verdana"/>
          <w:szCs w:val="24"/>
        </w:rPr>
        <w:t xml:space="preserve">Customers rated moderate satisfaction (3.34) on </w:t>
      </w:r>
      <w:r w:rsidR="00EC493B" w:rsidRPr="008954C4">
        <w:rPr>
          <w:rFonts w:ascii="Verdana" w:hAnsi="Verdana"/>
          <w:szCs w:val="24"/>
        </w:rPr>
        <w:t>adherence to promised pricing</w:t>
      </w:r>
      <w:r w:rsidR="00C85109" w:rsidRPr="008954C4">
        <w:rPr>
          <w:rFonts w:ascii="Verdana" w:hAnsi="Verdana"/>
          <w:szCs w:val="24"/>
        </w:rPr>
        <w:t xml:space="preserve"> as they announced</w:t>
      </w:r>
      <w:r w:rsidR="00C30364" w:rsidRPr="008954C4">
        <w:rPr>
          <w:rFonts w:ascii="Verdana" w:hAnsi="Verdana"/>
          <w:szCs w:val="24"/>
        </w:rPr>
        <w:t xml:space="preserve">. </w:t>
      </w:r>
      <w:r w:rsidR="00001B5E" w:rsidRPr="008954C4">
        <w:rPr>
          <w:rFonts w:ascii="Verdana" w:hAnsi="Verdana"/>
          <w:szCs w:val="24"/>
        </w:rPr>
        <w:t>The q</w:t>
      </w:r>
      <w:r w:rsidR="00043608" w:rsidRPr="008954C4">
        <w:rPr>
          <w:rFonts w:ascii="Verdana" w:hAnsi="Verdana"/>
          <w:szCs w:val="24"/>
        </w:rPr>
        <w:t xml:space="preserve">uantity offers </w:t>
      </w:r>
      <w:r w:rsidR="00001B5E" w:rsidRPr="008954C4">
        <w:rPr>
          <w:rFonts w:ascii="Verdana" w:hAnsi="Verdana"/>
          <w:szCs w:val="24"/>
        </w:rPr>
        <w:t xml:space="preserve">a </w:t>
      </w:r>
      <w:r w:rsidR="00C85109" w:rsidRPr="008954C4">
        <w:rPr>
          <w:rFonts w:ascii="Verdana" w:hAnsi="Verdana"/>
          <w:szCs w:val="24"/>
        </w:rPr>
        <w:t xml:space="preserve">common tool for reduced pricing in most of the retail firms, thus </w:t>
      </w:r>
      <w:r w:rsidR="00043608" w:rsidRPr="008954C4">
        <w:rPr>
          <w:rFonts w:ascii="Verdana" w:hAnsi="Verdana"/>
          <w:szCs w:val="24"/>
        </w:rPr>
        <w:t xml:space="preserve">carrying </w:t>
      </w:r>
      <w:r w:rsidR="00001B5E" w:rsidRPr="008954C4">
        <w:rPr>
          <w:rFonts w:ascii="Verdana" w:hAnsi="Verdana"/>
          <w:szCs w:val="24"/>
        </w:rPr>
        <w:t xml:space="preserve">a </w:t>
      </w:r>
      <w:r w:rsidR="00043608" w:rsidRPr="008954C4">
        <w:rPr>
          <w:rFonts w:ascii="Verdana" w:hAnsi="Verdana"/>
          <w:szCs w:val="24"/>
        </w:rPr>
        <w:t>similar response (3.36).</w:t>
      </w:r>
      <w:r w:rsidR="00EC493B" w:rsidRPr="008954C4">
        <w:rPr>
          <w:rFonts w:ascii="Verdana" w:hAnsi="Verdana"/>
          <w:szCs w:val="24"/>
        </w:rPr>
        <w:t xml:space="preserve"> It is observed that </w:t>
      </w:r>
      <w:r w:rsidR="00220DAF" w:rsidRPr="008954C4">
        <w:rPr>
          <w:rFonts w:ascii="Verdana" w:hAnsi="Verdana"/>
          <w:szCs w:val="24"/>
        </w:rPr>
        <w:t xml:space="preserve">respondents are found to be </w:t>
      </w:r>
      <w:r w:rsidRPr="008954C4">
        <w:rPr>
          <w:rFonts w:ascii="Verdana" w:hAnsi="Verdana"/>
          <w:szCs w:val="24"/>
        </w:rPr>
        <w:t>unhappy</w:t>
      </w:r>
      <w:r w:rsidR="00220DAF" w:rsidRPr="008954C4">
        <w:rPr>
          <w:rFonts w:ascii="Verdana" w:hAnsi="Verdana"/>
          <w:szCs w:val="24"/>
        </w:rPr>
        <w:t xml:space="preserve"> </w:t>
      </w:r>
      <w:r w:rsidRPr="008954C4">
        <w:rPr>
          <w:rFonts w:ascii="Verdana" w:hAnsi="Verdana"/>
          <w:szCs w:val="24"/>
        </w:rPr>
        <w:t xml:space="preserve">on Cash discounts being offered in retail stores (2.92) </w:t>
      </w:r>
      <w:r w:rsidR="00220DAF" w:rsidRPr="008954C4">
        <w:rPr>
          <w:rFonts w:ascii="Verdana" w:hAnsi="Verdana"/>
          <w:szCs w:val="24"/>
        </w:rPr>
        <w:t>as the score is falling under</w:t>
      </w:r>
      <w:r w:rsidRPr="008954C4">
        <w:rPr>
          <w:rFonts w:ascii="Verdana" w:hAnsi="Verdana"/>
          <w:szCs w:val="24"/>
        </w:rPr>
        <w:t xml:space="preserve"> </w:t>
      </w:r>
      <w:r w:rsidR="00DD38E3" w:rsidRPr="008954C4">
        <w:rPr>
          <w:rFonts w:ascii="Verdana" w:hAnsi="Verdana"/>
          <w:szCs w:val="24"/>
        </w:rPr>
        <w:t xml:space="preserve">less </w:t>
      </w:r>
      <w:r w:rsidRPr="008954C4">
        <w:rPr>
          <w:rFonts w:ascii="Verdana" w:hAnsi="Verdana"/>
          <w:szCs w:val="24"/>
        </w:rPr>
        <w:t>satisfaction range</w:t>
      </w:r>
      <w:r w:rsidR="002B7333" w:rsidRPr="008954C4">
        <w:rPr>
          <w:rFonts w:ascii="Verdana" w:hAnsi="Verdana"/>
          <w:szCs w:val="24"/>
        </w:rPr>
        <w:t xml:space="preserve"> of</w:t>
      </w:r>
      <w:r w:rsidR="00C85109" w:rsidRPr="008954C4">
        <w:rPr>
          <w:rFonts w:ascii="Verdana" w:hAnsi="Verdana"/>
          <w:szCs w:val="24"/>
        </w:rPr>
        <w:t xml:space="preserve"> &lt;</w:t>
      </w:r>
      <w:r w:rsidRPr="008954C4">
        <w:rPr>
          <w:rFonts w:ascii="Verdana" w:hAnsi="Verdana"/>
          <w:szCs w:val="24"/>
        </w:rPr>
        <w:t xml:space="preserve">3. The customers had a well-built perception </w:t>
      </w:r>
      <w:r w:rsidR="00001B5E" w:rsidRPr="008954C4">
        <w:rPr>
          <w:rFonts w:ascii="Verdana" w:hAnsi="Verdana"/>
          <w:szCs w:val="24"/>
        </w:rPr>
        <w:t>of</w:t>
      </w:r>
      <w:r w:rsidRPr="008954C4">
        <w:rPr>
          <w:rFonts w:ascii="Verdana" w:hAnsi="Verdana"/>
          <w:szCs w:val="24"/>
        </w:rPr>
        <w:t xml:space="preserve"> retail stores </w:t>
      </w:r>
      <w:r w:rsidR="00DD38E3" w:rsidRPr="008954C4">
        <w:rPr>
          <w:rFonts w:ascii="Verdana" w:hAnsi="Verdana"/>
          <w:szCs w:val="24"/>
        </w:rPr>
        <w:t xml:space="preserve">that </w:t>
      </w:r>
      <w:r w:rsidRPr="008954C4">
        <w:rPr>
          <w:rFonts w:ascii="Verdana" w:hAnsi="Verdana"/>
          <w:szCs w:val="24"/>
        </w:rPr>
        <w:t>offer higher discounted prices compare</w:t>
      </w:r>
      <w:r w:rsidR="00001B5E" w:rsidRPr="008954C4">
        <w:rPr>
          <w:rFonts w:ascii="Verdana" w:hAnsi="Verdana"/>
          <w:szCs w:val="24"/>
        </w:rPr>
        <w:t>d</w:t>
      </w:r>
      <w:r w:rsidRPr="008954C4">
        <w:rPr>
          <w:rFonts w:ascii="Verdana" w:hAnsi="Verdana"/>
          <w:szCs w:val="24"/>
        </w:rPr>
        <w:t xml:space="preserve"> to conventional retail (</w:t>
      </w:r>
      <w:proofErr w:type="spellStart"/>
      <w:r w:rsidRPr="008954C4">
        <w:rPr>
          <w:rFonts w:ascii="Verdana" w:hAnsi="Verdana"/>
          <w:szCs w:val="24"/>
        </w:rPr>
        <w:t>Kirana</w:t>
      </w:r>
      <w:proofErr w:type="spellEnd"/>
      <w:r w:rsidRPr="008954C4">
        <w:rPr>
          <w:rFonts w:ascii="Verdana" w:hAnsi="Verdana"/>
          <w:szCs w:val="24"/>
        </w:rPr>
        <w:t xml:space="preserve">) format. However, retailers </w:t>
      </w:r>
      <w:r w:rsidR="001A2A29" w:rsidRPr="008954C4">
        <w:rPr>
          <w:rFonts w:ascii="Verdana" w:hAnsi="Verdana"/>
          <w:szCs w:val="24"/>
        </w:rPr>
        <w:t>need to</w:t>
      </w:r>
      <w:r w:rsidRPr="008954C4">
        <w:rPr>
          <w:rFonts w:ascii="Verdana" w:hAnsi="Verdana"/>
          <w:szCs w:val="24"/>
        </w:rPr>
        <w:t xml:space="preserve"> focus on this parameter</w:t>
      </w:r>
      <w:r w:rsidR="00DD38E3" w:rsidRPr="008954C4">
        <w:rPr>
          <w:rFonts w:ascii="Verdana" w:hAnsi="Verdana"/>
          <w:szCs w:val="24"/>
        </w:rPr>
        <w:t xml:space="preserve"> to increase customer satisfaction without </w:t>
      </w:r>
      <w:r w:rsidR="00001B5E" w:rsidRPr="008954C4">
        <w:rPr>
          <w:rFonts w:ascii="Verdana" w:hAnsi="Verdana"/>
          <w:szCs w:val="24"/>
        </w:rPr>
        <w:t>a</w:t>
      </w:r>
      <w:r w:rsidR="00DD38E3" w:rsidRPr="008954C4">
        <w:rPr>
          <w:rFonts w:ascii="Verdana" w:hAnsi="Verdana"/>
          <w:szCs w:val="24"/>
        </w:rPr>
        <w:t xml:space="preserve">ffecting </w:t>
      </w:r>
      <w:r w:rsidR="00001B5E" w:rsidRPr="008954C4">
        <w:rPr>
          <w:rFonts w:ascii="Verdana" w:hAnsi="Verdana"/>
          <w:szCs w:val="24"/>
        </w:rPr>
        <w:t xml:space="preserve">the </w:t>
      </w:r>
      <w:r w:rsidR="00DD38E3" w:rsidRPr="008954C4">
        <w:rPr>
          <w:rFonts w:ascii="Verdana" w:hAnsi="Verdana"/>
          <w:szCs w:val="24"/>
        </w:rPr>
        <w:t xml:space="preserve">profitability of </w:t>
      </w:r>
      <w:r w:rsidR="00001B5E" w:rsidRPr="008954C4">
        <w:rPr>
          <w:rFonts w:ascii="Verdana" w:hAnsi="Verdana"/>
          <w:szCs w:val="24"/>
        </w:rPr>
        <w:t xml:space="preserve">a </w:t>
      </w:r>
      <w:r w:rsidR="00DD38E3" w:rsidRPr="008954C4">
        <w:rPr>
          <w:rFonts w:ascii="Verdana" w:hAnsi="Verdana"/>
          <w:szCs w:val="24"/>
        </w:rPr>
        <w:t>business</w:t>
      </w:r>
      <w:r w:rsidRPr="008954C4">
        <w:rPr>
          <w:rFonts w:ascii="Verdana" w:hAnsi="Verdana"/>
          <w:szCs w:val="24"/>
        </w:rPr>
        <w:t xml:space="preserve">. </w:t>
      </w:r>
    </w:p>
    <w:p w:rsidR="000A1CD0" w:rsidRPr="008954C4" w:rsidRDefault="000A1CD0" w:rsidP="00065E6B">
      <w:pPr>
        <w:spacing w:line="360" w:lineRule="auto"/>
        <w:jc w:val="center"/>
        <w:rPr>
          <w:rFonts w:ascii="Verdana" w:hAnsi="Verdana"/>
          <w:szCs w:val="24"/>
        </w:rPr>
      </w:pPr>
    </w:p>
    <w:p w:rsidR="00316AFC" w:rsidRPr="008954C4" w:rsidRDefault="00DD38E3" w:rsidP="00065E6B">
      <w:pPr>
        <w:spacing w:line="360" w:lineRule="auto"/>
        <w:rPr>
          <w:rFonts w:ascii="Verdana" w:hAnsi="Verdana"/>
          <w:szCs w:val="24"/>
        </w:rPr>
      </w:pPr>
      <w:r w:rsidRPr="008954C4">
        <w:rPr>
          <w:rFonts w:ascii="Verdana" w:hAnsi="Verdana"/>
          <w:szCs w:val="24"/>
        </w:rPr>
        <w:t xml:space="preserve">In marketing parlance, </w:t>
      </w:r>
      <w:r w:rsidR="00001B5E" w:rsidRPr="008954C4">
        <w:rPr>
          <w:rFonts w:ascii="Verdana" w:hAnsi="Verdana"/>
          <w:szCs w:val="24"/>
        </w:rPr>
        <w:t xml:space="preserve">the </w:t>
      </w:r>
      <w:r w:rsidRPr="008954C4">
        <w:rPr>
          <w:rFonts w:ascii="Verdana" w:hAnsi="Verdana"/>
          <w:szCs w:val="24"/>
        </w:rPr>
        <w:t>p</w:t>
      </w:r>
      <w:r w:rsidR="00316AFC" w:rsidRPr="008954C4">
        <w:rPr>
          <w:rFonts w:ascii="Verdana" w:hAnsi="Verdana"/>
          <w:szCs w:val="24"/>
        </w:rPr>
        <w:t xml:space="preserve">lace </w:t>
      </w:r>
      <w:r w:rsidRPr="008954C4">
        <w:rPr>
          <w:rFonts w:ascii="Verdana" w:hAnsi="Verdana"/>
          <w:szCs w:val="24"/>
        </w:rPr>
        <w:t>stands for</w:t>
      </w:r>
      <w:r w:rsidR="00316AFC" w:rsidRPr="008954C4">
        <w:rPr>
          <w:rFonts w:ascii="Verdana" w:hAnsi="Verdana"/>
          <w:szCs w:val="24"/>
        </w:rPr>
        <w:t xml:space="preserve"> </w:t>
      </w:r>
      <w:r w:rsidRPr="008954C4">
        <w:rPr>
          <w:rFonts w:ascii="Verdana" w:hAnsi="Verdana"/>
          <w:szCs w:val="24"/>
        </w:rPr>
        <w:t xml:space="preserve">distribution that makes </w:t>
      </w:r>
      <w:r w:rsidR="00001B5E" w:rsidRPr="008954C4">
        <w:rPr>
          <w:rFonts w:ascii="Verdana" w:hAnsi="Verdana"/>
          <w:szCs w:val="24"/>
        </w:rPr>
        <w:t xml:space="preserve">the </w:t>
      </w:r>
      <w:r w:rsidRPr="008954C4">
        <w:rPr>
          <w:rFonts w:ascii="Verdana" w:hAnsi="Verdana"/>
          <w:szCs w:val="24"/>
        </w:rPr>
        <w:t xml:space="preserve">retail store more </w:t>
      </w:r>
      <w:r w:rsidR="00316AFC" w:rsidRPr="008954C4">
        <w:rPr>
          <w:rFonts w:ascii="Verdana" w:hAnsi="Verdana"/>
          <w:szCs w:val="24"/>
        </w:rPr>
        <w:t>convenien</w:t>
      </w:r>
      <w:r w:rsidR="00001B5E" w:rsidRPr="008954C4">
        <w:rPr>
          <w:rFonts w:ascii="Verdana" w:hAnsi="Verdana"/>
          <w:szCs w:val="24"/>
        </w:rPr>
        <w:t>t</w:t>
      </w:r>
      <w:r w:rsidRPr="008954C4">
        <w:rPr>
          <w:rFonts w:ascii="Verdana" w:hAnsi="Verdana"/>
          <w:szCs w:val="24"/>
        </w:rPr>
        <w:t xml:space="preserve"> to the </w:t>
      </w:r>
      <w:r w:rsidR="002E5BE0" w:rsidRPr="008954C4">
        <w:rPr>
          <w:rFonts w:ascii="Verdana" w:hAnsi="Verdana"/>
          <w:szCs w:val="24"/>
        </w:rPr>
        <w:t>customer;</w:t>
      </w:r>
      <w:r w:rsidR="00316AFC" w:rsidRPr="008954C4">
        <w:rPr>
          <w:rFonts w:ascii="Verdana" w:hAnsi="Verdana"/>
          <w:szCs w:val="24"/>
        </w:rPr>
        <w:t xml:space="preserve"> it is one of the important determinant</w:t>
      </w:r>
      <w:r w:rsidR="00001B5E" w:rsidRPr="008954C4">
        <w:rPr>
          <w:rFonts w:ascii="Verdana" w:hAnsi="Verdana"/>
          <w:szCs w:val="24"/>
        </w:rPr>
        <w:t>s</w:t>
      </w:r>
      <w:r w:rsidR="00316AFC" w:rsidRPr="008954C4">
        <w:rPr>
          <w:rFonts w:ascii="Verdana" w:hAnsi="Verdana"/>
          <w:szCs w:val="24"/>
        </w:rPr>
        <w:t xml:space="preserve"> in choosing a particular store for shopping. There</w:t>
      </w:r>
      <w:r w:rsidR="002E5BE0" w:rsidRPr="008954C4">
        <w:rPr>
          <w:rFonts w:ascii="Verdana" w:hAnsi="Verdana"/>
          <w:szCs w:val="24"/>
        </w:rPr>
        <w:t>fore,</w:t>
      </w:r>
      <w:r w:rsidR="00316AFC" w:rsidRPr="008954C4">
        <w:rPr>
          <w:rFonts w:ascii="Verdana" w:hAnsi="Verdana"/>
          <w:szCs w:val="24"/>
        </w:rPr>
        <w:t xml:space="preserve"> this </w:t>
      </w:r>
      <w:r w:rsidR="00C85109" w:rsidRPr="008954C4">
        <w:rPr>
          <w:rFonts w:ascii="Verdana" w:hAnsi="Verdana"/>
          <w:szCs w:val="24"/>
        </w:rPr>
        <w:t>factor</w:t>
      </w:r>
      <w:r w:rsidR="00316AFC" w:rsidRPr="008954C4">
        <w:rPr>
          <w:rFonts w:ascii="Verdana" w:hAnsi="Verdana"/>
          <w:szCs w:val="24"/>
        </w:rPr>
        <w:t xml:space="preserve"> is considered in this study. </w:t>
      </w:r>
      <w:r w:rsidR="002F455E" w:rsidRPr="008954C4">
        <w:rPr>
          <w:rFonts w:ascii="Verdana" w:hAnsi="Verdana"/>
          <w:szCs w:val="24"/>
        </w:rPr>
        <w:t xml:space="preserve">As per table 4, it is </w:t>
      </w:r>
      <w:r w:rsidR="00316AFC" w:rsidRPr="008954C4">
        <w:rPr>
          <w:rFonts w:ascii="Verdana" w:hAnsi="Verdana"/>
          <w:szCs w:val="24"/>
        </w:rPr>
        <w:t xml:space="preserve">revealed that the customer seems to be moderately satisfied </w:t>
      </w:r>
      <w:r w:rsidR="00001B5E" w:rsidRPr="008954C4">
        <w:rPr>
          <w:rFonts w:ascii="Verdana" w:hAnsi="Verdana"/>
          <w:szCs w:val="24"/>
        </w:rPr>
        <w:t>with</w:t>
      </w:r>
      <w:r w:rsidR="00316AFC" w:rsidRPr="008954C4">
        <w:rPr>
          <w:rFonts w:ascii="Verdana" w:hAnsi="Verdana"/>
          <w:szCs w:val="24"/>
        </w:rPr>
        <w:t xml:space="preserve"> </w:t>
      </w:r>
      <w:r w:rsidR="00001B5E" w:rsidRPr="008954C4">
        <w:rPr>
          <w:rFonts w:ascii="Verdana" w:hAnsi="Verdana"/>
          <w:szCs w:val="24"/>
        </w:rPr>
        <w:t xml:space="preserve">the </w:t>
      </w:r>
      <w:r w:rsidR="00E81841" w:rsidRPr="008954C4">
        <w:rPr>
          <w:rFonts w:ascii="Verdana" w:hAnsi="Verdana"/>
          <w:szCs w:val="24"/>
        </w:rPr>
        <w:t xml:space="preserve">location of </w:t>
      </w:r>
      <w:r w:rsidR="00001B5E" w:rsidRPr="008954C4">
        <w:rPr>
          <w:rFonts w:ascii="Verdana" w:hAnsi="Verdana"/>
          <w:szCs w:val="24"/>
        </w:rPr>
        <w:t xml:space="preserve">a </w:t>
      </w:r>
      <w:r w:rsidR="002F455E" w:rsidRPr="008954C4">
        <w:rPr>
          <w:rFonts w:ascii="Verdana" w:hAnsi="Verdana"/>
          <w:szCs w:val="24"/>
        </w:rPr>
        <w:t xml:space="preserve">retail </w:t>
      </w:r>
      <w:r w:rsidR="00316AFC" w:rsidRPr="008954C4">
        <w:rPr>
          <w:rFonts w:ascii="Verdana" w:hAnsi="Verdana"/>
          <w:szCs w:val="24"/>
        </w:rPr>
        <w:t xml:space="preserve">store </w:t>
      </w:r>
      <w:r w:rsidR="002E5BE0" w:rsidRPr="008954C4">
        <w:rPr>
          <w:rFonts w:ascii="Verdana" w:hAnsi="Verdana"/>
          <w:szCs w:val="24"/>
        </w:rPr>
        <w:t>(3.24)</w:t>
      </w:r>
      <w:r w:rsidR="00E81841" w:rsidRPr="008954C4">
        <w:rPr>
          <w:rFonts w:ascii="Verdana" w:hAnsi="Verdana"/>
          <w:szCs w:val="24"/>
        </w:rPr>
        <w:t xml:space="preserve"> as</w:t>
      </w:r>
      <w:r w:rsidR="002E5BE0" w:rsidRPr="008954C4">
        <w:rPr>
          <w:rFonts w:ascii="Verdana" w:hAnsi="Verdana"/>
          <w:szCs w:val="24"/>
        </w:rPr>
        <w:t xml:space="preserve"> </w:t>
      </w:r>
      <w:r w:rsidR="00C85109" w:rsidRPr="008954C4">
        <w:rPr>
          <w:rFonts w:ascii="Verdana" w:hAnsi="Verdana"/>
          <w:szCs w:val="24"/>
        </w:rPr>
        <w:t>they would be set up at distance from their residential habitats</w:t>
      </w:r>
      <w:r w:rsidR="00316AFC" w:rsidRPr="008954C4">
        <w:rPr>
          <w:rFonts w:ascii="Verdana" w:hAnsi="Verdana"/>
          <w:szCs w:val="24"/>
        </w:rPr>
        <w:t>. The timings are also comfortable</w:t>
      </w:r>
      <w:r w:rsidR="00E81841" w:rsidRPr="008954C4">
        <w:rPr>
          <w:rFonts w:ascii="Verdana" w:hAnsi="Verdana"/>
          <w:szCs w:val="24"/>
        </w:rPr>
        <w:t xml:space="preserve"> to customers</w:t>
      </w:r>
      <w:r w:rsidR="00316AFC" w:rsidRPr="008954C4">
        <w:rPr>
          <w:rFonts w:ascii="Verdana" w:hAnsi="Verdana"/>
          <w:szCs w:val="24"/>
        </w:rPr>
        <w:t xml:space="preserve"> during the season peak sales</w:t>
      </w:r>
      <w:r w:rsidR="002E5BE0" w:rsidRPr="008954C4">
        <w:rPr>
          <w:rFonts w:ascii="Verdana" w:hAnsi="Verdana"/>
          <w:szCs w:val="24"/>
        </w:rPr>
        <w:t xml:space="preserve"> (3.34)</w:t>
      </w:r>
      <w:r w:rsidR="00316AFC" w:rsidRPr="008954C4">
        <w:rPr>
          <w:rFonts w:ascii="Verdana" w:hAnsi="Verdana"/>
          <w:szCs w:val="24"/>
        </w:rPr>
        <w:t xml:space="preserve">. Whereas the respondents are somewhat dissatisfied with online order placing and processing times. This can be attributed to the reason that </w:t>
      </w:r>
      <w:r w:rsidR="00001B5E" w:rsidRPr="008954C4">
        <w:rPr>
          <w:rFonts w:ascii="Verdana" w:hAnsi="Verdana"/>
          <w:szCs w:val="24"/>
        </w:rPr>
        <w:t xml:space="preserve">the </w:t>
      </w:r>
      <w:r w:rsidR="00672031" w:rsidRPr="008954C4">
        <w:rPr>
          <w:rFonts w:ascii="Verdana" w:hAnsi="Verdana"/>
          <w:szCs w:val="24"/>
        </w:rPr>
        <w:t xml:space="preserve">majority of the retail stores were not accepting online orders. A few </w:t>
      </w:r>
      <w:r w:rsidR="00582B08" w:rsidRPr="008954C4">
        <w:rPr>
          <w:rFonts w:ascii="Verdana" w:hAnsi="Verdana"/>
          <w:szCs w:val="24"/>
        </w:rPr>
        <w:t xml:space="preserve">companies </w:t>
      </w:r>
      <w:r w:rsidR="00672031" w:rsidRPr="008954C4">
        <w:rPr>
          <w:rFonts w:ascii="Verdana" w:hAnsi="Verdana"/>
          <w:szCs w:val="24"/>
        </w:rPr>
        <w:t xml:space="preserve">accepting the </w:t>
      </w:r>
      <w:r w:rsidR="00114DEA" w:rsidRPr="008954C4">
        <w:rPr>
          <w:rFonts w:ascii="Verdana" w:hAnsi="Verdana"/>
          <w:szCs w:val="24"/>
        </w:rPr>
        <w:t xml:space="preserve">order but processing is taking more </w:t>
      </w:r>
      <w:r w:rsidR="00672031" w:rsidRPr="008954C4">
        <w:rPr>
          <w:rFonts w:ascii="Verdana" w:hAnsi="Verdana"/>
          <w:szCs w:val="24"/>
        </w:rPr>
        <w:t xml:space="preserve">time </w:t>
      </w:r>
      <w:r w:rsidR="00001B5E" w:rsidRPr="008954C4">
        <w:rPr>
          <w:rFonts w:ascii="Verdana" w:hAnsi="Verdana"/>
          <w:szCs w:val="24"/>
        </w:rPr>
        <w:t xml:space="preserve">to </w:t>
      </w:r>
      <w:r w:rsidR="00672031" w:rsidRPr="008954C4">
        <w:rPr>
          <w:rFonts w:ascii="Verdana" w:hAnsi="Verdana"/>
          <w:szCs w:val="24"/>
        </w:rPr>
        <w:t xml:space="preserve">say 12 hours to 24 hours to execute </w:t>
      </w:r>
      <w:r w:rsidR="00001B5E" w:rsidRPr="008954C4">
        <w:rPr>
          <w:rFonts w:ascii="Verdana" w:hAnsi="Verdana"/>
          <w:szCs w:val="24"/>
        </w:rPr>
        <w:t xml:space="preserve">an </w:t>
      </w:r>
      <w:r w:rsidR="00672031" w:rsidRPr="008954C4">
        <w:rPr>
          <w:rFonts w:ascii="Verdana" w:hAnsi="Verdana"/>
          <w:szCs w:val="24"/>
        </w:rPr>
        <w:t xml:space="preserve">order and to make home delivery. There is a possibility that online order-placing and its processing will considerably reduce when the number of online orders acceptance increases. The respondents are somewhat unhappy with the order delivery </w:t>
      </w:r>
      <w:r w:rsidR="00CE4668" w:rsidRPr="008954C4">
        <w:rPr>
          <w:rFonts w:ascii="Verdana" w:hAnsi="Verdana"/>
          <w:szCs w:val="24"/>
        </w:rPr>
        <w:t xml:space="preserve">to homes. As discussed earlier, it takes 12 to 24 hours to </w:t>
      </w:r>
      <w:r w:rsidR="008B2979" w:rsidRPr="008954C4">
        <w:rPr>
          <w:rFonts w:ascii="Verdana" w:hAnsi="Verdana"/>
          <w:szCs w:val="24"/>
        </w:rPr>
        <w:t>make</w:t>
      </w:r>
      <w:r w:rsidR="00CE4668" w:rsidRPr="008954C4">
        <w:rPr>
          <w:rFonts w:ascii="Verdana" w:hAnsi="Verdana"/>
          <w:szCs w:val="24"/>
        </w:rPr>
        <w:t xml:space="preserve"> home deliver</w:t>
      </w:r>
      <w:r w:rsidR="008B2979" w:rsidRPr="008954C4">
        <w:rPr>
          <w:rFonts w:ascii="Verdana" w:hAnsi="Verdana"/>
          <w:szCs w:val="24"/>
        </w:rPr>
        <w:t xml:space="preserve">y which is </w:t>
      </w:r>
      <w:r w:rsidR="006E58DD" w:rsidRPr="008954C4">
        <w:rPr>
          <w:rFonts w:ascii="Verdana" w:hAnsi="Verdana"/>
          <w:szCs w:val="24"/>
        </w:rPr>
        <w:t>caused</w:t>
      </w:r>
      <w:r w:rsidR="008B2979" w:rsidRPr="008954C4">
        <w:rPr>
          <w:rFonts w:ascii="Verdana" w:hAnsi="Verdana"/>
          <w:szCs w:val="24"/>
        </w:rPr>
        <w:t xml:space="preserve"> </w:t>
      </w:r>
      <w:r w:rsidR="006E58DD" w:rsidRPr="008954C4">
        <w:rPr>
          <w:rFonts w:ascii="Verdana" w:hAnsi="Verdana"/>
          <w:szCs w:val="24"/>
        </w:rPr>
        <w:t xml:space="preserve">by </w:t>
      </w:r>
      <w:r w:rsidR="008B2979" w:rsidRPr="008954C4">
        <w:rPr>
          <w:rFonts w:ascii="Verdana" w:hAnsi="Verdana"/>
          <w:szCs w:val="24"/>
        </w:rPr>
        <w:t>delay</w:t>
      </w:r>
      <w:r w:rsidR="00001B5E" w:rsidRPr="008954C4">
        <w:rPr>
          <w:rFonts w:ascii="Verdana" w:hAnsi="Verdana"/>
          <w:szCs w:val="24"/>
        </w:rPr>
        <w:t>s</w:t>
      </w:r>
      <w:r w:rsidR="008B2979" w:rsidRPr="008954C4">
        <w:rPr>
          <w:rFonts w:ascii="Verdana" w:hAnsi="Verdana"/>
          <w:szCs w:val="24"/>
        </w:rPr>
        <w:t xml:space="preserve"> in </w:t>
      </w:r>
      <w:r w:rsidR="00CE4668" w:rsidRPr="008954C4">
        <w:rPr>
          <w:rFonts w:ascii="Verdana" w:hAnsi="Verdana"/>
          <w:szCs w:val="24"/>
        </w:rPr>
        <w:t>routing</w:t>
      </w:r>
      <w:r w:rsidR="008B2979" w:rsidRPr="008954C4">
        <w:rPr>
          <w:rFonts w:ascii="Verdana" w:hAnsi="Verdana"/>
          <w:szCs w:val="24"/>
        </w:rPr>
        <w:t>, Non-</w:t>
      </w:r>
      <w:r w:rsidR="00CE4668" w:rsidRPr="008954C4">
        <w:rPr>
          <w:rFonts w:ascii="Verdana" w:hAnsi="Verdana"/>
          <w:szCs w:val="24"/>
        </w:rPr>
        <w:t xml:space="preserve">availability of truck drivers, vehicle maintenance and repairs, and lack of </w:t>
      </w:r>
      <w:r w:rsidR="00001B5E" w:rsidRPr="008954C4">
        <w:rPr>
          <w:rFonts w:ascii="Verdana" w:hAnsi="Verdana"/>
          <w:szCs w:val="24"/>
        </w:rPr>
        <w:t xml:space="preserve">a </w:t>
      </w:r>
      <w:r w:rsidR="00CE4668" w:rsidRPr="008954C4">
        <w:rPr>
          <w:rFonts w:ascii="Verdana" w:hAnsi="Verdana"/>
          <w:szCs w:val="24"/>
        </w:rPr>
        <w:t xml:space="preserve">sufficient number of delivery vehicles are most valid reasons for this delay. Another </w:t>
      </w:r>
      <w:r w:rsidR="008B2979" w:rsidRPr="008954C4">
        <w:rPr>
          <w:rFonts w:ascii="Verdana" w:hAnsi="Verdana"/>
          <w:szCs w:val="24"/>
        </w:rPr>
        <w:t>obstacle</w:t>
      </w:r>
      <w:r w:rsidR="00CE4668" w:rsidRPr="008954C4">
        <w:rPr>
          <w:rFonts w:ascii="Verdana" w:hAnsi="Verdana"/>
          <w:szCs w:val="24"/>
        </w:rPr>
        <w:t xml:space="preserve"> </w:t>
      </w:r>
      <w:r w:rsidR="008B2979" w:rsidRPr="008954C4">
        <w:rPr>
          <w:rFonts w:ascii="Verdana" w:hAnsi="Verdana"/>
          <w:szCs w:val="24"/>
        </w:rPr>
        <w:t xml:space="preserve">for better customer satisfaction </w:t>
      </w:r>
      <w:r w:rsidR="00CE4668" w:rsidRPr="008954C4">
        <w:rPr>
          <w:rFonts w:ascii="Verdana" w:hAnsi="Verdana"/>
          <w:szCs w:val="24"/>
        </w:rPr>
        <w:t>in the Tier-III cities</w:t>
      </w:r>
      <w:r w:rsidR="008B2979" w:rsidRPr="008954C4">
        <w:rPr>
          <w:rFonts w:ascii="Verdana" w:hAnsi="Verdana"/>
          <w:szCs w:val="24"/>
        </w:rPr>
        <w:t xml:space="preserve"> </w:t>
      </w:r>
      <w:r w:rsidR="008B2979" w:rsidRPr="008954C4">
        <w:rPr>
          <w:rFonts w:ascii="Verdana" w:hAnsi="Verdana"/>
          <w:szCs w:val="24"/>
        </w:rPr>
        <w:lastRenderedPageBreak/>
        <w:t>and semi</w:t>
      </w:r>
      <w:r w:rsidR="00001B5E" w:rsidRPr="008954C4">
        <w:rPr>
          <w:rFonts w:ascii="Verdana" w:hAnsi="Verdana"/>
          <w:szCs w:val="24"/>
        </w:rPr>
        <w:t>-</w:t>
      </w:r>
      <w:r w:rsidR="008B2979" w:rsidRPr="008954C4">
        <w:rPr>
          <w:rFonts w:ascii="Verdana" w:hAnsi="Verdana"/>
          <w:szCs w:val="24"/>
        </w:rPr>
        <w:t>urban town</w:t>
      </w:r>
      <w:r w:rsidR="00001B5E" w:rsidRPr="008954C4">
        <w:rPr>
          <w:rFonts w:ascii="Verdana" w:hAnsi="Verdana"/>
          <w:szCs w:val="24"/>
        </w:rPr>
        <w:t>s</w:t>
      </w:r>
      <w:r w:rsidR="008B2979" w:rsidRPr="008954C4">
        <w:rPr>
          <w:rFonts w:ascii="Verdana" w:hAnsi="Verdana"/>
          <w:szCs w:val="24"/>
        </w:rPr>
        <w:t xml:space="preserve"> </w:t>
      </w:r>
      <w:r w:rsidR="00001B5E" w:rsidRPr="008954C4">
        <w:rPr>
          <w:rFonts w:ascii="Verdana" w:hAnsi="Verdana"/>
          <w:szCs w:val="24"/>
        </w:rPr>
        <w:t>fails</w:t>
      </w:r>
      <w:r w:rsidR="00CE4668" w:rsidRPr="008954C4">
        <w:rPr>
          <w:rFonts w:ascii="Verdana" w:hAnsi="Verdana"/>
          <w:szCs w:val="24"/>
        </w:rPr>
        <w:t xml:space="preserve"> to replenish the goods</w:t>
      </w:r>
      <w:r w:rsidR="00677826" w:rsidRPr="008954C4">
        <w:rPr>
          <w:rFonts w:ascii="Verdana" w:hAnsi="Verdana"/>
          <w:szCs w:val="24"/>
        </w:rPr>
        <w:t xml:space="preserve"> (2.86)</w:t>
      </w:r>
      <w:r w:rsidR="00CE4668" w:rsidRPr="008954C4">
        <w:rPr>
          <w:rFonts w:ascii="Verdana" w:hAnsi="Verdana"/>
          <w:szCs w:val="24"/>
        </w:rPr>
        <w:t xml:space="preserve"> within the </w:t>
      </w:r>
      <w:r w:rsidR="00677826" w:rsidRPr="008954C4">
        <w:rPr>
          <w:rFonts w:ascii="Verdana" w:hAnsi="Verdana"/>
          <w:szCs w:val="24"/>
        </w:rPr>
        <w:t xml:space="preserve">promised </w:t>
      </w:r>
      <w:r w:rsidR="00CE4668" w:rsidRPr="008954C4">
        <w:rPr>
          <w:rFonts w:ascii="Verdana" w:hAnsi="Verdana"/>
          <w:szCs w:val="24"/>
        </w:rPr>
        <w:t xml:space="preserve">due date. </w:t>
      </w:r>
      <w:r w:rsidR="004C386E" w:rsidRPr="008954C4">
        <w:rPr>
          <w:rFonts w:ascii="Verdana" w:hAnsi="Verdana"/>
          <w:szCs w:val="24"/>
        </w:rPr>
        <w:t>On the other hand</w:t>
      </w:r>
      <w:r w:rsidR="00CE4668" w:rsidRPr="008954C4">
        <w:rPr>
          <w:rFonts w:ascii="Verdana" w:hAnsi="Verdana"/>
          <w:szCs w:val="24"/>
        </w:rPr>
        <w:t xml:space="preserve">, </w:t>
      </w:r>
      <w:r w:rsidR="00677826" w:rsidRPr="008954C4">
        <w:rPr>
          <w:rFonts w:ascii="Verdana" w:hAnsi="Verdana"/>
          <w:szCs w:val="24"/>
        </w:rPr>
        <w:t xml:space="preserve">the </w:t>
      </w:r>
      <w:r w:rsidR="00582B08" w:rsidRPr="008954C4">
        <w:rPr>
          <w:rFonts w:ascii="Verdana" w:hAnsi="Verdana"/>
          <w:szCs w:val="24"/>
        </w:rPr>
        <w:t>retailers</w:t>
      </w:r>
      <w:r w:rsidR="00CE4668" w:rsidRPr="008954C4">
        <w:rPr>
          <w:rFonts w:ascii="Verdana" w:hAnsi="Verdana"/>
          <w:szCs w:val="24"/>
        </w:rPr>
        <w:t xml:space="preserve"> use</w:t>
      </w:r>
      <w:r w:rsidR="00677826" w:rsidRPr="008954C4">
        <w:rPr>
          <w:rFonts w:ascii="Verdana" w:hAnsi="Verdana"/>
          <w:szCs w:val="24"/>
        </w:rPr>
        <w:t xml:space="preserve"> </w:t>
      </w:r>
      <w:r w:rsidR="00060D6C" w:rsidRPr="008954C4">
        <w:rPr>
          <w:rFonts w:ascii="Verdana" w:hAnsi="Verdana"/>
          <w:szCs w:val="24"/>
        </w:rPr>
        <w:t>information</w:t>
      </w:r>
      <w:r w:rsidR="004C386E" w:rsidRPr="008954C4">
        <w:rPr>
          <w:rFonts w:ascii="Verdana" w:hAnsi="Verdana"/>
          <w:szCs w:val="24"/>
        </w:rPr>
        <w:t xml:space="preserve"> technology</w:t>
      </w:r>
      <w:r w:rsidR="00001B5E" w:rsidRPr="008954C4">
        <w:rPr>
          <w:rFonts w:ascii="Verdana" w:hAnsi="Verdana"/>
          <w:szCs w:val="24"/>
        </w:rPr>
        <w:t>-</w:t>
      </w:r>
      <w:r w:rsidR="00677826" w:rsidRPr="008954C4">
        <w:rPr>
          <w:rFonts w:ascii="Verdana" w:hAnsi="Verdana"/>
          <w:szCs w:val="24"/>
        </w:rPr>
        <w:t>based</w:t>
      </w:r>
      <w:r w:rsidR="00CE4668" w:rsidRPr="008954C4">
        <w:rPr>
          <w:rFonts w:ascii="Verdana" w:hAnsi="Verdana"/>
          <w:szCs w:val="24"/>
        </w:rPr>
        <w:t xml:space="preserve"> integrated </w:t>
      </w:r>
      <w:r w:rsidR="00677826" w:rsidRPr="008954C4">
        <w:rPr>
          <w:rFonts w:ascii="Verdana" w:hAnsi="Verdana"/>
          <w:szCs w:val="24"/>
        </w:rPr>
        <w:t>procurement</w:t>
      </w:r>
      <w:r w:rsidR="00CE4668" w:rsidRPr="008954C4">
        <w:rPr>
          <w:rFonts w:ascii="Verdana" w:hAnsi="Verdana"/>
          <w:szCs w:val="24"/>
        </w:rPr>
        <w:t xml:space="preserve"> </w:t>
      </w:r>
      <w:r w:rsidR="00060D6C" w:rsidRPr="008954C4">
        <w:rPr>
          <w:rFonts w:ascii="Verdana" w:hAnsi="Verdana"/>
          <w:szCs w:val="24"/>
        </w:rPr>
        <w:t>system;</w:t>
      </w:r>
      <w:r w:rsidR="004C386E" w:rsidRPr="008954C4">
        <w:rPr>
          <w:rFonts w:ascii="Verdana" w:hAnsi="Verdana"/>
          <w:szCs w:val="24"/>
        </w:rPr>
        <w:t xml:space="preserve"> </w:t>
      </w:r>
      <w:r w:rsidR="00677826" w:rsidRPr="008954C4">
        <w:rPr>
          <w:rFonts w:ascii="Verdana" w:hAnsi="Verdana"/>
          <w:szCs w:val="24"/>
        </w:rPr>
        <w:t>still</w:t>
      </w:r>
      <w:r w:rsidR="00001B5E" w:rsidRPr="008954C4">
        <w:rPr>
          <w:rFonts w:ascii="Verdana" w:hAnsi="Verdana"/>
          <w:szCs w:val="24"/>
        </w:rPr>
        <w:t>,</w:t>
      </w:r>
      <w:r w:rsidR="00677826" w:rsidRPr="008954C4">
        <w:rPr>
          <w:rFonts w:ascii="Verdana" w:hAnsi="Verdana"/>
          <w:szCs w:val="24"/>
        </w:rPr>
        <w:t xml:space="preserve"> replenishment is a challenge. It is noticed that most of the large formats follow </w:t>
      </w:r>
      <w:r w:rsidR="00001B5E" w:rsidRPr="008954C4">
        <w:rPr>
          <w:rFonts w:ascii="Verdana" w:hAnsi="Verdana"/>
          <w:szCs w:val="24"/>
        </w:rPr>
        <w:t xml:space="preserve">the </w:t>
      </w:r>
      <w:r w:rsidR="00677826" w:rsidRPr="008954C4">
        <w:rPr>
          <w:rFonts w:ascii="Verdana" w:hAnsi="Verdana"/>
          <w:szCs w:val="24"/>
        </w:rPr>
        <w:t xml:space="preserve">minimum billing system, as </w:t>
      </w:r>
      <w:r w:rsidR="00001B5E" w:rsidRPr="008954C4">
        <w:rPr>
          <w:rFonts w:ascii="Verdana" w:hAnsi="Verdana"/>
          <w:szCs w:val="24"/>
        </w:rPr>
        <w:t xml:space="preserve">a </w:t>
      </w:r>
      <w:r w:rsidR="00677826" w:rsidRPr="008954C4">
        <w:rPr>
          <w:rFonts w:ascii="Verdana" w:hAnsi="Verdana"/>
          <w:szCs w:val="24"/>
        </w:rPr>
        <w:t xml:space="preserve">result of </w:t>
      </w:r>
      <w:r w:rsidR="00BD1C86" w:rsidRPr="008954C4">
        <w:rPr>
          <w:rFonts w:ascii="Verdana" w:hAnsi="Verdana"/>
          <w:szCs w:val="24"/>
        </w:rPr>
        <w:t>this;</w:t>
      </w:r>
      <w:r w:rsidR="00677826" w:rsidRPr="008954C4">
        <w:rPr>
          <w:rFonts w:ascii="Verdana" w:hAnsi="Verdana"/>
          <w:szCs w:val="24"/>
        </w:rPr>
        <w:t xml:space="preserve"> customers are unable to </w:t>
      </w:r>
      <w:r w:rsidR="004C386E" w:rsidRPr="008954C4">
        <w:rPr>
          <w:rFonts w:ascii="Verdana" w:hAnsi="Verdana"/>
          <w:szCs w:val="24"/>
        </w:rPr>
        <w:t xml:space="preserve">visit </w:t>
      </w:r>
      <w:r w:rsidR="00001B5E" w:rsidRPr="008954C4">
        <w:rPr>
          <w:rFonts w:ascii="Verdana" w:hAnsi="Verdana"/>
          <w:szCs w:val="24"/>
        </w:rPr>
        <w:t xml:space="preserve">the </w:t>
      </w:r>
      <w:r w:rsidR="004C386E" w:rsidRPr="008954C4">
        <w:rPr>
          <w:rFonts w:ascii="Verdana" w:hAnsi="Verdana"/>
          <w:szCs w:val="24"/>
        </w:rPr>
        <w:t>store due to fear</w:t>
      </w:r>
      <w:r w:rsidR="00677826" w:rsidRPr="008954C4">
        <w:rPr>
          <w:rFonts w:ascii="Verdana" w:hAnsi="Verdana"/>
          <w:szCs w:val="24"/>
        </w:rPr>
        <w:t xml:space="preserve"> of </w:t>
      </w:r>
      <w:r w:rsidR="00001B5E" w:rsidRPr="008954C4">
        <w:rPr>
          <w:rFonts w:ascii="Verdana" w:hAnsi="Verdana"/>
          <w:szCs w:val="24"/>
        </w:rPr>
        <w:t xml:space="preserve">a </w:t>
      </w:r>
      <w:r w:rsidR="00677826" w:rsidRPr="008954C4">
        <w:rPr>
          <w:rFonts w:ascii="Verdana" w:hAnsi="Verdana"/>
          <w:szCs w:val="24"/>
        </w:rPr>
        <w:t>minimum bill.</w:t>
      </w:r>
    </w:p>
    <w:p w:rsidR="00253E4E" w:rsidRPr="008954C4" w:rsidRDefault="00253E4E" w:rsidP="00065E6B">
      <w:pPr>
        <w:spacing w:line="360" w:lineRule="auto"/>
        <w:rPr>
          <w:rFonts w:ascii="Verdana" w:hAnsi="Verdana"/>
          <w:szCs w:val="24"/>
        </w:rPr>
      </w:pPr>
    </w:p>
    <w:p w:rsidR="006948A8" w:rsidRPr="008954C4" w:rsidRDefault="006948A8" w:rsidP="00065E6B">
      <w:pPr>
        <w:spacing w:line="360" w:lineRule="auto"/>
        <w:rPr>
          <w:rFonts w:ascii="Verdana" w:hAnsi="Verdana"/>
          <w:szCs w:val="24"/>
        </w:rPr>
      </w:pPr>
      <w:r w:rsidRPr="008954C4">
        <w:rPr>
          <w:rFonts w:ascii="Verdana" w:hAnsi="Verdana"/>
          <w:szCs w:val="24"/>
        </w:rPr>
        <w:t xml:space="preserve">Promotions are </w:t>
      </w:r>
      <w:r w:rsidR="00C62F88" w:rsidRPr="008954C4">
        <w:rPr>
          <w:rFonts w:ascii="Verdana" w:hAnsi="Verdana"/>
          <w:szCs w:val="24"/>
        </w:rPr>
        <w:t xml:space="preserve">the heart </w:t>
      </w:r>
      <w:r w:rsidR="00B22FB5" w:rsidRPr="008954C4">
        <w:rPr>
          <w:rFonts w:ascii="Verdana" w:hAnsi="Verdana"/>
          <w:szCs w:val="24"/>
        </w:rPr>
        <w:t>of</w:t>
      </w:r>
      <w:r w:rsidR="00C62F88" w:rsidRPr="008954C4">
        <w:rPr>
          <w:rFonts w:ascii="Verdana" w:hAnsi="Verdana"/>
          <w:szCs w:val="24"/>
        </w:rPr>
        <w:t xml:space="preserve"> </w:t>
      </w:r>
      <w:r w:rsidRPr="008954C4">
        <w:rPr>
          <w:rFonts w:ascii="Verdana" w:hAnsi="Verdana"/>
          <w:szCs w:val="24"/>
        </w:rPr>
        <w:t>retail business in India</w:t>
      </w:r>
      <w:r w:rsidR="00B22FB5" w:rsidRPr="008954C4">
        <w:rPr>
          <w:rFonts w:ascii="Verdana" w:hAnsi="Verdana"/>
          <w:szCs w:val="24"/>
        </w:rPr>
        <w:t>, it drives and</w:t>
      </w:r>
      <w:r w:rsidRPr="008954C4">
        <w:rPr>
          <w:rFonts w:ascii="Verdana" w:hAnsi="Verdana"/>
          <w:szCs w:val="24"/>
        </w:rPr>
        <w:t xml:space="preserve"> </w:t>
      </w:r>
      <w:r w:rsidR="00C62F88" w:rsidRPr="008954C4">
        <w:rPr>
          <w:rFonts w:ascii="Verdana" w:hAnsi="Verdana"/>
          <w:szCs w:val="24"/>
        </w:rPr>
        <w:t>divert</w:t>
      </w:r>
      <w:r w:rsidR="00B22FB5" w:rsidRPr="008954C4">
        <w:rPr>
          <w:rFonts w:ascii="Verdana" w:hAnsi="Verdana"/>
          <w:szCs w:val="24"/>
        </w:rPr>
        <w:t>s</w:t>
      </w:r>
      <w:r w:rsidR="00C62F88" w:rsidRPr="008954C4">
        <w:rPr>
          <w:rFonts w:ascii="Verdana" w:hAnsi="Verdana"/>
          <w:szCs w:val="24"/>
        </w:rPr>
        <w:t xml:space="preserve"> customers from</w:t>
      </w:r>
      <w:r w:rsidRPr="008954C4">
        <w:rPr>
          <w:rFonts w:ascii="Verdana" w:hAnsi="Verdana"/>
          <w:szCs w:val="24"/>
        </w:rPr>
        <w:t xml:space="preserve"> </w:t>
      </w:r>
      <w:r w:rsidR="002F1106" w:rsidRPr="008954C4">
        <w:rPr>
          <w:rFonts w:ascii="Verdana" w:hAnsi="Verdana"/>
          <w:szCs w:val="24"/>
        </w:rPr>
        <w:t xml:space="preserve">traditional </w:t>
      </w:r>
      <w:proofErr w:type="spellStart"/>
      <w:r w:rsidR="002F1106" w:rsidRPr="008954C4">
        <w:rPr>
          <w:rFonts w:ascii="Verdana" w:hAnsi="Verdana"/>
          <w:szCs w:val="24"/>
        </w:rPr>
        <w:t>K</w:t>
      </w:r>
      <w:r w:rsidR="00965FFA" w:rsidRPr="008954C4">
        <w:rPr>
          <w:rFonts w:ascii="Verdana" w:hAnsi="Verdana"/>
          <w:szCs w:val="24"/>
        </w:rPr>
        <w:t>irana</w:t>
      </w:r>
      <w:proofErr w:type="spellEnd"/>
      <w:r w:rsidR="00965FFA" w:rsidRPr="008954C4">
        <w:rPr>
          <w:rFonts w:ascii="Verdana" w:hAnsi="Verdana"/>
          <w:szCs w:val="24"/>
        </w:rPr>
        <w:t xml:space="preserve"> type retailing</w:t>
      </w:r>
      <w:r w:rsidR="00C62F88" w:rsidRPr="008954C4">
        <w:rPr>
          <w:rFonts w:ascii="Verdana" w:hAnsi="Verdana"/>
          <w:szCs w:val="24"/>
        </w:rPr>
        <w:t xml:space="preserve"> to modern retailing</w:t>
      </w:r>
      <w:r w:rsidR="00965FFA" w:rsidRPr="008954C4">
        <w:rPr>
          <w:rFonts w:ascii="Verdana" w:hAnsi="Verdana"/>
          <w:szCs w:val="24"/>
        </w:rPr>
        <w:t>. Customers pay attention to promotional offers</w:t>
      </w:r>
      <w:r w:rsidR="00E62533" w:rsidRPr="008954C4">
        <w:rPr>
          <w:rFonts w:ascii="Verdana" w:hAnsi="Verdana"/>
          <w:szCs w:val="24"/>
        </w:rPr>
        <w:t>, schemes, coupons</w:t>
      </w:r>
      <w:r w:rsidR="00001B5E" w:rsidRPr="008954C4">
        <w:rPr>
          <w:rFonts w:ascii="Verdana" w:hAnsi="Verdana"/>
          <w:szCs w:val="24"/>
        </w:rPr>
        <w:t>,</w:t>
      </w:r>
      <w:r w:rsidR="00E62533" w:rsidRPr="008954C4">
        <w:rPr>
          <w:rFonts w:ascii="Verdana" w:hAnsi="Verdana"/>
          <w:szCs w:val="24"/>
        </w:rPr>
        <w:t xml:space="preserve"> etc</w:t>
      </w:r>
      <w:r w:rsidR="00E217CA" w:rsidRPr="008954C4">
        <w:rPr>
          <w:rFonts w:ascii="Verdana" w:hAnsi="Verdana"/>
          <w:szCs w:val="24"/>
        </w:rPr>
        <w:t>. The study attempted</w:t>
      </w:r>
      <w:r w:rsidR="00AA53F6" w:rsidRPr="008954C4">
        <w:rPr>
          <w:rFonts w:ascii="Verdana" w:hAnsi="Verdana"/>
          <w:szCs w:val="24"/>
        </w:rPr>
        <w:t xml:space="preserve"> to analy</w:t>
      </w:r>
      <w:r w:rsidR="00001B5E" w:rsidRPr="008954C4">
        <w:rPr>
          <w:rFonts w:ascii="Verdana" w:hAnsi="Verdana"/>
          <w:szCs w:val="24"/>
        </w:rPr>
        <w:t>z</w:t>
      </w:r>
      <w:r w:rsidR="00AA53F6" w:rsidRPr="008954C4">
        <w:rPr>
          <w:rFonts w:ascii="Verdana" w:hAnsi="Verdana"/>
          <w:szCs w:val="24"/>
        </w:rPr>
        <w:t xml:space="preserve">e how far customers are </w:t>
      </w:r>
      <w:r w:rsidR="00831878" w:rsidRPr="008954C4">
        <w:rPr>
          <w:rFonts w:ascii="Verdana" w:hAnsi="Verdana"/>
          <w:szCs w:val="24"/>
        </w:rPr>
        <w:t>satisfied with the p</w:t>
      </w:r>
      <w:r w:rsidR="00E62533" w:rsidRPr="008954C4">
        <w:rPr>
          <w:rFonts w:ascii="Verdana" w:hAnsi="Verdana"/>
          <w:szCs w:val="24"/>
        </w:rPr>
        <w:t xml:space="preserve">romotions floated by retailers. </w:t>
      </w:r>
      <w:r w:rsidR="00831878" w:rsidRPr="008954C4">
        <w:rPr>
          <w:rFonts w:ascii="Verdana" w:hAnsi="Verdana"/>
          <w:szCs w:val="24"/>
        </w:rPr>
        <w:t>T</w:t>
      </w:r>
      <w:r w:rsidR="00E62533" w:rsidRPr="008954C4">
        <w:rPr>
          <w:rFonts w:ascii="Verdana" w:hAnsi="Verdana"/>
          <w:szCs w:val="24"/>
        </w:rPr>
        <w:t xml:space="preserve">able 5 </w:t>
      </w:r>
      <w:r w:rsidR="00831878" w:rsidRPr="008954C4">
        <w:rPr>
          <w:rFonts w:ascii="Verdana" w:hAnsi="Verdana"/>
          <w:szCs w:val="24"/>
        </w:rPr>
        <w:t xml:space="preserve">revealed that </w:t>
      </w:r>
      <w:r w:rsidR="00622DB6" w:rsidRPr="008954C4">
        <w:rPr>
          <w:rFonts w:ascii="Verdana" w:hAnsi="Verdana"/>
          <w:szCs w:val="24"/>
        </w:rPr>
        <w:t xml:space="preserve">customers </w:t>
      </w:r>
      <w:r w:rsidR="00D65A4D" w:rsidRPr="008954C4">
        <w:rPr>
          <w:rFonts w:ascii="Verdana" w:hAnsi="Verdana"/>
          <w:szCs w:val="24"/>
        </w:rPr>
        <w:t xml:space="preserve">are </w:t>
      </w:r>
      <w:r w:rsidR="00E81841" w:rsidRPr="008954C4">
        <w:rPr>
          <w:rFonts w:ascii="Verdana" w:hAnsi="Verdana"/>
          <w:szCs w:val="24"/>
        </w:rPr>
        <w:t xml:space="preserve">moderately </w:t>
      </w:r>
      <w:r w:rsidR="00D65A4D" w:rsidRPr="008954C4">
        <w:rPr>
          <w:rFonts w:ascii="Verdana" w:hAnsi="Verdana"/>
          <w:szCs w:val="24"/>
        </w:rPr>
        <w:t xml:space="preserve">satisfied with </w:t>
      </w:r>
      <w:r w:rsidR="00001B5E" w:rsidRPr="008954C4">
        <w:rPr>
          <w:rFonts w:ascii="Verdana" w:hAnsi="Verdana"/>
          <w:szCs w:val="24"/>
        </w:rPr>
        <w:t xml:space="preserve">the </w:t>
      </w:r>
      <w:r w:rsidR="00A9576B" w:rsidRPr="008954C4">
        <w:rPr>
          <w:rFonts w:ascii="Verdana" w:hAnsi="Verdana"/>
          <w:szCs w:val="24"/>
        </w:rPr>
        <w:t>display</w:t>
      </w:r>
      <w:r w:rsidR="00D65A4D" w:rsidRPr="008954C4">
        <w:rPr>
          <w:rFonts w:ascii="Verdana" w:hAnsi="Verdana"/>
          <w:szCs w:val="24"/>
        </w:rPr>
        <w:t xml:space="preserve"> of promotional offers</w:t>
      </w:r>
      <w:r w:rsidR="006C22AC" w:rsidRPr="008954C4">
        <w:rPr>
          <w:rFonts w:ascii="Verdana" w:hAnsi="Verdana"/>
          <w:szCs w:val="24"/>
        </w:rPr>
        <w:t xml:space="preserve"> (3.63)</w:t>
      </w:r>
      <w:r w:rsidR="00D65A4D" w:rsidRPr="008954C4">
        <w:rPr>
          <w:rFonts w:ascii="Verdana" w:hAnsi="Verdana"/>
          <w:szCs w:val="24"/>
        </w:rPr>
        <w:t xml:space="preserve"> on-shopping-floor to attract customers. </w:t>
      </w:r>
      <w:r w:rsidR="00001B5E" w:rsidRPr="008954C4">
        <w:rPr>
          <w:rFonts w:ascii="Verdana" w:hAnsi="Verdana"/>
          <w:szCs w:val="24"/>
        </w:rPr>
        <w:t>A s</w:t>
      </w:r>
      <w:r w:rsidR="00ED39FC" w:rsidRPr="008954C4">
        <w:rPr>
          <w:rFonts w:ascii="Verdana" w:hAnsi="Verdana"/>
          <w:szCs w:val="24"/>
        </w:rPr>
        <w:t>imilar</w:t>
      </w:r>
      <w:r w:rsidR="00E81841" w:rsidRPr="008954C4">
        <w:rPr>
          <w:rFonts w:ascii="Verdana" w:hAnsi="Verdana"/>
          <w:szCs w:val="24"/>
        </w:rPr>
        <w:t xml:space="preserve"> kind of response also found in</w:t>
      </w:r>
      <w:r w:rsidR="00ED39FC" w:rsidRPr="008954C4">
        <w:rPr>
          <w:rFonts w:ascii="Verdana" w:hAnsi="Verdana"/>
          <w:szCs w:val="24"/>
        </w:rPr>
        <w:t xml:space="preserve"> attracting customers </w:t>
      </w:r>
      <w:r w:rsidR="006C22AC" w:rsidRPr="008954C4">
        <w:rPr>
          <w:rFonts w:ascii="Verdana" w:hAnsi="Verdana"/>
          <w:szCs w:val="24"/>
        </w:rPr>
        <w:t>using window dressing (3.78</w:t>
      </w:r>
      <w:r w:rsidR="00ED39FC" w:rsidRPr="008954C4">
        <w:rPr>
          <w:rFonts w:ascii="Verdana" w:hAnsi="Verdana"/>
          <w:szCs w:val="24"/>
        </w:rPr>
        <w:t xml:space="preserve">). </w:t>
      </w:r>
      <w:r w:rsidR="00C4697E" w:rsidRPr="008954C4">
        <w:rPr>
          <w:rFonts w:ascii="Verdana" w:hAnsi="Verdana"/>
          <w:szCs w:val="24"/>
        </w:rPr>
        <w:t>Respondents</w:t>
      </w:r>
      <w:r w:rsidR="00D65A4D" w:rsidRPr="008954C4">
        <w:rPr>
          <w:rFonts w:ascii="Verdana" w:hAnsi="Verdana"/>
          <w:szCs w:val="24"/>
        </w:rPr>
        <w:t xml:space="preserve"> satisfied with promotions communication through electronic media</w:t>
      </w:r>
      <w:r w:rsidR="00E81841" w:rsidRPr="008954C4">
        <w:rPr>
          <w:rFonts w:ascii="Verdana" w:hAnsi="Verdana"/>
          <w:szCs w:val="24"/>
        </w:rPr>
        <w:t xml:space="preserve"> (3.08)</w:t>
      </w:r>
      <w:r w:rsidR="00D65A4D" w:rsidRPr="008954C4">
        <w:rPr>
          <w:rFonts w:ascii="Verdana" w:hAnsi="Verdana"/>
          <w:szCs w:val="24"/>
        </w:rPr>
        <w:t>. On the contrary,</w:t>
      </w:r>
      <w:r w:rsidR="00C4697E" w:rsidRPr="008954C4">
        <w:rPr>
          <w:rFonts w:ascii="Verdana" w:hAnsi="Verdana"/>
          <w:szCs w:val="24"/>
        </w:rPr>
        <w:t xml:space="preserve"> </w:t>
      </w:r>
      <w:r w:rsidR="00462001" w:rsidRPr="008954C4">
        <w:rPr>
          <w:rFonts w:ascii="Verdana" w:hAnsi="Verdana"/>
          <w:szCs w:val="24"/>
        </w:rPr>
        <w:t xml:space="preserve">customers </w:t>
      </w:r>
      <w:r w:rsidR="00C4697E" w:rsidRPr="008954C4">
        <w:rPr>
          <w:rFonts w:ascii="Verdana" w:hAnsi="Verdana"/>
          <w:szCs w:val="24"/>
        </w:rPr>
        <w:t xml:space="preserve">are </w:t>
      </w:r>
      <w:r w:rsidR="00462001" w:rsidRPr="008954C4">
        <w:rPr>
          <w:rFonts w:ascii="Verdana" w:hAnsi="Verdana"/>
          <w:szCs w:val="24"/>
        </w:rPr>
        <w:t>somewhat unhappy with Rewards and loyalty programs</w:t>
      </w:r>
      <w:r w:rsidR="00C4697E" w:rsidRPr="008954C4">
        <w:rPr>
          <w:rFonts w:ascii="Verdana" w:hAnsi="Verdana"/>
          <w:szCs w:val="24"/>
        </w:rPr>
        <w:t xml:space="preserve">. Consumer financing is </w:t>
      </w:r>
      <w:r w:rsidR="00001B5E" w:rsidRPr="008954C4">
        <w:rPr>
          <w:rFonts w:ascii="Verdana" w:hAnsi="Verdana"/>
          <w:szCs w:val="24"/>
        </w:rPr>
        <w:t xml:space="preserve">a </w:t>
      </w:r>
      <w:r w:rsidR="00C4697E" w:rsidRPr="008954C4">
        <w:rPr>
          <w:rFonts w:ascii="Verdana" w:hAnsi="Verdana"/>
          <w:szCs w:val="24"/>
        </w:rPr>
        <w:t>boosting factor for promoting sales of consumer durable goods.</w:t>
      </w:r>
      <w:r w:rsidR="00E217CA" w:rsidRPr="008954C4">
        <w:rPr>
          <w:rFonts w:ascii="Verdana" w:hAnsi="Verdana"/>
          <w:szCs w:val="24"/>
        </w:rPr>
        <w:t xml:space="preserve"> Most of the Non-Banking Financial </w:t>
      </w:r>
      <w:r w:rsidR="00001B5E" w:rsidRPr="008954C4">
        <w:rPr>
          <w:rFonts w:ascii="Verdana" w:hAnsi="Verdana"/>
          <w:szCs w:val="24"/>
        </w:rPr>
        <w:t>C</w:t>
      </w:r>
      <w:r w:rsidR="00E217CA" w:rsidRPr="008954C4">
        <w:rPr>
          <w:rFonts w:ascii="Verdana" w:hAnsi="Verdana"/>
          <w:szCs w:val="24"/>
        </w:rPr>
        <w:t>ompanies (NBFC) associated with retailers in extending consumer loans through credit cards, EMI facility</w:t>
      </w:r>
      <w:r w:rsidR="00001B5E" w:rsidRPr="008954C4">
        <w:rPr>
          <w:rFonts w:ascii="Verdana" w:hAnsi="Verdana"/>
          <w:szCs w:val="24"/>
        </w:rPr>
        <w:t>,</w:t>
      </w:r>
      <w:r w:rsidR="00E217CA" w:rsidRPr="008954C4">
        <w:rPr>
          <w:rFonts w:ascii="Verdana" w:hAnsi="Verdana"/>
          <w:szCs w:val="24"/>
        </w:rPr>
        <w:t xml:space="preserve"> etc. </w:t>
      </w:r>
      <w:r w:rsidR="00C4697E" w:rsidRPr="008954C4">
        <w:rPr>
          <w:rFonts w:ascii="Verdana" w:hAnsi="Verdana"/>
          <w:szCs w:val="24"/>
        </w:rPr>
        <w:t xml:space="preserve">In this study it is revealed that the customers/ respondents are </w:t>
      </w:r>
      <w:r w:rsidR="00012893" w:rsidRPr="008954C4">
        <w:rPr>
          <w:rFonts w:ascii="Verdana" w:hAnsi="Verdana"/>
          <w:szCs w:val="24"/>
        </w:rPr>
        <w:t xml:space="preserve">somewhat </w:t>
      </w:r>
      <w:r w:rsidR="00C4697E" w:rsidRPr="008954C4">
        <w:rPr>
          <w:rFonts w:ascii="Verdana" w:hAnsi="Verdana"/>
          <w:szCs w:val="24"/>
        </w:rPr>
        <w:t xml:space="preserve">unhappy with non-availability of spot </w:t>
      </w:r>
      <w:r w:rsidR="00E217CA" w:rsidRPr="008954C4">
        <w:rPr>
          <w:rFonts w:ascii="Verdana" w:hAnsi="Verdana"/>
          <w:szCs w:val="24"/>
        </w:rPr>
        <w:t>consumer credit</w:t>
      </w:r>
      <w:r w:rsidR="00C4697E" w:rsidRPr="008954C4">
        <w:rPr>
          <w:rFonts w:ascii="Verdana" w:hAnsi="Verdana"/>
          <w:szCs w:val="24"/>
        </w:rPr>
        <w:t xml:space="preserve"> </w:t>
      </w:r>
      <w:r w:rsidR="00E217CA" w:rsidRPr="008954C4">
        <w:rPr>
          <w:rFonts w:ascii="Verdana" w:hAnsi="Verdana"/>
          <w:szCs w:val="24"/>
        </w:rPr>
        <w:t xml:space="preserve">(2.71) </w:t>
      </w:r>
      <w:r w:rsidR="00012893" w:rsidRPr="008954C4">
        <w:rPr>
          <w:rFonts w:ascii="Verdana" w:hAnsi="Verdana"/>
          <w:szCs w:val="24"/>
        </w:rPr>
        <w:t xml:space="preserve">facilities as the Tier-III cities are not matured in terms of credit </w:t>
      </w:r>
      <w:r w:rsidR="0096296B" w:rsidRPr="008954C4">
        <w:rPr>
          <w:rFonts w:ascii="Verdana" w:hAnsi="Verdana"/>
          <w:szCs w:val="24"/>
        </w:rPr>
        <w:t xml:space="preserve">based </w:t>
      </w:r>
      <w:r w:rsidR="00012893" w:rsidRPr="008954C4">
        <w:rPr>
          <w:rFonts w:ascii="Verdana" w:hAnsi="Verdana"/>
          <w:szCs w:val="24"/>
        </w:rPr>
        <w:t>transaction</w:t>
      </w:r>
      <w:r w:rsidR="0096296B" w:rsidRPr="008954C4">
        <w:rPr>
          <w:rFonts w:ascii="Verdana" w:hAnsi="Verdana"/>
          <w:szCs w:val="24"/>
        </w:rPr>
        <w:t>, lack of regular incomes;</w:t>
      </w:r>
      <w:r w:rsidR="00012893" w:rsidRPr="008954C4">
        <w:rPr>
          <w:rFonts w:ascii="Verdana" w:hAnsi="Verdana"/>
          <w:szCs w:val="24"/>
        </w:rPr>
        <w:t xml:space="preserve"> and they are far away from IT, NBFCs and Banking system</w:t>
      </w:r>
      <w:r w:rsidR="00977E65" w:rsidRPr="008954C4">
        <w:rPr>
          <w:rFonts w:ascii="Verdana" w:hAnsi="Verdana"/>
          <w:szCs w:val="24"/>
        </w:rPr>
        <w:t>s</w:t>
      </w:r>
      <w:r w:rsidR="00012893" w:rsidRPr="008954C4">
        <w:rPr>
          <w:rFonts w:ascii="Verdana" w:hAnsi="Verdana"/>
          <w:szCs w:val="24"/>
        </w:rPr>
        <w:t>.</w:t>
      </w:r>
    </w:p>
    <w:p w:rsidR="000A1CD0" w:rsidRPr="008954C4" w:rsidRDefault="000A1CD0" w:rsidP="00065E6B">
      <w:pPr>
        <w:spacing w:line="360" w:lineRule="auto"/>
        <w:jc w:val="center"/>
        <w:rPr>
          <w:rFonts w:ascii="Verdana" w:hAnsi="Verdana"/>
          <w:szCs w:val="24"/>
        </w:rPr>
      </w:pPr>
    </w:p>
    <w:p w:rsidR="00A66E7E" w:rsidRPr="008954C4" w:rsidRDefault="00A66E7E" w:rsidP="00065E6B">
      <w:pPr>
        <w:spacing w:line="360" w:lineRule="auto"/>
        <w:rPr>
          <w:rFonts w:ascii="Verdana" w:hAnsi="Verdana"/>
          <w:szCs w:val="24"/>
        </w:rPr>
      </w:pPr>
      <w:r w:rsidRPr="008954C4">
        <w:rPr>
          <w:rFonts w:ascii="Verdana" w:hAnsi="Verdana"/>
          <w:szCs w:val="24"/>
        </w:rPr>
        <w:t>Physical evidence and process are the added characteristics of service compare to goods. This study considered physical evidence (Servicescape) and process parameters together for analy</w:t>
      </w:r>
      <w:r w:rsidR="00001B5E" w:rsidRPr="008954C4">
        <w:rPr>
          <w:rFonts w:ascii="Verdana" w:hAnsi="Verdana"/>
          <w:szCs w:val="24"/>
        </w:rPr>
        <w:t>z</w:t>
      </w:r>
      <w:r w:rsidRPr="008954C4">
        <w:rPr>
          <w:rFonts w:ascii="Verdana" w:hAnsi="Verdana"/>
          <w:szCs w:val="24"/>
        </w:rPr>
        <w:t xml:space="preserve">ing customer </w:t>
      </w:r>
      <w:r w:rsidR="00FF56D1" w:rsidRPr="008954C4">
        <w:rPr>
          <w:rFonts w:ascii="Verdana" w:hAnsi="Verdana"/>
          <w:szCs w:val="24"/>
        </w:rPr>
        <w:t xml:space="preserve">satisfaction. </w:t>
      </w:r>
      <w:r w:rsidRPr="008954C4">
        <w:rPr>
          <w:rFonts w:ascii="Verdana" w:hAnsi="Verdana"/>
          <w:szCs w:val="24"/>
        </w:rPr>
        <w:t xml:space="preserve">As per the table 6, the respondents are fairly satisfied with Aesthetic view (3.77), Spaciousness (3.42), Pleasant in-store environment (3.32), Parking and traffic facilities (3.22) of retail stores; and this is attributed to the fact that these factors are essential in making difference between </w:t>
      </w:r>
      <w:r w:rsidR="00001B5E" w:rsidRPr="008954C4">
        <w:rPr>
          <w:rFonts w:ascii="Verdana" w:hAnsi="Verdana"/>
          <w:szCs w:val="24"/>
        </w:rPr>
        <w:t xml:space="preserve">a </w:t>
      </w:r>
      <w:r w:rsidRPr="008954C4">
        <w:rPr>
          <w:rFonts w:ascii="Verdana" w:hAnsi="Verdana"/>
          <w:szCs w:val="24"/>
        </w:rPr>
        <w:t>traditional retailing system and modern retailing. However, cash dispensing ATMs and availability of consumer credit facilit</w:t>
      </w:r>
      <w:r w:rsidR="00001B5E" w:rsidRPr="008954C4">
        <w:rPr>
          <w:rFonts w:ascii="Verdana" w:hAnsi="Verdana"/>
          <w:szCs w:val="24"/>
        </w:rPr>
        <w:t>ies</w:t>
      </w:r>
      <w:r w:rsidRPr="008954C4">
        <w:rPr>
          <w:rFonts w:ascii="Verdana" w:hAnsi="Verdana"/>
          <w:szCs w:val="24"/>
        </w:rPr>
        <w:t xml:space="preserve"> at retailer stores are poor (2.61) as the retailers accepting alternative payment methods other than cash (4.10). Customers are widely using e-Wallets, Mobile Payments, Point of sales (</w:t>
      </w:r>
      <w:proofErr w:type="spellStart"/>
      <w:r w:rsidRPr="008954C4">
        <w:rPr>
          <w:rFonts w:ascii="Verdana" w:hAnsi="Verdana"/>
          <w:szCs w:val="24"/>
        </w:rPr>
        <w:t>PoS</w:t>
      </w:r>
      <w:proofErr w:type="spellEnd"/>
      <w:r w:rsidRPr="008954C4">
        <w:rPr>
          <w:rFonts w:ascii="Verdana" w:hAnsi="Verdana"/>
          <w:szCs w:val="24"/>
        </w:rPr>
        <w:t xml:space="preserve">) and Internet banking. Even though, the alternative </w:t>
      </w:r>
      <w:r w:rsidR="00C120A6" w:rsidRPr="008954C4">
        <w:rPr>
          <w:rFonts w:ascii="Verdana" w:hAnsi="Verdana"/>
          <w:szCs w:val="24"/>
        </w:rPr>
        <w:t>method available, the credit facility is</w:t>
      </w:r>
      <w:r w:rsidRPr="008954C4">
        <w:rPr>
          <w:rFonts w:ascii="Verdana" w:hAnsi="Verdana"/>
          <w:szCs w:val="24"/>
        </w:rPr>
        <w:t xml:space="preserve"> a boosting factor for sales in </w:t>
      </w:r>
      <w:r w:rsidR="00001B5E" w:rsidRPr="008954C4">
        <w:rPr>
          <w:rFonts w:ascii="Verdana" w:hAnsi="Verdana"/>
          <w:szCs w:val="24"/>
        </w:rPr>
        <w:t xml:space="preserve">the </w:t>
      </w:r>
      <w:r w:rsidRPr="008954C4">
        <w:rPr>
          <w:rFonts w:ascii="Verdana" w:hAnsi="Verdana"/>
          <w:szCs w:val="24"/>
        </w:rPr>
        <w:t xml:space="preserve">consumer durable segment. The study also focused on customer satisfaction on various processes connected to retail services. Customers have grievances on </w:t>
      </w:r>
      <w:r w:rsidR="00001B5E" w:rsidRPr="008954C4">
        <w:rPr>
          <w:rFonts w:ascii="Verdana" w:hAnsi="Verdana"/>
          <w:szCs w:val="24"/>
        </w:rPr>
        <w:t xml:space="preserve">the </w:t>
      </w:r>
      <w:r w:rsidRPr="008954C4">
        <w:rPr>
          <w:rFonts w:ascii="Verdana" w:hAnsi="Verdana"/>
          <w:szCs w:val="24"/>
        </w:rPr>
        <w:t xml:space="preserve">Check-out process (2.63) due to long waiting queues, </w:t>
      </w:r>
      <w:r w:rsidRPr="008954C4">
        <w:rPr>
          <w:rFonts w:ascii="Verdana" w:hAnsi="Verdana"/>
          <w:szCs w:val="24"/>
        </w:rPr>
        <w:lastRenderedPageBreak/>
        <w:t>insufficient Check-out counters, slow billing process and multiple </w:t>
      </w:r>
      <w:proofErr w:type="spellStart"/>
      <w:r w:rsidRPr="008954C4">
        <w:rPr>
          <w:rFonts w:ascii="Verdana" w:hAnsi="Verdana"/>
          <w:szCs w:val="24"/>
        </w:rPr>
        <w:t>scrutinies</w:t>
      </w:r>
      <w:proofErr w:type="spellEnd"/>
      <w:r w:rsidRPr="008954C4">
        <w:rPr>
          <w:rFonts w:ascii="Verdana" w:hAnsi="Verdana"/>
          <w:szCs w:val="24"/>
        </w:rPr>
        <w:t> by security staff. Whereas, the respondents are satisfied with the security measure (3.08) such as metal detectors and body scanners used in retail stores for their safety of customers. Out of these two parameters, customers are fully satisfied with self</w:t>
      </w:r>
      <w:r w:rsidR="00001B5E" w:rsidRPr="008954C4">
        <w:rPr>
          <w:rFonts w:ascii="Verdana" w:hAnsi="Verdana"/>
          <w:szCs w:val="24"/>
        </w:rPr>
        <w:t>-</w:t>
      </w:r>
      <w:r w:rsidRPr="008954C4">
        <w:rPr>
          <w:rFonts w:ascii="Verdana" w:hAnsi="Verdana"/>
          <w:szCs w:val="24"/>
        </w:rPr>
        <w:t>service- shopping carts (4.11), QR and barcoding (4.51) and computeri</w:t>
      </w:r>
      <w:r w:rsidR="00001B5E" w:rsidRPr="008954C4">
        <w:rPr>
          <w:rFonts w:ascii="Verdana" w:hAnsi="Verdana"/>
          <w:szCs w:val="24"/>
        </w:rPr>
        <w:t>z</w:t>
      </w:r>
      <w:r w:rsidRPr="008954C4">
        <w:rPr>
          <w:rFonts w:ascii="Verdana" w:hAnsi="Verdana"/>
          <w:szCs w:val="24"/>
        </w:rPr>
        <w:t xml:space="preserve">ed billing system (4.27) as they minimum differentiating factors with </w:t>
      </w:r>
      <w:r w:rsidR="00001B5E" w:rsidRPr="008954C4">
        <w:rPr>
          <w:rFonts w:ascii="Verdana" w:hAnsi="Verdana"/>
          <w:szCs w:val="24"/>
        </w:rPr>
        <w:t xml:space="preserve">the </w:t>
      </w:r>
      <w:r w:rsidRPr="008954C4">
        <w:rPr>
          <w:rFonts w:ascii="Verdana" w:hAnsi="Verdana"/>
          <w:szCs w:val="24"/>
        </w:rPr>
        <w:t>traditional retail system.</w:t>
      </w:r>
    </w:p>
    <w:p w:rsidR="00FF56D1" w:rsidRPr="008954C4" w:rsidRDefault="00FF56D1" w:rsidP="00065E6B">
      <w:pPr>
        <w:spacing w:line="360" w:lineRule="auto"/>
        <w:rPr>
          <w:rFonts w:ascii="Verdana" w:hAnsi="Verdana"/>
          <w:szCs w:val="24"/>
        </w:rPr>
      </w:pPr>
    </w:p>
    <w:p w:rsidR="0073619B" w:rsidRPr="008954C4" w:rsidRDefault="00404EC5" w:rsidP="00065E6B">
      <w:pPr>
        <w:spacing w:line="360" w:lineRule="auto"/>
        <w:rPr>
          <w:rFonts w:ascii="Verdana" w:hAnsi="Verdana"/>
          <w:szCs w:val="24"/>
        </w:rPr>
      </w:pPr>
      <w:r w:rsidRPr="008954C4">
        <w:rPr>
          <w:rFonts w:ascii="Verdana" w:hAnsi="Verdana"/>
          <w:szCs w:val="24"/>
        </w:rPr>
        <w:t>Services are having a unique characteristic of perishables; hence they have to delivered and consumed during the moment of truth. The service providers play a significant role in delivering service with pre-determined quality standards to meet customer expectation</w:t>
      </w:r>
      <w:r w:rsidR="00001B5E" w:rsidRPr="008954C4">
        <w:rPr>
          <w:rFonts w:ascii="Verdana" w:hAnsi="Verdana"/>
          <w:szCs w:val="24"/>
        </w:rPr>
        <w:t>s</w:t>
      </w:r>
      <w:r w:rsidRPr="008954C4">
        <w:rPr>
          <w:rFonts w:ascii="Verdana" w:hAnsi="Verdana"/>
          <w:szCs w:val="24"/>
        </w:rPr>
        <w:t>. Hence this study looked into the ‘People’ related parameters and its role</w:t>
      </w:r>
      <w:r w:rsidR="00001B5E" w:rsidRPr="008954C4">
        <w:rPr>
          <w:rFonts w:ascii="Verdana" w:hAnsi="Verdana"/>
          <w:szCs w:val="24"/>
        </w:rPr>
        <w:t xml:space="preserve"> in</w:t>
      </w:r>
      <w:r w:rsidRPr="008954C4">
        <w:rPr>
          <w:rFonts w:ascii="Verdana" w:hAnsi="Verdana"/>
          <w:szCs w:val="24"/>
        </w:rPr>
        <w:t xml:space="preserve"> creating customer satisfaction. Table 7 reflects that employees’ interest in solving customer concerns is low (2.95) due to poor technical skills, shortage of human resources and lack of training. Availability of trained manpower (2.97), personal attention towards individual customer needs (2.88), Courteous </w:t>
      </w:r>
      <w:proofErr w:type="spellStart"/>
      <w:r w:rsidRPr="008954C4">
        <w:rPr>
          <w:rFonts w:ascii="Verdana" w:hAnsi="Verdana"/>
          <w:szCs w:val="24"/>
        </w:rPr>
        <w:t>behavior</w:t>
      </w:r>
      <w:proofErr w:type="spellEnd"/>
      <w:r w:rsidRPr="008954C4">
        <w:rPr>
          <w:rFonts w:ascii="Verdana" w:hAnsi="Verdana"/>
          <w:szCs w:val="24"/>
        </w:rPr>
        <w:t xml:space="preserve"> (2.98). All these poor satisfaction in these parameters are attributed to poor knowledge levels, lack of training, hasty recruitment practices and selection errors and lack of customer orientation. However</w:t>
      </w:r>
      <w:r w:rsidR="00001B5E" w:rsidRPr="008954C4">
        <w:rPr>
          <w:rFonts w:ascii="Verdana" w:hAnsi="Verdana"/>
          <w:szCs w:val="24"/>
        </w:rPr>
        <w:t>,</w:t>
      </w:r>
      <w:r w:rsidRPr="008954C4">
        <w:rPr>
          <w:rFonts w:ascii="Verdana" w:hAnsi="Verdana"/>
          <w:szCs w:val="24"/>
        </w:rPr>
        <w:t xml:space="preserve"> </w:t>
      </w:r>
      <w:r w:rsidR="00001B5E" w:rsidRPr="008954C4">
        <w:rPr>
          <w:rFonts w:ascii="Verdana" w:hAnsi="Verdana"/>
          <w:szCs w:val="24"/>
        </w:rPr>
        <w:t xml:space="preserve">the </w:t>
      </w:r>
      <w:r w:rsidRPr="008954C4">
        <w:rPr>
          <w:rFonts w:ascii="Verdana" w:hAnsi="Verdana"/>
          <w:szCs w:val="24"/>
        </w:rPr>
        <w:t>Availability of enquiry/</w:t>
      </w:r>
      <w:r w:rsidR="00001B5E" w:rsidRPr="008954C4">
        <w:rPr>
          <w:rFonts w:ascii="Verdana" w:hAnsi="Verdana"/>
          <w:szCs w:val="24"/>
        </w:rPr>
        <w:t xml:space="preserve"> </w:t>
      </w:r>
      <w:r w:rsidRPr="008954C4">
        <w:rPr>
          <w:rFonts w:ascii="Verdana" w:hAnsi="Verdana"/>
          <w:szCs w:val="24"/>
        </w:rPr>
        <w:t>assistance counter (3.92) reflecting fair satisfaction and sufficiency of manpower (3.15) alone showing moderate satisfaction on the Personnel attributes.</w:t>
      </w:r>
    </w:p>
    <w:p w:rsidR="00404EC5" w:rsidRPr="008954C4" w:rsidRDefault="00404EC5" w:rsidP="00065E6B">
      <w:pPr>
        <w:spacing w:line="360" w:lineRule="auto"/>
        <w:rPr>
          <w:rFonts w:ascii="Verdana" w:hAnsi="Verdana"/>
          <w:szCs w:val="24"/>
        </w:rPr>
      </w:pPr>
    </w:p>
    <w:p w:rsidR="001E3D27" w:rsidRPr="008954C4" w:rsidRDefault="001E3D27" w:rsidP="00065E6B">
      <w:pPr>
        <w:spacing w:line="360" w:lineRule="auto"/>
        <w:rPr>
          <w:rFonts w:ascii="Verdana" w:hAnsi="Verdana"/>
          <w:szCs w:val="24"/>
        </w:rPr>
      </w:pPr>
      <w:r w:rsidRPr="008954C4">
        <w:rPr>
          <w:rFonts w:ascii="Verdana" w:hAnsi="Verdana"/>
          <w:szCs w:val="24"/>
        </w:rPr>
        <w:t xml:space="preserve">Table </w:t>
      </w:r>
      <w:r w:rsidR="00567F0D" w:rsidRPr="008954C4">
        <w:rPr>
          <w:rFonts w:ascii="Verdana" w:hAnsi="Verdana"/>
          <w:szCs w:val="24"/>
        </w:rPr>
        <w:t>8</w:t>
      </w:r>
      <w:r w:rsidRPr="008954C4">
        <w:rPr>
          <w:rFonts w:ascii="Verdana" w:hAnsi="Verdana"/>
          <w:szCs w:val="24"/>
        </w:rPr>
        <w:t xml:space="preserve"> presents means of customer satisfaction on various parameters </w:t>
      </w:r>
      <w:r w:rsidR="00001B5E" w:rsidRPr="008954C4">
        <w:rPr>
          <w:rFonts w:ascii="Verdana" w:hAnsi="Verdana"/>
          <w:szCs w:val="24"/>
        </w:rPr>
        <w:t>that</w:t>
      </w:r>
      <w:r w:rsidR="0073619B" w:rsidRPr="008954C4">
        <w:rPr>
          <w:rFonts w:ascii="Verdana" w:hAnsi="Verdana"/>
          <w:szCs w:val="24"/>
        </w:rPr>
        <w:t xml:space="preserve"> are taken directly from sample respondents, and another is </w:t>
      </w:r>
      <w:r w:rsidR="00001B5E" w:rsidRPr="008954C4">
        <w:rPr>
          <w:rFonts w:ascii="Verdana" w:hAnsi="Verdana"/>
          <w:szCs w:val="24"/>
        </w:rPr>
        <w:t xml:space="preserve">a </w:t>
      </w:r>
      <w:r w:rsidRPr="008954C4">
        <w:rPr>
          <w:rFonts w:ascii="Verdana" w:hAnsi="Verdana"/>
          <w:szCs w:val="24"/>
        </w:rPr>
        <w:t>weighted mean</w:t>
      </w:r>
      <w:r w:rsidR="0073619B" w:rsidRPr="008954C4">
        <w:rPr>
          <w:rFonts w:ascii="Verdana" w:hAnsi="Verdana"/>
          <w:szCs w:val="24"/>
        </w:rPr>
        <w:t xml:space="preserve"> which</w:t>
      </w:r>
      <w:r w:rsidRPr="008954C4">
        <w:rPr>
          <w:rFonts w:ascii="Verdana" w:hAnsi="Verdana"/>
          <w:szCs w:val="24"/>
        </w:rPr>
        <w:t xml:space="preserve"> computed by averaging </w:t>
      </w:r>
      <w:r w:rsidR="0073619B" w:rsidRPr="008954C4">
        <w:rPr>
          <w:rFonts w:ascii="Verdana" w:hAnsi="Verdana"/>
          <w:szCs w:val="24"/>
        </w:rPr>
        <w:t>all means of sub-parameters. This</w:t>
      </w:r>
      <w:r w:rsidR="00404EC5" w:rsidRPr="008954C4">
        <w:rPr>
          <w:rFonts w:ascii="Verdana" w:hAnsi="Verdana"/>
          <w:szCs w:val="24"/>
        </w:rPr>
        <w:t xml:space="preserve"> analysis made</w:t>
      </w:r>
      <w:r w:rsidRPr="008954C4">
        <w:rPr>
          <w:rFonts w:ascii="Verdana" w:hAnsi="Verdana"/>
          <w:szCs w:val="24"/>
        </w:rPr>
        <w:t xml:space="preserve"> to know whether there is any significant difference in these two methods to confirm the validity of </w:t>
      </w:r>
      <w:r w:rsidR="00001B5E" w:rsidRPr="008954C4">
        <w:rPr>
          <w:rFonts w:ascii="Verdana" w:hAnsi="Verdana"/>
          <w:szCs w:val="24"/>
        </w:rPr>
        <w:t xml:space="preserve">the </w:t>
      </w:r>
      <w:r w:rsidRPr="008954C4">
        <w:rPr>
          <w:rFonts w:ascii="Verdana" w:hAnsi="Verdana"/>
          <w:szCs w:val="24"/>
        </w:rPr>
        <w:t>overall fitness of the customer satisfaction findings. It is also significant to mention that the variation in these two means is</w:t>
      </w:r>
      <w:r w:rsidR="00FD5FAB" w:rsidRPr="008954C4">
        <w:rPr>
          <w:rFonts w:ascii="Verdana" w:hAnsi="Verdana"/>
          <w:szCs w:val="24"/>
        </w:rPr>
        <w:t xml:space="preserve"> highly</w:t>
      </w:r>
      <w:r w:rsidRPr="008954C4">
        <w:rPr>
          <w:rFonts w:ascii="Verdana" w:hAnsi="Verdana"/>
          <w:szCs w:val="24"/>
        </w:rPr>
        <w:t xml:space="preserve"> negligible. The table revealed that the overall customer satisfaction on product</w:t>
      </w:r>
      <w:r w:rsidR="00001B5E" w:rsidRPr="008954C4">
        <w:rPr>
          <w:rFonts w:ascii="Verdana" w:hAnsi="Verdana"/>
          <w:szCs w:val="24"/>
        </w:rPr>
        <w:t>-</w:t>
      </w:r>
      <w:r w:rsidRPr="008954C4">
        <w:rPr>
          <w:rFonts w:ascii="Verdana" w:hAnsi="Verdana"/>
          <w:szCs w:val="24"/>
        </w:rPr>
        <w:t>related metrics is moderately good (3.42/3.45). The overall customer satisfaction on pricing is also moderate (3.25/3.21). The study revealed that customers are modera</w:t>
      </w:r>
      <w:r w:rsidR="0073619B" w:rsidRPr="008954C4">
        <w:rPr>
          <w:rFonts w:ascii="Verdana" w:hAnsi="Verdana"/>
          <w:szCs w:val="24"/>
        </w:rPr>
        <w:t>tely satisfied (3.25/3.17) on the offer</w:t>
      </w:r>
      <w:r w:rsidRPr="008954C4">
        <w:rPr>
          <w:rFonts w:ascii="Verdana" w:hAnsi="Verdana"/>
          <w:szCs w:val="24"/>
        </w:rPr>
        <w:t xml:space="preserve"> </w:t>
      </w:r>
      <w:r w:rsidR="0073619B" w:rsidRPr="008954C4">
        <w:rPr>
          <w:rFonts w:ascii="Verdana" w:hAnsi="Verdana"/>
          <w:szCs w:val="24"/>
        </w:rPr>
        <w:t xml:space="preserve">promoted by </w:t>
      </w:r>
      <w:r w:rsidRPr="008954C4">
        <w:rPr>
          <w:rFonts w:ascii="Verdana" w:hAnsi="Verdana"/>
          <w:szCs w:val="24"/>
        </w:rPr>
        <w:t>retail stores. The mean Physical evidence (Servicescape</w:t>
      </w:r>
      <w:r w:rsidR="0073619B" w:rsidRPr="008954C4">
        <w:rPr>
          <w:rFonts w:ascii="Verdana" w:hAnsi="Verdana"/>
          <w:szCs w:val="24"/>
        </w:rPr>
        <w:t xml:space="preserve">) and process variable </w:t>
      </w:r>
      <w:r w:rsidR="00001B5E" w:rsidRPr="008954C4">
        <w:rPr>
          <w:rFonts w:ascii="Verdana" w:hAnsi="Verdana"/>
          <w:szCs w:val="24"/>
        </w:rPr>
        <w:t>are</w:t>
      </w:r>
      <w:r w:rsidR="0073619B" w:rsidRPr="008954C4">
        <w:rPr>
          <w:rFonts w:ascii="Verdana" w:hAnsi="Verdana"/>
          <w:szCs w:val="24"/>
        </w:rPr>
        <w:t xml:space="preserve"> reflecting</w:t>
      </w:r>
      <w:r w:rsidRPr="008954C4">
        <w:rPr>
          <w:rFonts w:ascii="Verdana" w:hAnsi="Verdana"/>
          <w:szCs w:val="24"/>
        </w:rPr>
        <w:t xml:space="preserve"> moderate satisfaction (3.44/3.15). However, The study </w:t>
      </w:r>
      <w:r w:rsidR="0073619B" w:rsidRPr="008954C4">
        <w:rPr>
          <w:rFonts w:ascii="Verdana" w:hAnsi="Verdana"/>
          <w:szCs w:val="24"/>
        </w:rPr>
        <w:t>finds</w:t>
      </w:r>
      <w:r w:rsidRPr="008954C4">
        <w:rPr>
          <w:rFonts w:ascii="Verdana" w:hAnsi="Verdana"/>
          <w:szCs w:val="24"/>
        </w:rPr>
        <w:t xml:space="preserve"> that the overall satisfaction </w:t>
      </w:r>
      <w:r w:rsidR="00001B5E" w:rsidRPr="008954C4">
        <w:rPr>
          <w:rFonts w:ascii="Verdana" w:hAnsi="Verdana"/>
          <w:szCs w:val="24"/>
        </w:rPr>
        <w:t>with</w:t>
      </w:r>
      <w:r w:rsidRPr="008954C4">
        <w:rPr>
          <w:rFonts w:ascii="Verdana" w:hAnsi="Verdana"/>
          <w:szCs w:val="24"/>
        </w:rPr>
        <w:t xml:space="preserve"> the service personnel in retail service is moderately satisfied and their parameters showing no difference in both the methods (3.00/3.00) and the same is in </w:t>
      </w:r>
      <w:r w:rsidR="00001B5E" w:rsidRPr="008954C4">
        <w:rPr>
          <w:rFonts w:ascii="Verdana" w:hAnsi="Verdana"/>
          <w:szCs w:val="24"/>
        </w:rPr>
        <w:t xml:space="preserve">the </w:t>
      </w:r>
      <w:r w:rsidRPr="008954C4">
        <w:rPr>
          <w:rFonts w:ascii="Verdana" w:hAnsi="Verdana"/>
          <w:szCs w:val="24"/>
        </w:rPr>
        <w:t xml:space="preserve">case of Pricing variables (3.21/3.25). The study tried to assess the overall customer satisfaction </w:t>
      </w:r>
      <w:r w:rsidR="00001B5E" w:rsidRPr="008954C4">
        <w:rPr>
          <w:rFonts w:ascii="Verdana" w:hAnsi="Verdana"/>
          <w:szCs w:val="24"/>
        </w:rPr>
        <w:t>of</w:t>
      </w:r>
      <w:r w:rsidRPr="008954C4">
        <w:rPr>
          <w:rFonts w:ascii="Verdana" w:hAnsi="Verdana"/>
          <w:szCs w:val="24"/>
        </w:rPr>
        <w:t xml:space="preserve"> the services offered in large format retail </w:t>
      </w:r>
      <w:r w:rsidRPr="008954C4">
        <w:rPr>
          <w:rFonts w:ascii="Verdana" w:hAnsi="Verdana"/>
          <w:szCs w:val="24"/>
        </w:rPr>
        <w:lastRenderedPageBreak/>
        <w:t xml:space="preserve">stores in Tier-III cities. It is found that customers are moderately satisfied (3.28/3.27) as the modern retail changing the form of retail environment India. </w:t>
      </w:r>
      <w:r w:rsidR="00001B5E" w:rsidRPr="008954C4">
        <w:rPr>
          <w:rFonts w:ascii="Verdana" w:hAnsi="Verdana"/>
          <w:szCs w:val="24"/>
        </w:rPr>
        <w:t>Despite</w:t>
      </w:r>
      <w:r w:rsidRPr="008954C4">
        <w:rPr>
          <w:rFonts w:ascii="Verdana" w:hAnsi="Verdana"/>
          <w:szCs w:val="24"/>
        </w:rPr>
        <w:t xml:space="preserve"> many hurdles, still modern large format retailing able to attract rural and semi</w:t>
      </w:r>
      <w:r w:rsidR="00001B5E" w:rsidRPr="008954C4">
        <w:rPr>
          <w:rFonts w:ascii="Verdana" w:hAnsi="Verdana"/>
          <w:szCs w:val="24"/>
        </w:rPr>
        <w:t>-</w:t>
      </w:r>
      <w:r w:rsidRPr="008954C4">
        <w:rPr>
          <w:rFonts w:ascii="Verdana" w:hAnsi="Verdana"/>
          <w:szCs w:val="24"/>
        </w:rPr>
        <w:t>urban population</w:t>
      </w:r>
      <w:r w:rsidR="00001B5E" w:rsidRPr="008954C4">
        <w:rPr>
          <w:rFonts w:ascii="Verdana" w:hAnsi="Verdana"/>
          <w:szCs w:val="24"/>
        </w:rPr>
        <w:t>s</w:t>
      </w:r>
      <w:r w:rsidRPr="008954C4">
        <w:rPr>
          <w:rFonts w:ascii="Verdana" w:hAnsi="Verdana"/>
          <w:szCs w:val="24"/>
        </w:rPr>
        <w:t xml:space="preserve"> and has become a trend in the country. Customers’ expectations are rising due to </w:t>
      </w:r>
      <w:r w:rsidR="00001B5E" w:rsidRPr="008954C4">
        <w:rPr>
          <w:rFonts w:ascii="Verdana" w:hAnsi="Verdana"/>
          <w:szCs w:val="24"/>
        </w:rPr>
        <w:t xml:space="preserve">the </w:t>
      </w:r>
      <w:r w:rsidRPr="008954C4">
        <w:rPr>
          <w:rFonts w:ascii="Verdana" w:hAnsi="Verdana"/>
          <w:szCs w:val="24"/>
        </w:rPr>
        <w:t>rapid expansion of retailing operations in Tier-III cities.</w:t>
      </w:r>
    </w:p>
    <w:p w:rsidR="0054202A" w:rsidRPr="008954C4" w:rsidRDefault="001E3D27" w:rsidP="00065E6B">
      <w:pPr>
        <w:spacing w:line="360" w:lineRule="auto"/>
        <w:rPr>
          <w:rFonts w:ascii="Verdana" w:hAnsi="Verdana"/>
          <w:szCs w:val="24"/>
        </w:rPr>
      </w:pPr>
      <w:r w:rsidRPr="008954C4">
        <w:rPr>
          <w:rFonts w:ascii="Verdana" w:hAnsi="Verdana"/>
          <w:szCs w:val="24"/>
        </w:rPr>
        <w:tab/>
      </w:r>
    </w:p>
    <w:p w:rsidR="00EC1450" w:rsidRPr="008954C4" w:rsidRDefault="005C6837" w:rsidP="00065E6B">
      <w:pPr>
        <w:spacing w:line="360" w:lineRule="auto"/>
        <w:outlineLvl w:val="0"/>
        <w:rPr>
          <w:rFonts w:ascii="Verdana" w:hAnsi="Verdana"/>
          <w:b/>
          <w:szCs w:val="24"/>
        </w:rPr>
      </w:pPr>
      <w:r w:rsidRPr="008954C4">
        <w:rPr>
          <w:rFonts w:ascii="Verdana" w:hAnsi="Verdana"/>
          <w:b/>
          <w:szCs w:val="24"/>
        </w:rPr>
        <w:t xml:space="preserve">5.0 </w:t>
      </w:r>
      <w:r w:rsidR="00EC1450" w:rsidRPr="008954C4">
        <w:rPr>
          <w:rFonts w:ascii="Verdana" w:hAnsi="Verdana"/>
          <w:b/>
          <w:szCs w:val="24"/>
        </w:rPr>
        <w:t>CONCLUSION:</w:t>
      </w:r>
    </w:p>
    <w:p w:rsidR="004841F3" w:rsidRPr="008954C4" w:rsidRDefault="00001B5E" w:rsidP="00065E6B">
      <w:pPr>
        <w:spacing w:line="360" w:lineRule="auto"/>
        <w:rPr>
          <w:rFonts w:ascii="Verdana" w:hAnsi="Verdana"/>
          <w:szCs w:val="24"/>
        </w:rPr>
      </w:pPr>
      <w:r w:rsidRPr="008954C4">
        <w:rPr>
          <w:rFonts w:ascii="Verdana" w:hAnsi="Verdana"/>
          <w:szCs w:val="24"/>
        </w:rPr>
        <w:t>R</w:t>
      </w:r>
      <w:r w:rsidR="004140D2" w:rsidRPr="008954C4">
        <w:rPr>
          <w:rFonts w:ascii="Verdana" w:hAnsi="Verdana"/>
          <w:szCs w:val="24"/>
        </w:rPr>
        <w:t xml:space="preserve">etailing is turning into passionate in </w:t>
      </w:r>
      <w:r w:rsidRPr="008954C4">
        <w:rPr>
          <w:rFonts w:ascii="Verdana" w:hAnsi="Verdana"/>
          <w:szCs w:val="24"/>
        </w:rPr>
        <w:t xml:space="preserve">the </w:t>
      </w:r>
      <w:r w:rsidR="004140D2" w:rsidRPr="008954C4">
        <w:rPr>
          <w:rFonts w:ascii="Verdana" w:hAnsi="Verdana"/>
          <w:szCs w:val="24"/>
        </w:rPr>
        <w:t xml:space="preserve">Indian environment. The potential for </w:t>
      </w:r>
      <w:r w:rsidRPr="008954C4">
        <w:rPr>
          <w:rFonts w:ascii="Verdana" w:hAnsi="Verdana"/>
          <w:szCs w:val="24"/>
        </w:rPr>
        <w:t xml:space="preserve">the </w:t>
      </w:r>
      <w:r w:rsidR="004140D2" w:rsidRPr="008954C4">
        <w:rPr>
          <w:rFonts w:ascii="Verdana" w:hAnsi="Verdana"/>
          <w:szCs w:val="24"/>
        </w:rPr>
        <w:t>rural market is immense due to the rise of middle-income groups, rapid urbanization</w:t>
      </w:r>
      <w:r w:rsidRPr="008954C4">
        <w:rPr>
          <w:rFonts w:ascii="Verdana" w:hAnsi="Verdana"/>
          <w:szCs w:val="24"/>
        </w:rPr>
        <w:t>,</w:t>
      </w:r>
      <w:r w:rsidR="004140D2" w:rsidRPr="008954C4">
        <w:rPr>
          <w:rFonts w:ascii="Verdana" w:hAnsi="Verdana"/>
          <w:szCs w:val="24"/>
        </w:rPr>
        <w:t xml:space="preserve"> and literacy levels. T</w:t>
      </w:r>
      <w:r w:rsidRPr="008954C4">
        <w:rPr>
          <w:rFonts w:ascii="Verdana" w:hAnsi="Verdana"/>
          <w:szCs w:val="24"/>
        </w:rPr>
        <w:t>he t</w:t>
      </w:r>
      <w:r w:rsidR="004140D2" w:rsidRPr="008954C4">
        <w:rPr>
          <w:rFonts w:ascii="Verdana" w:hAnsi="Verdana"/>
          <w:szCs w:val="24"/>
        </w:rPr>
        <w:t xml:space="preserve">raditional style of </w:t>
      </w:r>
      <w:proofErr w:type="spellStart"/>
      <w:r w:rsidR="004140D2" w:rsidRPr="008954C4">
        <w:rPr>
          <w:rFonts w:ascii="Verdana" w:hAnsi="Verdana"/>
          <w:szCs w:val="24"/>
        </w:rPr>
        <w:t>Kirana</w:t>
      </w:r>
      <w:proofErr w:type="spellEnd"/>
      <w:r w:rsidR="004140D2" w:rsidRPr="008954C4">
        <w:rPr>
          <w:rFonts w:ascii="Verdana" w:hAnsi="Verdana"/>
          <w:szCs w:val="24"/>
        </w:rPr>
        <w:t>-type retailing is slowly getting faded away gradually</w:t>
      </w:r>
      <w:r w:rsidRPr="008954C4">
        <w:rPr>
          <w:rFonts w:ascii="Verdana" w:hAnsi="Verdana"/>
          <w:szCs w:val="24"/>
        </w:rPr>
        <w:t>,</w:t>
      </w:r>
      <w:r w:rsidR="004140D2" w:rsidRPr="008954C4">
        <w:rPr>
          <w:rFonts w:ascii="Verdana" w:hAnsi="Verdana"/>
          <w:szCs w:val="24"/>
        </w:rPr>
        <w:t xml:space="preserve"> but organi</w:t>
      </w:r>
      <w:r w:rsidRPr="008954C4">
        <w:rPr>
          <w:rFonts w:ascii="Verdana" w:hAnsi="Verdana"/>
          <w:szCs w:val="24"/>
        </w:rPr>
        <w:t>z</w:t>
      </w:r>
      <w:r w:rsidR="004140D2" w:rsidRPr="008954C4">
        <w:rPr>
          <w:rFonts w:ascii="Verdana" w:hAnsi="Verdana"/>
          <w:szCs w:val="24"/>
        </w:rPr>
        <w:t>ed retailer</w:t>
      </w:r>
      <w:r w:rsidRPr="008954C4">
        <w:rPr>
          <w:rFonts w:ascii="Verdana" w:hAnsi="Verdana"/>
          <w:szCs w:val="24"/>
        </w:rPr>
        <w:t>s</w:t>
      </w:r>
      <w:r w:rsidR="004140D2" w:rsidRPr="008954C4">
        <w:rPr>
          <w:rFonts w:ascii="Verdana" w:hAnsi="Verdana"/>
          <w:szCs w:val="24"/>
        </w:rPr>
        <w:t xml:space="preserve"> unable to grow as </w:t>
      </w:r>
      <w:r w:rsidRPr="008954C4">
        <w:rPr>
          <w:rFonts w:ascii="Verdana" w:hAnsi="Verdana"/>
          <w:szCs w:val="24"/>
        </w:rPr>
        <w:t xml:space="preserve">a </w:t>
      </w:r>
      <w:r w:rsidR="004140D2" w:rsidRPr="008954C4">
        <w:rPr>
          <w:rFonts w:ascii="Verdana" w:hAnsi="Verdana"/>
          <w:szCs w:val="24"/>
        </w:rPr>
        <w:t>perfect alternative to traditional due to its wide-spread coverage and operational costs. Understanding customer’s expectations and fulfilling them is most important for attracting and retaining a customer in the most growth</w:t>
      </w:r>
      <w:r w:rsidRPr="008954C4">
        <w:rPr>
          <w:rFonts w:ascii="Verdana" w:hAnsi="Verdana"/>
          <w:szCs w:val="24"/>
        </w:rPr>
        <w:t>-</w:t>
      </w:r>
      <w:r w:rsidR="004140D2" w:rsidRPr="008954C4">
        <w:rPr>
          <w:rFonts w:ascii="Verdana" w:hAnsi="Verdana"/>
          <w:szCs w:val="24"/>
        </w:rPr>
        <w:t xml:space="preserve">driven competitive retail industry. As per the study, customers are moderately satisfied with </w:t>
      </w:r>
      <w:r w:rsidRPr="008954C4">
        <w:rPr>
          <w:rFonts w:ascii="Verdana" w:hAnsi="Verdana"/>
          <w:szCs w:val="24"/>
        </w:rPr>
        <w:t xml:space="preserve">the </w:t>
      </w:r>
      <w:r w:rsidR="004140D2" w:rsidRPr="008954C4">
        <w:rPr>
          <w:rFonts w:ascii="Verdana" w:hAnsi="Verdana"/>
          <w:szCs w:val="24"/>
        </w:rPr>
        <w:t>overall performan</w:t>
      </w:r>
      <w:r w:rsidR="009579B2" w:rsidRPr="008954C4">
        <w:rPr>
          <w:rFonts w:ascii="Verdana" w:hAnsi="Verdana"/>
          <w:szCs w:val="24"/>
        </w:rPr>
        <w:t>ce of 7</w:t>
      </w:r>
      <w:r w:rsidR="00FF56D1" w:rsidRPr="008954C4">
        <w:rPr>
          <w:rFonts w:ascii="Verdana" w:hAnsi="Verdana"/>
          <w:szCs w:val="24"/>
        </w:rPr>
        <w:t xml:space="preserve"> </w:t>
      </w:r>
      <w:r w:rsidR="009579B2" w:rsidRPr="008954C4">
        <w:rPr>
          <w:rFonts w:ascii="Verdana" w:hAnsi="Verdana"/>
          <w:szCs w:val="24"/>
        </w:rPr>
        <w:t xml:space="preserve">P </w:t>
      </w:r>
      <w:proofErr w:type="spellStart"/>
      <w:r w:rsidR="009579B2" w:rsidRPr="008954C4">
        <w:rPr>
          <w:rFonts w:ascii="Verdana" w:hAnsi="Verdana"/>
          <w:szCs w:val="24"/>
        </w:rPr>
        <w:t>parametres</w:t>
      </w:r>
      <w:proofErr w:type="spellEnd"/>
      <w:r w:rsidR="004140D2" w:rsidRPr="008954C4">
        <w:rPr>
          <w:rFonts w:ascii="Verdana" w:hAnsi="Verdana"/>
          <w:szCs w:val="24"/>
        </w:rPr>
        <w:t xml:space="preserve">. However, impediments such </w:t>
      </w:r>
      <w:r w:rsidRPr="008954C4">
        <w:rPr>
          <w:rFonts w:ascii="Verdana" w:hAnsi="Verdana"/>
          <w:szCs w:val="24"/>
        </w:rPr>
        <w:t xml:space="preserve">as </w:t>
      </w:r>
      <w:r w:rsidR="004140D2" w:rsidRPr="008954C4">
        <w:rPr>
          <w:rFonts w:ascii="Verdana" w:hAnsi="Verdana"/>
          <w:szCs w:val="24"/>
        </w:rPr>
        <w:t xml:space="preserve">lack of poor customer focus in employed staff while dealing with customers, poor response to customer queries and lack of professional </w:t>
      </w:r>
      <w:proofErr w:type="spellStart"/>
      <w:r w:rsidR="004140D2" w:rsidRPr="008954C4">
        <w:rPr>
          <w:rFonts w:ascii="Verdana" w:hAnsi="Verdana"/>
          <w:szCs w:val="24"/>
        </w:rPr>
        <w:t>behavior</w:t>
      </w:r>
      <w:proofErr w:type="spellEnd"/>
      <w:r w:rsidR="004140D2" w:rsidRPr="008954C4">
        <w:rPr>
          <w:rFonts w:ascii="Verdana" w:hAnsi="Verdana"/>
          <w:szCs w:val="24"/>
        </w:rPr>
        <w:t xml:space="preserve"> in resolving customer needs are diluting the customer satisfaction. Customer satisfaction </w:t>
      </w:r>
      <w:r w:rsidRPr="008954C4">
        <w:rPr>
          <w:rFonts w:ascii="Verdana" w:hAnsi="Verdana"/>
          <w:szCs w:val="24"/>
        </w:rPr>
        <w:t xml:space="preserve">seems </w:t>
      </w:r>
      <w:r w:rsidR="004140D2" w:rsidRPr="008954C4">
        <w:rPr>
          <w:rFonts w:ascii="Verdana" w:hAnsi="Verdana"/>
          <w:szCs w:val="24"/>
        </w:rPr>
        <w:t>to be deprived o</w:t>
      </w:r>
      <w:r w:rsidRPr="008954C4">
        <w:rPr>
          <w:rFonts w:ascii="Verdana" w:hAnsi="Verdana"/>
          <w:szCs w:val="24"/>
        </w:rPr>
        <w:t>f</w:t>
      </w:r>
      <w:r w:rsidR="004140D2" w:rsidRPr="008954C4">
        <w:rPr>
          <w:rFonts w:ascii="Verdana" w:hAnsi="Verdana"/>
          <w:szCs w:val="24"/>
        </w:rPr>
        <w:t xml:space="preserve"> the facilities like In-store kiosks, restaurants, spa, Bank/ATM. Service is guaranteed in most of the retailers and their customer satisfaction is good. But customers are expecting consistent offers and loyalty rewards from retail firms. In most retail stores</w:t>
      </w:r>
      <w:r w:rsidRPr="008954C4">
        <w:rPr>
          <w:rFonts w:ascii="Verdana" w:hAnsi="Verdana"/>
          <w:szCs w:val="24"/>
        </w:rPr>
        <w:t>,</w:t>
      </w:r>
      <w:r w:rsidR="004140D2" w:rsidRPr="008954C4">
        <w:rPr>
          <w:rFonts w:ascii="Verdana" w:hAnsi="Verdana"/>
          <w:szCs w:val="24"/>
        </w:rPr>
        <w:t xml:space="preserve"> stock replenishment is poor, </w:t>
      </w:r>
      <w:r w:rsidRPr="008954C4">
        <w:rPr>
          <w:rFonts w:ascii="Verdana" w:hAnsi="Verdana"/>
          <w:szCs w:val="24"/>
        </w:rPr>
        <w:t xml:space="preserve">there is </w:t>
      </w:r>
      <w:r w:rsidR="004140D2" w:rsidRPr="008954C4">
        <w:rPr>
          <w:rFonts w:ascii="Verdana" w:hAnsi="Verdana"/>
          <w:szCs w:val="24"/>
        </w:rPr>
        <w:t>no consistency in brand availability as a result of which customers return without buying all required products. In this matter</w:t>
      </w:r>
      <w:r w:rsidRPr="008954C4">
        <w:rPr>
          <w:rFonts w:ascii="Verdana" w:hAnsi="Verdana"/>
          <w:szCs w:val="24"/>
        </w:rPr>
        <w:t>,</w:t>
      </w:r>
      <w:r w:rsidR="004140D2" w:rsidRPr="008954C4">
        <w:rPr>
          <w:rFonts w:ascii="Verdana" w:hAnsi="Verdana"/>
          <w:szCs w:val="24"/>
        </w:rPr>
        <w:t xml:space="preserve"> customer queries and grievances are poorly handled. Online order facilit</w:t>
      </w:r>
      <w:r w:rsidRPr="008954C4">
        <w:rPr>
          <w:rFonts w:ascii="Verdana" w:hAnsi="Verdana"/>
          <w:szCs w:val="24"/>
        </w:rPr>
        <w:t>ies</w:t>
      </w:r>
      <w:r w:rsidR="004140D2" w:rsidRPr="008954C4">
        <w:rPr>
          <w:rFonts w:ascii="Verdana" w:hAnsi="Verdana"/>
          <w:szCs w:val="24"/>
        </w:rPr>
        <w:t xml:space="preserve">, home deliveries are encouraged in the modern busy lives that are unable to visit stores. </w:t>
      </w:r>
      <w:r w:rsidRPr="008954C4">
        <w:rPr>
          <w:rFonts w:ascii="Verdana" w:hAnsi="Verdana"/>
          <w:szCs w:val="24"/>
        </w:rPr>
        <w:t>The c</w:t>
      </w:r>
      <w:r w:rsidR="004140D2" w:rsidRPr="008954C4">
        <w:rPr>
          <w:rFonts w:ascii="Verdana" w:hAnsi="Verdana"/>
          <w:szCs w:val="24"/>
        </w:rPr>
        <w:t xml:space="preserve">ustomer feedback system must be in place in all retail stores to know the regular opinion about the products and services offered in stores to fill the gaps </w:t>
      </w:r>
      <w:r w:rsidRPr="008954C4">
        <w:rPr>
          <w:rFonts w:ascii="Verdana" w:hAnsi="Verdana"/>
          <w:szCs w:val="24"/>
        </w:rPr>
        <w:t>effectivel</w:t>
      </w:r>
      <w:r w:rsidR="004140D2" w:rsidRPr="008954C4">
        <w:rPr>
          <w:rFonts w:ascii="Verdana" w:hAnsi="Verdana"/>
          <w:szCs w:val="24"/>
        </w:rPr>
        <w:t>y. The remaining parameters are seemed to be moderately satisfied and giving scope for further improvement in the process for attaining enhanced customer satisfaction and retention. </w:t>
      </w:r>
    </w:p>
    <w:p w:rsidR="00FF56D1" w:rsidRPr="008954C4" w:rsidRDefault="00FF56D1" w:rsidP="00065E6B">
      <w:pPr>
        <w:spacing w:line="360" w:lineRule="auto"/>
        <w:rPr>
          <w:rFonts w:ascii="Verdana" w:hAnsi="Verdana"/>
          <w:szCs w:val="24"/>
        </w:rPr>
      </w:pPr>
    </w:p>
    <w:p w:rsidR="004841F3" w:rsidRPr="008954C4" w:rsidRDefault="00761CF0" w:rsidP="00065E6B">
      <w:pPr>
        <w:spacing w:line="360" w:lineRule="auto"/>
        <w:outlineLvl w:val="0"/>
        <w:rPr>
          <w:rFonts w:ascii="Verdana" w:hAnsi="Verdana"/>
          <w:b/>
          <w:szCs w:val="24"/>
        </w:rPr>
      </w:pPr>
      <w:r w:rsidRPr="008954C4">
        <w:rPr>
          <w:rFonts w:ascii="Verdana" w:hAnsi="Verdana"/>
          <w:b/>
          <w:szCs w:val="24"/>
        </w:rPr>
        <w:t xml:space="preserve">6.0 </w:t>
      </w:r>
      <w:r w:rsidR="004841F3" w:rsidRPr="008954C4">
        <w:rPr>
          <w:rFonts w:ascii="Verdana" w:hAnsi="Verdana"/>
          <w:b/>
          <w:szCs w:val="24"/>
        </w:rPr>
        <w:t>REFERENCES:</w:t>
      </w:r>
    </w:p>
    <w:p w:rsidR="004841F3" w:rsidRPr="008954C4" w:rsidRDefault="004841F3" w:rsidP="00065E6B">
      <w:pPr>
        <w:pStyle w:val="ListParagraph"/>
        <w:numPr>
          <w:ilvl w:val="0"/>
          <w:numId w:val="5"/>
        </w:numPr>
        <w:spacing w:line="360" w:lineRule="auto"/>
        <w:rPr>
          <w:rFonts w:ascii="Verdana" w:hAnsi="Verdana"/>
          <w:szCs w:val="24"/>
        </w:rPr>
      </w:pPr>
      <w:r w:rsidRPr="008954C4">
        <w:rPr>
          <w:rFonts w:ascii="Verdana" w:hAnsi="Verdana"/>
          <w:szCs w:val="24"/>
        </w:rPr>
        <w:t>Care Ratings, 2019</w:t>
      </w:r>
      <w:r w:rsidR="00DB3771" w:rsidRPr="008954C4">
        <w:rPr>
          <w:rFonts w:ascii="Verdana" w:hAnsi="Verdana"/>
          <w:szCs w:val="24"/>
        </w:rPr>
        <w:t xml:space="preserve">. Retail industry update: Outlook 2020 </w:t>
      </w:r>
    </w:p>
    <w:p w:rsidR="004841F3" w:rsidRPr="008954C4" w:rsidRDefault="004841F3" w:rsidP="00065E6B">
      <w:pPr>
        <w:pStyle w:val="ListParagraph"/>
        <w:numPr>
          <w:ilvl w:val="0"/>
          <w:numId w:val="5"/>
        </w:numPr>
        <w:spacing w:line="360" w:lineRule="auto"/>
        <w:rPr>
          <w:rFonts w:ascii="Verdana" w:hAnsi="Verdana"/>
          <w:szCs w:val="24"/>
        </w:rPr>
      </w:pPr>
      <w:r w:rsidRPr="008954C4">
        <w:rPr>
          <w:rFonts w:ascii="Verdana" w:hAnsi="Verdana"/>
          <w:szCs w:val="24"/>
        </w:rPr>
        <w:t>Census</w:t>
      </w:r>
      <w:r w:rsidR="000F1D32" w:rsidRPr="008954C4">
        <w:rPr>
          <w:rFonts w:ascii="Verdana" w:hAnsi="Verdana"/>
          <w:szCs w:val="24"/>
        </w:rPr>
        <w:t xml:space="preserve"> of India</w:t>
      </w:r>
      <w:r w:rsidRPr="008954C4">
        <w:rPr>
          <w:rFonts w:ascii="Verdana" w:hAnsi="Verdana"/>
          <w:szCs w:val="24"/>
        </w:rPr>
        <w:t>, 2011.</w:t>
      </w:r>
      <w:r w:rsidR="000F1D32" w:rsidRPr="008954C4">
        <w:rPr>
          <w:rFonts w:ascii="Verdana" w:hAnsi="Verdana"/>
          <w:szCs w:val="24"/>
        </w:rPr>
        <w:t xml:space="preserve"> </w:t>
      </w:r>
      <w:hyperlink r:id="rId10" w:history="1">
        <w:r w:rsidR="000F1D32" w:rsidRPr="008954C4">
          <w:rPr>
            <w:rStyle w:val="Hyperlink"/>
            <w:rFonts w:ascii="Verdana" w:hAnsi="Verdana"/>
            <w:szCs w:val="24"/>
          </w:rPr>
          <w:t>http://censusindia.gov.in/DigitalLibrary/Archive_home.aspx</w:t>
        </w:r>
      </w:hyperlink>
    </w:p>
    <w:p w:rsidR="004841F3" w:rsidRPr="008954C4" w:rsidRDefault="004841F3" w:rsidP="00065E6B">
      <w:pPr>
        <w:pStyle w:val="ListParagraph"/>
        <w:numPr>
          <w:ilvl w:val="0"/>
          <w:numId w:val="5"/>
        </w:numPr>
        <w:spacing w:line="360" w:lineRule="auto"/>
        <w:rPr>
          <w:rFonts w:ascii="Verdana" w:hAnsi="Verdana"/>
          <w:szCs w:val="24"/>
        </w:rPr>
      </w:pPr>
      <w:r w:rsidRPr="008954C4">
        <w:rPr>
          <w:rFonts w:ascii="Verdana" w:hAnsi="Verdana"/>
          <w:szCs w:val="24"/>
        </w:rPr>
        <w:t>ICC</w:t>
      </w:r>
      <w:r w:rsidR="00A0795B" w:rsidRPr="008954C4">
        <w:rPr>
          <w:rFonts w:ascii="Verdana" w:hAnsi="Verdana"/>
          <w:szCs w:val="24"/>
        </w:rPr>
        <w:t xml:space="preserve"> (</w:t>
      </w:r>
      <w:r w:rsidRPr="008954C4">
        <w:rPr>
          <w:rFonts w:ascii="Verdana" w:hAnsi="Verdana"/>
          <w:szCs w:val="24"/>
        </w:rPr>
        <w:t>2018</w:t>
      </w:r>
      <w:r w:rsidR="00A0795B" w:rsidRPr="008954C4">
        <w:rPr>
          <w:rFonts w:ascii="Verdana" w:hAnsi="Verdana"/>
          <w:szCs w:val="24"/>
        </w:rPr>
        <w:t xml:space="preserve">). “The Indian Retail </w:t>
      </w:r>
      <w:r w:rsidR="000F1D32" w:rsidRPr="008954C4">
        <w:rPr>
          <w:rFonts w:ascii="Verdana" w:hAnsi="Verdana"/>
          <w:szCs w:val="24"/>
        </w:rPr>
        <w:t>S</w:t>
      </w:r>
      <w:r w:rsidR="00A0795B" w:rsidRPr="008954C4">
        <w:rPr>
          <w:rFonts w:ascii="Verdana" w:hAnsi="Verdana"/>
          <w:szCs w:val="24"/>
        </w:rPr>
        <w:t>tory</w:t>
      </w:r>
      <w:r w:rsidR="000F1D32" w:rsidRPr="008954C4">
        <w:rPr>
          <w:rFonts w:ascii="Verdana" w:hAnsi="Verdana"/>
          <w:szCs w:val="24"/>
        </w:rPr>
        <w:t xml:space="preserve"> </w:t>
      </w:r>
      <w:r w:rsidR="00A0795B" w:rsidRPr="008954C4">
        <w:rPr>
          <w:rFonts w:ascii="Verdana" w:hAnsi="Verdana"/>
          <w:szCs w:val="24"/>
        </w:rPr>
        <w:t xml:space="preserve">Growth, </w:t>
      </w:r>
      <w:r w:rsidR="000F1D32" w:rsidRPr="008954C4">
        <w:rPr>
          <w:rFonts w:ascii="Verdana" w:hAnsi="Verdana"/>
          <w:szCs w:val="24"/>
        </w:rPr>
        <w:t>Challenges</w:t>
      </w:r>
      <w:r w:rsidR="00A0795B" w:rsidRPr="008954C4">
        <w:rPr>
          <w:rFonts w:ascii="Verdana" w:hAnsi="Verdana"/>
          <w:szCs w:val="24"/>
        </w:rPr>
        <w:t xml:space="preserve"> and </w:t>
      </w:r>
      <w:r w:rsidR="000F1D32" w:rsidRPr="008954C4">
        <w:rPr>
          <w:rFonts w:ascii="Verdana" w:hAnsi="Verdana"/>
          <w:szCs w:val="24"/>
        </w:rPr>
        <w:t>O</w:t>
      </w:r>
      <w:r w:rsidR="00A0795B" w:rsidRPr="008954C4">
        <w:rPr>
          <w:rFonts w:ascii="Verdana" w:hAnsi="Verdana"/>
          <w:szCs w:val="24"/>
        </w:rPr>
        <w:t xml:space="preserve">pportunities”, </w:t>
      </w:r>
      <w:r w:rsidR="00A0795B" w:rsidRPr="008954C4">
        <w:rPr>
          <w:rFonts w:ascii="Verdana" w:hAnsi="Verdana"/>
          <w:i/>
          <w:szCs w:val="24"/>
        </w:rPr>
        <w:t>3</w:t>
      </w:r>
      <w:r w:rsidR="00A0795B" w:rsidRPr="008954C4">
        <w:rPr>
          <w:rFonts w:ascii="Verdana" w:hAnsi="Verdana"/>
          <w:i/>
          <w:szCs w:val="24"/>
          <w:vertAlign w:val="superscript"/>
        </w:rPr>
        <w:t>rd</w:t>
      </w:r>
      <w:r w:rsidR="00A0795B" w:rsidRPr="008954C4">
        <w:rPr>
          <w:rFonts w:ascii="Verdana" w:hAnsi="Verdana"/>
          <w:i/>
          <w:szCs w:val="24"/>
        </w:rPr>
        <w:t xml:space="preserve"> Retail India Summit</w:t>
      </w:r>
      <w:r w:rsidR="00A0795B" w:rsidRPr="008954C4">
        <w:rPr>
          <w:rFonts w:ascii="Verdana" w:hAnsi="Verdana"/>
          <w:szCs w:val="24"/>
        </w:rPr>
        <w:t>, p. 8-14</w:t>
      </w:r>
    </w:p>
    <w:p w:rsidR="004841F3" w:rsidRPr="008954C4" w:rsidRDefault="00E90292" w:rsidP="00065E6B">
      <w:pPr>
        <w:pStyle w:val="ListParagraph"/>
        <w:numPr>
          <w:ilvl w:val="0"/>
          <w:numId w:val="5"/>
        </w:numPr>
        <w:spacing w:line="360" w:lineRule="auto"/>
        <w:rPr>
          <w:rFonts w:ascii="Verdana" w:hAnsi="Verdana"/>
          <w:szCs w:val="24"/>
        </w:rPr>
      </w:pPr>
      <w:r w:rsidRPr="008954C4">
        <w:rPr>
          <w:rFonts w:ascii="Verdana" w:hAnsi="Verdana"/>
          <w:szCs w:val="24"/>
        </w:rPr>
        <w:lastRenderedPageBreak/>
        <w:t>IBEF (</w:t>
      </w:r>
      <w:r w:rsidR="004841F3" w:rsidRPr="008954C4">
        <w:rPr>
          <w:rFonts w:ascii="Verdana" w:hAnsi="Verdana"/>
          <w:szCs w:val="24"/>
        </w:rPr>
        <w:t>2019</w:t>
      </w:r>
      <w:r w:rsidRPr="008954C4">
        <w:rPr>
          <w:rFonts w:ascii="Verdana" w:hAnsi="Verdana"/>
          <w:szCs w:val="24"/>
        </w:rPr>
        <w:t xml:space="preserve">). </w:t>
      </w:r>
      <w:hyperlink r:id="rId11" w:history="1">
        <w:r w:rsidRPr="008954C4">
          <w:rPr>
            <w:rStyle w:val="Hyperlink"/>
            <w:rFonts w:ascii="Verdana" w:hAnsi="Verdana"/>
            <w:szCs w:val="24"/>
          </w:rPr>
          <w:t>https://www.ibef.org/archives/industry/indian-retail-industry-analysis-reports</w:t>
        </w:r>
      </w:hyperlink>
      <w:r w:rsidRPr="008954C4">
        <w:rPr>
          <w:rFonts w:ascii="Verdana" w:hAnsi="Verdana"/>
          <w:szCs w:val="24"/>
        </w:rPr>
        <w:t xml:space="preserve"> </w:t>
      </w:r>
    </w:p>
    <w:p w:rsidR="00CE0DDE" w:rsidRPr="008954C4" w:rsidRDefault="0030540B" w:rsidP="00065E6B">
      <w:pPr>
        <w:pStyle w:val="ListParagraph"/>
        <w:numPr>
          <w:ilvl w:val="0"/>
          <w:numId w:val="5"/>
        </w:numPr>
        <w:spacing w:line="360" w:lineRule="auto"/>
        <w:rPr>
          <w:rFonts w:ascii="Verdana" w:hAnsi="Verdana"/>
          <w:szCs w:val="24"/>
        </w:rPr>
      </w:pPr>
      <w:r w:rsidRPr="008954C4">
        <w:rPr>
          <w:rFonts w:ascii="Verdana" w:hAnsi="Verdana"/>
          <w:szCs w:val="24"/>
        </w:rPr>
        <w:t>Retail Association of India</w:t>
      </w:r>
      <w:r w:rsidR="00CE0DDE" w:rsidRPr="008954C4">
        <w:rPr>
          <w:rFonts w:ascii="Verdana" w:hAnsi="Verdana"/>
          <w:szCs w:val="24"/>
        </w:rPr>
        <w:t xml:space="preserve"> (2015). “</w:t>
      </w:r>
      <w:r w:rsidR="00CE0DDE" w:rsidRPr="008954C4">
        <w:rPr>
          <w:rFonts w:ascii="Verdana" w:hAnsi="Verdana"/>
          <w:i/>
          <w:szCs w:val="24"/>
        </w:rPr>
        <w:t>Think India. Think Retail- A definitive view on India’s retail market-Research Report</w:t>
      </w:r>
      <w:r w:rsidRPr="008954C4">
        <w:rPr>
          <w:rFonts w:ascii="Verdana" w:hAnsi="Verdana"/>
          <w:szCs w:val="24"/>
        </w:rPr>
        <w:t>”</w:t>
      </w:r>
      <w:r w:rsidR="00CE0DDE" w:rsidRPr="008954C4">
        <w:rPr>
          <w:rFonts w:ascii="Verdana" w:hAnsi="Verdana"/>
          <w:szCs w:val="24"/>
        </w:rPr>
        <w:t xml:space="preserve">. </w:t>
      </w:r>
      <w:r w:rsidRPr="008954C4">
        <w:rPr>
          <w:rFonts w:ascii="Verdana" w:hAnsi="Verdana"/>
          <w:szCs w:val="24"/>
        </w:rPr>
        <w:t xml:space="preserve">Knight Frank India Ltd. </w:t>
      </w:r>
    </w:p>
    <w:p w:rsidR="000A7ADA" w:rsidRPr="008954C4" w:rsidRDefault="000A7ADA" w:rsidP="00065E6B">
      <w:pPr>
        <w:pStyle w:val="ListParagraph"/>
        <w:numPr>
          <w:ilvl w:val="0"/>
          <w:numId w:val="5"/>
        </w:numPr>
        <w:spacing w:line="360" w:lineRule="auto"/>
        <w:ind w:left="714" w:hanging="357"/>
        <w:rPr>
          <w:rFonts w:ascii="Verdana" w:hAnsi="Verdana"/>
          <w:szCs w:val="24"/>
        </w:rPr>
      </w:pPr>
      <w:proofErr w:type="spellStart"/>
      <w:r w:rsidRPr="008954C4">
        <w:rPr>
          <w:rFonts w:ascii="Verdana" w:hAnsi="Verdana"/>
          <w:color w:val="222222"/>
          <w:szCs w:val="24"/>
          <w:shd w:val="clear" w:color="auto" w:fill="FFFFFF"/>
        </w:rPr>
        <w:t>Prahalad</w:t>
      </w:r>
      <w:proofErr w:type="spellEnd"/>
      <w:r w:rsidRPr="008954C4">
        <w:rPr>
          <w:rFonts w:ascii="Verdana" w:hAnsi="Verdana"/>
          <w:color w:val="222222"/>
          <w:szCs w:val="24"/>
          <w:shd w:val="clear" w:color="auto" w:fill="FFFFFF"/>
        </w:rPr>
        <w:t>, C. K., &amp; Hart, S. L. (2002). Strategy+ business. </w:t>
      </w:r>
      <w:r w:rsidRPr="008954C4">
        <w:rPr>
          <w:rFonts w:ascii="Verdana" w:hAnsi="Verdana"/>
          <w:i/>
          <w:iCs/>
          <w:color w:val="222222"/>
          <w:szCs w:val="24"/>
          <w:shd w:val="clear" w:color="auto" w:fill="FFFFFF"/>
        </w:rPr>
        <w:t>The Fortune at the Bottom of the Pyramid</w:t>
      </w:r>
      <w:r w:rsidRPr="008954C4">
        <w:rPr>
          <w:rFonts w:ascii="Verdana" w:hAnsi="Verdana"/>
          <w:color w:val="222222"/>
          <w:szCs w:val="24"/>
          <w:shd w:val="clear" w:color="auto" w:fill="FFFFFF"/>
        </w:rPr>
        <w:t>, </w:t>
      </w:r>
      <w:r w:rsidRPr="008954C4">
        <w:rPr>
          <w:rFonts w:ascii="Verdana" w:hAnsi="Verdana"/>
          <w:i/>
          <w:iCs/>
          <w:color w:val="222222"/>
          <w:szCs w:val="24"/>
          <w:shd w:val="clear" w:color="auto" w:fill="FFFFFF"/>
        </w:rPr>
        <w:t>26</w:t>
      </w:r>
      <w:r w:rsidRPr="008954C4">
        <w:rPr>
          <w:rFonts w:ascii="Verdana" w:hAnsi="Verdana"/>
          <w:color w:val="222222"/>
          <w:szCs w:val="24"/>
          <w:shd w:val="clear" w:color="auto" w:fill="FFFFFF"/>
        </w:rPr>
        <w:t>, 2-14.</w:t>
      </w:r>
      <w:r w:rsidRPr="008954C4">
        <w:rPr>
          <w:rFonts w:ascii="Verdana" w:hAnsi="Verdana"/>
          <w:szCs w:val="24"/>
        </w:rPr>
        <w:t xml:space="preserve"> </w:t>
      </w:r>
    </w:p>
    <w:p w:rsidR="002E7908" w:rsidRPr="008954C4" w:rsidRDefault="000A7ADA" w:rsidP="00065E6B">
      <w:pPr>
        <w:pStyle w:val="ListParagraph"/>
        <w:numPr>
          <w:ilvl w:val="0"/>
          <w:numId w:val="5"/>
        </w:numPr>
        <w:spacing w:line="360" w:lineRule="auto"/>
        <w:ind w:left="714" w:hanging="357"/>
        <w:rPr>
          <w:rFonts w:ascii="Verdana" w:hAnsi="Verdana"/>
          <w:szCs w:val="24"/>
        </w:rPr>
      </w:pPr>
      <w:proofErr w:type="spellStart"/>
      <w:r w:rsidRPr="008954C4">
        <w:rPr>
          <w:rFonts w:ascii="Verdana" w:hAnsi="Verdana"/>
          <w:color w:val="222222"/>
          <w:szCs w:val="24"/>
          <w:shd w:val="clear" w:color="auto" w:fill="FFFFFF"/>
        </w:rPr>
        <w:t>Kotler</w:t>
      </w:r>
      <w:proofErr w:type="spellEnd"/>
      <w:r w:rsidRPr="008954C4">
        <w:rPr>
          <w:rFonts w:ascii="Verdana" w:hAnsi="Verdana"/>
          <w:color w:val="222222"/>
          <w:szCs w:val="24"/>
          <w:shd w:val="clear" w:color="auto" w:fill="FFFFFF"/>
        </w:rPr>
        <w:t>, P., &amp; Armstrong, G. (2018</w:t>
      </w:r>
      <w:r w:rsidR="002E7908" w:rsidRPr="008954C4">
        <w:rPr>
          <w:rFonts w:ascii="Verdana" w:hAnsi="Verdana"/>
          <w:color w:val="222222"/>
          <w:szCs w:val="24"/>
          <w:shd w:val="clear" w:color="auto" w:fill="FFFFFF"/>
        </w:rPr>
        <w:t>). Principles of Marketing (17</w:t>
      </w:r>
      <w:r w:rsidRPr="008954C4">
        <w:rPr>
          <w:rFonts w:ascii="Verdana" w:hAnsi="Verdana"/>
          <w:color w:val="222222"/>
          <w:szCs w:val="24"/>
          <w:shd w:val="clear" w:color="auto" w:fill="FFFFFF"/>
        </w:rPr>
        <w:t>th Global Edition).</w:t>
      </w:r>
      <w:r w:rsidRPr="008954C4">
        <w:rPr>
          <w:rFonts w:ascii="Verdana" w:hAnsi="Verdana"/>
          <w:szCs w:val="24"/>
        </w:rPr>
        <w:t xml:space="preserve"> </w:t>
      </w:r>
    </w:p>
    <w:p w:rsidR="004841F3" w:rsidRPr="008954C4" w:rsidRDefault="004841F3" w:rsidP="00065E6B">
      <w:pPr>
        <w:pStyle w:val="ListParagraph"/>
        <w:numPr>
          <w:ilvl w:val="0"/>
          <w:numId w:val="5"/>
        </w:numPr>
        <w:spacing w:line="360" w:lineRule="auto"/>
        <w:ind w:left="714" w:hanging="357"/>
        <w:rPr>
          <w:rFonts w:ascii="Verdana" w:hAnsi="Verdana"/>
          <w:szCs w:val="24"/>
        </w:rPr>
      </w:pPr>
      <w:r w:rsidRPr="008954C4">
        <w:rPr>
          <w:rFonts w:ascii="Verdana" w:hAnsi="Verdana"/>
          <w:szCs w:val="24"/>
        </w:rPr>
        <w:t>PWC India (2016)</w:t>
      </w:r>
      <w:r w:rsidR="00553896" w:rsidRPr="008954C4">
        <w:rPr>
          <w:rFonts w:ascii="Verdana" w:hAnsi="Verdana"/>
          <w:szCs w:val="24"/>
        </w:rPr>
        <w:t xml:space="preserve"> </w:t>
      </w:r>
      <w:hyperlink r:id="rId12" w:history="1">
        <w:r w:rsidR="00553896" w:rsidRPr="008954C4">
          <w:rPr>
            <w:rStyle w:val="Hyperlink"/>
            <w:rFonts w:ascii="Verdana" w:hAnsi="Verdana"/>
            <w:szCs w:val="24"/>
          </w:rPr>
          <w:t>https://www.pwc.in/industries/retail-and-consumer/retail-and-consumer-insights/retail-and-consumer-insights-registration.html</w:t>
        </w:r>
      </w:hyperlink>
    </w:p>
    <w:p w:rsidR="004841F3" w:rsidRPr="008954C4" w:rsidRDefault="000A7ADA" w:rsidP="00065E6B">
      <w:pPr>
        <w:pStyle w:val="ListParagraph"/>
        <w:numPr>
          <w:ilvl w:val="0"/>
          <w:numId w:val="5"/>
        </w:numPr>
        <w:spacing w:line="360" w:lineRule="auto"/>
        <w:rPr>
          <w:rFonts w:ascii="Verdana" w:hAnsi="Verdana"/>
          <w:szCs w:val="24"/>
        </w:rPr>
      </w:pPr>
      <w:r w:rsidRPr="008954C4">
        <w:rPr>
          <w:rFonts w:ascii="Verdana" w:hAnsi="Verdana"/>
          <w:szCs w:val="24"/>
        </w:rPr>
        <w:t>Lamb, C. W., Hair, J. F., &amp; McDaniel, C. (2014). </w:t>
      </w:r>
      <w:r w:rsidRPr="008954C4">
        <w:rPr>
          <w:rFonts w:ascii="Verdana" w:hAnsi="Verdana"/>
          <w:i/>
          <w:szCs w:val="24"/>
        </w:rPr>
        <w:t>MKTG: marketing</w:t>
      </w:r>
      <w:r w:rsidRPr="008954C4">
        <w:rPr>
          <w:rFonts w:ascii="Verdana" w:hAnsi="Verdana"/>
          <w:szCs w:val="24"/>
        </w:rPr>
        <w:t xml:space="preserve">. </w:t>
      </w:r>
      <w:r w:rsidR="00AD3754" w:rsidRPr="008954C4">
        <w:rPr>
          <w:rFonts w:ascii="Verdana" w:hAnsi="Verdana"/>
          <w:szCs w:val="24"/>
        </w:rPr>
        <w:t>Mexico</w:t>
      </w:r>
      <w:r w:rsidRPr="008954C4">
        <w:rPr>
          <w:rFonts w:ascii="Verdana" w:hAnsi="Verdana"/>
          <w:szCs w:val="24"/>
        </w:rPr>
        <w:t xml:space="preserve">, D.F: </w:t>
      </w:r>
      <w:proofErr w:type="spellStart"/>
      <w:r w:rsidRPr="008954C4">
        <w:rPr>
          <w:rFonts w:ascii="Verdana" w:hAnsi="Verdana"/>
          <w:szCs w:val="24"/>
        </w:rPr>
        <w:t>Cengage</w:t>
      </w:r>
      <w:proofErr w:type="spellEnd"/>
      <w:r w:rsidRPr="008954C4">
        <w:rPr>
          <w:rFonts w:ascii="Verdana" w:hAnsi="Verdana"/>
          <w:szCs w:val="24"/>
        </w:rPr>
        <w:t xml:space="preserve"> Learning.</w:t>
      </w:r>
    </w:p>
    <w:p w:rsidR="004841F3" w:rsidRPr="008954C4" w:rsidRDefault="008F0F82" w:rsidP="00065E6B">
      <w:pPr>
        <w:pStyle w:val="ListParagraph"/>
        <w:numPr>
          <w:ilvl w:val="0"/>
          <w:numId w:val="5"/>
        </w:numPr>
        <w:spacing w:line="360" w:lineRule="auto"/>
        <w:ind w:left="714" w:hanging="357"/>
        <w:rPr>
          <w:rFonts w:ascii="Verdana" w:hAnsi="Verdana"/>
          <w:szCs w:val="24"/>
        </w:rPr>
      </w:pPr>
      <w:r w:rsidRPr="008954C4">
        <w:rPr>
          <w:rFonts w:ascii="Verdana" w:hAnsi="Verdana"/>
          <w:szCs w:val="24"/>
        </w:rPr>
        <w:t>Paul B.</w:t>
      </w:r>
      <w:r w:rsidR="00680AB9" w:rsidRPr="008954C4">
        <w:rPr>
          <w:rFonts w:ascii="Verdana" w:hAnsi="Verdana"/>
          <w:szCs w:val="24"/>
        </w:rPr>
        <w:t xml:space="preserve">, Chris </w:t>
      </w:r>
      <w:r w:rsidR="00001B5E" w:rsidRPr="008954C4">
        <w:rPr>
          <w:rFonts w:ascii="Verdana" w:hAnsi="Verdana"/>
          <w:szCs w:val="24"/>
        </w:rPr>
        <w:t>F</w:t>
      </w:r>
      <w:r w:rsidR="00680AB9" w:rsidRPr="008954C4">
        <w:rPr>
          <w:rFonts w:ascii="Verdana" w:hAnsi="Verdana"/>
          <w:szCs w:val="24"/>
        </w:rPr>
        <w:t>ill, Kelly Page</w:t>
      </w:r>
      <w:r w:rsidR="00193823" w:rsidRPr="008954C4">
        <w:rPr>
          <w:rFonts w:ascii="Verdana" w:hAnsi="Verdana"/>
          <w:szCs w:val="24"/>
        </w:rPr>
        <w:t xml:space="preserve"> (2015).</w:t>
      </w:r>
      <w:r w:rsidR="00680AB9" w:rsidRPr="008954C4">
        <w:rPr>
          <w:rFonts w:ascii="Verdana" w:hAnsi="Verdana"/>
          <w:szCs w:val="24"/>
        </w:rPr>
        <w:t xml:space="preserve"> </w:t>
      </w:r>
      <w:proofErr w:type="spellStart"/>
      <w:r w:rsidR="00680AB9" w:rsidRPr="008954C4">
        <w:rPr>
          <w:rFonts w:ascii="Verdana" w:hAnsi="Verdana"/>
          <w:szCs w:val="24"/>
        </w:rPr>
        <w:t>Piyush</w:t>
      </w:r>
      <w:proofErr w:type="spellEnd"/>
      <w:r w:rsidR="00680AB9" w:rsidRPr="008954C4">
        <w:rPr>
          <w:rFonts w:ascii="Verdana" w:hAnsi="Verdana"/>
          <w:szCs w:val="24"/>
        </w:rPr>
        <w:t xml:space="preserve"> </w:t>
      </w:r>
      <w:proofErr w:type="spellStart"/>
      <w:r w:rsidR="00680AB9" w:rsidRPr="008954C4">
        <w:rPr>
          <w:rFonts w:ascii="Verdana" w:hAnsi="Verdana"/>
          <w:szCs w:val="24"/>
        </w:rPr>
        <w:t>Si</w:t>
      </w:r>
      <w:r w:rsidR="003E36C0" w:rsidRPr="008954C4">
        <w:rPr>
          <w:rFonts w:ascii="Verdana" w:hAnsi="Verdana"/>
          <w:szCs w:val="24"/>
        </w:rPr>
        <w:t>nha</w:t>
      </w:r>
      <w:proofErr w:type="spellEnd"/>
      <w:r w:rsidR="003E36C0" w:rsidRPr="008954C4">
        <w:rPr>
          <w:rFonts w:ascii="Verdana" w:hAnsi="Verdana"/>
          <w:szCs w:val="24"/>
        </w:rPr>
        <w:t>, M</w:t>
      </w:r>
      <w:r w:rsidR="00193823" w:rsidRPr="008954C4">
        <w:rPr>
          <w:rFonts w:ascii="Verdana" w:hAnsi="Verdana"/>
          <w:szCs w:val="24"/>
        </w:rPr>
        <w:t>arketing, Asian Edition, Oxford</w:t>
      </w:r>
    </w:p>
    <w:p w:rsidR="004841F3" w:rsidRPr="008954C4" w:rsidRDefault="004841F3" w:rsidP="00065E6B">
      <w:pPr>
        <w:pStyle w:val="ListParagraph"/>
        <w:numPr>
          <w:ilvl w:val="0"/>
          <w:numId w:val="5"/>
        </w:numPr>
        <w:spacing w:line="360" w:lineRule="auto"/>
        <w:ind w:left="714" w:hanging="357"/>
        <w:rPr>
          <w:rFonts w:ascii="Verdana" w:hAnsi="Verdana"/>
          <w:szCs w:val="24"/>
        </w:rPr>
      </w:pPr>
      <w:r w:rsidRPr="008954C4">
        <w:rPr>
          <w:rFonts w:ascii="Verdana" w:hAnsi="Verdana"/>
          <w:szCs w:val="24"/>
        </w:rPr>
        <w:t xml:space="preserve">Arlie </w:t>
      </w:r>
      <w:proofErr w:type="spellStart"/>
      <w:r w:rsidRPr="008954C4">
        <w:rPr>
          <w:rFonts w:ascii="Verdana" w:hAnsi="Verdana"/>
          <w:szCs w:val="24"/>
        </w:rPr>
        <w:t>Hochschild</w:t>
      </w:r>
      <w:proofErr w:type="spellEnd"/>
      <w:r w:rsidR="005234F7" w:rsidRPr="008954C4">
        <w:rPr>
          <w:rFonts w:ascii="Verdana" w:hAnsi="Verdana"/>
          <w:szCs w:val="24"/>
        </w:rPr>
        <w:t>.</w:t>
      </w:r>
      <w:r w:rsidRPr="008954C4">
        <w:rPr>
          <w:rFonts w:ascii="Verdana" w:hAnsi="Verdana"/>
          <w:szCs w:val="24"/>
        </w:rPr>
        <w:t xml:space="preserve"> </w:t>
      </w:r>
      <w:r w:rsidR="0030540B" w:rsidRPr="008954C4">
        <w:rPr>
          <w:rFonts w:ascii="Verdana" w:hAnsi="Verdana"/>
          <w:szCs w:val="24"/>
        </w:rPr>
        <w:t>“</w:t>
      </w:r>
      <w:r w:rsidR="0030540B" w:rsidRPr="008954C4">
        <w:rPr>
          <w:rFonts w:ascii="Verdana" w:hAnsi="Verdana"/>
          <w:i/>
          <w:szCs w:val="24"/>
        </w:rPr>
        <w:t xml:space="preserve">In NPTEL Services </w:t>
      </w:r>
      <w:r w:rsidR="00AD3754" w:rsidRPr="008954C4">
        <w:rPr>
          <w:rFonts w:ascii="Verdana" w:hAnsi="Verdana"/>
          <w:i/>
          <w:szCs w:val="24"/>
        </w:rPr>
        <w:t>marketing</w:t>
      </w:r>
      <w:r w:rsidR="0030540B" w:rsidRPr="008954C4">
        <w:rPr>
          <w:rFonts w:ascii="Verdana" w:hAnsi="Verdana"/>
          <w:i/>
          <w:szCs w:val="24"/>
        </w:rPr>
        <w:t xml:space="preserve"> web material</w:t>
      </w:r>
      <w:r w:rsidR="0030540B" w:rsidRPr="008954C4">
        <w:rPr>
          <w:rFonts w:ascii="Verdana" w:hAnsi="Verdana"/>
          <w:szCs w:val="24"/>
        </w:rPr>
        <w:t>” Government of India (2019)</w:t>
      </w:r>
    </w:p>
    <w:p w:rsidR="00E22CCF" w:rsidRPr="008954C4" w:rsidRDefault="00680AB9" w:rsidP="00065E6B">
      <w:pPr>
        <w:pStyle w:val="ListParagraph"/>
        <w:numPr>
          <w:ilvl w:val="0"/>
          <w:numId w:val="5"/>
        </w:numPr>
        <w:spacing w:line="360" w:lineRule="auto"/>
        <w:ind w:left="714" w:hanging="357"/>
        <w:rPr>
          <w:rFonts w:ascii="Verdana" w:hAnsi="Verdana"/>
          <w:szCs w:val="24"/>
        </w:rPr>
      </w:pPr>
      <w:r w:rsidRPr="008954C4">
        <w:rPr>
          <w:rFonts w:ascii="Verdana" w:hAnsi="Verdana"/>
          <w:color w:val="222222"/>
          <w:szCs w:val="24"/>
          <w:shd w:val="clear" w:color="auto" w:fill="FFFFFF"/>
        </w:rPr>
        <w:t>Blois, K. (2008). Textbook of Marketing.</w:t>
      </w:r>
      <w:r w:rsidRPr="008954C4">
        <w:rPr>
          <w:rFonts w:ascii="Verdana" w:hAnsi="Verdana"/>
          <w:szCs w:val="24"/>
        </w:rPr>
        <w:t>, p.508</w:t>
      </w:r>
    </w:p>
    <w:p w:rsidR="00680AB9" w:rsidRPr="008954C4" w:rsidRDefault="00235897" w:rsidP="00065E6B">
      <w:pPr>
        <w:pStyle w:val="ListParagraph"/>
        <w:numPr>
          <w:ilvl w:val="0"/>
          <w:numId w:val="5"/>
        </w:numPr>
        <w:spacing w:line="360" w:lineRule="auto"/>
        <w:rPr>
          <w:rFonts w:ascii="Verdana" w:hAnsi="Verdana"/>
          <w:szCs w:val="24"/>
        </w:rPr>
      </w:pPr>
      <w:r w:rsidRPr="008954C4">
        <w:rPr>
          <w:rFonts w:ascii="Verdana" w:hAnsi="Verdana"/>
          <w:szCs w:val="24"/>
        </w:rPr>
        <w:t xml:space="preserve">Booms, Bernard H. </w:t>
      </w:r>
      <w:proofErr w:type="spellStart"/>
      <w:r w:rsidRPr="008954C4">
        <w:rPr>
          <w:rFonts w:ascii="Verdana" w:hAnsi="Verdana"/>
          <w:szCs w:val="24"/>
        </w:rPr>
        <w:t>Bitner</w:t>
      </w:r>
      <w:proofErr w:type="spellEnd"/>
      <w:r w:rsidRPr="008954C4">
        <w:rPr>
          <w:rFonts w:ascii="Verdana" w:hAnsi="Verdana"/>
          <w:szCs w:val="24"/>
        </w:rPr>
        <w:t>, Mary J. (1981), “Marketing Strategies and Organization Structures for Service Firms,” in Marketing of Services, Donnelly, James H., and George, William R., eds. Chicago: American Marketing Association, 47–52.</w:t>
      </w:r>
      <w:r w:rsidR="00680AB9" w:rsidRPr="008954C4">
        <w:rPr>
          <w:rFonts w:ascii="Verdana" w:hAnsi="Verdana"/>
          <w:szCs w:val="24"/>
        </w:rPr>
        <w:t xml:space="preserve"> </w:t>
      </w:r>
    </w:p>
    <w:p w:rsidR="004841F3" w:rsidRPr="008954C4" w:rsidRDefault="00235897" w:rsidP="00065E6B">
      <w:pPr>
        <w:pStyle w:val="ListParagraph"/>
        <w:numPr>
          <w:ilvl w:val="0"/>
          <w:numId w:val="5"/>
        </w:numPr>
        <w:spacing w:line="360" w:lineRule="auto"/>
        <w:rPr>
          <w:rFonts w:ascii="Verdana" w:hAnsi="Verdana"/>
          <w:szCs w:val="24"/>
        </w:rPr>
      </w:pPr>
      <w:proofErr w:type="spellStart"/>
      <w:r w:rsidRPr="008954C4">
        <w:rPr>
          <w:rFonts w:ascii="Verdana" w:hAnsi="Verdana"/>
          <w:szCs w:val="24"/>
        </w:rPr>
        <w:t>Zeithaml</w:t>
      </w:r>
      <w:proofErr w:type="spellEnd"/>
      <w:r w:rsidRPr="008954C4">
        <w:rPr>
          <w:rFonts w:ascii="Verdana" w:hAnsi="Verdana"/>
          <w:szCs w:val="24"/>
        </w:rPr>
        <w:t xml:space="preserve">, V.A., M.J. </w:t>
      </w:r>
      <w:proofErr w:type="spellStart"/>
      <w:r w:rsidRPr="008954C4">
        <w:rPr>
          <w:rFonts w:ascii="Verdana" w:hAnsi="Verdana"/>
          <w:szCs w:val="24"/>
        </w:rPr>
        <w:t>Bitner</w:t>
      </w:r>
      <w:proofErr w:type="spellEnd"/>
      <w:r w:rsidRPr="008954C4">
        <w:rPr>
          <w:rFonts w:ascii="Verdana" w:hAnsi="Verdana"/>
          <w:szCs w:val="24"/>
        </w:rPr>
        <w:t xml:space="preserve">, D.D. </w:t>
      </w:r>
      <w:proofErr w:type="spellStart"/>
      <w:r w:rsidRPr="008954C4">
        <w:rPr>
          <w:rFonts w:ascii="Verdana" w:hAnsi="Verdana"/>
          <w:szCs w:val="24"/>
        </w:rPr>
        <w:t>Gremler</w:t>
      </w:r>
      <w:proofErr w:type="spellEnd"/>
      <w:r w:rsidRPr="008954C4">
        <w:rPr>
          <w:rFonts w:ascii="Verdana" w:hAnsi="Verdana"/>
          <w:szCs w:val="24"/>
        </w:rPr>
        <w:t>. 2013. Services Marketing: Integrating C</w:t>
      </w:r>
      <w:r w:rsidR="00A26CD9" w:rsidRPr="008954C4">
        <w:rPr>
          <w:rFonts w:ascii="Verdana" w:hAnsi="Verdana"/>
          <w:szCs w:val="24"/>
        </w:rPr>
        <w:t xml:space="preserve">ustomer Focus </w:t>
      </w:r>
      <w:proofErr w:type="gramStart"/>
      <w:r w:rsidR="00001B5E" w:rsidRPr="008954C4">
        <w:rPr>
          <w:rFonts w:ascii="Verdana" w:hAnsi="Verdana"/>
          <w:szCs w:val="24"/>
        </w:rPr>
        <w:t>A</w:t>
      </w:r>
      <w:r w:rsidR="00AD3754" w:rsidRPr="008954C4">
        <w:rPr>
          <w:rFonts w:ascii="Verdana" w:hAnsi="Verdana"/>
          <w:szCs w:val="24"/>
        </w:rPr>
        <w:t>cross</w:t>
      </w:r>
      <w:proofErr w:type="gramEnd"/>
      <w:r w:rsidR="00A26CD9" w:rsidRPr="008954C4">
        <w:rPr>
          <w:rFonts w:ascii="Verdana" w:hAnsi="Verdana"/>
          <w:szCs w:val="24"/>
        </w:rPr>
        <w:t xml:space="preserve"> the Firm 6</w:t>
      </w:r>
      <w:r w:rsidRPr="008954C4">
        <w:rPr>
          <w:rFonts w:ascii="Verdana" w:hAnsi="Verdana"/>
          <w:szCs w:val="24"/>
        </w:rPr>
        <w:t>th</w:t>
      </w:r>
      <w:r w:rsidR="00A26CD9" w:rsidRPr="008954C4">
        <w:rPr>
          <w:rFonts w:ascii="Verdana" w:hAnsi="Verdana"/>
          <w:szCs w:val="24"/>
        </w:rPr>
        <w:t xml:space="preserve"> </w:t>
      </w:r>
      <w:r w:rsidRPr="008954C4">
        <w:rPr>
          <w:rFonts w:ascii="Verdana" w:hAnsi="Verdana"/>
          <w:szCs w:val="24"/>
        </w:rPr>
        <w:t xml:space="preserve">ed. </w:t>
      </w:r>
      <w:r w:rsidR="00AD3754" w:rsidRPr="008954C4">
        <w:rPr>
          <w:rFonts w:ascii="Verdana" w:hAnsi="Verdana"/>
          <w:szCs w:val="24"/>
        </w:rPr>
        <w:t>McGraw</w:t>
      </w:r>
      <w:r w:rsidRPr="008954C4">
        <w:rPr>
          <w:rFonts w:ascii="Verdana" w:hAnsi="Verdana"/>
          <w:szCs w:val="24"/>
        </w:rPr>
        <w:t>-Hill. Boston.</w:t>
      </w:r>
    </w:p>
    <w:p w:rsidR="006568DE" w:rsidRPr="008954C4" w:rsidRDefault="006568DE" w:rsidP="00065E6B">
      <w:pPr>
        <w:pStyle w:val="ListParagraph"/>
        <w:numPr>
          <w:ilvl w:val="0"/>
          <w:numId w:val="5"/>
        </w:numPr>
        <w:spacing w:line="360" w:lineRule="auto"/>
        <w:rPr>
          <w:rFonts w:ascii="Verdana" w:hAnsi="Verdana"/>
          <w:szCs w:val="24"/>
        </w:rPr>
      </w:pPr>
      <w:proofErr w:type="spellStart"/>
      <w:r w:rsidRPr="008954C4">
        <w:rPr>
          <w:rFonts w:ascii="Verdana" w:hAnsi="Verdana"/>
          <w:szCs w:val="24"/>
        </w:rPr>
        <w:t>Gronroos</w:t>
      </w:r>
      <w:proofErr w:type="spellEnd"/>
      <w:r w:rsidRPr="008954C4">
        <w:rPr>
          <w:rFonts w:ascii="Verdana" w:hAnsi="Verdana"/>
          <w:szCs w:val="24"/>
        </w:rPr>
        <w:t>, C. (1984). A service quality model and its marketing implications. P. 36-44</w:t>
      </w:r>
    </w:p>
    <w:p w:rsidR="0030540B" w:rsidRPr="008954C4" w:rsidRDefault="0037584D" w:rsidP="00065E6B">
      <w:pPr>
        <w:pStyle w:val="ListParagraph"/>
        <w:numPr>
          <w:ilvl w:val="0"/>
          <w:numId w:val="5"/>
        </w:numPr>
        <w:spacing w:line="360" w:lineRule="auto"/>
        <w:rPr>
          <w:rFonts w:ascii="Verdana" w:hAnsi="Verdana"/>
          <w:szCs w:val="24"/>
        </w:rPr>
      </w:pPr>
      <w:proofErr w:type="spellStart"/>
      <w:r w:rsidRPr="008954C4">
        <w:rPr>
          <w:rFonts w:ascii="Verdana" w:hAnsi="Verdana"/>
          <w:szCs w:val="24"/>
          <w:shd w:val="clear" w:color="auto" w:fill="FFFFFF"/>
        </w:rPr>
        <w:t>Parashuraman</w:t>
      </w:r>
      <w:proofErr w:type="spellEnd"/>
      <w:r w:rsidR="006568DE" w:rsidRPr="008954C4">
        <w:rPr>
          <w:rFonts w:ascii="Verdana" w:hAnsi="Verdana"/>
          <w:szCs w:val="24"/>
          <w:shd w:val="clear" w:color="auto" w:fill="FFFFFF"/>
        </w:rPr>
        <w:t xml:space="preserve">, A., Berry, L. L., &amp; </w:t>
      </w:r>
      <w:proofErr w:type="spellStart"/>
      <w:r w:rsidR="006568DE" w:rsidRPr="008954C4">
        <w:rPr>
          <w:rFonts w:ascii="Verdana" w:hAnsi="Verdana"/>
          <w:szCs w:val="24"/>
          <w:shd w:val="clear" w:color="auto" w:fill="FFFFFF"/>
        </w:rPr>
        <w:t>Zeithaml</w:t>
      </w:r>
      <w:proofErr w:type="spellEnd"/>
      <w:r w:rsidR="006568DE" w:rsidRPr="008954C4">
        <w:rPr>
          <w:rFonts w:ascii="Verdana" w:hAnsi="Verdana"/>
          <w:szCs w:val="24"/>
          <w:shd w:val="clear" w:color="auto" w:fill="FFFFFF"/>
        </w:rPr>
        <w:t>, V. A. (1991). Perceived service quality as a customer</w:t>
      </w:r>
      <w:r w:rsidR="006568DE" w:rsidRPr="008954C4">
        <w:rPr>
          <w:rFonts w:ascii="Cambria Math" w:hAnsi="Cambria Math" w:cs="Cambria Math"/>
          <w:szCs w:val="24"/>
          <w:shd w:val="clear" w:color="auto" w:fill="FFFFFF"/>
        </w:rPr>
        <w:t>‐</w:t>
      </w:r>
      <w:r w:rsidR="006568DE" w:rsidRPr="008954C4">
        <w:rPr>
          <w:rFonts w:ascii="Verdana" w:hAnsi="Verdana"/>
          <w:szCs w:val="24"/>
          <w:shd w:val="clear" w:color="auto" w:fill="FFFFFF"/>
        </w:rPr>
        <w:t>based performance measure: An empirical examination of organizational barriers using an extended service quality model. </w:t>
      </w:r>
      <w:r w:rsidR="006568DE" w:rsidRPr="008954C4">
        <w:rPr>
          <w:rFonts w:ascii="Verdana" w:hAnsi="Verdana"/>
          <w:i/>
          <w:iCs/>
          <w:szCs w:val="24"/>
          <w:shd w:val="clear" w:color="auto" w:fill="FFFFFF"/>
        </w:rPr>
        <w:t>Human resource management</w:t>
      </w:r>
      <w:r w:rsidR="006568DE" w:rsidRPr="008954C4">
        <w:rPr>
          <w:rFonts w:ascii="Verdana" w:hAnsi="Verdana"/>
          <w:szCs w:val="24"/>
          <w:shd w:val="clear" w:color="auto" w:fill="FFFFFF"/>
        </w:rPr>
        <w:t>, </w:t>
      </w:r>
      <w:r w:rsidR="006568DE" w:rsidRPr="008954C4">
        <w:rPr>
          <w:rFonts w:ascii="Verdana" w:hAnsi="Verdana"/>
          <w:i/>
          <w:iCs/>
          <w:szCs w:val="24"/>
          <w:shd w:val="clear" w:color="auto" w:fill="FFFFFF"/>
        </w:rPr>
        <w:t>30</w:t>
      </w:r>
      <w:r w:rsidR="006568DE" w:rsidRPr="008954C4">
        <w:rPr>
          <w:rFonts w:ascii="Verdana" w:hAnsi="Verdana"/>
          <w:szCs w:val="24"/>
          <w:shd w:val="clear" w:color="auto" w:fill="FFFFFF"/>
        </w:rPr>
        <w:t>(3), 335-364.</w:t>
      </w:r>
    </w:p>
    <w:p w:rsidR="00C57E8B" w:rsidRPr="008954C4" w:rsidRDefault="00C57E8B" w:rsidP="00065E6B">
      <w:pPr>
        <w:pStyle w:val="ListParagraph"/>
        <w:numPr>
          <w:ilvl w:val="0"/>
          <w:numId w:val="5"/>
        </w:numPr>
        <w:spacing w:line="360" w:lineRule="auto"/>
        <w:rPr>
          <w:rFonts w:ascii="Verdana" w:hAnsi="Verdana"/>
          <w:szCs w:val="24"/>
        </w:rPr>
      </w:pPr>
      <w:r w:rsidRPr="008954C4">
        <w:rPr>
          <w:rFonts w:ascii="Verdana" w:hAnsi="Verdana"/>
          <w:color w:val="222222"/>
          <w:szCs w:val="24"/>
          <w:shd w:val="clear" w:color="auto" w:fill="FFFFFF"/>
        </w:rPr>
        <w:t xml:space="preserve">HR, G., &amp; </w:t>
      </w:r>
      <w:proofErr w:type="spellStart"/>
      <w:r w:rsidRPr="008954C4">
        <w:rPr>
          <w:rFonts w:ascii="Verdana" w:hAnsi="Verdana"/>
          <w:color w:val="222222"/>
          <w:szCs w:val="24"/>
          <w:shd w:val="clear" w:color="auto" w:fill="FFFFFF"/>
        </w:rPr>
        <w:t>Aithal</w:t>
      </w:r>
      <w:proofErr w:type="spellEnd"/>
      <w:r w:rsidRPr="008954C4">
        <w:rPr>
          <w:rFonts w:ascii="Verdana" w:hAnsi="Verdana"/>
          <w:color w:val="222222"/>
          <w:szCs w:val="24"/>
          <w:shd w:val="clear" w:color="auto" w:fill="FFFFFF"/>
        </w:rPr>
        <w:t>, P. S. (2020). Consumer affordability in tier-1, tier-2 and tier-3 cities of India–an empirical study. </w:t>
      </w:r>
      <w:r w:rsidRPr="008954C4">
        <w:rPr>
          <w:rFonts w:ascii="Verdana" w:hAnsi="Verdana"/>
          <w:i/>
          <w:iCs/>
          <w:color w:val="222222"/>
          <w:szCs w:val="24"/>
          <w:shd w:val="clear" w:color="auto" w:fill="FFFFFF"/>
        </w:rPr>
        <w:t>International Journal of Applied Engineering and Management Letters (IJAEML)</w:t>
      </w:r>
      <w:r w:rsidRPr="008954C4">
        <w:rPr>
          <w:rFonts w:ascii="Verdana" w:hAnsi="Verdana"/>
          <w:color w:val="222222"/>
          <w:szCs w:val="24"/>
          <w:shd w:val="clear" w:color="auto" w:fill="FFFFFF"/>
        </w:rPr>
        <w:t>, </w:t>
      </w:r>
      <w:r w:rsidRPr="008954C4">
        <w:rPr>
          <w:rFonts w:ascii="Verdana" w:hAnsi="Verdana"/>
          <w:i/>
          <w:iCs/>
          <w:color w:val="222222"/>
          <w:szCs w:val="24"/>
          <w:shd w:val="clear" w:color="auto" w:fill="FFFFFF"/>
        </w:rPr>
        <w:t>4</w:t>
      </w:r>
      <w:r w:rsidRPr="008954C4">
        <w:rPr>
          <w:rFonts w:ascii="Verdana" w:hAnsi="Verdana"/>
          <w:color w:val="222222"/>
          <w:szCs w:val="24"/>
          <w:shd w:val="clear" w:color="auto" w:fill="FFFFFF"/>
        </w:rPr>
        <w:t>(1), 156-171.</w:t>
      </w:r>
    </w:p>
    <w:p w:rsidR="00695A7E" w:rsidRPr="008954C4" w:rsidRDefault="00695A7E" w:rsidP="00065E6B">
      <w:pPr>
        <w:pStyle w:val="ListParagraph"/>
        <w:numPr>
          <w:ilvl w:val="0"/>
          <w:numId w:val="5"/>
        </w:numPr>
        <w:spacing w:line="360" w:lineRule="auto"/>
        <w:rPr>
          <w:rFonts w:ascii="Verdana" w:hAnsi="Verdana"/>
          <w:szCs w:val="24"/>
        </w:rPr>
      </w:pPr>
      <w:proofErr w:type="spellStart"/>
      <w:r w:rsidRPr="008954C4">
        <w:rPr>
          <w:rFonts w:ascii="Verdana" w:hAnsi="Verdana"/>
          <w:color w:val="222222"/>
          <w:szCs w:val="24"/>
          <w:shd w:val="clear" w:color="auto" w:fill="FFFFFF"/>
        </w:rPr>
        <w:t>Kanjer</w:t>
      </w:r>
      <w:proofErr w:type="spellEnd"/>
      <w:r w:rsidRPr="008954C4">
        <w:rPr>
          <w:rFonts w:ascii="Verdana" w:hAnsi="Verdana"/>
          <w:color w:val="222222"/>
          <w:szCs w:val="24"/>
          <w:shd w:val="clear" w:color="auto" w:fill="FFFFFF"/>
        </w:rPr>
        <w:t>, H., &amp; Bhatia, S</w:t>
      </w:r>
      <w:proofErr w:type="gramStart"/>
      <w:r w:rsidRPr="008954C4">
        <w:rPr>
          <w:rFonts w:ascii="Verdana" w:hAnsi="Verdana"/>
          <w:color w:val="222222"/>
          <w:szCs w:val="24"/>
          <w:shd w:val="clear" w:color="auto" w:fill="FFFFFF"/>
        </w:rPr>
        <w:t>.(</w:t>
      </w:r>
      <w:proofErr w:type="gramEnd"/>
      <w:r w:rsidRPr="008954C4">
        <w:rPr>
          <w:rFonts w:ascii="Verdana" w:hAnsi="Verdana"/>
          <w:color w:val="222222"/>
          <w:szCs w:val="24"/>
          <w:shd w:val="clear" w:color="auto" w:fill="FFFFFF"/>
        </w:rPr>
        <w:t>2018) Consumer Preferences of Online Shopping Websites across Product Categories–An Empirical Study.</w:t>
      </w:r>
    </w:p>
    <w:p w:rsidR="00695A7E" w:rsidRPr="008954C4" w:rsidRDefault="00695A7E" w:rsidP="00065E6B">
      <w:pPr>
        <w:pStyle w:val="ListParagraph"/>
        <w:numPr>
          <w:ilvl w:val="0"/>
          <w:numId w:val="5"/>
        </w:numPr>
        <w:spacing w:line="360" w:lineRule="auto"/>
        <w:rPr>
          <w:rFonts w:ascii="Verdana" w:hAnsi="Verdana"/>
          <w:szCs w:val="24"/>
        </w:rPr>
      </w:pPr>
      <w:proofErr w:type="spellStart"/>
      <w:r w:rsidRPr="008954C4">
        <w:rPr>
          <w:rFonts w:ascii="Verdana" w:hAnsi="Verdana"/>
          <w:color w:val="222222"/>
          <w:szCs w:val="24"/>
          <w:shd w:val="clear" w:color="auto" w:fill="FFFFFF"/>
        </w:rPr>
        <w:t>Tandon</w:t>
      </w:r>
      <w:proofErr w:type="spellEnd"/>
      <w:r w:rsidRPr="008954C4">
        <w:rPr>
          <w:rFonts w:ascii="Verdana" w:hAnsi="Verdana"/>
          <w:color w:val="222222"/>
          <w:szCs w:val="24"/>
          <w:shd w:val="clear" w:color="auto" w:fill="FFFFFF"/>
        </w:rPr>
        <w:t xml:space="preserve">, A., Gupta, A., &amp; </w:t>
      </w:r>
      <w:proofErr w:type="spellStart"/>
      <w:r w:rsidRPr="008954C4">
        <w:rPr>
          <w:rFonts w:ascii="Verdana" w:hAnsi="Verdana"/>
          <w:color w:val="222222"/>
          <w:szCs w:val="24"/>
          <w:shd w:val="clear" w:color="auto" w:fill="FFFFFF"/>
        </w:rPr>
        <w:t>Tripathi</w:t>
      </w:r>
      <w:proofErr w:type="spellEnd"/>
      <w:r w:rsidRPr="008954C4">
        <w:rPr>
          <w:rFonts w:ascii="Verdana" w:hAnsi="Verdana"/>
          <w:color w:val="222222"/>
          <w:szCs w:val="24"/>
          <w:shd w:val="clear" w:color="auto" w:fill="FFFFFF"/>
        </w:rPr>
        <w:t>, V. (2016). The viability of benefit segmentation in Tier-II cities of India-identifying benefits sought by Indian customers. </w:t>
      </w:r>
      <w:r w:rsidRPr="008954C4">
        <w:rPr>
          <w:rFonts w:ascii="Verdana" w:hAnsi="Verdana"/>
          <w:i/>
          <w:iCs/>
          <w:color w:val="222222"/>
          <w:szCs w:val="24"/>
          <w:shd w:val="clear" w:color="auto" w:fill="FFFFFF"/>
        </w:rPr>
        <w:t>International Journal of Business Innovation and Research</w:t>
      </w:r>
      <w:r w:rsidRPr="008954C4">
        <w:rPr>
          <w:rFonts w:ascii="Verdana" w:hAnsi="Verdana"/>
          <w:color w:val="222222"/>
          <w:szCs w:val="24"/>
          <w:shd w:val="clear" w:color="auto" w:fill="FFFFFF"/>
        </w:rPr>
        <w:t>, </w:t>
      </w:r>
      <w:r w:rsidRPr="008954C4">
        <w:rPr>
          <w:rFonts w:ascii="Verdana" w:hAnsi="Verdana"/>
          <w:i/>
          <w:iCs/>
          <w:color w:val="222222"/>
          <w:szCs w:val="24"/>
          <w:shd w:val="clear" w:color="auto" w:fill="FFFFFF"/>
        </w:rPr>
        <w:t>10</w:t>
      </w:r>
      <w:r w:rsidRPr="008954C4">
        <w:rPr>
          <w:rFonts w:ascii="Verdana" w:hAnsi="Verdana"/>
          <w:color w:val="222222"/>
          <w:szCs w:val="24"/>
          <w:shd w:val="clear" w:color="auto" w:fill="FFFFFF"/>
        </w:rPr>
        <w:t>(4), 501-518.</w:t>
      </w:r>
    </w:p>
    <w:p w:rsidR="00695A7E" w:rsidRPr="008954C4" w:rsidRDefault="00695A7E" w:rsidP="00065E6B">
      <w:pPr>
        <w:pStyle w:val="ListParagraph"/>
        <w:numPr>
          <w:ilvl w:val="0"/>
          <w:numId w:val="5"/>
        </w:numPr>
        <w:spacing w:line="360" w:lineRule="auto"/>
        <w:rPr>
          <w:rFonts w:ascii="Verdana" w:hAnsi="Verdana"/>
          <w:szCs w:val="24"/>
        </w:rPr>
      </w:pPr>
      <w:proofErr w:type="spellStart"/>
      <w:r w:rsidRPr="008954C4">
        <w:rPr>
          <w:rFonts w:ascii="Verdana" w:hAnsi="Verdana"/>
          <w:color w:val="222222"/>
          <w:szCs w:val="24"/>
          <w:shd w:val="clear" w:color="auto" w:fill="FFFFFF"/>
        </w:rPr>
        <w:t>Leeman</w:t>
      </w:r>
      <w:proofErr w:type="spellEnd"/>
      <w:r w:rsidRPr="008954C4">
        <w:rPr>
          <w:rFonts w:ascii="Verdana" w:hAnsi="Verdana"/>
          <w:color w:val="222222"/>
          <w:szCs w:val="24"/>
          <w:shd w:val="clear" w:color="auto" w:fill="FFFFFF"/>
        </w:rPr>
        <w:t>, J. J. (2020). </w:t>
      </w:r>
      <w:r w:rsidRPr="008954C4">
        <w:rPr>
          <w:rFonts w:ascii="Verdana" w:hAnsi="Verdana"/>
          <w:i/>
          <w:iCs/>
          <w:color w:val="222222"/>
          <w:szCs w:val="24"/>
          <w:shd w:val="clear" w:color="auto" w:fill="FFFFFF"/>
        </w:rPr>
        <w:t>Supply Chain Management: Fast, Flexible Supply Chain in Manufacturing and Retailing--</w:t>
      </w:r>
      <w:r w:rsidRPr="008954C4">
        <w:rPr>
          <w:rFonts w:ascii="Verdana" w:hAnsi="Verdana"/>
          <w:color w:val="222222"/>
          <w:szCs w:val="24"/>
          <w:shd w:val="clear" w:color="auto" w:fill="FFFFFF"/>
        </w:rPr>
        <w:t xml:space="preserve">. </w:t>
      </w:r>
      <w:proofErr w:type="spellStart"/>
      <w:r w:rsidRPr="008954C4">
        <w:rPr>
          <w:rFonts w:ascii="Verdana" w:hAnsi="Verdana"/>
          <w:color w:val="222222"/>
          <w:szCs w:val="24"/>
          <w:shd w:val="clear" w:color="auto" w:fill="FFFFFF"/>
        </w:rPr>
        <w:t>BoD</w:t>
      </w:r>
      <w:proofErr w:type="spellEnd"/>
      <w:r w:rsidRPr="008954C4">
        <w:rPr>
          <w:rFonts w:ascii="Verdana" w:hAnsi="Verdana"/>
          <w:color w:val="222222"/>
          <w:szCs w:val="24"/>
          <w:shd w:val="clear" w:color="auto" w:fill="FFFFFF"/>
        </w:rPr>
        <w:t>–Books on Demand.</w:t>
      </w:r>
    </w:p>
    <w:p w:rsidR="00695A7E" w:rsidRPr="008954C4" w:rsidRDefault="00695A7E" w:rsidP="00065E6B">
      <w:pPr>
        <w:pStyle w:val="ListParagraph"/>
        <w:numPr>
          <w:ilvl w:val="0"/>
          <w:numId w:val="5"/>
        </w:numPr>
        <w:spacing w:line="360" w:lineRule="auto"/>
        <w:rPr>
          <w:rFonts w:ascii="Verdana" w:hAnsi="Verdana"/>
          <w:szCs w:val="24"/>
        </w:rPr>
      </w:pPr>
      <w:r w:rsidRPr="008954C4">
        <w:rPr>
          <w:rFonts w:ascii="Verdana" w:hAnsi="Verdana"/>
          <w:color w:val="222222"/>
          <w:szCs w:val="24"/>
          <w:shd w:val="clear" w:color="auto" w:fill="FFFFFF"/>
        </w:rPr>
        <w:lastRenderedPageBreak/>
        <w:t>Singh, H., &amp; Bose, S. K. (2008). My American cousin: A comparison between Indian and the US malls. </w:t>
      </w:r>
      <w:r w:rsidRPr="008954C4">
        <w:rPr>
          <w:rFonts w:ascii="Verdana" w:hAnsi="Verdana"/>
          <w:i/>
          <w:iCs/>
          <w:color w:val="222222"/>
          <w:szCs w:val="24"/>
          <w:shd w:val="clear" w:color="auto" w:fill="FFFFFF"/>
        </w:rPr>
        <w:t>Journal of Asia-Pacific Business</w:t>
      </w:r>
      <w:r w:rsidRPr="008954C4">
        <w:rPr>
          <w:rFonts w:ascii="Verdana" w:hAnsi="Verdana"/>
          <w:color w:val="222222"/>
          <w:szCs w:val="24"/>
          <w:shd w:val="clear" w:color="auto" w:fill="FFFFFF"/>
        </w:rPr>
        <w:t>, </w:t>
      </w:r>
      <w:r w:rsidRPr="008954C4">
        <w:rPr>
          <w:rFonts w:ascii="Verdana" w:hAnsi="Verdana"/>
          <w:i/>
          <w:iCs/>
          <w:color w:val="222222"/>
          <w:szCs w:val="24"/>
          <w:shd w:val="clear" w:color="auto" w:fill="FFFFFF"/>
        </w:rPr>
        <w:t>9</w:t>
      </w:r>
      <w:r w:rsidRPr="008954C4">
        <w:rPr>
          <w:rFonts w:ascii="Verdana" w:hAnsi="Verdana"/>
          <w:color w:val="222222"/>
          <w:szCs w:val="24"/>
          <w:shd w:val="clear" w:color="auto" w:fill="FFFFFF"/>
        </w:rPr>
        <w:t>(4), 358-372.</w:t>
      </w:r>
    </w:p>
    <w:p w:rsidR="00F82CF7" w:rsidRPr="008954C4" w:rsidRDefault="00F82CF7" w:rsidP="00065E6B">
      <w:pPr>
        <w:pStyle w:val="ListParagraph"/>
        <w:numPr>
          <w:ilvl w:val="0"/>
          <w:numId w:val="5"/>
        </w:numPr>
        <w:spacing w:line="360" w:lineRule="auto"/>
        <w:rPr>
          <w:rFonts w:ascii="Verdana" w:hAnsi="Verdana"/>
          <w:szCs w:val="24"/>
        </w:rPr>
      </w:pPr>
      <w:proofErr w:type="spellStart"/>
      <w:r w:rsidRPr="008954C4">
        <w:rPr>
          <w:rFonts w:ascii="Verdana" w:hAnsi="Verdana"/>
          <w:color w:val="222222"/>
          <w:szCs w:val="24"/>
          <w:shd w:val="clear" w:color="auto" w:fill="FFFFFF"/>
        </w:rPr>
        <w:t>Gauri</w:t>
      </w:r>
      <w:proofErr w:type="spellEnd"/>
      <w:r w:rsidRPr="008954C4">
        <w:rPr>
          <w:rFonts w:ascii="Verdana" w:hAnsi="Verdana"/>
          <w:color w:val="222222"/>
          <w:szCs w:val="24"/>
          <w:shd w:val="clear" w:color="auto" w:fill="FFFFFF"/>
        </w:rPr>
        <w:t xml:space="preserve">, D. K., Jindal, R. P., </w:t>
      </w:r>
      <w:proofErr w:type="spellStart"/>
      <w:r w:rsidRPr="008954C4">
        <w:rPr>
          <w:rFonts w:ascii="Verdana" w:hAnsi="Verdana"/>
          <w:color w:val="222222"/>
          <w:szCs w:val="24"/>
          <w:shd w:val="clear" w:color="auto" w:fill="FFFFFF"/>
        </w:rPr>
        <w:t>Ratchford</w:t>
      </w:r>
      <w:proofErr w:type="spellEnd"/>
      <w:r w:rsidRPr="008954C4">
        <w:rPr>
          <w:rFonts w:ascii="Verdana" w:hAnsi="Verdana"/>
          <w:color w:val="222222"/>
          <w:szCs w:val="24"/>
          <w:shd w:val="clear" w:color="auto" w:fill="FFFFFF"/>
        </w:rPr>
        <w:t>, B., Fox, E.</w:t>
      </w:r>
      <w:r w:rsidR="0088128A" w:rsidRPr="008954C4">
        <w:rPr>
          <w:rFonts w:ascii="Verdana" w:hAnsi="Verdana"/>
          <w:color w:val="222222"/>
          <w:szCs w:val="24"/>
          <w:shd w:val="clear" w:color="auto" w:fill="FFFFFF"/>
        </w:rPr>
        <w:t xml:space="preserve">, </w:t>
      </w:r>
      <w:proofErr w:type="spellStart"/>
      <w:r w:rsidR="0088128A" w:rsidRPr="008954C4">
        <w:rPr>
          <w:rFonts w:ascii="Verdana" w:hAnsi="Verdana"/>
          <w:color w:val="222222"/>
          <w:szCs w:val="24"/>
          <w:shd w:val="clear" w:color="auto" w:fill="FFFFFF"/>
        </w:rPr>
        <w:t>Bhatnagar</w:t>
      </w:r>
      <w:proofErr w:type="spellEnd"/>
      <w:r w:rsidR="0088128A" w:rsidRPr="008954C4">
        <w:rPr>
          <w:rFonts w:ascii="Verdana" w:hAnsi="Verdana"/>
          <w:color w:val="222222"/>
          <w:szCs w:val="24"/>
          <w:shd w:val="clear" w:color="auto" w:fill="FFFFFF"/>
        </w:rPr>
        <w:t xml:space="preserve">, A., </w:t>
      </w:r>
      <w:proofErr w:type="spellStart"/>
      <w:r w:rsidR="0088128A" w:rsidRPr="008954C4">
        <w:rPr>
          <w:rFonts w:ascii="Verdana" w:hAnsi="Verdana"/>
          <w:color w:val="222222"/>
          <w:szCs w:val="24"/>
          <w:shd w:val="clear" w:color="auto" w:fill="FFFFFF"/>
        </w:rPr>
        <w:t>Pandey</w:t>
      </w:r>
      <w:proofErr w:type="spellEnd"/>
      <w:r w:rsidR="0088128A" w:rsidRPr="008954C4">
        <w:rPr>
          <w:rFonts w:ascii="Verdana" w:hAnsi="Verdana"/>
          <w:color w:val="222222"/>
          <w:szCs w:val="24"/>
          <w:shd w:val="clear" w:color="auto" w:fill="FFFFFF"/>
        </w:rPr>
        <w:t>, A.,</w:t>
      </w:r>
      <w:r w:rsidRPr="008954C4">
        <w:rPr>
          <w:rFonts w:ascii="Verdana" w:hAnsi="Verdana"/>
          <w:color w:val="222222"/>
          <w:szCs w:val="24"/>
          <w:shd w:val="clear" w:color="auto" w:fill="FFFFFF"/>
        </w:rPr>
        <w:t xml:space="preserve"> &amp; </w:t>
      </w:r>
      <w:proofErr w:type="spellStart"/>
      <w:r w:rsidRPr="008954C4">
        <w:rPr>
          <w:rFonts w:ascii="Verdana" w:hAnsi="Verdana"/>
          <w:color w:val="222222"/>
          <w:szCs w:val="24"/>
          <w:shd w:val="clear" w:color="auto" w:fill="FFFFFF"/>
        </w:rPr>
        <w:t>Howerton</w:t>
      </w:r>
      <w:proofErr w:type="spellEnd"/>
      <w:r w:rsidRPr="008954C4">
        <w:rPr>
          <w:rFonts w:ascii="Verdana" w:hAnsi="Verdana"/>
          <w:color w:val="222222"/>
          <w:szCs w:val="24"/>
          <w:shd w:val="clear" w:color="auto" w:fill="FFFFFF"/>
        </w:rPr>
        <w:t>, E. (2021). Evolution of retail formats: Past, present, and future. </w:t>
      </w:r>
      <w:r w:rsidRPr="008954C4">
        <w:rPr>
          <w:rFonts w:ascii="Verdana" w:hAnsi="Verdana"/>
          <w:i/>
          <w:iCs/>
          <w:color w:val="222222"/>
          <w:szCs w:val="24"/>
          <w:shd w:val="clear" w:color="auto" w:fill="FFFFFF"/>
        </w:rPr>
        <w:t>Journal of Retailing</w:t>
      </w:r>
      <w:r w:rsidRPr="008954C4">
        <w:rPr>
          <w:rFonts w:ascii="Verdana" w:hAnsi="Verdana"/>
          <w:color w:val="222222"/>
          <w:szCs w:val="24"/>
          <w:shd w:val="clear" w:color="auto" w:fill="FFFFFF"/>
        </w:rPr>
        <w:t>, </w:t>
      </w:r>
      <w:r w:rsidRPr="008954C4">
        <w:rPr>
          <w:rFonts w:ascii="Verdana" w:hAnsi="Verdana"/>
          <w:i/>
          <w:iCs/>
          <w:color w:val="222222"/>
          <w:szCs w:val="24"/>
          <w:shd w:val="clear" w:color="auto" w:fill="FFFFFF"/>
        </w:rPr>
        <w:t>97</w:t>
      </w:r>
      <w:r w:rsidRPr="008954C4">
        <w:rPr>
          <w:rFonts w:ascii="Verdana" w:hAnsi="Verdana"/>
          <w:color w:val="222222"/>
          <w:szCs w:val="24"/>
          <w:shd w:val="clear" w:color="auto" w:fill="FFFFFF"/>
        </w:rPr>
        <w:t>(1), 42-61.</w:t>
      </w:r>
    </w:p>
    <w:p w:rsidR="001972D5" w:rsidRPr="008954C4" w:rsidRDefault="001972D5" w:rsidP="00065E6B">
      <w:pPr>
        <w:pStyle w:val="ListParagraph"/>
        <w:numPr>
          <w:ilvl w:val="0"/>
          <w:numId w:val="5"/>
        </w:numPr>
        <w:spacing w:line="360" w:lineRule="auto"/>
        <w:rPr>
          <w:rFonts w:ascii="Verdana" w:hAnsi="Verdana"/>
          <w:szCs w:val="24"/>
        </w:rPr>
      </w:pPr>
      <w:proofErr w:type="spellStart"/>
      <w:r w:rsidRPr="008954C4">
        <w:rPr>
          <w:rFonts w:ascii="Verdana" w:hAnsi="Verdana"/>
          <w:color w:val="222222"/>
          <w:szCs w:val="24"/>
          <w:shd w:val="clear" w:color="auto" w:fill="FFFFFF"/>
        </w:rPr>
        <w:t>Angelova</w:t>
      </w:r>
      <w:proofErr w:type="spellEnd"/>
      <w:r w:rsidRPr="008954C4">
        <w:rPr>
          <w:rFonts w:ascii="Verdana" w:hAnsi="Verdana"/>
          <w:color w:val="222222"/>
          <w:szCs w:val="24"/>
          <w:shd w:val="clear" w:color="auto" w:fill="FFFFFF"/>
        </w:rPr>
        <w:t xml:space="preserve">, B., &amp; </w:t>
      </w:r>
      <w:proofErr w:type="spellStart"/>
      <w:r w:rsidRPr="008954C4">
        <w:rPr>
          <w:rFonts w:ascii="Verdana" w:hAnsi="Verdana"/>
          <w:color w:val="222222"/>
          <w:szCs w:val="24"/>
          <w:shd w:val="clear" w:color="auto" w:fill="FFFFFF"/>
        </w:rPr>
        <w:t>Zekiri</w:t>
      </w:r>
      <w:proofErr w:type="spellEnd"/>
      <w:r w:rsidRPr="008954C4">
        <w:rPr>
          <w:rFonts w:ascii="Verdana" w:hAnsi="Verdana"/>
          <w:color w:val="222222"/>
          <w:szCs w:val="24"/>
          <w:shd w:val="clear" w:color="auto" w:fill="FFFFFF"/>
        </w:rPr>
        <w:t>, J. (2011). Measuring customer satisfaction with service quality using American Customer Satisfaction Model (ACSI Model). </w:t>
      </w:r>
      <w:r w:rsidRPr="008954C4">
        <w:rPr>
          <w:rFonts w:ascii="Verdana" w:hAnsi="Verdana"/>
          <w:i/>
          <w:iCs/>
          <w:color w:val="222222"/>
          <w:szCs w:val="24"/>
          <w:shd w:val="clear" w:color="auto" w:fill="FFFFFF"/>
        </w:rPr>
        <w:t>International journal of academic research in business and social sciences</w:t>
      </w:r>
      <w:r w:rsidRPr="008954C4">
        <w:rPr>
          <w:rFonts w:ascii="Verdana" w:hAnsi="Verdana"/>
          <w:color w:val="222222"/>
          <w:szCs w:val="24"/>
          <w:shd w:val="clear" w:color="auto" w:fill="FFFFFF"/>
        </w:rPr>
        <w:t>, </w:t>
      </w:r>
      <w:r w:rsidRPr="008954C4">
        <w:rPr>
          <w:rFonts w:ascii="Verdana" w:hAnsi="Verdana"/>
          <w:i/>
          <w:iCs/>
          <w:color w:val="222222"/>
          <w:szCs w:val="24"/>
          <w:shd w:val="clear" w:color="auto" w:fill="FFFFFF"/>
        </w:rPr>
        <w:t>1</w:t>
      </w:r>
      <w:r w:rsidRPr="008954C4">
        <w:rPr>
          <w:rFonts w:ascii="Verdana" w:hAnsi="Verdana"/>
          <w:color w:val="222222"/>
          <w:szCs w:val="24"/>
          <w:shd w:val="clear" w:color="auto" w:fill="FFFFFF"/>
        </w:rPr>
        <w:t>(3), 232.</w:t>
      </w:r>
    </w:p>
    <w:p w:rsidR="001C1FE4" w:rsidRPr="008954C4" w:rsidRDefault="001C1FE4" w:rsidP="00065E6B">
      <w:pPr>
        <w:pStyle w:val="ListParagraph"/>
        <w:numPr>
          <w:ilvl w:val="0"/>
          <w:numId w:val="5"/>
        </w:numPr>
        <w:spacing w:line="360" w:lineRule="auto"/>
        <w:rPr>
          <w:rFonts w:ascii="Verdana" w:hAnsi="Verdana"/>
          <w:szCs w:val="24"/>
        </w:rPr>
      </w:pPr>
      <w:proofErr w:type="spellStart"/>
      <w:r w:rsidRPr="008954C4">
        <w:rPr>
          <w:rFonts w:ascii="Verdana" w:hAnsi="Verdana"/>
          <w:color w:val="222222"/>
          <w:szCs w:val="24"/>
          <w:shd w:val="clear" w:color="auto" w:fill="FFFFFF"/>
        </w:rPr>
        <w:t>Jagadeesha</w:t>
      </w:r>
      <w:proofErr w:type="spellEnd"/>
      <w:r w:rsidRPr="008954C4">
        <w:rPr>
          <w:rFonts w:ascii="Verdana" w:hAnsi="Verdana"/>
          <w:color w:val="222222"/>
          <w:szCs w:val="24"/>
          <w:shd w:val="clear" w:color="auto" w:fill="FFFFFF"/>
        </w:rPr>
        <w:t>, M. (2013). Modern retail trade: An exploratory study. </w:t>
      </w:r>
      <w:r w:rsidRPr="008954C4">
        <w:rPr>
          <w:rFonts w:ascii="Verdana" w:hAnsi="Verdana"/>
          <w:i/>
          <w:iCs/>
          <w:color w:val="222222"/>
          <w:szCs w:val="24"/>
          <w:shd w:val="clear" w:color="auto" w:fill="FFFFFF"/>
        </w:rPr>
        <w:t>EXCEL International Journal of Multidisciplinary Management Studies</w:t>
      </w:r>
      <w:r w:rsidRPr="008954C4">
        <w:rPr>
          <w:rFonts w:ascii="Verdana" w:hAnsi="Verdana"/>
          <w:color w:val="222222"/>
          <w:szCs w:val="24"/>
          <w:shd w:val="clear" w:color="auto" w:fill="FFFFFF"/>
        </w:rPr>
        <w:t>, </w:t>
      </w:r>
      <w:r w:rsidRPr="008954C4">
        <w:rPr>
          <w:rFonts w:ascii="Verdana" w:hAnsi="Verdana"/>
          <w:i/>
          <w:iCs/>
          <w:color w:val="222222"/>
          <w:szCs w:val="24"/>
          <w:shd w:val="clear" w:color="auto" w:fill="FFFFFF"/>
        </w:rPr>
        <w:t>3</w:t>
      </w:r>
      <w:r w:rsidRPr="008954C4">
        <w:rPr>
          <w:rFonts w:ascii="Verdana" w:hAnsi="Verdana"/>
          <w:color w:val="222222"/>
          <w:szCs w:val="24"/>
          <w:shd w:val="clear" w:color="auto" w:fill="FFFFFF"/>
        </w:rPr>
        <w:t>(1), 52-65.</w:t>
      </w:r>
    </w:p>
    <w:p w:rsidR="0088128A" w:rsidRPr="008954C4" w:rsidRDefault="0088128A" w:rsidP="00065E6B">
      <w:pPr>
        <w:pStyle w:val="ListParagraph"/>
        <w:numPr>
          <w:ilvl w:val="0"/>
          <w:numId w:val="5"/>
        </w:numPr>
        <w:spacing w:line="360" w:lineRule="auto"/>
        <w:rPr>
          <w:rFonts w:ascii="Verdana" w:hAnsi="Verdana"/>
          <w:szCs w:val="24"/>
        </w:rPr>
      </w:pPr>
      <w:r w:rsidRPr="008954C4">
        <w:rPr>
          <w:rFonts w:ascii="Verdana" w:hAnsi="Verdana"/>
          <w:color w:val="222222"/>
          <w:szCs w:val="24"/>
          <w:shd w:val="clear" w:color="auto" w:fill="FFFFFF"/>
        </w:rPr>
        <w:t xml:space="preserve">Wu, J. J., Hwang, J. N., </w:t>
      </w:r>
      <w:proofErr w:type="spellStart"/>
      <w:r w:rsidRPr="008954C4">
        <w:rPr>
          <w:rFonts w:ascii="Verdana" w:hAnsi="Verdana"/>
          <w:color w:val="222222"/>
          <w:szCs w:val="24"/>
          <w:shd w:val="clear" w:color="auto" w:fill="FFFFFF"/>
        </w:rPr>
        <w:t>Sharkhuu</w:t>
      </w:r>
      <w:proofErr w:type="spellEnd"/>
      <w:r w:rsidRPr="008954C4">
        <w:rPr>
          <w:rFonts w:ascii="Verdana" w:hAnsi="Verdana"/>
          <w:color w:val="222222"/>
          <w:szCs w:val="24"/>
          <w:shd w:val="clear" w:color="auto" w:fill="FFFFFF"/>
        </w:rPr>
        <w:t xml:space="preserve">, O., &amp; </w:t>
      </w:r>
      <w:proofErr w:type="spellStart"/>
      <w:r w:rsidRPr="008954C4">
        <w:rPr>
          <w:rFonts w:ascii="Verdana" w:hAnsi="Verdana"/>
          <w:color w:val="222222"/>
          <w:szCs w:val="24"/>
          <w:shd w:val="clear" w:color="auto" w:fill="FFFFFF"/>
        </w:rPr>
        <w:t>Tsogt-Ochir</w:t>
      </w:r>
      <w:proofErr w:type="spellEnd"/>
      <w:r w:rsidRPr="008954C4">
        <w:rPr>
          <w:rFonts w:ascii="Verdana" w:hAnsi="Verdana"/>
          <w:color w:val="222222"/>
          <w:szCs w:val="24"/>
          <w:shd w:val="clear" w:color="auto" w:fill="FFFFFF"/>
        </w:rPr>
        <w:t>, B. (2018). Shopping online and off-line? Complementary service quality and image congruence. </w:t>
      </w:r>
      <w:r w:rsidRPr="008954C4">
        <w:rPr>
          <w:rFonts w:ascii="Verdana" w:hAnsi="Verdana"/>
          <w:i/>
          <w:iCs/>
          <w:color w:val="222222"/>
          <w:szCs w:val="24"/>
          <w:shd w:val="clear" w:color="auto" w:fill="FFFFFF"/>
        </w:rPr>
        <w:t>Asia Pacific Management Review</w:t>
      </w:r>
      <w:r w:rsidRPr="008954C4">
        <w:rPr>
          <w:rFonts w:ascii="Verdana" w:hAnsi="Verdana"/>
          <w:color w:val="222222"/>
          <w:szCs w:val="24"/>
          <w:shd w:val="clear" w:color="auto" w:fill="FFFFFF"/>
        </w:rPr>
        <w:t>, </w:t>
      </w:r>
      <w:r w:rsidRPr="008954C4">
        <w:rPr>
          <w:rFonts w:ascii="Verdana" w:hAnsi="Verdana"/>
          <w:i/>
          <w:iCs/>
          <w:color w:val="222222"/>
          <w:szCs w:val="24"/>
          <w:shd w:val="clear" w:color="auto" w:fill="FFFFFF"/>
        </w:rPr>
        <w:t>23</w:t>
      </w:r>
      <w:r w:rsidRPr="008954C4">
        <w:rPr>
          <w:rFonts w:ascii="Verdana" w:hAnsi="Verdana"/>
          <w:color w:val="222222"/>
          <w:szCs w:val="24"/>
          <w:shd w:val="clear" w:color="auto" w:fill="FFFFFF"/>
        </w:rPr>
        <w:t>(1), 30-36.</w:t>
      </w: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C443E7" w:rsidRPr="008954C4" w:rsidRDefault="00C443E7" w:rsidP="00065E6B">
      <w:pPr>
        <w:spacing w:line="360" w:lineRule="auto"/>
        <w:rPr>
          <w:rFonts w:ascii="Verdana" w:hAnsi="Verdana"/>
          <w:szCs w:val="24"/>
        </w:rPr>
      </w:pPr>
    </w:p>
    <w:p w:rsidR="00C443E7" w:rsidRPr="008954C4" w:rsidRDefault="00C443E7" w:rsidP="00065E6B">
      <w:pPr>
        <w:spacing w:line="360" w:lineRule="auto"/>
        <w:rPr>
          <w:rFonts w:ascii="Verdana" w:hAnsi="Verdana"/>
          <w:szCs w:val="24"/>
        </w:rPr>
      </w:pPr>
    </w:p>
    <w:p w:rsidR="00C443E7" w:rsidRPr="008954C4" w:rsidRDefault="00C443E7" w:rsidP="00065E6B">
      <w:pPr>
        <w:spacing w:line="360" w:lineRule="auto"/>
        <w:rPr>
          <w:rFonts w:ascii="Verdana" w:hAnsi="Verdana"/>
          <w:szCs w:val="24"/>
        </w:rPr>
      </w:pPr>
    </w:p>
    <w:p w:rsidR="00C443E7" w:rsidRPr="008954C4" w:rsidRDefault="00C443E7"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rPr>
          <w:rFonts w:ascii="Verdana" w:hAnsi="Verdana"/>
          <w:szCs w:val="24"/>
        </w:rPr>
      </w:pPr>
    </w:p>
    <w:p w:rsidR="00065E6B" w:rsidRDefault="00065E6B" w:rsidP="00065E6B">
      <w:pPr>
        <w:spacing w:line="360" w:lineRule="auto"/>
        <w:jc w:val="center"/>
        <w:outlineLvl w:val="0"/>
        <w:rPr>
          <w:rFonts w:ascii="Verdana" w:hAnsi="Verdana"/>
          <w:szCs w:val="24"/>
        </w:rPr>
      </w:pPr>
    </w:p>
    <w:p w:rsidR="00065E6B" w:rsidRDefault="00065E6B" w:rsidP="00065E6B">
      <w:pPr>
        <w:spacing w:line="360" w:lineRule="auto"/>
        <w:jc w:val="center"/>
        <w:outlineLvl w:val="0"/>
        <w:rPr>
          <w:rFonts w:ascii="Verdana" w:hAnsi="Verdana"/>
          <w:szCs w:val="24"/>
        </w:rPr>
      </w:pPr>
    </w:p>
    <w:p w:rsidR="005275AC" w:rsidRDefault="005275AC" w:rsidP="00065E6B">
      <w:pPr>
        <w:spacing w:line="360" w:lineRule="auto"/>
        <w:jc w:val="center"/>
        <w:outlineLvl w:val="0"/>
        <w:rPr>
          <w:rFonts w:ascii="Verdana" w:hAnsi="Verdana"/>
          <w:szCs w:val="24"/>
        </w:rPr>
      </w:pPr>
    </w:p>
    <w:p w:rsidR="005275AC" w:rsidRDefault="005275AC" w:rsidP="00065E6B">
      <w:pPr>
        <w:spacing w:line="360" w:lineRule="auto"/>
        <w:jc w:val="center"/>
        <w:outlineLvl w:val="0"/>
        <w:rPr>
          <w:rFonts w:ascii="Verdana" w:hAnsi="Verdana"/>
          <w:szCs w:val="24"/>
        </w:rPr>
      </w:pPr>
    </w:p>
    <w:p w:rsidR="005275AC" w:rsidRDefault="005275AC" w:rsidP="00065E6B">
      <w:pPr>
        <w:spacing w:line="360" w:lineRule="auto"/>
        <w:jc w:val="center"/>
        <w:outlineLvl w:val="0"/>
        <w:rPr>
          <w:rFonts w:ascii="Verdana" w:hAnsi="Verdana"/>
          <w:szCs w:val="24"/>
        </w:rPr>
      </w:pPr>
    </w:p>
    <w:p w:rsidR="005275AC" w:rsidRDefault="005275AC" w:rsidP="00065E6B">
      <w:pPr>
        <w:spacing w:line="360" w:lineRule="auto"/>
        <w:jc w:val="center"/>
        <w:outlineLvl w:val="0"/>
        <w:rPr>
          <w:rFonts w:ascii="Verdana" w:hAnsi="Verdana"/>
          <w:szCs w:val="24"/>
        </w:rPr>
      </w:pPr>
    </w:p>
    <w:p w:rsidR="005275AC" w:rsidRDefault="005275AC" w:rsidP="00065E6B">
      <w:pPr>
        <w:spacing w:line="360" w:lineRule="auto"/>
        <w:jc w:val="center"/>
        <w:outlineLvl w:val="0"/>
        <w:rPr>
          <w:rFonts w:ascii="Verdana" w:hAnsi="Verdana"/>
          <w:szCs w:val="24"/>
        </w:rPr>
      </w:pPr>
    </w:p>
    <w:p w:rsidR="00065E6B" w:rsidRDefault="00CC7740" w:rsidP="00065E6B">
      <w:pPr>
        <w:spacing w:line="360" w:lineRule="auto"/>
        <w:jc w:val="center"/>
        <w:outlineLvl w:val="0"/>
        <w:rPr>
          <w:rFonts w:ascii="Verdana" w:hAnsi="Verdana"/>
          <w:b/>
          <w:szCs w:val="24"/>
        </w:rPr>
      </w:pPr>
      <w:r>
        <w:rPr>
          <w:rFonts w:ascii="Verdana" w:hAnsi="Verdana"/>
          <w:b/>
          <w:szCs w:val="24"/>
        </w:rPr>
        <w:lastRenderedPageBreak/>
        <w:t>ANNEXURE</w:t>
      </w:r>
    </w:p>
    <w:p w:rsidR="00167DA6" w:rsidRPr="00065E6B" w:rsidRDefault="00167DA6" w:rsidP="00065E6B">
      <w:pPr>
        <w:spacing w:line="360" w:lineRule="auto"/>
        <w:jc w:val="center"/>
        <w:outlineLvl w:val="0"/>
        <w:rPr>
          <w:rFonts w:ascii="Verdana" w:hAnsi="Verdana"/>
          <w:b/>
          <w:szCs w:val="24"/>
        </w:rPr>
      </w:pPr>
    </w:p>
    <w:p w:rsidR="002A3938" w:rsidRPr="008954C4" w:rsidRDefault="002A3938" w:rsidP="00065E6B">
      <w:pPr>
        <w:spacing w:line="360" w:lineRule="auto"/>
        <w:jc w:val="center"/>
        <w:outlineLvl w:val="0"/>
        <w:rPr>
          <w:rFonts w:ascii="Verdana" w:hAnsi="Verdana"/>
          <w:szCs w:val="24"/>
        </w:rPr>
      </w:pPr>
      <w:r w:rsidRPr="008954C4">
        <w:rPr>
          <w:rFonts w:ascii="Verdana" w:hAnsi="Verdana"/>
          <w:szCs w:val="24"/>
        </w:rPr>
        <w:t>Table 1: Interpretation of Parameter scores</w:t>
      </w:r>
    </w:p>
    <w:tbl>
      <w:tblPr>
        <w:tblStyle w:val="LightGrid1"/>
        <w:tblW w:w="0" w:type="auto"/>
        <w:jc w:val="center"/>
        <w:tblLook w:val="04A0" w:firstRow="1" w:lastRow="0" w:firstColumn="1" w:lastColumn="0" w:noHBand="0" w:noVBand="1"/>
      </w:tblPr>
      <w:tblGrid>
        <w:gridCol w:w="2769"/>
        <w:gridCol w:w="3622"/>
      </w:tblGrid>
      <w:tr w:rsidR="002A3938" w:rsidRPr="008954C4" w:rsidTr="002A2C3C">
        <w:trPr>
          <w:cnfStyle w:val="100000000000" w:firstRow="1" w:lastRow="0" w:firstColumn="0" w:lastColumn="0" w:oddVBand="0" w:evenVBand="0" w:oddHBand="0"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2769" w:type="dxa"/>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Mean score</w:t>
            </w:r>
          </w:p>
        </w:tc>
        <w:tc>
          <w:tcPr>
            <w:tcW w:w="3622" w:type="dxa"/>
            <w:vAlign w:val="center"/>
          </w:tcPr>
          <w:p w:rsidR="002A3938" w:rsidRPr="008954C4" w:rsidRDefault="002A3938" w:rsidP="00065E6B">
            <w:pPr>
              <w:spacing w:line="360" w:lineRule="auto"/>
              <w:jc w:val="center"/>
              <w:cnfStyle w:val="100000000000" w:firstRow="1" w:lastRow="0" w:firstColumn="0" w:lastColumn="0" w:oddVBand="0" w:evenVBand="0" w:oddHBand="0" w:evenHBand="0" w:firstRowFirstColumn="0" w:firstRowLastColumn="0" w:lastRowFirstColumn="0" w:lastRowLastColumn="0"/>
              <w:rPr>
                <w:rFonts w:ascii="Verdana" w:hAnsi="Verdana"/>
                <w:szCs w:val="24"/>
              </w:rPr>
            </w:pPr>
            <w:r w:rsidRPr="008954C4">
              <w:rPr>
                <w:rFonts w:ascii="Verdana" w:hAnsi="Verdana"/>
                <w:szCs w:val="24"/>
              </w:rPr>
              <w:t>Interpretation</w:t>
            </w:r>
          </w:p>
        </w:tc>
      </w:tr>
      <w:tr w:rsidR="002A3938" w:rsidRPr="008954C4" w:rsidTr="002A2C3C">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769" w:type="dxa"/>
            <w:vAlign w:val="center"/>
          </w:tcPr>
          <w:p w:rsidR="002A3938" w:rsidRPr="008954C4" w:rsidRDefault="002A3938" w:rsidP="00065E6B">
            <w:pPr>
              <w:spacing w:line="360" w:lineRule="auto"/>
              <w:jc w:val="center"/>
              <w:rPr>
                <w:rFonts w:ascii="Verdana" w:hAnsi="Verdana"/>
                <w:b w:val="0"/>
                <w:szCs w:val="24"/>
              </w:rPr>
            </w:pPr>
            <w:r w:rsidRPr="008954C4">
              <w:rPr>
                <w:rFonts w:ascii="Verdana" w:hAnsi="Verdana"/>
                <w:b w:val="0"/>
                <w:szCs w:val="24"/>
              </w:rPr>
              <w:t>1.00 – 1.99</w:t>
            </w:r>
          </w:p>
        </w:tc>
        <w:tc>
          <w:tcPr>
            <w:tcW w:w="3622" w:type="dxa"/>
            <w:vAlign w:val="center"/>
          </w:tcPr>
          <w:p w:rsidR="002A3938" w:rsidRPr="008954C4" w:rsidRDefault="002A3938" w:rsidP="00065E6B">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Cs w:val="24"/>
              </w:rPr>
            </w:pPr>
            <w:r w:rsidRPr="008954C4">
              <w:rPr>
                <w:rFonts w:ascii="Verdana" w:hAnsi="Verdana"/>
                <w:szCs w:val="24"/>
              </w:rPr>
              <w:t>Not at all satisfied</w:t>
            </w:r>
          </w:p>
        </w:tc>
      </w:tr>
      <w:tr w:rsidR="002A3938" w:rsidRPr="008954C4" w:rsidTr="002A2C3C">
        <w:trPr>
          <w:cnfStyle w:val="000000010000" w:firstRow="0" w:lastRow="0" w:firstColumn="0" w:lastColumn="0" w:oddVBand="0" w:evenVBand="0" w:oddHBand="0" w:evenHBand="1"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769" w:type="dxa"/>
            <w:vAlign w:val="center"/>
          </w:tcPr>
          <w:p w:rsidR="002A3938" w:rsidRPr="008954C4" w:rsidRDefault="002A3938" w:rsidP="00065E6B">
            <w:pPr>
              <w:spacing w:line="360" w:lineRule="auto"/>
              <w:jc w:val="center"/>
              <w:rPr>
                <w:rFonts w:ascii="Verdana" w:hAnsi="Verdana"/>
                <w:b w:val="0"/>
                <w:szCs w:val="24"/>
              </w:rPr>
            </w:pPr>
            <w:r w:rsidRPr="008954C4">
              <w:rPr>
                <w:rFonts w:ascii="Verdana" w:hAnsi="Verdana"/>
                <w:b w:val="0"/>
                <w:szCs w:val="24"/>
              </w:rPr>
              <w:t>2.00 – 2.99</w:t>
            </w:r>
          </w:p>
        </w:tc>
        <w:tc>
          <w:tcPr>
            <w:tcW w:w="3622" w:type="dxa"/>
            <w:vAlign w:val="center"/>
          </w:tcPr>
          <w:p w:rsidR="002A3938" w:rsidRPr="008954C4" w:rsidRDefault="002A3938" w:rsidP="00065E6B">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szCs w:val="24"/>
              </w:rPr>
            </w:pPr>
            <w:r w:rsidRPr="008954C4">
              <w:rPr>
                <w:rFonts w:ascii="Verdana" w:hAnsi="Verdana"/>
                <w:szCs w:val="24"/>
              </w:rPr>
              <w:t>Less satisfied</w:t>
            </w:r>
          </w:p>
        </w:tc>
      </w:tr>
      <w:tr w:rsidR="002A3938" w:rsidRPr="008954C4" w:rsidTr="002A2C3C">
        <w:trPr>
          <w:cnfStyle w:val="000000100000" w:firstRow="0" w:lastRow="0" w:firstColumn="0" w:lastColumn="0" w:oddVBand="0" w:evenVBand="0" w:oddHBand="1" w:evenHBand="0" w:firstRowFirstColumn="0" w:firstRowLastColumn="0" w:lastRowFirstColumn="0" w:lastRowLastColumn="0"/>
          <w:trHeight w:val="272"/>
          <w:jc w:val="center"/>
        </w:trPr>
        <w:tc>
          <w:tcPr>
            <w:cnfStyle w:val="001000000000" w:firstRow="0" w:lastRow="0" w:firstColumn="1" w:lastColumn="0" w:oddVBand="0" w:evenVBand="0" w:oddHBand="0" w:evenHBand="0" w:firstRowFirstColumn="0" w:firstRowLastColumn="0" w:lastRowFirstColumn="0" w:lastRowLastColumn="0"/>
            <w:tcW w:w="2769" w:type="dxa"/>
            <w:vAlign w:val="center"/>
          </w:tcPr>
          <w:p w:rsidR="002A3938" w:rsidRPr="008954C4" w:rsidRDefault="002A3938" w:rsidP="00065E6B">
            <w:pPr>
              <w:spacing w:line="360" w:lineRule="auto"/>
              <w:jc w:val="center"/>
              <w:rPr>
                <w:rFonts w:ascii="Verdana" w:hAnsi="Verdana"/>
                <w:b w:val="0"/>
                <w:szCs w:val="24"/>
              </w:rPr>
            </w:pPr>
            <w:r w:rsidRPr="008954C4">
              <w:rPr>
                <w:rFonts w:ascii="Verdana" w:hAnsi="Verdana"/>
                <w:b w:val="0"/>
                <w:szCs w:val="24"/>
              </w:rPr>
              <w:t>3.00 – 3.99</w:t>
            </w:r>
          </w:p>
        </w:tc>
        <w:tc>
          <w:tcPr>
            <w:tcW w:w="3622" w:type="dxa"/>
            <w:vAlign w:val="center"/>
          </w:tcPr>
          <w:p w:rsidR="002A3938" w:rsidRPr="008954C4" w:rsidRDefault="002A3938" w:rsidP="00065E6B">
            <w:pPr>
              <w:spacing w:line="360" w:lineRule="auto"/>
              <w:jc w:val="center"/>
              <w:cnfStyle w:val="000000100000" w:firstRow="0" w:lastRow="0" w:firstColumn="0" w:lastColumn="0" w:oddVBand="0" w:evenVBand="0" w:oddHBand="1" w:evenHBand="0" w:firstRowFirstColumn="0" w:firstRowLastColumn="0" w:lastRowFirstColumn="0" w:lastRowLastColumn="0"/>
              <w:rPr>
                <w:rFonts w:ascii="Verdana" w:hAnsi="Verdana"/>
                <w:szCs w:val="24"/>
              </w:rPr>
            </w:pPr>
            <w:r w:rsidRPr="008954C4">
              <w:rPr>
                <w:rFonts w:ascii="Verdana" w:hAnsi="Verdana"/>
                <w:szCs w:val="24"/>
              </w:rPr>
              <w:t>Moderately satisfied</w:t>
            </w:r>
          </w:p>
        </w:tc>
      </w:tr>
      <w:tr w:rsidR="002A3938" w:rsidRPr="008954C4" w:rsidTr="002A2C3C">
        <w:trPr>
          <w:cnfStyle w:val="000000010000" w:firstRow="0" w:lastRow="0" w:firstColumn="0" w:lastColumn="0" w:oddVBand="0" w:evenVBand="0" w:oddHBand="0" w:evenHBand="1"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2769" w:type="dxa"/>
            <w:vAlign w:val="center"/>
          </w:tcPr>
          <w:p w:rsidR="002A3938" w:rsidRPr="008954C4" w:rsidRDefault="002A3938" w:rsidP="00065E6B">
            <w:pPr>
              <w:spacing w:line="360" w:lineRule="auto"/>
              <w:jc w:val="center"/>
              <w:rPr>
                <w:rFonts w:ascii="Verdana" w:hAnsi="Verdana"/>
                <w:b w:val="0"/>
                <w:szCs w:val="24"/>
              </w:rPr>
            </w:pPr>
            <w:r w:rsidRPr="008954C4">
              <w:rPr>
                <w:rFonts w:ascii="Verdana" w:hAnsi="Verdana"/>
                <w:b w:val="0"/>
                <w:szCs w:val="24"/>
              </w:rPr>
              <w:t>4.00 – 5.00</w:t>
            </w:r>
          </w:p>
        </w:tc>
        <w:tc>
          <w:tcPr>
            <w:tcW w:w="3622" w:type="dxa"/>
            <w:vAlign w:val="center"/>
          </w:tcPr>
          <w:p w:rsidR="002A3938" w:rsidRPr="008954C4" w:rsidRDefault="002A3938" w:rsidP="00065E6B">
            <w:pPr>
              <w:spacing w:line="360" w:lineRule="auto"/>
              <w:jc w:val="center"/>
              <w:cnfStyle w:val="000000010000" w:firstRow="0" w:lastRow="0" w:firstColumn="0" w:lastColumn="0" w:oddVBand="0" w:evenVBand="0" w:oddHBand="0" w:evenHBand="1" w:firstRowFirstColumn="0" w:firstRowLastColumn="0" w:lastRowFirstColumn="0" w:lastRowLastColumn="0"/>
              <w:rPr>
                <w:rFonts w:ascii="Verdana" w:hAnsi="Verdana"/>
                <w:szCs w:val="24"/>
              </w:rPr>
            </w:pPr>
            <w:r w:rsidRPr="008954C4">
              <w:rPr>
                <w:rFonts w:ascii="Verdana" w:hAnsi="Verdana"/>
                <w:szCs w:val="24"/>
              </w:rPr>
              <w:t>Fully Satisfied</w:t>
            </w:r>
          </w:p>
        </w:tc>
      </w:tr>
    </w:tbl>
    <w:p w:rsidR="002A3938" w:rsidRPr="008954C4" w:rsidRDefault="002A3938" w:rsidP="00065E6B">
      <w:pPr>
        <w:spacing w:line="360" w:lineRule="auto"/>
        <w:rPr>
          <w:rFonts w:ascii="Verdana" w:hAnsi="Verdana"/>
          <w:sz w:val="16"/>
        </w:rPr>
      </w:pPr>
    </w:p>
    <w:p w:rsidR="002A3938" w:rsidRPr="008954C4" w:rsidRDefault="002A3938" w:rsidP="00065E6B">
      <w:pPr>
        <w:spacing w:line="360" w:lineRule="auto"/>
        <w:jc w:val="center"/>
        <w:outlineLvl w:val="0"/>
        <w:rPr>
          <w:rFonts w:ascii="Verdana" w:hAnsi="Verdana"/>
          <w:szCs w:val="24"/>
        </w:rPr>
      </w:pPr>
      <w:r w:rsidRPr="008954C4">
        <w:rPr>
          <w:rFonts w:ascii="Verdana" w:hAnsi="Verdana"/>
          <w:szCs w:val="24"/>
        </w:rPr>
        <w:t>Table 2: Customer Satisfaction on Retail Services</w:t>
      </w:r>
    </w:p>
    <w:tbl>
      <w:tblPr>
        <w:tblW w:w="7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5"/>
        <w:gridCol w:w="925"/>
        <w:gridCol w:w="1177"/>
      </w:tblGrid>
      <w:tr w:rsidR="002A3938" w:rsidRPr="008954C4" w:rsidTr="002A2C3C">
        <w:trPr>
          <w:trHeight w:val="111"/>
          <w:jc w:val="center"/>
        </w:trPr>
        <w:tc>
          <w:tcPr>
            <w:tcW w:w="49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Product-related sub-parameters</w:t>
            </w:r>
          </w:p>
        </w:tc>
        <w:tc>
          <w:tcPr>
            <w:tcW w:w="925" w:type="dxa"/>
            <w:shd w:val="clear" w:color="auto" w:fill="auto"/>
            <w:vAlign w:val="bottom"/>
            <w:hideMark/>
          </w:tcPr>
          <w:p w:rsidR="002A3938" w:rsidRPr="008954C4" w:rsidRDefault="002A3938" w:rsidP="00065E6B">
            <w:pPr>
              <w:spacing w:line="360" w:lineRule="auto"/>
              <w:rPr>
                <w:rFonts w:ascii="Verdana" w:hAnsi="Verdana"/>
                <w:szCs w:val="24"/>
              </w:rPr>
            </w:pPr>
            <w:r w:rsidRPr="008954C4">
              <w:rPr>
                <w:rFonts w:ascii="Verdana" w:hAnsi="Verdana"/>
                <w:szCs w:val="24"/>
              </w:rPr>
              <w:t>Mean</w:t>
            </w:r>
          </w:p>
        </w:tc>
        <w:tc>
          <w:tcPr>
            <w:tcW w:w="1177" w:type="dxa"/>
            <w:shd w:val="clear" w:color="auto" w:fill="auto"/>
            <w:vAlign w:val="bottom"/>
            <w:hideMark/>
          </w:tcPr>
          <w:p w:rsidR="002A3938" w:rsidRPr="008954C4" w:rsidRDefault="002A3938" w:rsidP="00065E6B">
            <w:pPr>
              <w:spacing w:line="360" w:lineRule="auto"/>
              <w:rPr>
                <w:rFonts w:ascii="Verdana" w:hAnsi="Verdana"/>
                <w:szCs w:val="24"/>
              </w:rPr>
            </w:pPr>
            <w:r w:rsidRPr="008954C4">
              <w:rPr>
                <w:rFonts w:ascii="Verdana" w:hAnsi="Verdana"/>
                <w:szCs w:val="24"/>
              </w:rPr>
              <w:t>Std. Deviation</w:t>
            </w:r>
          </w:p>
        </w:tc>
      </w:tr>
      <w:tr w:rsidR="002A3938" w:rsidRPr="008954C4" w:rsidTr="002A2C3C">
        <w:trPr>
          <w:trHeight w:val="111"/>
          <w:jc w:val="center"/>
        </w:trPr>
        <w:tc>
          <w:tcPr>
            <w:tcW w:w="49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1.1 Availability of Category-wise assortments</w:t>
            </w:r>
          </w:p>
        </w:tc>
        <w:tc>
          <w:tcPr>
            <w:tcW w:w="925"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3.29</w:t>
            </w:r>
          </w:p>
        </w:tc>
        <w:tc>
          <w:tcPr>
            <w:tcW w:w="1177"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0.89</w:t>
            </w:r>
          </w:p>
        </w:tc>
      </w:tr>
      <w:tr w:rsidR="002A3938" w:rsidRPr="008954C4" w:rsidTr="002A2C3C">
        <w:trPr>
          <w:trHeight w:val="111"/>
          <w:jc w:val="center"/>
        </w:trPr>
        <w:tc>
          <w:tcPr>
            <w:tcW w:w="49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1.2 Quality of merchandise</w:t>
            </w:r>
          </w:p>
        </w:tc>
        <w:tc>
          <w:tcPr>
            <w:tcW w:w="925"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3.32</w:t>
            </w:r>
          </w:p>
        </w:tc>
        <w:tc>
          <w:tcPr>
            <w:tcW w:w="1177"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0.95</w:t>
            </w:r>
          </w:p>
        </w:tc>
      </w:tr>
      <w:tr w:rsidR="002A3938" w:rsidRPr="008954C4" w:rsidTr="002A2C3C">
        <w:trPr>
          <w:trHeight w:val="111"/>
          <w:jc w:val="center"/>
        </w:trPr>
        <w:tc>
          <w:tcPr>
            <w:tcW w:w="49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1.3 Volume flexibility</w:t>
            </w:r>
          </w:p>
        </w:tc>
        <w:tc>
          <w:tcPr>
            <w:tcW w:w="925" w:type="dxa"/>
            <w:shd w:val="clear" w:color="auto" w:fill="30C00E"/>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3.51</w:t>
            </w:r>
          </w:p>
        </w:tc>
        <w:tc>
          <w:tcPr>
            <w:tcW w:w="1177"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0.85</w:t>
            </w:r>
          </w:p>
        </w:tc>
      </w:tr>
      <w:tr w:rsidR="002A3938" w:rsidRPr="008954C4" w:rsidTr="002A2C3C">
        <w:trPr>
          <w:trHeight w:val="111"/>
          <w:jc w:val="center"/>
        </w:trPr>
        <w:tc>
          <w:tcPr>
            <w:tcW w:w="49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1.4 Labelling &amp; information</w:t>
            </w:r>
          </w:p>
        </w:tc>
        <w:tc>
          <w:tcPr>
            <w:tcW w:w="925" w:type="dxa"/>
            <w:shd w:val="clear" w:color="auto" w:fill="30C00E"/>
            <w:noWrap/>
            <w:hideMark/>
          </w:tcPr>
          <w:p w:rsidR="002A3938" w:rsidRPr="008954C4" w:rsidRDefault="002A3938" w:rsidP="00065E6B">
            <w:pPr>
              <w:spacing w:line="360" w:lineRule="auto"/>
              <w:rPr>
                <w:rFonts w:ascii="Verdana" w:hAnsi="Verdana"/>
                <w:szCs w:val="24"/>
              </w:rPr>
            </w:pPr>
            <w:r w:rsidRPr="008954C4">
              <w:rPr>
                <w:rFonts w:ascii="Verdana" w:hAnsi="Verdana"/>
                <w:szCs w:val="24"/>
              </w:rPr>
              <w:t>4.02</w:t>
            </w:r>
          </w:p>
        </w:tc>
        <w:tc>
          <w:tcPr>
            <w:tcW w:w="1177"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0.78</w:t>
            </w:r>
          </w:p>
        </w:tc>
      </w:tr>
      <w:tr w:rsidR="002A3938" w:rsidRPr="008954C4" w:rsidTr="002A2C3C">
        <w:trPr>
          <w:trHeight w:val="111"/>
          <w:jc w:val="center"/>
        </w:trPr>
        <w:tc>
          <w:tcPr>
            <w:tcW w:w="49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1.5 Availability of multi Brands</w:t>
            </w:r>
          </w:p>
        </w:tc>
        <w:tc>
          <w:tcPr>
            <w:tcW w:w="925"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3.29</w:t>
            </w:r>
          </w:p>
        </w:tc>
        <w:tc>
          <w:tcPr>
            <w:tcW w:w="1177"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1.31</w:t>
            </w:r>
          </w:p>
        </w:tc>
      </w:tr>
      <w:tr w:rsidR="002A3938" w:rsidRPr="008954C4" w:rsidTr="002A2C3C">
        <w:trPr>
          <w:trHeight w:val="111"/>
          <w:jc w:val="center"/>
        </w:trPr>
        <w:tc>
          <w:tcPr>
            <w:tcW w:w="49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 xml:space="preserve">1.6 CRM </w:t>
            </w:r>
          </w:p>
        </w:tc>
        <w:tc>
          <w:tcPr>
            <w:tcW w:w="925"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3.25</w:t>
            </w:r>
          </w:p>
        </w:tc>
        <w:tc>
          <w:tcPr>
            <w:tcW w:w="1177"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1.25</w:t>
            </w:r>
          </w:p>
        </w:tc>
      </w:tr>
    </w:tbl>
    <w:p w:rsidR="002A3938" w:rsidRPr="008954C4" w:rsidRDefault="002A3938" w:rsidP="00065E6B">
      <w:pPr>
        <w:spacing w:line="360" w:lineRule="auto"/>
        <w:rPr>
          <w:rFonts w:ascii="Verdana" w:hAnsi="Verdana"/>
          <w:sz w:val="16"/>
        </w:rPr>
      </w:pPr>
    </w:p>
    <w:p w:rsidR="002A3938" w:rsidRPr="008954C4" w:rsidRDefault="002A3938" w:rsidP="00065E6B">
      <w:pPr>
        <w:spacing w:line="360" w:lineRule="auto"/>
        <w:rPr>
          <w:rFonts w:ascii="Verdana" w:hAnsi="Verdana"/>
          <w:sz w:val="16"/>
        </w:rPr>
      </w:pPr>
    </w:p>
    <w:p w:rsidR="002A3938" w:rsidRPr="008954C4" w:rsidRDefault="002A3938" w:rsidP="00065E6B">
      <w:pPr>
        <w:spacing w:line="360" w:lineRule="auto"/>
        <w:jc w:val="center"/>
        <w:outlineLvl w:val="0"/>
        <w:rPr>
          <w:rFonts w:ascii="Verdana" w:hAnsi="Verdana"/>
          <w:szCs w:val="24"/>
        </w:rPr>
      </w:pPr>
      <w:r w:rsidRPr="008954C4">
        <w:rPr>
          <w:rFonts w:ascii="Verdana" w:hAnsi="Verdana"/>
          <w:szCs w:val="24"/>
        </w:rPr>
        <w:t>Table 3: Customer Satisfaction on Pricing</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5"/>
        <w:gridCol w:w="850"/>
        <w:gridCol w:w="1245"/>
      </w:tblGrid>
      <w:tr w:rsidR="002A3938" w:rsidRPr="008954C4" w:rsidTr="009D1528">
        <w:trPr>
          <w:trHeight w:val="77"/>
          <w:jc w:val="center"/>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Price related sub-parameters</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Mean</w:t>
            </w:r>
          </w:p>
        </w:tc>
        <w:tc>
          <w:tcPr>
            <w:tcW w:w="12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Std. Deviation</w:t>
            </w:r>
          </w:p>
        </w:tc>
      </w:tr>
      <w:tr w:rsidR="002A3938" w:rsidRPr="008954C4" w:rsidTr="002A2C3C">
        <w:trPr>
          <w:trHeight w:val="91"/>
          <w:jc w:val="center"/>
        </w:trPr>
        <w:tc>
          <w:tcPr>
            <w:tcW w:w="48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 xml:space="preserve">2.1 Promised economic pricing </w:t>
            </w:r>
          </w:p>
        </w:tc>
        <w:tc>
          <w:tcPr>
            <w:tcW w:w="85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3.34</w:t>
            </w:r>
          </w:p>
        </w:tc>
        <w:tc>
          <w:tcPr>
            <w:tcW w:w="1245"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0.97</w:t>
            </w:r>
          </w:p>
        </w:tc>
      </w:tr>
      <w:tr w:rsidR="002A3938" w:rsidRPr="008954C4" w:rsidTr="002A2C3C">
        <w:trPr>
          <w:trHeight w:val="91"/>
          <w:jc w:val="center"/>
        </w:trPr>
        <w:tc>
          <w:tcPr>
            <w:tcW w:w="48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2.2 Cash Discounts</w:t>
            </w:r>
          </w:p>
        </w:tc>
        <w:tc>
          <w:tcPr>
            <w:tcW w:w="850"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2.92</w:t>
            </w:r>
          </w:p>
        </w:tc>
        <w:tc>
          <w:tcPr>
            <w:tcW w:w="1245"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1.14</w:t>
            </w:r>
          </w:p>
        </w:tc>
      </w:tr>
      <w:tr w:rsidR="002A3938" w:rsidRPr="008954C4" w:rsidTr="002A2C3C">
        <w:trPr>
          <w:trHeight w:val="91"/>
          <w:jc w:val="center"/>
        </w:trPr>
        <w:tc>
          <w:tcPr>
            <w:tcW w:w="483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 xml:space="preserve">2.3 Quantity offers  </w:t>
            </w:r>
          </w:p>
        </w:tc>
        <w:tc>
          <w:tcPr>
            <w:tcW w:w="85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3.36</w:t>
            </w:r>
          </w:p>
        </w:tc>
        <w:tc>
          <w:tcPr>
            <w:tcW w:w="1245"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0.96</w:t>
            </w:r>
          </w:p>
        </w:tc>
      </w:tr>
    </w:tbl>
    <w:p w:rsidR="002A3938" w:rsidRPr="008954C4" w:rsidRDefault="002A3938" w:rsidP="00065E6B">
      <w:pPr>
        <w:spacing w:line="360" w:lineRule="auto"/>
        <w:rPr>
          <w:rFonts w:ascii="Verdana" w:hAnsi="Verdana"/>
          <w:sz w:val="16"/>
        </w:rPr>
      </w:pPr>
    </w:p>
    <w:p w:rsidR="002A3938" w:rsidRPr="008954C4" w:rsidRDefault="002A3938" w:rsidP="00065E6B">
      <w:pPr>
        <w:spacing w:line="360" w:lineRule="auto"/>
        <w:jc w:val="center"/>
        <w:outlineLvl w:val="0"/>
        <w:rPr>
          <w:rFonts w:ascii="Verdana" w:hAnsi="Verdana"/>
          <w:szCs w:val="24"/>
        </w:rPr>
      </w:pPr>
      <w:r w:rsidRPr="008954C4">
        <w:rPr>
          <w:rFonts w:ascii="Verdana" w:hAnsi="Verdana"/>
          <w:szCs w:val="24"/>
        </w:rPr>
        <w:t>Table 4: Customer Satisfaction on Distribution (Place)</w:t>
      </w:r>
    </w:p>
    <w:tbl>
      <w:tblPr>
        <w:tblW w:w="6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854"/>
        <w:gridCol w:w="1250"/>
      </w:tblGrid>
      <w:tr w:rsidR="002A3938" w:rsidRPr="008954C4" w:rsidTr="002A2C3C">
        <w:trPr>
          <w:trHeight w:val="105"/>
          <w:jc w:val="center"/>
        </w:trPr>
        <w:tc>
          <w:tcPr>
            <w:tcW w:w="48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Place related sub-parameters</w:t>
            </w:r>
          </w:p>
        </w:tc>
        <w:tc>
          <w:tcPr>
            <w:tcW w:w="85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Mean</w:t>
            </w:r>
          </w:p>
        </w:tc>
        <w:tc>
          <w:tcPr>
            <w:tcW w:w="125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Std. Deviation</w:t>
            </w:r>
          </w:p>
        </w:tc>
      </w:tr>
      <w:tr w:rsidR="002A3938" w:rsidRPr="008954C4" w:rsidTr="002A2C3C">
        <w:trPr>
          <w:trHeight w:val="60"/>
          <w:jc w:val="center"/>
        </w:trPr>
        <w:tc>
          <w:tcPr>
            <w:tcW w:w="4826"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3.1 Convenience of store location</w:t>
            </w:r>
          </w:p>
        </w:tc>
        <w:tc>
          <w:tcPr>
            <w:tcW w:w="854"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3.24</w:t>
            </w:r>
          </w:p>
        </w:tc>
        <w:tc>
          <w:tcPr>
            <w:tcW w:w="125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1.19</w:t>
            </w:r>
          </w:p>
        </w:tc>
      </w:tr>
      <w:tr w:rsidR="002A3938" w:rsidRPr="008954C4" w:rsidTr="002A2C3C">
        <w:trPr>
          <w:trHeight w:val="105"/>
          <w:jc w:val="center"/>
        </w:trPr>
        <w:tc>
          <w:tcPr>
            <w:tcW w:w="4826"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3.2 Extra hours of Store Operation</w:t>
            </w:r>
          </w:p>
        </w:tc>
        <w:tc>
          <w:tcPr>
            <w:tcW w:w="854"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3.34</w:t>
            </w:r>
          </w:p>
        </w:tc>
        <w:tc>
          <w:tcPr>
            <w:tcW w:w="125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1.15</w:t>
            </w:r>
          </w:p>
        </w:tc>
      </w:tr>
      <w:tr w:rsidR="002A3938" w:rsidRPr="008954C4" w:rsidTr="002A2C3C">
        <w:trPr>
          <w:trHeight w:val="105"/>
          <w:jc w:val="center"/>
        </w:trPr>
        <w:tc>
          <w:tcPr>
            <w:tcW w:w="4826"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3.3 Online orders and  processing</w:t>
            </w:r>
          </w:p>
        </w:tc>
        <w:tc>
          <w:tcPr>
            <w:tcW w:w="854"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2.85</w:t>
            </w:r>
          </w:p>
        </w:tc>
        <w:tc>
          <w:tcPr>
            <w:tcW w:w="125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1.28</w:t>
            </w:r>
          </w:p>
        </w:tc>
      </w:tr>
      <w:tr w:rsidR="002A3938" w:rsidRPr="008954C4" w:rsidTr="002A2C3C">
        <w:trPr>
          <w:trHeight w:val="105"/>
          <w:jc w:val="center"/>
        </w:trPr>
        <w:tc>
          <w:tcPr>
            <w:tcW w:w="4826"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3.4 Home delivery &amp; Logistics support</w:t>
            </w:r>
          </w:p>
        </w:tc>
        <w:tc>
          <w:tcPr>
            <w:tcW w:w="854"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2.76</w:t>
            </w:r>
          </w:p>
        </w:tc>
        <w:tc>
          <w:tcPr>
            <w:tcW w:w="125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1.26</w:t>
            </w:r>
          </w:p>
        </w:tc>
      </w:tr>
      <w:tr w:rsidR="002A3938" w:rsidRPr="008954C4" w:rsidTr="002A2C3C">
        <w:trPr>
          <w:trHeight w:val="105"/>
          <w:jc w:val="center"/>
        </w:trPr>
        <w:tc>
          <w:tcPr>
            <w:tcW w:w="4826"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3.5 Stock outs &amp;replenishment</w:t>
            </w:r>
          </w:p>
        </w:tc>
        <w:tc>
          <w:tcPr>
            <w:tcW w:w="854"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2.86</w:t>
            </w:r>
          </w:p>
        </w:tc>
        <w:tc>
          <w:tcPr>
            <w:tcW w:w="125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1.106</w:t>
            </w:r>
          </w:p>
        </w:tc>
      </w:tr>
    </w:tbl>
    <w:p w:rsidR="002A3938" w:rsidRPr="008954C4" w:rsidRDefault="002A3938" w:rsidP="00065E6B">
      <w:pPr>
        <w:spacing w:line="360" w:lineRule="auto"/>
        <w:jc w:val="center"/>
        <w:outlineLvl w:val="0"/>
        <w:rPr>
          <w:rFonts w:ascii="Verdana" w:hAnsi="Verdana"/>
          <w:szCs w:val="24"/>
        </w:rPr>
      </w:pPr>
      <w:r w:rsidRPr="008954C4">
        <w:rPr>
          <w:rFonts w:ascii="Verdana" w:hAnsi="Verdana"/>
          <w:szCs w:val="24"/>
        </w:rPr>
        <w:lastRenderedPageBreak/>
        <w:t>Table 5: Customer Satisfaction on Retail Services Promotion</w:t>
      </w:r>
    </w:p>
    <w:tbl>
      <w:tblPr>
        <w:tblW w:w="6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3"/>
        <w:gridCol w:w="771"/>
        <w:gridCol w:w="1165"/>
      </w:tblGrid>
      <w:tr w:rsidR="002A3938" w:rsidRPr="008954C4" w:rsidTr="002A2C3C">
        <w:trPr>
          <w:trHeight w:val="109"/>
          <w:jc w:val="center"/>
        </w:trPr>
        <w:tc>
          <w:tcPr>
            <w:tcW w:w="4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Promotion Variables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Mean</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Std. Deviation</w:t>
            </w:r>
          </w:p>
        </w:tc>
      </w:tr>
      <w:tr w:rsidR="002A3938" w:rsidRPr="008954C4" w:rsidTr="002A2C3C">
        <w:trPr>
          <w:trHeight w:val="109"/>
          <w:jc w:val="center"/>
        </w:trPr>
        <w:tc>
          <w:tcPr>
            <w:tcW w:w="49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4.1 Display of promotional offers</w:t>
            </w:r>
          </w:p>
        </w:tc>
        <w:tc>
          <w:tcPr>
            <w:tcW w:w="77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3.63</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1.12</w:t>
            </w:r>
          </w:p>
        </w:tc>
      </w:tr>
      <w:tr w:rsidR="002A3938" w:rsidRPr="008954C4" w:rsidTr="002A2C3C">
        <w:trPr>
          <w:trHeight w:val="109"/>
          <w:jc w:val="center"/>
        </w:trPr>
        <w:tc>
          <w:tcPr>
            <w:tcW w:w="49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4.2 Availability spot financing</w:t>
            </w:r>
          </w:p>
        </w:tc>
        <w:tc>
          <w:tcPr>
            <w:tcW w:w="77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2.71</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1.36</w:t>
            </w:r>
          </w:p>
        </w:tc>
      </w:tr>
      <w:tr w:rsidR="002A3938" w:rsidRPr="008954C4" w:rsidTr="002A2C3C">
        <w:trPr>
          <w:trHeight w:val="109"/>
          <w:jc w:val="center"/>
        </w:trPr>
        <w:tc>
          <w:tcPr>
            <w:tcW w:w="49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4.3 Adhering to promised offers and promotions</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2.98</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1.23</w:t>
            </w:r>
          </w:p>
        </w:tc>
      </w:tr>
      <w:tr w:rsidR="002A3938" w:rsidRPr="008954C4" w:rsidTr="002A2C3C">
        <w:trPr>
          <w:trHeight w:val="109"/>
          <w:jc w:val="center"/>
        </w:trPr>
        <w:tc>
          <w:tcPr>
            <w:tcW w:w="49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4.4 Reward programs/Loyalty programs</w:t>
            </w:r>
          </w:p>
        </w:tc>
        <w:tc>
          <w:tcPr>
            <w:tcW w:w="77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2.86</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1.19</w:t>
            </w:r>
          </w:p>
        </w:tc>
      </w:tr>
      <w:tr w:rsidR="002A3938" w:rsidRPr="008954C4" w:rsidTr="002A2C3C">
        <w:trPr>
          <w:trHeight w:val="109"/>
          <w:jc w:val="center"/>
        </w:trPr>
        <w:tc>
          <w:tcPr>
            <w:tcW w:w="49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4.5 Advertisements in media</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3.08</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1.10</w:t>
            </w:r>
          </w:p>
        </w:tc>
      </w:tr>
      <w:tr w:rsidR="002A3938" w:rsidRPr="008954C4" w:rsidTr="002A2C3C">
        <w:trPr>
          <w:trHeight w:val="109"/>
          <w:jc w:val="center"/>
        </w:trPr>
        <w:tc>
          <w:tcPr>
            <w:tcW w:w="49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4.6 Store window dressing for attracting customers</w:t>
            </w:r>
          </w:p>
        </w:tc>
        <w:tc>
          <w:tcPr>
            <w:tcW w:w="771" w:type="dxa"/>
            <w:shd w:val="clear" w:color="auto" w:fill="92D050"/>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3.78</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1.20</w:t>
            </w:r>
          </w:p>
        </w:tc>
      </w:tr>
    </w:tbl>
    <w:p w:rsidR="002A3938" w:rsidRPr="008954C4" w:rsidRDefault="002A3938" w:rsidP="00065E6B">
      <w:pPr>
        <w:spacing w:line="360" w:lineRule="auto"/>
        <w:rPr>
          <w:rFonts w:ascii="Verdana" w:hAnsi="Verdana"/>
          <w:sz w:val="16"/>
        </w:rPr>
      </w:pPr>
    </w:p>
    <w:p w:rsidR="005275AC" w:rsidRDefault="005275AC" w:rsidP="00065E6B">
      <w:pPr>
        <w:spacing w:line="360" w:lineRule="auto"/>
        <w:jc w:val="center"/>
        <w:rPr>
          <w:rFonts w:ascii="Verdana" w:hAnsi="Verdana"/>
          <w:szCs w:val="24"/>
        </w:rPr>
      </w:pPr>
    </w:p>
    <w:p w:rsidR="002A3938" w:rsidRPr="008954C4" w:rsidRDefault="002A3938" w:rsidP="00065E6B">
      <w:pPr>
        <w:spacing w:line="360" w:lineRule="auto"/>
        <w:jc w:val="center"/>
        <w:rPr>
          <w:rFonts w:ascii="Verdana" w:hAnsi="Verdana"/>
          <w:sz w:val="16"/>
        </w:rPr>
      </w:pPr>
      <w:r w:rsidRPr="008954C4">
        <w:rPr>
          <w:rFonts w:ascii="Verdana" w:hAnsi="Verdana"/>
          <w:szCs w:val="24"/>
        </w:rPr>
        <w:t>Table 6: Customer Satisfaction on Retail Servicescape &amp; Process</w:t>
      </w:r>
    </w:p>
    <w:tbl>
      <w:tblPr>
        <w:tblW w:w="6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0"/>
        <w:gridCol w:w="771"/>
        <w:gridCol w:w="1165"/>
      </w:tblGrid>
      <w:tr w:rsidR="002A3938" w:rsidRPr="008954C4" w:rsidTr="002A2C3C">
        <w:trPr>
          <w:trHeight w:val="111"/>
          <w:jc w:val="center"/>
        </w:trPr>
        <w:tc>
          <w:tcPr>
            <w:tcW w:w="4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Physical Evidence (Servicescape) &amp; Process related sub-parameters</w:t>
            </w:r>
          </w:p>
        </w:tc>
        <w:tc>
          <w:tcPr>
            <w:tcW w:w="77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Mean</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Std. Deviation</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5.1 Aesthetic view &amp; Appealing site location</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3.77</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0.74</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 xml:space="preserve">5.2 Inside Store spaciousness </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3.42</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1.03</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5.3 Pleasantness of In-store’s environment</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3.32</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1.21</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5.4 Inside store ATMs /bank/finance facility</w:t>
            </w:r>
          </w:p>
        </w:tc>
        <w:tc>
          <w:tcPr>
            <w:tcW w:w="77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2.61</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1.33</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5.5 Simplified Checkout</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3.05</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1.10</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5.6 Parking, traffic-free &amp; Open space</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3.22</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1.26</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5.7 Time consuming for Check-in</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3.29</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1.11</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5.8 Time consuming for Check-out process</w:t>
            </w:r>
          </w:p>
        </w:tc>
        <w:tc>
          <w:tcPr>
            <w:tcW w:w="771" w:type="dxa"/>
            <w:shd w:val="clear" w:color="auto" w:fill="D9D9D9" w:themeFill="background1" w:themeFillShade="D9"/>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2.63</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1.22</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5.9 Self-service and Shopping Carts</w:t>
            </w:r>
          </w:p>
        </w:tc>
        <w:tc>
          <w:tcPr>
            <w:tcW w:w="771" w:type="dxa"/>
            <w:shd w:val="clear" w:color="auto" w:fill="92D050"/>
            <w:noWrap/>
            <w:hideMark/>
          </w:tcPr>
          <w:p w:rsidR="002A3938" w:rsidRPr="008954C4" w:rsidRDefault="002A3938" w:rsidP="00065E6B">
            <w:pPr>
              <w:spacing w:line="360" w:lineRule="auto"/>
              <w:rPr>
                <w:rFonts w:ascii="Verdana" w:hAnsi="Verdana"/>
                <w:szCs w:val="24"/>
              </w:rPr>
            </w:pPr>
            <w:r w:rsidRPr="008954C4">
              <w:rPr>
                <w:rFonts w:ascii="Verdana" w:hAnsi="Verdana"/>
                <w:szCs w:val="24"/>
              </w:rPr>
              <w:t>4.11</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0.48</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5.10 Bar coding/ QR coding system</w:t>
            </w:r>
          </w:p>
        </w:tc>
        <w:tc>
          <w:tcPr>
            <w:tcW w:w="771" w:type="dxa"/>
            <w:shd w:val="clear" w:color="auto" w:fill="92D050"/>
            <w:noWrap/>
            <w:hideMark/>
          </w:tcPr>
          <w:p w:rsidR="002A3938" w:rsidRPr="008954C4" w:rsidRDefault="002A3938" w:rsidP="00065E6B">
            <w:pPr>
              <w:spacing w:line="360" w:lineRule="auto"/>
              <w:rPr>
                <w:rFonts w:ascii="Verdana" w:hAnsi="Verdana"/>
                <w:szCs w:val="24"/>
              </w:rPr>
            </w:pPr>
            <w:r w:rsidRPr="008954C4">
              <w:rPr>
                <w:rFonts w:ascii="Verdana" w:hAnsi="Verdana"/>
                <w:szCs w:val="24"/>
              </w:rPr>
              <w:t>4.51</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0.32</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5.11 Computerized billing system</w:t>
            </w:r>
          </w:p>
        </w:tc>
        <w:tc>
          <w:tcPr>
            <w:tcW w:w="771" w:type="dxa"/>
            <w:shd w:val="clear" w:color="auto" w:fill="92D050"/>
            <w:noWrap/>
            <w:hideMark/>
          </w:tcPr>
          <w:p w:rsidR="002A3938" w:rsidRPr="008954C4" w:rsidRDefault="002A3938" w:rsidP="00065E6B">
            <w:pPr>
              <w:spacing w:line="360" w:lineRule="auto"/>
              <w:rPr>
                <w:rFonts w:ascii="Verdana" w:hAnsi="Verdana"/>
                <w:szCs w:val="24"/>
              </w:rPr>
            </w:pPr>
            <w:r w:rsidRPr="008954C4">
              <w:rPr>
                <w:rFonts w:ascii="Verdana" w:hAnsi="Verdana"/>
                <w:szCs w:val="24"/>
              </w:rPr>
              <w:t>4.27</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0.45</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5.12 Disaster management</w:t>
            </w:r>
          </w:p>
        </w:tc>
        <w:tc>
          <w:tcPr>
            <w:tcW w:w="771"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3.08</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1.22</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5.13 Inside store: Restaurant, game zone, spa, etc.</w:t>
            </w:r>
          </w:p>
        </w:tc>
        <w:tc>
          <w:tcPr>
            <w:tcW w:w="77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2.82</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1.32</w:t>
            </w:r>
          </w:p>
        </w:tc>
      </w:tr>
      <w:tr w:rsidR="002A3938" w:rsidRPr="008954C4" w:rsidTr="002A2C3C">
        <w:trPr>
          <w:trHeight w:val="111"/>
          <w:jc w:val="center"/>
        </w:trPr>
        <w:tc>
          <w:tcPr>
            <w:tcW w:w="4975"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5.15 Acceptance of ‘other than cash’ payments</w:t>
            </w:r>
          </w:p>
        </w:tc>
        <w:tc>
          <w:tcPr>
            <w:tcW w:w="771" w:type="dxa"/>
            <w:shd w:val="clear" w:color="auto" w:fill="92D050"/>
            <w:noWrap/>
            <w:hideMark/>
          </w:tcPr>
          <w:p w:rsidR="002A3938" w:rsidRPr="008954C4" w:rsidRDefault="002A3938" w:rsidP="00065E6B">
            <w:pPr>
              <w:spacing w:line="360" w:lineRule="auto"/>
              <w:rPr>
                <w:rFonts w:ascii="Verdana" w:hAnsi="Verdana"/>
                <w:szCs w:val="24"/>
              </w:rPr>
            </w:pPr>
            <w:r w:rsidRPr="008954C4">
              <w:rPr>
                <w:rFonts w:ascii="Verdana" w:hAnsi="Verdana"/>
                <w:szCs w:val="24"/>
              </w:rPr>
              <w:t>4.10</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0.56</w:t>
            </w:r>
          </w:p>
        </w:tc>
      </w:tr>
    </w:tbl>
    <w:p w:rsidR="002A3938" w:rsidRDefault="002A3938" w:rsidP="00065E6B">
      <w:pPr>
        <w:spacing w:line="360" w:lineRule="auto"/>
        <w:jc w:val="center"/>
        <w:outlineLvl w:val="0"/>
        <w:rPr>
          <w:rFonts w:ascii="Verdana" w:hAnsi="Verdana"/>
          <w:szCs w:val="24"/>
        </w:rPr>
      </w:pPr>
    </w:p>
    <w:p w:rsidR="005275AC" w:rsidRDefault="005275AC" w:rsidP="00065E6B">
      <w:pPr>
        <w:spacing w:line="360" w:lineRule="auto"/>
        <w:jc w:val="center"/>
        <w:outlineLvl w:val="0"/>
        <w:rPr>
          <w:rFonts w:ascii="Verdana" w:hAnsi="Verdana"/>
          <w:szCs w:val="24"/>
        </w:rPr>
      </w:pPr>
    </w:p>
    <w:p w:rsidR="005275AC" w:rsidRDefault="005275AC" w:rsidP="00065E6B">
      <w:pPr>
        <w:spacing w:line="360" w:lineRule="auto"/>
        <w:jc w:val="center"/>
        <w:outlineLvl w:val="0"/>
        <w:rPr>
          <w:rFonts w:ascii="Verdana" w:hAnsi="Verdana"/>
          <w:szCs w:val="24"/>
        </w:rPr>
      </w:pPr>
    </w:p>
    <w:p w:rsidR="005275AC" w:rsidRDefault="005275AC" w:rsidP="00065E6B">
      <w:pPr>
        <w:spacing w:line="360" w:lineRule="auto"/>
        <w:jc w:val="center"/>
        <w:outlineLvl w:val="0"/>
        <w:rPr>
          <w:rFonts w:ascii="Verdana" w:hAnsi="Verdana"/>
          <w:szCs w:val="24"/>
        </w:rPr>
      </w:pPr>
    </w:p>
    <w:p w:rsidR="002A3938" w:rsidRPr="008954C4" w:rsidRDefault="002A3938" w:rsidP="00065E6B">
      <w:pPr>
        <w:spacing w:line="360" w:lineRule="auto"/>
        <w:jc w:val="center"/>
        <w:outlineLvl w:val="0"/>
        <w:rPr>
          <w:rFonts w:ascii="Verdana" w:hAnsi="Verdana"/>
          <w:szCs w:val="24"/>
        </w:rPr>
      </w:pPr>
      <w:r w:rsidRPr="008954C4">
        <w:rPr>
          <w:rFonts w:ascii="Verdana" w:hAnsi="Verdana"/>
          <w:szCs w:val="24"/>
        </w:rPr>
        <w:lastRenderedPageBreak/>
        <w:t>Table 7: Customer Satisfaction on Retailing People (Personnel)</w:t>
      </w:r>
    </w:p>
    <w:tbl>
      <w:tblPr>
        <w:tblW w:w="7409"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851"/>
        <w:gridCol w:w="1165"/>
      </w:tblGrid>
      <w:tr w:rsidR="002A3938" w:rsidRPr="008954C4" w:rsidTr="002A2C3C">
        <w:trPr>
          <w:trHeight w:val="110"/>
          <w:jc w:val="center"/>
        </w:trPr>
        <w:tc>
          <w:tcPr>
            <w:tcW w:w="53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People related sub-parameters</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Mean</w:t>
            </w:r>
          </w:p>
        </w:tc>
        <w:tc>
          <w:tcPr>
            <w:tcW w:w="11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Std. Deviation</w:t>
            </w:r>
          </w:p>
        </w:tc>
      </w:tr>
      <w:tr w:rsidR="002A3938" w:rsidRPr="008954C4" w:rsidTr="002A2C3C">
        <w:trPr>
          <w:trHeight w:val="110"/>
          <w:jc w:val="center"/>
        </w:trPr>
        <w:tc>
          <w:tcPr>
            <w:tcW w:w="53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6.0 Availability Enquiry/ Assistance counter</w:t>
            </w:r>
          </w:p>
        </w:tc>
        <w:tc>
          <w:tcPr>
            <w:tcW w:w="851" w:type="dxa"/>
            <w:shd w:val="clear" w:color="auto" w:fill="92D050"/>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3.92</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0.86</w:t>
            </w:r>
          </w:p>
        </w:tc>
      </w:tr>
      <w:tr w:rsidR="002A3938" w:rsidRPr="008954C4" w:rsidTr="002A2C3C">
        <w:trPr>
          <w:trHeight w:val="110"/>
          <w:jc w:val="center"/>
        </w:trPr>
        <w:tc>
          <w:tcPr>
            <w:tcW w:w="53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6.1 Employees interest in solving customer concerns</w:t>
            </w:r>
          </w:p>
        </w:tc>
        <w:tc>
          <w:tcPr>
            <w:tcW w:w="85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2.95</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1.09</w:t>
            </w:r>
          </w:p>
        </w:tc>
      </w:tr>
      <w:tr w:rsidR="002A3938" w:rsidRPr="008954C4" w:rsidTr="002A2C3C">
        <w:trPr>
          <w:trHeight w:val="110"/>
          <w:jc w:val="center"/>
        </w:trPr>
        <w:tc>
          <w:tcPr>
            <w:tcW w:w="53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6.2 Sufficiency of staff in all categories</w:t>
            </w:r>
          </w:p>
        </w:tc>
        <w:tc>
          <w:tcPr>
            <w:tcW w:w="851" w:type="dxa"/>
            <w:shd w:val="clear" w:color="auto" w:fill="92D050"/>
            <w:noWrap/>
            <w:hideMark/>
          </w:tcPr>
          <w:p w:rsidR="002A3938" w:rsidRPr="008954C4" w:rsidRDefault="002A3938" w:rsidP="00065E6B">
            <w:pPr>
              <w:spacing w:line="360" w:lineRule="auto"/>
              <w:rPr>
                <w:rFonts w:ascii="Verdana" w:hAnsi="Verdana"/>
                <w:szCs w:val="24"/>
              </w:rPr>
            </w:pPr>
            <w:r w:rsidRPr="008954C4">
              <w:rPr>
                <w:rFonts w:ascii="Verdana" w:hAnsi="Verdana"/>
                <w:szCs w:val="24"/>
              </w:rPr>
              <w:t>3.15</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0.96</w:t>
            </w:r>
          </w:p>
        </w:tc>
      </w:tr>
      <w:tr w:rsidR="002A3938" w:rsidRPr="008954C4" w:rsidTr="002A2C3C">
        <w:trPr>
          <w:trHeight w:val="110"/>
          <w:jc w:val="center"/>
        </w:trPr>
        <w:tc>
          <w:tcPr>
            <w:tcW w:w="53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6.3 Availability of trained staff to answer queries</w:t>
            </w:r>
          </w:p>
        </w:tc>
        <w:tc>
          <w:tcPr>
            <w:tcW w:w="85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2.97</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1.12</w:t>
            </w:r>
          </w:p>
        </w:tc>
      </w:tr>
      <w:tr w:rsidR="002A3938" w:rsidRPr="008954C4" w:rsidTr="002A2C3C">
        <w:trPr>
          <w:trHeight w:val="110"/>
          <w:jc w:val="center"/>
        </w:trPr>
        <w:tc>
          <w:tcPr>
            <w:tcW w:w="53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6.4 Personal attention to customer’s needs</w:t>
            </w:r>
          </w:p>
        </w:tc>
        <w:tc>
          <w:tcPr>
            <w:tcW w:w="85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2.88</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1.11</w:t>
            </w:r>
          </w:p>
        </w:tc>
      </w:tr>
      <w:tr w:rsidR="002A3938" w:rsidRPr="008954C4" w:rsidTr="002A2C3C">
        <w:trPr>
          <w:trHeight w:val="110"/>
          <w:jc w:val="center"/>
        </w:trPr>
        <w:tc>
          <w:tcPr>
            <w:tcW w:w="5398" w:type="dxa"/>
            <w:shd w:val="clear" w:color="auto" w:fill="auto"/>
            <w:vAlign w:val="center"/>
            <w:hideMark/>
          </w:tcPr>
          <w:p w:rsidR="002A3938" w:rsidRPr="008954C4" w:rsidRDefault="002A3938" w:rsidP="00065E6B">
            <w:pPr>
              <w:spacing w:line="360" w:lineRule="auto"/>
              <w:rPr>
                <w:rFonts w:ascii="Verdana" w:hAnsi="Verdana"/>
                <w:szCs w:val="24"/>
              </w:rPr>
            </w:pPr>
            <w:r w:rsidRPr="008954C4">
              <w:rPr>
                <w:rFonts w:ascii="Verdana" w:hAnsi="Verdana"/>
                <w:szCs w:val="24"/>
              </w:rPr>
              <w:t xml:space="preserve">6.5 Courtesy </w:t>
            </w:r>
            <w:proofErr w:type="spellStart"/>
            <w:r w:rsidRPr="008954C4">
              <w:rPr>
                <w:rFonts w:ascii="Verdana" w:hAnsi="Verdana"/>
                <w:szCs w:val="24"/>
              </w:rPr>
              <w:t>behavior</w:t>
            </w:r>
            <w:proofErr w:type="spellEnd"/>
            <w:r w:rsidRPr="008954C4">
              <w:rPr>
                <w:rFonts w:ascii="Verdana" w:hAnsi="Verdana"/>
                <w:szCs w:val="24"/>
              </w:rPr>
              <w:t xml:space="preserve"> of stores employees</w:t>
            </w:r>
          </w:p>
        </w:tc>
        <w:tc>
          <w:tcPr>
            <w:tcW w:w="851" w:type="dxa"/>
            <w:shd w:val="clear" w:color="auto" w:fill="BFBFBF" w:themeFill="background1" w:themeFillShade="B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2.98</w:t>
            </w:r>
          </w:p>
        </w:tc>
        <w:tc>
          <w:tcPr>
            <w:tcW w:w="1160" w:type="dxa"/>
            <w:shd w:val="clear" w:color="000000" w:fill="FFFFFF"/>
            <w:noWrap/>
            <w:hideMark/>
          </w:tcPr>
          <w:p w:rsidR="002A3938" w:rsidRPr="008954C4" w:rsidRDefault="002A3938" w:rsidP="00065E6B">
            <w:pPr>
              <w:spacing w:line="360" w:lineRule="auto"/>
              <w:rPr>
                <w:rFonts w:ascii="Verdana" w:hAnsi="Verdana"/>
                <w:szCs w:val="24"/>
              </w:rPr>
            </w:pPr>
            <w:r w:rsidRPr="008954C4">
              <w:rPr>
                <w:rFonts w:ascii="Verdana" w:hAnsi="Verdana"/>
                <w:szCs w:val="24"/>
              </w:rPr>
              <w:t>1.19</w:t>
            </w:r>
          </w:p>
        </w:tc>
      </w:tr>
    </w:tbl>
    <w:p w:rsidR="002A3938" w:rsidRPr="008954C4" w:rsidRDefault="002A3938" w:rsidP="00065E6B">
      <w:pPr>
        <w:spacing w:line="360" w:lineRule="auto"/>
        <w:rPr>
          <w:rFonts w:ascii="Verdana" w:hAnsi="Verdana"/>
          <w:szCs w:val="24"/>
        </w:rPr>
      </w:pPr>
    </w:p>
    <w:p w:rsidR="002A3938" w:rsidRPr="008954C4" w:rsidRDefault="002A3938" w:rsidP="00065E6B">
      <w:pPr>
        <w:spacing w:line="360" w:lineRule="auto"/>
        <w:jc w:val="center"/>
        <w:outlineLvl w:val="0"/>
        <w:rPr>
          <w:rFonts w:ascii="Verdana" w:hAnsi="Verdana"/>
          <w:szCs w:val="24"/>
        </w:rPr>
      </w:pPr>
      <w:r w:rsidRPr="008954C4">
        <w:rPr>
          <w:rFonts w:ascii="Verdana" w:hAnsi="Verdana"/>
          <w:szCs w:val="24"/>
        </w:rPr>
        <w:t>Table 8: Comparison of Customer Satisfaction on Retail Services Parameters</w:t>
      </w:r>
    </w:p>
    <w:tbl>
      <w:tblPr>
        <w:tblW w:w="7991" w:type="dxa"/>
        <w:jc w:val="center"/>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26"/>
        <w:gridCol w:w="926"/>
        <w:gridCol w:w="1165"/>
        <w:gridCol w:w="1378"/>
        <w:gridCol w:w="1396"/>
      </w:tblGrid>
      <w:tr w:rsidR="002A3938" w:rsidRPr="008954C4" w:rsidTr="002A2C3C">
        <w:trPr>
          <w:trHeight w:val="289"/>
          <w:jc w:val="center"/>
        </w:trPr>
        <w:tc>
          <w:tcPr>
            <w:tcW w:w="3130" w:type="dxa"/>
            <w:shd w:val="clear" w:color="auto" w:fill="FFFFFF" w:themeFill="background1"/>
            <w:vAlign w:val="center"/>
            <w:hideMark/>
          </w:tcPr>
          <w:p w:rsidR="002A3938" w:rsidRPr="008954C4" w:rsidRDefault="002A3938" w:rsidP="00065E6B">
            <w:pPr>
              <w:spacing w:line="360" w:lineRule="auto"/>
              <w:jc w:val="center"/>
              <w:rPr>
                <w:rFonts w:ascii="Verdana" w:hAnsi="Verdana"/>
                <w:szCs w:val="24"/>
              </w:rPr>
            </w:pPr>
          </w:p>
        </w:tc>
        <w:tc>
          <w:tcPr>
            <w:tcW w:w="2086" w:type="dxa"/>
            <w:gridSpan w:val="2"/>
            <w:shd w:val="clear" w:color="auto" w:fill="FFFFFF" w:themeFill="background1"/>
          </w:tcPr>
          <w:p w:rsidR="002A3938" w:rsidRPr="008954C4" w:rsidRDefault="002A3938" w:rsidP="00065E6B">
            <w:pPr>
              <w:spacing w:line="360" w:lineRule="auto"/>
              <w:jc w:val="center"/>
              <w:rPr>
                <w:rFonts w:ascii="Verdana" w:hAnsi="Verdana"/>
                <w:szCs w:val="24"/>
              </w:rPr>
            </w:pPr>
            <w:r w:rsidRPr="008954C4">
              <w:rPr>
                <w:rFonts w:ascii="Verdana" w:hAnsi="Verdana"/>
                <w:szCs w:val="24"/>
              </w:rPr>
              <w:t>Weighted</w:t>
            </w:r>
          </w:p>
        </w:tc>
        <w:tc>
          <w:tcPr>
            <w:tcW w:w="2775" w:type="dxa"/>
            <w:gridSpan w:val="2"/>
            <w:shd w:val="clear" w:color="auto" w:fill="FFFFFF" w:themeFill="background1"/>
          </w:tcPr>
          <w:p w:rsidR="002A3938" w:rsidRPr="008954C4" w:rsidRDefault="002A3938" w:rsidP="00065E6B">
            <w:pPr>
              <w:spacing w:line="360" w:lineRule="auto"/>
              <w:jc w:val="center"/>
              <w:rPr>
                <w:rFonts w:ascii="Verdana" w:hAnsi="Verdana"/>
                <w:szCs w:val="24"/>
              </w:rPr>
            </w:pPr>
            <w:r w:rsidRPr="008954C4">
              <w:rPr>
                <w:rFonts w:ascii="Verdana" w:hAnsi="Verdana"/>
                <w:szCs w:val="24"/>
              </w:rPr>
              <w:t>Sample</w:t>
            </w:r>
          </w:p>
        </w:tc>
      </w:tr>
      <w:tr w:rsidR="002A3938" w:rsidRPr="008954C4" w:rsidTr="002A2C3C">
        <w:trPr>
          <w:trHeight w:val="90"/>
          <w:jc w:val="center"/>
        </w:trPr>
        <w:tc>
          <w:tcPr>
            <w:tcW w:w="3130" w:type="dxa"/>
            <w:shd w:val="clear" w:color="auto" w:fill="FFFFFF" w:themeFill="background1"/>
            <w:vAlign w:val="center"/>
            <w:hideMark/>
          </w:tcPr>
          <w:p w:rsidR="002A3938" w:rsidRPr="008954C4" w:rsidRDefault="002A3938" w:rsidP="00065E6B">
            <w:pPr>
              <w:spacing w:line="360" w:lineRule="auto"/>
              <w:jc w:val="center"/>
              <w:rPr>
                <w:rFonts w:ascii="Verdana" w:hAnsi="Verdana"/>
                <w:szCs w:val="24"/>
              </w:rPr>
            </w:pPr>
            <w:r w:rsidRPr="008954C4">
              <w:rPr>
                <w:rFonts w:ascii="Verdana" w:hAnsi="Verdana"/>
                <w:szCs w:val="24"/>
              </w:rPr>
              <w:t>Retail service parameters</w:t>
            </w:r>
          </w:p>
        </w:tc>
        <w:tc>
          <w:tcPr>
            <w:tcW w:w="92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 xml:space="preserve">  Mean</w:t>
            </w:r>
          </w:p>
        </w:tc>
        <w:tc>
          <w:tcPr>
            <w:tcW w:w="1160"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Std. Deviation</w:t>
            </w:r>
          </w:p>
        </w:tc>
        <w:tc>
          <w:tcPr>
            <w:tcW w:w="1379"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Mean</w:t>
            </w:r>
          </w:p>
        </w:tc>
        <w:tc>
          <w:tcPr>
            <w:tcW w:w="139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Std. Deviation</w:t>
            </w:r>
          </w:p>
        </w:tc>
      </w:tr>
      <w:tr w:rsidR="002A3938" w:rsidRPr="008954C4" w:rsidTr="002A2C3C">
        <w:trPr>
          <w:trHeight w:val="90"/>
          <w:jc w:val="center"/>
        </w:trPr>
        <w:tc>
          <w:tcPr>
            <w:tcW w:w="3130" w:type="dxa"/>
            <w:shd w:val="clear" w:color="auto" w:fill="FFFFFF" w:themeFill="background1"/>
            <w:vAlign w:val="center"/>
          </w:tcPr>
          <w:p w:rsidR="002A3938" w:rsidRPr="008954C4" w:rsidRDefault="002A3938" w:rsidP="00065E6B">
            <w:pPr>
              <w:spacing w:line="360" w:lineRule="auto"/>
              <w:jc w:val="left"/>
              <w:rPr>
                <w:rFonts w:ascii="Verdana" w:hAnsi="Verdana"/>
                <w:szCs w:val="24"/>
              </w:rPr>
            </w:pPr>
            <w:r w:rsidRPr="008954C4">
              <w:rPr>
                <w:rFonts w:ascii="Verdana" w:hAnsi="Verdana"/>
                <w:szCs w:val="24"/>
              </w:rPr>
              <w:t>Product (Retail service)</w:t>
            </w:r>
          </w:p>
        </w:tc>
        <w:tc>
          <w:tcPr>
            <w:tcW w:w="92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3.42</w:t>
            </w:r>
          </w:p>
        </w:tc>
        <w:tc>
          <w:tcPr>
            <w:tcW w:w="1160"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0.93</w:t>
            </w:r>
          </w:p>
        </w:tc>
        <w:tc>
          <w:tcPr>
            <w:tcW w:w="1379"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3.45</w:t>
            </w:r>
          </w:p>
        </w:tc>
        <w:tc>
          <w:tcPr>
            <w:tcW w:w="139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1.01</w:t>
            </w:r>
          </w:p>
        </w:tc>
      </w:tr>
      <w:tr w:rsidR="002A3938" w:rsidRPr="008954C4" w:rsidTr="002A2C3C">
        <w:trPr>
          <w:trHeight w:val="90"/>
          <w:jc w:val="center"/>
        </w:trPr>
        <w:tc>
          <w:tcPr>
            <w:tcW w:w="3130" w:type="dxa"/>
            <w:shd w:val="clear" w:color="auto" w:fill="FFFFFF" w:themeFill="background1"/>
            <w:vAlign w:val="center"/>
          </w:tcPr>
          <w:p w:rsidR="002A3938" w:rsidRPr="008954C4" w:rsidRDefault="002A3938" w:rsidP="00065E6B">
            <w:pPr>
              <w:spacing w:line="360" w:lineRule="auto"/>
              <w:jc w:val="left"/>
              <w:rPr>
                <w:rFonts w:ascii="Verdana" w:hAnsi="Verdana"/>
                <w:szCs w:val="24"/>
              </w:rPr>
            </w:pPr>
            <w:r w:rsidRPr="008954C4">
              <w:rPr>
                <w:rFonts w:ascii="Verdana" w:hAnsi="Verdana"/>
                <w:szCs w:val="24"/>
              </w:rPr>
              <w:t>Pricing</w:t>
            </w:r>
          </w:p>
        </w:tc>
        <w:tc>
          <w:tcPr>
            <w:tcW w:w="92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3.25</w:t>
            </w:r>
          </w:p>
        </w:tc>
        <w:tc>
          <w:tcPr>
            <w:tcW w:w="1160"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1.01</w:t>
            </w:r>
          </w:p>
        </w:tc>
        <w:tc>
          <w:tcPr>
            <w:tcW w:w="1379"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3.21</w:t>
            </w:r>
          </w:p>
        </w:tc>
        <w:tc>
          <w:tcPr>
            <w:tcW w:w="139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1.03</w:t>
            </w:r>
          </w:p>
        </w:tc>
      </w:tr>
      <w:tr w:rsidR="002A3938" w:rsidRPr="008954C4" w:rsidTr="002A2C3C">
        <w:trPr>
          <w:trHeight w:val="90"/>
          <w:jc w:val="center"/>
        </w:trPr>
        <w:tc>
          <w:tcPr>
            <w:tcW w:w="3130" w:type="dxa"/>
            <w:shd w:val="clear" w:color="auto" w:fill="FFFFFF" w:themeFill="background1"/>
            <w:vAlign w:val="center"/>
          </w:tcPr>
          <w:p w:rsidR="002A3938" w:rsidRPr="008954C4" w:rsidRDefault="002A3938" w:rsidP="00065E6B">
            <w:pPr>
              <w:spacing w:line="360" w:lineRule="auto"/>
              <w:jc w:val="left"/>
              <w:rPr>
                <w:rFonts w:ascii="Verdana" w:hAnsi="Verdana"/>
                <w:szCs w:val="24"/>
              </w:rPr>
            </w:pPr>
            <w:r w:rsidRPr="008954C4">
              <w:rPr>
                <w:rFonts w:ascii="Verdana" w:hAnsi="Verdana"/>
                <w:szCs w:val="24"/>
              </w:rPr>
              <w:t>Place (Distribution)</w:t>
            </w:r>
          </w:p>
        </w:tc>
        <w:tc>
          <w:tcPr>
            <w:tcW w:w="92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3.19</w:t>
            </w:r>
          </w:p>
        </w:tc>
        <w:tc>
          <w:tcPr>
            <w:tcW w:w="1160"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0.94</w:t>
            </w:r>
          </w:p>
        </w:tc>
        <w:tc>
          <w:tcPr>
            <w:tcW w:w="1379"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3.01</w:t>
            </w:r>
          </w:p>
        </w:tc>
        <w:tc>
          <w:tcPr>
            <w:tcW w:w="139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1.20</w:t>
            </w:r>
          </w:p>
        </w:tc>
      </w:tr>
      <w:tr w:rsidR="002A3938" w:rsidRPr="008954C4" w:rsidTr="002A2C3C">
        <w:trPr>
          <w:trHeight w:val="90"/>
          <w:jc w:val="center"/>
        </w:trPr>
        <w:tc>
          <w:tcPr>
            <w:tcW w:w="3130" w:type="dxa"/>
            <w:shd w:val="clear" w:color="auto" w:fill="FFFFFF" w:themeFill="background1"/>
            <w:vAlign w:val="center"/>
          </w:tcPr>
          <w:p w:rsidR="002A3938" w:rsidRPr="008954C4" w:rsidRDefault="002A3938" w:rsidP="00065E6B">
            <w:pPr>
              <w:spacing w:line="360" w:lineRule="auto"/>
              <w:jc w:val="left"/>
              <w:rPr>
                <w:rFonts w:ascii="Verdana" w:hAnsi="Verdana"/>
                <w:szCs w:val="24"/>
              </w:rPr>
            </w:pPr>
            <w:r w:rsidRPr="008954C4">
              <w:rPr>
                <w:rFonts w:ascii="Verdana" w:hAnsi="Verdana"/>
                <w:szCs w:val="24"/>
              </w:rPr>
              <w:t>Promotion</w:t>
            </w:r>
          </w:p>
        </w:tc>
        <w:tc>
          <w:tcPr>
            <w:tcW w:w="92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3.25</w:t>
            </w:r>
          </w:p>
        </w:tc>
        <w:tc>
          <w:tcPr>
            <w:tcW w:w="1160"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1.12</w:t>
            </w:r>
          </w:p>
        </w:tc>
        <w:tc>
          <w:tcPr>
            <w:tcW w:w="1379"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3.17</w:t>
            </w:r>
          </w:p>
        </w:tc>
        <w:tc>
          <w:tcPr>
            <w:tcW w:w="139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1.21</w:t>
            </w:r>
          </w:p>
        </w:tc>
      </w:tr>
      <w:tr w:rsidR="002A3938" w:rsidRPr="008954C4" w:rsidTr="002A2C3C">
        <w:trPr>
          <w:trHeight w:val="90"/>
          <w:jc w:val="center"/>
        </w:trPr>
        <w:tc>
          <w:tcPr>
            <w:tcW w:w="3130" w:type="dxa"/>
            <w:shd w:val="clear" w:color="auto" w:fill="FFFFFF" w:themeFill="background1"/>
            <w:vAlign w:val="center"/>
          </w:tcPr>
          <w:p w:rsidR="002A3938" w:rsidRPr="008954C4" w:rsidRDefault="002A3938" w:rsidP="00065E6B">
            <w:pPr>
              <w:spacing w:line="360" w:lineRule="auto"/>
              <w:jc w:val="left"/>
              <w:rPr>
                <w:rFonts w:ascii="Verdana" w:hAnsi="Verdana"/>
                <w:szCs w:val="24"/>
              </w:rPr>
            </w:pPr>
            <w:r w:rsidRPr="008954C4">
              <w:rPr>
                <w:rFonts w:ascii="Verdana" w:hAnsi="Verdana"/>
                <w:szCs w:val="24"/>
              </w:rPr>
              <w:t xml:space="preserve">Physical Evidence &amp; Process </w:t>
            </w:r>
          </w:p>
        </w:tc>
        <w:tc>
          <w:tcPr>
            <w:tcW w:w="92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3.15</w:t>
            </w:r>
          </w:p>
        </w:tc>
        <w:tc>
          <w:tcPr>
            <w:tcW w:w="1160"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1.00</w:t>
            </w:r>
          </w:p>
        </w:tc>
        <w:tc>
          <w:tcPr>
            <w:tcW w:w="1379"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3.44</w:t>
            </w:r>
          </w:p>
        </w:tc>
        <w:tc>
          <w:tcPr>
            <w:tcW w:w="139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0.96</w:t>
            </w:r>
          </w:p>
        </w:tc>
      </w:tr>
      <w:tr w:rsidR="002A3938" w:rsidRPr="008954C4" w:rsidTr="002A2C3C">
        <w:trPr>
          <w:trHeight w:val="90"/>
          <w:jc w:val="center"/>
        </w:trPr>
        <w:tc>
          <w:tcPr>
            <w:tcW w:w="3130" w:type="dxa"/>
            <w:shd w:val="clear" w:color="auto" w:fill="FFFFFF" w:themeFill="background1"/>
            <w:vAlign w:val="center"/>
          </w:tcPr>
          <w:p w:rsidR="002A3938" w:rsidRPr="008954C4" w:rsidRDefault="002A3938" w:rsidP="00065E6B">
            <w:pPr>
              <w:spacing w:line="360" w:lineRule="auto"/>
              <w:jc w:val="left"/>
              <w:rPr>
                <w:rFonts w:ascii="Verdana" w:hAnsi="Verdana"/>
                <w:szCs w:val="24"/>
              </w:rPr>
            </w:pPr>
            <w:r w:rsidRPr="008954C4">
              <w:rPr>
                <w:rFonts w:ascii="Verdana" w:hAnsi="Verdana"/>
                <w:szCs w:val="24"/>
              </w:rPr>
              <w:t>People</w:t>
            </w:r>
          </w:p>
        </w:tc>
        <w:tc>
          <w:tcPr>
            <w:tcW w:w="92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3.00</w:t>
            </w:r>
          </w:p>
        </w:tc>
        <w:tc>
          <w:tcPr>
            <w:tcW w:w="1160"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1.03</w:t>
            </w:r>
          </w:p>
        </w:tc>
        <w:tc>
          <w:tcPr>
            <w:tcW w:w="1379"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3.00</w:t>
            </w:r>
          </w:p>
        </w:tc>
        <w:tc>
          <w:tcPr>
            <w:tcW w:w="139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1.10</w:t>
            </w:r>
          </w:p>
        </w:tc>
      </w:tr>
      <w:tr w:rsidR="002A3938" w:rsidRPr="008954C4" w:rsidTr="002A2C3C">
        <w:trPr>
          <w:trHeight w:val="90"/>
          <w:jc w:val="center"/>
        </w:trPr>
        <w:tc>
          <w:tcPr>
            <w:tcW w:w="3130" w:type="dxa"/>
            <w:shd w:val="clear" w:color="auto" w:fill="FFFFFF" w:themeFill="background1"/>
            <w:vAlign w:val="center"/>
          </w:tcPr>
          <w:p w:rsidR="002A3938" w:rsidRPr="008954C4" w:rsidRDefault="002A3938" w:rsidP="00065E6B">
            <w:pPr>
              <w:spacing w:line="360" w:lineRule="auto"/>
              <w:jc w:val="left"/>
              <w:rPr>
                <w:rFonts w:ascii="Verdana" w:hAnsi="Verdana"/>
                <w:b/>
                <w:szCs w:val="24"/>
              </w:rPr>
            </w:pPr>
            <w:r w:rsidRPr="008954C4">
              <w:rPr>
                <w:rFonts w:ascii="Verdana" w:hAnsi="Verdana"/>
                <w:b/>
                <w:szCs w:val="24"/>
              </w:rPr>
              <w:t xml:space="preserve">Overall customer satisfaction </w:t>
            </w:r>
          </w:p>
        </w:tc>
        <w:tc>
          <w:tcPr>
            <w:tcW w:w="92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3.28</w:t>
            </w:r>
          </w:p>
        </w:tc>
        <w:tc>
          <w:tcPr>
            <w:tcW w:w="1160"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1.06</w:t>
            </w:r>
          </w:p>
        </w:tc>
        <w:tc>
          <w:tcPr>
            <w:tcW w:w="1379"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3.27</w:t>
            </w:r>
          </w:p>
        </w:tc>
        <w:tc>
          <w:tcPr>
            <w:tcW w:w="1396" w:type="dxa"/>
            <w:shd w:val="clear" w:color="auto" w:fill="FFFFFF" w:themeFill="background1"/>
            <w:vAlign w:val="center"/>
          </w:tcPr>
          <w:p w:rsidR="002A3938" w:rsidRPr="008954C4" w:rsidRDefault="002A3938" w:rsidP="00065E6B">
            <w:pPr>
              <w:spacing w:line="360" w:lineRule="auto"/>
              <w:jc w:val="center"/>
              <w:rPr>
                <w:rFonts w:ascii="Verdana" w:hAnsi="Verdana"/>
                <w:szCs w:val="24"/>
              </w:rPr>
            </w:pPr>
            <w:r w:rsidRPr="008954C4">
              <w:rPr>
                <w:rFonts w:ascii="Verdana" w:hAnsi="Verdana"/>
                <w:szCs w:val="24"/>
              </w:rPr>
              <w:t>0.962</w:t>
            </w:r>
          </w:p>
        </w:tc>
      </w:tr>
    </w:tbl>
    <w:p w:rsidR="002A3938" w:rsidRPr="008954C4" w:rsidRDefault="002A3938" w:rsidP="00065E6B">
      <w:pPr>
        <w:spacing w:line="360" w:lineRule="auto"/>
        <w:rPr>
          <w:rFonts w:ascii="Verdana" w:hAnsi="Verdana"/>
          <w:szCs w:val="24"/>
        </w:rPr>
      </w:pPr>
    </w:p>
    <w:sectPr w:rsidR="002A3938" w:rsidRPr="008954C4" w:rsidSect="0055389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A6" w:rsidRDefault="00604CA6" w:rsidP="00690246">
      <w:r>
        <w:separator/>
      </w:r>
    </w:p>
  </w:endnote>
  <w:endnote w:type="continuationSeparator" w:id="0">
    <w:p w:rsidR="00604CA6" w:rsidRDefault="00604CA6" w:rsidP="0069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A6" w:rsidRDefault="00604CA6" w:rsidP="00690246">
      <w:r>
        <w:separator/>
      </w:r>
    </w:p>
  </w:footnote>
  <w:footnote w:type="continuationSeparator" w:id="0">
    <w:p w:rsidR="00604CA6" w:rsidRDefault="00604CA6" w:rsidP="006902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50AB0"/>
    <w:multiLevelType w:val="multilevel"/>
    <w:tmpl w:val="48F8C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0369D2"/>
    <w:multiLevelType w:val="hybridMultilevel"/>
    <w:tmpl w:val="61FEC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9069A"/>
    <w:multiLevelType w:val="multilevel"/>
    <w:tmpl w:val="D0DE66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BE6B4C"/>
    <w:multiLevelType w:val="hybridMultilevel"/>
    <w:tmpl w:val="C046F37C"/>
    <w:lvl w:ilvl="0" w:tplc="6D3613D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2E0586"/>
    <w:multiLevelType w:val="hybridMultilevel"/>
    <w:tmpl w:val="9F842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2B1439"/>
    <w:multiLevelType w:val="hybridMultilevel"/>
    <w:tmpl w:val="DEE8E542"/>
    <w:lvl w:ilvl="0" w:tplc="A70E40B6">
      <w:start w:val="1"/>
      <w:numFmt w:val="lowerRoman"/>
      <w:lvlText w:val="%1."/>
      <w:lvlJc w:val="right"/>
      <w:pPr>
        <w:ind w:left="1440" w:hanging="360"/>
      </w:pPr>
      <w:rPr>
        <w:i/>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2"/>
    <w:lvlOverride w:ilvl="0">
      <w:lvl w:ilvl="0">
        <w:numFmt w:val="decimal"/>
        <w:lvlText w:val=""/>
        <w:lvlJc w:val="left"/>
      </w:lvl>
    </w:lvlOverride>
    <w:lvlOverride w:ilvl="1">
      <w:lvl w:ilvl="1">
        <w:numFmt w:val="decimal"/>
        <w:lvlText w:val="%2."/>
        <w:lvlJc w:val="left"/>
      </w:lvl>
    </w:lvlOverride>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jA2NDKytDQxNje3MDFX0lEKTi0uzszPAykwrwUAN3r7nSwAAAA="/>
  </w:docVars>
  <w:rsids>
    <w:rsidRoot w:val="00260716"/>
    <w:rsid w:val="000012CF"/>
    <w:rsid w:val="00001B5E"/>
    <w:rsid w:val="0000498B"/>
    <w:rsid w:val="00004B90"/>
    <w:rsid w:val="000115DE"/>
    <w:rsid w:val="00012893"/>
    <w:rsid w:val="000173A4"/>
    <w:rsid w:val="00024606"/>
    <w:rsid w:val="000407CB"/>
    <w:rsid w:val="00043608"/>
    <w:rsid w:val="0005006D"/>
    <w:rsid w:val="00051088"/>
    <w:rsid w:val="00051FCD"/>
    <w:rsid w:val="00060760"/>
    <w:rsid w:val="00060D6C"/>
    <w:rsid w:val="00061232"/>
    <w:rsid w:val="00065E6B"/>
    <w:rsid w:val="00071F73"/>
    <w:rsid w:val="000902B6"/>
    <w:rsid w:val="00092138"/>
    <w:rsid w:val="00092CC2"/>
    <w:rsid w:val="00095781"/>
    <w:rsid w:val="000A05A2"/>
    <w:rsid w:val="000A1CD0"/>
    <w:rsid w:val="000A337F"/>
    <w:rsid w:val="000A556E"/>
    <w:rsid w:val="000A7ADA"/>
    <w:rsid w:val="000B6744"/>
    <w:rsid w:val="000C04DA"/>
    <w:rsid w:val="000D0723"/>
    <w:rsid w:val="000E21FC"/>
    <w:rsid w:val="000E7D38"/>
    <w:rsid w:val="000F1D32"/>
    <w:rsid w:val="000F282C"/>
    <w:rsid w:val="000F2A7A"/>
    <w:rsid w:val="000F2F11"/>
    <w:rsid w:val="001036D3"/>
    <w:rsid w:val="00107DAA"/>
    <w:rsid w:val="00110CCF"/>
    <w:rsid w:val="00112774"/>
    <w:rsid w:val="00112D37"/>
    <w:rsid w:val="00114DEA"/>
    <w:rsid w:val="001151D2"/>
    <w:rsid w:val="00126A4F"/>
    <w:rsid w:val="0013611A"/>
    <w:rsid w:val="00145E0A"/>
    <w:rsid w:val="00147729"/>
    <w:rsid w:val="001538B3"/>
    <w:rsid w:val="00162214"/>
    <w:rsid w:val="00164568"/>
    <w:rsid w:val="00165AA7"/>
    <w:rsid w:val="00167DA6"/>
    <w:rsid w:val="00172865"/>
    <w:rsid w:val="001827DB"/>
    <w:rsid w:val="00186B95"/>
    <w:rsid w:val="001916A0"/>
    <w:rsid w:val="00192D62"/>
    <w:rsid w:val="00193823"/>
    <w:rsid w:val="001946EA"/>
    <w:rsid w:val="001972D5"/>
    <w:rsid w:val="001A2A29"/>
    <w:rsid w:val="001B019C"/>
    <w:rsid w:val="001B6F85"/>
    <w:rsid w:val="001C1FE4"/>
    <w:rsid w:val="001E3D27"/>
    <w:rsid w:val="001E7F04"/>
    <w:rsid w:val="001F1013"/>
    <w:rsid w:val="001F6640"/>
    <w:rsid w:val="002018EE"/>
    <w:rsid w:val="00205B63"/>
    <w:rsid w:val="00220DAF"/>
    <w:rsid w:val="002266E4"/>
    <w:rsid w:val="00231244"/>
    <w:rsid w:val="002325E6"/>
    <w:rsid w:val="00234973"/>
    <w:rsid w:val="00235897"/>
    <w:rsid w:val="00242323"/>
    <w:rsid w:val="00253E4E"/>
    <w:rsid w:val="002573F4"/>
    <w:rsid w:val="00260716"/>
    <w:rsid w:val="00260E0C"/>
    <w:rsid w:val="0026486C"/>
    <w:rsid w:val="00284AD8"/>
    <w:rsid w:val="00284C6A"/>
    <w:rsid w:val="00287B25"/>
    <w:rsid w:val="0029043C"/>
    <w:rsid w:val="00291ECB"/>
    <w:rsid w:val="00294F3E"/>
    <w:rsid w:val="00295C10"/>
    <w:rsid w:val="002A3938"/>
    <w:rsid w:val="002B52E2"/>
    <w:rsid w:val="002B7333"/>
    <w:rsid w:val="002C1663"/>
    <w:rsid w:val="002E3AFA"/>
    <w:rsid w:val="002E5BE0"/>
    <w:rsid w:val="002E7908"/>
    <w:rsid w:val="002F1106"/>
    <w:rsid w:val="002F455E"/>
    <w:rsid w:val="00303B1F"/>
    <w:rsid w:val="0030540B"/>
    <w:rsid w:val="00305949"/>
    <w:rsid w:val="00306C71"/>
    <w:rsid w:val="0031258D"/>
    <w:rsid w:val="00316AFC"/>
    <w:rsid w:val="00334CBE"/>
    <w:rsid w:val="0035348E"/>
    <w:rsid w:val="00353E5D"/>
    <w:rsid w:val="00362239"/>
    <w:rsid w:val="00367C4B"/>
    <w:rsid w:val="0037044A"/>
    <w:rsid w:val="0037452C"/>
    <w:rsid w:val="0037584D"/>
    <w:rsid w:val="00380D17"/>
    <w:rsid w:val="00382111"/>
    <w:rsid w:val="0038296F"/>
    <w:rsid w:val="00386489"/>
    <w:rsid w:val="00386EFF"/>
    <w:rsid w:val="003A2413"/>
    <w:rsid w:val="003A5571"/>
    <w:rsid w:val="003A5D24"/>
    <w:rsid w:val="003A60C6"/>
    <w:rsid w:val="003A62F5"/>
    <w:rsid w:val="003C414D"/>
    <w:rsid w:val="003C5C25"/>
    <w:rsid w:val="003D3372"/>
    <w:rsid w:val="003E36C0"/>
    <w:rsid w:val="003E7EAC"/>
    <w:rsid w:val="00403940"/>
    <w:rsid w:val="00404EC5"/>
    <w:rsid w:val="004140D2"/>
    <w:rsid w:val="004217FB"/>
    <w:rsid w:val="0042329D"/>
    <w:rsid w:val="00427E10"/>
    <w:rsid w:val="00431222"/>
    <w:rsid w:val="00431D5D"/>
    <w:rsid w:val="004421F2"/>
    <w:rsid w:val="00443726"/>
    <w:rsid w:val="00452324"/>
    <w:rsid w:val="00462001"/>
    <w:rsid w:val="00471E03"/>
    <w:rsid w:val="0048333A"/>
    <w:rsid w:val="0048354B"/>
    <w:rsid w:val="004841F3"/>
    <w:rsid w:val="00495829"/>
    <w:rsid w:val="004A236B"/>
    <w:rsid w:val="004A3527"/>
    <w:rsid w:val="004A3792"/>
    <w:rsid w:val="004A6D65"/>
    <w:rsid w:val="004A7A9E"/>
    <w:rsid w:val="004B064C"/>
    <w:rsid w:val="004B1814"/>
    <w:rsid w:val="004B1A24"/>
    <w:rsid w:val="004B5167"/>
    <w:rsid w:val="004C386E"/>
    <w:rsid w:val="004C7D0B"/>
    <w:rsid w:val="004D2085"/>
    <w:rsid w:val="004D56E0"/>
    <w:rsid w:val="004D6141"/>
    <w:rsid w:val="004E075D"/>
    <w:rsid w:val="004E259F"/>
    <w:rsid w:val="004F2E81"/>
    <w:rsid w:val="004F581A"/>
    <w:rsid w:val="00503B74"/>
    <w:rsid w:val="00503C06"/>
    <w:rsid w:val="005073CE"/>
    <w:rsid w:val="005160FF"/>
    <w:rsid w:val="00516A83"/>
    <w:rsid w:val="005234F7"/>
    <w:rsid w:val="00526243"/>
    <w:rsid w:val="005275AC"/>
    <w:rsid w:val="005306AE"/>
    <w:rsid w:val="00533737"/>
    <w:rsid w:val="00533CB7"/>
    <w:rsid w:val="0054202A"/>
    <w:rsid w:val="00542312"/>
    <w:rsid w:val="0054425A"/>
    <w:rsid w:val="0054587E"/>
    <w:rsid w:val="00547C4F"/>
    <w:rsid w:val="00552DDB"/>
    <w:rsid w:val="0055323A"/>
    <w:rsid w:val="0055366F"/>
    <w:rsid w:val="00553896"/>
    <w:rsid w:val="0055525A"/>
    <w:rsid w:val="00567F0D"/>
    <w:rsid w:val="00572BE9"/>
    <w:rsid w:val="005749A7"/>
    <w:rsid w:val="00577474"/>
    <w:rsid w:val="00582B08"/>
    <w:rsid w:val="00583CEC"/>
    <w:rsid w:val="00583CF9"/>
    <w:rsid w:val="00583F58"/>
    <w:rsid w:val="005914C3"/>
    <w:rsid w:val="00591799"/>
    <w:rsid w:val="005A5531"/>
    <w:rsid w:val="005A5EA3"/>
    <w:rsid w:val="005A7A88"/>
    <w:rsid w:val="005C4230"/>
    <w:rsid w:val="005C6837"/>
    <w:rsid w:val="005D1C55"/>
    <w:rsid w:val="005E2C7D"/>
    <w:rsid w:val="005E4170"/>
    <w:rsid w:val="006003B7"/>
    <w:rsid w:val="00604CA6"/>
    <w:rsid w:val="006063B7"/>
    <w:rsid w:val="0060704F"/>
    <w:rsid w:val="006114F8"/>
    <w:rsid w:val="00613F06"/>
    <w:rsid w:val="0061622C"/>
    <w:rsid w:val="00622DB6"/>
    <w:rsid w:val="0064580E"/>
    <w:rsid w:val="006554DD"/>
    <w:rsid w:val="006568DE"/>
    <w:rsid w:val="00660F6D"/>
    <w:rsid w:val="00663783"/>
    <w:rsid w:val="00664942"/>
    <w:rsid w:val="00664B19"/>
    <w:rsid w:val="00666D32"/>
    <w:rsid w:val="00670207"/>
    <w:rsid w:val="00672031"/>
    <w:rsid w:val="00675D76"/>
    <w:rsid w:val="00677826"/>
    <w:rsid w:val="00680AB9"/>
    <w:rsid w:val="0068219E"/>
    <w:rsid w:val="00690246"/>
    <w:rsid w:val="00694506"/>
    <w:rsid w:val="006948A8"/>
    <w:rsid w:val="00695A7E"/>
    <w:rsid w:val="006A3195"/>
    <w:rsid w:val="006B273B"/>
    <w:rsid w:val="006B2748"/>
    <w:rsid w:val="006B31AF"/>
    <w:rsid w:val="006C22AC"/>
    <w:rsid w:val="006C2E7D"/>
    <w:rsid w:val="006D5DD5"/>
    <w:rsid w:val="006D79F2"/>
    <w:rsid w:val="006E1216"/>
    <w:rsid w:val="006E58DD"/>
    <w:rsid w:val="006F1559"/>
    <w:rsid w:val="006F39C3"/>
    <w:rsid w:val="006F6858"/>
    <w:rsid w:val="00703DFF"/>
    <w:rsid w:val="00704CAD"/>
    <w:rsid w:val="00704D63"/>
    <w:rsid w:val="007073E0"/>
    <w:rsid w:val="00707AA7"/>
    <w:rsid w:val="0071139A"/>
    <w:rsid w:val="0072465F"/>
    <w:rsid w:val="00730AEB"/>
    <w:rsid w:val="0073619B"/>
    <w:rsid w:val="0074795C"/>
    <w:rsid w:val="00754A93"/>
    <w:rsid w:val="007572DC"/>
    <w:rsid w:val="0076049E"/>
    <w:rsid w:val="00761CF0"/>
    <w:rsid w:val="00766D54"/>
    <w:rsid w:val="00782209"/>
    <w:rsid w:val="0078478D"/>
    <w:rsid w:val="007901D8"/>
    <w:rsid w:val="00792B22"/>
    <w:rsid w:val="00793A6E"/>
    <w:rsid w:val="007A58A8"/>
    <w:rsid w:val="007A5FA2"/>
    <w:rsid w:val="007B16E0"/>
    <w:rsid w:val="007B489C"/>
    <w:rsid w:val="007B4C20"/>
    <w:rsid w:val="007B56AB"/>
    <w:rsid w:val="007B6A77"/>
    <w:rsid w:val="007C1505"/>
    <w:rsid w:val="007C581D"/>
    <w:rsid w:val="007C6FB7"/>
    <w:rsid w:val="007D7F87"/>
    <w:rsid w:val="007E26CC"/>
    <w:rsid w:val="007E615C"/>
    <w:rsid w:val="007F060A"/>
    <w:rsid w:val="007F568D"/>
    <w:rsid w:val="007F7B1E"/>
    <w:rsid w:val="00801ABC"/>
    <w:rsid w:val="0080512C"/>
    <w:rsid w:val="008155A6"/>
    <w:rsid w:val="00816F01"/>
    <w:rsid w:val="00827792"/>
    <w:rsid w:val="00831878"/>
    <w:rsid w:val="00834A2C"/>
    <w:rsid w:val="008352BF"/>
    <w:rsid w:val="00845EAF"/>
    <w:rsid w:val="0086076F"/>
    <w:rsid w:val="00870F06"/>
    <w:rsid w:val="0088128A"/>
    <w:rsid w:val="008822D1"/>
    <w:rsid w:val="008901A3"/>
    <w:rsid w:val="008954C4"/>
    <w:rsid w:val="008A17B2"/>
    <w:rsid w:val="008A5078"/>
    <w:rsid w:val="008A623F"/>
    <w:rsid w:val="008B2680"/>
    <w:rsid w:val="008B2979"/>
    <w:rsid w:val="008B5E2F"/>
    <w:rsid w:val="008C2F8A"/>
    <w:rsid w:val="008C314D"/>
    <w:rsid w:val="008D1B34"/>
    <w:rsid w:val="008D5B2D"/>
    <w:rsid w:val="008D5FD0"/>
    <w:rsid w:val="008E2FC7"/>
    <w:rsid w:val="008E6579"/>
    <w:rsid w:val="008E7A6D"/>
    <w:rsid w:val="008F0470"/>
    <w:rsid w:val="008F0F82"/>
    <w:rsid w:val="008F79D3"/>
    <w:rsid w:val="009161D7"/>
    <w:rsid w:val="00916B20"/>
    <w:rsid w:val="00920C50"/>
    <w:rsid w:val="009218D4"/>
    <w:rsid w:val="00921F16"/>
    <w:rsid w:val="00931559"/>
    <w:rsid w:val="00934B25"/>
    <w:rsid w:val="00936CB9"/>
    <w:rsid w:val="009371FE"/>
    <w:rsid w:val="00953F4D"/>
    <w:rsid w:val="009579B2"/>
    <w:rsid w:val="009609C6"/>
    <w:rsid w:val="0096296B"/>
    <w:rsid w:val="00963ACC"/>
    <w:rsid w:val="00965FFA"/>
    <w:rsid w:val="00973F6E"/>
    <w:rsid w:val="0097480B"/>
    <w:rsid w:val="009771AE"/>
    <w:rsid w:val="00977E65"/>
    <w:rsid w:val="009802B3"/>
    <w:rsid w:val="00982323"/>
    <w:rsid w:val="009A09DB"/>
    <w:rsid w:val="009A2A2E"/>
    <w:rsid w:val="009A415B"/>
    <w:rsid w:val="009B43C3"/>
    <w:rsid w:val="009D0307"/>
    <w:rsid w:val="009D1528"/>
    <w:rsid w:val="009D1B38"/>
    <w:rsid w:val="009E2FA1"/>
    <w:rsid w:val="009F0DE8"/>
    <w:rsid w:val="00A01962"/>
    <w:rsid w:val="00A05802"/>
    <w:rsid w:val="00A0795B"/>
    <w:rsid w:val="00A207A8"/>
    <w:rsid w:val="00A23024"/>
    <w:rsid w:val="00A25BC5"/>
    <w:rsid w:val="00A26CD9"/>
    <w:rsid w:val="00A31C98"/>
    <w:rsid w:val="00A33BC8"/>
    <w:rsid w:val="00A35CC0"/>
    <w:rsid w:val="00A42708"/>
    <w:rsid w:val="00A437A9"/>
    <w:rsid w:val="00A441BC"/>
    <w:rsid w:val="00A54705"/>
    <w:rsid w:val="00A56E74"/>
    <w:rsid w:val="00A66198"/>
    <w:rsid w:val="00A66E7E"/>
    <w:rsid w:val="00A73BAE"/>
    <w:rsid w:val="00A74129"/>
    <w:rsid w:val="00A74F0E"/>
    <w:rsid w:val="00A8322B"/>
    <w:rsid w:val="00A832E5"/>
    <w:rsid w:val="00A83390"/>
    <w:rsid w:val="00A846E3"/>
    <w:rsid w:val="00A85226"/>
    <w:rsid w:val="00A914EF"/>
    <w:rsid w:val="00A92954"/>
    <w:rsid w:val="00A9377B"/>
    <w:rsid w:val="00A9576B"/>
    <w:rsid w:val="00AA1489"/>
    <w:rsid w:val="00AA3F2F"/>
    <w:rsid w:val="00AA53F6"/>
    <w:rsid w:val="00AA7C51"/>
    <w:rsid w:val="00AB2624"/>
    <w:rsid w:val="00AC6797"/>
    <w:rsid w:val="00AD3754"/>
    <w:rsid w:val="00AD7C3E"/>
    <w:rsid w:val="00AE7435"/>
    <w:rsid w:val="00AF5179"/>
    <w:rsid w:val="00B04A7F"/>
    <w:rsid w:val="00B05522"/>
    <w:rsid w:val="00B15757"/>
    <w:rsid w:val="00B22FB5"/>
    <w:rsid w:val="00B301D5"/>
    <w:rsid w:val="00B33D73"/>
    <w:rsid w:val="00B35C67"/>
    <w:rsid w:val="00B57C65"/>
    <w:rsid w:val="00B6159F"/>
    <w:rsid w:val="00B635C2"/>
    <w:rsid w:val="00B63C63"/>
    <w:rsid w:val="00B64547"/>
    <w:rsid w:val="00B7448E"/>
    <w:rsid w:val="00B75A74"/>
    <w:rsid w:val="00B75C21"/>
    <w:rsid w:val="00B86998"/>
    <w:rsid w:val="00B952E7"/>
    <w:rsid w:val="00BB13A7"/>
    <w:rsid w:val="00BC1368"/>
    <w:rsid w:val="00BC3A8C"/>
    <w:rsid w:val="00BD1C86"/>
    <w:rsid w:val="00BD208F"/>
    <w:rsid w:val="00BE284D"/>
    <w:rsid w:val="00BE654F"/>
    <w:rsid w:val="00BF612A"/>
    <w:rsid w:val="00C023A0"/>
    <w:rsid w:val="00C053E3"/>
    <w:rsid w:val="00C062E6"/>
    <w:rsid w:val="00C120A6"/>
    <w:rsid w:val="00C203F1"/>
    <w:rsid w:val="00C26E0F"/>
    <w:rsid w:val="00C30364"/>
    <w:rsid w:val="00C3482A"/>
    <w:rsid w:val="00C41BC0"/>
    <w:rsid w:val="00C43746"/>
    <w:rsid w:val="00C443E7"/>
    <w:rsid w:val="00C4697E"/>
    <w:rsid w:val="00C46D55"/>
    <w:rsid w:val="00C51DFC"/>
    <w:rsid w:val="00C52E62"/>
    <w:rsid w:val="00C57E8B"/>
    <w:rsid w:val="00C62F88"/>
    <w:rsid w:val="00C63A60"/>
    <w:rsid w:val="00C67ACC"/>
    <w:rsid w:val="00C74948"/>
    <w:rsid w:val="00C81B13"/>
    <w:rsid w:val="00C85109"/>
    <w:rsid w:val="00C8726A"/>
    <w:rsid w:val="00CA2850"/>
    <w:rsid w:val="00CA3279"/>
    <w:rsid w:val="00CA5F6F"/>
    <w:rsid w:val="00CA6927"/>
    <w:rsid w:val="00CB1463"/>
    <w:rsid w:val="00CB49BF"/>
    <w:rsid w:val="00CC7740"/>
    <w:rsid w:val="00CD5703"/>
    <w:rsid w:val="00CD661E"/>
    <w:rsid w:val="00CE0DDE"/>
    <w:rsid w:val="00CE2578"/>
    <w:rsid w:val="00CE3718"/>
    <w:rsid w:val="00CE4668"/>
    <w:rsid w:val="00CE69B2"/>
    <w:rsid w:val="00CF291A"/>
    <w:rsid w:val="00D03BED"/>
    <w:rsid w:val="00D06C35"/>
    <w:rsid w:val="00D214B8"/>
    <w:rsid w:val="00D23B6A"/>
    <w:rsid w:val="00D24928"/>
    <w:rsid w:val="00D305C3"/>
    <w:rsid w:val="00D376CE"/>
    <w:rsid w:val="00D47250"/>
    <w:rsid w:val="00D474B4"/>
    <w:rsid w:val="00D508FD"/>
    <w:rsid w:val="00D50C4A"/>
    <w:rsid w:val="00D510EC"/>
    <w:rsid w:val="00D53209"/>
    <w:rsid w:val="00D542C1"/>
    <w:rsid w:val="00D559DA"/>
    <w:rsid w:val="00D63EDB"/>
    <w:rsid w:val="00D65A4D"/>
    <w:rsid w:val="00D65C16"/>
    <w:rsid w:val="00D6667A"/>
    <w:rsid w:val="00D826DA"/>
    <w:rsid w:val="00D93E7C"/>
    <w:rsid w:val="00DA281B"/>
    <w:rsid w:val="00DB0712"/>
    <w:rsid w:val="00DB1E1C"/>
    <w:rsid w:val="00DB3771"/>
    <w:rsid w:val="00DC1D6F"/>
    <w:rsid w:val="00DC7AF4"/>
    <w:rsid w:val="00DC7ED7"/>
    <w:rsid w:val="00DD26CB"/>
    <w:rsid w:val="00DD38E3"/>
    <w:rsid w:val="00DD496F"/>
    <w:rsid w:val="00DE647A"/>
    <w:rsid w:val="00DE7A59"/>
    <w:rsid w:val="00DF3695"/>
    <w:rsid w:val="00E03F6C"/>
    <w:rsid w:val="00E04B33"/>
    <w:rsid w:val="00E04DC3"/>
    <w:rsid w:val="00E10DD9"/>
    <w:rsid w:val="00E1512D"/>
    <w:rsid w:val="00E179B2"/>
    <w:rsid w:val="00E217CA"/>
    <w:rsid w:val="00E22CCF"/>
    <w:rsid w:val="00E23D46"/>
    <w:rsid w:val="00E52188"/>
    <w:rsid w:val="00E62533"/>
    <w:rsid w:val="00E74460"/>
    <w:rsid w:val="00E769A2"/>
    <w:rsid w:val="00E81841"/>
    <w:rsid w:val="00E870C9"/>
    <w:rsid w:val="00E8735E"/>
    <w:rsid w:val="00E87A73"/>
    <w:rsid w:val="00E90292"/>
    <w:rsid w:val="00E929D7"/>
    <w:rsid w:val="00E93C8C"/>
    <w:rsid w:val="00E9505F"/>
    <w:rsid w:val="00E95214"/>
    <w:rsid w:val="00EB3349"/>
    <w:rsid w:val="00EC1450"/>
    <w:rsid w:val="00EC493B"/>
    <w:rsid w:val="00EC6EAF"/>
    <w:rsid w:val="00ED2277"/>
    <w:rsid w:val="00ED39FC"/>
    <w:rsid w:val="00EE3EB7"/>
    <w:rsid w:val="00EE52F2"/>
    <w:rsid w:val="00EE7297"/>
    <w:rsid w:val="00EE72B0"/>
    <w:rsid w:val="00EF7787"/>
    <w:rsid w:val="00F058B2"/>
    <w:rsid w:val="00F06059"/>
    <w:rsid w:val="00F06940"/>
    <w:rsid w:val="00F135F8"/>
    <w:rsid w:val="00F15987"/>
    <w:rsid w:val="00F15C9D"/>
    <w:rsid w:val="00F20FD8"/>
    <w:rsid w:val="00F2443A"/>
    <w:rsid w:val="00F26DA6"/>
    <w:rsid w:val="00F302B0"/>
    <w:rsid w:val="00F31857"/>
    <w:rsid w:val="00F34FB8"/>
    <w:rsid w:val="00F36DE0"/>
    <w:rsid w:val="00F41408"/>
    <w:rsid w:val="00F45CA8"/>
    <w:rsid w:val="00F47DDA"/>
    <w:rsid w:val="00F51234"/>
    <w:rsid w:val="00F568E5"/>
    <w:rsid w:val="00F65D12"/>
    <w:rsid w:val="00F65D58"/>
    <w:rsid w:val="00F6701E"/>
    <w:rsid w:val="00F755DD"/>
    <w:rsid w:val="00F76350"/>
    <w:rsid w:val="00F76D06"/>
    <w:rsid w:val="00F778FE"/>
    <w:rsid w:val="00F82CF7"/>
    <w:rsid w:val="00F84310"/>
    <w:rsid w:val="00F92DA6"/>
    <w:rsid w:val="00F9690C"/>
    <w:rsid w:val="00FA70E4"/>
    <w:rsid w:val="00FB63E9"/>
    <w:rsid w:val="00FC18B9"/>
    <w:rsid w:val="00FD2EAC"/>
    <w:rsid w:val="00FD55AD"/>
    <w:rsid w:val="00FD5C7A"/>
    <w:rsid w:val="00FD5FAB"/>
    <w:rsid w:val="00FF073A"/>
    <w:rsid w:val="00FF20E7"/>
    <w:rsid w:val="00FF39F7"/>
    <w:rsid w:val="00FF56D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68"/>
    <w:pPr>
      <w:spacing w:after="0" w:line="240" w:lineRule="auto"/>
      <w:jc w:val="both"/>
    </w:pPr>
    <w:rPr>
      <w:rFonts w:ascii="Arial" w:hAnsi="Arial" w:cs="Arial"/>
      <w:sz w:val="20"/>
      <w:lang w:val="en-IN"/>
    </w:rPr>
  </w:style>
  <w:style w:type="paragraph" w:styleId="Heading2">
    <w:name w:val="heading 2"/>
    <w:basedOn w:val="Normal"/>
    <w:link w:val="Heading2Char"/>
    <w:uiPriority w:val="9"/>
    <w:qFormat/>
    <w:rsid w:val="002573F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78D"/>
    <w:rPr>
      <w:rFonts w:ascii="Tahoma" w:hAnsi="Tahoma" w:cs="Tahoma"/>
      <w:sz w:val="16"/>
      <w:szCs w:val="16"/>
    </w:rPr>
  </w:style>
  <w:style w:type="character" w:customStyle="1" w:styleId="BalloonTextChar">
    <w:name w:val="Balloon Text Char"/>
    <w:basedOn w:val="DefaultParagraphFont"/>
    <w:link w:val="BalloonText"/>
    <w:uiPriority w:val="99"/>
    <w:semiHidden/>
    <w:rsid w:val="0078478D"/>
    <w:rPr>
      <w:rFonts w:ascii="Tahoma" w:hAnsi="Tahoma" w:cs="Tahoma"/>
      <w:sz w:val="16"/>
      <w:szCs w:val="16"/>
    </w:rPr>
  </w:style>
  <w:style w:type="paragraph" w:styleId="NormalWeb">
    <w:name w:val="Normal (Web)"/>
    <w:basedOn w:val="Normal"/>
    <w:uiPriority w:val="99"/>
    <w:semiHidden/>
    <w:unhideWhenUsed/>
    <w:rsid w:val="00367C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67C4B"/>
    <w:rPr>
      <w:b/>
      <w:bCs/>
    </w:rPr>
  </w:style>
  <w:style w:type="character" w:customStyle="1" w:styleId="Heading2Char">
    <w:name w:val="Heading 2 Char"/>
    <w:basedOn w:val="DefaultParagraphFont"/>
    <w:link w:val="Heading2"/>
    <w:uiPriority w:val="9"/>
    <w:rsid w:val="002573F4"/>
    <w:rPr>
      <w:rFonts w:ascii="Times New Roman" w:eastAsia="Times New Roman" w:hAnsi="Times New Roman" w:cs="Times New Roman"/>
      <w:b/>
      <w:bCs/>
      <w:sz w:val="36"/>
      <w:szCs w:val="36"/>
    </w:rPr>
  </w:style>
  <w:style w:type="table" w:styleId="TableGrid">
    <w:name w:val="Table Grid"/>
    <w:basedOn w:val="TableNormal"/>
    <w:uiPriority w:val="59"/>
    <w:rsid w:val="00B95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42312"/>
    <w:rPr>
      <w:rFonts w:ascii="Tahoma" w:hAnsi="Tahoma" w:cs="Tahoma"/>
      <w:sz w:val="16"/>
      <w:szCs w:val="16"/>
    </w:rPr>
  </w:style>
  <w:style w:type="character" w:customStyle="1" w:styleId="DocumentMapChar">
    <w:name w:val="Document Map Char"/>
    <w:basedOn w:val="DefaultParagraphFont"/>
    <w:link w:val="DocumentMap"/>
    <w:uiPriority w:val="99"/>
    <w:semiHidden/>
    <w:rsid w:val="00542312"/>
    <w:rPr>
      <w:rFonts w:ascii="Tahoma" w:hAnsi="Tahoma" w:cs="Tahoma"/>
      <w:sz w:val="16"/>
      <w:szCs w:val="16"/>
    </w:rPr>
  </w:style>
  <w:style w:type="paragraph" w:styleId="ListParagraph">
    <w:name w:val="List Paragraph"/>
    <w:basedOn w:val="Normal"/>
    <w:uiPriority w:val="34"/>
    <w:qFormat/>
    <w:rsid w:val="00542312"/>
    <w:pPr>
      <w:ind w:left="720"/>
      <w:contextualSpacing/>
    </w:pPr>
  </w:style>
  <w:style w:type="table" w:customStyle="1" w:styleId="MediumList21">
    <w:name w:val="Medium List 21"/>
    <w:basedOn w:val="TableNormal"/>
    <w:uiPriority w:val="66"/>
    <w:rsid w:val="001151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1151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1151D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508F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508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508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6">
    <w:name w:val="Light List Accent 6"/>
    <w:basedOn w:val="TableNormal"/>
    <w:uiPriority w:val="61"/>
    <w:rsid w:val="00D508F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D508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lmyear">
    <w:name w:val="nlm_year"/>
    <w:basedOn w:val="DefaultParagraphFont"/>
    <w:rsid w:val="00235897"/>
  </w:style>
  <w:style w:type="character" w:customStyle="1" w:styleId="nlmarticle-title">
    <w:name w:val="nlm_article-title"/>
    <w:basedOn w:val="DefaultParagraphFont"/>
    <w:rsid w:val="00235897"/>
  </w:style>
  <w:style w:type="character" w:customStyle="1" w:styleId="nlmpublisher-loc">
    <w:name w:val="nlm_publisher-loc"/>
    <w:basedOn w:val="DefaultParagraphFont"/>
    <w:rsid w:val="00235897"/>
  </w:style>
  <w:style w:type="character" w:customStyle="1" w:styleId="nlmpublisher-name">
    <w:name w:val="nlm_publisher-name"/>
    <w:basedOn w:val="DefaultParagraphFont"/>
    <w:rsid w:val="00235897"/>
  </w:style>
  <w:style w:type="character" w:customStyle="1" w:styleId="nlmfpage">
    <w:name w:val="nlm_fpage"/>
    <w:basedOn w:val="DefaultParagraphFont"/>
    <w:rsid w:val="00235897"/>
  </w:style>
  <w:style w:type="character" w:customStyle="1" w:styleId="nlmlpage">
    <w:name w:val="nlm_lpage"/>
    <w:basedOn w:val="DefaultParagraphFont"/>
    <w:rsid w:val="00235897"/>
  </w:style>
  <w:style w:type="character" w:styleId="Hyperlink">
    <w:name w:val="Hyperlink"/>
    <w:basedOn w:val="DefaultParagraphFont"/>
    <w:uiPriority w:val="99"/>
    <w:unhideWhenUsed/>
    <w:rsid w:val="00E90292"/>
    <w:rPr>
      <w:color w:val="0000FF"/>
      <w:u w:val="single"/>
    </w:rPr>
  </w:style>
  <w:style w:type="character" w:customStyle="1" w:styleId="mceitemhidden">
    <w:name w:val="mceitemhidden"/>
    <w:basedOn w:val="DefaultParagraphFont"/>
    <w:rsid w:val="00A66E7E"/>
  </w:style>
  <w:style w:type="character" w:customStyle="1" w:styleId="hiddenspellerror">
    <w:name w:val="hiddenspellerror"/>
    <w:basedOn w:val="DefaultParagraphFont"/>
    <w:rsid w:val="00A66E7E"/>
  </w:style>
  <w:style w:type="character" w:customStyle="1" w:styleId="hiddensuggestion">
    <w:name w:val="hiddensuggestion"/>
    <w:basedOn w:val="DefaultParagraphFont"/>
    <w:rsid w:val="00A66E7E"/>
  </w:style>
  <w:style w:type="character" w:customStyle="1" w:styleId="hiddengrammarerror">
    <w:name w:val="hiddengrammarerror"/>
    <w:basedOn w:val="DefaultParagraphFont"/>
    <w:rsid w:val="00A66E7E"/>
  </w:style>
  <w:style w:type="paragraph" w:styleId="Header">
    <w:name w:val="header"/>
    <w:basedOn w:val="Normal"/>
    <w:link w:val="HeaderChar"/>
    <w:uiPriority w:val="99"/>
    <w:unhideWhenUsed/>
    <w:rsid w:val="00690246"/>
    <w:pPr>
      <w:tabs>
        <w:tab w:val="center" w:pos="4680"/>
        <w:tab w:val="right" w:pos="9360"/>
      </w:tabs>
    </w:pPr>
  </w:style>
  <w:style w:type="character" w:customStyle="1" w:styleId="HeaderChar">
    <w:name w:val="Header Char"/>
    <w:basedOn w:val="DefaultParagraphFont"/>
    <w:link w:val="Header"/>
    <w:uiPriority w:val="99"/>
    <w:rsid w:val="00690246"/>
    <w:rPr>
      <w:rFonts w:ascii="Arial" w:hAnsi="Arial" w:cs="Arial"/>
      <w:sz w:val="20"/>
      <w:lang w:val="en-IN"/>
    </w:rPr>
  </w:style>
  <w:style w:type="paragraph" w:styleId="Footer">
    <w:name w:val="footer"/>
    <w:basedOn w:val="Normal"/>
    <w:link w:val="FooterChar"/>
    <w:uiPriority w:val="99"/>
    <w:unhideWhenUsed/>
    <w:rsid w:val="00690246"/>
    <w:pPr>
      <w:tabs>
        <w:tab w:val="center" w:pos="4680"/>
        <w:tab w:val="right" w:pos="9360"/>
      </w:tabs>
    </w:pPr>
  </w:style>
  <w:style w:type="character" w:customStyle="1" w:styleId="FooterChar">
    <w:name w:val="Footer Char"/>
    <w:basedOn w:val="DefaultParagraphFont"/>
    <w:link w:val="Footer"/>
    <w:uiPriority w:val="99"/>
    <w:rsid w:val="00690246"/>
    <w:rPr>
      <w:rFonts w:ascii="Arial" w:hAnsi="Arial" w:cs="Arial"/>
      <w:sz w:val="20"/>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668"/>
    <w:pPr>
      <w:spacing w:after="0" w:line="240" w:lineRule="auto"/>
      <w:jc w:val="both"/>
    </w:pPr>
    <w:rPr>
      <w:rFonts w:ascii="Arial" w:hAnsi="Arial" w:cs="Arial"/>
      <w:sz w:val="20"/>
      <w:lang w:val="en-IN"/>
    </w:rPr>
  </w:style>
  <w:style w:type="paragraph" w:styleId="Heading2">
    <w:name w:val="heading 2"/>
    <w:basedOn w:val="Normal"/>
    <w:link w:val="Heading2Char"/>
    <w:uiPriority w:val="9"/>
    <w:qFormat/>
    <w:rsid w:val="002573F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478D"/>
    <w:rPr>
      <w:rFonts w:ascii="Tahoma" w:hAnsi="Tahoma" w:cs="Tahoma"/>
      <w:sz w:val="16"/>
      <w:szCs w:val="16"/>
    </w:rPr>
  </w:style>
  <w:style w:type="character" w:customStyle="1" w:styleId="BalloonTextChar">
    <w:name w:val="Balloon Text Char"/>
    <w:basedOn w:val="DefaultParagraphFont"/>
    <w:link w:val="BalloonText"/>
    <w:uiPriority w:val="99"/>
    <w:semiHidden/>
    <w:rsid w:val="0078478D"/>
    <w:rPr>
      <w:rFonts w:ascii="Tahoma" w:hAnsi="Tahoma" w:cs="Tahoma"/>
      <w:sz w:val="16"/>
      <w:szCs w:val="16"/>
    </w:rPr>
  </w:style>
  <w:style w:type="paragraph" w:styleId="NormalWeb">
    <w:name w:val="Normal (Web)"/>
    <w:basedOn w:val="Normal"/>
    <w:uiPriority w:val="99"/>
    <w:semiHidden/>
    <w:unhideWhenUsed/>
    <w:rsid w:val="00367C4B"/>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367C4B"/>
    <w:rPr>
      <w:b/>
      <w:bCs/>
    </w:rPr>
  </w:style>
  <w:style w:type="character" w:customStyle="1" w:styleId="Heading2Char">
    <w:name w:val="Heading 2 Char"/>
    <w:basedOn w:val="DefaultParagraphFont"/>
    <w:link w:val="Heading2"/>
    <w:uiPriority w:val="9"/>
    <w:rsid w:val="002573F4"/>
    <w:rPr>
      <w:rFonts w:ascii="Times New Roman" w:eastAsia="Times New Roman" w:hAnsi="Times New Roman" w:cs="Times New Roman"/>
      <w:b/>
      <w:bCs/>
      <w:sz w:val="36"/>
      <w:szCs w:val="36"/>
    </w:rPr>
  </w:style>
  <w:style w:type="table" w:styleId="TableGrid">
    <w:name w:val="Table Grid"/>
    <w:basedOn w:val="TableNormal"/>
    <w:uiPriority w:val="59"/>
    <w:rsid w:val="00B952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542312"/>
    <w:rPr>
      <w:rFonts w:ascii="Tahoma" w:hAnsi="Tahoma" w:cs="Tahoma"/>
      <w:sz w:val="16"/>
      <w:szCs w:val="16"/>
    </w:rPr>
  </w:style>
  <w:style w:type="character" w:customStyle="1" w:styleId="DocumentMapChar">
    <w:name w:val="Document Map Char"/>
    <w:basedOn w:val="DefaultParagraphFont"/>
    <w:link w:val="DocumentMap"/>
    <w:uiPriority w:val="99"/>
    <w:semiHidden/>
    <w:rsid w:val="00542312"/>
    <w:rPr>
      <w:rFonts w:ascii="Tahoma" w:hAnsi="Tahoma" w:cs="Tahoma"/>
      <w:sz w:val="16"/>
      <w:szCs w:val="16"/>
    </w:rPr>
  </w:style>
  <w:style w:type="paragraph" w:styleId="ListParagraph">
    <w:name w:val="List Paragraph"/>
    <w:basedOn w:val="Normal"/>
    <w:uiPriority w:val="34"/>
    <w:qFormat/>
    <w:rsid w:val="00542312"/>
    <w:pPr>
      <w:ind w:left="720"/>
      <w:contextualSpacing/>
    </w:pPr>
  </w:style>
  <w:style w:type="table" w:customStyle="1" w:styleId="MediumList21">
    <w:name w:val="Medium List 21"/>
    <w:basedOn w:val="TableNormal"/>
    <w:uiPriority w:val="66"/>
    <w:rsid w:val="001151D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TableNormal"/>
    <w:uiPriority w:val="64"/>
    <w:rsid w:val="001151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2">
    <w:name w:val="Light Grid Accent 2"/>
    <w:basedOn w:val="TableNormal"/>
    <w:uiPriority w:val="62"/>
    <w:rsid w:val="001151D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508FD"/>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508FD"/>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508F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6">
    <w:name w:val="Light List Accent 6"/>
    <w:basedOn w:val="TableNormal"/>
    <w:uiPriority w:val="61"/>
    <w:rsid w:val="00D508FD"/>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1">
    <w:name w:val="Light Grid1"/>
    <w:basedOn w:val="TableNormal"/>
    <w:uiPriority w:val="62"/>
    <w:rsid w:val="00D508F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nlmyear">
    <w:name w:val="nlm_year"/>
    <w:basedOn w:val="DefaultParagraphFont"/>
    <w:rsid w:val="00235897"/>
  </w:style>
  <w:style w:type="character" w:customStyle="1" w:styleId="nlmarticle-title">
    <w:name w:val="nlm_article-title"/>
    <w:basedOn w:val="DefaultParagraphFont"/>
    <w:rsid w:val="00235897"/>
  </w:style>
  <w:style w:type="character" w:customStyle="1" w:styleId="nlmpublisher-loc">
    <w:name w:val="nlm_publisher-loc"/>
    <w:basedOn w:val="DefaultParagraphFont"/>
    <w:rsid w:val="00235897"/>
  </w:style>
  <w:style w:type="character" w:customStyle="1" w:styleId="nlmpublisher-name">
    <w:name w:val="nlm_publisher-name"/>
    <w:basedOn w:val="DefaultParagraphFont"/>
    <w:rsid w:val="00235897"/>
  </w:style>
  <w:style w:type="character" w:customStyle="1" w:styleId="nlmfpage">
    <w:name w:val="nlm_fpage"/>
    <w:basedOn w:val="DefaultParagraphFont"/>
    <w:rsid w:val="00235897"/>
  </w:style>
  <w:style w:type="character" w:customStyle="1" w:styleId="nlmlpage">
    <w:name w:val="nlm_lpage"/>
    <w:basedOn w:val="DefaultParagraphFont"/>
    <w:rsid w:val="00235897"/>
  </w:style>
  <w:style w:type="character" w:styleId="Hyperlink">
    <w:name w:val="Hyperlink"/>
    <w:basedOn w:val="DefaultParagraphFont"/>
    <w:uiPriority w:val="99"/>
    <w:unhideWhenUsed/>
    <w:rsid w:val="00E90292"/>
    <w:rPr>
      <w:color w:val="0000FF"/>
      <w:u w:val="single"/>
    </w:rPr>
  </w:style>
  <w:style w:type="character" w:customStyle="1" w:styleId="mceitemhidden">
    <w:name w:val="mceitemhidden"/>
    <w:basedOn w:val="DefaultParagraphFont"/>
    <w:rsid w:val="00A66E7E"/>
  </w:style>
  <w:style w:type="character" w:customStyle="1" w:styleId="hiddenspellerror">
    <w:name w:val="hiddenspellerror"/>
    <w:basedOn w:val="DefaultParagraphFont"/>
    <w:rsid w:val="00A66E7E"/>
  </w:style>
  <w:style w:type="character" w:customStyle="1" w:styleId="hiddensuggestion">
    <w:name w:val="hiddensuggestion"/>
    <w:basedOn w:val="DefaultParagraphFont"/>
    <w:rsid w:val="00A66E7E"/>
  </w:style>
  <w:style w:type="character" w:customStyle="1" w:styleId="hiddengrammarerror">
    <w:name w:val="hiddengrammarerror"/>
    <w:basedOn w:val="DefaultParagraphFont"/>
    <w:rsid w:val="00A66E7E"/>
  </w:style>
  <w:style w:type="paragraph" w:styleId="Header">
    <w:name w:val="header"/>
    <w:basedOn w:val="Normal"/>
    <w:link w:val="HeaderChar"/>
    <w:uiPriority w:val="99"/>
    <w:unhideWhenUsed/>
    <w:rsid w:val="00690246"/>
    <w:pPr>
      <w:tabs>
        <w:tab w:val="center" w:pos="4680"/>
        <w:tab w:val="right" w:pos="9360"/>
      </w:tabs>
    </w:pPr>
  </w:style>
  <w:style w:type="character" w:customStyle="1" w:styleId="HeaderChar">
    <w:name w:val="Header Char"/>
    <w:basedOn w:val="DefaultParagraphFont"/>
    <w:link w:val="Header"/>
    <w:uiPriority w:val="99"/>
    <w:rsid w:val="00690246"/>
    <w:rPr>
      <w:rFonts w:ascii="Arial" w:hAnsi="Arial" w:cs="Arial"/>
      <w:sz w:val="20"/>
      <w:lang w:val="en-IN"/>
    </w:rPr>
  </w:style>
  <w:style w:type="paragraph" w:styleId="Footer">
    <w:name w:val="footer"/>
    <w:basedOn w:val="Normal"/>
    <w:link w:val="FooterChar"/>
    <w:uiPriority w:val="99"/>
    <w:unhideWhenUsed/>
    <w:rsid w:val="00690246"/>
    <w:pPr>
      <w:tabs>
        <w:tab w:val="center" w:pos="4680"/>
        <w:tab w:val="right" w:pos="9360"/>
      </w:tabs>
    </w:pPr>
  </w:style>
  <w:style w:type="character" w:customStyle="1" w:styleId="FooterChar">
    <w:name w:val="Footer Char"/>
    <w:basedOn w:val="DefaultParagraphFont"/>
    <w:link w:val="Footer"/>
    <w:uiPriority w:val="99"/>
    <w:rsid w:val="00690246"/>
    <w:rPr>
      <w:rFonts w:ascii="Arial" w:hAnsi="Arial" w:cs="Arial"/>
      <w:sz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766020">
      <w:bodyDiv w:val="1"/>
      <w:marLeft w:val="0"/>
      <w:marRight w:val="0"/>
      <w:marTop w:val="0"/>
      <w:marBottom w:val="0"/>
      <w:divBdr>
        <w:top w:val="none" w:sz="0" w:space="0" w:color="auto"/>
        <w:left w:val="none" w:sz="0" w:space="0" w:color="auto"/>
        <w:bottom w:val="none" w:sz="0" w:space="0" w:color="auto"/>
        <w:right w:val="none" w:sz="0" w:space="0" w:color="auto"/>
      </w:divBdr>
    </w:div>
    <w:div w:id="510878799">
      <w:bodyDiv w:val="1"/>
      <w:marLeft w:val="0"/>
      <w:marRight w:val="0"/>
      <w:marTop w:val="0"/>
      <w:marBottom w:val="0"/>
      <w:divBdr>
        <w:top w:val="none" w:sz="0" w:space="0" w:color="auto"/>
        <w:left w:val="none" w:sz="0" w:space="0" w:color="auto"/>
        <w:bottom w:val="none" w:sz="0" w:space="0" w:color="auto"/>
        <w:right w:val="none" w:sz="0" w:space="0" w:color="auto"/>
      </w:divBdr>
    </w:div>
    <w:div w:id="770971904">
      <w:bodyDiv w:val="1"/>
      <w:marLeft w:val="0"/>
      <w:marRight w:val="0"/>
      <w:marTop w:val="0"/>
      <w:marBottom w:val="0"/>
      <w:divBdr>
        <w:top w:val="none" w:sz="0" w:space="0" w:color="auto"/>
        <w:left w:val="none" w:sz="0" w:space="0" w:color="auto"/>
        <w:bottom w:val="none" w:sz="0" w:space="0" w:color="auto"/>
        <w:right w:val="none" w:sz="0" w:space="0" w:color="auto"/>
      </w:divBdr>
    </w:div>
    <w:div w:id="1121150832">
      <w:bodyDiv w:val="1"/>
      <w:marLeft w:val="0"/>
      <w:marRight w:val="0"/>
      <w:marTop w:val="0"/>
      <w:marBottom w:val="0"/>
      <w:divBdr>
        <w:top w:val="none" w:sz="0" w:space="0" w:color="auto"/>
        <w:left w:val="none" w:sz="0" w:space="0" w:color="auto"/>
        <w:bottom w:val="none" w:sz="0" w:space="0" w:color="auto"/>
        <w:right w:val="none" w:sz="0" w:space="0" w:color="auto"/>
      </w:divBdr>
    </w:div>
    <w:div w:id="1332609918">
      <w:bodyDiv w:val="1"/>
      <w:marLeft w:val="0"/>
      <w:marRight w:val="0"/>
      <w:marTop w:val="0"/>
      <w:marBottom w:val="0"/>
      <w:divBdr>
        <w:top w:val="none" w:sz="0" w:space="0" w:color="auto"/>
        <w:left w:val="none" w:sz="0" w:space="0" w:color="auto"/>
        <w:bottom w:val="none" w:sz="0" w:space="0" w:color="auto"/>
        <w:right w:val="none" w:sz="0" w:space="0" w:color="auto"/>
      </w:divBdr>
    </w:div>
    <w:div w:id="1462922778">
      <w:bodyDiv w:val="1"/>
      <w:marLeft w:val="0"/>
      <w:marRight w:val="0"/>
      <w:marTop w:val="0"/>
      <w:marBottom w:val="0"/>
      <w:divBdr>
        <w:top w:val="none" w:sz="0" w:space="0" w:color="auto"/>
        <w:left w:val="none" w:sz="0" w:space="0" w:color="auto"/>
        <w:bottom w:val="none" w:sz="0" w:space="0" w:color="auto"/>
        <w:right w:val="none" w:sz="0" w:space="0" w:color="auto"/>
      </w:divBdr>
    </w:div>
    <w:div w:id="1796215909">
      <w:bodyDiv w:val="1"/>
      <w:marLeft w:val="0"/>
      <w:marRight w:val="0"/>
      <w:marTop w:val="0"/>
      <w:marBottom w:val="0"/>
      <w:divBdr>
        <w:top w:val="none" w:sz="0" w:space="0" w:color="auto"/>
        <w:left w:val="none" w:sz="0" w:space="0" w:color="auto"/>
        <w:bottom w:val="none" w:sz="0" w:space="0" w:color="auto"/>
        <w:right w:val="none" w:sz="0" w:space="0" w:color="auto"/>
      </w:divBdr>
    </w:div>
    <w:div w:id="20958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pwc.in/industries/retail-and-consumer/retail-and-consumer-insights/retail-and-consumer-insights-registration.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bef.org/archives/industry/indian-retail-industry-analysis-reports" TargetMode="External"/><Relationship Id="rId5" Type="http://schemas.openxmlformats.org/officeDocument/2006/relationships/settings" Target="settings.xml"/><Relationship Id="rId10" Type="http://schemas.openxmlformats.org/officeDocument/2006/relationships/hyperlink" Target="http://censusindia.gov.in/DigitalLibrary/Archive_home.aspx" TargetMode="External"/><Relationship Id="rId4" Type="http://schemas.microsoft.com/office/2007/relationships/stylesWithEffects" Target="stylesWithEffects.xml"/><Relationship Id="rId9" Type="http://schemas.openxmlformats.org/officeDocument/2006/relationships/hyperlink" Target="mailto:reachfirst@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CF38-D2ED-4DD6-B657-98E37185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5240</Words>
  <Characters>29874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2</cp:revision>
  <cp:lastPrinted>2020-02-15T07:48:00Z</cp:lastPrinted>
  <dcterms:created xsi:type="dcterms:W3CDTF">2023-06-20T09:35:00Z</dcterms:created>
  <dcterms:modified xsi:type="dcterms:W3CDTF">2023-06-20T09:35:00Z</dcterms:modified>
</cp:coreProperties>
</file>