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875" w:rsidRPr="00557E02" w:rsidRDefault="00EE3819" w:rsidP="001E79B8">
      <w:pPr>
        <w:spacing w:before="20" w:after="20" w:line="360" w:lineRule="auto"/>
        <w:ind w:left="567" w:right="567"/>
        <w:jc w:val="center"/>
        <w:rPr>
          <w:rFonts w:ascii="Times New Roman" w:hAnsi="Times New Roman"/>
          <w:b/>
          <w:sz w:val="48"/>
          <w:szCs w:val="48"/>
        </w:rPr>
      </w:pPr>
      <w:r>
        <w:rPr>
          <w:rFonts w:ascii="Times New Roman" w:hAnsi="Times New Roman"/>
          <w:b/>
          <w:sz w:val="48"/>
          <w:szCs w:val="48"/>
        </w:rPr>
        <w:t>Electrical P</w:t>
      </w:r>
      <w:r w:rsidR="00AB3875" w:rsidRPr="00557E02">
        <w:rPr>
          <w:rFonts w:ascii="Times New Roman" w:hAnsi="Times New Roman"/>
          <w:b/>
          <w:sz w:val="48"/>
          <w:szCs w:val="48"/>
        </w:rPr>
        <w:t>roperties of Thin films :</w:t>
      </w:r>
      <w:r w:rsidR="00AB3875" w:rsidRPr="00557E02">
        <w:rPr>
          <w:rFonts w:ascii="Times New Roman" w:hAnsi="Times New Roman"/>
          <w:b/>
          <w:sz w:val="48"/>
          <w:szCs w:val="48"/>
          <w:lang w:val="en-IN"/>
        </w:rPr>
        <w:t xml:space="preserve"> </w:t>
      </w:r>
      <w:r w:rsidR="00AB3875" w:rsidRPr="00557E02">
        <w:rPr>
          <w:rFonts w:ascii="Times New Roman" w:hAnsi="Times New Roman"/>
          <w:b/>
          <w:sz w:val="48"/>
          <w:szCs w:val="48"/>
        </w:rPr>
        <w:t>An Overview</w:t>
      </w:r>
    </w:p>
    <w:p w:rsidR="00AB3875" w:rsidRDefault="00AB3875" w:rsidP="001E79B8">
      <w:pPr>
        <w:spacing w:before="20" w:after="20" w:line="480" w:lineRule="auto"/>
        <w:ind w:left="567" w:right="567"/>
        <w:jc w:val="center"/>
        <w:rPr>
          <w:rFonts w:ascii="Times New Roman" w:hAnsi="Times New Roman"/>
          <w:sz w:val="24"/>
          <w:szCs w:val="24"/>
        </w:rPr>
      </w:pPr>
      <w:r w:rsidRPr="00FF61C2">
        <w:rPr>
          <w:rFonts w:ascii="Times New Roman" w:hAnsi="Times New Roman"/>
          <w:sz w:val="24"/>
          <w:szCs w:val="24"/>
        </w:rPr>
        <w:t>M. Sathya</w:t>
      </w:r>
      <w:r>
        <w:rPr>
          <w:rFonts w:ascii="Times New Roman" w:hAnsi="Times New Roman"/>
          <w:sz w:val="24"/>
          <w:szCs w:val="24"/>
          <w:vertAlign w:val="superscript"/>
        </w:rPr>
        <w:t>1</w:t>
      </w:r>
      <w:r w:rsidRPr="00FF61C2">
        <w:rPr>
          <w:rFonts w:ascii="Times New Roman" w:hAnsi="Times New Roman"/>
          <w:sz w:val="24"/>
          <w:szCs w:val="24"/>
        </w:rPr>
        <w:t>, G. Selvan</w:t>
      </w:r>
      <w:r>
        <w:rPr>
          <w:rFonts w:ascii="Times New Roman" w:hAnsi="Times New Roman"/>
          <w:sz w:val="24"/>
          <w:szCs w:val="24"/>
          <w:vertAlign w:val="superscript"/>
        </w:rPr>
        <w:t>1</w:t>
      </w:r>
      <w:r w:rsidRPr="00FF61C2">
        <w:rPr>
          <w:rFonts w:ascii="Times New Roman" w:hAnsi="Times New Roman"/>
          <w:sz w:val="24"/>
          <w:szCs w:val="24"/>
        </w:rPr>
        <w:t>, M. Karunakaran</w:t>
      </w:r>
      <w:r>
        <w:rPr>
          <w:rFonts w:ascii="Times New Roman" w:hAnsi="Times New Roman"/>
          <w:sz w:val="24"/>
          <w:szCs w:val="24"/>
          <w:vertAlign w:val="superscript"/>
        </w:rPr>
        <w:t>2</w:t>
      </w:r>
      <w:r w:rsidRPr="00FF61C2">
        <w:rPr>
          <w:rFonts w:ascii="Times New Roman" w:hAnsi="Times New Roman"/>
          <w:sz w:val="24"/>
          <w:szCs w:val="24"/>
        </w:rPr>
        <w:t>, P. Baskaran</w:t>
      </w:r>
      <w:r>
        <w:rPr>
          <w:rFonts w:ascii="Times New Roman" w:hAnsi="Times New Roman"/>
          <w:sz w:val="24"/>
          <w:szCs w:val="24"/>
          <w:vertAlign w:val="superscript"/>
        </w:rPr>
        <w:t>2</w:t>
      </w:r>
      <w:r w:rsidRPr="00FF61C2">
        <w:rPr>
          <w:rFonts w:ascii="Times New Roman" w:hAnsi="Times New Roman"/>
          <w:sz w:val="24"/>
          <w:szCs w:val="24"/>
        </w:rPr>
        <w:t xml:space="preserve"> </w:t>
      </w:r>
    </w:p>
    <w:p w:rsidR="00225EBF" w:rsidRPr="00225EBF" w:rsidRDefault="00AB3875" w:rsidP="001E79B8">
      <w:pPr>
        <w:spacing w:before="20" w:after="20" w:line="360" w:lineRule="auto"/>
        <w:ind w:left="567" w:right="567"/>
        <w:jc w:val="center"/>
        <w:rPr>
          <w:rFonts w:ascii="Times New Roman" w:hAnsi="Times New Roman"/>
          <w:i/>
          <w:sz w:val="24"/>
          <w:szCs w:val="24"/>
        </w:rPr>
      </w:pPr>
      <w:r>
        <w:rPr>
          <w:rFonts w:ascii="Times New Roman" w:hAnsi="Times New Roman"/>
          <w:i/>
          <w:sz w:val="24"/>
          <w:szCs w:val="24"/>
          <w:vertAlign w:val="superscript"/>
        </w:rPr>
        <w:t>1</w:t>
      </w:r>
      <w:r w:rsidR="00225EBF" w:rsidRPr="00225EBF">
        <w:rPr>
          <w:rFonts w:ascii="Times New Roman" w:hAnsi="Times New Roman"/>
          <w:i/>
          <w:sz w:val="24"/>
          <w:szCs w:val="24"/>
        </w:rPr>
        <w:t>PG and Research Department of Physics, Thanthai Hans Roever College (Autonomous),</w:t>
      </w:r>
    </w:p>
    <w:p w:rsidR="00225EBF" w:rsidRPr="00225EBF" w:rsidRDefault="00225EBF" w:rsidP="001E79B8">
      <w:pPr>
        <w:spacing w:before="20" w:after="20" w:line="360" w:lineRule="auto"/>
        <w:ind w:left="567" w:right="567"/>
        <w:jc w:val="center"/>
        <w:rPr>
          <w:rFonts w:ascii="Times New Roman" w:hAnsi="Times New Roman"/>
          <w:i/>
          <w:sz w:val="24"/>
          <w:szCs w:val="24"/>
        </w:rPr>
      </w:pPr>
      <w:r w:rsidRPr="00225EBF">
        <w:rPr>
          <w:rFonts w:ascii="Times New Roman" w:hAnsi="Times New Roman"/>
          <w:i/>
          <w:sz w:val="24"/>
          <w:szCs w:val="24"/>
        </w:rPr>
        <w:t>Perambalur, Affiliated to Bharathidasan University, Trichy, India - 621 220.</w:t>
      </w:r>
    </w:p>
    <w:p w:rsidR="00225EBF" w:rsidRPr="00225EBF" w:rsidRDefault="00225EBF" w:rsidP="001E79B8">
      <w:pPr>
        <w:spacing w:before="20" w:after="20" w:line="360" w:lineRule="auto"/>
        <w:ind w:left="567" w:right="567"/>
        <w:jc w:val="center"/>
        <w:rPr>
          <w:rFonts w:ascii="Times New Roman" w:hAnsi="Times New Roman"/>
          <w:i/>
          <w:sz w:val="24"/>
          <w:szCs w:val="24"/>
        </w:rPr>
      </w:pPr>
      <w:r>
        <w:rPr>
          <w:rFonts w:ascii="Times New Roman" w:hAnsi="Times New Roman"/>
          <w:i/>
          <w:sz w:val="24"/>
          <w:szCs w:val="24"/>
          <w:vertAlign w:val="superscript"/>
        </w:rPr>
        <w:t>2</w:t>
      </w:r>
      <w:r w:rsidRPr="00225EBF">
        <w:rPr>
          <w:rFonts w:ascii="Times New Roman" w:hAnsi="Times New Roman"/>
          <w:i/>
          <w:sz w:val="24"/>
          <w:szCs w:val="24"/>
        </w:rPr>
        <w:t>Thin Film and Nanoscience Research Lab, P</w:t>
      </w:r>
      <w:r>
        <w:rPr>
          <w:rFonts w:ascii="Times New Roman" w:hAnsi="Times New Roman"/>
          <w:i/>
          <w:sz w:val="24"/>
          <w:szCs w:val="24"/>
        </w:rPr>
        <w:t>G</w:t>
      </w:r>
      <w:r w:rsidRPr="00225EBF">
        <w:rPr>
          <w:rFonts w:ascii="Times New Roman" w:hAnsi="Times New Roman"/>
          <w:i/>
          <w:sz w:val="24"/>
          <w:szCs w:val="24"/>
        </w:rPr>
        <w:t xml:space="preserve"> and Research Department of Physics, Alagappa</w:t>
      </w:r>
    </w:p>
    <w:p w:rsidR="00225EBF" w:rsidRPr="00225EBF" w:rsidRDefault="00225EBF" w:rsidP="001E79B8">
      <w:pPr>
        <w:spacing w:before="20" w:after="20" w:line="360" w:lineRule="auto"/>
        <w:ind w:left="567" w:right="567"/>
        <w:jc w:val="center"/>
        <w:rPr>
          <w:rFonts w:ascii="Times New Roman" w:hAnsi="Times New Roman"/>
          <w:i/>
          <w:sz w:val="24"/>
          <w:szCs w:val="24"/>
        </w:rPr>
      </w:pPr>
      <w:r w:rsidRPr="00225EBF">
        <w:rPr>
          <w:rFonts w:ascii="Times New Roman" w:hAnsi="Times New Roman"/>
          <w:i/>
          <w:sz w:val="24"/>
          <w:szCs w:val="24"/>
        </w:rPr>
        <w:t>Government Arts College, Karaikudi, India - 630 003.</w:t>
      </w:r>
    </w:p>
    <w:p w:rsidR="00225EBF" w:rsidRPr="00225EBF" w:rsidRDefault="00225EBF" w:rsidP="001E79B8">
      <w:pPr>
        <w:spacing w:before="20" w:after="20" w:line="360" w:lineRule="auto"/>
        <w:ind w:left="567" w:right="567"/>
        <w:jc w:val="center"/>
        <w:rPr>
          <w:rFonts w:ascii="Times New Roman" w:hAnsi="Times New Roman"/>
          <w:i/>
          <w:sz w:val="24"/>
          <w:szCs w:val="24"/>
        </w:rPr>
      </w:pPr>
      <w:r>
        <w:rPr>
          <w:rFonts w:ascii="Times New Roman" w:hAnsi="Times New Roman"/>
          <w:i/>
          <w:sz w:val="24"/>
          <w:szCs w:val="24"/>
          <w:vertAlign w:val="superscript"/>
        </w:rPr>
        <w:t>2</w:t>
      </w:r>
      <w:r w:rsidRPr="00225EBF">
        <w:rPr>
          <w:rFonts w:ascii="Times New Roman" w:hAnsi="Times New Roman"/>
          <w:i/>
          <w:sz w:val="24"/>
          <w:szCs w:val="24"/>
        </w:rPr>
        <w:t xml:space="preserve">Department of Physics, Government Arts and Science College, Veppanthattai, Perambalur, </w:t>
      </w:r>
    </w:p>
    <w:p w:rsidR="00AB3875" w:rsidRDefault="00225EBF" w:rsidP="001E79B8">
      <w:pPr>
        <w:spacing w:before="20" w:after="20" w:line="360" w:lineRule="auto"/>
        <w:ind w:left="567" w:right="567"/>
        <w:jc w:val="center"/>
        <w:rPr>
          <w:rFonts w:ascii="Times New Roman" w:hAnsi="Times New Roman"/>
          <w:i/>
          <w:sz w:val="24"/>
          <w:szCs w:val="24"/>
        </w:rPr>
      </w:pPr>
      <w:r w:rsidRPr="00225EBF">
        <w:rPr>
          <w:rFonts w:ascii="Times New Roman" w:hAnsi="Times New Roman"/>
          <w:i/>
          <w:sz w:val="24"/>
          <w:szCs w:val="24"/>
        </w:rPr>
        <w:t>India- 621 116.</w:t>
      </w:r>
      <w:r w:rsidRPr="00225EBF">
        <w:rPr>
          <w:rFonts w:ascii="Times New Roman" w:hAnsi="Times New Roman"/>
          <w:i/>
          <w:sz w:val="24"/>
          <w:szCs w:val="24"/>
          <w:vertAlign w:val="superscript"/>
        </w:rPr>
        <w:t xml:space="preserve"> </w:t>
      </w:r>
    </w:p>
    <w:p w:rsidR="00AB3875" w:rsidRPr="00595906" w:rsidRDefault="00AB3875" w:rsidP="001E79B8">
      <w:pPr>
        <w:spacing w:before="20" w:after="20" w:line="360" w:lineRule="auto"/>
        <w:ind w:left="567" w:right="567"/>
        <w:jc w:val="both"/>
        <w:rPr>
          <w:rFonts w:ascii="Times New Roman" w:hAnsi="Times New Roman" w:cs="Times New Roman"/>
          <w:b/>
          <w:sz w:val="20"/>
          <w:szCs w:val="20"/>
          <w:lang w:val="en-IN"/>
        </w:rPr>
      </w:pPr>
      <w:r w:rsidRPr="00595906">
        <w:rPr>
          <w:rFonts w:ascii="Times New Roman" w:hAnsi="Times New Roman" w:cs="Times New Roman"/>
          <w:b/>
          <w:sz w:val="20"/>
          <w:szCs w:val="20"/>
        </w:rPr>
        <w:t>Abstract:</w:t>
      </w:r>
    </w:p>
    <w:p w:rsidR="00AB3875" w:rsidRDefault="001C224E" w:rsidP="001E79B8">
      <w:pPr>
        <w:spacing w:before="20" w:after="20" w:line="360" w:lineRule="auto"/>
        <w:ind w:left="567" w:right="567" w:firstLine="720"/>
        <w:jc w:val="both"/>
        <w:rPr>
          <w:rFonts w:ascii="Times New Roman" w:hAnsi="Times New Roman" w:cs="Times New Roman"/>
          <w:sz w:val="20"/>
          <w:szCs w:val="20"/>
          <w:lang w:val="en-IN"/>
        </w:rPr>
      </w:pPr>
      <w:r w:rsidRPr="00595906">
        <w:rPr>
          <w:rFonts w:ascii="Times New Roman" w:hAnsi="Times New Roman" w:cs="Times New Roman"/>
          <w:sz w:val="20"/>
          <w:szCs w:val="20"/>
          <w:lang w:val="en-IN"/>
        </w:rPr>
        <w:t>Thin film technol</w:t>
      </w:r>
      <w:r w:rsidR="00AC798C">
        <w:rPr>
          <w:rFonts w:ascii="Times New Roman" w:hAnsi="Times New Roman" w:cs="Times New Roman"/>
          <w:sz w:val="20"/>
          <w:szCs w:val="20"/>
          <w:lang w:val="en-IN"/>
        </w:rPr>
        <w:t xml:space="preserve">ogy and thin film devices are </w:t>
      </w:r>
      <w:r w:rsidRPr="00595906">
        <w:rPr>
          <w:rFonts w:ascii="Times New Roman" w:hAnsi="Times New Roman" w:cs="Times New Roman"/>
          <w:sz w:val="20"/>
          <w:szCs w:val="20"/>
          <w:lang w:val="en-IN"/>
        </w:rPr>
        <w:t xml:space="preserve">significant importance in the advancement of contemporary scientific research. The thin film refers to a planar structure composed of solid material, characterised by having one dimension, known as the thickness, much less than the other two dimensions. The formation of the thin film occurs by a condensation process, when atoms or molecules come together in a step-by-step manner. The thicknesses of these objects are often below a few microns.  The field of thin </w:t>
      </w:r>
      <w:r w:rsidR="00AC798C">
        <w:rPr>
          <w:rFonts w:ascii="Times New Roman" w:hAnsi="Times New Roman" w:cs="Times New Roman"/>
          <w:sz w:val="20"/>
          <w:szCs w:val="20"/>
          <w:lang w:val="en-IN"/>
        </w:rPr>
        <w:t>film deposition technology is</w:t>
      </w:r>
      <w:r w:rsidRPr="00595906">
        <w:rPr>
          <w:rFonts w:ascii="Times New Roman" w:hAnsi="Times New Roman" w:cs="Times New Roman"/>
          <w:sz w:val="20"/>
          <w:szCs w:val="20"/>
          <w:lang w:val="en-IN"/>
        </w:rPr>
        <w:t xml:space="preserve"> significant interest in scientific study due to its extensive array of applications spanning microelectronics, optics, space science, aircrafts, superconductivity, and photovoltaics. Multiple techniques may be used for the synthesis of thin films. Hence, a comprehensive understanding of the many physical and chemical characteristics of these materials has significant significance. The determination of whether a certain material exhibits conductive or insulative behaviour may be made by evaluating its electrical characteristics. The electrical characteristics of a substance provide insights into its atomic composition.</w:t>
      </w:r>
    </w:p>
    <w:p w:rsidR="00F50DD5" w:rsidRPr="00595906" w:rsidRDefault="00F50DD5" w:rsidP="001E79B8">
      <w:pPr>
        <w:spacing w:before="20" w:after="20" w:line="360" w:lineRule="auto"/>
        <w:ind w:left="567" w:right="567" w:firstLine="720"/>
        <w:jc w:val="both"/>
        <w:rPr>
          <w:rFonts w:ascii="Times New Roman" w:hAnsi="Times New Roman" w:cs="Times New Roman"/>
          <w:sz w:val="20"/>
          <w:szCs w:val="20"/>
          <w:lang w:val="en-IN"/>
        </w:rPr>
      </w:pPr>
    </w:p>
    <w:p w:rsidR="001C224E" w:rsidRDefault="001C224E" w:rsidP="001E79B8">
      <w:pPr>
        <w:spacing w:before="20" w:after="20" w:line="360" w:lineRule="auto"/>
        <w:ind w:left="567" w:right="567"/>
        <w:jc w:val="both"/>
        <w:rPr>
          <w:rFonts w:ascii="Times New Roman" w:hAnsi="Times New Roman" w:cs="Times New Roman"/>
          <w:bCs/>
          <w:sz w:val="20"/>
          <w:szCs w:val="20"/>
          <w:lang w:val="en-IN"/>
        </w:rPr>
      </w:pPr>
      <w:r w:rsidRPr="00595906">
        <w:rPr>
          <w:rFonts w:ascii="Times New Roman" w:hAnsi="Times New Roman" w:cs="Times New Roman"/>
          <w:b/>
          <w:sz w:val="20"/>
          <w:szCs w:val="20"/>
          <w:lang w:val="en-IN"/>
        </w:rPr>
        <w:t>Keywords</w:t>
      </w:r>
      <w:r w:rsidRPr="00595906">
        <w:rPr>
          <w:rFonts w:ascii="Times New Roman" w:hAnsi="Times New Roman" w:cs="Times New Roman"/>
          <w:bCs/>
          <w:sz w:val="20"/>
          <w:szCs w:val="20"/>
          <w:lang w:val="en-IN"/>
        </w:rPr>
        <w:t>: Thin films, Electrical properties, Thermal properties, Chemical Properties.</w:t>
      </w:r>
    </w:p>
    <w:p w:rsidR="00595906" w:rsidRDefault="00595906" w:rsidP="001E79B8">
      <w:pPr>
        <w:spacing w:before="20" w:after="20" w:line="360" w:lineRule="auto"/>
        <w:ind w:left="567" w:right="567"/>
        <w:jc w:val="both"/>
        <w:rPr>
          <w:rFonts w:ascii="Times New Roman" w:hAnsi="Times New Roman" w:cs="Times New Roman"/>
          <w:bCs/>
          <w:sz w:val="20"/>
          <w:szCs w:val="20"/>
          <w:lang w:val="en-IN"/>
        </w:rPr>
      </w:pPr>
    </w:p>
    <w:p w:rsidR="00595906" w:rsidRDefault="00595906" w:rsidP="001E79B8">
      <w:pPr>
        <w:spacing w:before="20" w:after="20" w:line="360" w:lineRule="auto"/>
        <w:ind w:left="567" w:right="567"/>
        <w:jc w:val="both"/>
        <w:rPr>
          <w:rFonts w:ascii="Times New Roman" w:hAnsi="Times New Roman" w:cs="Times New Roman"/>
          <w:bCs/>
          <w:sz w:val="20"/>
          <w:szCs w:val="20"/>
          <w:lang w:val="en-IN"/>
        </w:rPr>
      </w:pPr>
    </w:p>
    <w:p w:rsidR="00595906" w:rsidRDefault="00595906" w:rsidP="001E79B8">
      <w:pPr>
        <w:spacing w:before="20" w:after="20" w:line="360" w:lineRule="auto"/>
        <w:ind w:left="567" w:right="567"/>
        <w:jc w:val="both"/>
        <w:rPr>
          <w:rFonts w:ascii="Times New Roman" w:hAnsi="Times New Roman" w:cs="Times New Roman"/>
          <w:bCs/>
          <w:sz w:val="20"/>
          <w:szCs w:val="20"/>
          <w:lang w:val="en-IN"/>
        </w:rPr>
      </w:pPr>
    </w:p>
    <w:p w:rsidR="00595906" w:rsidRDefault="00595906" w:rsidP="001E79B8">
      <w:pPr>
        <w:spacing w:before="20" w:after="20" w:line="360" w:lineRule="auto"/>
        <w:ind w:left="567" w:right="567"/>
        <w:jc w:val="both"/>
        <w:rPr>
          <w:rFonts w:ascii="Times New Roman" w:hAnsi="Times New Roman" w:cs="Times New Roman"/>
          <w:bCs/>
          <w:sz w:val="20"/>
          <w:szCs w:val="20"/>
          <w:lang w:val="en-IN"/>
        </w:rPr>
      </w:pPr>
    </w:p>
    <w:p w:rsidR="00595906" w:rsidRPr="00595906" w:rsidRDefault="00595906" w:rsidP="001E79B8">
      <w:pPr>
        <w:spacing w:before="20" w:after="20" w:line="360" w:lineRule="auto"/>
        <w:ind w:left="567" w:right="567"/>
        <w:jc w:val="both"/>
        <w:rPr>
          <w:rFonts w:ascii="Times New Roman" w:hAnsi="Times New Roman" w:cs="Times New Roman"/>
          <w:bCs/>
          <w:sz w:val="20"/>
          <w:szCs w:val="20"/>
          <w:lang w:val="en-IN"/>
        </w:rPr>
      </w:pPr>
    </w:p>
    <w:p w:rsidR="001C224E" w:rsidRPr="00595906" w:rsidRDefault="001C224E" w:rsidP="001E79B8">
      <w:pPr>
        <w:spacing w:before="20" w:after="20" w:line="360" w:lineRule="auto"/>
        <w:ind w:left="567" w:right="567"/>
        <w:jc w:val="both"/>
        <w:rPr>
          <w:rFonts w:ascii="Times New Roman" w:hAnsi="Times New Roman" w:cs="Times New Roman"/>
          <w:b/>
          <w:sz w:val="20"/>
          <w:szCs w:val="20"/>
          <w:lang w:val="en-IN"/>
        </w:rPr>
      </w:pPr>
      <w:r w:rsidRPr="00595906">
        <w:rPr>
          <w:rFonts w:ascii="Times New Roman" w:hAnsi="Times New Roman" w:cs="Times New Roman"/>
          <w:b/>
          <w:sz w:val="20"/>
          <w:szCs w:val="20"/>
        </w:rPr>
        <w:t>I.  Introduction:</w:t>
      </w:r>
    </w:p>
    <w:p w:rsidR="009C014D" w:rsidRPr="00595906" w:rsidRDefault="000D3C95" w:rsidP="001E79B8">
      <w:p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lang w:val="en-IN"/>
        </w:rPr>
        <w:tab/>
      </w:r>
      <w:r w:rsidR="00F50DD5">
        <w:rPr>
          <w:rFonts w:ascii="Times New Roman" w:hAnsi="Times New Roman" w:cs="Times New Roman"/>
          <w:sz w:val="20"/>
          <w:szCs w:val="20"/>
          <w:lang w:val="en-IN"/>
        </w:rPr>
        <w:tab/>
      </w:r>
      <w:r w:rsidRPr="00595906">
        <w:rPr>
          <w:rFonts w:ascii="Times New Roman" w:hAnsi="Times New Roman" w:cs="Times New Roman"/>
          <w:sz w:val="20"/>
          <w:szCs w:val="20"/>
          <w:lang w:val="en-IN"/>
        </w:rPr>
        <w:t>Atoms of a substance are deposited onto a substrate to create thin films during the manufacturing process. Condensing atomic, molecular, or ionic species of matter one at a time is the process that gives rise to a thin film, which is a low-dimensional substance. The study of thin film materials and devices cannot proceed without first doing a measurement of the characteristics of thin films. In order to properly evaluate thin films, one must take into account their crystalline structures, chemical compositions, optical qualities, electrical properti</w:t>
      </w:r>
      <w:r w:rsidR="00D60FB3">
        <w:rPr>
          <w:rFonts w:ascii="Times New Roman" w:hAnsi="Times New Roman" w:cs="Times New Roman"/>
          <w:sz w:val="20"/>
          <w:szCs w:val="20"/>
          <w:lang w:val="en-IN"/>
        </w:rPr>
        <w:t xml:space="preserve">es, and mechanical properties </w:t>
      </w:r>
      <w:r w:rsidRPr="00595906">
        <w:rPr>
          <w:rFonts w:ascii="Times New Roman" w:hAnsi="Times New Roman" w:cs="Times New Roman"/>
          <w:sz w:val="20"/>
          <w:szCs w:val="20"/>
          <w:lang w:val="en-IN"/>
        </w:rPr>
        <w:t>[1].</w:t>
      </w:r>
      <w:r w:rsidR="004178FF" w:rsidRPr="00595906">
        <w:rPr>
          <w:rFonts w:ascii="Times New Roman" w:hAnsi="Times New Roman" w:cs="Times New Roman"/>
          <w:sz w:val="20"/>
          <w:szCs w:val="20"/>
          <w:lang w:val="en-IN"/>
        </w:rPr>
        <w:t xml:space="preserve"> The selection of a preferable deposition process is mostly determined by the required material quali</w:t>
      </w:r>
      <w:r w:rsidR="00EE3819" w:rsidRPr="00595906">
        <w:rPr>
          <w:rFonts w:ascii="Times New Roman" w:hAnsi="Times New Roman" w:cs="Times New Roman"/>
          <w:sz w:val="20"/>
          <w:szCs w:val="20"/>
          <w:lang w:val="en-IN"/>
        </w:rPr>
        <w:t>ties of the deposited films [2,</w:t>
      </w:r>
      <w:r w:rsidR="004178FF" w:rsidRPr="00595906">
        <w:rPr>
          <w:rFonts w:ascii="Times New Roman" w:hAnsi="Times New Roman" w:cs="Times New Roman"/>
          <w:sz w:val="20"/>
          <w:szCs w:val="20"/>
          <w:lang w:val="en-IN"/>
        </w:rPr>
        <w:t>3]. In several cases, and maybe in the majority of cases, the properties of a thin film can exhibit notable distinctions from those of the corresponding bulk material due to the significant ratio of surface area to volume in thin films.</w:t>
      </w:r>
      <w:r w:rsidR="001F5F80" w:rsidRPr="00595906">
        <w:rPr>
          <w:rFonts w:ascii="Times New Roman" w:hAnsi="Times New Roman" w:cs="Times New Roman"/>
          <w:sz w:val="20"/>
          <w:szCs w:val="20"/>
          <w:lang w:val="en-IN"/>
        </w:rPr>
        <w:t xml:space="preserve"> Additionally, the morphology, structural, physical, and chemical properties of the thin film might be considerably different from those of the bulk materials. These differences can occur in a variety of ways. </w:t>
      </w:r>
      <w:r w:rsidR="009A5DA8" w:rsidRPr="00595906">
        <w:rPr>
          <w:rFonts w:ascii="Times New Roman" w:hAnsi="Times New Roman" w:cs="Times New Roman"/>
          <w:sz w:val="20"/>
          <w:szCs w:val="20"/>
          <w:lang w:val="en-IN"/>
        </w:rPr>
        <w:t>The surface and/or interface properties of the substrate can have a significant effect on the characteristics of thin films due to contamination at the surface, growth impacts, surface mobility, chemical surface effects, adsorbed gases, catalytic or inhibitory impacts on film development, surface topography, as well as crystallographic orientation, in addition to stress effects due to thermal expansion mismatch.</w:t>
      </w:r>
    </w:p>
    <w:p w:rsidR="001C224E" w:rsidRPr="00595906" w:rsidRDefault="00C749C0" w:rsidP="001E79B8">
      <w:pPr>
        <w:spacing w:before="20" w:after="20" w:line="360" w:lineRule="auto"/>
        <w:ind w:left="567" w:right="567" w:firstLine="720"/>
        <w:jc w:val="both"/>
        <w:rPr>
          <w:rFonts w:ascii="Times New Roman" w:hAnsi="Times New Roman" w:cs="Times New Roman"/>
          <w:sz w:val="20"/>
          <w:szCs w:val="20"/>
          <w:lang w:val="en-IN"/>
        </w:rPr>
      </w:pPr>
      <w:r w:rsidRPr="00595906">
        <w:rPr>
          <w:rFonts w:ascii="Times New Roman" w:hAnsi="Times New Roman" w:cs="Times New Roman"/>
          <w:sz w:val="20"/>
          <w:szCs w:val="20"/>
          <w:lang w:val="en-IN"/>
        </w:rPr>
        <w:t>The following is a brief overview of the most significant physical and c</w:t>
      </w:r>
      <w:r w:rsidR="00074810" w:rsidRPr="00595906">
        <w:rPr>
          <w:rFonts w:ascii="Times New Roman" w:hAnsi="Times New Roman" w:cs="Times New Roman"/>
          <w:sz w:val="20"/>
          <w:szCs w:val="20"/>
          <w:lang w:val="en-IN"/>
        </w:rPr>
        <w:t>hemical traits of the thin film</w:t>
      </w:r>
      <w:r w:rsidR="0029198C" w:rsidRPr="00595906">
        <w:rPr>
          <w:rFonts w:ascii="Times New Roman" w:hAnsi="Times New Roman" w:cs="Times New Roman"/>
          <w:sz w:val="20"/>
          <w:szCs w:val="20"/>
          <w:lang w:val="en-IN"/>
        </w:rPr>
        <w:t>: [</w:t>
      </w:r>
      <w:r w:rsidR="00EE3819" w:rsidRPr="00595906">
        <w:rPr>
          <w:rFonts w:ascii="Times New Roman" w:hAnsi="Times New Roman" w:cs="Times New Roman"/>
          <w:sz w:val="20"/>
          <w:szCs w:val="20"/>
          <w:lang w:val="en-IN"/>
        </w:rPr>
        <w:t>4</w:t>
      </w:r>
      <w:r w:rsidR="0029198C" w:rsidRPr="00595906">
        <w:rPr>
          <w:rFonts w:ascii="Times New Roman" w:hAnsi="Times New Roman" w:cs="Times New Roman"/>
          <w:sz w:val="20"/>
          <w:szCs w:val="20"/>
          <w:lang w:val="en-IN"/>
        </w:rPr>
        <w:t>]</w:t>
      </w:r>
    </w:p>
    <w:p w:rsidR="00D24462" w:rsidRPr="00595906" w:rsidRDefault="00D24462" w:rsidP="001E79B8">
      <w:pPr>
        <w:spacing w:before="20" w:after="20" w:line="360" w:lineRule="auto"/>
        <w:ind w:left="567" w:right="567"/>
        <w:rPr>
          <w:rFonts w:ascii="Times New Roman" w:hAnsi="Times New Roman" w:cs="Times New Roman"/>
          <w:b/>
          <w:bCs/>
          <w:sz w:val="20"/>
          <w:szCs w:val="20"/>
        </w:rPr>
      </w:pPr>
    </w:p>
    <w:p w:rsidR="00D24462" w:rsidRPr="00595906" w:rsidRDefault="00D24462" w:rsidP="001E79B8">
      <w:pPr>
        <w:spacing w:before="20" w:after="20" w:line="360" w:lineRule="auto"/>
        <w:ind w:left="567" w:right="567"/>
        <w:rPr>
          <w:rFonts w:ascii="Times New Roman" w:hAnsi="Times New Roman" w:cs="Times New Roman"/>
          <w:b/>
          <w:bCs/>
          <w:sz w:val="20"/>
          <w:szCs w:val="20"/>
        </w:rPr>
        <w:sectPr w:rsidR="00D24462" w:rsidRPr="00595906" w:rsidSect="00D24462">
          <w:pgSz w:w="12240" w:h="15840"/>
          <w:pgMar w:top="1440" w:right="1440" w:bottom="1440" w:left="1440" w:header="708" w:footer="708" w:gutter="0"/>
          <w:cols w:space="708"/>
          <w:docGrid w:linePitch="360"/>
        </w:sectPr>
      </w:pPr>
    </w:p>
    <w:p w:rsidR="00D24462" w:rsidRPr="00595906" w:rsidRDefault="00D24462" w:rsidP="001E79B8">
      <w:pPr>
        <w:pStyle w:val="ListParagraph"/>
        <w:numPr>
          <w:ilvl w:val="0"/>
          <w:numId w:val="1"/>
        </w:numPr>
        <w:spacing w:before="20" w:after="20" w:line="360" w:lineRule="auto"/>
        <w:ind w:left="567" w:right="567"/>
        <w:rPr>
          <w:rFonts w:ascii="Times New Roman" w:hAnsi="Times New Roman" w:cs="Times New Roman"/>
          <w:b/>
          <w:bCs/>
          <w:sz w:val="20"/>
          <w:szCs w:val="20"/>
        </w:rPr>
      </w:pPr>
      <w:r w:rsidRPr="00595906">
        <w:rPr>
          <w:rFonts w:ascii="Times New Roman" w:hAnsi="Times New Roman" w:cs="Times New Roman"/>
          <w:b/>
          <w:bCs/>
          <w:sz w:val="20"/>
          <w:szCs w:val="20"/>
        </w:rPr>
        <w:lastRenderedPageBreak/>
        <w:t>Electrical property:</w:t>
      </w:r>
    </w:p>
    <w:p w:rsidR="00D24462" w:rsidRPr="00595906" w:rsidRDefault="00D24462" w:rsidP="001E79B8">
      <w:pPr>
        <w:pStyle w:val="ListParagraph"/>
        <w:numPr>
          <w:ilvl w:val="0"/>
          <w:numId w:val="2"/>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Conductivity for conductive films </w:t>
      </w:r>
    </w:p>
    <w:p w:rsidR="00D24462" w:rsidRPr="00595906" w:rsidRDefault="00D24462" w:rsidP="001E79B8">
      <w:pPr>
        <w:pStyle w:val="ListParagraph"/>
        <w:numPr>
          <w:ilvl w:val="0"/>
          <w:numId w:val="2"/>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Resistivity for resistive films</w:t>
      </w:r>
    </w:p>
    <w:p w:rsidR="00D24462" w:rsidRPr="00595906" w:rsidRDefault="00D24462" w:rsidP="001E79B8">
      <w:pPr>
        <w:pStyle w:val="ListParagraph"/>
        <w:numPr>
          <w:ilvl w:val="0"/>
          <w:numId w:val="2"/>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Dielectric constant </w:t>
      </w:r>
    </w:p>
    <w:p w:rsidR="00D24462" w:rsidRPr="00595906" w:rsidRDefault="00D24462" w:rsidP="001E79B8">
      <w:pPr>
        <w:pStyle w:val="ListParagraph"/>
        <w:numPr>
          <w:ilvl w:val="0"/>
          <w:numId w:val="2"/>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Dielectric strength</w:t>
      </w:r>
    </w:p>
    <w:p w:rsidR="00D24462" w:rsidRPr="00595906" w:rsidRDefault="00D24462" w:rsidP="001E79B8">
      <w:pPr>
        <w:pStyle w:val="ListParagraph"/>
        <w:numPr>
          <w:ilvl w:val="0"/>
          <w:numId w:val="2"/>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Dielectric loss </w:t>
      </w:r>
    </w:p>
    <w:p w:rsidR="00D24462" w:rsidRPr="00595906" w:rsidRDefault="00D24462" w:rsidP="001E79B8">
      <w:pPr>
        <w:pStyle w:val="ListParagraph"/>
        <w:numPr>
          <w:ilvl w:val="0"/>
          <w:numId w:val="2"/>
        </w:numPr>
        <w:spacing w:before="20" w:after="20" w:line="360" w:lineRule="auto"/>
        <w:ind w:left="567" w:right="567"/>
        <w:jc w:val="both"/>
        <w:rPr>
          <w:rFonts w:ascii="Times New Roman" w:hAnsi="Times New Roman" w:cs="Times New Roman"/>
          <w:sz w:val="20"/>
          <w:szCs w:val="20"/>
          <w:lang w:val="en-IN"/>
        </w:rPr>
      </w:pPr>
      <w:r w:rsidRPr="00595906">
        <w:rPr>
          <w:rFonts w:ascii="Times New Roman" w:hAnsi="Times New Roman" w:cs="Times New Roman"/>
          <w:sz w:val="20"/>
          <w:szCs w:val="20"/>
        </w:rPr>
        <w:t>Stability under bias</w:t>
      </w:r>
    </w:p>
    <w:p w:rsidR="00D24462" w:rsidRPr="00595906" w:rsidRDefault="00D24462" w:rsidP="001E79B8">
      <w:pPr>
        <w:pStyle w:val="ListParagraph"/>
        <w:numPr>
          <w:ilvl w:val="0"/>
          <w:numId w:val="2"/>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Polarization </w:t>
      </w:r>
    </w:p>
    <w:p w:rsidR="00D24462" w:rsidRPr="00595906" w:rsidRDefault="00D24462" w:rsidP="001E79B8">
      <w:pPr>
        <w:pStyle w:val="ListParagraph"/>
        <w:numPr>
          <w:ilvl w:val="0"/>
          <w:numId w:val="2"/>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Permittivity </w:t>
      </w:r>
    </w:p>
    <w:p w:rsidR="00D24462" w:rsidRPr="00595906" w:rsidRDefault="00D24462" w:rsidP="001E79B8">
      <w:pPr>
        <w:pStyle w:val="ListParagraph"/>
        <w:numPr>
          <w:ilvl w:val="0"/>
          <w:numId w:val="2"/>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Electromigration</w:t>
      </w:r>
    </w:p>
    <w:p w:rsidR="00D24462" w:rsidRPr="00595906" w:rsidRDefault="00D24462" w:rsidP="001E79B8">
      <w:pPr>
        <w:pStyle w:val="ListParagraph"/>
        <w:numPr>
          <w:ilvl w:val="0"/>
          <w:numId w:val="2"/>
        </w:numPr>
        <w:spacing w:before="20" w:after="20" w:line="360" w:lineRule="auto"/>
        <w:ind w:left="567" w:right="567"/>
        <w:jc w:val="both"/>
        <w:rPr>
          <w:rFonts w:ascii="Times New Roman" w:hAnsi="Times New Roman" w:cs="Times New Roman"/>
          <w:sz w:val="20"/>
          <w:szCs w:val="20"/>
          <w:lang w:val="en-IN"/>
        </w:rPr>
      </w:pPr>
      <w:r w:rsidRPr="00595906">
        <w:rPr>
          <w:rFonts w:ascii="Times New Roman" w:hAnsi="Times New Roman" w:cs="Times New Roman"/>
          <w:sz w:val="20"/>
          <w:szCs w:val="20"/>
        </w:rPr>
        <w:t>Radiation hardness</w:t>
      </w:r>
    </w:p>
    <w:p w:rsidR="00D24462" w:rsidRPr="00595906" w:rsidRDefault="00D24462" w:rsidP="001E79B8">
      <w:pPr>
        <w:pStyle w:val="ListParagraph"/>
        <w:spacing w:before="20" w:after="20" w:line="240" w:lineRule="auto"/>
        <w:ind w:left="567" w:right="567"/>
        <w:jc w:val="both"/>
        <w:rPr>
          <w:rFonts w:ascii="Times New Roman" w:hAnsi="Times New Roman" w:cs="Times New Roman"/>
          <w:sz w:val="20"/>
          <w:szCs w:val="20"/>
          <w:lang w:val="en-IN"/>
        </w:rPr>
      </w:pPr>
    </w:p>
    <w:p w:rsidR="00D24462" w:rsidRPr="00595906" w:rsidRDefault="00D24462" w:rsidP="001E79B8">
      <w:pPr>
        <w:pStyle w:val="ListParagraph"/>
        <w:numPr>
          <w:ilvl w:val="0"/>
          <w:numId w:val="1"/>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b/>
          <w:bCs/>
          <w:sz w:val="20"/>
          <w:szCs w:val="20"/>
        </w:rPr>
        <w:t>Thermal property:</w:t>
      </w:r>
      <w:r w:rsidRPr="00595906">
        <w:rPr>
          <w:rFonts w:ascii="Times New Roman" w:hAnsi="Times New Roman" w:cs="Times New Roman"/>
          <w:sz w:val="20"/>
          <w:szCs w:val="20"/>
        </w:rPr>
        <w:t xml:space="preserve"> </w:t>
      </w:r>
      <w:r w:rsidRPr="00595906">
        <w:rPr>
          <w:rFonts w:ascii="Times New Roman" w:hAnsi="Times New Roman" w:cs="Times New Roman"/>
          <w:sz w:val="20"/>
          <w:szCs w:val="20"/>
        </w:rPr>
        <w:softHyphen/>
        <w:t xml:space="preserve"> </w:t>
      </w:r>
    </w:p>
    <w:p w:rsidR="00D24462" w:rsidRPr="00595906" w:rsidRDefault="00D24462" w:rsidP="001E79B8">
      <w:pPr>
        <w:pStyle w:val="ListParagraph"/>
        <w:numPr>
          <w:ilvl w:val="0"/>
          <w:numId w:val="3"/>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Coefficient of expansion</w:t>
      </w:r>
    </w:p>
    <w:p w:rsidR="00D24462" w:rsidRPr="00595906" w:rsidRDefault="00D24462" w:rsidP="001E79B8">
      <w:pPr>
        <w:pStyle w:val="ListParagraph"/>
        <w:numPr>
          <w:ilvl w:val="0"/>
          <w:numId w:val="3"/>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Thermal conductivity </w:t>
      </w:r>
    </w:p>
    <w:p w:rsidR="00D24462" w:rsidRPr="00595906" w:rsidRDefault="00D24462" w:rsidP="001E79B8">
      <w:pPr>
        <w:pStyle w:val="ListParagraph"/>
        <w:numPr>
          <w:ilvl w:val="0"/>
          <w:numId w:val="3"/>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Temperature variation of all properties </w:t>
      </w:r>
    </w:p>
    <w:p w:rsidR="00D24462" w:rsidRPr="00595906" w:rsidRDefault="00D24462" w:rsidP="001E79B8">
      <w:pPr>
        <w:pStyle w:val="ListParagraph"/>
        <w:numPr>
          <w:ilvl w:val="0"/>
          <w:numId w:val="3"/>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lastRenderedPageBreak/>
        <w:t xml:space="preserve">Stability or drift of characteristics </w:t>
      </w:r>
    </w:p>
    <w:p w:rsidR="00D24462" w:rsidRPr="00595906" w:rsidRDefault="00D24462" w:rsidP="001E79B8">
      <w:pPr>
        <w:pStyle w:val="ListParagraph"/>
        <w:numPr>
          <w:ilvl w:val="0"/>
          <w:numId w:val="3"/>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Thermal fusion temperature </w:t>
      </w:r>
    </w:p>
    <w:p w:rsidR="00D24462" w:rsidRPr="00595906" w:rsidRDefault="00D24462" w:rsidP="001E79B8">
      <w:pPr>
        <w:pStyle w:val="ListParagraph"/>
        <w:numPr>
          <w:ilvl w:val="0"/>
          <w:numId w:val="3"/>
        </w:numPr>
        <w:spacing w:before="20" w:after="20" w:line="360" w:lineRule="auto"/>
        <w:ind w:left="567" w:right="567"/>
        <w:jc w:val="both"/>
        <w:rPr>
          <w:rFonts w:ascii="Times New Roman" w:hAnsi="Times New Roman" w:cs="Times New Roman"/>
          <w:sz w:val="20"/>
          <w:szCs w:val="20"/>
          <w:lang w:val="en-IN"/>
        </w:rPr>
      </w:pPr>
      <w:r w:rsidRPr="00595906">
        <w:rPr>
          <w:rFonts w:ascii="Times New Roman" w:hAnsi="Times New Roman" w:cs="Times New Roman"/>
          <w:sz w:val="20"/>
          <w:szCs w:val="20"/>
        </w:rPr>
        <w:t>Volatility and vapor pressure</w:t>
      </w:r>
    </w:p>
    <w:p w:rsidR="00D24462" w:rsidRPr="00595906" w:rsidRDefault="00D24462" w:rsidP="001E79B8">
      <w:pPr>
        <w:pStyle w:val="ListParagraph"/>
        <w:spacing w:before="20" w:after="20" w:line="240" w:lineRule="auto"/>
        <w:ind w:left="567" w:right="567"/>
        <w:jc w:val="both"/>
        <w:rPr>
          <w:rFonts w:ascii="Times New Roman" w:hAnsi="Times New Roman" w:cs="Times New Roman"/>
          <w:sz w:val="20"/>
          <w:szCs w:val="20"/>
          <w:lang w:val="en-IN"/>
        </w:rPr>
      </w:pPr>
    </w:p>
    <w:p w:rsidR="00D24462" w:rsidRPr="00595906" w:rsidRDefault="00D24462" w:rsidP="001E79B8">
      <w:pPr>
        <w:pStyle w:val="ListParagraph"/>
        <w:numPr>
          <w:ilvl w:val="0"/>
          <w:numId w:val="1"/>
        </w:numPr>
        <w:spacing w:before="20" w:after="20" w:line="360" w:lineRule="auto"/>
        <w:ind w:left="567" w:right="567"/>
        <w:jc w:val="both"/>
        <w:rPr>
          <w:rFonts w:ascii="Times New Roman" w:hAnsi="Times New Roman" w:cs="Times New Roman"/>
          <w:b/>
          <w:bCs/>
          <w:sz w:val="20"/>
          <w:szCs w:val="20"/>
        </w:rPr>
      </w:pPr>
      <w:r w:rsidRPr="00595906">
        <w:rPr>
          <w:rFonts w:ascii="Times New Roman" w:hAnsi="Times New Roman" w:cs="Times New Roman"/>
          <w:b/>
          <w:bCs/>
          <w:sz w:val="20"/>
          <w:szCs w:val="20"/>
        </w:rPr>
        <w:t xml:space="preserve">Mechanical property: </w:t>
      </w:r>
      <w:r w:rsidRPr="00595906">
        <w:rPr>
          <w:rFonts w:ascii="Times New Roman" w:hAnsi="Times New Roman" w:cs="Times New Roman"/>
          <w:b/>
          <w:bCs/>
          <w:sz w:val="20"/>
          <w:szCs w:val="20"/>
        </w:rPr>
        <w:softHyphen/>
      </w:r>
    </w:p>
    <w:p w:rsidR="00D24462" w:rsidRPr="00595906" w:rsidRDefault="00D24462" w:rsidP="001E79B8">
      <w:pPr>
        <w:pStyle w:val="ListParagraph"/>
        <w:numPr>
          <w:ilvl w:val="0"/>
          <w:numId w:val="4"/>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Intrinsic, residual, and composite stress </w:t>
      </w:r>
    </w:p>
    <w:p w:rsidR="00D24462" w:rsidRPr="00595906" w:rsidRDefault="00D24462" w:rsidP="001E79B8">
      <w:pPr>
        <w:pStyle w:val="ListParagraph"/>
        <w:numPr>
          <w:ilvl w:val="0"/>
          <w:numId w:val="4"/>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Anisotropy </w:t>
      </w:r>
    </w:p>
    <w:p w:rsidR="00D24462" w:rsidRPr="00595906" w:rsidRDefault="00D24462" w:rsidP="001E79B8">
      <w:pPr>
        <w:pStyle w:val="ListParagraph"/>
        <w:numPr>
          <w:ilvl w:val="0"/>
          <w:numId w:val="4"/>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Adhesion </w:t>
      </w:r>
    </w:p>
    <w:p w:rsidR="00D24462" w:rsidRPr="00595906" w:rsidRDefault="00D24462" w:rsidP="001E79B8">
      <w:pPr>
        <w:pStyle w:val="ListParagraph"/>
        <w:numPr>
          <w:ilvl w:val="0"/>
          <w:numId w:val="4"/>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Hardness </w:t>
      </w:r>
    </w:p>
    <w:p w:rsidR="00D24462" w:rsidRPr="00595906" w:rsidRDefault="00D24462" w:rsidP="001E79B8">
      <w:pPr>
        <w:pStyle w:val="ListParagraph"/>
        <w:numPr>
          <w:ilvl w:val="0"/>
          <w:numId w:val="4"/>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Density </w:t>
      </w:r>
    </w:p>
    <w:p w:rsidR="00D24462" w:rsidRPr="00595906" w:rsidRDefault="00D24462" w:rsidP="001E79B8">
      <w:pPr>
        <w:pStyle w:val="ListParagraph"/>
        <w:numPr>
          <w:ilvl w:val="0"/>
          <w:numId w:val="4"/>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Fracture </w:t>
      </w:r>
    </w:p>
    <w:p w:rsidR="00D24462" w:rsidRPr="00595906" w:rsidRDefault="00D24462" w:rsidP="001E79B8">
      <w:pPr>
        <w:pStyle w:val="ListParagraph"/>
        <w:numPr>
          <w:ilvl w:val="0"/>
          <w:numId w:val="4"/>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Ductility </w:t>
      </w:r>
    </w:p>
    <w:p w:rsidR="00D24462" w:rsidRPr="00595906" w:rsidRDefault="00D24462" w:rsidP="001E79B8">
      <w:pPr>
        <w:pStyle w:val="ListParagraph"/>
        <w:numPr>
          <w:ilvl w:val="0"/>
          <w:numId w:val="4"/>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Hardness </w:t>
      </w:r>
    </w:p>
    <w:p w:rsidR="00D24462" w:rsidRPr="00F50DD5" w:rsidRDefault="00D24462" w:rsidP="001E79B8">
      <w:pPr>
        <w:pStyle w:val="ListParagraph"/>
        <w:numPr>
          <w:ilvl w:val="0"/>
          <w:numId w:val="4"/>
        </w:numPr>
        <w:spacing w:before="20" w:after="20" w:line="360" w:lineRule="auto"/>
        <w:ind w:left="567" w:right="567"/>
        <w:jc w:val="both"/>
        <w:rPr>
          <w:rFonts w:ascii="Times New Roman" w:hAnsi="Times New Roman" w:cs="Times New Roman"/>
          <w:sz w:val="20"/>
          <w:szCs w:val="20"/>
          <w:lang w:val="en-IN"/>
        </w:rPr>
      </w:pPr>
      <w:r w:rsidRPr="00595906">
        <w:rPr>
          <w:rFonts w:ascii="Times New Roman" w:hAnsi="Times New Roman" w:cs="Times New Roman"/>
          <w:sz w:val="20"/>
          <w:szCs w:val="20"/>
        </w:rPr>
        <w:t>Elasticity</w:t>
      </w:r>
    </w:p>
    <w:p w:rsidR="00F50DD5" w:rsidRPr="00F50DD5" w:rsidRDefault="00F50DD5" w:rsidP="00F50DD5">
      <w:pPr>
        <w:spacing w:before="20" w:after="20" w:line="360" w:lineRule="auto"/>
        <w:ind w:right="567"/>
        <w:jc w:val="both"/>
        <w:rPr>
          <w:rFonts w:ascii="Times New Roman" w:hAnsi="Times New Roman" w:cs="Times New Roman"/>
          <w:sz w:val="20"/>
          <w:szCs w:val="20"/>
          <w:lang w:val="en-IN"/>
        </w:rPr>
      </w:pPr>
    </w:p>
    <w:p w:rsidR="00D24462" w:rsidRPr="00595906" w:rsidRDefault="00D24462" w:rsidP="001E79B8">
      <w:pPr>
        <w:pStyle w:val="ListParagraph"/>
        <w:spacing w:before="20" w:after="20" w:line="360" w:lineRule="auto"/>
        <w:ind w:left="567" w:right="567"/>
        <w:jc w:val="both"/>
        <w:rPr>
          <w:rFonts w:ascii="Times New Roman" w:hAnsi="Times New Roman" w:cs="Times New Roman"/>
          <w:sz w:val="20"/>
          <w:szCs w:val="20"/>
          <w:lang w:val="en-IN"/>
        </w:rPr>
      </w:pPr>
    </w:p>
    <w:p w:rsidR="00F50DD5" w:rsidRDefault="00F50DD5" w:rsidP="001E79B8">
      <w:pPr>
        <w:pStyle w:val="ListParagraph"/>
        <w:numPr>
          <w:ilvl w:val="0"/>
          <w:numId w:val="1"/>
        </w:numPr>
        <w:spacing w:before="20" w:after="20" w:line="360" w:lineRule="auto"/>
        <w:ind w:left="567" w:right="567"/>
        <w:jc w:val="both"/>
        <w:rPr>
          <w:rFonts w:ascii="Times New Roman" w:hAnsi="Times New Roman" w:cs="Times New Roman"/>
          <w:b/>
          <w:bCs/>
          <w:sz w:val="20"/>
          <w:szCs w:val="20"/>
        </w:rPr>
        <w:sectPr w:rsidR="00F50DD5" w:rsidSect="00F50DD5">
          <w:type w:val="continuous"/>
          <w:pgSz w:w="12240" w:h="15840"/>
          <w:pgMar w:top="1440" w:right="1440" w:bottom="1440" w:left="1440" w:header="708" w:footer="708" w:gutter="0"/>
          <w:cols w:num="2" w:space="708"/>
          <w:docGrid w:linePitch="360"/>
        </w:sectPr>
      </w:pPr>
    </w:p>
    <w:p w:rsidR="00D24462" w:rsidRPr="00595906" w:rsidRDefault="00D24462" w:rsidP="001E79B8">
      <w:pPr>
        <w:pStyle w:val="ListParagraph"/>
        <w:numPr>
          <w:ilvl w:val="0"/>
          <w:numId w:val="1"/>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b/>
          <w:bCs/>
          <w:sz w:val="20"/>
          <w:szCs w:val="20"/>
        </w:rPr>
        <w:lastRenderedPageBreak/>
        <w:t>Morphology property:</w:t>
      </w:r>
      <w:r w:rsidRPr="00595906">
        <w:rPr>
          <w:rFonts w:ascii="Times New Roman" w:hAnsi="Times New Roman" w:cs="Times New Roman"/>
          <w:sz w:val="20"/>
          <w:szCs w:val="20"/>
        </w:rPr>
        <w:t xml:space="preserve"> </w:t>
      </w:r>
    </w:p>
    <w:p w:rsidR="00D24462" w:rsidRPr="00595906" w:rsidRDefault="00D24462" w:rsidP="001E79B8">
      <w:pPr>
        <w:pStyle w:val="ListParagraph"/>
        <w:numPr>
          <w:ilvl w:val="0"/>
          <w:numId w:val="5"/>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Crystalline or amorphous </w:t>
      </w:r>
    </w:p>
    <w:p w:rsidR="00D24462" w:rsidRPr="00595906" w:rsidRDefault="00D24462" w:rsidP="001E79B8">
      <w:pPr>
        <w:pStyle w:val="ListParagraph"/>
        <w:numPr>
          <w:ilvl w:val="0"/>
          <w:numId w:val="5"/>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Structural defect density </w:t>
      </w:r>
    </w:p>
    <w:p w:rsidR="00D24462" w:rsidRPr="00595906" w:rsidRDefault="00D24462" w:rsidP="001E79B8">
      <w:pPr>
        <w:pStyle w:val="ListParagraph"/>
        <w:numPr>
          <w:ilvl w:val="0"/>
          <w:numId w:val="5"/>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Conformality/step coverage </w:t>
      </w:r>
    </w:p>
    <w:p w:rsidR="00D24462" w:rsidRPr="00595906" w:rsidRDefault="00D24462" w:rsidP="001E79B8">
      <w:pPr>
        <w:pStyle w:val="ListParagraph"/>
        <w:numPr>
          <w:ilvl w:val="0"/>
          <w:numId w:val="5"/>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Planarity</w:t>
      </w:r>
    </w:p>
    <w:p w:rsidR="00D24462" w:rsidRPr="00595906" w:rsidRDefault="00D24462" w:rsidP="001E79B8">
      <w:pPr>
        <w:pStyle w:val="ListParagraph"/>
        <w:numPr>
          <w:ilvl w:val="0"/>
          <w:numId w:val="5"/>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Microstructure </w:t>
      </w:r>
    </w:p>
    <w:p w:rsidR="00D24462" w:rsidRPr="00595906" w:rsidRDefault="00D24462" w:rsidP="001E79B8">
      <w:pPr>
        <w:pStyle w:val="ListParagraph"/>
        <w:numPr>
          <w:ilvl w:val="0"/>
          <w:numId w:val="5"/>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Surface topography </w:t>
      </w:r>
    </w:p>
    <w:p w:rsidR="00D24462" w:rsidRPr="00F50DD5" w:rsidRDefault="00D24462" w:rsidP="001E79B8">
      <w:pPr>
        <w:pStyle w:val="ListParagraph"/>
        <w:numPr>
          <w:ilvl w:val="0"/>
          <w:numId w:val="5"/>
        </w:numPr>
        <w:spacing w:before="20" w:after="20" w:line="360" w:lineRule="auto"/>
        <w:ind w:left="567" w:right="567"/>
        <w:jc w:val="both"/>
        <w:rPr>
          <w:rFonts w:ascii="Times New Roman" w:hAnsi="Times New Roman" w:cs="Times New Roman"/>
          <w:sz w:val="20"/>
          <w:szCs w:val="20"/>
          <w:lang w:val="en-IN"/>
        </w:rPr>
      </w:pPr>
      <w:r w:rsidRPr="00595906">
        <w:rPr>
          <w:rFonts w:ascii="Times New Roman" w:hAnsi="Times New Roman" w:cs="Times New Roman"/>
          <w:sz w:val="20"/>
          <w:szCs w:val="20"/>
        </w:rPr>
        <w:t>Crystallite orientation</w:t>
      </w:r>
    </w:p>
    <w:p w:rsidR="00F50DD5" w:rsidRPr="00F50DD5" w:rsidRDefault="00F50DD5" w:rsidP="00F50DD5">
      <w:pPr>
        <w:pStyle w:val="ListParagraph"/>
        <w:spacing w:before="20" w:after="20" w:line="360" w:lineRule="auto"/>
        <w:ind w:left="567" w:right="567"/>
        <w:jc w:val="both"/>
        <w:rPr>
          <w:rFonts w:ascii="Times New Roman" w:hAnsi="Times New Roman" w:cs="Times New Roman"/>
          <w:sz w:val="20"/>
          <w:szCs w:val="20"/>
        </w:rPr>
      </w:pPr>
    </w:p>
    <w:p w:rsidR="00D24462" w:rsidRPr="00595906" w:rsidRDefault="00D24462" w:rsidP="001E79B8">
      <w:pPr>
        <w:pStyle w:val="ListParagraph"/>
        <w:numPr>
          <w:ilvl w:val="0"/>
          <w:numId w:val="1"/>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b/>
          <w:bCs/>
          <w:sz w:val="20"/>
          <w:szCs w:val="20"/>
        </w:rPr>
        <w:t>Optical property:</w:t>
      </w:r>
      <w:r w:rsidRPr="00595906">
        <w:rPr>
          <w:rFonts w:ascii="Times New Roman" w:hAnsi="Times New Roman" w:cs="Times New Roman"/>
          <w:sz w:val="20"/>
          <w:szCs w:val="20"/>
        </w:rPr>
        <w:t xml:space="preserve"> </w:t>
      </w:r>
      <w:r w:rsidRPr="00595906">
        <w:rPr>
          <w:rFonts w:ascii="Times New Roman" w:hAnsi="Times New Roman" w:cs="Times New Roman"/>
          <w:sz w:val="20"/>
          <w:szCs w:val="20"/>
        </w:rPr>
        <w:softHyphen/>
      </w:r>
    </w:p>
    <w:p w:rsidR="00D24462" w:rsidRPr="00595906" w:rsidRDefault="00D24462" w:rsidP="001E79B8">
      <w:pPr>
        <w:pStyle w:val="ListParagraph"/>
        <w:numPr>
          <w:ilvl w:val="0"/>
          <w:numId w:val="6"/>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Refractive index </w:t>
      </w:r>
    </w:p>
    <w:p w:rsidR="00D24462" w:rsidRPr="00595906" w:rsidRDefault="00D24462" w:rsidP="001E79B8">
      <w:pPr>
        <w:pStyle w:val="ListParagraph"/>
        <w:numPr>
          <w:ilvl w:val="0"/>
          <w:numId w:val="6"/>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Absorption </w:t>
      </w:r>
    </w:p>
    <w:p w:rsidR="00D24462" w:rsidRPr="00595906" w:rsidRDefault="00D24462" w:rsidP="001E79B8">
      <w:pPr>
        <w:pStyle w:val="ListParagraph"/>
        <w:numPr>
          <w:ilvl w:val="0"/>
          <w:numId w:val="6"/>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Birefringence </w:t>
      </w:r>
    </w:p>
    <w:p w:rsidR="00D24462" w:rsidRPr="00595906" w:rsidRDefault="00D24462" w:rsidP="001E79B8">
      <w:pPr>
        <w:pStyle w:val="ListParagraph"/>
        <w:numPr>
          <w:ilvl w:val="0"/>
          <w:numId w:val="6"/>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Spectral characteristics</w:t>
      </w:r>
    </w:p>
    <w:p w:rsidR="00D24462" w:rsidRPr="00F50DD5" w:rsidRDefault="00D24462" w:rsidP="001E79B8">
      <w:pPr>
        <w:pStyle w:val="ListParagraph"/>
        <w:numPr>
          <w:ilvl w:val="0"/>
          <w:numId w:val="6"/>
        </w:numPr>
        <w:spacing w:before="20" w:after="20" w:line="360" w:lineRule="auto"/>
        <w:ind w:left="567" w:right="567"/>
        <w:jc w:val="both"/>
        <w:rPr>
          <w:rFonts w:ascii="Times New Roman" w:hAnsi="Times New Roman" w:cs="Times New Roman"/>
          <w:sz w:val="20"/>
          <w:szCs w:val="20"/>
          <w:lang w:val="en-IN"/>
        </w:rPr>
      </w:pPr>
      <w:r w:rsidRPr="00595906">
        <w:rPr>
          <w:rFonts w:ascii="Times New Roman" w:hAnsi="Times New Roman" w:cs="Times New Roman"/>
          <w:sz w:val="20"/>
          <w:szCs w:val="20"/>
        </w:rPr>
        <w:t>Dispersion</w:t>
      </w:r>
    </w:p>
    <w:p w:rsidR="00F50DD5" w:rsidRPr="00595906" w:rsidRDefault="00F50DD5" w:rsidP="00F50DD5">
      <w:pPr>
        <w:pStyle w:val="ListParagraph"/>
        <w:spacing w:before="20" w:after="20" w:line="360" w:lineRule="auto"/>
        <w:ind w:left="567" w:right="567"/>
        <w:jc w:val="both"/>
        <w:rPr>
          <w:rFonts w:ascii="Times New Roman" w:hAnsi="Times New Roman" w:cs="Times New Roman"/>
          <w:sz w:val="20"/>
          <w:szCs w:val="20"/>
          <w:lang w:val="en-IN"/>
        </w:rPr>
      </w:pPr>
    </w:p>
    <w:p w:rsidR="00D24462" w:rsidRPr="00595906" w:rsidRDefault="00D24462" w:rsidP="001E79B8">
      <w:pPr>
        <w:pStyle w:val="ListParagraph"/>
        <w:numPr>
          <w:ilvl w:val="0"/>
          <w:numId w:val="1"/>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b/>
          <w:bCs/>
          <w:sz w:val="20"/>
          <w:szCs w:val="20"/>
        </w:rPr>
        <w:t>Magnetic property:</w:t>
      </w:r>
      <w:r w:rsidRPr="00595906">
        <w:rPr>
          <w:rFonts w:ascii="Times New Roman" w:hAnsi="Times New Roman" w:cs="Times New Roman"/>
          <w:sz w:val="20"/>
          <w:szCs w:val="20"/>
        </w:rPr>
        <w:t xml:space="preserve"> </w:t>
      </w:r>
    </w:p>
    <w:p w:rsidR="00D24462" w:rsidRPr="00595906" w:rsidRDefault="00D24462" w:rsidP="001E79B8">
      <w:pPr>
        <w:pStyle w:val="ListParagraph"/>
        <w:numPr>
          <w:ilvl w:val="0"/>
          <w:numId w:val="7"/>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Saturation flux density </w:t>
      </w:r>
    </w:p>
    <w:p w:rsidR="00D24462" w:rsidRPr="00595906" w:rsidRDefault="00D24462" w:rsidP="001E79B8">
      <w:pPr>
        <w:pStyle w:val="ListParagraph"/>
        <w:numPr>
          <w:ilvl w:val="0"/>
          <w:numId w:val="7"/>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Coercive force </w:t>
      </w:r>
    </w:p>
    <w:p w:rsidR="00D24462" w:rsidRPr="00595906" w:rsidRDefault="00D24462" w:rsidP="001E79B8">
      <w:pPr>
        <w:pStyle w:val="ListParagraph"/>
        <w:numPr>
          <w:ilvl w:val="0"/>
          <w:numId w:val="7"/>
        </w:numPr>
        <w:spacing w:before="20" w:after="20" w:line="360" w:lineRule="auto"/>
        <w:ind w:left="567" w:right="567"/>
        <w:jc w:val="both"/>
        <w:rPr>
          <w:rFonts w:ascii="Times New Roman" w:hAnsi="Times New Roman" w:cs="Times New Roman"/>
          <w:sz w:val="20"/>
          <w:szCs w:val="20"/>
          <w:lang w:val="en-IN"/>
        </w:rPr>
      </w:pPr>
      <w:r w:rsidRPr="00595906">
        <w:rPr>
          <w:rFonts w:ascii="Times New Roman" w:hAnsi="Times New Roman" w:cs="Times New Roman"/>
          <w:sz w:val="20"/>
          <w:szCs w:val="20"/>
        </w:rPr>
        <w:t>Permeability</w:t>
      </w:r>
    </w:p>
    <w:p w:rsidR="00D24462" w:rsidRPr="00595906" w:rsidRDefault="00D24462" w:rsidP="001E79B8">
      <w:pPr>
        <w:pStyle w:val="ListParagraph"/>
        <w:spacing w:before="20" w:after="20" w:line="360" w:lineRule="auto"/>
        <w:ind w:left="567" w:right="567"/>
        <w:jc w:val="both"/>
        <w:rPr>
          <w:rFonts w:ascii="Times New Roman" w:hAnsi="Times New Roman" w:cs="Times New Roman"/>
          <w:sz w:val="20"/>
          <w:szCs w:val="20"/>
          <w:lang w:val="en-IN"/>
        </w:rPr>
      </w:pPr>
    </w:p>
    <w:p w:rsidR="00D24462" w:rsidRPr="00595906" w:rsidRDefault="00D24462" w:rsidP="001E79B8">
      <w:pPr>
        <w:pStyle w:val="ListParagraph"/>
        <w:numPr>
          <w:ilvl w:val="0"/>
          <w:numId w:val="1"/>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b/>
          <w:bCs/>
          <w:sz w:val="20"/>
          <w:szCs w:val="20"/>
        </w:rPr>
        <w:t>Chemical</w:t>
      </w:r>
      <w:r w:rsidRPr="00595906">
        <w:rPr>
          <w:rFonts w:ascii="Times New Roman" w:hAnsi="Times New Roman" w:cs="Times New Roman"/>
          <w:b/>
          <w:bCs/>
          <w:sz w:val="20"/>
          <w:szCs w:val="20"/>
          <w:lang w:val="en-IN"/>
        </w:rPr>
        <w:t xml:space="preserve"> </w:t>
      </w:r>
      <w:r w:rsidRPr="00595906">
        <w:rPr>
          <w:rFonts w:ascii="Times New Roman" w:hAnsi="Times New Roman" w:cs="Times New Roman"/>
          <w:b/>
          <w:bCs/>
          <w:sz w:val="20"/>
          <w:szCs w:val="20"/>
        </w:rPr>
        <w:t>property:</w:t>
      </w:r>
      <w:r w:rsidRPr="00595906">
        <w:rPr>
          <w:rFonts w:ascii="Times New Roman" w:hAnsi="Times New Roman" w:cs="Times New Roman"/>
          <w:sz w:val="20"/>
          <w:szCs w:val="20"/>
        </w:rPr>
        <w:t xml:space="preserve"> </w:t>
      </w:r>
    </w:p>
    <w:p w:rsidR="00D24462" w:rsidRPr="00595906" w:rsidRDefault="00D24462" w:rsidP="001E79B8">
      <w:pPr>
        <w:pStyle w:val="ListParagraph"/>
        <w:numPr>
          <w:ilvl w:val="0"/>
          <w:numId w:val="8"/>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Composition </w:t>
      </w:r>
    </w:p>
    <w:p w:rsidR="00D24462" w:rsidRPr="00595906" w:rsidRDefault="00D24462" w:rsidP="001E79B8">
      <w:pPr>
        <w:pStyle w:val="ListParagraph"/>
        <w:numPr>
          <w:ilvl w:val="0"/>
          <w:numId w:val="8"/>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Impurities </w:t>
      </w:r>
    </w:p>
    <w:p w:rsidR="00D24462" w:rsidRPr="00595906" w:rsidRDefault="00D24462" w:rsidP="001E79B8">
      <w:pPr>
        <w:pStyle w:val="ListParagraph"/>
        <w:numPr>
          <w:ilvl w:val="0"/>
          <w:numId w:val="8"/>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Reactivity with substrate and ambient </w:t>
      </w:r>
    </w:p>
    <w:p w:rsidR="00D24462" w:rsidRPr="00595906" w:rsidRDefault="00D24462" w:rsidP="001E79B8">
      <w:pPr>
        <w:pStyle w:val="ListParagraph"/>
        <w:numPr>
          <w:ilvl w:val="0"/>
          <w:numId w:val="8"/>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Thermodynamic stability </w:t>
      </w:r>
    </w:p>
    <w:p w:rsidR="00D24462" w:rsidRPr="00595906" w:rsidRDefault="00D24462" w:rsidP="001E79B8">
      <w:pPr>
        <w:pStyle w:val="ListParagraph"/>
        <w:numPr>
          <w:ilvl w:val="0"/>
          <w:numId w:val="8"/>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Etch rate </w:t>
      </w:r>
    </w:p>
    <w:p w:rsidR="00D24462" w:rsidRPr="00595906" w:rsidRDefault="00D24462" w:rsidP="001E79B8">
      <w:pPr>
        <w:pStyle w:val="ListParagraph"/>
        <w:numPr>
          <w:ilvl w:val="0"/>
          <w:numId w:val="8"/>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Corrosion and erosion resistance </w:t>
      </w:r>
    </w:p>
    <w:p w:rsidR="00D24462" w:rsidRPr="00595906" w:rsidRDefault="00D24462" w:rsidP="001E79B8">
      <w:pPr>
        <w:pStyle w:val="ListParagraph"/>
        <w:numPr>
          <w:ilvl w:val="0"/>
          <w:numId w:val="8"/>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Toxicity </w:t>
      </w:r>
    </w:p>
    <w:p w:rsidR="00D24462" w:rsidRPr="00595906" w:rsidRDefault="00D24462" w:rsidP="001E79B8">
      <w:pPr>
        <w:pStyle w:val="ListParagraph"/>
        <w:numPr>
          <w:ilvl w:val="0"/>
          <w:numId w:val="8"/>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Hygroscopicity</w:t>
      </w:r>
    </w:p>
    <w:p w:rsidR="00D24462" w:rsidRPr="00595906" w:rsidRDefault="00D24462" w:rsidP="001E79B8">
      <w:pPr>
        <w:pStyle w:val="ListParagraph"/>
        <w:numPr>
          <w:ilvl w:val="0"/>
          <w:numId w:val="8"/>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Impurity barrier or gettering effectiveness </w:t>
      </w:r>
    </w:p>
    <w:p w:rsidR="00D24462" w:rsidRPr="00595906" w:rsidRDefault="00D24462" w:rsidP="001E79B8">
      <w:pPr>
        <w:pStyle w:val="ListParagraph"/>
        <w:numPr>
          <w:ilvl w:val="0"/>
          <w:numId w:val="8"/>
        </w:num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sz w:val="20"/>
          <w:szCs w:val="20"/>
        </w:rPr>
        <w:t xml:space="preserve">Carcinogenicity </w:t>
      </w:r>
    </w:p>
    <w:p w:rsidR="00D24462" w:rsidRPr="00595906" w:rsidRDefault="00D24462" w:rsidP="001E79B8">
      <w:pPr>
        <w:pStyle w:val="ListParagraph"/>
        <w:numPr>
          <w:ilvl w:val="0"/>
          <w:numId w:val="8"/>
        </w:numPr>
        <w:spacing w:before="20" w:after="20" w:line="240" w:lineRule="auto"/>
        <w:ind w:left="567" w:right="567"/>
        <w:jc w:val="both"/>
        <w:rPr>
          <w:rFonts w:ascii="Times New Roman" w:hAnsi="Times New Roman" w:cs="Times New Roman"/>
          <w:sz w:val="20"/>
          <w:szCs w:val="20"/>
          <w:lang w:val="en-IN"/>
        </w:rPr>
      </w:pPr>
      <w:r w:rsidRPr="00595906">
        <w:rPr>
          <w:rFonts w:ascii="Times New Roman" w:hAnsi="Times New Roman" w:cs="Times New Roman"/>
          <w:sz w:val="20"/>
          <w:szCs w:val="20"/>
        </w:rPr>
        <w:t>Stability</w:t>
      </w:r>
    </w:p>
    <w:p w:rsidR="00D24462" w:rsidRPr="00595906" w:rsidRDefault="00D24462" w:rsidP="001E79B8">
      <w:pPr>
        <w:spacing w:before="20" w:after="20" w:line="240" w:lineRule="auto"/>
        <w:ind w:left="567" w:right="567"/>
        <w:jc w:val="both"/>
        <w:rPr>
          <w:rFonts w:ascii="Times New Roman" w:hAnsi="Times New Roman" w:cs="Times New Roman"/>
          <w:sz w:val="20"/>
          <w:szCs w:val="20"/>
          <w:lang w:val="en-IN"/>
        </w:rPr>
        <w:sectPr w:rsidR="00D24462" w:rsidRPr="00595906" w:rsidSect="00F50DD5">
          <w:type w:val="continuous"/>
          <w:pgSz w:w="12240" w:h="15840"/>
          <w:pgMar w:top="1440" w:right="1440" w:bottom="1440" w:left="1440" w:header="708" w:footer="708" w:gutter="0"/>
          <w:cols w:num="2" w:space="708"/>
          <w:docGrid w:linePitch="360"/>
        </w:sectPr>
      </w:pPr>
    </w:p>
    <w:p w:rsidR="00D24462" w:rsidRPr="00595906" w:rsidRDefault="00D24462" w:rsidP="001E79B8">
      <w:pPr>
        <w:spacing w:before="20" w:after="20" w:line="240" w:lineRule="auto"/>
        <w:ind w:left="567" w:right="567"/>
        <w:jc w:val="both"/>
        <w:rPr>
          <w:rFonts w:ascii="Times New Roman" w:hAnsi="Times New Roman" w:cs="Times New Roman"/>
          <w:sz w:val="20"/>
          <w:szCs w:val="20"/>
          <w:lang w:val="en-IN"/>
        </w:rPr>
        <w:sectPr w:rsidR="00D24462" w:rsidRPr="00595906" w:rsidSect="00D24462">
          <w:pgSz w:w="12240" w:h="15840"/>
          <w:pgMar w:top="1440" w:right="1440" w:bottom="1440" w:left="1440" w:header="708" w:footer="708" w:gutter="0"/>
          <w:cols w:space="708"/>
          <w:docGrid w:linePitch="360"/>
        </w:sectPr>
      </w:pPr>
    </w:p>
    <w:p w:rsidR="00D24462" w:rsidRDefault="00D24462" w:rsidP="001E79B8">
      <w:pPr>
        <w:spacing w:before="20" w:after="20" w:line="360" w:lineRule="auto"/>
        <w:ind w:left="567" w:right="567"/>
        <w:jc w:val="both"/>
        <w:rPr>
          <w:rFonts w:ascii="Times New Roman" w:hAnsi="Times New Roman" w:cs="Times New Roman"/>
          <w:sz w:val="20"/>
          <w:szCs w:val="20"/>
          <w:lang w:val="en-IN"/>
        </w:rPr>
      </w:pPr>
      <w:r w:rsidRPr="00595906">
        <w:rPr>
          <w:rFonts w:ascii="Times New Roman" w:hAnsi="Times New Roman" w:cs="Times New Roman"/>
          <w:sz w:val="20"/>
          <w:szCs w:val="20"/>
          <w:lang w:val="en-IN"/>
        </w:rPr>
        <w:lastRenderedPageBreak/>
        <w:t>This paper presents several approaches used for the establishment of electrical properties.</w:t>
      </w:r>
    </w:p>
    <w:p w:rsidR="00F50DD5" w:rsidRPr="00595906" w:rsidRDefault="00F50DD5" w:rsidP="001E79B8">
      <w:pPr>
        <w:spacing w:before="20" w:after="20" w:line="360" w:lineRule="auto"/>
        <w:ind w:left="567" w:right="567"/>
        <w:jc w:val="both"/>
        <w:rPr>
          <w:rFonts w:ascii="Times New Roman" w:hAnsi="Times New Roman" w:cs="Times New Roman"/>
          <w:sz w:val="20"/>
          <w:szCs w:val="20"/>
          <w:lang w:val="en-IN"/>
        </w:rPr>
      </w:pPr>
    </w:p>
    <w:p w:rsidR="006F6D24" w:rsidRPr="00595906" w:rsidRDefault="006F6D24" w:rsidP="001E79B8">
      <w:pPr>
        <w:spacing w:before="20" w:after="20" w:line="360" w:lineRule="auto"/>
        <w:ind w:left="567" w:right="567"/>
        <w:jc w:val="both"/>
        <w:rPr>
          <w:rFonts w:ascii="Times New Roman" w:hAnsi="Times New Roman" w:cs="Times New Roman"/>
          <w:sz w:val="20"/>
          <w:szCs w:val="20"/>
        </w:rPr>
      </w:pPr>
      <w:r w:rsidRPr="00595906">
        <w:rPr>
          <w:rFonts w:ascii="Times New Roman" w:hAnsi="Times New Roman" w:cs="Times New Roman"/>
          <w:b/>
          <w:bCs/>
          <w:sz w:val="20"/>
          <w:szCs w:val="20"/>
        </w:rPr>
        <w:t xml:space="preserve">II. </w:t>
      </w:r>
      <w:r w:rsidRPr="00595906">
        <w:rPr>
          <w:rFonts w:ascii="Times New Roman" w:hAnsi="Times New Roman" w:cs="Times New Roman"/>
          <w:b/>
          <w:bCs/>
          <w:sz w:val="20"/>
          <w:szCs w:val="20"/>
          <w:lang w:val="en-IN"/>
        </w:rPr>
        <w:t xml:space="preserve">Conductivity \ </w:t>
      </w:r>
      <w:r w:rsidRPr="00595906">
        <w:rPr>
          <w:rFonts w:ascii="Times New Roman" w:hAnsi="Times New Roman" w:cs="Times New Roman"/>
          <w:b/>
          <w:bCs/>
          <w:sz w:val="20"/>
          <w:szCs w:val="20"/>
        </w:rPr>
        <w:t>Resistivity for thin films</w:t>
      </w:r>
    </w:p>
    <w:p w:rsidR="00D24462" w:rsidRDefault="00D24462" w:rsidP="001E79B8">
      <w:pPr>
        <w:spacing w:before="20" w:after="20" w:line="360" w:lineRule="auto"/>
        <w:ind w:left="567" w:right="567" w:firstLine="720"/>
        <w:jc w:val="both"/>
        <w:rPr>
          <w:rFonts w:ascii="Times New Roman" w:hAnsi="Times New Roman" w:cs="Times New Roman"/>
          <w:sz w:val="20"/>
          <w:szCs w:val="20"/>
          <w:lang w:val="en-IN"/>
        </w:rPr>
      </w:pPr>
      <w:r w:rsidRPr="00595906">
        <w:rPr>
          <w:rFonts w:ascii="Times New Roman" w:hAnsi="Times New Roman" w:cs="Times New Roman"/>
          <w:sz w:val="20"/>
          <w:szCs w:val="20"/>
          <w:lang w:val="en-IN"/>
        </w:rPr>
        <w:t>The measurement of electrical conductivity in thin films is often conducted using the four-probe technique</w:t>
      </w:r>
      <w:r w:rsidR="00D60FB3">
        <w:rPr>
          <w:rFonts w:ascii="Times New Roman" w:hAnsi="Times New Roman" w:cs="Times New Roman"/>
          <w:sz w:val="20"/>
          <w:szCs w:val="20"/>
          <w:lang w:val="en-IN"/>
        </w:rPr>
        <w:t xml:space="preserve"> followed by Van der Pauw method</w:t>
      </w:r>
      <w:r w:rsidRPr="00595906">
        <w:rPr>
          <w:rFonts w:ascii="Times New Roman" w:hAnsi="Times New Roman" w:cs="Times New Roman"/>
          <w:sz w:val="20"/>
          <w:szCs w:val="20"/>
          <w:lang w:val="en-IN"/>
        </w:rPr>
        <w:t>. A current source with high impedance is used to provide current through the outer probes, therefore establishing an electric field inside the sample. The measurement of the potential difference across the inner probes, which do not carry any current owing to the presence of a high input impedance voltmeter in the circuit, is conducted using two inner probes.</w:t>
      </w:r>
    </w:p>
    <w:p w:rsidR="00F50DD5" w:rsidRPr="00595906" w:rsidRDefault="00F50DD5" w:rsidP="001E79B8">
      <w:pPr>
        <w:spacing w:before="20" w:after="20" w:line="360" w:lineRule="auto"/>
        <w:ind w:left="567" w:right="567" w:firstLine="720"/>
        <w:jc w:val="both"/>
        <w:rPr>
          <w:rFonts w:ascii="Times New Roman" w:hAnsi="Times New Roman" w:cs="Times New Roman"/>
          <w:sz w:val="20"/>
          <w:szCs w:val="20"/>
          <w:lang w:val="en-IN"/>
        </w:rPr>
      </w:pPr>
    </w:p>
    <w:p w:rsidR="00D24462" w:rsidRDefault="00D24462" w:rsidP="001E79B8">
      <w:pPr>
        <w:pStyle w:val="ListParagraph"/>
        <w:numPr>
          <w:ilvl w:val="0"/>
          <w:numId w:val="9"/>
        </w:numPr>
        <w:spacing w:before="20" w:after="20" w:line="240" w:lineRule="auto"/>
        <w:ind w:left="567" w:right="567"/>
        <w:jc w:val="both"/>
        <w:rPr>
          <w:rFonts w:ascii="Times New Roman" w:hAnsi="Times New Roman" w:cs="Times New Roman"/>
          <w:b/>
          <w:bCs/>
          <w:color w:val="000000"/>
          <w:sz w:val="20"/>
          <w:szCs w:val="20"/>
          <w:shd w:val="clear" w:color="auto" w:fill="FFFFFF"/>
        </w:rPr>
      </w:pPr>
      <w:r w:rsidRPr="00595906">
        <w:rPr>
          <w:rFonts w:ascii="Times New Roman" w:hAnsi="Times New Roman" w:cs="Times New Roman"/>
          <w:b/>
          <w:bCs/>
          <w:color w:val="000000"/>
          <w:sz w:val="20"/>
          <w:szCs w:val="20"/>
          <w:shd w:val="clear" w:color="auto" w:fill="FFFFFF"/>
        </w:rPr>
        <w:t>Four-probe method</w:t>
      </w:r>
    </w:p>
    <w:p w:rsidR="00F50DD5" w:rsidRPr="00595906" w:rsidRDefault="00F50DD5" w:rsidP="00F50DD5">
      <w:pPr>
        <w:pStyle w:val="ListParagraph"/>
        <w:spacing w:before="20" w:after="20" w:line="240" w:lineRule="auto"/>
        <w:ind w:left="567" w:right="567"/>
        <w:jc w:val="both"/>
        <w:rPr>
          <w:rFonts w:ascii="Times New Roman" w:hAnsi="Times New Roman" w:cs="Times New Roman"/>
          <w:b/>
          <w:bCs/>
          <w:color w:val="000000"/>
          <w:sz w:val="20"/>
          <w:szCs w:val="20"/>
          <w:shd w:val="clear" w:color="auto" w:fill="FFFFFF"/>
        </w:rPr>
      </w:pPr>
    </w:p>
    <w:p w:rsidR="00D24462" w:rsidRPr="00595906" w:rsidRDefault="00150DC4" w:rsidP="001E79B8">
      <w:pPr>
        <w:spacing w:before="20" w:after="20" w:line="360" w:lineRule="auto"/>
        <w:ind w:left="567" w:right="567" w:firstLine="720"/>
        <w:jc w:val="both"/>
        <w:rPr>
          <w:rFonts w:ascii="Times New Roman" w:hAnsi="Times New Roman" w:cs="Times New Roman"/>
          <w:sz w:val="20"/>
          <w:szCs w:val="20"/>
          <w:lang w:val="en-IN"/>
        </w:rPr>
      </w:pPr>
      <w:r w:rsidRPr="00595906">
        <w:rPr>
          <w:rFonts w:ascii="Times New Roman" w:hAnsi="Times New Roman" w:cs="Times New Roman"/>
          <w:sz w:val="20"/>
          <w:szCs w:val="20"/>
          <w:lang w:val="en-IN"/>
        </w:rPr>
        <w:t>The method often used for determining the resistivity of a material entails the utilisation of four probes that are evenly distributed and placed in contact with a substance of uncertain resistance. This methodology may be used in either bulk or thin film samples. This method offers a means of quantifying the resistivity of a specimen that exhibits a wide range of forms, while maintaining a consistent cross-sectional area.</w:t>
      </w:r>
      <w:r w:rsidR="00A30B89" w:rsidRPr="00595906">
        <w:rPr>
          <w:rFonts w:ascii="Times New Roman" w:hAnsi="Times New Roman" w:cs="Times New Roman"/>
          <w:sz w:val="20"/>
          <w:szCs w:val="20"/>
          <w:lang w:val="en-IN"/>
        </w:rPr>
        <w:t xml:space="preserve"> This approach employs four probes to assess the resistivity of the materials. As an example, a pair of the outside probes is used to transmit the current originating from the source metre, while another pair of inner probes is utilised to quantify the voltage decrease across the specimen.The schematic representation of the four probe approach is shown in Figure 1. Four tungsten metal points, uniformly spaced and supported by springs, are used to attach the sample surface without causing any harm.</w:t>
      </w:r>
    </w:p>
    <w:p w:rsidR="00A07BAB" w:rsidRPr="00557E02" w:rsidRDefault="00A07BAB" w:rsidP="001E79B8">
      <w:pPr>
        <w:spacing w:before="20" w:after="20" w:line="360" w:lineRule="auto"/>
        <w:ind w:left="567" w:right="567" w:firstLine="720"/>
        <w:jc w:val="center"/>
        <w:rPr>
          <w:rFonts w:ascii="Times New Roman" w:hAnsi="Times New Roman" w:cs="Times New Roman"/>
          <w:sz w:val="20"/>
          <w:szCs w:val="20"/>
          <w:lang w:val="en-IN"/>
        </w:rPr>
      </w:pPr>
      <w:r w:rsidRPr="00557E02">
        <w:rPr>
          <w:rFonts w:ascii="Times New Roman" w:hAnsi="Times New Roman" w:cs="Times New Roman"/>
          <w:noProof/>
          <w:sz w:val="20"/>
          <w:szCs w:val="20"/>
        </w:rPr>
        <w:drawing>
          <wp:inline distT="0" distB="0" distL="0" distR="0" wp14:anchorId="3BAD0520" wp14:editId="77AA5D6F">
            <wp:extent cx="2156460" cy="22599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6460" cy="2259965"/>
                    </a:xfrm>
                    <a:prstGeom prst="rect">
                      <a:avLst/>
                    </a:prstGeom>
                    <a:noFill/>
                    <a:ln>
                      <a:noFill/>
                    </a:ln>
                  </pic:spPr>
                </pic:pic>
              </a:graphicData>
            </a:graphic>
          </wp:inline>
        </w:drawing>
      </w:r>
    </w:p>
    <w:p w:rsidR="00A07BAB" w:rsidRPr="00595906" w:rsidRDefault="00A07BAB" w:rsidP="001E79B8">
      <w:pPr>
        <w:spacing w:before="20" w:after="20" w:line="240" w:lineRule="auto"/>
        <w:ind w:left="567" w:right="567"/>
        <w:jc w:val="center"/>
        <w:rPr>
          <w:rFonts w:ascii="Times New Roman" w:hAnsi="Times New Roman" w:cs="Times New Roman"/>
          <w:noProof/>
          <w:sz w:val="20"/>
          <w:szCs w:val="20"/>
        </w:rPr>
      </w:pPr>
      <w:r w:rsidRPr="00595906">
        <w:rPr>
          <w:rFonts w:ascii="Times New Roman" w:hAnsi="Times New Roman" w:cs="Times New Roman"/>
          <w:b/>
          <w:bCs/>
          <w:noProof/>
          <w:sz w:val="20"/>
          <w:szCs w:val="20"/>
        </w:rPr>
        <w:t xml:space="preserve">Fig 1. </w:t>
      </w:r>
      <w:r w:rsidRPr="00595906">
        <w:rPr>
          <w:rFonts w:ascii="Times New Roman" w:hAnsi="Times New Roman" w:cs="Times New Roman"/>
          <w:noProof/>
          <w:sz w:val="20"/>
          <w:szCs w:val="20"/>
        </w:rPr>
        <w:t>Four probe method of measuring resistivity of a specimen</w:t>
      </w:r>
    </w:p>
    <w:p w:rsidR="00595906" w:rsidRPr="00595906" w:rsidRDefault="00595906" w:rsidP="001E79B8">
      <w:pPr>
        <w:spacing w:before="20" w:after="20" w:line="240" w:lineRule="auto"/>
        <w:ind w:left="567" w:right="567"/>
        <w:jc w:val="center"/>
        <w:rPr>
          <w:rFonts w:ascii="Times New Roman" w:hAnsi="Times New Roman" w:cs="Times New Roman"/>
          <w:noProof/>
          <w:sz w:val="20"/>
          <w:szCs w:val="20"/>
        </w:rPr>
      </w:pPr>
    </w:p>
    <w:p w:rsidR="00A07BAB" w:rsidRPr="00595906" w:rsidRDefault="00A07BAB" w:rsidP="001E79B8">
      <w:pPr>
        <w:spacing w:before="20" w:after="20" w:line="240" w:lineRule="auto"/>
        <w:ind w:left="567" w:right="567"/>
        <w:rPr>
          <w:rFonts w:ascii="Times New Roman" w:hAnsi="Times New Roman" w:cs="Times New Roman"/>
          <w:sz w:val="20"/>
          <w:szCs w:val="20"/>
          <w:lang w:val="en-IN"/>
        </w:rPr>
      </w:pPr>
      <w:r w:rsidRPr="00595906">
        <w:rPr>
          <w:rFonts w:ascii="Times New Roman" w:hAnsi="Times New Roman" w:cs="Times New Roman"/>
          <w:sz w:val="20"/>
          <w:szCs w:val="20"/>
          <w:lang w:val="en-IN"/>
        </w:rPr>
        <w:t>Resistivity for bulk material,</w:t>
      </w:r>
    </w:p>
    <w:p w:rsidR="00A07BAB" w:rsidRPr="00595906" w:rsidRDefault="00A07BAB" w:rsidP="001E79B8">
      <w:pPr>
        <w:spacing w:before="20" w:after="20" w:line="240" w:lineRule="auto"/>
        <w:ind w:left="567" w:right="567" w:firstLine="720"/>
        <w:rPr>
          <w:rFonts w:ascii="Times New Roman" w:eastAsiaTheme="minorEastAsia" w:hAnsi="Times New Roman" w:cs="Times New Roman"/>
          <w:sz w:val="20"/>
          <w:szCs w:val="20"/>
          <w:lang w:val="en-IN"/>
        </w:rPr>
      </w:pPr>
      <w:r w:rsidRPr="00595906">
        <w:rPr>
          <w:rFonts w:ascii="Times New Roman" w:hAnsi="Times New Roman" w:cs="Times New Roman"/>
          <w:sz w:val="20"/>
          <w:szCs w:val="20"/>
          <w:lang w:val="en-IN"/>
        </w:rPr>
        <w:t xml:space="preserve">ρ = </w:t>
      </w:r>
      <m:oMath>
        <m:d>
          <m:dPr>
            <m:ctrlPr>
              <w:rPr>
                <w:rFonts w:ascii="Cambria Math" w:hAnsi="Cambria Math" w:cs="Times New Roman"/>
                <w:i/>
                <w:sz w:val="20"/>
                <w:szCs w:val="20"/>
                <w:lang w:val="en-IN"/>
              </w:rPr>
            </m:ctrlPr>
          </m:dPr>
          <m:e>
            <m:f>
              <m:fPr>
                <m:ctrlPr>
                  <w:rPr>
                    <w:rFonts w:ascii="Cambria Math" w:hAnsi="Cambria Math" w:cs="Times New Roman"/>
                    <w:i/>
                    <w:sz w:val="20"/>
                    <w:szCs w:val="20"/>
                    <w:lang w:val="en-IN"/>
                  </w:rPr>
                </m:ctrlPr>
              </m:fPr>
              <m:num>
                <m:r>
                  <w:rPr>
                    <w:rFonts w:ascii="Cambria Math" w:hAnsi="Cambria Math" w:cs="Times New Roman"/>
                    <w:sz w:val="20"/>
                    <w:szCs w:val="20"/>
                    <w:lang w:val="en-IN"/>
                  </w:rPr>
                  <m:t>V</m:t>
                </m:r>
              </m:num>
              <m:den>
                <m:r>
                  <w:rPr>
                    <w:rFonts w:ascii="Cambria Math" w:hAnsi="Cambria Math" w:cs="Times New Roman"/>
                    <w:sz w:val="20"/>
                    <w:szCs w:val="20"/>
                    <w:lang w:val="en-IN"/>
                  </w:rPr>
                  <m:t>I</m:t>
                </m:r>
              </m:den>
            </m:f>
          </m:e>
        </m:d>
      </m:oMath>
      <w:r w:rsidRPr="00595906">
        <w:rPr>
          <w:rFonts w:ascii="Times New Roman" w:eastAsiaTheme="minorEastAsia" w:hAnsi="Times New Roman" w:cs="Times New Roman"/>
          <w:sz w:val="20"/>
          <w:szCs w:val="20"/>
          <w:lang w:val="en-IN"/>
        </w:rPr>
        <w:t xml:space="preserve"> (2πs)</w:t>
      </w:r>
    </w:p>
    <w:p w:rsidR="00A07BAB" w:rsidRPr="00595906" w:rsidRDefault="00A07BAB" w:rsidP="001E79B8">
      <w:pPr>
        <w:spacing w:before="20" w:after="20" w:line="240" w:lineRule="auto"/>
        <w:ind w:left="567" w:right="567"/>
        <w:rPr>
          <w:rFonts w:ascii="Times New Roman" w:hAnsi="Times New Roman" w:cs="Times New Roman"/>
          <w:sz w:val="20"/>
          <w:szCs w:val="20"/>
          <w:lang w:val="en-IN"/>
        </w:rPr>
      </w:pPr>
      <w:r w:rsidRPr="00595906">
        <w:rPr>
          <w:rFonts w:ascii="Times New Roman" w:hAnsi="Times New Roman" w:cs="Times New Roman"/>
          <w:sz w:val="20"/>
          <w:szCs w:val="20"/>
          <w:lang w:val="en-IN"/>
        </w:rPr>
        <w:t>Resistivity for thin sheet,</w:t>
      </w:r>
    </w:p>
    <w:p w:rsidR="00A07BAB" w:rsidRDefault="00A07BAB" w:rsidP="001E79B8">
      <w:pPr>
        <w:spacing w:before="20" w:after="20" w:line="240" w:lineRule="auto"/>
        <w:ind w:left="567" w:right="567" w:firstLine="720"/>
        <w:rPr>
          <w:rFonts w:ascii="Times New Roman" w:eastAsiaTheme="minorEastAsia" w:hAnsi="Times New Roman" w:cs="Times New Roman"/>
          <w:sz w:val="20"/>
          <w:szCs w:val="20"/>
          <w:lang w:val="en-IN"/>
        </w:rPr>
      </w:pPr>
      <w:r w:rsidRPr="00595906">
        <w:rPr>
          <w:rFonts w:ascii="Times New Roman" w:hAnsi="Times New Roman" w:cs="Times New Roman"/>
          <w:sz w:val="20"/>
          <w:szCs w:val="20"/>
          <w:lang w:val="en-IN"/>
        </w:rPr>
        <w:t xml:space="preserve">ρ = </w:t>
      </w:r>
      <m:oMath>
        <m:f>
          <m:fPr>
            <m:ctrlPr>
              <w:rPr>
                <w:rFonts w:ascii="Cambria Math" w:hAnsi="Cambria Math" w:cs="Times New Roman"/>
                <w:i/>
                <w:sz w:val="20"/>
                <w:szCs w:val="20"/>
                <w:lang w:val="en-IN"/>
              </w:rPr>
            </m:ctrlPr>
          </m:fPr>
          <m:num>
            <m:r>
              <w:rPr>
                <w:rFonts w:ascii="Cambria Math" w:hAnsi="Cambria Math" w:cs="Times New Roman"/>
                <w:sz w:val="20"/>
                <w:szCs w:val="20"/>
                <w:lang w:val="en-IN"/>
              </w:rPr>
              <m:t>Vtπ</m:t>
            </m:r>
          </m:num>
          <m:den>
            <m:r>
              <w:rPr>
                <w:rFonts w:ascii="Cambria Math" w:hAnsi="Cambria Math" w:cs="Times New Roman"/>
                <w:sz w:val="20"/>
                <w:szCs w:val="20"/>
                <w:lang w:val="en-IN"/>
              </w:rPr>
              <m:t>I In2</m:t>
            </m:r>
          </m:den>
        </m:f>
      </m:oMath>
    </w:p>
    <w:p w:rsidR="00595906" w:rsidRPr="00595906" w:rsidRDefault="00595906" w:rsidP="001E79B8">
      <w:pPr>
        <w:spacing w:before="20" w:after="20" w:line="240" w:lineRule="auto"/>
        <w:ind w:left="567" w:right="567" w:firstLine="720"/>
        <w:rPr>
          <w:rFonts w:ascii="Times New Roman" w:eastAsiaTheme="minorEastAsia" w:hAnsi="Times New Roman" w:cs="Times New Roman"/>
          <w:sz w:val="20"/>
          <w:szCs w:val="20"/>
          <w:lang w:val="en-IN"/>
        </w:rPr>
      </w:pPr>
    </w:p>
    <w:p w:rsidR="00BD4688" w:rsidRDefault="00742C4B" w:rsidP="001E79B8">
      <w:pPr>
        <w:spacing w:before="20" w:after="20" w:line="360" w:lineRule="auto"/>
        <w:ind w:left="567" w:right="567" w:firstLine="720"/>
        <w:jc w:val="both"/>
        <w:rPr>
          <w:rFonts w:ascii="Times New Roman" w:eastAsiaTheme="minorEastAsia" w:hAnsi="Times New Roman" w:cs="Times New Roman"/>
          <w:sz w:val="20"/>
          <w:szCs w:val="20"/>
          <w:lang w:val="en-IN"/>
        </w:rPr>
      </w:pPr>
      <w:r w:rsidRPr="00595906">
        <w:rPr>
          <w:rFonts w:ascii="Times New Roman" w:eastAsiaTheme="minorEastAsia" w:hAnsi="Times New Roman" w:cs="Times New Roman"/>
          <w:sz w:val="20"/>
          <w:szCs w:val="20"/>
          <w:lang w:val="en-IN"/>
        </w:rPr>
        <w:t xml:space="preserve">Using a four-probe resistivity apparatus, </w:t>
      </w:r>
      <w:r w:rsidRPr="00F5150D">
        <w:rPr>
          <w:rFonts w:ascii="Times New Roman" w:eastAsiaTheme="minorEastAsia" w:hAnsi="Times New Roman" w:cs="Times New Roman"/>
          <w:sz w:val="20"/>
          <w:szCs w:val="20"/>
          <w:lang w:val="en-IN"/>
        </w:rPr>
        <w:t>Gaikwad et al.[5]</w:t>
      </w:r>
      <w:r w:rsidRPr="00595906">
        <w:rPr>
          <w:rFonts w:ascii="Times New Roman" w:eastAsiaTheme="minorEastAsia" w:hAnsi="Times New Roman" w:cs="Times New Roman"/>
          <w:sz w:val="20"/>
          <w:szCs w:val="20"/>
          <w:lang w:val="en-IN"/>
        </w:rPr>
        <w:t xml:space="preserve"> measured the electrical resistivity of ZnO thin films deposited at varied precursor concentrations.This sheet's resistance decreases as precursor concentration increases from 0.2M to 0.45M, resulting in a change in resistivity from 14.62 x 10</w:t>
      </w:r>
      <w:r w:rsidRPr="00595906">
        <w:rPr>
          <w:rFonts w:ascii="Times New Roman" w:eastAsiaTheme="minorEastAsia" w:hAnsi="Times New Roman" w:cs="Times New Roman"/>
          <w:sz w:val="20"/>
          <w:szCs w:val="20"/>
          <w:vertAlign w:val="superscript"/>
          <w:lang w:val="en-IN"/>
        </w:rPr>
        <w:t>-2</w:t>
      </w:r>
      <w:r w:rsidRPr="00595906">
        <w:rPr>
          <w:rFonts w:ascii="Times New Roman" w:eastAsiaTheme="minorEastAsia" w:hAnsi="Times New Roman" w:cs="Times New Roman"/>
          <w:sz w:val="20"/>
          <w:szCs w:val="20"/>
          <w:lang w:val="en-IN"/>
        </w:rPr>
        <w:t xml:space="preserve"> to 1.88 x 10</w:t>
      </w:r>
      <w:r w:rsidRPr="00595906">
        <w:rPr>
          <w:rFonts w:ascii="Times New Roman" w:eastAsiaTheme="minorEastAsia" w:hAnsi="Times New Roman" w:cs="Times New Roman"/>
          <w:sz w:val="20"/>
          <w:szCs w:val="20"/>
          <w:vertAlign w:val="superscript"/>
          <w:lang w:val="en-IN"/>
        </w:rPr>
        <w:t>-2</w:t>
      </w:r>
      <w:r w:rsidRPr="00595906">
        <w:rPr>
          <w:rFonts w:ascii="Times New Roman" w:eastAsiaTheme="minorEastAsia" w:hAnsi="Times New Roman" w:cs="Times New Roman"/>
          <w:sz w:val="20"/>
          <w:szCs w:val="20"/>
          <w:lang w:val="en-IN"/>
        </w:rPr>
        <w:t xml:space="preserve"> </w:t>
      </w:r>
      <w:r w:rsidRPr="00595906">
        <w:rPr>
          <w:rFonts w:ascii="Times New Roman" w:eastAsia="Times New Roman" w:hAnsi="Times New Roman" w:cs="Times New Roman"/>
          <w:color w:val="000000"/>
          <w:spacing w:val="2"/>
          <w:sz w:val="20"/>
          <w:szCs w:val="20"/>
        </w:rPr>
        <w:t>Ω</w:t>
      </w:r>
      <w:r w:rsidRPr="00595906">
        <w:rPr>
          <w:rFonts w:ascii="Times New Roman" w:eastAsia="Times New Roman" w:hAnsi="Times New Roman" w:cs="Times New Roman"/>
          <w:color w:val="000000"/>
          <w:sz w:val="20"/>
          <w:szCs w:val="20"/>
        </w:rPr>
        <w:t>-cm</w:t>
      </w:r>
      <w:r w:rsidRPr="00595906">
        <w:rPr>
          <w:rFonts w:ascii="Times New Roman" w:eastAsiaTheme="minorEastAsia" w:hAnsi="Times New Roman" w:cs="Times New Roman"/>
          <w:sz w:val="20"/>
          <w:szCs w:val="20"/>
          <w:lang w:val="en-IN"/>
        </w:rPr>
        <w:t>.   But as the concentration of precursor is increased to 0.6M, the resistivity rises to 38.6 x 10</w:t>
      </w:r>
      <w:r w:rsidRPr="00595906">
        <w:rPr>
          <w:rFonts w:ascii="Times New Roman" w:eastAsiaTheme="minorEastAsia" w:hAnsi="Times New Roman" w:cs="Times New Roman"/>
          <w:sz w:val="20"/>
          <w:szCs w:val="20"/>
          <w:vertAlign w:val="superscript"/>
          <w:lang w:val="en-IN"/>
        </w:rPr>
        <w:t>-2</w:t>
      </w:r>
      <w:r w:rsidRPr="00595906">
        <w:rPr>
          <w:rFonts w:ascii="Times New Roman" w:eastAsia="Times New Roman" w:hAnsi="Times New Roman" w:cs="Times New Roman"/>
          <w:color w:val="000000"/>
          <w:spacing w:val="2"/>
          <w:sz w:val="20"/>
          <w:szCs w:val="20"/>
        </w:rPr>
        <w:t xml:space="preserve"> Ω</w:t>
      </w:r>
      <w:r w:rsidRPr="00595906">
        <w:rPr>
          <w:rFonts w:ascii="Times New Roman" w:eastAsia="Times New Roman" w:hAnsi="Times New Roman" w:cs="Times New Roman"/>
          <w:color w:val="000000"/>
          <w:sz w:val="20"/>
          <w:szCs w:val="20"/>
        </w:rPr>
        <w:t>-cm</w:t>
      </w:r>
      <w:r w:rsidRPr="00595906">
        <w:rPr>
          <w:rFonts w:ascii="Times New Roman" w:eastAsiaTheme="minorEastAsia" w:hAnsi="Times New Roman" w:cs="Times New Roman"/>
          <w:sz w:val="20"/>
          <w:szCs w:val="20"/>
          <w:lang w:val="en-IN"/>
        </w:rPr>
        <w:t>. The resistivity of a ZnO thin film deposited at 0.45M precursor concentration revealed the formation of an excellently conducting film.</w:t>
      </w:r>
    </w:p>
    <w:p w:rsidR="00F50DD5" w:rsidRPr="00595906" w:rsidRDefault="00F50DD5" w:rsidP="001E79B8">
      <w:pPr>
        <w:spacing w:before="20" w:after="20" w:line="360" w:lineRule="auto"/>
        <w:ind w:left="567" w:right="567" w:firstLine="720"/>
        <w:jc w:val="both"/>
        <w:rPr>
          <w:rFonts w:ascii="Times New Roman" w:eastAsiaTheme="minorEastAsia" w:hAnsi="Times New Roman" w:cs="Times New Roman"/>
          <w:sz w:val="20"/>
          <w:szCs w:val="20"/>
          <w:lang w:val="en-IN"/>
        </w:rPr>
      </w:pPr>
    </w:p>
    <w:p w:rsidR="0026035A" w:rsidRPr="00595906" w:rsidRDefault="0026035A" w:rsidP="001E79B8">
      <w:pPr>
        <w:pStyle w:val="ListParagraph"/>
        <w:numPr>
          <w:ilvl w:val="0"/>
          <w:numId w:val="9"/>
        </w:numPr>
        <w:spacing w:before="20" w:after="20" w:line="360" w:lineRule="auto"/>
        <w:ind w:left="567" w:right="567"/>
        <w:jc w:val="both"/>
        <w:rPr>
          <w:rFonts w:ascii="Times New Roman" w:eastAsiaTheme="minorEastAsia" w:hAnsi="Times New Roman" w:cs="Times New Roman"/>
          <w:b/>
          <w:bCs/>
          <w:sz w:val="20"/>
          <w:szCs w:val="20"/>
          <w:lang w:val="en-IN"/>
        </w:rPr>
      </w:pPr>
      <w:r w:rsidRPr="00595906">
        <w:rPr>
          <w:rFonts w:ascii="Times New Roman" w:eastAsiaTheme="minorEastAsia" w:hAnsi="Times New Roman" w:cs="Times New Roman"/>
          <w:b/>
          <w:bCs/>
          <w:sz w:val="20"/>
          <w:szCs w:val="20"/>
          <w:lang w:val="en-IN"/>
        </w:rPr>
        <w:t>Van Der Pauw Method</w:t>
      </w:r>
    </w:p>
    <w:p w:rsidR="0026035A" w:rsidRPr="00595906" w:rsidRDefault="00E9105F" w:rsidP="001E79B8">
      <w:pPr>
        <w:spacing w:before="20" w:after="20" w:line="360" w:lineRule="auto"/>
        <w:ind w:left="567" w:right="567" w:firstLine="720"/>
        <w:jc w:val="both"/>
        <w:rPr>
          <w:rFonts w:ascii="Times New Roman" w:eastAsia="Times New Roman" w:hAnsi="Times New Roman" w:cs="Times New Roman"/>
          <w:color w:val="000000"/>
          <w:sz w:val="20"/>
          <w:szCs w:val="20"/>
          <w:lang w:val="en-IN"/>
        </w:rPr>
      </w:pPr>
      <w:r w:rsidRPr="00595906">
        <w:rPr>
          <w:rFonts w:ascii="Times New Roman" w:eastAsia="Times New Roman" w:hAnsi="Times New Roman" w:cs="Times New Roman"/>
          <w:color w:val="000000"/>
          <w:sz w:val="20"/>
          <w:szCs w:val="20"/>
        </w:rPr>
        <w:t>The Van der Pauw technique is a significant four-point probe approach. This measurement technique is capable of assessing not only the resistivity of semiconductor devices, but also the doping kinds, majority carrier mobility, and material concentration. When using this technique, it is crucial to carefully consider whether the sample satisfies the criteria of the van der Pauw approach.</w:t>
      </w:r>
    </w:p>
    <w:p w:rsidR="006417AC" w:rsidRPr="00595906" w:rsidRDefault="006417AC" w:rsidP="001E79B8">
      <w:pPr>
        <w:spacing w:before="20" w:after="20" w:line="360" w:lineRule="auto"/>
        <w:ind w:left="567" w:right="567"/>
        <w:jc w:val="both"/>
        <w:rPr>
          <w:rFonts w:ascii="Times New Roman" w:eastAsiaTheme="minorEastAsia" w:hAnsi="Times New Roman" w:cs="Times New Roman"/>
          <w:sz w:val="20"/>
          <w:szCs w:val="20"/>
          <w:lang w:val="en-IN"/>
        </w:rPr>
      </w:pPr>
      <w:r w:rsidRPr="00595906">
        <w:rPr>
          <w:rFonts w:ascii="Times New Roman" w:eastAsiaTheme="minorEastAsia" w:hAnsi="Times New Roman" w:cs="Times New Roman"/>
          <w:sz w:val="20"/>
          <w:szCs w:val="20"/>
          <w:lang w:val="en-IN"/>
        </w:rPr>
        <w:t>There are several requirements that need to be met in order to use this strategy:</w:t>
      </w:r>
      <w:r w:rsidR="00BA0C5C" w:rsidRPr="00595906">
        <w:rPr>
          <w:rFonts w:ascii="Times New Roman" w:eastAsiaTheme="minorEastAsia" w:hAnsi="Times New Roman" w:cs="Times New Roman"/>
          <w:sz w:val="20"/>
          <w:szCs w:val="20"/>
          <w:lang w:val="en-IN"/>
        </w:rPr>
        <w:t>[6]</w:t>
      </w:r>
    </w:p>
    <w:p w:rsidR="006417AC" w:rsidRPr="00595906" w:rsidRDefault="006417AC" w:rsidP="001E79B8">
      <w:pPr>
        <w:spacing w:before="20" w:after="20" w:line="360" w:lineRule="auto"/>
        <w:ind w:left="567" w:right="567"/>
        <w:jc w:val="both"/>
        <w:rPr>
          <w:rFonts w:ascii="Times New Roman" w:eastAsiaTheme="minorEastAsia" w:hAnsi="Times New Roman" w:cs="Times New Roman"/>
          <w:sz w:val="20"/>
          <w:szCs w:val="20"/>
          <w:lang w:val="en-IN"/>
        </w:rPr>
      </w:pPr>
      <w:r w:rsidRPr="00595906">
        <w:rPr>
          <w:rFonts w:ascii="Times New Roman" w:eastAsiaTheme="minorEastAsia" w:hAnsi="Times New Roman" w:cs="Times New Roman"/>
          <w:sz w:val="20"/>
          <w:szCs w:val="20"/>
          <w:lang w:val="en-IN"/>
        </w:rPr>
        <w:t>The sample must have</w:t>
      </w:r>
    </w:p>
    <w:p w:rsidR="006417AC" w:rsidRPr="00595906" w:rsidRDefault="006417AC" w:rsidP="001E79B8">
      <w:pPr>
        <w:pStyle w:val="ListParagraph"/>
        <w:numPr>
          <w:ilvl w:val="0"/>
          <w:numId w:val="11"/>
        </w:numPr>
        <w:spacing w:before="20" w:after="20" w:line="360" w:lineRule="auto"/>
        <w:ind w:left="567" w:right="567"/>
        <w:jc w:val="both"/>
        <w:rPr>
          <w:rFonts w:ascii="Times New Roman" w:eastAsiaTheme="minorEastAsia" w:hAnsi="Times New Roman" w:cs="Times New Roman"/>
          <w:sz w:val="20"/>
          <w:szCs w:val="20"/>
          <w:lang w:val="en-IN"/>
        </w:rPr>
      </w:pPr>
      <w:r w:rsidRPr="00595906">
        <w:rPr>
          <w:rFonts w:ascii="Times New Roman" w:eastAsiaTheme="minorEastAsia" w:hAnsi="Times New Roman" w:cs="Times New Roman"/>
          <w:sz w:val="20"/>
          <w:szCs w:val="20"/>
          <w:lang w:val="en-IN"/>
        </w:rPr>
        <w:t>a uniformly thickened flat shape</w:t>
      </w:r>
    </w:p>
    <w:p w:rsidR="006417AC" w:rsidRPr="00595906" w:rsidRDefault="006417AC" w:rsidP="001E79B8">
      <w:pPr>
        <w:pStyle w:val="ListParagraph"/>
        <w:numPr>
          <w:ilvl w:val="0"/>
          <w:numId w:val="11"/>
        </w:numPr>
        <w:spacing w:before="20" w:after="20" w:line="360" w:lineRule="auto"/>
        <w:ind w:left="567" w:right="567"/>
        <w:jc w:val="both"/>
        <w:rPr>
          <w:rFonts w:ascii="Times New Roman" w:eastAsiaTheme="minorEastAsia" w:hAnsi="Times New Roman" w:cs="Times New Roman"/>
          <w:sz w:val="20"/>
          <w:szCs w:val="20"/>
          <w:lang w:val="en-IN"/>
        </w:rPr>
      </w:pPr>
      <w:r w:rsidRPr="00595906">
        <w:rPr>
          <w:rFonts w:ascii="Times New Roman" w:eastAsiaTheme="minorEastAsia" w:hAnsi="Times New Roman" w:cs="Times New Roman"/>
          <w:sz w:val="20"/>
          <w:szCs w:val="20"/>
          <w:lang w:val="en-IN"/>
        </w:rPr>
        <w:t>have no isolated holes</w:t>
      </w:r>
    </w:p>
    <w:p w:rsidR="006417AC" w:rsidRPr="00595906" w:rsidRDefault="006417AC" w:rsidP="001E79B8">
      <w:pPr>
        <w:pStyle w:val="ListParagraph"/>
        <w:numPr>
          <w:ilvl w:val="0"/>
          <w:numId w:val="11"/>
        </w:numPr>
        <w:spacing w:before="20" w:after="20" w:line="360" w:lineRule="auto"/>
        <w:ind w:left="567" w:right="567"/>
        <w:jc w:val="both"/>
        <w:rPr>
          <w:rFonts w:ascii="Times New Roman" w:eastAsiaTheme="minorEastAsia" w:hAnsi="Times New Roman" w:cs="Times New Roman"/>
          <w:sz w:val="20"/>
          <w:szCs w:val="20"/>
          <w:lang w:val="en-IN"/>
        </w:rPr>
      </w:pPr>
      <w:r w:rsidRPr="00595906">
        <w:rPr>
          <w:rFonts w:ascii="Times New Roman" w:eastAsiaTheme="minorEastAsia" w:hAnsi="Times New Roman" w:cs="Times New Roman"/>
          <w:sz w:val="20"/>
          <w:szCs w:val="20"/>
          <w:lang w:val="en-IN"/>
        </w:rPr>
        <w:t>characterised by homogeneity and isotropy</w:t>
      </w:r>
    </w:p>
    <w:p w:rsidR="006417AC" w:rsidRPr="00595906" w:rsidRDefault="006417AC" w:rsidP="001E79B8">
      <w:pPr>
        <w:pStyle w:val="ListParagraph"/>
        <w:numPr>
          <w:ilvl w:val="0"/>
          <w:numId w:val="11"/>
        </w:numPr>
        <w:spacing w:before="20" w:after="20" w:line="360" w:lineRule="auto"/>
        <w:ind w:left="567" w:right="567"/>
        <w:jc w:val="both"/>
        <w:rPr>
          <w:rFonts w:ascii="Times New Roman" w:eastAsiaTheme="minorEastAsia" w:hAnsi="Times New Roman" w:cs="Times New Roman"/>
          <w:sz w:val="20"/>
          <w:szCs w:val="20"/>
          <w:lang w:val="en-IN"/>
        </w:rPr>
      </w:pPr>
      <w:r w:rsidRPr="00595906">
        <w:rPr>
          <w:rFonts w:ascii="Times New Roman" w:eastAsiaTheme="minorEastAsia" w:hAnsi="Times New Roman" w:cs="Times New Roman"/>
          <w:sz w:val="20"/>
          <w:szCs w:val="20"/>
          <w:lang w:val="en-IN"/>
        </w:rPr>
        <w:t>Each of the four contacts has to be situated along one of the sample's borders.</w:t>
      </w:r>
    </w:p>
    <w:p w:rsidR="00693396" w:rsidRPr="00595906" w:rsidRDefault="00693396" w:rsidP="001E79B8">
      <w:pPr>
        <w:pStyle w:val="ListParagraph"/>
        <w:numPr>
          <w:ilvl w:val="0"/>
          <w:numId w:val="11"/>
        </w:numPr>
        <w:spacing w:before="20" w:after="20" w:line="360" w:lineRule="auto"/>
        <w:ind w:left="567" w:right="567"/>
        <w:jc w:val="both"/>
        <w:rPr>
          <w:rFonts w:ascii="Times New Roman" w:eastAsiaTheme="minorEastAsia" w:hAnsi="Times New Roman" w:cs="Times New Roman"/>
          <w:sz w:val="20"/>
          <w:szCs w:val="20"/>
          <w:lang w:val="en-IN"/>
        </w:rPr>
      </w:pPr>
      <w:r w:rsidRPr="00595906">
        <w:rPr>
          <w:rFonts w:ascii="Times New Roman" w:eastAsiaTheme="minorEastAsia" w:hAnsi="Times New Roman" w:cs="Times New Roman"/>
          <w:sz w:val="20"/>
          <w:szCs w:val="20"/>
          <w:lang w:val="en-IN"/>
        </w:rPr>
        <w:t>the connections are tiny enough</w:t>
      </w:r>
    </w:p>
    <w:p w:rsidR="00CA74CD" w:rsidRDefault="00CA74CD" w:rsidP="001E79B8">
      <w:pPr>
        <w:spacing w:before="20" w:after="20" w:line="360" w:lineRule="auto"/>
        <w:ind w:left="567" w:right="567"/>
        <w:jc w:val="both"/>
        <w:rPr>
          <w:rFonts w:ascii="Times New Roman" w:eastAsiaTheme="minorEastAsia" w:hAnsi="Times New Roman" w:cs="Times New Roman"/>
          <w:sz w:val="24"/>
          <w:szCs w:val="24"/>
          <w:lang w:val="en-IN"/>
        </w:rPr>
      </w:pPr>
    </w:p>
    <w:p w:rsidR="00CA74CD" w:rsidRDefault="00CA74CD" w:rsidP="001E79B8">
      <w:pPr>
        <w:spacing w:before="20" w:after="20" w:line="360" w:lineRule="auto"/>
        <w:ind w:left="567" w:right="567"/>
        <w:jc w:val="both"/>
        <w:rPr>
          <w:rFonts w:ascii="Times New Roman" w:eastAsiaTheme="minorEastAsia" w:hAnsi="Times New Roman" w:cs="Times New Roman"/>
          <w:sz w:val="24"/>
          <w:szCs w:val="24"/>
          <w:lang w:val="en-IN"/>
        </w:rPr>
      </w:pPr>
      <w:r>
        <w:rPr>
          <w:rFonts w:ascii="Times New Roman" w:eastAsiaTheme="minorEastAsia" w:hAnsi="Times New Roman" w:cs="Times New Roman"/>
          <w:noProof/>
          <w:sz w:val="24"/>
          <w:szCs w:val="24"/>
        </w:rPr>
        <w:drawing>
          <wp:inline distT="0" distB="0" distL="0" distR="0">
            <wp:extent cx="5943600" cy="3152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152775"/>
                    </a:xfrm>
                    <a:prstGeom prst="rect">
                      <a:avLst/>
                    </a:prstGeom>
                    <a:noFill/>
                    <a:ln>
                      <a:noFill/>
                    </a:ln>
                  </pic:spPr>
                </pic:pic>
              </a:graphicData>
            </a:graphic>
          </wp:inline>
        </w:drawing>
      </w:r>
    </w:p>
    <w:p w:rsidR="004A2F38" w:rsidRPr="00595906" w:rsidRDefault="00CA74CD" w:rsidP="001E79B8">
      <w:pPr>
        <w:spacing w:before="20" w:after="20"/>
        <w:ind w:left="567" w:right="567"/>
        <w:jc w:val="center"/>
        <w:rPr>
          <w:rFonts w:ascii="Times New Roman" w:hAnsi="Times New Roman" w:cs="Times New Roman"/>
          <w:sz w:val="20"/>
          <w:szCs w:val="20"/>
        </w:rPr>
      </w:pPr>
      <w:r w:rsidRPr="00595906">
        <w:rPr>
          <w:rFonts w:ascii="Times New Roman" w:hAnsi="Times New Roman" w:cs="Times New Roman"/>
          <w:b/>
          <w:bCs/>
          <w:sz w:val="20"/>
          <w:szCs w:val="20"/>
        </w:rPr>
        <w:t>Fig 2.</w:t>
      </w:r>
      <w:r w:rsidRPr="00595906">
        <w:rPr>
          <w:rFonts w:ascii="Times New Roman" w:hAnsi="Times New Roman" w:cs="Times New Roman"/>
          <w:sz w:val="20"/>
          <w:szCs w:val="20"/>
        </w:rPr>
        <w:t xml:space="preserve"> Assembly of a four point probe that operates under the Van Der Pauw method</w:t>
      </w:r>
    </w:p>
    <w:p w:rsidR="002D6211" w:rsidRPr="004A2F38" w:rsidRDefault="002D6211" w:rsidP="001E79B8">
      <w:pPr>
        <w:spacing w:before="20" w:after="20"/>
        <w:ind w:left="567" w:right="567"/>
        <w:jc w:val="center"/>
        <w:rPr>
          <w:rFonts w:ascii="Times New Roman" w:hAnsi="Times New Roman" w:cs="Times New Roman"/>
        </w:rPr>
      </w:pPr>
    </w:p>
    <w:p w:rsidR="00CA74CD" w:rsidRPr="00595906" w:rsidRDefault="004A2F38" w:rsidP="001E79B8">
      <w:pPr>
        <w:spacing w:before="20" w:after="20"/>
        <w:ind w:left="567" w:right="567"/>
        <w:rPr>
          <w:rFonts w:ascii="Times New Roman" w:hAnsi="Times New Roman" w:cs="Times New Roman"/>
          <w:b/>
          <w:bCs/>
          <w:sz w:val="20"/>
          <w:szCs w:val="20"/>
        </w:rPr>
      </w:pPr>
      <w:r w:rsidRPr="00595906">
        <w:rPr>
          <w:rFonts w:ascii="Times New Roman" w:hAnsi="Times New Roman" w:cs="Times New Roman"/>
          <w:b/>
          <w:bCs/>
          <w:sz w:val="20"/>
          <w:szCs w:val="20"/>
        </w:rPr>
        <w:t>Vertical Measurements</w:t>
      </w:r>
      <w:r w:rsidRPr="00595906">
        <w:rPr>
          <w:rFonts w:ascii="Times New Roman" w:hAnsi="Times New Roman" w:cs="Times New Roman"/>
          <w:b/>
          <w:bCs/>
          <w:sz w:val="20"/>
          <w:szCs w:val="20"/>
        </w:rPr>
        <w:tab/>
      </w:r>
      <w:r w:rsidRPr="00595906">
        <w:rPr>
          <w:rFonts w:ascii="Times New Roman" w:hAnsi="Times New Roman" w:cs="Times New Roman"/>
          <w:b/>
          <w:bCs/>
          <w:sz w:val="20"/>
          <w:szCs w:val="20"/>
        </w:rPr>
        <w:tab/>
      </w:r>
      <w:r w:rsidRPr="00595906">
        <w:rPr>
          <w:rFonts w:ascii="Times New Roman" w:hAnsi="Times New Roman" w:cs="Times New Roman"/>
          <w:b/>
          <w:bCs/>
          <w:sz w:val="20"/>
          <w:szCs w:val="20"/>
        </w:rPr>
        <w:tab/>
      </w:r>
      <w:r w:rsidRPr="00595906">
        <w:rPr>
          <w:rFonts w:ascii="Times New Roman" w:hAnsi="Times New Roman" w:cs="Times New Roman"/>
          <w:b/>
          <w:bCs/>
          <w:sz w:val="20"/>
          <w:szCs w:val="20"/>
        </w:rPr>
        <w:tab/>
        <w:t xml:space="preserve">Horizontal Measurements </w:t>
      </w:r>
      <w:r w:rsidR="00CA74CD" w:rsidRPr="00595906">
        <w:rPr>
          <w:rFonts w:ascii="Times New Roman" w:hAnsi="Times New Roman" w:cs="Times New Roman"/>
          <w:b/>
          <w:bCs/>
          <w:sz w:val="20"/>
          <w:szCs w:val="20"/>
        </w:rPr>
        <w:fldChar w:fldCharType="begin"/>
      </w:r>
      <w:r w:rsidR="00CA74CD" w:rsidRPr="00595906">
        <w:rPr>
          <w:rFonts w:ascii="Times New Roman" w:hAnsi="Times New Roman" w:cs="Times New Roman"/>
          <w:b/>
          <w:bCs/>
          <w:sz w:val="20"/>
          <w:szCs w:val="20"/>
        </w:rPr>
        <w:instrText xml:space="preserve"> HYPERLINK "https://www.google.com/url?sa=i&amp;url=https%3A%2F%2Fjournals.mcmaster.ca%2Fmjep%2Farticle%2Fview%2F1372&amp;psig=AOvVaw0Oh4UXLThvhtqC8SRMhwNV&amp;ust=1691651321994000&amp;source=images&amp;cd=vfe&amp;opi=89978449&amp;ved=0CBMQjhxqFwoTCOC9urSCz4ADFQAAAAAdAAAAABAE" \t "_blank" </w:instrText>
      </w:r>
      <w:r w:rsidR="00CA74CD" w:rsidRPr="00595906">
        <w:rPr>
          <w:rFonts w:ascii="Times New Roman" w:hAnsi="Times New Roman" w:cs="Times New Roman"/>
          <w:b/>
          <w:bCs/>
          <w:sz w:val="20"/>
          <w:szCs w:val="20"/>
        </w:rPr>
        <w:fldChar w:fldCharType="separate"/>
      </w:r>
    </w:p>
    <w:p w:rsidR="004A2F38" w:rsidRPr="00595906" w:rsidRDefault="00CA74CD" w:rsidP="001E79B8">
      <w:pPr>
        <w:spacing w:before="20" w:after="20" w:line="360" w:lineRule="auto"/>
        <w:ind w:left="567" w:right="567"/>
        <w:jc w:val="both"/>
        <w:rPr>
          <w:rFonts w:ascii="Times New Roman" w:hAnsi="Times New Roman" w:cs="Times New Roman"/>
          <w:sz w:val="20"/>
          <w:szCs w:val="20"/>
        </w:rPr>
        <w:sectPr w:rsidR="004A2F38" w:rsidRPr="00595906" w:rsidSect="00D24462">
          <w:type w:val="continuous"/>
          <w:pgSz w:w="12240" w:h="15840"/>
          <w:pgMar w:top="1440" w:right="1440" w:bottom="1440" w:left="1440" w:header="708" w:footer="708" w:gutter="0"/>
          <w:cols w:space="708"/>
          <w:docGrid w:linePitch="360"/>
        </w:sectPr>
      </w:pPr>
      <w:r w:rsidRPr="00595906">
        <w:rPr>
          <w:rFonts w:ascii="Times New Roman" w:hAnsi="Times New Roman" w:cs="Times New Roman"/>
          <w:sz w:val="20"/>
          <w:szCs w:val="20"/>
        </w:rPr>
        <w:fldChar w:fldCharType="end"/>
      </w:r>
    </w:p>
    <w:p w:rsidR="00DA3E31" w:rsidRPr="00595906" w:rsidRDefault="004A2F38" w:rsidP="001E79B8">
      <w:pPr>
        <w:spacing w:before="20" w:after="20" w:line="360" w:lineRule="auto"/>
        <w:ind w:left="567" w:right="567"/>
        <w:jc w:val="both"/>
        <w:rPr>
          <w:rFonts w:ascii="Times New Roman" w:eastAsiaTheme="minorEastAsia" w:hAnsi="Times New Roman" w:cs="Times New Roman"/>
          <w:sz w:val="20"/>
          <w:szCs w:val="20"/>
        </w:rPr>
      </w:pPr>
      <w:r w:rsidRPr="00595906">
        <w:rPr>
          <w:rFonts w:ascii="Times New Roman" w:hAnsi="Times New Roman" w:cs="Times New Roman"/>
          <w:sz w:val="20"/>
          <w:szCs w:val="20"/>
        </w:rPr>
        <w:lastRenderedPageBreak/>
        <w:t>R</w:t>
      </w:r>
      <w:r w:rsidRPr="00595906">
        <w:rPr>
          <w:rFonts w:ascii="Times New Roman" w:hAnsi="Times New Roman" w:cs="Times New Roman"/>
          <w:sz w:val="20"/>
          <w:szCs w:val="20"/>
          <w:vertAlign w:val="subscript"/>
        </w:rPr>
        <w:t>12,43</w:t>
      </w:r>
      <w:r w:rsidRPr="00595906">
        <w:rPr>
          <w:rFonts w:ascii="Times New Roman" w:hAnsi="Times New Roman" w:cs="Times New Roman"/>
          <w:sz w:val="20"/>
          <w:szCs w:val="20"/>
        </w:rPr>
        <w:t xml:space="preserve">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43</m:t>
                </m:r>
              </m:sub>
            </m:sSub>
          </m:num>
          <m:den>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12</m:t>
                </m:r>
              </m:sub>
            </m:sSub>
          </m:den>
        </m:f>
      </m:oMath>
    </w:p>
    <w:p w:rsidR="004A2F38" w:rsidRPr="00595906" w:rsidRDefault="004A2F38" w:rsidP="001E79B8">
      <w:pPr>
        <w:spacing w:before="20" w:after="20" w:line="360" w:lineRule="auto"/>
        <w:ind w:left="567" w:right="567"/>
        <w:jc w:val="both"/>
        <w:rPr>
          <w:rFonts w:ascii="Times New Roman" w:hAnsi="Times New Roman" w:cs="Times New Roman"/>
          <w:i/>
          <w:color w:val="222222"/>
          <w:sz w:val="20"/>
          <w:szCs w:val="20"/>
          <w:shd w:val="clear" w:color="auto" w:fill="FFFFFF"/>
          <w:lang w:val="en-IN"/>
        </w:rPr>
      </w:pPr>
      <w:r w:rsidRPr="00595906">
        <w:rPr>
          <w:rFonts w:ascii="Times New Roman" w:hAnsi="Times New Roman" w:cs="Times New Roman"/>
          <w:sz w:val="20"/>
          <w:szCs w:val="20"/>
        </w:rPr>
        <w:t>R</w:t>
      </w:r>
      <w:r w:rsidR="002D6211" w:rsidRPr="00595906">
        <w:rPr>
          <w:rFonts w:ascii="Times New Roman" w:hAnsi="Times New Roman" w:cs="Times New Roman"/>
          <w:sz w:val="20"/>
          <w:szCs w:val="20"/>
          <w:vertAlign w:val="subscript"/>
        </w:rPr>
        <w:t>21,</w:t>
      </w:r>
      <w:r w:rsidRPr="00595906">
        <w:rPr>
          <w:rFonts w:ascii="Times New Roman" w:hAnsi="Times New Roman" w:cs="Times New Roman"/>
          <w:sz w:val="20"/>
          <w:szCs w:val="20"/>
          <w:vertAlign w:val="subscript"/>
        </w:rPr>
        <w:t>3</w:t>
      </w:r>
      <w:r w:rsidR="002D6211" w:rsidRPr="00595906">
        <w:rPr>
          <w:rFonts w:ascii="Times New Roman" w:hAnsi="Times New Roman" w:cs="Times New Roman"/>
          <w:sz w:val="20"/>
          <w:szCs w:val="20"/>
          <w:vertAlign w:val="subscript"/>
        </w:rPr>
        <w:t>4</w:t>
      </w:r>
      <w:r w:rsidRPr="00595906">
        <w:rPr>
          <w:rFonts w:ascii="Times New Roman" w:hAnsi="Times New Roman" w:cs="Times New Roman"/>
          <w:sz w:val="20"/>
          <w:szCs w:val="20"/>
        </w:rPr>
        <w:t xml:space="preserve">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34</m:t>
                </m:r>
              </m:sub>
            </m:sSub>
          </m:num>
          <m:den>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21</m:t>
                </m:r>
              </m:sub>
            </m:sSub>
          </m:den>
        </m:f>
      </m:oMath>
    </w:p>
    <w:p w:rsidR="004A2F38" w:rsidRPr="00595906" w:rsidRDefault="004A2F38" w:rsidP="001E79B8">
      <w:pPr>
        <w:spacing w:before="20" w:after="20" w:line="360" w:lineRule="auto"/>
        <w:ind w:left="567" w:right="567"/>
        <w:jc w:val="both"/>
        <w:rPr>
          <w:rFonts w:ascii="Times New Roman" w:hAnsi="Times New Roman" w:cs="Times New Roman"/>
          <w:i/>
          <w:color w:val="222222"/>
          <w:sz w:val="20"/>
          <w:szCs w:val="20"/>
          <w:shd w:val="clear" w:color="auto" w:fill="FFFFFF"/>
          <w:lang w:val="en-IN"/>
        </w:rPr>
      </w:pPr>
      <w:r w:rsidRPr="00595906">
        <w:rPr>
          <w:rFonts w:ascii="Times New Roman" w:hAnsi="Times New Roman" w:cs="Times New Roman"/>
          <w:sz w:val="20"/>
          <w:szCs w:val="20"/>
        </w:rPr>
        <w:t>R</w:t>
      </w:r>
      <w:r w:rsidR="002D6211" w:rsidRPr="00595906">
        <w:rPr>
          <w:rFonts w:ascii="Times New Roman" w:hAnsi="Times New Roman" w:cs="Times New Roman"/>
          <w:sz w:val="20"/>
          <w:szCs w:val="20"/>
          <w:vertAlign w:val="subscript"/>
        </w:rPr>
        <w:t>34,21</w:t>
      </w:r>
      <w:r w:rsidRPr="00595906">
        <w:rPr>
          <w:rFonts w:ascii="Times New Roman" w:hAnsi="Times New Roman" w:cs="Times New Roman"/>
          <w:sz w:val="20"/>
          <w:szCs w:val="20"/>
        </w:rPr>
        <w:t xml:space="preserve">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21</m:t>
                </m:r>
              </m:sub>
            </m:sSub>
          </m:num>
          <m:den>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34</m:t>
                </m:r>
              </m:sub>
            </m:sSub>
          </m:den>
        </m:f>
      </m:oMath>
    </w:p>
    <w:p w:rsidR="004A2F38" w:rsidRPr="00595906" w:rsidRDefault="004A2F38" w:rsidP="001E79B8">
      <w:pPr>
        <w:spacing w:before="20" w:after="20" w:line="360" w:lineRule="auto"/>
        <w:ind w:left="567" w:right="567"/>
        <w:jc w:val="both"/>
        <w:rPr>
          <w:rFonts w:ascii="Times New Roman" w:hAnsi="Times New Roman" w:cs="Times New Roman"/>
          <w:i/>
          <w:color w:val="222222"/>
          <w:sz w:val="20"/>
          <w:szCs w:val="20"/>
          <w:shd w:val="clear" w:color="auto" w:fill="FFFFFF"/>
          <w:lang w:val="en-IN"/>
        </w:rPr>
      </w:pPr>
      <w:r w:rsidRPr="00595906">
        <w:rPr>
          <w:rFonts w:ascii="Times New Roman" w:hAnsi="Times New Roman" w:cs="Times New Roman"/>
          <w:sz w:val="20"/>
          <w:szCs w:val="20"/>
        </w:rPr>
        <w:t>R</w:t>
      </w:r>
      <w:r w:rsidRPr="00595906">
        <w:rPr>
          <w:rFonts w:ascii="Times New Roman" w:hAnsi="Times New Roman" w:cs="Times New Roman"/>
          <w:sz w:val="20"/>
          <w:szCs w:val="20"/>
          <w:vertAlign w:val="subscript"/>
        </w:rPr>
        <w:t>43</w:t>
      </w:r>
      <w:r w:rsidR="002D6211" w:rsidRPr="00595906">
        <w:rPr>
          <w:rFonts w:ascii="Times New Roman" w:hAnsi="Times New Roman" w:cs="Times New Roman"/>
          <w:sz w:val="20"/>
          <w:szCs w:val="20"/>
          <w:vertAlign w:val="subscript"/>
        </w:rPr>
        <w:t>,12</w:t>
      </w:r>
      <w:r w:rsidRPr="00595906">
        <w:rPr>
          <w:rFonts w:ascii="Times New Roman" w:hAnsi="Times New Roman" w:cs="Times New Roman"/>
          <w:sz w:val="20"/>
          <w:szCs w:val="20"/>
        </w:rPr>
        <w:t xml:space="preserve">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12</m:t>
                </m:r>
              </m:sub>
            </m:sSub>
          </m:num>
          <m:den>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43</m:t>
                </m:r>
              </m:sub>
            </m:sSub>
          </m:den>
        </m:f>
      </m:oMath>
    </w:p>
    <w:p w:rsidR="004A2F38" w:rsidRPr="00595906" w:rsidRDefault="004A2F38" w:rsidP="001E79B8">
      <w:pPr>
        <w:spacing w:before="20" w:after="20" w:line="360" w:lineRule="auto"/>
        <w:ind w:left="567" w:right="567"/>
        <w:jc w:val="both"/>
        <w:rPr>
          <w:rFonts w:ascii="Times New Roman" w:hAnsi="Times New Roman" w:cs="Times New Roman"/>
          <w:i/>
          <w:color w:val="222222"/>
          <w:sz w:val="20"/>
          <w:szCs w:val="20"/>
          <w:shd w:val="clear" w:color="auto" w:fill="FFFFFF"/>
          <w:lang w:val="en-IN"/>
        </w:rPr>
      </w:pPr>
      <w:r w:rsidRPr="00595906">
        <w:rPr>
          <w:rFonts w:ascii="Times New Roman" w:hAnsi="Times New Roman" w:cs="Times New Roman"/>
          <w:sz w:val="20"/>
          <w:szCs w:val="20"/>
        </w:rPr>
        <w:lastRenderedPageBreak/>
        <w:t>R</w:t>
      </w:r>
      <w:r w:rsidR="002D6211" w:rsidRPr="00595906">
        <w:rPr>
          <w:rFonts w:ascii="Times New Roman" w:hAnsi="Times New Roman" w:cs="Times New Roman"/>
          <w:sz w:val="20"/>
          <w:szCs w:val="20"/>
          <w:vertAlign w:val="subscript"/>
        </w:rPr>
        <w:t>2</w:t>
      </w:r>
      <w:r w:rsidRPr="00595906">
        <w:rPr>
          <w:rFonts w:ascii="Times New Roman" w:hAnsi="Times New Roman" w:cs="Times New Roman"/>
          <w:sz w:val="20"/>
          <w:szCs w:val="20"/>
          <w:vertAlign w:val="subscript"/>
        </w:rPr>
        <w:t>3</w:t>
      </w:r>
      <w:r w:rsidR="002D6211" w:rsidRPr="00595906">
        <w:rPr>
          <w:rFonts w:ascii="Times New Roman" w:hAnsi="Times New Roman" w:cs="Times New Roman"/>
          <w:sz w:val="20"/>
          <w:szCs w:val="20"/>
          <w:vertAlign w:val="subscript"/>
        </w:rPr>
        <w:t>,14</w:t>
      </w:r>
      <w:r w:rsidRPr="00595906">
        <w:rPr>
          <w:rFonts w:ascii="Times New Roman" w:hAnsi="Times New Roman" w:cs="Times New Roman"/>
          <w:sz w:val="20"/>
          <w:szCs w:val="20"/>
        </w:rPr>
        <w:t xml:space="preserve">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14</m:t>
                </m:r>
              </m:sub>
            </m:sSub>
          </m:num>
          <m:den>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23</m:t>
                </m:r>
              </m:sub>
            </m:sSub>
          </m:den>
        </m:f>
      </m:oMath>
    </w:p>
    <w:p w:rsidR="004A2F38" w:rsidRPr="00595906" w:rsidRDefault="004A2F38" w:rsidP="001E79B8">
      <w:pPr>
        <w:spacing w:before="20" w:after="20" w:line="360" w:lineRule="auto"/>
        <w:ind w:left="567" w:right="567"/>
        <w:jc w:val="both"/>
        <w:rPr>
          <w:rFonts w:ascii="Times New Roman" w:hAnsi="Times New Roman" w:cs="Times New Roman"/>
          <w:i/>
          <w:color w:val="222222"/>
          <w:sz w:val="20"/>
          <w:szCs w:val="20"/>
          <w:shd w:val="clear" w:color="auto" w:fill="FFFFFF"/>
          <w:lang w:val="en-IN"/>
        </w:rPr>
      </w:pPr>
      <w:r w:rsidRPr="00595906">
        <w:rPr>
          <w:rFonts w:ascii="Times New Roman" w:hAnsi="Times New Roman" w:cs="Times New Roman"/>
          <w:sz w:val="20"/>
          <w:szCs w:val="20"/>
        </w:rPr>
        <w:t>R</w:t>
      </w:r>
      <w:r w:rsidR="002D6211" w:rsidRPr="00595906">
        <w:rPr>
          <w:rFonts w:ascii="Times New Roman" w:hAnsi="Times New Roman" w:cs="Times New Roman"/>
          <w:sz w:val="20"/>
          <w:szCs w:val="20"/>
          <w:vertAlign w:val="subscript"/>
        </w:rPr>
        <w:t>32,41</w:t>
      </w:r>
      <w:r w:rsidRPr="00595906">
        <w:rPr>
          <w:rFonts w:ascii="Times New Roman" w:hAnsi="Times New Roman" w:cs="Times New Roman"/>
          <w:sz w:val="20"/>
          <w:szCs w:val="20"/>
        </w:rPr>
        <w:t xml:space="preserve">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41</m:t>
                </m:r>
              </m:sub>
            </m:sSub>
          </m:num>
          <m:den>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32</m:t>
                </m:r>
              </m:sub>
            </m:sSub>
          </m:den>
        </m:f>
      </m:oMath>
    </w:p>
    <w:p w:rsidR="004A2F38" w:rsidRPr="00595906" w:rsidRDefault="004A2F38" w:rsidP="001E79B8">
      <w:pPr>
        <w:spacing w:before="20" w:after="20" w:line="360" w:lineRule="auto"/>
        <w:ind w:left="567" w:right="567"/>
        <w:jc w:val="both"/>
        <w:rPr>
          <w:rFonts w:ascii="Times New Roman" w:hAnsi="Times New Roman" w:cs="Times New Roman"/>
          <w:i/>
          <w:color w:val="222222"/>
          <w:sz w:val="20"/>
          <w:szCs w:val="20"/>
          <w:shd w:val="clear" w:color="auto" w:fill="FFFFFF"/>
          <w:lang w:val="en-IN"/>
        </w:rPr>
      </w:pPr>
      <w:r w:rsidRPr="00595906">
        <w:rPr>
          <w:rFonts w:ascii="Times New Roman" w:hAnsi="Times New Roman" w:cs="Times New Roman"/>
          <w:sz w:val="20"/>
          <w:szCs w:val="20"/>
        </w:rPr>
        <w:t>R</w:t>
      </w:r>
      <w:r w:rsidR="002D6211" w:rsidRPr="00595906">
        <w:rPr>
          <w:rFonts w:ascii="Times New Roman" w:hAnsi="Times New Roman" w:cs="Times New Roman"/>
          <w:sz w:val="20"/>
          <w:szCs w:val="20"/>
          <w:vertAlign w:val="subscript"/>
        </w:rPr>
        <w:t>41,32</w:t>
      </w:r>
      <w:r w:rsidRPr="00595906">
        <w:rPr>
          <w:rFonts w:ascii="Times New Roman" w:hAnsi="Times New Roman" w:cs="Times New Roman"/>
          <w:sz w:val="20"/>
          <w:szCs w:val="20"/>
        </w:rPr>
        <w:t xml:space="preserve">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32</m:t>
                </m:r>
              </m:sub>
            </m:sSub>
          </m:num>
          <m:den>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41</m:t>
                </m:r>
              </m:sub>
            </m:sSub>
          </m:den>
        </m:f>
      </m:oMath>
    </w:p>
    <w:p w:rsidR="004A2F38" w:rsidRPr="00595906" w:rsidRDefault="004A2F38" w:rsidP="001E79B8">
      <w:pPr>
        <w:spacing w:before="20" w:after="20" w:line="360" w:lineRule="auto"/>
        <w:ind w:left="567" w:right="567"/>
        <w:jc w:val="both"/>
        <w:rPr>
          <w:rFonts w:ascii="Times New Roman" w:hAnsi="Times New Roman" w:cs="Times New Roman"/>
          <w:i/>
          <w:color w:val="222222"/>
          <w:sz w:val="20"/>
          <w:szCs w:val="20"/>
          <w:shd w:val="clear" w:color="auto" w:fill="FFFFFF"/>
          <w:lang w:val="en-IN"/>
        </w:rPr>
      </w:pPr>
      <w:r w:rsidRPr="00595906">
        <w:rPr>
          <w:rFonts w:ascii="Times New Roman" w:hAnsi="Times New Roman" w:cs="Times New Roman"/>
          <w:sz w:val="20"/>
          <w:szCs w:val="20"/>
        </w:rPr>
        <w:t>R</w:t>
      </w:r>
      <w:r w:rsidR="002D6211" w:rsidRPr="00595906">
        <w:rPr>
          <w:rFonts w:ascii="Times New Roman" w:hAnsi="Times New Roman" w:cs="Times New Roman"/>
          <w:sz w:val="20"/>
          <w:szCs w:val="20"/>
          <w:vertAlign w:val="subscript"/>
        </w:rPr>
        <w:t>14,23</w:t>
      </w:r>
      <w:r w:rsidRPr="00595906">
        <w:rPr>
          <w:rFonts w:ascii="Times New Roman" w:hAnsi="Times New Roman" w:cs="Times New Roman"/>
          <w:sz w:val="20"/>
          <w:szCs w:val="20"/>
        </w:rPr>
        <w:t xml:space="preserve">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23</m:t>
                </m:r>
              </m:sub>
            </m:sSub>
          </m:num>
          <m:den>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14</m:t>
                </m:r>
              </m:sub>
            </m:sSub>
          </m:den>
        </m:f>
      </m:oMath>
    </w:p>
    <w:p w:rsidR="004A2F38" w:rsidRPr="00595906" w:rsidRDefault="004A2F38" w:rsidP="001E79B8">
      <w:pPr>
        <w:spacing w:before="20" w:after="20" w:line="360" w:lineRule="auto"/>
        <w:ind w:left="567" w:right="567"/>
        <w:jc w:val="both"/>
        <w:rPr>
          <w:rFonts w:ascii="Times New Roman" w:hAnsi="Times New Roman" w:cs="Times New Roman"/>
          <w:i/>
          <w:color w:val="222222"/>
          <w:sz w:val="20"/>
          <w:szCs w:val="20"/>
          <w:shd w:val="clear" w:color="auto" w:fill="FFFFFF"/>
          <w:lang w:val="en-IN"/>
        </w:rPr>
        <w:sectPr w:rsidR="004A2F38" w:rsidRPr="00595906" w:rsidSect="004A2F38">
          <w:type w:val="continuous"/>
          <w:pgSz w:w="12240" w:h="15840"/>
          <w:pgMar w:top="1440" w:right="1440" w:bottom="1440" w:left="1440" w:header="708" w:footer="708" w:gutter="0"/>
          <w:cols w:num="2" w:space="708"/>
          <w:docGrid w:linePitch="360"/>
        </w:sectPr>
      </w:pPr>
    </w:p>
    <w:p w:rsidR="0011152A" w:rsidRPr="00595906" w:rsidRDefault="0011152A" w:rsidP="001E79B8">
      <w:pPr>
        <w:spacing w:before="20" w:after="20" w:line="360" w:lineRule="auto"/>
        <w:ind w:left="567" w:right="567"/>
        <w:jc w:val="both"/>
        <w:rPr>
          <w:rFonts w:ascii="Times New Roman" w:eastAsiaTheme="minorEastAsia" w:hAnsi="Times New Roman" w:cs="Times New Roman"/>
          <w:iCs/>
          <w:color w:val="222222"/>
          <w:sz w:val="20"/>
          <w:szCs w:val="20"/>
          <w:shd w:val="clear" w:color="auto" w:fill="FFFFFF"/>
          <w:vertAlign w:val="subscript"/>
          <w:lang w:val="en-IN"/>
        </w:rPr>
      </w:pPr>
      <w:r w:rsidRPr="00595906">
        <w:rPr>
          <w:rFonts w:ascii="Times New Roman" w:hAnsi="Times New Roman" w:cs="Times New Roman"/>
          <w:iCs/>
          <w:color w:val="222222"/>
          <w:sz w:val="20"/>
          <w:szCs w:val="20"/>
          <w:shd w:val="clear" w:color="auto" w:fill="FFFFFF"/>
          <w:lang w:val="en-IN"/>
        </w:rPr>
        <w:lastRenderedPageBreak/>
        <w:t>R</w:t>
      </w:r>
      <w:r w:rsidRPr="00595906">
        <w:rPr>
          <w:rFonts w:ascii="Times New Roman" w:hAnsi="Times New Roman" w:cs="Times New Roman"/>
          <w:iCs/>
          <w:color w:val="222222"/>
          <w:sz w:val="20"/>
          <w:szCs w:val="20"/>
          <w:shd w:val="clear" w:color="auto" w:fill="FFFFFF"/>
          <w:vertAlign w:val="subscript"/>
          <w:lang w:val="en-IN"/>
        </w:rPr>
        <w:t xml:space="preserve">v =   </w:t>
      </w:r>
      <m:oMath>
        <m:f>
          <m:fPr>
            <m:ctrlPr>
              <w:rPr>
                <w:rFonts w:ascii="Cambria Math" w:hAnsi="Cambria Math" w:cs="Times New Roman"/>
                <w:i/>
                <w:iCs/>
                <w:color w:val="222222"/>
                <w:sz w:val="20"/>
                <w:szCs w:val="20"/>
                <w:shd w:val="clear" w:color="auto" w:fill="FFFFFF"/>
                <w:vertAlign w:val="subscript"/>
                <w:lang w:val="en-IN"/>
              </w:rPr>
            </m:ctrlPr>
          </m:fPr>
          <m:num>
            <m:sSub>
              <m:sSubPr>
                <m:ctrlPr>
                  <w:rPr>
                    <w:rFonts w:ascii="Cambria Math" w:hAnsi="Cambria Math" w:cs="Times New Roman"/>
                    <w:i/>
                    <w:iCs/>
                    <w:color w:val="222222"/>
                    <w:sz w:val="20"/>
                    <w:szCs w:val="20"/>
                    <w:shd w:val="clear" w:color="auto" w:fill="FFFFFF"/>
                    <w:vertAlign w:val="subscript"/>
                    <w:lang w:val="en-IN"/>
                  </w:rPr>
                </m:ctrlPr>
              </m:sSubPr>
              <m:e>
                <m:r>
                  <w:rPr>
                    <w:rFonts w:ascii="Cambria Math" w:hAnsi="Cambria Math" w:cs="Times New Roman"/>
                    <w:color w:val="222222"/>
                    <w:sz w:val="20"/>
                    <w:szCs w:val="20"/>
                    <w:shd w:val="clear" w:color="auto" w:fill="FFFFFF"/>
                    <w:vertAlign w:val="subscript"/>
                    <w:lang w:val="en-IN"/>
                  </w:rPr>
                  <m:t>R</m:t>
                </m:r>
              </m:e>
              <m:sub>
                <m:r>
                  <m:rPr>
                    <m:sty m:val="p"/>
                  </m:rPr>
                  <w:rPr>
                    <w:rFonts w:ascii="Cambria Math" w:hAnsi="Cambria Math" w:cs="Times New Roman"/>
                    <w:sz w:val="20"/>
                    <w:szCs w:val="20"/>
                    <w:vertAlign w:val="subscript"/>
                  </w:rPr>
                  <m:t>12,43</m:t>
                </m:r>
              </m:sub>
            </m:sSub>
            <m:r>
              <w:rPr>
                <w:rFonts w:ascii="Cambria Math" w:hAnsi="Cambria Math" w:cs="Times New Roman"/>
                <w:color w:val="222222"/>
                <w:sz w:val="20"/>
                <w:szCs w:val="20"/>
                <w:shd w:val="clear" w:color="auto" w:fill="FFFFFF"/>
                <w:vertAlign w:val="subscript"/>
                <w:lang w:val="en-IN"/>
              </w:rPr>
              <m:t>+</m:t>
            </m:r>
            <m:sSub>
              <m:sSubPr>
                <m:ctrlPr>
                  <w:rPr>
                    <w:rFonts w:ascii="Cambria Math" w:hAnsi="Cambria Math" w:cs="Times New Roman"/>
                    <w:i/>
                    <w:iCs/>
                    <w:color w:val="222222"/>
                    <w:sz w:val="20"/>
                    <w:szCs w:val="20"/>
                    <w:shd w:val="clear" w:color="auto" w:fill="FFFFFF"/>
                    <w:vertAlign w:val="subscript"/>
                    <w:lang w:val="en-IN"/>
                  </w:rPr>
                </m:ctrlPr>
              </m:sSubPr>
              <m:e>
                <m:r>
                  <w:rPr>
                    <w:rFonts w:ascii="Cambria Math" w:hAnsi="Cambria Math" w:cs="Times New Roman"/>
                    <w:color w:val="222222"/>
                    <w:sz w:val="20"/>
                    <w:szCs w:val="20"/>
                    <w:shd w:val="clear" w:color="auto" w:fill="FFFFFF"/>
                    <w:vertAlign w:val="subscript"/>
                    <w:lang w:val="en-IN"/>
                  </w:rPr>
                  <m:t>R</m:t>
                </m:r>
              </m:e>
              <m:sub>
                <m:r>
                  <m:rPr>
                    <m:sty m:val="p"/>
                  </m:rPr>
                  <w:rPr>
                    <w:rFonts w:ascii="Cambria Math" w:hAnsi="Cambria Math" w:cs="Times New Roman"/>
                    <w:sz w:val="20"/>
                    <w:szCs w:val="20"/>
                    <w:vertAlign w:val="subscript"/>
                  </w:rPr>
                  <m:t>21,34</m:t>
                </m:r>
              </m:sub>
            </m:sSub>
            <m:r>
              <w:rPr>
                <w:rFonts w:ascii="Cambria Math" w:hAnsi="Cambria Math" w:cs="Times New Roman"/>
                <w:color w:val="222222"/>
                <w:sz w:val="20"/>
                <w:szCs w:val="20"/>
                <w:shd w:val="clear" w:color="auto" w:fill="FFFFFF"/>
                <w:vertAlign w:val="subscript"/>
                <w:lang w:val="en-IN"/>
              </w:rPr>
              <m:t>+</m:t>
            </m:r>
            <m:sSub>
              <m:sSubPr>
                <m:ctrlPr>
                  <w:rPr>
                    <w:rFonts w:ascii="Cambria Math" w:hAnsi="Cambria Math" w:cs="Times New Roman"/>
                    <w:i/>
                    <w:iCs/>
                    <w:color w:val="222222"/>
                    <w:sz w:val="20"/>
                    <w:szCs w:val="20"/>
                    <w:shd w:val="clear" w:color="auto" w:fill="FFFFFF"/>
                    <w:vertAlign w:val="subscript"/>
                    <w:lang w:val="en-IN"/>
                  </w:rPr>
                </m:ctrlPr>
              </m:sSubPr>
              <m:e>
                <m:r>
                  <w:rPr>
                    <w:rFonts w:ascii="Cambria Math" w:hAnsi="Cambria Math" w:cs="Times New Roman"/>
                    <w:color w:val="222222"/>
                    <w:sz w:val="20"/>
                    <w:szCs w:val="20"/>
                    <w:shd w:val="clear" w:color="auto" w:fill="FFFFFF"/>
                    <w:vertAlign w:val="subscript"/>
                    <w:lang w:val="en-IN"/>
                  </w:rPr>
                  <m:t>R</m:t>
                </m:r>
              </m:e>
              <m:sub>
                <m:r>
                  <m:rPr>
                    <m:sty m:val="p"/>
                  </m:rPr>
                  <w:rPr>
                    <w:rFonts w:ascii="Cambria Math" w:hAnsi="Cambria Math" w:cs="Times New Roman"/>
                    <w:sz w:val="20"/>
                    <w:szCs w:val="20"/>
                    <w:vertAlign w:val="subscript"/>
                  </w:rPr>
                  <m:t>34,21</m:t>
                </m:r>
              </m:sub>
            </m:sSub>
            <m:r>
              <w:rPr>
                <w:rFonts w:ascii="Cambria Math" w:hAnsi="Cambria Math" w:cs="Times New Roman"/>
                <w:color w:val="222222"/>
                <w:sz w:val="20"/>
                <w:szCs w:val="20"/>
                <w:shd w:val="clear" w:color="auto" w:fill="FFFFFF"/>
                <w:vertAlign w:val="subscript"/>
                <w:lang w:val="en-IN"/>
              </w:rPr>
              <m:t>+</m:t>
            </m:r>
            <m:sSub>
              <m:sSubPr>
                <m:ctrlPr>
                  <w:rPr>
                    <w:rFonts w:ascii="Cambria Math" w:hAnsi="Cambria Math" w:cs="Times New Roman"/>
                    <w:i/>
                    <w:iCs/>
                    <w:color w:val="222222"/>
                    <w:sz w:val="20"/>
                    <w:szCs w:val="20"/>
                    <w:shd w:val="clear" w:color="auto" w:fill="FFFFFF"/>
                    <w:vertAlign w:val="subscript"/>
                    <w:lang w:val="en-IN"/>
                  </w:rPr>
                </m:ctrlPr>
              </m:sSubPr>
              <m:e>
                <m:r>
                  <w:rPr>
                    <w:rFonts w:ascii="Cambria Math" w:hAnsi="Cambria Math" w:cs="Times New Roman"/>
                    <w:color w:val="222222"/>
                    <w:sz w:val="20"/>
                    <w:szCs w:val="20"/>
                    <w:shd w:val="clear" w:color="auto" w:fill="FFFFFF"/>
                    <w:vertAlign w:val="subscript"/>
                    <w:lang w:val="en-IN"/>
                  </w:rPr>
                  <m:t>R</m:t>
                </m:r>
              </m:e>
              <m:sub>
                <m:r>
                  <m:rPr>
                    <m:sty m:val="p"/>
                  </m:rPr>
                  <w:rPr>
                    <w:rFonts w:ascii="Cambria Math" w:hAnsi="Cambria Math" w:cs="Times New Roman"/>
                    <w:sz w:val="20"/>
                    <w:szCs w:val="20"/>
                    <w:vertAlign w:val="subscript"/>
                  </w:rPr>
                  <m:t>43,12</m:t>
                </m:r>
              </m:sub>
            </m:sSub>
          </m:num>
          <m:den>
            <m:r>
              <w:rPr>
                <w:rFonts w:ascii="Cambria Math" w:hAnsi="Cambria Math" w:cs="Times New Roman"/>
                <w:color w:val="222222"/>
                <w:sz w:val="20"/>
                <w:szCs w:val="20"/>
                <w:shd w:val="clear" w:color="auto" w:fill="FFFFFF"/>
                <w:vertAlign w:val="subscript"/>
                <w:lang w:val="en-IN"/>
              </w:rPr>
              <m:t>4</m:t>
            </m:r>
          </m:den>
        </m:f>
      </m:oMath>
      <w:r w:rsidR="00595906">
        <w:rPr>
          <w:rFonts w:ascii="Times New Roman" w:eastAsiaTheme="minorEastAsia" w:hAnsi="Times New Roman" w:cs="Times New Roman"/>
          <w:iCs/>
          <w:color w:val="222222"/>
          <w:sz w:val="20"/>
          <w:szCs w:val="20"/>
          <w:shd w:val="clear" w:color="auto" w:fill="FFFFFF"/>
          <w:vertAlign w:val="subscript"/>
          <w:lang w:val="en-IN"/>
        </w:rPr>
        <w:tab/>
      </w:r>
      <w:r w:rsidR="00595906">
        <w:rPr>
          <w:rFonts w:ascii="Times New Roman" w:eastAsiaTheme="minorEastAsia" w:hAnsi="Times New Roman" w:cs="Times New Roman"/>
          <w:iCs/>
          <w:color w:val="222222"/>
          <w:sz w:val="20"/>
          <w:szCs w:val="20"/>
          <w:shd w:val="clear" w:color="auto" w:fill="FFFFFF"/>
          <w:vertAlign w:val="subscript"/>
          <w:lang w:val="en-IN"/>
        </w:rPr>
        <w:tab/>
      </w:r>
      <w:r w:rsidR="00595906">
        <w:rPr>
          <w:rFonts w:ascii="Times New Roman" w:eastAsiaTheme="minorEastAsia" w:hAnsi="Times New Roman" w:cs="Times New Roman"/>
          <w:iCs/>
          <w:color w:val="222222"/>
          <w:sz w:val="20"/>
          <w:szCs w:val="20"/>
          <w:shd w:val="clear" w:color="auto" w:fill="FFFFFF"/>
          <w:vertAlign w:val="subscript"/>
          <w:lang w:val="en-IN"/>
        </w:rPr>
        <w:tab/>
        <w:t xml:space="preserve"> </w:t>
      </w:r>
      <w:r w:rsidR="00595906">
        <w:rPr>
          <w:rFonts w:ascii="Times New Roman" w:hAnsi="Times New Roman" w:cs="Times New Roman"/>
          <w:iCs/>
          <w:color w:val="222222"/>
          <w:sz w:val="20"/>
          <w:szCs w:val="20"/>
          <w:shd w:val="clear" w:color="auto" w:fill="FFFFFF"/>
          <w:lang w:val="en-IN"/>
        </w:rPr>
        <w:t xml:space="preserve">           </w:t>
      </w:r>
      <w:r w:rsidRPr="00595906">
        <w:rPr>
          <w:rFonts w:ascii="Times New Roman" w:hAnsi="Times New Roman" w:cs="Times New Roman"/>
          <w:iCs/>
          <w:color w:val="222222"/>
          <w:sz w:val="20"/>
          <w:szCs w:val="20"/>
          <w:shd w:val="clear" w:color="auto" w:fill="FFFFFF"/>
          <w:lang w:val="en-IN"/>
        </w:rPr>
        <w:t>R</w:t>
      </w:r>
      <w:r w:rsidRPr="00595906">
        <w:rPr>
          <w:rFonts w:ascii="Times New Roman" w:hAnsi="Times New Roman" w:cs="Times New Roman"/>
          <w:iCs/>
          <w:color w:val="222222"/>
          <w:sz w:val="20"/>
          <w:szCs w:val="20"/>
          <w:shd w:val="clear" w:color="auto" w:fill="FFFFFF"/>
          <w:vertAlign w:val="subscript"/>
          <w:lang w:val="en-IN"/>
        </w:rPr>
        <w:t xml:space="preserve">H =   </w:t>
      </w:r>
      <m:oMath>
        <m:f>
          <m:fPr>
            <m:ctrlPr>
              <w:rPr>
                <w:rFonts w:ascii="Cambria Math" w:hAnsi="Cambria Math" w:cs="Times New Roman"/>
                <w:i/>
                <w:iCs/>
                <w:color w:val="222222"/>
                <w:sz w:val="20"/>
                <w:szCs w:val="20"/>
                <w:shd w:val="clear" w:color="auto" w:fill="FFFFFF"/>
                <w:vertAlign w:val="subscript"/>
                <w:lang w:val="en-IN"/>
              </w:rPr>
            </m:ctrlPr>
          </m:fPr>
          <m:num>
            <m:sSub>
              <m:sSubPr>
                <m:ctrlPr>
                  <w:rPr>
                    <w:rFonts w:ascii="Cambria Math" w:hAnsi="Cambria Math" w:cs="Times New Roman"/>
                    <w:i/>
                    <w:iCs/>
                    <w:color w:val="222222"/>
                    <w:sz w:val="20"/>
                    <w:szCs w:val="20"/>
                    <w:shd w:val="clear" w:color="auto" w:fill="FFFFFF"/>
                    <w:vertAlign w:val="subscript"/>
                    <w:lang w:val="en-IN"/>
                  </w:rPr>
                </m:ctrlPr>
              </m:sSubPr>
              <m:e>
                <m:r>
                  <w:rPr>
                    <w:rFonts w:ascii="Cambria Math" w:hAnsi="Cambria Math" w:cs="Times New Roman"/>
                    <w:color w:val="222222"/>
                    <w:sz w:val="20"/>
                    <w:szCs w:val="20"/>
                    <w:shd w:val="clear" w:color="auto" w:fill="FFFFFF"/>
                    <w:vertAlign w:val="subscript"/>
                    <w:lang w:val="en-IN"/>
                  </w:rPr>
                  <m:t>R</m:t>
                </m:r>
              </m:e>
              <m:sub>
                <m:r>
                  <m:rPr>
                    <m:sty m:val="p"/>
                  </m:rPr>
                  <w:rPr>
                    <w:rFonts w:ascii="Cambria Math" w:hAnsi="Cambria Math" w:cs="Times New Roman"/>
                    <w:sz w:val="20"/>
                    <w:szCs w:val="20"/>
                    <w:vertAlign w:val="subscript"/>
                  </w:rPr>
                  <m:t>23,14</m:t>
                </m:r>
                <m:r>
                  <m:rPr>
                    <m:sty m:val="p"/>
                  </m:rPr>
                  <w:rPr>
                    <w:rFonts w:ascii="Cambria Math" w:hAnsi="Cambria Math" w:cs="Times New Roman"/>
                    <w:sz w:val="20"/>
                    <w:szCs w:val="20"/>
                  </w:rPr>
                  <m:t xml:space="preserve"> </m:t>
                </m:r>
              </m:sub>
            </m:sSub>
            <m:r>
              <w:rPr>
                <w:rFonts w:ascii="Cambria Math" w:hAnsi="Cambria Math" w:cs="Times New Roman"/>
                <w:color w:val="222222"/>
                <w:sz w:val="20"/>
                <w:szCs w:val="20"/>
                <w:shd w:val="clear" w:color="auto" w:fill="FFFFFF"/>
                <w:vertAlign w:val="subscript"/>
                <w:lang w:val="en-IN"/>
              </w:rPr>
              <m:t>+</m:t>
            </m:r>
            <m:sSub>
              <m:sSubPr>
                <m:ctrlPr>
                  <w:rPr>
                    <w:rFonts w:ascii="Cambria Math" w:hAnsi="Cambria Math" w:cs="Times New Roman"/>
                    <w:i/>
                    <w:iCs/>
                    <w:color w:val="222222"/>
                    <w:sz w:val="20"/>
                    <w:szCs w:val="20"/>
                    <w:shd w:val="clear" w:color="auto" w:fill="FFFFFF"/>
                    <w:vertAlign w:val="subscript"/>
                    <w:lang w:val="en-IN"/>
                  </w:rPr>
                </m:ctrlPr>
              </m:sSubPr>
              <m:e>
                <m:r>
                  <w:rPr>
                    <w:rFonts w:ascii="Cambria Math" w:hAnsi="Cambria Math" w:cs="Times New Roman"/>
                    <w:color w:val="222222"/>
                    <w:sz w:val="20"/>
                    <w:szCs w:val="20"/>
                    <w:shd w:val="clear" w:color="auto" w:fill="FFFFFF"/>
                    <w:vertAlign w:val="subscript"/>
                    <w:lang w:val="en-IN"/>
                  </w:rPr>
                  <m:t>R</m:t>
                </m:r>
              </m:e>
              <m:sub>
                <m:r>
                  <m:rPr>
                    <m:sty m:val="p"/>
                  </m:rPr>
                  <w:rPr>
                    <w:rFonts w:ascii="Cambria Math" w:hAnsi="Cambria Math" w:cs="Times New Roman"/>
                    <w:sz w:val="20"/>
                    <w:szCs w:val="20"/>
                    <w:vertAlign w:val="subscript"/>
                  </w:rPr>
                  <m:t>32,41</m:t>
                </m:r>
              </m:sub>
            </m:sSub>
            <m:r>
              <w:rPr>
                <w:rFonts w:ascii="Cambria Math" w:hAnsi="Cambria Math" w:cs="Times New Roman"/>
                <w:color w:val="222222"/>
                <w:sz w:val="20"/>
                <w:szCs w:val="20"/>
                <w:shd w:val="clear" w:color="auto" w:fill="FFFFFF"/>
                <w:vertAlign w:val="subscript"/>
                <w:lang w:val="en-IN"/>
              </w:rPr>
              <m:t>+</m:t>
            </m:r>
            <m:sSub>
              <m:sSubPr>
                <m:ctrlPr>
                  <w:rPr>
                    <w:rFonts w:ascii="Cambria Math" w:hAnsi="Cambria Math" w:cs="Times New Roman"/>
                    <w:i/>
                    <w:iCs/>
                    <w:color w:val="222222"/>
                    <w:sz w:val="20"/>
                    <w:szCs w:val="20"/>
                    <w:shd w:val="clear" w:color="auto" w:fill="FFFFFF"/>
                    <w:vertAlign w:val="subscript"/>
                    <w:lang w:val="en-IN"/>
                  </w:rPr>
                </m:ctrlPr>
              </m:sSubPr>
              <m:e>
                <m:r>
                  <w:rPr>
                    <w:rFonts w:ascii="Cambria Math" w:hAnsi="Cambria Math" w:cs="Times New Roman"/>
                    <w:color w:val="222222"/>
                    <w:sz w:val="20"/>
                    <w:szCs w:val="20"/>
                    <w:shd w:val="clear" w:color="auto" w:fill="FFFFFF"/>
                    <w:vertAlign w:val="subscript"/>
                    <w:lang w:val="en-IN"/>
                  </w:rPr>
                  <m:t>R</m:t>
                </m:r>
              </m:e>
              <m:sub>
                <m:r>
                  <m:rPr>
                    <m:sty m:val="p"/>
                  </m:rPr>
                  <w:rPr>
                    <w:rFonts w:ascii="Cambria Math" w:hAnsi="Cambria Math" w:cs="Times New Roman"/>
                    <w:sz w:val="20"/>
                    <w:szCs w:val="20"/>
                    <w:vertAlign w:val="subscript"/>
                  </w:rPr>
                  <m:t>41,32</m:t>
                </m:r>
              </m:sub>
            </m:sSub>
            <m:r>
              <w:rPr>
                <w:rFonts w:ascii="Cambria Math" w:hAnsi="Cambria Math" w:cs="Times New Roman"/>
                <w:color w:val="222222"/>
                <w:sz w:val="20"/>
                <w:szCs w:val="20"/>
                <w:shd w:val="clear" w:color="auto" w:fill="FFFFFF"/>
                <w:vertAlign w:val="subscript"/>
                <w:lang w:val="en-IN"/>
              </w:rPr>
              <m:t>+</m:t>
            </m:r>
            <m:sSub>
              <m:sSubPr>
                <m:ctrlPr>
                  <w:rPr>
                    <w:rFonts w:ascii="Cambria Math" w:hAnsi="Cambria Math" w:cs="Times New Roman"/>
                    <w:i/>
                    <w:iCs/>
                    <w:color w:val="222222"/>
                    <w:sz w:val="20"/>
                    <w:szCs w:val="20"/>
                    <w:shd w:val="clear" w:color="auto" w:fill="FFFFFF"/>
                    <w:vertAlign w:val="subscript"/>
                    <w:lang w:val="en-IN"/>
                  </w:rPr>
                </m:ctrlPr>
              </m:sSubPr>
              <m:e>
                <m:r>
                  <w:rPr>
                    <w:rFonts w:ascii="Cambria Math" w:hAnsi="Cambria Math" w:cs="Times New Roman"/>
                    <w:color w:val="222222"/>
                    <w:sz w:val="20"/>
                    <w:szCs w:val="20"/>
                    <w:shd w:val="clear" w:color="auto" w:fill="FFFFFF"/>
                    <w:vertAlign w:val="subscript"/>
                    <w:lang w:val="en-IN"/>
                  </w:rPr>
                  <m:t>R</m:t>
                </m:r>
              </m:e>
              <m:sub>
                <m:r>
                  <m:rPr>
                    <m:sty m:val="p"/>
                  </m:rPr>
                  <w:rPr>
                    <w:rFonts w:ascii="Cambria Math" w:hAnsi="Cambria Math" w:cs="Times New Roman"/>
                    <w:sz w:val="20"/>
                    <w:szCs w:val="20"/>
                    <w:vertAlign w:val="subscript"/>
                  </w:rPr>
                  <m:t>14,23</m:t>
                </m:r>
              </m:sub>
            </m:sSub>
          </m:num>
          <m:den>
            <m:r>
              <w:rPr>
                <w:rFonts w:ascii="Cambria Math" w:hAnsi="Cambria Math" w:cs="Times New Roman"/>
                <w:color w:val="222222"/>
                <w:sz w:val="20"/>
                <w:szCs w:val="20"/>
                <w:shd w:val="clear" w:color="auto" w:fill="FFFFFF"/>
                <w:vertAlign w:val="subscript"/>
                <w:lang w:val="en-IN"/>
              </w:rPr>
              <m:t>4</m:t>
            </m:r>
          </m:den>
        </m:f>
      </m:oMath>
    </w:p>
    <w:p w:rsidR="000239B3" w:rsidRDefault="004C4B6F" w:rsidP="001E79B8">
      <w:pPr>
        <w:spacing w:before="20" w:after="20" w:line="360" w:lineRule="auto"/>
        <w:ind w:left="567" w:right="567"/>
        <w:jc w:val="both"/>
        <w:rPr>
          <w:rFonts w:ascii="Times New Roman" w:eastAsiaTheme="minorEastAsia" w:hAnsi="Times New Roman" w:cs="Times New Roman"/>
          <w:iCs/>
          <w:color w:val="222222"/>
          <w:sz w:val="20"/>
          <w:szCs w:val="20"/>
          <w:shd w:val="clear" w:color="auto" w:fill="FFFFFF"/>
          <w:lang w:val="en-IN"/>
        </w:rPr>
      </w:pPr>
      <w:r w:rsidRPr="00595906">
        <w:rPr>
          <w:rFonts w:ascii="Times New Roman" w:eastAsiaTheme="minorEastAsia" w:hAnsi="Times New Roman" w:cs="Times New Roman"/>
          <w:iCs/>
          <w:color w:val="222222"/>
          <w:sz w:val="20"/>
          <w:szCs w:val="20"/>
          <w:shd w:val="clear" w:color="auto" w:fill="FFFFFF"/>
          <w:lang w:val="en-IN"/>
        </w:rPr>
        <w:t>When, R</w:t>
      </w:r>
      <w:r w:rsidRPr="00595906">
        <w:rPr>
          <w:rFonts w:ascii="Times New Roman" w:eastAsiaTheme="minorEastAsia" w:hAnsi="Times New Roman" w:cs="Times New Roman"/>
          <w:iCs/>
          <w:color w:val="222222"/>
          <w:sz w:val="20"/>
          <w:szCs w:val="20"/>
          <w:shd w:val="clear" w:color="auto" w:fill="FFFFFF"/>
          <w:vertAlign w:val="subscript"/>
          <w:lang w:val="en-IN"/>
        </w:rPr>
        <w:t>v</w:t>
      </w:r>
      <w:r w:rsidRPr="00595906">
        <w:rPr>
          <w:rFonts w:ascii="Times New Roman" w:eastAsiaTheme="minorEastAsia" w:hAnsi="Times New Roman" w:cs="Times New Roman"/>
          <w:iCs/>
          <w:color w:val="222222"/>
          <w:sz w:val="20"/>
          <w:szCs w:val="20"/>
          <w:shd w:val="clear" w:color="auto" w:fill="FFFFFF"/>
          <w:lang w:val="en-IN"/>
        </w:rPr>
        <w:t>=R</w:t>
      </w:r>
      <w:r w:rsidRPr="00595906">
        <w:rPr>
          <w:rFonts w:ascii="Times New Roman" w:eastAsiaTheme="minorEastAsia" w:hAnsi="Times New Roman" w:cs="Times New Roman"/>
          <w:iCs/>
          <w:color w:val="222222"/>
          <w:sz w:val="20"/>
          <w:szCs w:val="20"/>
          <w:shd w:val="clear" w:color="auto" w:fill="FFFFFF"/>
          <w:vertAlign w:val="subscript"/>
          <w:lang w:val="en-IN"/>
        </w:rPr>
        <w:t>H</w:t>
      </w:r>
      <w:r w:rsidRPr="00595906">
        <w:rPr>
          <w:rFonts w:ascii="Times New Roman" w:eastAsiaTheme="minorEastAsia" w:hAnsi="Times New Roman" w:cs="Times New Roman"/>
          <w:iCs/>
          <w:color w:val="222222"/>
          <w:sz w:val="20"/>
          <w:szCs w:val="20"/>
          <w:shd w:val="clear" w:color="auto" w:fill="FFFFFF"/>
          <w:lang w:val="en-IN"/>
        </w:rPr>
        <w:t>=R, then,</w:t>
      </w:r>
    </w:p>
    <w:p w:rsidR="004C4B6F" w:rsidRDefault="004C4B6F" w:rsidP="000239B3">
      <w:pPr>
        <w:spacing w:before="20" w:after="20" w:line="360" w:lineRule="auto"/>
        <w:ind w:left="2160" w:right="567"/>
        <w:jc w:val="both"/>
        <w:rPr>
          <w:rFonts w:ascii="Times New Roman" w:eastAsiaTheme="minorEastAsia" w:hAnsi="Times New Roman" w:cs="Times New Roman"/>
          <w:sz w:val="20"/>
          <w:szCs w:val="20"/>
          <w:lang w:val="en-IN"/>
        </w:rPr>
      </w:pPr>
      <w:r w:rsidRPr="00595906">
        <w:rPr>
          <w:rFonts w:ascii="Times New Roman" w:eastAsiaTheme="minorEastAsia" w:hAnsi="Times New Roman" w:cs="Times New Roman"/>
          <w:iCs/>
          <w:color w:val="222222"/>
          <w:sz w:val="20"/>
          <w:szCs w:val="20"/>
          <w:shd w:val="clear" w:color="auto" w:fill="FFFFFF"/>
          <w:lang w:val="en-IN"/>
        </w:rPr>
        <w:t xml:space="preserve"> Resistivity </w:t>
      </w:r>
      <w:r w:rsidRPr="00595906">
        <w:rPr>
          <w:rFonts w:ascii="Times New Roman" w:hAnsi="Times New Roman" w:cs="Times New Roman"/>
          <w:sz w:val="20"/>
          <w:szCs w:val="20"/>
          <w:lang w:val="en-IN"/>
        </w:rPr>
        <w:t xml:space="preserve">ρ = </w:t>
      </w:r>
      <m:oMath>
        <m:f>
          <m:fPr>
            <m:ctrlPr>
              <w:rPr>
                <w:rFonts w:ascii="Cambria Math" w:hAnsi="Cambria Math" w:cs="Times New Roman"/>
                <w:i/>
                <w:sz w:val="20"/>
                <w:szCs w:val="20"/>
                <w:lang w:val="en-IN"/>
              </w:rPr>
            </m:ctrlPr>
          </m:fPr>
          <m:num>
            <m:r>
              <w:rPr>
                <w:rFonts w:ascii="Cambria Math" w:hAnsi="Cambria Math" w:cs="Times New Roman"/>
                <w:sz w:val="20"/>
                <w:szCs w:val="20"/>
                <w:lang w:val="en-IN"/>
              </w:rPr>
              <m:t>πR</m:t>
            </m:r>
          </m:num>
          <m:den>
            <m:r>
              <w:rPr>
                <w:rFonts w:ascii="Cambria Math" w:hAnsi="Cambria Math" w:cs="Times New Roman"/>
                <w:sz w:val="20"/>
                <w:szCs w:val="20"/>
                <w:lang w:val="en-IN"/>
              </w:rPr>
              <m:t>In2</m:t>
            </m:r>
          </m:den>
        </m:f>
      </m:oMath>
    </w:p>
    <w:p w:rsidR="0011152A" w:rsidRDefault="00F5150D" w:rsidP="00F606E8">
      <w:pPr>
        <w:spacing w:before="20" w:after="20" w:line="360" w:lineRule="auto"/>
        <w:ind w:left="567" w:right="567" w:firstLine="720"/>
        <w:jc w:val="both"/>
        <w:rPr>
          <w:rFonts w:ascii="Times New Roman" w:hAnsi="Times New Roman" w:cs="Times New Roman"/>
          <w:sz w:val="20"/>
          <w:szCs w:val="20"/>
        </w:rPr>
      </w:pPr>
      <w:r w:rsidRPr="00F5150D">
        <w:rPr>
          <w:rFonts w:ascii="Times New Roman" w:hAnsi="Times New Roman" w:cs="Times New Roman"/>
          <w:sz w:val="20"/>
          <w:szCs w:val="20"/>
        </w:rPr>
        <w:t>The study conducted by Tiwari et al. [7] examined the microstructural, optical, luminescent, and electrical characteristics of Sn-Ga co-doped ZnO films with varying fractions. These films were synthesised using the sol-gel spin-coating process. The researchers used several characterisation techniques to analyse the aforementioned features. The van der Pauw four-point probing technique was used to ascertain the electrical resistivity of the films. Compared to the undoped ZnO film, the 1GZO and 1TZO films exhibit a significant increase in conductivity, with magnitudes two orders higher, measuring 2.17x 10</w:t>
      </w:r>
      <w:r w:rsidRPr="00F5150D">
        <w:rPr>
          <w:rFonts w:ascii="Times New Roman" w:hAnsi="Times New Roman" w:cs="Times New Roman"/>
          <w:sz w:val="20"/>
          <w:szCs w:val="20"/>
          <w:vertAlign w:val="superscript"/>
        </w:rPr>
        <w:t>-1</w:t>
      </w:r>
      <w:r>
        <w:rPr>
          <w:rFonts w:ascii="Times New Roman" w:hAnsi="Times New Roman" w:cs="Times New Roman"/>
          <w:sz w:val="20"/>
          <w:szCs w:val="20"/>
        </w:rPr>
        <w:t xml:space="preserve"> (Ω-m)</w:t>
      </w:r>
      <w:r w:rsidRPr="00F5150D">
        <w:rPr>
          <w:rFonts w:ascii="Times New Roman" w:hAnsi="Times New Roman" w:cs="Times New Roman"/>
          <w:sz w:val="20"/>
          <w:szCs w:val="20"/>
          <w:vertAlign w:val="superscript"/>
        </w:rPr>
        <w:t>-1</w:t>
      </w:r>
      <w:r w:rsidRPr="00F5150D">
        <w:rPr>
          <w:rFonts w:ascii="Times New Roman" w:hAnsi="Times New Roman" w:cs="Times New Roman"/>
          <w:sz w:val="20"/>
          <w:szCs w:val="20"/>
        </w:rPr>
        <w:t xml:space="preserve"> and 7.13x 10</w:t>
      </w:r>
      <w:r w:rsidRPr="00F5150D">
        <w:rPr>
          <w:rFonts w:ascii="Times New Roman" w:hAnsi="Times New Roman" w:cs="Times New Roman"/>
          <w:sz w:val="20"/>
          <w:szCs w:val="20"/>
          <w:vertAlign w:val="superscript"/>
        </w:rPr>
        <w:t>-1</w:t>
      </w:r>
      <w:r>
        <w:rPr>
          <w:rFonts w:ascii="Times New Roman" w:hAnsi="Times New Roman" w:cs="Times New Roman"/>
          <w:sz w:val="20"/>
          <w:szCs w:val="20"/>
        </w:rPr>
        <w:t xml:space="preserve"> (Ω-m)</w:t>
      </w:r>
      <w:r w:rsidRPr="00F5150D">
        <w:rPr>
          <w:rFonts w:ascii="Times New Roman" w:hAnsi="Times New Roman" w:cs="Times New Roman"/>
          <w:sz w:val="20"/>
          <w:szCs w:val="20"/>
          <w:vertAlign w:val="superscript"/>
        </w:rPr>
        <w:t>-1</w:t>
      </w:r>
      <w:r w:rsidRPr="00F5150D">
        <w:rPr>
          <w:rFonts w:ascii="Times New Roman" w:hAnsi="Times New Roman" w:cs="Times New Roman"/>
          <w:sz w:val="20"/>
          <w:szCs w:val="20"/>
        </w:rPr>
        <w:t>, respectively.</w:t>
      </w:r>
    </w:p>
    <w:p w:rsidR="00F606E8" w:rsidRPr="00F5150D" w:rsidRDefault="00F606E8" w:rsidP="00F606E8">
      <w:pPr>
        <w:spacing w:before="20" w:after="20" w:line="360" w:lineRule="auto"/>
        <w:ind w:left="567" w:right="567" w:firstLine="720"/>
        <w:jc w:val="both"/>
        <w:rPr>
          <w:rFonts w:ascii="Times New Roman" w:hAnsi="Times New Roman" w:cs="Times New Roman"/>
          <w:iCs/>
          <w:color w:val="222222"/>
          <w:sz w:val="20"/>
          <w:szCs w:val="20"/>
          <w:shd w:val="clear" w:color="auto" w:fill="FFFFFF"/>
          <w:lang w:val="en-IN"/>
        </w:rPr>
      </w:pPr>
    </w:p>
    <w:p w:rsidR="00A07BAB" w:rsidRPr="000239B3" w:rsidRDefault="00A07BAB" w:rsidP="000239B3">
      <w:pPr>
        <w:spacing w:before="20" w:after="20" w:line="360" w:lineRule="auto"/>
        <w:ind w:left="567" w:right="567"/>
        <w:jc w:val="both"/>
        <w:rPr>
          <w:rFonts w:ascii="Times New Roman" w:hAnsi="Times New Roman" w:cs="Times New Roman"/>
          <w:b/>
          <w:bCs/>
          <w:sz w:val="20"/>
          <w:szCs w:val="20"/>
          <w:lang w:val="en-IN"/>
        </w:rPr>
      </w:pPr>
      <w:r w:rsidRPr="000239B3">
        <w:rPr>
          <w:rFonts w:ascii="Times New Roman" w:hAnsi="Times New Roman" w:cs="Times New Roman"/>
          <w:b/>
          <w:bCs/>
          <w:sz w:val="20"/>
          <w:szCs w:val="20"/>
          <w:lang w:val="en-IN"/>
        </w:rPr>
        <w:t xml:space="preserve">II. </w:t>
      </w:r>
      <w:r w:rsidRPr="000239B3">
        <w:rPr>
          <w:rFonts w:ascii="Times New Roman" w:hAnsi="Times New Roman" w:cs="Times New Roman"/>
          <w:b/>
          <w:bCs/>
          <w:sz w:val="20"/>
          <w:szCs w:val="20"/>
        </w:rPr>
        <w:t xml:space="preserve">Dielectric constant </w:t>
      </w:r>
    </w:p>
    <w:p w:rsidR="00AE0988" w:rsidRDefault="00AE0988" w:rsidP="000239B3">
      <w:pPr>
        <w:spacing w:before="20" w:after="20" w:line="360" w:lineRule="auto"/>
        <w:ind w:left="567" w:right="567"/>
        <w:jc w:val="both"/>
        <w:rPr>
          <w:rFonts w:ascii="Times New Roman" w:hAnsi="Times New Roman" w:cs="Times New Roman"/>
          <w:sz w:val="20"/>
          <w:szCs w:val="20"/>
          <w:lang w:val="en-IN"/>
        </w:rPr>
      </w:pPr>
      <w:r w:rsidRPr="000239B3">
        <w:rPr>
          <w:rFonts w:ascii="Times New Roman" w:hAnsi="Times New Roman" w:cs="Times New Roman"/>
          <w:b/>
          <w:bCs/>
          <w:sz w:val="20"/>
          <w:szCs w:val="20"/>
          <w:lang w:val="en-IN"/>
        </w:rPr>
        <w:tab/>
      </w:r>
      <w:r w:rsidR="000239B3">
        <w:rPr>
          <w:rFonts w:ascii="Times New Roman" w:hAnsi="Times New Roman" w:cs="Times New Roman"/>
          <w:b/>
          <w:bCs/>
          <w:sz w:val="20"/>
          <w:szCs w:val="20"/>
          <w:lang w:val="en-IN"/>
        </w:rPr>
        <w:tab/>
      </w:r>
      <w:r w:rsidRPr="000239B3">
        <w:rPr>
          <w:rFonts w:ascii="Times New Roman" w:hAnsi="Times New Roman" w:cs="Times New Roman"/>
          <w:sz w:val="20"/>
          <w:szCs w:val="20"/>
          <w:lang w:val="en-IN"/>
        </w:rPr>
        <w:t>The dielectric constant is a measurement of the amount of electric potential energy that is stored in a particular volume of material as induced polarisation when subjected to the influence of an electric field. This electric potential energy is measured in terms of the dielectric constant. It is measured as the proportion of the material's dielectric permittivity to the dielectric permit</w:t>
      </w:r>
      <w:r w:rsidR="0048103D">
        <w:rPr>
          <w:rFonts w:ascii="Times New Roman" w:hAnsi="Times New Roman" w:cs="Times New Roman"/>
          <w:sz w:val="20"/>
          <w:szCs w:val="20"/>
          <w:lang w:val="en-IN"/>
        </w:rPr>
        <w:t>tivity of a vacuum or dry air [8</w:t>
      </w:r>
      <w:r w:rsidRPr="000239B3">
        <w:rPr>
          <w:rFonts w:ascii="Times New Roman" w:hAnsi="Times New Roman" w:cs="Times New Roman"/>
          <w:sz w:val="20"/>
          <w:szCs w:val="20"/>
          <w:lang w:val="en-IN"/>
        </w:rPr>
        <w:t>].</w:t>
      </w:r>
    </w:p>
    <w:p w:rsidR="00F50DD5" w:rsidRPr="000239B3" w:rsidRDefault="00F50DD5" w:rsidP="000239B3">
      <w:pPr>
        <w:spacing w:before="20" w:after="20" w:line="360" w:lineRule="auto"/>
        <w:ind w:left="567" w:right="567"/>
        <w:jc w:val="both"/>
        <w:rPr>
          <w:rFonts w:ascii="Times New Roman" w:hAnsi="Times New Roman" w:cs="Times New Roman"/>
          <w:sz w:val="20"/>
          <w:szCs w:val="20"/>
          <w:lang w:val="en-IN"/>
        </w:rPr>
      </w:pPr>
    </w:p>
    <w:p w:rsidR="008851D9" w:rsidRPr="000239B3" w:rsidRDefault="00BA5E61" w:rsidP="000239B3">
      <w:pPr>
        <w:pStyle w:val="NormalWeb"/>
        <w:numPr>
          <w:ilvl w:val="0"/>
          <w:numId w:val="9"/>
        </w:numPr>
        <w:shd w:val="clear" w:color="auto" w:fill="FFFFFF"/>
        <w:spacing w:before="20" w:beforeAutospacing="0" w:after="20" w:afterAutospacing="0" w:line="360" w:lineRule="auto"/>
        <w:ind w:left="567" w:right="567"/>
        <w:rPr>
          <w:b/>
          <w:bCs/>
          <w:color w:val="333333"/>
          <w:sz w:val="20"/>
          <w:szCs w:val="20"/>
        </w:rPr>
      </w:pPr>
      <w:r w:rsidRPr="000239B3">
        <w:rPr>
          <w:b/>
          <w:bCs/>
          <w:color w:val="333333"/>
          <w:sz w:val="20"/>
          <w:szCs w:val="20"/>
        </w:rPr>
        <w:t>Terahertz Time-Domain S</w:t>
      </w:r>
      <w:r w:rsidR="008851D9" w:rsidRPr="000239B3">
        <w:rPr>
          <w:b/>
          <w:bCs/>
          <w:color w:val="333333"/>
          <w:sz w:val="20"/>
          <w:szCs w:val="20"/>
        </w:rPr>
        <w:t>pectroscopy (TDS)</w:t>
      </w:r>
    </w:p>
    <w:p w:rsidR="008851D9" w:rsidRPr="000239B3" w:rsidRDefault="008851D9" w:rsidP="000239B3">
      <w:pPr>
        <w:spacing w:before="20" w:after="20" w:line="360" w:lineRule="auto"/>
        <w:ind w:left="567" w:right="567" w:firstLine="720"/>
        <w:jc w:val="both"/>
        <w:rPr>
          <w:rFonts w:ascii="Times New Roman" w:hAnsi="Times New Roman" w:cs="Times New Roman"/>
          <w:sz w:val="20"/>
          <w:szCs w:val="20"/>
          <w:lang w:val="en-IN"/>
        </w:rPr>
      </w:pPr>
      <w:r w:rsidRPr="000239B3">
        <w:rPr>
          <w:rFonts w:ascii="Times New Roman" w:hAnsi="Times New Roman" w:cs="Times New Roman"/>
          <w:sz w:val="20"/>
          <w:szCs w:val="20"/>
          <w:lang w:val="en-IN"/>
        </w:rPr>
        <w:t>Terahertz time-domain spectroscopy, often known as TDS, is a well-established method that may be used to problems that include frequencies between gigahertz and terahertz. The TDS method measures the dielectric consta</w:t>
      </w:r>
      <w:r w:rsidR="00BA5E61" w:rsidRPr="000239B3">
        <w:rPr>
          <w:rFonts w:ascii="Times New Roman" w:hAnsi="Times New Roman" w:cs="Times New Roman"/>
          <w:sz w:val="20"/>
          <w:szCs w:val="20"/>
          <w:lang w:val="en-IN"/>
        </w:rPr>
        <w:t>nt by using an extremely brief Electrom</w:t>
      </w:r>
      <w:r w:rsidRPr="000239B3">
        <w:rPr>
          <w:rFonts w:ascii="Times New Roman" w:hAnsi="Times New Roman" w:cs="Times New Roman"/>
          <w:sz w:val="20"/>
          <w:szCs w:val="20"/>
          <w:lang w:val="en-IN"/>
        </w:rPr>
        <w:t xml:space="preserve">agnetic (EM) pulse for both detection and emission. </w:t>
      </w:r>
      <w:r w:rsidR="00B15E39" w:rsidRPr="000239B3">
        <w:rPr>
          <w:rFonts w:ascii="Times New Roman" w:hAnsi="Times New Roman" w:cs="Times New Roman"/>
          <w:sz w:val="20"/>
          <w:szCs w:val="20"/>
          <w:lang w:val="en-IN"/>
        </w:rPr>
        <w:t xml:space="preserve">Temporal forms of reflected or transmitted terahertz pulses, as well as those input into the system, are determined by the cross-correlation across a probing optical pulse and an EM pulse. </w:t>
      </w:r>
      <w:r w:rsidRPr="000239B3">
        <w:rPr>
          <w:rFonts w:ascii="Times New Roman" w:hAnsi="Times New Roman" w:cs="Times New Roman"/>
          <w:sz w:val="20"/>
          <w:szCs w:val="20"/>
          <w:lang w:val="en-IN"/>
        </w:rPr>
        <w:t xml:space="preserve">The EM pulse detector is very sensitive, to the point that it can detect even a nanowatt signal with relative ease. </w:t>
      </w:r>
      <w:r w:rsidR="00B15E39" w:rsidRPr="000239B3">
        <w:rPr>
          <w:rFonts w:ascii="Times New Roman" w:hAnsi="Times New Roman" w:cs="Times New Roman"/>
          <w:sz w:val="20"/>
          <w:szCs w:val="20"/>
          <w:lang w:val="en-IN"/>
        </w:rPr>
        <w:t>The absence of thermal background radiation is a result of the rapid modification of the femtosecond optical gated probe pulse by the detected electromagnetic pulse.</w:t>
      </w:r>
      <w:r w:rsidRPr="000239B3">
        <w:rPr>
          <w:rFonts w:ascii="Times New Roman" w:hAnsi="Times New Roman" w:cs="Times New Roman"/>
          <w:sz w:val="20"/>
          <w:szCs w:val="20"/>
          <w:lang w:val="en-IN"/>
        </w:rPr>
        <w:t xml:space="preserve"> In the past, transmission </w:t>
      </w:r>
      <w:r w:rsidRPr="000239B3">
        <w:rPr>
          <w:rFonts w:ascii="Times New Roman" w:hAnsi="Times New Roman" w:cs="Times New Roman"/>
          <w:sz w:val="20"/>
          <w:szCs w:val="20"/>
          <w:lang w:val="en-IN"/>
        </w:rPr>
        <w:lastRenderedPageBreak/>
        <w:t>geometry was used in conjunction with TDS in order to determine the dielectric constant of freestanding thick films and bulk materials.</w:t>
      </w:r>
    </w:p>
    <w:p w:rsidR="008851D9" w:rsidRDefault="008851D9" w:rsidP="001E79B8">
      <w:pPr>
        <w:spacing w:before="20" w:after="20" w:line="360" w:lineRule="auto"/>
        <w:ind w:left="567" w:right="567" w:firstLine="720"/>
        <w:jc w:val="both"/>
        <w:rPr>
          <w:rFonts w:ascii="Times New Roman" w:hAnsi="Times New Roman" w:cs="Times New Roman"/>
          <w:sz w:val="20"/>
          <w:szCs w:val="20"/>
          <w:lang w:val="en-IN"/>
        </w:rPr>
      </w:pPr>
      <w:r w:rsidRPr="000239B3">
        <w:rPr>
          <w:rFonts w:ascii="Times New Roman" w:hAnsi="Times New Roman" w:cs="Times New Roman"/>
          <w:sz w:val="20"/>
          <w:szCs w:val="20"/>
          <w:lang w:val="en-IN"/>
        </w:rPr>
        <w:t xml:space="preserve"> In c</w:t>
      </w:r>
      <w:r w:rsidR="00BA5E61" w:rsidRPr="000239B3">
        <w:rPr>
          <w:rFonts w:ascii="Times New Roman" w:hAnsi="Times New Roman" w:cs="Times New Roman"/>
          <w:sz w:val="20"/>
          <w:szCs w:val="20"/>
          <w:lang w:val="en-IN"/>
        </w:rPr>
        <w:t>omparison to ellipsometry, the Goniometric Time-Domain S</w:t>
      </w:r>
      <w:r w:rsidRPr="000239B3">
        <w:rPr>
          <w:rFonts w:ascii="Times New Roman" w:hAnsi="Times New Roman" w:cs="Times New Roman"/>
          <w:sz w:val="20"/>
          <w:szCs w:val="20"/>
          <w:lang w:val="en-IN"/>
        </w:rPr>
        <w:t xml:space="preserve">pectroscopy (GTDS) method of detection is considered to be a more sophisticated approach. Measurements of complex reflectance are taken using this technique at a number of different sites within a Brewster angle range. The terahertz beam is p-polarized, but the optical beam used for the probe is set to have an s-polarization. The angular dependence of the terahertz reflectance is what establishes the value of the dielectric constant of the thin film. The dielectric constant of thin films that are deposited on a substrate may be measured with the use of GTDS. The approach calls for the use of an ultrafast optoelectronic system that has either a detector or an emitter unit in conjunction with a </w:t>
      </w:r>
      <w:r w:rsidR="00544BAA" w:rsidRPr="000239B3">
        <w:rPr>
          <w:rFonts w:ascii="Times New Roman" w:hAnsi="Times New Roman" w:cs="Times New Roman"/>
          <w:sz w:val="20"/>
          <w:szCs w:val="20"/>
          <w:lang w:val="en-IN"/>
        </w:rPr>
        <w:t>θ</w:t>
      </w:r>
      <w:r w:rsidRPr="000239B3">
        <w:rPr>
          <w:rFonts w:ascii="Times New Roman" w:hAnsi="Times New Roman" w:cs="Times New Roman"/>
          <w:sz w:val="20"/>
          <w:szCs w:val="20"/>
          <w:lang w:val="en-IN"/>
        </w:rPr>
        <w:t>–2</w:t>
      </w:r>
      <w:r w:rsidR="00544BAA" w:rsidRPr="000239B3">
        <w:rPr>
          <w:rFonts w:ascii="Times New Roman" w:hAnsi="Times New Roman" w:cs="Times New Roman"/>
          <w:sz w:val="20"/>
          <w:szCs w:val="20"/>
          <w:lang w:val="en-IN"/>
        </w:rPr>
        <w:t>θ</w:t>
      </w:r>
      <w:r w:rsidR="0048103D">
        <w:rPr>
          <w:rFonts w:ascii="Times New Roman" w:hAnsi="Times New Roman" w:cs="Times New Roman"/>
          <w:sz w:val="20"/>
          <w:szCs w:val="20"/>
          <w:lang w:val="en-IN"/>
        </w:rPr>
        <w:t xml:space="preserve"> goniometer [9</w:t>
      </w:r>
      <w:r w:rsidRPr="000239B3">
        <w:rPr>
          <w:rFonts w:ascii="Times New Roman" w:hAnsi="Times New Roman" w:cs="Times New Roman"/>
          <w:sz w:val="20"/>
          <w:szCs w:val="20"/>
          <w:lang w:val="en-IN"/>
        </w:rPr>
        <w:t>]. Using the information provided by the reflection of EM waves, GTDS is able to ascertain the dielectric characteristics of a thin layer. The Drude equation may be used to represent the complex reflectance that is achieved when a polarised electromagnetic wave is reflecte</w:t>
      </w:r>
      <w:r w:rsidR="00544BAA" w:rsidRPr="000239B3">
        <w:rPr>
          <w:rFonts w:ascii="Times New Roman" w:hAnsi="Times New Roman" w:cs="Times New Roman"/>
          <w:sz w:val="20"/>
          <w:szCs w:val="20"/>
          <w:lang w:val="en-IN"/>
        </w:rPr>
        <w:t xml:space="preserve">d off a film. </w:t>
      </w:r>
    </w:p>
    <w:p w:rsidR="00F50DD5" w:rsidRPr="000239B3" w:rsidRDefault="00F50DD5" w:rsidP="001E79B8">
      <w:pPr>
        <w:spacing w:before="20" w:after="20" w:line="360" w:lineRule="auto"/>
        <w:ind w:left="567" w:right="567" w:firstLine="720"/>
        <w:jc w:val="both"/>
        <w:rPr>
          <w:rFonts w:ascii="Times New Roman" w:hAnsi="Times New Roman" w:cs="Times New Roman"/>
          <w:sz w:val="20"/>
          <w:szCs w:val="20"/>
          <w:lang w:val="en-IN"/>
        </w:rPr>
      </w:pPr>
    </w:p>
    <w:p w:rsidR="00256029" w:rsidRPr="00557E02" w:rsidRDefault="00256029" w:rsidP="001E79B8">
      <w:pPr>
        <w:spacing w:before="20" w:after="20" w:line="360" w:lineRule="auto"/>
        <w:ind w:left="567" w:right="567" w:firstLine="720"/>
        <w:jc w:val="both"/>
        <w:rPr>
          <w:rFonts w:ascii="Times New Roman" w:hAnsi="Times New Roman" w:cs="Times New Roman"/>
          <w:sz w:val="20"/>
          <w:szCs w:val="20"/>
          <w:lang w:val="en-IN"/>
        </w:rPr>
      </w:pPr>
      <w:r w:rsidRPr="00557E02">
        <w:rPr>
          <w:rFonts w:ascii="Times New Roman" w:hAnsi="Times New Roman" w:cs="Times New Roman"/>
          <w:noProof/>
          <w:color w:val="333333"/>
          <w:sz w:val="20"/>
          <w:szCs w:val="20"/>
          <w:shd w:val="clear" w:color="auto" w:fill="FFFFFF"/>
        </w:rPr>
        <w:drawing>
          <wp:inline distT="0" distB="0" distL="0" distR="0" wp14:anchorId="26CAD524" wp14:editId="4E5F95BA">
            <wp:extent cx="4726715" cy="3641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4161" cy="3654529"/>
                    </a:xfrm>
                    <a:prstGeom prst="rect">
                      <a:avLst/>
                    </a:prstGeom>
                    <a:noFill/>
                    <a:ln>
                      <a:noFill/>
                    </a:ln>
                  </pic:spPr>
                </pic:pic>
              </a:graphicData>
            </a:graphic>
          </wp:inline>
        </w:drawing>
      </w:r>
    </w:p>
    <w:p w:rsidR="00256029" w:rsidRDefault="00256029" w:rsidP="001E79B8">
      <w:pPr>
        <w:pStyle w:val="NormalWeb"/>
        <w:shd w:val="clear" w:color="auto" w:fill="FFFFFF"/>
        <w:spacing w:before="20" w:beforeAutospacing="0" w:after="20" w:afterAutospacing="0" w:line="360" w:lineRule="auto"/>
        <w:ind w:left="567" w:right="567" w:firstLine="720"/>
        <w:jc w:val="center"/>
        <w:rPr>
          <w:b/>
          <w:bCs/>
          <w:noProof/>
          <w:sz w:val="20"/>
          <w:szCs w:val="20"/>
        </w:rPr>
      </w:pPr>
      <w:r w:rsidRPr="000239B3">
        <w:rPr>
          <w:b/>
          <w:bCs/>
          <w:noProof/>
          <w:sz w:val="20"/>
          <w:szCs w:val="20"/>
        </w:rPr>
        <w:t>Fig 2. Experimental arranngement of GTDS</w:t>
      </w:r>
    </w:p>
    <w:p w:rsidR="00F50DD5" w:rsidRPr="000239B3" w:rsidRDefault="00F50DD5" w:rsidP="001E79B8">
      <w:pPr>
        <w:pStyle w:val="NormalWeb"/>
        <w:shd w:val="clear" w:color="auto" w:fill="FFFFFF"/>
        <w:spacing w:before="20" w:beforeAutospacing="0" w:after="20" w:afterAutospacing="0" w:line="360" w:lineRule="auto"/>
        <w:ind w:left="567" w:right="567" w:firstLine="720"/>
        <w:jc w:val="center"/>
        <w:rPr>
          <w:color w:val="333333"/>
          <w:sz w:val="20"/>
          <w:szCs w:val="20"/>
        </w:rPr>
      </w:pPr>
    </w:p>
    <w:p w:rsidR="00256029" w:rsidRPr="000239B3" w:rsidRDefault="00256029" w:rsidP="001E79B8">
      <w:pPr>
        <w:spacing w:before="20" w:after="20" w:line="360" w:lineRule="auto"/>
        <w:ind w:left="567" w:right="567" w:firstLine="720"/>
        <w:jc w:val="both"/>
        <w:rPr>
          <w:rFonts w:ascii="Times New Roman" w:hAnsi="Times New Roman" w:cs="Times New Roman"/>
          <w:sz w:val="20"/>
          <w:szCs w:val="20"/>
          <w:lang w:val="en-IN"/>
        </w:rPr>
      </w:pPr>
      <w:r w:rsidRPr="000239B3">
        <w:rPr>
          <w:rFonts w:ascii="Times New Roman" w:hAnsi="Times New Roman" w:cs="Times New Roman"/>
          <w:sz w:val="20"/>
          <w:szCs w:val="20"/>
          <w:lang w:val="en-IN"/>
        </w:rPr>
        <w:t xml:space="preserve">The Fresnel formulae provide a mathematical representation of the p-polarized waves that are present. Through the use of the Fresnel formulae and the Drude equation, the complex reflectance may be represented as a function of the incidence angle. Using this method, it is possible to independently determine the phase and amplitude of thin films with a variety of dielectric constants that are deposited </w:t>
      </w:r>
      <w:r w:rsidRPr="000239B3">
        <w:rPr>
          <w:rFonts w:ascii="Times New Roman" w:hAnsi="Times New Roman" w:cs="Times New Roman"/>
          <w:sz w:val="20"/>
          <w:szCs w:val="20"/>
          <w:lang w:val="en-IN"/>
        </w:rPr>
        <w:lastRenderedPageBreak/>
        <w:t>on silicon substrates. Using the data from the complicated reflectance curve, one may calculate the dielectric constant of the films using a variety of different ways. As an example, the phase curve fit may be used as a tool for determining the dielectric constant value of the thin film.</w:t>
      </w:r>
    </w:p>
    <w:p w:rsidR="00256029" w:rsidRDefault="004D0375" w:rsidP="001E79B8">
      <w:pPr>
        <w:spacing w:before="20" w:after="20" w:line="360" w:lineRule="auto"/>
        <w:ind w:left="567" w:right="567" w:firstLine="720"/>
        <w:jc w:val="both"/>
        <w:rPr>
          <w:rFonts w:ascii="Times New Roman" w:hAnsi="Times New Roman" w:cs="Times New Roman"/>
          <w:sz w:val="20"/>
          <w:szCs w:val="20"/>
          <w:lang w:val="en-IN"/>
        </w:rPr>
      </w:pPr>
      <w:r w:rsidRPr="000239B3">
        <w:rPr>
          <w:rFonts w:ascii="Times New Roman" w:hAnsi="Times New Roman" w:cs="Times New Roman"/>
          <w:sz w:val="20"/>
          <w:szCs w:val="20"/>
          <w:lang w:val="en-IN"/>
        </w:rPr>
        <w:t xml:space="preserve">The value may also be derived from the slope of the angle-phase curve in the sensitive area, which is located close to the Brewster angle and is the location where the phase shift is finished. The relationship between the dielectric constant and the </w:t>
      </w:r>
      <w:r w:rsidR="00BA5E61" w:rsidRPr="000239B3">
        <w:rPr>
          <w:rFonts w:ascii="Times New Roman" w:hAnsi="Times New Roman" w:cs="Times New Roman"/>
          <w:sz w:val="20"/>
          <w:szCs w:val="20"/>
          <w:lang w:val="en-IN"/>
        </w:rPr>
        <w:t xml:space="preserve">Phase Relaxation Angle Width </w:t>
      </w:r>
      <w:r w:rsidRPr="000239B3">
        <w:rPr>
          <w:rFonts w:ascii="Times New Roman" w:hAnsi="Times New Roman" w:cs="Times New Roman"/>
          <w:sz w:val="20"/>
          <w:szCs w:val="20"/>
          <w:lang w:val="en-IN"/>
        </w:rPr>
        <w:t xml:space="preserve">(PRAW) may be found by solving the Drude equation. A </w:t>
      </w:r>
      <w:r w:rsidR="00BA5E61" w:rsidRPr="000239B3">
        <w:rPr>
          <w:rFonts w:ascii="Times New Roman" w:hAnsi="Times New Roman" w:cs="Times New Roman"/>
          <w:sz w:val="20"/>
          <w:szCs w:val="20"/>
          <w:lang w:val="en-IN"/>
        </w:rPr>
        <w:t xml:space="preserve">Phase Relaxation Angle Width </w:t>
      </w:r>
      <w:r w:rsidRPr="000239B3">
        <w:rPr>
          <w:rFonts w:ascii="Times New Roman" w:hAnsi="Times New Roman" w:cs="Times New Roman"/>
          <w:sz w:val="20"/>
          <w:szCs w:val="20"/>
          <w:lang w:val="en-IN"/>
        </w:rPr>
        <w:t>(PRAW) is determined by two phases that are located near the Brewster angle. On the other hand, this kind of examination works well for a film that does not absorb light. The technique of curve fitting is the one that is most suited for the characterisation of an absorptive film.</w:t>
      </w:r>
    </w:p>
    <w:p w:rsidR="003520C3" w:rsidRDefault="003520C3" w:rsidP="001E79B8">
      <w:pPr>
        <w:spacing w:before="20" w:after="20" w:line="360" w:lineRule="auto"/>
        <w:ind w:left="567" w:right="567" w:firstLine="720"/>
        <w:jc w:val="both"/>
        <w:rPr>
          <w:rFonts w:ascii="Times New Roman" w:hAnsi="Times New Roman" w:cs="Times New Roman"/>
          <w:sz w:val="20"/>
          <w:szCs w:val="20"/>
          <w:lang w:val="en-IN"/>
        </w:rPr>
      </w:pPr>
      <w:r>
        <w:rPr>
          <w:rFonts w:ascii="Times New Roman" w:hAnsi="Times New Roman" w:cs="Times New Roman"/>
          <w:sz w:val="20"/>
          <w:szCs w:val="20"/>
          <w:lang w:val="en-IN"/>
        </w:rPr>
        <w:t>In their study, Calvo et al. [10]</w:t>
      </w:r>
      <w:r w:rsidR="00754C82" w:rsidRPr="00754C82">
        <w:rPr>
          <w:rFonts w:ascii="Times New Roman" w:hAnsi="Times New Roman" w:cs="Times New Roman"/>
          <w:sz w:val="20"/>
          <w:szCs w:val="20"/>
          <w:lang w:val="en-IN"/>
        </w:rPr>
        <w:t xml:space="preserve"> used Terahertz Time-Domain Spectroscopy to determine the optical constants of CuO and ZnO particles embedded in polyethylene pellets.</w:t>
      </w:r>
      <w:r w:rsidR="00754C82">
        <w:rPr>
          <w:rFonts w:ascii="Times New Roman" w:hAnsi="Times New Roman" w:cs="Times New Roman"/>
          <w:sz w:val="20"/>
          <w:szCs w:val="20"/>
          <w:lang w:val="en-IN"/>
        </w:rPr>
        <w:t xml:space="preserve"> </w:t>
      </w:r>
      <w:r w:rsidRPr="003520C3">
        <w:rPr>
          <w:rFonts w:ascii="Times New Roman" w:hAnsi="Times New Roman" w:cs="Times New Roman"/>
          <w:sz w:val="20"/>
          <w:szCs w:val="20"/>
          <w:lang w:val="en-IN"/>
        </w:rPr>
        <w:t>The mean actual permittivity values for CuO and ZnO are reported as 5.41 and 3.55, respectively.</w:t>
      </w:r>
    </w:p>
    <w:p w:rsidR="00F50DD5" w:rsidRPr="000239B3" w:rsidRDefault="00F50DD5" w:rsidP="001E79B8">
      <w:pPr>
        <w:spacing w:before="20" w:after="20" w:line="360" w:lineRule="auto"/>
        <w:ind w:left="567" w:right="567" w:firstLine="720"/>
        <w:jc w:val="both"/>
        <w:rPr>
          <w:rFonts w:ascii="Times New Roman" w:hAnsi="Times New Roman" w:cs="Times New Roman"/>
          <w:sz w:val="20"/>
          <w:szCs w:val="20"/>
          <w:lang w:val="en-IN"/>
        </w:rPr>
      </w:pPr>
    </w:p>
    <w:p w:rsidR="003926F8" w:rsidRPr="000239B3" w:rsidRDefault="003926F8" w:rsidP="001E79B8">
      <w:pPr>
        <w:shd w:val="clear" w:color="auto" w:fill="FFFFFF"/>
        <w:spacing w:before="20" w:after="20" w:line="360" w:lineRule="auto"/>
        <w:ind w:left="567" w:right="567"/>
        <w:jc w:val="both"/>
        <w:rPr>
          <w:rFonts w:ascii="Times New Roman" w:eastAsia="Times New Roman" w:hAnsi="Times New Roman" w:cs="Times New Roman"/>
          <w:b/>
          <w:bCs/>
          <w:sz w:val="20"/>
          <w:szCs w:val="20"/>
        </w:rPr>
      </w:pPr>
      <w:r w:rsidRPr="000239B3">
        <w:rPr>
          <w:rFonts w:ascii="Times New Roman" w:hAnsi="Times New Roman" w:cs="Times New Roman"/>
          <w:b/>
          <w:bCs/>
          <w:color w:val="333333"/>
          <w:sz w:val="20"/>
          <w:szCs w:val="20"/>
        </w:rPr>
        <w:t>IV.</w:t>
      </w:r>
      <w:r w:rsidRPr="000239B3">
        <w:rPr>
          <w:rFonts w:ascii="Times New Roman" w:eastAsia="Times New Roman" w:hAnsi="Times New Roman" w:cs="Times New Roman"/>
          <w:b/>
          <w:bCs/>
          <w:sz w:val="20"/>
          <w:szCs w:val="20"/>
        </w:rPr>
        <w:t xml:space="preserve"> Dielectric Strength </w:t>
      </w:r>
    </w:p>
    <w:p w:rsidR="003926F8" w:rsidRPr="000239B3" w:rsidRDefault="003926F8" w:rsidP="001E79B8">
      <w:pPr>
        <w:spacing w:before="20" w:after="20" w:line="360" w:lineRule="auto"/>
        <w:ind w:left="567" w:right="567"/>
        <w:jc w:val="both"/>
        <w:rPr>
          <w:rFonts w:ascii="Times New Roman" w:hAnsi="Times New Roman" w:cs="Times New Roman"/>
          <w:sz w:val="20"/>
          <w:szCs w:val="20"/>
          <w:lang w:val="en-IN"/>
        </w:rPr>
      </w:pPr>
      <w:r w:rsidRPr="000239B3">
        <w:rPr>
          <w:rFonts w:ascii="Times New Roman" w:hAnsi="Times New Roman" w:cs="Times New Roman"/>
          <w:sz w:val="20"/>
          <w:szCs w:val="20"/>
          <w:lang w:val="en-IN"/>
        </w:rPr>
        <w:tab/>
      </w:r>
      <w:r w:rsidR="004C262A">
        <w:rPr>
          <w:rFonts w:ascii="Times New Roman" w:hAnsi="Times New Roman" w:cs="Times New Roman"/>
          <w:sz w:val="20"/>
          <w:szCs w:val="20"/>
          <w:lang w:val="en-IN"/>
        </w:rPr>
        <w:tab/>
      </w:r>
      <w:r w:rsidRPr="000239B3">
        <w:rPr>
          <w:rFonts w:ascii="Times New Roman" w:hAnsi="Times New Roman" w:cs="Times New Roman"/>
          <w:sz w:val="20"/>
          <w:szCs w:val="20"/>
          <w:lang w:val="en-IN"/>
        </w:rPr>
        <w:t>Insulators are characterised by their electrical properties, which may be quantified by looking at their dielectric strengths. It is defined as the highest voltage that must be applied to the material in order to bring about a dielectric breakdown and is given in terms of volts for each unit of thickness.</w:t>
      </w:r>
    </w:p>
    <w:p w:rsidR="000516BF" w:rsidRPr="000239B3" w:rsidRDefault="000516BF" w:rsidP="001E79B8">
      <w:pPr>
        <w:spacing w:before="20" w:after="20" w:line="360" w:lineRule="auto"/>
        <w:ind w:left="567" w:right="567"/>
        <w:jc w:val="center"/>
        <w:rPr>
          <w:rFonts w:ascii="Times New Roman" w:hAnsi="Times New Roman" w:cs="Times New Roman"/>
          <w:b/>
          <w:bCs/>
          <w:sz w:val="20"/>
          <w:szCs w:val="20"/>
        </w:rPr>
      </w:pPr>
      <w:r w:rsidRPr="000239B3">
        <w:rPr>
          <w:rFonts w:ascii="Times New Roman" w:hAnsi="Times New Roman" w:cs="Times New Roman"/>
          <w:b/>
          <w:bCs/>
          <w:sz w:val="20"/>
          <w:szCs w:val="20"/>
        </w:rPr>
        <w:t>Dielectric strength = V/m</w:t>
      </w:r>
    </w:p>
    <w:p w:rsidR="000516BF" w:rsidRPr="000239B3" w:rsidRDefault="00CB04B2" w:rsidP="001E79B8">
      <w:pPr>
        <w:spacing w:before="20" w:after="20" w:line="360" w:lineRule="auto"/>
        <w:ind w:left="567" w:right="567"/>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where, V is the voltage and </w:t>
      </w:r>
      <w:r w:rsidR="000516BF" w:rsidRPr="000239B3">
        <w:rPr>
          <w:rFonts w:ascii="Times New Roman" w:hAnsi="Times New Roman" w:cs="Times New Roman"/>
          <w:sz w:val="20"/>
          <w:szCs w:val="20"/>
          <w:shd w:val="clear" w:color="auto" w:fill="FFFFFF"/>
        </w:rPr>
        <w:t>m is the thickness per unit.</w:t>
      </w:r>
    </w:p>
    <w:p w:rsidR="008A50EA" w:rsidRDefault="008C3230" w:rsidP="008A50EA">
      <w:pPr>
        <w:spacing w:before="20" w:after="20" w:line="360" w:lineRule="auto"/>
        <w:ind w:left="567" w:right="567"/>
        <w:jc w:val="both"/>
        <w:rPr>
          <w:rFonts w:ascii="Times New Roman" w:hAnsi="Times New Roman" w:cs="Times New Roman"/>
          <w:sz w:val="20"/>
          <w:szCs w:val="20"/>
          <w:shd w:val="clear" w:color="auto" w:fill="FFFFFF"/>
        </w:rPr>
      </w:pPr>
      <w:r w:rsidRPr="000239B3">
        <w:rPr>
          <w:rFonts w:ascii="Times New Roman" w:hAnsi="Times New Roman" w:cs="Times New Roman"/>
          <w:sz w:val="20"/>
          <w:szCs w:val="20"/>
          <w:shd w:val="clear" w:color="auto" w:fill="FFFFFF"/>
        </w:rPr>
        <w:tab/>
      </w:r>
      <w:r w:rsidR="00F50DD5">
        <w:rPr>
          <w:rFonts w:ascii="Times New Roman" w:hAnsi="Times New Roman" w:cs="Times New Roman"/>
          <w:sz w:val="20"/>
          <w:szCs w:val="20"/>
          <w:shd w:val="clear" w:color="auto" w:fill="FFFFFF"/>
        </w:rPr>
        <w:tab/>
      </w:r>
      <w:r w:rsidRPr="000239B3">
        <w:rPr>
          <w:rFonts w:ascii="Times New Roman" w:hAnsi="Times New Roman" w:cs="Times New Roman"/>
          <w:sz w:val="20"/>
          <w:szCs w:val="20"/>
          <w:shd w:val="clear" w:color="auto" w:fill="FFFFFF"/>
        </w:rPr>
        <w:t>It is the goal of a test of dielectric strength to bring the subject to the point of breakdown, often known as failure. This takes place whenever there is an abrupt shift in the material's resistance to the test voltage. The dielectric strength of the material refers to the amount of voltage at which the barrier begins to allow current to pass.</w:t>
      </w:r>
    </w:p>
    <w:p w:rsidR="008A50EA" w:rsidRPr="008A50EA" w:rsidRDefault="008A50EA" w:rsidP="008A50EA">
      <w:pPr>
        <w:spacing w:before="20" w:after="20" w:line="360" w:lineRule="auto"/>
        <w:ind w:left="567" w:right="567"/>
        <w:jc w:val="both"/>
        <w:rPr>
          <w:rFonts w:ascii="Times New Roman" w:hAnsi="Times New Roman" w:cs="Times New Roman"/>
          <w:sz w:val="20"/>
          <w:szCs w:val="20"/>
          <w:shd w:val="clear" w:color="auto" w:fill="FFFFFF"/>
        </w:rPr>
      </w:pPr>
      <w:r>
        <w:rPr>
          <w:rFonts w:ascii="Times New Roman" w:hAnsi="Times New Roman" w:cs="Times New Roman"/>
          <w:sz w:val="20"/>
          <w:szCs w:val="20"/>
        </w:rPr>
        <w:tab/>
      </w:r>
      <w:r>
        <w:rPr>
          <w:rFonts w:ascii="Times New Roman" w:hAnsi="Times New Roman" w:cs="Times New Roman"/>
          <w:sz w:val="20"/>
          <w:szCs w:val="20"/>
        </w:rPr>
        <w:tab/>
      </w:r>
      <w:r w:rsidRPr="008A50EA">
        <w:rPr>
          <w:rFonts w:ascii="Times New Roman" w:hAnsi="Times New Roman" w:cs="Times New Roman"/>
          <w:sz w:val="20"/>
          <w:szCs w:val="20"/>
        </w:rPr>
        <w:t>The study cond</w:t>
      </w:r>
      <w:r>
        <w:rPr>
          <w:rFonts w:ascii="Times New Roman" w:hAnsi="Times New Roman" w:cs="Times New Roman"/>
          <w:sz w:val="20"/>
          <w:szCs w:val="20"/>
        </w:rPr>
        <w:t>ucted by Saenkhumwong et al.[</w:t>
      </w:r>
      <w:r w:rsidRPr="008A50EA">
        <w:rPr>
          <w:rFonts w:ascii="Times New Roman" w:hAnsi="Times New Roman" w:cs="Times New Roman"/>
          <w:sz w:val="20"/>
          <w:szCs w:val="20"/>
        </w:rPr>
        <w:t>11</w:t>
      </w:r>
      <w:r>
        <w:rPr>
          <w:rFonts w:ascii="Times New Roman" w:hAnsi="Times New Roman" w:cs="Times New Roman"/>
          <w:sz w:val="20"/>
          <w:szCs w:val="20"/>
        </w:rPr>
        <w:t>]</w:t>
      </w:r>
      <w:r w:rsidRPr="008A50EA">
        <w:rPr>
          <w:rFonts w:ascii="Times New Roman" w:hAnsi="Times New Roman" w:cs="Times New Roman"/>
          <w:sz w:val="20"/>
          <w:szCs w:val="20"/>
        </w:rPr>
        <w:t xml:space="preserve"> examines the breakdown voltage of two different kinds of natural ester oils, namely palm oil and soybean oil, in the presence of ZnO nanofluids. The measurement of the breakdown voltage was conducted in accordance with the ASTM D877 standard. The voltage breakdown of palm oil is recorded at 31.8 kV, whereas soybean oil, when combined with mixed nanoparticles, exhibits the highest voltage breakdown at 32.7 kV.</w:t>
      </w:r>
    </w:p>
    <w:p w:rsidR="003D3CA5" w:rsidRPr="000239B3" w:rsidRDefault="003D3CA5" w:rsidP="001E79B8">
      <w:pPr>
        <w:shd w:val="clear" w:color="auto" w:fill="FFFFFF"/>
        <w:spacing w:before="20" w:after="20" w:line="360" w:lineRule="auto"/>
        <w:ind w:left="567" w:right="567"/>
        <w:jc w:val="both"/>
        <w:textAlignment w:val="baseline"/>
        <w:rPr>
          <w:rFonts w:ascii="Times New Roman" w:eastAsia="Times New Roman" w:hAnsi="Times New Roman" w:cs="Times New Roman"/>
          <w:b/>
          <w:bCs/>
          <w:sz w:val="20"/>
          <w:szCs w:val="20"/>
        </w:rPr>
      </w:pPr>
      <w:r w:rsidRPr="000239B3">
        <w:rPr>
          <w:rFonts w:ascii="Times New Roman" w:eastAsia="Times New Roman" w:hAnsi="Times New Roman" w:cs="Times New Roman"/>
          <w:b/>
          <w:bCs/>
          <w:sz w:val="20"/>
          <w:szCs w:val="20"/>
        </w:rPr>
        <w:t xml:space="preserve">V. Dielectric Loss </w:t>
      </w:r>
    </w:p>
    <w:p w:rsidR="003D3CA5" w:rsidRPr="000239B3" w:rsidRDefault="003D3CA5" w:rsidP="001E79B8">
      <w:pPr>
        <w:spacing w:before="20" w:after="20" w:line="360" w:lineRule="auto"/>
        <w:ind w:left="567" w:right="567"/>
        <w:jc w:val="both"/>
        <w:rPr>
          <w:rFonts w:ascii="Times New Roman" w:hAnsi="Times New Roman" w:cs="Times New Roman"/>
          <w:sz w:val="20"/>
          <w:szCs w:val="20"/>
          <w:shd w:val="clear" w:color="auto" w:fill="FFFFFF"/>
          <w:lang w:val="en-IN"/>
        </w:rPr>
      </w:pPr>
      <w:r w:rsidRPr="000239B3">
        <w:rPr>
          <w:rFonts w:ascii="Times New Roman" w:hAnsi="Times New Roman" w:cs="Times New Roman"/>
          <w:sz w:val="20"/>
          <w:szCs w:val="20"/>
          <w:shd w:val="clear" w:color="auto" w:fill="FFFFFF"/>
          <w:lang w:val="en-IN"/>
        </w:rPr>
        <w:tab/>
      </w:r>
      <w:r w:rsidR="004C262A">
        <w:rPr>
          <w:rFonts w:ascii="Times New Roman" w:hAnsi="Times New Roman" w:cs="Times New Roman"/>
          <w:sz w:val="20"/>
          <w:szCs w:val="20"/>
          <w:shd w:val="clear" w:color="auto" w:fill="FFFFFF"/>
          <w:lang w:val="en-IN"/>
        </w:rPr>
        <w:tab/>
      </w:r>
      <w:r w:rsidRPr="000239B3">
        <w:rPr>
          <w:rFonts w:ascii="Times New Roman" w:hAnsi="Times New Roman" w:cs="Times New Roman"/>
          <w:sz w:val="20"/>
          <w:szCs w:val="20"/>
          <w:shd w:val="clear" w:color="auto" w:fill="FFFFFF"/>
          <w:lang w:val="en-IN"/>
        </w:rPr>
        <w:t>This is not the case with the vast majority of insulating materials. When an insulator is hit with an AC voltage, there is a certain amount of energy that is lost due to the process of dissipation. The term "dielectric loss" refers to the energy that is lost when it is dispersed.</w:t>
      </w:r>
    </w:p>
    <w:p w:rsidR="003D3CA5" w:rsidRPr="000239B3" w:rsidRDefault="003D3CA5" w:rsidP="001E79B8">
      <w:pPr>
        <w:spacing w:before="20" w:after="20" w:line="360" w:lineRule="auto"/>
        <w:ind w:left="567" w:right="567" w:firstLine="720"/>
        <w:jc w:val="both"/>
        <w:rPr>
          <w:rFonts w:ascii="Times New Roman" w:hAnsi="Times New Roman" w:cs="Times New Roman"/>
          <w:sz w:val="20"/>
          <w:szCs w:val="20"/>
          <w:shd w:val="clear" w:color="auto" w:fill="FFFFFF"/>
          <w:lang w:val="en-IN"/>
        </w:rPr>
      </w:pPr>
      <w:r w:rsidRPr="000239B3">
        <w:rPr>
          <w:rFonts w:ascii="Times New Roman" w:hAnsi="Times New Roman" w:cs="Times New Roman"/>
          <w:sz w:val="20"/>
          <w:szCs w:val="20"/>
          <w:shd w:val="clear" w:color="auto" w:fill="FFFFFF"/>
          <w:lang w:val="en-IN"/>
        </w:rPr>
        <w:t>Leakage current in commercial insulators does not always trail the applied voltage by precisely 90</w:t>
      </w:r>
      <w:r w:rsidR="00D6258F" w:rsidRPr="000239B3">
        <w:rPr>
          <w:rFonts w:ascii="Times New Roman" w:hAnsi="Times New Roman" w:cs="Times New Roman"/>
          <w:sz w:val="20"/>
          <w:szCs w:val="20"/>
          <w:shd w:val="clear" w:color="auto" w:fill="FFFFFF"/>
        </w:rPr>
        <w:t>ᵒ</w:t>
      </w:r>
      <w:r w:rsidRPr="000239B3">
        <w:rPr>
          <w:rFonts w:ascii="Times New Roman" w:hAnsi="Times New Roman" w:cs="Times New Roman"/>
          <w:sz w:val="20"/>
          <w:szCs w:val="20"/>
          <w:shd w:val="clear" w:color="auto" w:fill="FFFFFF"/>
          <w:lang w:val="en-IN"/>
        </w:rPr>
        <w:t>. The phase angle is never equ</w:t>
      </w:r>
      <w:r w:rsidR="00D6258F" w:rsidRPr="000239B3">
        <w:rPr>
          <w:rFonts w:ascii="Times New Roman" w:hAnsi="Times New Roman" w:cs="Times New Roman"/>
          <w:sz w:val="20"/>
          <w:szCs w:val="20"/>
          <w:shd w:val="clear" w:color="auto" w:fill="FFFFFF"/>
          <w:lang w:val="en-IN"/>
        </w:rPr>
        <w:t>al to or greater than 90ᵒ</w:t>
      </w:r>
      <w:r w:rsidRPr="000239B3">
        <w:rPr>
          <w:rFonts w:ascii="Times New Roman" w:hAnsi="Times New Roman" w:cs="Times New Roman"/>
          <w:sz w:val="20"/>
          <w:szCs w:val="20"/>
          <w:shd w:val="clear" w:color="auto" w:fill="FFFFFF"/>
          <w:lang w:val="en-IN"/>
        </w:rPr>
        <w:t xml:space="preserve">. The complementary angle, denoted by the equation </w:t>
      </w:r>
      <w:r w:rsidRPr="000239B3">
        <w:rPr>
          <w:rFonts w:ascii="Times New Roman" w:hAnsi="Times New Roman" w:cs="Times New Roman"/>
          <w:sz w:val="20"/>
          <w:szCs w:val="20"/>
          <w:shd w:val="clear" w:color="auto" w:fill="FFFFFF"/>
        </w:rPr>
        <w:t>δ = 90 – θ</w:t>
      </w:r>
      <w:r w:rsidRPr="000239B3">
        <w:rPr>
          <w:rFonts w:ascii="Times New Roman" w:hAnsi="Times New Roman" w:cs="Times New Roman"/>
          <w:sz w:val="20"/>
          <w:szCs w:val="20"/>
          <w:shd w:val="clear" w:color="auto" w:fill="FFFFFF"/>
          <w:lang w:val="en-IN"/>
        </w:rPr>
        <w:t xml:space="preserve">, is referred to as the dielectric loss angle. Calculating the dielectric power loss for </w:t>
      </w:r>
      <w:r w:rsidRPr="000239B3">
        <w:rPr>
          <w:rFonts w:ascii="Times New Roman" w:hAnsi="Times New Roman" w:cs="Times New Roman"/>
          <w:sz w:val="20"/>
          <w:szCs w:val="20"/>
          <w:shd w:val="clear" w:color="auto" w:fill="FFFFFF"/>
          <w:lang w:val="en-IN"/>
        </w:rPr>
        <w:lastRenderedPageBreak/>
        <w:t>an insulator with a capacitance of 'C' and having a voltage of 'V' applied to it at a frequency of 'f' Hz allows for the following formula to be used:</w:t>
      </w:r>
    </w:p>
    <w:p w:rsidR="005B2215" w:rsidRPr="000239B3" w:rsidRDefault="005B2215" w:rsidP="00F50DD5">
      <w:pPr>
        <w:spacing w:before="20" w:after="20" w:line="360" w:lineRule="auto"/>
        <w:ind w:left="2160" w:right="567" w:firstLine="720"/>
        <w:rPr>
          <w:rFonts w:ascii="Times New Roman" w:hAnsi="Times New Roman" w:cs="Times New Roman"/>
          <w:sz w:val="20"/>
          <w:szCs w:val="20"/>
        </w:rPr>
      </w:pPr>
      <w:r w:rsidRPr="000239B3">
        <w:rPr>
          <w:rStyle w:val="Strong"/>
          <w:rFonts w:ascii="Times New Roman" w:hAnsi="Times New Roman" w:cs="Times New Roman"/>
          <w:sz w:val="20"/>
          <w:szCs w:val="20"/>
          <w:bdr w:val="none" w:sz="0" w:space="0" w:color="auto" w:frame="1"/>
          <w:shd w:val="clear" w:color="auto" w:fill="FFFFFF"/>
        </w:rPr>
        <w:t>P = V</w:t>
      </w:r>
      <w:r w:rsidRPr="000239B3">
        <w:rPr>
          <w:rStyle w:val="Strong"/>
          <w:rFonts w:ascii="Times New Roman" w:hAnsi="Times New Roman" w:cs="Times New Roman"/>
          <w:sz w:val="20"/>
          <w:szCs w:val="20"/>
          <w:bdr w:val="none" w:sz="0" w:space="0" w:color="auto" w:frame="1"/>
          <w:shd w:val="clear" w:color="auto" w:fill="FFFFFF"/>
          <w:vertAlign w:val="superscript"/>
        </w:rPr>
        <w:t>2</w:t>
      </w:r>
      <w:r w:rsidRPr="000239B3">
        <w:rPr>
          <w:rStyle w:val="Strong"/>
          <w:rFonts w:ascii="Times New Roman" w:hAnsi="Times New Roman" w:cs="Times New Roman"/>
          <w:sz w:val="20"/>
          <w:szCs w:val="20"/>
          <w:bdr w:val="none" w:sz="0" w:space="0" w:color="auto" w:frame="1"/>
          <w:shd w:val="clear" w:color="auto" w:fill="FFFFFF"/>
        </w:rPr>
        <w:t>2πfC tan δ watts</w:t>
      </w:r>
    </w:p>
    <w:p w:rsidR="005B2215" w:rsidRPr="000239B3" w:rsidRDefault="005B2215" w:rsidP="001E79B8">
      <w:pPr>
        <w:spacing w:before="20" w:after="20" w:line="360" w:lineRule="auto"/>
        <w:ind w:left="567" w:right="567" w:firstLine="720"/>
        <w:jc w:val="both"/>
        <w:rPr>
          <w:rFonts w:ascii="Times New Roman" w:hAnsi="Times New Roman" w:cs="Times New Roman"/>
          <w:sz w:val="20"/>
          <w:szCs w:val="20"/>
          <w:shd w:val="clear" w:color="auto" w:fill="FFFFFF"/>
          <w:lang w:val="en-IN"/>
        </w:rPr>
      </w:pPr>
      <w:r w:rsidRPr="000239B3">
        <w:rPr>
          <w:rFonts w:ascii="Times New Roman" w:hAnsi="Times New Roman" w:cs="Times New Roman"/>
          <w:sz w:val="20"/>
          <w:szCs w:val="20"/>
          <w:shd w:val="clear" w:color="auto" w:fill="FFFFFF"/>
          <w:lang w:val="en-IN"/>
        </w:rPr>
        <w:t xml:space="preserve">As can be seen from the aforementioned equation, power loss is directly proportional to tan </w:t>
      </w:r>
      <w:r w:rsidRPr="000239B3">
        <w:rPr>
          <w:rFonts w:ascii="Times New Roman" w:hAnsi="Times New Roman" w:cs="Times New Roman"/>
          <w:sz w:val="20"/>
          <w:szCs w:val="20"/>
          <w:shd w:val="clear" w:color="auto" w:fill="FFFFFF"/>
        </w:rPr>
        <w:t>δ</w:t>
      </w:r>
      <w:r w:rsidRPr="000239B3">
        <w:rPr>
          <w:rFonts w:ascii="Times New Roman" w:hAnsi="Times New Roman" w:cs="Times New Roman"/>
          <w:sz w:val="20"/>
          <w:szCs w:val="20"/>
          <w:shd w:val="clear" w:color="auto" w:fill="FFFFFF"/>
          <w:lang w:val="en-IN"/>
        </w:rPr>
        <w:t xml:space="preserve">, provided that all other parameters remain same. The power factor of the insulator is denoted by the symbol tan </w:t>
      </w:r>
      <w:r w:rsidRPr="000239B3">
        <w:rPr>
          <w:rFonts w:ascii="Times New Roman" w:hAnsi="Times New Roman" w:cs="Times New Roman"/>
          <w:sz w:val="20"/>
          <w:szCs w:val="20"/>
          <w:shd w:val="clear" w:color="auto" w:fill="FFFFFF"/>
        </w:rPr>
        <w:t>δ</w:t>
      </w:r>
      <w:r w:rsidRPr="000239B3">
        <w:rPr>
          <w:rFonts w:ascii="Times New Roman" w:hAnsi="Times New Roman" w:cs="Times New Roman"/>
          <w:sz w:val="20"/>
          <w:szCs w:val="20"/>
          <w:shd w:val="clear" w:color="auto" w:fill="FFFFFF"/>
          <w:lang w:val="en-IN"/>
        </w:rPr>
        <w:t>.</w:t>
      </w:r>
    </w:p>
    <w:p w:rsidR="005B2215" w:rsidRDefault="005B2215" w:rsidP="001E79B8">
      <w:pPr>
        <w:spacing w:before="20" w:after="20" w:line="360" w:lineRule="auto"/>
        <w:ind w:left="567" w:right="567" w:firstLine="720"/>
        <w:jc w:val="both"/>
        <w:rPr>
          <w:rFonts w:ascii="Times New Roman" w:hAnsi="Times New Roman" w:cs="Times New Roman"/>
          <w:sz w:val="20"/>
          <w:szCs w:val="20"/>
          <w:shd w:val="clear" w:color="auto" w:fill="FFFFFF"/>
          <w:lang w:val="en-IN"/>
        </w:rPr>
      </w:pPr>
      <w:r w:rsidRPr="000239B3">
        <w:rPr>
          <w:rFonts w:ascii="Times New Roman" w:hAnsi="Times New Roman" w:cs="Times New Roman"/>
          <w:sz w:val="20"/>
          <w:szCs w:val="20"/>
          <w:shd w:val="clear" w:color="auto" w:fill="FFFFFF"/>
          <w:lang w:val="en-IN"/>
        </w:rPr>
        <w:t>It is the same as charging a perfect capacitor with alternating current when perfect insulation is exposed to alternating current energy. In this scenario, the charging current will trail the app</w:t>
      </w:r>
      <w:r w:rsidR="004A77BA">
        <w:rPr>
          <w:rFonts w:ascii="Times New Roman" w:hAnsi="Times New Roman" w:cs="Times New Roman"/>
          <w:sz w:val="20"/>
          <w:szCs w:val="20"/>
          <w:shd w:val="clear" w:color="auto" w:fill="FFFFFF"/>
          <w:lang w:val="en-IN"/>
        </w:rPr>
        <w:t xml:space="preserve">lied voltage by precisely </w:t>
      </w:r>
      <w:r w:rsidRPr="000239B3">
        <w:rPr>
          <w:rFonts w:ascii="Times New Roman" w:hAnsi="Times New Roman" w:cs="Times New Roman"/>
          <w:sz w:val="20"/>
          <w:szCs w:val="20"/>
          <w:shd w:val="clear" w:color="auto" w:fill="FFFFFF"/>
          <w:lang w:val="en-IN"/>
        </w:rPr>
        <w:t xml:space="preserve"> 90ᵒ, and there will be no loss of power due to consumption. This level of perfection can only be approached by a vacuum or by gases that have been cleansed.</w:t>
      </w:r>
    </w:p>
    <w:p w:rsidR="00AF343A" w:rsidRDefault="00450118" w:rsidP="001E79B8">
      <w:pPr>
        <w:pStyle w:val="NormalWeb"/>
        <w:shd w:val="clear" w:color="auto" w:fill="FFFFFF"/>
        <w:spacing w:before="20" w:beforeAutospacing="0" w:after="20" w:afterAutospacing="0" w:line="360" w:lineRule="auto"/>
        <w:ind w:left="567" w:right="567"/>
        <w:jc w:val="both"/>
        <w:rPr>
          <w:rFonts w:eastAsiaTheme="minorHAnsi"/>
          <w:sz w:val="20"/>
          <w:szCs w:val="20"/>
          <w:shd w:val="clear" w:color="auto" w:fill="FFFFFF"/>
          <w:lang w:val="en-IN"/>
        </w:rPr>
      </w:pPr>
      <w:r>
        <w:rPr>
          <w:rFonts w:eastAsiaTheme="minorHAnsi"/>
          <w:sz w:val="20"/>
          <w:szCs w:val="20"/>
          <w:shd w:val="clear" w:color="auto" w:fill="FFFFFF"/>
          <w:lang w:val="en-IN"/>
        </w:rPr>
        <w:tab/>
      </w:r>
      <w:r>
        <w:rPr>
          <w:rFonts w:eastAsiaTheme="minorHAnsi"/>
          <w:sz w:val="20"/>
          <w:szCs w:val="20"/>
          <w:shd w:val="clear" w:color="auto" w:fill="FFFFFF"/>
          <w:lang w:val="en-IN"/>
        </w:rPr>
        <w:tab/>
      </w:r>
      <w:r w:rsidRPr="00450118">
        <w:rPr>
          <w:rFonts w:eastAsiaTheme="minorHAnsi"/>
          <w:sz w:val="20"/>
          <w:szCs w:val="20"/>
          <w:shd w:val="clear" w:color="auto" w:fill="FFFFFF"/>
          <w:lang w:val="en-IN"/>
        </w:rPr>
        <w:t xml:space="preserve">According to research conducted by Saravanan et al. [12], dielecetric loss (tan </w:t>
      </w:r>
      <w:r w:rsidR="00AF343A" w:rsidRPr="00AF343A">
        <w:rPr>
          <w:rStyle w:val="Strong"/>
          <w:b w:val="0"/>
          <w:bCs w:val="0"/>
          <w:sz w:val="20"/>
          <w:szCs w:val="20"/>
          <w:bdr w:val="none" w:sz="0" w:space="0" w:color="auto" w:frame="1"/>
          <w:shd w:val="clear" w:color="auto" w:fill="FFFFFF"/>
        </w:rPr>
        <w:t>δ</w:t>
      </w:r>
      <w:r w:rsidRPr="00450118">
        <w:rPr>
          <w:rFonts w:eastAsiaTheme="minorHAnsi"/>
          <w:sz w:val="20"/>
          <w:szCs w:val="20"/>
          <w:shd w:val="clear" w:color="auto" w:fill="FFFFFF"/>
          <w:lang w:val="en-IN"/>
        </w:rPr>
        <w:t>) at 1KHz for ZnO, Zn(Hg)O, Zn(Cu)O, Zn(Mn)O, Zn(Ni)O, and Zn(Cd)O are 4.4, 4.6, 2.0, 1.3, 2.3, and 1.9, respectively.</w:t>
      </w:r>
    </w:p>
    <w:p w:rsidR="00166718" w:rsidRPr="000239B3" w:rsidRDefault="00166718" w:rsidP="001E79B8">
      <w:pPr>
        <w:pStyle w:val="NormalWeb"/>
        <w:shd w:val="clear" w:color="auto" w:fill="FFFFFF"/>
        <w:spacing w:before="20" w:beforeAutospacing="0" w:after="20" w:afterAutospacing="0" w:line="360" w:lineRule="auto"/>
        <w:ind w:left="567" w:right="567"/>
        <w:jc w:val="both"/>
        <w:rPr>
          <w:b/>
          <w:bCs/>
          <w:color w:val="333333"/>
          <w:sz w:val="20"/>
          <w:szCs w:val="20"/>
          <w:lang w:val="en-IN"/>
        </w:rPr>
      </w:pPr>
      <w:r w:rsidRPr="000239B3">
        <w:rPr>
          <w:b/>
          <w:bCs/>
          <w:color w:val="333333"/>
          <w:sz w:val="20"/>
          <w:szCs w:val="20"/>
          <w:lang w:val="en-IN"/>
        </w:rPr>
        <w:t>VI. Conclusion</w:t>
      </w:r>
    </w:p>
    <w:p w:rsidR="00166718" w:rsidRDefault="00166718" w:rsidP="001E79B8">
      <w:pPr>
        <w:pStyle w:val="NormalWeb"/>
        <w:shd w:val="clear" w:color="auto" w:fill="FFFFFF"/>
        <w:spacing w:before="20" w:beforeAutospacing="0" w:after="20" w:afterAutospacing="0" w:line="360" w:lineRule="auto"/>
        <w:ind w:left="567" w:right="567"/>
        <w:jc w:val="both"/>
        <w:rPr>
          <w:color w:val="333333"/>
          <w:sz w:val="20"/>
          <w:szCs w:val="20"/>
          <w:lang w:val="en-IN"/>
        </w:rPr>
      </w:pPr>
      <w:r w:rsidRPr="000239B3">
        <w:rPr>
          <w:b/>
          <w:bCs/>
          <w:color w:val="333333"/>
          <w:sz w:val="20"/>
          <w:szCs w:val="20"/>
          <w:lang w:val="en-IN"/>
        </w:rPr>
        <w:tab/>
      </w:r>
      <w:r w:rsidR="00101079">
        <w:rPr>
          <w:b/>
          <w:bCs/>
          <w:color w:val="333333"/>
          <w:sz w:val="20"/>
          <w:szCs w:val="20"/>
          <w:lang w:val="en-IN"/>
        </w:rPr>
        <w:tab/>
      </w:r>
      <w:r w:rsidR="00054C40" w:rsidRPr="000239B3">
        <w:rPr>
          <w:color w:val="333333"/>
          <w:sz w:val="20"/>
          <w:szCs w:val="20"/>
          <w:lang w:val="en-IN"/>
        </w:rPr>
        <w:t xml:space="preserve">This chapter's objective is to provide a condensed summary of the electrical characteristics. </w:t>
      </w:r>
      <w:r w:rsidR="00EE2E91" w:rsidRPr="000239B3">
        <w:rPr>
          <w:color w:val="333333"/>
          <w:sz w:val="20"/>
          <w:szCs w:val="20"/>
          <w:lang w:val="en-IN"/>
        </w:rPr>
        <w:t>Having a broad understanding of what these features are might help the reader build an appreciation for the importance of thin films.</w:t>
      </w:r>
      <w:r w:rsidR="0046388F">
        <w:rPr>
          <w:color w:val="333333"/>
          <w:sz w:val="20"/>
          <w:szCs w:val="20"/>
          <w:lang w:val="en-IN"/>
        </w:rPr>
        <w:t xml:space="preserve"> </w:t>
      </w:r>
      <w:r w:rsidR="00A17863" w:rsidRPr="000239B3">
        <w:rPr>
          <w:color w:val="333333"/>
          <w:sz w:val="20"/>
          <w:szCs w:val="20"/>
          <w:lang w:val="en-IN"/>
        </w:rPr>
        <w:t>Because thin films may be used for so many different things, there has been a lot of interest in studying them.</w:t>
      </w:r>
    </w:p>
    <w:p w:rsidR="000239B3" w:rsidRDefault="000239B3" w:rsidP="001E79B8">
      <w:pPr>
        <w:pStyle w:val="NormalWeb"/>
        <w:shd w:val="clear" w:color="auto" w:fill="FFFFFF"/>
        <w:spacing w:before="20" w:beforeAutospacing="0" w:after="20" w:afterAutospacing="0" w:line="360" w:lineRule="auto"/>
        <w:ind w:left="567" w:right="567"/>
        <w:jc w:val="both"/>
        <w:rPr>
          <w:color w:val="333333"/>
          <w:sz w:val="20"/>
          <w:szCs w:val="20"/>
          <w:lang w:val="en-IN"/>
        </w:rPr>
      </w:pPr>
    </w:p>
    <w:p w:rsidR="00166718" w:rsidRDefault="00166718" w:rsidP="000239B3">
      <w:pPr>
        <w:spacing w:before="20" w:after="20"/>
        <w:ind w:right="567"/>
        <w:rPr>
          <w:rFonts w:ascii="Times New Roman" w:hAnsi="Times New Roman" w:cs="Times New Roman"/>
          <w:b/>
          <w:bCs/>
          <w:color w:val="222222"/>
          <w:sz w:val="20"/>
          <w:szCs w:val="20"/>
          <w:shd w:val="clear" w:color="auto" w:fill="FFFFFF"/>
          <w:lang w:val="en-IN"/>
        </w:rPr>
      </w:pPr>
      <w:r w:rsidRPr="000239B3">
        <w:rPr>
          <w:rFonts w:ascii="Times New Roman" w:hAnsi="Times New Roman" w:cs="Times New Roman"/>
          <w:b/>
          <w:bCs/>
          <w:color w:val="222222"/>
          <w:sz w:val="20"/>
          <w:szCs w:val="20"/>
          <w:shd w:val="clear" w:color="auto" w:fill="FFFFFF"/>
          <w:lang w:val="en-IN"/>
        </w:rPr>
        <w:t>References</w:t>
      </w:r>
    </w:p>
    <w:p w:rsidR="000239B3" w:rsidRPr="000239B3" w:rsidRDefault="000239B3" w:rsidP="001E79B8">
      <w:pPr>
        <w:spacing w:before="20" w:after="20"/>
        <w:ind w:left="567" w:right="567"/>
        <w:rPr>
          <w:rFonts w:ascii="Times New Roman" w:hAnsi="Times New Roman" w:cs="Times New Roman"/>
          <w:b/>
          <w:bCs/>
          <w:color w:val="222222"/>
          <w:sz w:val="20"/>
          <w:szCs w:val="20"/>
          <w:shd w:val="clear" w:color="auto" w:fill="FFFFFF"/>
          <w:lang w:val="en-IN"/>
        </w:rPr>
      </w:pPr>
    </w:p>
    <w:p w:rsidR="00166718" w:rsidRPr="00A84095" w:rsidRDefault="00A84095" w:rsidP="00A84095">
      <w:pPr>
        <w:spacing w:before="20" w:after="20" w:line="240" w:lineRule="auto"/>
        <w:ind w:left="720" w:right="567" w:hanging="360"/>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[1]</w:t>
      </w:r>
      <w:r>
        <w:rPr>
          <w:rFonts w:ascii="Times New Roman" w:hAnsi="Times New Roman" w:cs="Times New Roman"/>
          <w:color w:val="222222"/>
          <w:sz w:val="16"/>
          <w:szCs w:val="16"/>
          <w:shd w:val="clear" w:color="auto" w:fill="FFFFFF"/>
        </w:rPr>
        <w:tab/>
      </w:r>
      <w:r w:rsidR="00166718" w:rsidRPr="00A84095">
        <w:rPr>
          <w:rFonts w:ascii="Times New Roman" w:hAnsi="Times New Roman" w:cs="Times New Roman"/>
          <w:color w:val="222222"/>
          <w:sz w:val="16"/>
          <w:szCs w:val="16"/>
          <w:shd w:val="clear" w:color="auto" w:fill="FFFFFF"/>
        </w:rPr>
        <w:t>Adachi, H., &amp; Wasa, K. (2012). Thin films and nanomaterials. </w:t>
      </w:r>
      <w:r w:rsidR="00166718" w:rsidRPr="00A84095">
        <w:rPr>
          <w:rFonts w:ascii="Times New Roman" w:hAnsi="Times New Roman" w:cs="Times New Roman"/>
          <w:i/>
          <w:iCs/>
          <w:color w:val="222222"/>
          <w:sz w:val="16"/>
          <w:szCs w:val="16"/>
          <w:shd w:val="clear" w:color="auto" w:fill="FFFFFF"/>
        </w:rPr>
        <w:t>Handbook of Sputter Deposition Technology: Fundamentals and Applications for Functional Thin Films, Nano-Materials and MEMS,</w:t>
      </w:r>
      <w:r w:rsidR="00166718" w:rsidRPr="00A84095">
        <w:rPr>
          <w:rFonts w:ascii="Times New Roman" w:hAnsi="Times New Roman" w:cs="Times New Roman"/>
          <w:color w:val="222222"/>
          <w:sz w:val="16"/>
          <w:szCs w:val="16"/>
          <w:shd w:val="clear" w:color="auto" w:fill="FFFFFF"/>
        </w:rPr>
        <w:t>, 3-39.</w:t>
      </w:r>
    </w:p>
    <w:p w:rsidR="00166718" w:rsidRPr="00A84095" w:rsidRDefault="00A84095" w:rsidP="00A84095">
      <w:pPr>
        <w:spacing w:before="20" w:after="20" w:line="240" w:lineRule="auto"/>
        <w:ind w:left="720" w:right="567" w:hanging="360"/>
        <w:jc w:val="both"/>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rPr>
        <w:tab/>
      </w:r>
      <w:r w:rsidR="00166718" w:rsidRPr="00A84095">
        <w:rPr>
          <w:rFonts w:ascii="Times New Roman" w:hAnsi="Times New Roman" w:cs="Times New Roman"/>
          <w:sz w:val="16"/>
          <w:szCs w:val="16"/>
        </w:rPr>
        <w:t>Bunshah, R. F., (ed), Deposition Technologies for Films and Coatings: Developments and Applications, Noyes Publications, Park Ridge, NJ (1982)</w:t>
      </w:r>
    </w:p>
    <w:p w:rsidR="00166718" w:rsidRPr="00A84095" w:rsidRDefault="00A84095" w:rsidP="00A84095">
      <w:pPr>
        <w:spacing w:before="20" w:after="20" w:line="240" w:lineRule="auto"/>
        <w:ind w:right="567" w:firstLine="360"/>
        <w:jc w:val="both"/>
        <w:rPr>
          <w:rFonts w:ascii="Times New Roman" w:hAnsi="Times New Roman" w:cs="Times New Roman"/>
          <w:sz w:val="16"/>
          <w:szCs w:val="16"/>
          <w:lang w:val="en-IN"/>
        </w:rPr>
      </w:pPr>
      <w:r w:rsidRPr="00A84095">
        <w:rPr>
          <w:rFonts w:ascii="Times New Roman" w:hAnsi="Times New Roman" w:cs="Times New Roman"/>
          <w:sz w:val="16"/>
          <w:szCs w:val="16"/>
        </w:rPr>
        <w:t>[3]</w:t>
      </w:r>
      <w:r w:rsidRPr="00A84095">
        <w:rPr>
          <w:rFonts w:ascii="Times New Roman" w:hAnsi="Times New Roman" w:cs="Times New Roman"/>
          <w:sz w:val="16"/>
          <w:szCs w:val="16"/>
        </w:rPr>
        <w:tab/>
      </w:r>
      <w:r w:rsidR="00166718" w:rsidRPr="00A84095">
        <w:rPr>
          <w:rFonts w:ascii="Times New Roman" w:hAnsi="Times New Roman" w:cs="Times New Roman"/>
          <w:sz w:val="16"/>
          <w:szCs w:val="16"/>
        </w:rPr>
        <w:t>Ghandhi, S. K., VLSI Fabrication Principles, John Wiley &amp; Sons, New York (1983)</w:t>
      </w:r>
    </w:p>
    <w:p w:rsidR="00166718" w:rsidRPr="00A84095" w:rsidRDefault="00A84095" w:rsidP="00A84095">
      <w:pPr>
        <w:spacing w:before="20" w:after="20" w:line="240" w:lineRule="auto"/>
        <w:ind w:left="720" w:right="567" w:hanging="360"/>
        <w:jc w:val="both"/>
        <w:rPr>
          <w:rFonts w:ascii="Times New Roman" w:hAnsi="Times New Roman" w:cs="Times New Roman"/>
          <w:color w:val="222222"/>
          <w:sz w:val="16"/>
          <w:szCs w:val="16"/>
          <w:shd w:val="clear" w:color="auto" w:fill="FFFFFF"/>
        </w:rPr>
      </w:pPr>
      <w:r w:rsidRPr="00A84095">
        <w:rPr>
          <w:rFonts w:ascii="Times New Roman" w:hAnsi="Times New Roman" w:cs="Times New Roman"/>
          <w:color w:val="222222"/>
          <w:sz w:val="16"/>
          <w:szCs w:val="16"/>
          <w:shd w:val="clear" w:color="auto" w:fill="FFFFFF"/>
        </w:rPr>
        <w:t>[4]</w:t>
      </w:r>
      <w:r w:rsidRPr="00A84095">
        <w:rPr>
          <w:rFonts w:ascii="Times New Roman" w:hAnsi="Times New Roman" w:cs="Times New Roman"/>
          <w:color w:val="222222"/>
          <w:sz w:val="16"/>
          <w:szCs w:val="16"/>
          <w:shd w:val="clear" w:color="auto" w:fill="FFFFFF"/>
        </w:rPr>
        <w:tab/>
      </w:r>
      <w:r w:rsidR="00166718" w:rsidRPr="00A84095">
        <w:rPr>
          <w:rFonts w:ascii="Times New Roman" w:hAnsi="Times New Roman" w:cs="Times New Roman"/>
          <w:color w:val="222222"/>
          <w:sz w:val="16"/>
          <w:szCs w:val="16"/>
          <w:shd w:val="clear" w:color="auto" w:fill="FFFFFF"/>
        </w:rPr>
        <w:t>Kern, W., &amp; Schuegraf, K. K. (2001). Deposition technologies and applications: Introduction and overview. In </w:t>
      </w:r>
      <w:r w:rsidR="00166718" w:rsidRPr="00A84095">
        <w:rPr>
          <w:rFonts w:ascii="Times New Roman" w:hAnsi="Times New Roman" w:cs="Times New Roman"/>
          <w:i/>
          <w:iCs/>
          <w:color w:val="222222"/>
          <w:sz w:val="16"/>
          <w:szCs w:val="16"/>
          <w:shd w:val="clear" w:color="auto" w:fill="FFFFFF"/>
        </w:rPr>
        <w:t>Handbook of Thin Film Deposition Processes and Techniques</w:t>
      </w:r>
      <w:r w:rsidR="00166718" w:rsidRPr="00A84095">
        <w:rPr>
          <w:rFonts w:ascii="Times New Roman" w:hAnsi="Times New Roman" w:cs="Times New Roman"/>
          <w:color w:val="222222"/>
          <w:sz w:val="16"/>
          <w:szCs w:val="16"/>
          <w:shd w:val="clear" w:color="auto" w:fill="FFFFFF"/>
        </w:rPr>
        <w:t> (pp. 11-43). William Andrew Publishing.</w:t>
      </w:r>
    </w:p>
    <w:p w:rsidR="00BD4688" w:rsidRPr="00A84095" w:rsidRDefault="00A84095" w:rsidP="00A84095">
      <w:pPr>
        <w:spacing w:before="20" w:after="20" w:line="240" w:lineRule="auto"/>
        <w:ind w:left="720" w:right="567" w:hanging="360"/>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[5]</w:t>
      </w:r>
      <w:r>
        <w:rPr>
          <w:rFonts w:ascii="Times New Roman" w:hAnsi="Times New Roman" w:cs="Times New Roman"/>
          <w:color w:val="222222"/>
          <w:sz w:val="16"/>
          <w:szCs w:val="16"/>
          <w:shd w:val="clear" w:color="auto" w:fill="FFFFFF"/>
        </w:rPr>
        <w:tab/>
      </w:r>
      <w:r w:rsidR="00BD4688" w:rsidRPr="00A84095">
        <w:rPr>
          <w:rFonts w:ascii="Times New Roman" w:hAnsi="Times New Roman" w:cs="Times New Roman"/>
          <w:color w:val="222222"/>
          <w:sz w:val="16"/>
          <w:szCs w:val="16"/>
          <w:shd w:val="clear" w:color="auto" w:fill="FFFFFF"/>
        </w:rPr>
        <w:t>Gaikwad, R. S., Jagdale, S. B., Pol, P. B., Mohite, K. C., &amp; Pawar, B. N. (2014). Effect of concentration of precursor on intrinsic ZnO thin films by spray pyrolysis. </w:t>
      </w:r>
      <w:r w:rsidR="00BD4688" w:rsidRPr="00A84095">
        <w:rPr>
          <w:rFonts w:ascii="Times New Roman" w:hAnsi="Times New Roman" w:cs="Times New Roman"/>
          <w:i/>
          <w:iCs/>
          <w:color w:val="222222"/>
          <w:sz w:val="16"/>
          <w:szCs w:val="16"/>
          <w:shd w:val="clear" w:color="auto" w:fill="FFFFFF"/>
        </w:rPr>
        <w:t>Asian Journal of Multidisciplinary Studies</w:t>
      </w:r>
      <w:r w:rsidR="00BD4688" w:rsidRPr="00A84095">
        <w:rPr>
          <w:rFonts w:ascii="Times New Roman" w:hAnsi="Times New Roman" w:cs="Times New Roman"/>
          <w:color w:val="222222"/>
          <w:sz w:val="16"/>
          <w:szCs w:val="16"/>
          <w:shd w:val="clear" w:color="auto" w:fill="FFFFFF"/>
        </w:rPr>
        <w:t>, </w:t>
      </w:r>
      <w:r w:rsidR="00BD4688" w:rsidRPr="00A84095">
        <w:rPr>
          <w:rFonts w:ascii="Times New Roman" w:hAnsi="Times New Roman" w:cs="Times New Roman"/>
          <w:i/>
          <w:iCs/>
          <w:color w:val="222222"/>
          <w:sz w:val="16"/>
          <w:szCs w:val="16"/>
          <w:shd w:val="clear" w:color="auto" w:fill="FFFFFF"/>
        </w:rPr>
        <w:t>2</w:t>
      </w:r>
      <w:r w:rsidR="00BD4688" w:rsidRPr="00A84095">
        <w:rPr>
          <w:rFonts w:ascii="Times New Roman" w:hAnsi="Times New Roman" w:cs="Times New Roman"/>
          <w:color w:val="222222"/>
          <w:sz w:val="16"/>
          <w:szCs w:val="16"/>
          <w:shd w:val="clear" w:color="auto" w:fill="FFFFFF"/>
        </w:rPr>
        <w:t>(5), 110.</w:t>
      </w:r>
    </w:p>
    <w:p w:rsidR="00BA0C5C" w:rsidRPr="000239B3" w:rsidRDefault="00A84095" w:rsidP="00A84095">
      <w:pPr>
        <w:pStyle w:val="NormalWeb"/>
        <w:shd w:val="clear" w:color="auto" w:fill="FFFFFF"/>
        <w:spacing w:before="20" w:beforeAutospacing="0" w:after="20" w:afterAutospacing="0"/>
        <w:ind w:left="360" w:right="567"/>
        <w:jc w:val="both"/>
        <w:rPr>
          <w:rStyle w:val="Hyperlink"/>
          <w:color w:val="auto"/>
          <w:sz w:val="16"/>
          <w:szCs w:val="16"/>
          <w:u w:val="none"/>
          <w:shd w:val="clear" w:color="auto" w:fill="FFFFFF"/>
          <w:lang w:val="en-IN"/>
        </w:rPr>
      </w:pPr>
      <w:r>
        <w:rPr>
          <w:rStyle w:val="Hyperlink"/>
          <w:color w:val="auto"/>
          <w:sz w:val="16"/>
          <w:szCs w:val="16"/>
          <w:u w:val="none"/>
          <w:shd w:val="clear" w:color="auto" w:fill="FFFFFF"/>
        </w:rPr>
        <w:t>[6]</w:t>
      </w:r>
      <w:r>
        <w:rPr>
          <w:rStyle w:val="Hyperlink"/>
          <w:color w:val="auto"/>
          <w:sz w:val="16"/>
          <w:szCs w:val="16"/>
          <w:u w:val="none"/>
          <w:shd w:val="clear" w:color="auto" w:fill="FFFFFF"/>
        </w:rPr>
        <w:tab/>
      </w:r>
      <w:r w:rsidR="00BA0C5C" w:rsidRPr="000239B3">
        <w:rPr>
          <w:rStyle w:val="Hyperlink"/>
          <w:color w:val="auto"/>
          <w:sz w:val="16"/>
          <w:szCs w:val="16"/>
          <w:u w:val="none"/>
          <w:shd w:val="clear" w:color="auto" w:fill="FFFFFF"/>
        </w:rPr>
        <w:t xml:space="preserve">Prachurya Bharadwaj.(March 2017). Van der Pauw Resistivity Measurements. </w:t>
      </w:r>
      <w:r w:rsidR="00BA0C5C" w:rsidRPr="000239B3">
        <w:rPr>
          <w:rStyle w:val="Hyperlink"/>
          <w:color w:val="auto"/>
          <w:sz w:val="16"/>
          <w:szCs w:val="16"/>
          <w:u w:val="none"/>
          <w:shd w:val="clear" w:color="auto" w:fill="FFFFFF"/>
          <w:lang w:val="en-IN"/>
        </w:rPr>
        <w:t>From</w:t>
      </w:r>
    </w:p>
    <w:p w:rsidR="0048103D" w:rsidRDefault="00FE2F7A" w:rsidP="0048103D">
      <w:pPr>
        <w:pStyle w:val="NormalWeb"/>
        <w:shd w:val="clear" w:color="auto" w:fill="FFFFFF"/>
        <w:spacing w:before="20" w:beforeAutospacing="0" w:after="20" w:afterAutospacing="0"/>
        <w:ind w:left="720" w:right="567"/>
        <w:jc w:val="both"/>
        <w:rPr>
          <w:color w:val="333333"/>
          <w:sz w:val="16"/>
          <w:szCs w:val="16"/>
          <w:lang w:val="en-IN"/>
        </w:rPr>
      </w:pPr>
      <w:hyperlink r:id="rId9" w:history="1">
        <w:r w:rsidR="0048103D" w:rsidRPr="00B77368">
          <w:rPr>
            <w:rStyle w:val="Hyperlink"/>
            <w:sz w:val="16"/>
            <w:szCs w:val="16"/>
            <w:lang w:val="en-IN"/>
          </w:rPr>
          <w:t>https://www.researchgate.net/publication/314402032_Van_der_Pauw_Resisitivity_Measurement</w:t>
        </w:r>
      </w:hyperlink>
    </w:p>
    <w:p w:rsidR="0048103D" w:rsidRPr="000239B3" w:rsidRDefault="00A84095" w:rsidP="00A84095">
      <w:pPr>
        <w:pStyle w:val="NormalWeb"/>
        <w:shd w:val="clear" w:color="auto" w:fill="FFFFFF"/>
        <w:spacing w:before="20" w:beforeAutospacing="0" w:after="20" w:afterAutospacing="0"/>
        <w:ind w:left="720" w:right="567" w:hanging="360"/>
        <w:jc w:val="both"/>
        <w:rPr>
          <w:color w:val="333333"/>
          <w:sz w:val="16"/>
          <w:szCs w:val="16"/>
          <w:lang w:val="en-IN"/>
        </w:rPr>
      </w:pPr>
      <w:r>
        <w:rPr>
          <w:color w:val="222222"/>
          <w:sz w:val="16"/>
          <w:szCs w:val="16"/>
          <w:shd w:val="clear" w:color="auto" w:fill="FFFFFF"/>
        </w:rPr>
        <w:t>[7]</w:t>
      </w:r>
      <w:r>
        <w:rPr>
          <w:color w:val="222222"/>
          <w:sz w:val="16"/>
          <w:szCs w:val="16"/>
          <w:shd w:val="clear" w:color="auto" w:fill="FFFFFF"/>
        </w:rPr>
        <w:tab/>
      </w:r>
      <w:r w:rsidR="0048103D" w:rsidRPr="0048103D">
        <w:rPr>
          <w:color w:val="222222"/>
          <w:sz w:val="16"/>
          <w:szCs w:val="16"/>
          <w:shd w:val="clear" w:color="auto" w:fill="FFFFFF"/>
        </w:rPr>
        <w:t>Tiwari, A., &amp; Sahay, P. P. (2020). Sn–Ga co-doping in sol-gel derived ZnO thin films: Studies of their microstructural, optical, luminescence and electrical properties. </w:t>
      </w:r>
      <w:r w:rsidR="0048103D" w:rsidRPr="0048103D">
        <w:rPr>
          <w:i/>
          <w:iCs/>
          <w:color w:val="222222"/>
          <w:sz w:val="16"/>
          <w:szCs w:val="16"/>
          <w:shd w:val="clear" w:color="auto" w:fill="FFFFFF"/>
        </w:rPr>
        <w:t>Materials Science in Semiconductor Processing</w:t>
      </w:r>
      <w:r w:rsidR="0048103D" w:rsidRPr="0048103D">
        <w:rPr>
          <w:color w:val="222222"/>
          <w:sz w:val="16"/>
          <w:szCs w:val="16"/>
          <w:shd w:val="clear" w:color="auto" w:fill="FFFFFF"/>
        </w:rPr>
        <w:t>, </w:t>
      </w:r>
      <w:r w:rsidR="0048103D" w:rsidRPr="0048103D">
        <w:rPr>
          <w:i/>
          <w:iCs/>
          <w:color w:val="222222"/>
          <w:sz w:val="16"/>
          <w:szCs w:val="16"/>
          <w:shd w:val="clear" w:color="auto" w:fill="FFFFFF"/>
        </w:rPr>
        <w:t>118</w:t>
      </w:r>
      <w:r w:rsidR="0048103D" w:rsidRPr="0048103D">
        <w:rPr>
          <w:color w:val="222222"/>
          <w:sz w:val="16"/>
          <w:szCs w:val="16"/>
          <w:shd w:val="clear" w:color="auto" w:fill="FFFFFF"/>
        </w:rPr>
        <w:t>, 105178</w:t>
      </w:r>
      <w:r w:rsidR="0048103D">
        <w:rPr>
          <w:rFonts w:ascii="Arial" w:hAnsi="Arial" w:cs="Arial"/>
          <w:color w:val="222222"/>
          <w:sz w:val="20"/>
          <w:szCs w:val="20"/>
          <w:shd w:val="clear" w:color="auto" w:fill="FFFFFF"/>
        </w:rPr>
        <w:t>.</w:t>
      </w:r>
    </w:p>
    <w:p w:rsidR="00166718" w:rsidRPr="00A84095" w:rsidRDefault="00A84095" w:rsidP="00A84095">
      <w:pPr>
        <w:spacing w:before="20" w:after="20" w:line="240" w:lineRule="auto"/>
        <w:ind w:left="360" w:right="567"/>
        <w:jc w:val="both"/>
        <w:rPr>
          <w:rFonts w:ascii="Times New Roman" w:hAnsi="Times New Roman" w:cs="Times New Roman"/>
          <w:color w:val="222222"/>
          <w:sz w:val="16"/>
          <w:szCs w:val="16"/>
          <w:shd w:val="clear" w:color="auto" w:fill="FFFFFF"/>
          <w:lang w:val="en-IN"/>
        </w:rPr>
      </w:pPr>
      <w:r>
        <w:rPr>
          <w:rFonts w:ascii="Times New Roman" w:hAnsi="Times New Roman" w:cs="Times New Roman"/>
          <w:color w:val="222222"/>
          <w:sz w:val="16"/>
          <w:szCs w:val="16"/>
          <w:shd w:val="clear" w:color="auto" w:fill="FFFFFF"/>
        </w:rPr>
        <w:t>[8]</w:t>
      </w:r>
      <w:r>
        <w:rPr>
          <w:rFonts w:ascii="Times New Roman" w:hAnsi="Times New Roman" w:cs="Times New Roman"/>
          <w:color w:val="222222"/>
          <w:sz w:val="16"/>
          <w:szCs w:val="16"/>
          <w:shd w:val="clear" w:color="auto" w:fill="FFFFFF"/>
        </w:rPr>
        <w:tab/>
      </w:r>
      <w:r w:rsidR="00166718" w:rsidRPr="00A84095">
        <w:rPr>
          <w:rFonts w:ascii="Times New Roman" w:hAnsi="Times New Roman" w:cs="Times New Roman"/>
          <w:color w:val="222222"/>
          <w:sz w:val="16"/>
          <w:szCs w:val="16"/>
          <w:shd w:val="clear" w:color="auto" w:fill="FFFFFF"/>
        </w:rPr>
        <w:t>Ilic, J. (2001). Wood: electrical properties. </w:t>
      </w:r>
      <w:r w:rsidR="00166718" w:rsidRPr="00A84095">
        <w:rPr>
          <w:rFonts w:ascii="Times New Roman" w:hAnsi="Times New Roman" w:cs="Times New Roman"/>
          <w:i/>
          <w:iCs/>
          <w:color w:val="222222"/>
          <w:sz w:val="16"/>
          <w:szCs w:val="16"/>
          <w:shd w:val="clear" w:color="auto" w:fill="FFFFFF"/>
        </w:rPr>
        <w:t>Encyclopedia of materials: science and technology</w:t>
      </w:r>
      <w:r w:rsidR="00166718" w:rsidRPr="00A84095">
        <w:rPr>
          <w:rFonts w:ascii="Times New Roman" w:hAnsi="Times New Roman" w:cs="Times New Roman"/>
          <w:color w:val="222222"/>
          <w:sz w:val="16"/>
          <w:szCs w:val="16"/>
          <w:shd w:val="clear" w:color="auto" w:fill="FFFFFF"/>
        </w:rPr>
        <w:t>, 9629-9633.</w:t>
      </w:r>
    </w:p>
    <w:p w:rsidR="00166718" w:rsidRDefault="00A84095" w:rsidP="00A84095">
      <w:pPr>
        <w:pStyle w:val="NormalWeb"/>
        <w:shd w:val="clear" w:color="auto" w:fill="FFFFFF"/>
        <w:spacing w:before="20" w:beforeAutospacing="0" w:after="20" w:afterAutospacing="0"/>
        <w:ind w:left="720" w:right="567" w:hanging="360"/>
        <w:jc w:val="both"/>
        <w:rPr>
          <w:rStyle w:val="Hyperlink"/>
          <w:color w:val="auto"/>
          <w:sz w:val="16"/>
          <w:szCs w:val="16"/>
          <w:u w:val="none"/>
          <w:shd w:val="clear" w:color="auto" w:fill="FFFFFF"/>
        </w:rPr>
      </w:pPr>
      <w:r>
        <w:rPr>
          <w:color w:val="333333"/>
          <w:sz w:val="16"/>
          <w:szCs w:val="16"/>
          <w:shd w:val="clear" w:color="auto" w:fill="FFFFFF"/>
        </w:rPr>
        <w:t>[9]</w:t>
      </w:r>
      <w:r>
        <w:rPr>
          <w:color w:val="333333"/>
          <w:sz w:val="16"/>
          <w:szCs w:val="16"/>
          <w:shd w:val="clear" w:color="auto" w:fill="FFFFFF"/>
        </w:rPr>
        <w:tab/>
      </w:r>
      <w:r w:rsidR="00166718" w:rsidRPr="000239B3">
        <w:rPr>
          <w:color w:val="333333"/>
          <w:sz w:val="16"/>
          <w:szCs w:val="16"/>
          <w:shd w:val="clear" w:color="auto" w:fill="FFFFFF"/>
        </w:rPr>
        <w:t xml:space="preserve">Dam, Samudrapom. (2022, December 21). Measuring the Dielectric Constant in Thin Films. AZoM. Retrieved on July 21, 2023 from </w:t>
      </w:r>
      <w:hyperlink r:id="rId10" w:history="1">
        <w:r w:rsidR="00166718" w:rsidRPr="000239B3">
          <w:rPr>
            <w:rStyle w:val="Hyperlink"/>
            <w:color w:val="auto"/>
            <w:sz w:val="16"/>
            <w:szCs w:val="16"/>
            <w:u w:val="none"/>
            <w:shd w:val="clear" w:color="auto" w:fill="FFFFFF"/>
          </w:rPr>
          <w:t>https://www.azom.com/article.aspx?ArticleID=21674</w:t>
        </w:r>
      </w:hyperlink>
    </w:p>
    <w:p w:rsidR="002465FB" w:rsidRDefault="009E1AD6" w:rsidP="002465FB">
      <w:pPr>
        <w:spacing w:before="20" w:after="20" w:line="240" w:lineRule="auto"/>
        <w:ind w:left="720" w:right="567" w:hanging="360"/>
        <w:jc w:val="both"/>
        <w:rPr>
          <w:rFonts w:ascii="Times New Roman" w:hAnsi="Times New Roman" w:cs="Times New Roman"/>
          <w:color w:val="222222"/>
          <w:sz w:val="16"/>
          <w:szCs w:val="16"/>
          <w:shd w:val="clear" w:color="auto" w:fill="FFFFFF"/>
        </w:rPr>
      </w:pPr>
      <w:r>
        <w:rPr>
          <w:color w:val="333333"/>
          <w:sz w:val="16"/>
          <w:szCs w:val="16"/>
          <w:shd w:val="clear" w:color="auto" w:fill="FFFFFF"/>
        </w:rPr>
        <w:t xml:space="preserve">[10] </w:t>
      </w:r>
      <w:r>
        <w:rPr>
          <w:color w:val="333333"/>
          <w:sz w:val="16"/>
          <w:szCs w:val="16"/>
          <w:shd w:val="clear" w:color="auto" w:fill="FFFFFF"/>
        </w:rPr>
        <w:tab/>
      </w:r>
      <w:r w:rsidRPr="009E1AD6">
        <w:rPr>
          <w:rFonts w:ascii="Times New Roman" w:hAnsi="Times New Roman" w:cs="Times New Roman"/>
          <w:color w:val="222222"/>
          <w:sz w:val="16"/>
          <w:szCs w:val="16"/>
          <w:shd w:val="clear" w:color="auto" w:fill="FFFFFF"/>
        </w:rPr>
        <w:t>Calvo-de La Rosa, J., Locquet, A., Bouscaud, D., Berveiller, S., &amp; Citrin, D. S. (2020). Optical constants of CuO and ZnO particles in the terahertz frequency range. </w:t>
      </w:r>
      <w:r w:rsidRPr="009E1AD6">
        <w:rPr>
          <w:rFonts w:ascii="Times New Roman" w:hAnsi="Times New Roman" w:cs="Times New Roman"/>
          <w:i/>
          <w:iCs/>
          <w:color w:val="222222"/>
          <w:sz w:val="16"/>
          <w:szCs w:val="16"/>
          <w:shd w:val="clear" w:color="auto" w:fill="FFFFFF"/>
        </w:rPr>
        <w:t>Ceramics International</w:t>
      </w:r>
      <w:r w:rsidRPr="009E1AD6">
        <w:rPr>
          <w:rFonts w:ascii="Times New Roman" w:hAnsi="Times New Roman" w:cs="Times New Roman"/>
          <w:color w:val="222222"/>
          <w:sz w:val="16"/>
          <w:szCs w:val="16"/>
          <w:shd w:val="clear" w:color="auto" w:fill="FFFFFF"/>
        </w:rPr>
        <w:t>, </w:t>
      </w:r>
      <w:r w:rsidRPr="009E1AD6">
        <w:rPr>
          <w:rFonts w:ascii="Times New Roman" w:hAnsi="Times New Roman" w:cs="Times New Roman"/>
          <w:i/>
          <w:iCs/>
          <w:color w:val="222222"/>
          <w:sz w:val="16"/>
          <w:szCs w:val="16"/>
          <w:shd w:val="clear" w:color="auto" w:fill="FFFFFF"/>
        </w:rPr>
        <w:t>46</w:t>
      </w:r>
      <w:r w:rsidRPr="009E1AD6">
        <w:rPr>
          <w:rFonts w:ascii="Times New Roman" w:hAnsi="Times New Roman" w:cs="Times New Roman"/>
          <w:color w:val="222222"/>
          <w:sz w:val="16"/>
          <w:szCs w:val="16"/>
          <w:shd w:val="clear" w:color="auto" w:fill="FFFFFF"/>
        </w:rPr>
        <w:t>(15), 24110-24119.</w:t>
      </w:r>
    </w:p>
    <w:p w:rsidR="008A50EA" w:rsidRDefault="008A50EA" w:rsidP="002465FB">
      <w:pPr>
        <w:spacing w:before="20" w:after="20" w:line="240" w:lineRule="auto"/>
        <w:ind w:left="720" w:right="567" w:hanging="360"/>
        <w:jc w:val="both"/>
        <w:rPr>
          <w:rFonts w:ascii="Times New Roman" w:hAnsi="Times New Roman" w:cs="Times New Roman"/>
          <w:color w:val="222222"/>
          <w:sz w:val="16"/>
          <w:szCs w:val="16"/>
          <w:shd w:val="clear" w:color="auto" w:fill="FFFFFF"/>
        </w:rPr>
      </w:pPr>
      <w:r>
        <w:rPr>
          <w:color w:val="333333"/>
          <w:sz w:val="16"/>
          <w:szCs w:val="16"/>
          <w:shd w:val="clear" w:color="auto" w:fill="FFFFFF"/>
        </w:rPr>
        <w:t>[11]</w:t>
      </w:r>
      <w:r>
        <w:rPr>
          <w:color w:val="333333"/>
          <w:sz w:val="16"/>
          <w:szCs w:val="16"/>
          <w:shd w:val="clear" w:color="auto" w:fill="FFFFFF"/>
        </w:rPr>
        <w:tab/>
      </w:r>
      <w:r w:rsidRPr="008A50EA">
        <w:rPr>
          <w:rFonts w:ascii="Times New Roman" w:hAnsi="Times New Roman" w:cs="Times New Roman"/>
          <w:color w:val="222222"/>
          <w:sz w:val="16"/>
          <w:szCs w:val="16"/>
          <w:shd w:val="clear" w:color="auto" w:fill="FFFFFF"/>
        </w:rPr>
        <w:t>Saenkhumwong, W., &amp; Suksri, A. (2015). Investigation on voltage breakdown of natural ester oils based-on ZnO nanofluids. </w:t>
      </w:r>
      <w:r w:rsidRPr="008A50EA">
        <w:rPr>
          <w:rFonts w:ascii="Times New Roman" w:hAnsi="Times New Roman" w:cs="Times New Roman"/>
          <w:i/>
          <w:iCs/>
          <w:color w:val="222222"/>
          <w:sz w:val="16"/>
          <w:szCs w:val="16"/>
          <w:shd w:val="clear" w:color="auto" w:fill="FFFFFF"/>
        </w:rPr>
        <w:t>Advanced Materials Research</w:t>
      </w:r>
      <w:r w:rsidRPr="008A50EA">
        <w:rPr>
          <w:rFonts w:ascii="Times New Roman" w:hAnsi="Times New Roman" w:cs="Times New Roman"/>
          <w:color w:val="222222"/>
          <w:sz w:val="16"/>
          <w:szCs w:val="16"/>
          <w:shd w:val="clear" w:color="auto" w:fill="FFFFFF"/>
        </w:rPr>
        <w:t>, </w:t>
      </w:r>
      <w:r w:rsidRPr="008A50EA">
        <w:rPr>
          <w:rFonts w:ascii="Times New Roman" w:hAnsi="Times New Roman" w:cs="Times New Roman"/>
          <w:i/>
          <w:iCs/>
          <w:color w:val="222222"/>
          <w:sz w:val="16"/>
          <w:szCs w:val="16"/>
          <w:shd w:val="clear" w:color="auto" w:fill="FFFFFF"/>
        </w:rPr>
        <w:t>1119</w:t>
      </w:r>
      <w:r w:rsidRPr="008A50EA">
        <w:rPr>
          <w:rFonts w:ascii="Times New Roman" w:hAnsi="Times New Roman" w:cs="Times New Roman"/>
          <w:color w:val="222222"/>
          <w:sz w:val="16"/>
          <w:szCs w:val="16"/>
          <w:shd w:val="clear" w:color="auto" w:fill="FFFFFF"/>
        </w:rPr>
        <w:t>, 175-178.</w:t>
      </w:r>
    </w:p>
    <w:p w:rsidR="005F6AAB" w:rsidRPr="005F6AAB" w:rsidRDefault="005F6AAB" w:rsidP="002465FB">
      <w:pPr>
        <w:spacing w:before="20" w:after="20" w:line="240" w:lineRule="auto"/>
        <w:ind w:left="720" w:right="567" w:hanging="360"/>
        <w:jc w:val="both"/>
        <w:rPr>
          <w:rFonts w:ascii="Times New Roman" w:hAnsi="Times New Roman" w:cs="Times New Roman"/>
          <w:color w:val="222222"/>
          <w:sz w:val="16"/>
          <w:szCs w:val="16"/>
          <w:shd w:val="clear" w:color="auto" w:fill="FFFFFF"/>
        </w:rPr>
      </w:pPr>
      <w:r>
        <w:rPr>
          <w:color w:val="333333"/>
          <w:sz w:val="16"/>
          <w:szCs w:val="16"/>
          <w:shd w:val="clear" w:color="auto" w:fill="FFFFFF"/>
        </w:rPr>
        <w:t xml:space="preserve">[12] </w:t>
      </w:r>
      <w:r>
        <w:rPr>
          <w:color w:val="333333"/>
          <w:sz w:val="16"/>
          <w:szCs w:val="16"/>
          <w:shd w:val="clear" w:color="auto" w:fill="FFFFFF"/>
        </w:rPr>
        <w:tab/>
      </w:r>
      <w:r w:rsidRPr="005F6AAB">
        <w:rPr>
          <w:rFonts w:ascii="Times New Roman" w:hAnsi="Times New Roman" w:cs="Times New Roman"/>
          <w:color w:val="222222"/>
          <w:sz w:val="16"/>
          <w:szCs w:val="16"/>
          <w:shd w:val="clear" w:color="auto" w:fill="FFFFFF"/>
        </w:rPr>
        <w:t>Saravanan, R., Prakash, T., Gupta, V. K., &amp; Stephen, A. (2014). Tailoring the electrical and dielectric properties of ZnO nanorods by substitution. </w:t>
      </w:r>
      <w:r w:rsidRPr="005F6AAB">
        <w:rPr>
          <w:rFonts w:ascii="Times New Roman" w:hAnsi="Times New Roman" w:cs="Times New Roman"/>
          <w:i/>
          <w:iCs/>
          <w:color w:val="222222"/>
          <w:sz w:val="16"/>
          <w:szCs w:val="16"/>
          <w:shd w:val="clear" w:color="auto" w:fill="FFFFFF"/>
        </w:rPr>
        <w:t>Journal of Molecular Liquids</w:t>
      </w:r>
      <w:r w:rsidRPr="005F6AAB">
        <w:rPr>
          <w:rFonts w:ascii="Times New Roman" w:hAnsi="Times New Roman" w:cs="Times New Roman"/>
          <w:color w:val="222222"/>
          <w:sz w:val="16"/>
          <w:szCs w:val="16"/>
          <w:shd w:val="clear" w:color="auto" w:fill="FFFFFF"/>
        </w:rPr>
        <w:t>, </w:t>
      </w:r>
      <w:r w:rsidRPr="005F6AAB">
        <w:rPr>
          <w:rFonts w:ascii="Times New Roman" w:hAnsi="Times New Roman" w:cs="Times New Roman"/>
          <w:i/>
          <w:iCs/>
          <w:color w:val="222222"/>
          <w:sz w:val="16"/>
          <w:szCs w:val="16"/>
          <w:shd w:val="clear" w:color="auto" w:fill="FFFFFF"/>
        </w:rPr>
        <w:t>193</w:t>
      </w:r>
      <w:r w:rsidRPr="005F6AAB">
        <w:rPr>
          <w:rFonts w:ascii="Times New Roman" w:hAnsi="Times New Roman" w:cs="Times New Roman"/>
          <w:color w:val="222222"/>
          <w:sz w:val="16"/>
          <w:szCs w:val="16"/>
          <w:shd w:val="clear" w:color="auto" w:fill="FFFFFF"/>
        </w:rPr>
        <w:t>, 160-165.</w:t>
      </w:r>
    </w:p>
    <w:p w:rsidR="008A50EA" w:rsidRPr="009E1AD6" w:rsidRDefault="008A50EA" w:rsidP="009E1AD6">
      <w:pPr>
        <w:spacing w:before="20" w:after="20" w:line="240" w:lineRule="auto"/>
        <w:ind w:left="720" w:right="567" w:hanging="360"/>
        <w:jc w:val="both"/>
        <w:rPr>
          <w:rFonts w:ascii="Times New Roman" w:hAnsi="Times New Roman" w:cs="Times New Roman"/>
          <w:sz w:val="16"/>
          <w:szCs w:val="16"/>
          <w:lang w:val="en-IN"/>
        </w:rPr>
      </w:pPr>
    </w:p>
    <w:p w:rsidR="009E1AD6" w:rsidRPr="000239B3" w:rsidRDefault="009E1AD6" w:rsidP="00A84095">
      <w:pPr>
        <w:pStyle w:val="NormalWeb"/>
        <w:shd w:val="clear" w:color="auto" w:fill="FFFFFF"/>
        <w:spacing w:before="20" w:beforeAutospacing="0" w:after="20" w:afterAutospacing="0"/>
        <w:ind w:left="720" w:right="567" w:hanging="360"/>
        <w:jc w:val="both"/>
        <w:rPr>
          <w:rStyle w:val="Hyperlink"/>
          <w:color w:val="auto"/>
          <w:sz w:val="16"/>
          <w:szCs w:val="16"/>
          <w:u w:val="none"/>
          <w:shd w:val="clear" w:color="auto" w:fill="FFFFFF"/>
        </w:rPr>
      </w:pPr>
    </w:p>
    <w:p w:rsidR="00BA0C5C" w:rsidRDefault="00BA0C5C" w:rsidP="001E79B8">
      <w:pPr>
        <w:pStyle w:val="Heading1"/>
        <w:shd w:val="clear" w:color="auto" w:fill="FFFFFF"/>
        <w:spacing w:before="20" w:after="20"/>
        <w:ind w:left="567" w:right="567"/>
        <w:rPr>
          <w:rFonts w:ascii="Arial" w:hAnsi="Arial" w:cs="Arial"/>
          <w:b/>
          <w:bCs/>
          <w:color w:val="111111"/>
        </w:rPr>
      </w:pPr>
      <w:r>
        <w:rPr>
          <w:rFonts w:ascii="Times New Roman" w:hAnsi="Times New Roman" w:cs="Times New Roman"/>
          <w:sz w:val="24"/>
          <w:szCs w:val="24"/>
          <w:lang w:val="en-IN"/>
        </w:rPr>
        <w:tab/>
      </w:r>
      <w:r w:rsidRPr="00BA0C5C">
        <w:rPr>
          <w:rFonts w:ascii="Arial" w:hAnsi="Arial" w:cs="Arial"/>
          <w:b/>
          <w:bCs/>
          <w:color w:val="111111"/>
        </w:rPr>
        <w:t xml:space="preserve"> </w:t>
      </w:r>
    </w:p>
    <w:p w:rsidR="00BA0C5C" w:rsidRDefault="00BA0C5C" w:rsidP="001E79B8">
      <w:pPr>
        <w:spacing w:before="20" w:after="20"/>
        <w:ind w:left="567" w:right="567"/>
      </w:pPr>
      <w:bookmarkStart w:id="0" w:name="_GoBack"/>
      <w:bookmarkEnd w:id="0"/>
    </w:p>
    <w:sectPr w:rsidR="00BA0C5C" w:rsidSect="00D24462">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C23CB"/>
    <w:multiLevelType w:val="hybridMultilevel"/>
    <w:tmpl w:val="A02C2FF2"/>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4C40BE7"/>
    <w:multiLevelType w:val="hybridMultilevel"/>
    <w:tmpl w:val="A89620B6"/>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FDF7DD1"/>
    <w:multiLevelType w:val="hybridMultilevel"/>
    <w:tmpl w:val="32D43794"/>
    <w:lvl w:ilvl="0" w:tplc="06D20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744339"/>
    <w:multiLevelType w:val="hybridMultilevel"/>
    <w:tmpl w:val="2F6467DE"/>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213662F"/>
    <w:multiLevelType w:val="hybridMultilevel"/>
    <w:tmpl w:val="DF58D514"/>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2FF5509"/>
    <w:multiLevelType w:val="hybridMultilevel"/>
    <w:tmpl w:val="BDD08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C203B8"/>
    <w:multiLevelType w:val="multilevel"/>
    <w:tmpl w:val="AD7C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D42308"/>
    <w:multiLevelType w:val="hybridMultilevel"/>
    <w:tmpl w:val="4CD4F542"/>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8930B0E"/>
    <w:multiLevelType w:val="hybridMultilevel"/>
    <w:tmpl w:val="0790755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73803C06"/>
    <w:multiLevelType w:val="hybridMultilevel"/>
    <w:tmpl w:val="D776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E52F5C"/>
    <w:multiLevelType w:val="hybridMultilevel"/>
    <w:tmpl w:val="4D980E84"/>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E351BAD"/>
    <w:multiLevelType w:val="hybridMultilevel"/>
    <w:tmpl w:val="F820923E"/>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1"/>
  </w:num>
  <w:num w:numId="4">
    <w:abstractNumId w:val="0"/>
  </w:num>
  <w:num w:numId="5">
    <w:abstractNumId w:val="4"/>
  </w:num>
  <w:num w:numId="6">
    <w:abstractNumId w:val="10"/>
  </w:num>
  <w:num w:numId="7">
    <w:abstractNumId w:val="11"/>
  </w:num>
  <w:num w:numId="8">
    <w:abstractNumId w:val="3"/>
  </w:num>
  <w:num w:numId="9">
    <w:abstractNumId w:val="8"/>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0F0"/>
    <w:rsid w:val="0001493B"/>
    <w:rsid w:val="000239B3"/>
    <w:rsid w:val="000516BF"/>
    <w:rsid w:val="00054C40"/>
    <w:rsid w:val="00074810"/>
    <w:rsid w:val="000D3C95"/>
    <w:rsid w:val="00101079"/>
    <w:rsid w:val="0011152A"/>
    <w:rsid w:val="001308CB"/>
    <w:rsid w:val="00150DC4"/>
    <w:rsid w:val="00163E20"/>
    <w:rsid w:val="00166718"/>
    <w:rsid w:val="001C224E"/>
    <w:rsid w:val="001D44B6"/>
    <w:rsid w:val="001E79B8"/>
    <w:rsid w:val="001F5F80"/>
    <w:rsid w:val="00225EBF"/>
    <w:rsid w:val="002465FB"/>
    <w:rsid w:val="00256029"/>
    <w:rsid w:val="0026035A"/>
    <w:rsid w:val="0029198C"/>
    <w:rsid w:val="002A3BF5"/>
    <w:rsid w:val="002D6211"/>
    <w:rsid w:val="003520C3"/>
    <w:rsid w:val="0036361C"/>
    <w:rsid w:val="00367234"/>
    <w:rsid w:val="003830F0"/>
    <w:rsid w:val="003926F8"/>
    <w:rsid w:val="003D3CA5"/>
    <w:rsid w:val="003E5B20"/>
    <w:rsid w:val="00406DCE"/>
    <w:rsid w:val="004178FF"/>
    <w:rsid w:val="00450118"/>
    <w:rsid w:val="0046388F"/>
    <w:rsid w:val="0048103D"/>
    <w:rsid w:val="004A2F38"/>
    <w:rsid w:val="004A77BA"/>
    <w:rsid w:val="004C262A"/>
    <w:rsid w:val="004C4B6F"/>
    <w:rsid w:val="004D0375"/>
    <w:rsid w:val="00531DE4"/>
    <w:rsid w:val="00544BAA"/>
    <w:rsid w:val="00557E02"/>
    <w:rsid w:val="0057590C"/>
    <w:rsid w:val="00595906"/>
    <w:rsid w:val="00596C4F"/>
    <w:rsid w:val="005B2215"/>
    <w:rsid w:val="005E0487"/>
    <w:rsid w:val="005F6AAB"/>
    <w:rsid w:val="00605049"/>
    <w:rsid w:val="00630A54"/>
    <w:rsid w:val="006417AC"/>
    <w:rsid w:val="00693396"/>
    <w:rsid w:val="006C7AFE"/>
    <w:rsid w:val="006F6D24"/>
    <w:rsid w:val="00732969"/>
    <w:rsid w:val="00742C4B"/>
    <w:rsid w:val="00754C82"/>
    <w:rsid w:val="007841A9"/>
    <w:rsid w:val="008851D9"/>
    <w:rsid w:val="008A50EA"/>
    <w:rsid w:val="008C3230"/>
    <w:rsid w:val="008D40F7"/>
    <w:rsid w:val="009A5DA8"/>
    <w:rsid w:val="009C014D"/>
    <w:rsid w:val="009C4F35"/>
    <w:rsid w:val="009C6643"/>
    <w:rsid w:val="009E1AD6"/>
    <w:rsid w:val="00A03CF4"/>
    <w:rsid w:val="00A07BAB"/>
    <w:rsid w:val="00A17863"/>
    <w:rsid w:val="00A30B89"/>
    <w:rsid w:val="00A84095"/>
    <w:rsid w:val="00AB3875"/>
    <w:rsid w:val="00AC798C"/>
    <w:rsid w:val="00AE0988"/>
    <w:rsid w:val="00AE74AA"/>
    <w:rsid w:val="00AF343A"/>
    <w:rsid w:val="00B15E39"/>
    <w:rsid w:val="00B36372"/>
    <w:rsid w:val="00B544D7"/>
    <w:rsid w:val="00B857B3"/>
    <w:rsid w:val="00BA0C5C"/>
    <w:rsid w:val="00BA5E61"/>
    <w:rsid w:val="00BC6A28"/>
    <w:rsid w:val="00BD4688"/>
    <w:rsid w:val="00C749C0"/>
    <w:rsid w:val="00CA74CD"/>
    <w:rsid w:val="00CB04B2"/>
    <w:rsid w:val="00D24462"/>
    <w:rsid w:val="00D60FB3"/>
    <w:rsid w:val="00D6258F"/>
    <w:rsid w:val="00D65166"/>
    <w:rsid w:val="00D667E3"/>
    <w:rsid w:val="00DA3E31"/>
    <w:rsid w:val="00E3389E"/>
    <w:rsid w:val="00E700D0"/>
    <w:rsid w:val="00E9105F"/>
    <w:rsid w:val="00EE2E91"/>
    <w:rsid w:val="00EE3819"/>
    <w:rsid w:val="00F50DD5"/>
    <w:rsid w:val="00F5150D"/>
    <w:rsid w:val="00F606E8"/>
    <w:rsid w:val="00FE2F7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3C358-0804-4B58-ACC5-B717B968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paragraph" w:styleId="Heading1">
    <w:name w:val="heading 1"/>
    <w:basedOn w:val="Normal"/>
    <w:next w:val="Normal"/>
    <w:link w:val="Heading1Char"/>
    <w:uiPriority w:val="9"/>
    <w:qFormat/>
    <w:rsid w:val="00DA3E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E74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544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kcde">
    <w:name w:val="cskcde"/>
    <w:basedOn w:val="DefaultParagraphFont"/>
    <w:rsid w:val="009C4F35"/>
  </w:style>
  <w:style w:type="character" w:customStyle="1" w:styleId="hgkelc">
    <w:name w:val="hgkelc"/>
    <w:basedOn w:val="DefaultParagraphFont"/>
    <w:rsid w:val="009C4F35"/>
  </w:style>
  <w:style w:type="character" w:customStyle="1" w:styleId="Heading2Char">
    <w:name w:val="Heading 2 Char"/>
    <w:basedOn w:val="DefaultParagraphFont"/>
    <w:link w:val="Heading2"/>
    <w:uiPriority w:val="9"/>
    <w:rsid w:val="00AE74AA"/>
    <w:rPr>
      <w:rFonts w:ascii="Times New Roman" w:eastAsia="Times New Roman" w:hAnsi="Times New Roman" w:cs="Times New Roman"/>
      <w:b/>
      <w:bCs/>
      <w:sz w:val="36"/>
      <w:szCs w:val="36"/>
    </w:rPr>
  </w:style>
  <w:style w:type="paragraph" w:styleId="NormalWeb">
    <w:name w:val="Normal (Web)"/>
    <w:basedOn w:val="Normal"/>
    <w:uiPriority w:val="99"/>
    <w:unhideWhenUsed/>
    <w:rsid w:val="00AE74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74AA"/>
    <w:rPr>
      <w:color w:val="0000FF"/>
      <w:u w:val="single"/>
    </w:rPr>
  </w:style>
  <w:style w:type="character" w:styleId="Strong">
    <w:name w:val="Strong"/>
    <w:basedOn w:val="DefaultParagraphFont"/>
    <w:uiPriority w:val="22"/>
    <w:qFormat/>
    <w:rsid w:val="00AE74AA"/>
    <w:rPr>
      <w:b/>
      <w:bCs/>
    </w:rPr>
  </w:style>
  <w:style w:type="paragraph" w:styleId="ListParagraph">
    <w:name w:val="List Paragraph"/>
    <w:basedOn w:val="Normal"/>
    <w:uiPriority w:val="34"/>
    <w:qFormat/>
    <w:rsid w:val="00D24462"/>
    <w:pPr>
      <w:ind w:left="720"/>
      <w:contextualSpacing/>
    </w:pPr>
  </w:style>
  <w:style w:type="paragraph" w:styleId="HTMLPreformatted">
    <w:name w:val="HTML Preformatted"/>
    <w:basedOn w:val="Normal"/>
    <w:link w:val="HTMLPreformattedChar"/>
    <w:uiPriority w:val="99"/>
    <w:semiHidden/>
    <w:unhideWhenUsed/>
    <w:rsid w:val="00166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6718"/>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DA3E31"/>
    <w:rPr>
      <w:rFonts w:asciiTheme="majorHAnsi" w:eastAsiaTheme="majorEastAsia" w:hAnsiTheme="majorHAnsi" w:cstheme="majorBidi"/>
      <w:color w:val="2E74B5" w:themeColor="accent1" w:themeShade="BF"/>
      <w:sz w:val="32"/>
      <w:szCs w:val="32"/>
    </w:rPr>
  </w:style>
  <w:style w:type="character" w:customStyle="1" w:styleId="a">
    <w:name w:val="_"/>
    <w:basedOn w:val="DefaultParagraphFont"/>
    <w:rsid w:val="00DA3E31"/>
  </w:style>
  <w:style w:type="character" w:customStyle="1" w:styleId="fs4">
    <w:name w:val="fs4"/>
    <w:basedOn w:val="DefaultParagraphFont"/>
    <w:rsid w:val="00BC6A28"/>
  </w:style>
  <w:style w:type="character" w:customStyle="1" w:styleId="ff3">
    <w:name w:val="ff3"/>
    <w:basedOn w:val="DefaultParagraphFont"/>
    <w:rsid w:val="00BC6A28"/>
  </w:style>
  <w:style w:type="character" w:customStyle="1" w:styleId="ff5">
    <w:name w:val="ff5"/>
    <w:basedOn w:val="DefaultParagraphFont"/>
    <w:rsid w:val="00BC6A28"/>
  </w:style>
  <w:style w:type="character" w:customStyle="1" w:styleId="lsb">
    <w:name w:val="lsb"/>
    <w:basedOn w:val="DefaultParagraphFont"/>
    <w:rsid w:val="00BC6A28"/>
  </w:style>
  <w:style w:type="character" w:customStyle="1" w:styleId="Heading3Char">
    <w:name w:val="Heading 3 Char"/>
    <w:basedOn w:val="DefaultParagraphFont"/>
    <w:link w:val="Heading3"/>
    <w:uiPriority w:val="9"/>
    <w:semiHidden/>
    <w:rsid w:val="00B544D7"/>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B544D7"/>
    <w:rPr>
      <w:i/>
      <w:iCs/>
    </w:rPr>
  </w:style>
  <w:style w:type="character" w:styleId="PlaceholderText">
    <w:name w:val="Placeholder Text"/>
    <w:basedOn w:val="DefaultParagraphFont"/>
    <w:uiPriority w:val="99"/>
    <w:semiHidden/>
    <w:rsid w:val="004A2F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3986">
      <w:bodyDiv w:val="1"/>
      <w:marLeft w:val="0"/>
      <w:marRight w:val="0"/>
      <w:marTop w:val="0"/>
      <w:marBottom w:val="0"/>
      <w:divBdr>
        <w:top w:val="none" w:sz="0" w:space="0" w:color="auto"/>
        <w:left w:val="none" w:sz="0" w:space="0" w:color="auto"/>
        <w:bottom w:val="none" w:sz="0" w:space="0" w:color="auto"/>
        <w:right w:val="none" w:sz="0" w:space="0" w:color="auto"/>
      </w:divBdr>
    </w:div>
    <w:div w:id="260602489">
      <w:bodyDiv w:val="1"/>
      <w:marLeft w:val="0"/>
      <w:marRight w:val="0"/>
      <w:marTop w:val="0"/>
      <w:marBottom w:val="0"/>
      <w:divBdr>
        <w:top w:val="none" w:sz="0" w:space="0" w:color="auto"/>
        <w:left w:val="none" w:sz="0" w:space="0" w:color="auto"/>
        <w:bottom w:val="none" w:sz="0" w:space="0" w:color="auto"/>
        <w:right w:val="none" w:sz="0" w:space="0" w:color="auto"/>
      </w:divBdr>
      <w:divsChild>
        <w:div w:id="676419699">
          <w:marLeft w:val="0"/>
          <w:marRight w:val="0"/>
          <w:marTop w:val="0"/>
          <w:marBottom w:val="0"/>
          <w:divBdr>
            <w:top w:val="none" w:sz="0" w:space="0" w:color="auto"/>
            <w:left w:val="none" w:sz="0" w:space="0" w:color="auto"/>
            <w:bottom w:val="none" w:sz="0" w:space="0" w:color="auto"/>
            <w:right w:val="none" w:sz="0" w:space="0" w:color="auto"/>
          </w:divBdr>
          <w:divsChild>
            <w:div w:id="653877022">
              <w:marLeft w:val="0"/>
              <w:marRight w:val="0"/>
              <w:marTop w:val="0"/>
              <w:marBottom w:val="0"/>
              <w:divBdr>
                <w:top w:val="none" w:sz="0" w:space="0" w:color="auto"/>
                <w:left w:val="none" w:sz="0" w:space="0" w:color="auto"/>
                <w:bottom w:val="none" w:sz="0" w:space="0" w:color="auto"/>
                <w:right w:val="none" w:sz="0" w:space="0" w:color="auto"/>
              </w:divBdr>
              <w:divsChild>
                <w:div w:id="138578998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99844897">
          <w:marLeft w:val="0"/>
          <w:marRight w:val="0"/>
          <w:marTop w:val="0"/>
          <w:marBottom w:val="0"/>
          <w:divBdr>
            <w:top w:val="none" w:sz="0" w:space="0" w:color="auto"/>
            <w:left w:val="none" w:sz="0" w:space="0" w:color="auto"/>
            <w:bottom w:val="none" w:sz="0" w:space="0" w:color="auto"/>
            <w:right w:val="none" w:sz="0" w:space="0" w:color="auto"/>
          </w:divBdr>
          <w:divsChild>
            <w:div w:id="272909297">
              <w:marLeft w:val="0"/>
              <w:marRight w:val="0"/>
              <w:marTop w:val="0"/>
              <w:marBottom w:val="0"/>
              <w:divBdr>
                <w:top w:val="none" w:sz="0" w:space="0" w:color="auto"/>
                <w:left w:val="none" w:sz="0" w:space="0" w:color="auto"/>
                <w:bottom w:val="none" w:sz="0" w:space="0" w:color="auto"/>
                <w:right w:val="none" w:sz="0" w:space="0" w:color="auto"/>
              </w:divBdr>
              <w:divsChild>
                <w:div w:id="765345193">
                  <w:marLeft w:val="0"/>
                  <w:marRight w:val="0"/>
                  <w:marTop w:val="0"/>
                  <w:marBottom w:val="0"/>
                  <w:divBdr>
                    <w:top w:val="none" w:sz="0" w:space="0" w:color="auto"/>
                    <w:left w:val="none" w:sz="0" w:space="0" w:color="auto"/>
                    <w:bottom w:val="none" w:sz="0" w:space="0" w:color="auto"/>
                    <w:right w:val="none" w:sz="0" w:space="0" w:color="auto"/>
                  </w:divBdr>
                  <w:divsChild>
                    <w:div w:id="1930039371">
                      <w:marLeft w:val="0"/>
                      <w:marRight w:val="0"/>
                      <w:marTop w:val="0"/>
                      <w:marBottom w:val="0"/>
                      <w:divBdr>
                        <w:top w:val="none" w:sz="0" w:space="0" w:color="auto"/>
                        <w:left w:val="none" w:sz="0" w:space="0" w:color="auto"/>
                        <w:bottom w:val="none" w:sz="0" w:space="0" w:color="auto"/>
                        <w:right w:val="none" w:sz="0" w:space="0" w:color="auto"/>
                      </w:divBdr>
                      <w:divsChild>
                        <w:div w:id="1208952454">
                          <w:marLeft w:val="0"/>
                          <w:marRight w:val="0"/>
                          <w:marTop w:val="0"/>
                          <w:marBottom w:val="0"/>
                          <w:divBdr>
                            <w:top w:val="none" w:sz="0" w:space="0" w:color="auto"/>
                            <w:left w:val="none" w:sz="0" w:space="0" w:color="auto"/>
                            <w:bottom w:val="none" w:sz="0" w:space="0" w:color="auto"/>
                            <w:right w:val="none" w:sz="0" w:space="0" w:color="auto"/>
                          </w:divBdr>
                          <w:divsChild>
                            <w:div w:id="929315022">
                              <w:marLeft w:val="300"/>
                              <w:marRight w:val="0"/>
                              <w:marTop w:val="0"/>
                              <w:marBottom w:val="0"/>
                              <w:divBdr>
                                <w:top w:val="none" w:sz="0" w:space="0" w:color="auto"/>
                                <w:left w:val="none" w:sz="0" w:space="0" w:color="auto"/>
                                <w:bottom w:val="none" w:sz="0" w:space="0" w:color="auto"/>
                                <w:right w:val="none" w:sz="0" w:space="0" w:color="auto"/>
                              </w:divBdr>
                              <w:divsChild>
                                <w:div w:id="2104064036">
                                  <w:marLeft w:val="0"/>
                                  <w:marRight w:val="0"/>
                                  <w:marTop w:val="0"/>
                                  <w:marBottom w:val="0"/>
                                  <w:divBdr>
                                    <w:top w:val="none" w:sz="0" w:space="0" w:color="auto"/>
                                    <w:left w:val="none" w:sz="0" w:space="0" w:color="auto"/>
                                    <w:bottom w:val="none" w:sz="0" w:space="0" w:color="auto"/>
                                    <w:right w:val="none" w:sz="0" w:space="0" w:color="auto"/>
                                  </w:divBdr>
                                  <w:divsChild>
                                    <w:div w:id="1527672770">
                                      <w:marLeft w:val="0"/>
                                      <w:marRight w:val="0"/>
                                      <w:marTop w:val="0"/>
                                      <w:marBottom w:val="0"/>
                                      <w:divBdr>
                                        <w:top w:val="none" w:sz="0" w:space="0" w:color="auto"/>
                                        <w:left w:val="none" w:sz="0" w:space="0" w:color="auto"/>
                                        <w:bottom w:val="none" w:sz="0" w:space="0" w:color="auto"/>
                                        <w:right w:val="none" w:sz="0" w:space="0" w:color="auto"/>
                                      </w:divBdr>
                                      <w:divsChild>
                                        <w:div w:id="1494953803">
                                          <w:marLeft w:val="0"/>
                                          <w:marRight w:val="0"/>
                                          <w:marTop w:val="0"/>
                                          <w:marBottom w:val="0"/>
                                          <w:divBdr>
                                            <w:top w:val="none" w:sz="0" w:space="0" w:color="auto"/>
                                            <w:left w:val="none" w:sz="0" w:space="0" w:color="auto"/>
                                            <w:bottom w:val="none" w:sz="0" w:space="0" w:color="auto"/>
                                            <w:right w:val="none" w:sz="0" w:space="0" w:color="auto"/>
                                          </w:divBdr>
                                          <w:divsChild>
                                            <w:div w:id="198011427">
                                              <w:marLeft w:val="0"/>
                                              <w:marRight w:val="0"/>
                                              <w:marTop w:val="0"/>
                                              <w:marBottom w:val="0"/>
                                              <w:divBdr>
                                                <w:top w:val="none" w:sz="0" w:space="0" w:color="auto"/>
                                                <w:left w:val="none" w:sz="0" w:space="0" w:color="auto"/>
                                                <w:bottom w:val="none" w:sz="0" w:space="0" w:color="auto"/>
                                                <w:right w:val="none" w:sz="0" w:space="0" w:color="auto"/>
                                              </w:divBdr>
                                              <w:divsChild>
                                                <w:div w:id="1586573669">
                                                  <w:marLeft w:val="0"/>
                                                  <w:marRight w:val="0"/>
                                                  <w:marTop w:val="0"/>
                                                  <w:marBottom w:val="0"/>
                                                  <w:divBdr>
                                                    <w:top w:val="none" w:sz="0" w:space="0" w:color="auto"/>
                                                    <w:left w:val="none" w:sz="0" w:space="0" w:color="auto"/>
                                                    <w:bottom w:val="none" w:sz="0" w:space="0" w:color="auto"/>
                                                    <w:right w:val="none" w:sz="0" w:space="0" w:color="auto"/>
                                                  </w:divBdr>
                                                  <w:divsChild>
                                                    <w:div w:id="214246341">
                                                      <w:marLeft w:val="0"/>
                                                      <w:marRight w:val="0"/>
                                                      <w:marTop w:val="0"/>
                                                      <w:marBottom w:val="0"/>
                                                      <w:divBdr>
                                                        <w:top w:val="none" w:sz="0" w:space="0" w:color="auto"/>
                                                        <w:left w:val="none" w:sz="0" w:space="0" w:color="auto"/>
                                                        <w:bottom w:val="none" w:sz="0" w:space="0" w:color="auto"/>
                                                        <w:right w:val="none" w:sz="0" w:space="0" w:color="auto"/>
                                                      </w:divBdr>
                                                      <w:divsChild>
                                                        <w:div w:id="732239503">
                                                          <w:marLeft w:val="0"/>
                                                          <w:marRight w:val="0"/>
                                                          <w:marTop w:val="0"/>
                                                          <w:marBottom w:val="0"/>
                                                          <w:divBdr>
                                                            <w:top w:val="none" w:sz="0" w:space="0" w:color="auto"/>
                                                            <w:left w:val="none" w:sz="0" w:space="0" w:color="auto"/>
                                                            <w:bottom w:val="none" w:sz="0" w:space="0" w:color="auto"/>
                                                            <w:right w:val="none" w:sz="0" w:space="0" w:color="auto"/>
                                                          </w:divBdr>
                                                          <w:divsChild>
                                                            <w:div w:id="491260052">
                                                              <w:marLeft w:val="0"/>
                                                              <w:marRight w:val="0"/>
                                                              <w:marTop w:val="0"/>
                                                              <w:marBottom w:val="0"/>
                                                              <w:divBdr>
                                                                <w:top w:val="none" w:sz="0" w:space="0" w:color="auto"/>
                                                                <w:left w:val="none" w:sz="0" w:space="0" w:color="auto"/>
                                                                <w:bottom w:val="none" w:sz="0" w:space="0" w:color="auto"/>
                                                                <w:right w:val="none" w:sz="0" w:space="0" w:color="auto"/>
                                                              </w:divBdr>
                                                              <w:divsChild>
                                                                <w:div w:id="289869392">
                                                                  <w:marLeft w:val="0"/>
                                                                  <w:marRight w:val="0"/>
                                                                  <w:marTop w:val="0"/>
                                                                  <w:marBottom w:val="0"/>
                                                                  <w:divBdr>
                                                                    <w:top w:val="none" w:sz="0" w:space="0" w:color="auto"/>
                                                                    <w:left w:val="none" w:sz="0" w:space="0" w:color="auto"/>
                                                                    <w:bottom w:val="none" w:sz="0" w:space="0" w:color="auto"/>
                                                                    <w:right w:val="none" w:sz="0" w:space="0" w:color="auto"/>
                                                                  </w:divBdr>
                                                                  <w:divsChild>
                                                                    <w:div w:id="13436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150698">
                      <w:marLeft w:val="0"/>
                      <w:marRight w:val="0"/>
                      <w:marTop w:val="0"/>
                      <w:marBottom w:val="0"/>
                      <w:divBdr>
                        <w:top w:val="none" w:sz="0" w:space="0" w:color="auto"/>
                        <w:left w:val="none" w:sz="0" w:space="0" w:color="auto"/>
                        <w:bottom w:val="none" w:sz="0" w:space="0" w:color="auto"/>
                        <w:right w:val="none" w:sz="0" w:space="0" w:color="auto"/>
                      </w:divBdr>
                      <w:divsChild>
                        <w:div w:id="292367808">
                          <w:marLeft w:val="0"/>
                          <w:marRight w:val="0"/>
                          <w:marTop w:val="0"/>
                          <w:marBottom w:val="0"/>
                          <w:divBdr>
                            <w:top w:val="none" w:sz="0" w:space="0" w:color="auto"/>
                            <w:left w:val="none" w:sz="0" w:space="0" w:color="auto"/>
                            <w:bottom w:val="none" w:sz="0" w:space="0" w:color="auto"/>
                            <w:right w:val="none" w:sz="0" w:space="0" w:color="auto"/>
                          </w:divBdr>
                          <w:divsChild>
                            <w:div w:id="3156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6611">
      <w:bodyDiv w:val="1"/>
      <w:marLeft w:val="0"/>
      <w:marRight w:val="0"/>
      <w:marTop w:val="0"/>
      <w:marBottom w:val="0"/>
      <w:divBdr>
        <w:top w:val="none" w:sz="0" w:space="0" w:color="auto"/>
        <w:left w:val="none" w:sz="0" w:space="0" w:color="auto"/>
        <w:bottom w:val="none" w:sz="0" w:space="0" w:color="auto"/>
        <w:right w:val="none" w:sz="0" w:space="0" w:color="auto"/>
      </w:divBdr>
    </w:div>
    <w:div w:id="402216812">
      <w:bodyDiv w:val="1"/>
      <w:marLeft w:val="0"/>
      <w:marRight w:val="0"/>
      <w:marTop w:val="0"/>
      <w:marBottom w:val="0"/>
      <w:divBdr>
        <w:top w:val="none" w:sz="0" w:space="0" w:color="auto"/>
        <w:left w:val="none" w:sz="0" w:space="0" w:color="auto"/>
        <w:bottom w:val="none" w:sz="0" w:space="0" w:color="auto"/>
        <w:right w:val="none" w:sz="0" w:space="0" w:color="auto"/>
      </w:divBdr>
    </w:div>
    <w:div w:id="801731485">
      <w:bodyDiv w:val="1"/>
      <w:marLeft w:val="0"/>
      <w:marRight w:val="0"/>
      <w:marTop w:val="0"/>
      <w:marBottom w:val="0"/>
      <w:divBdr>
        <w:top w:val="none" w:sz="0" w:space="0" w:color="auto"/>
        <w:left w:val="none" w:sz="0" w:space="0" w:color="auto"/>
        <w:bottom w:val="none" w:sz="0" w:space="0" w:color="auto"/>
        <w:right w:val="none" w:sz="0" w:space="0" w:color="auto"/>
      </w:divBdr>
    </w:div>
    <w:div w:id="1049381377">
      <w:bodyDiv w:val="1"/>
      <w:marLeft w:val="0"/>
      <w:marRight w:val="0"/>
      <w:marTop w:val="0"/>
      <w:marBottom w:val="0"/>
      <w:divBdr>
        <w:top w:val="none" w:sz="0" w:space="0" w:color="auto"/>
        <w:left w:val="none" w:sz="0" w:space="0" w:color="auto"/>
        <w:bottom w:val="none" w:sz="0" w:space="0" w:color="auto"/>
        <w:right w:val="none" w:sz="0" w:space="0" w:color="auto"/>
      </w:divBdr>
    </w:div>
    <w:div w:id="1062868745">
      <w:bodyDiv w:val="1"/>
      <w:marLeft w:val="0"/>
      <w:marRight w:val="0"/>
      <w:marTop w:val="0"/>
      <w:marBottom w:val="0"/>
      <w:divBdr>
        <w:top w:val="none" w:sz="0" w:space="0" w:color="auto"/>
        <w:left w:val="none" w:sz="0" w:space="0" w:color="auto"/>
        <w:bottom w:val="none" w:sz="0" w:space="0" w:color="auto"/>
        <w:right w:val="none" w:sz="0" w:space="0" w:color="auto"/>
      </w:divBdr>
    </w:div>
    <w:div w:id="1067995458">
      <w:bodyDiv w:val="1"/>
      <w:marLeft w:val="0"/>
      <w:marRight w:val="0"/>
      <w:marTop w:val="0"/>
      <w:marBottom w:val="0"/>
      <w:divBdr>
        <w:top w:val="none" w:sz="0" w:space="0" w:color="auto"/>
        <w:left w:val="none" w:sz="0" w:space="0" w:color="auto"/>
        <w:bottom w:val="none" w:sz="0" w:space="0" w:color="auto"/>
        <w:right w:val="none" w:sz="0" w:space="0" w:color="auto"/>
      </w:divBdr>
    </w:div>
    <w:div w:id="1296914843">
      <w:bodyDiv w:val="1"/>
      <w:marLeft w:val="0"/>
      <w:marRight w:val="0"/>
      <w:marTop w:val="0"/>
      <w:marBottom w:val="0"/>
      <w:divBdr>
        <w:top w:val="none" w:sz="0" w:space="0" w:color="auto"/>
        <w:left w:val="none" w:sz="0" w:space="0" w:color="auto"/>
        <w:bottom w:val="none" w:sz="0" w:space="0" w:color="auto"/>
        <w:right w:val="none" w:sz="0" w:space="0" w:color="auto"/>
      </w:divBdr>
    </w:div>
    <w:div w:id="1557282429">
      <w:bodyDiv w:val="1"/>
      <w:marLeft w:val="0"/>
      <w:marRight w:val="0"/>
      <w:marTop w:val="0"/>
      <w:marBottom w:val="0"/>
      <w:divBdr>
        <w:top w:val="none" w:sz="0" w:space="0" w:color="auto"/>
        <w:left w:val="none" w:sz="0" w:space="0" w:color="auto"/>
        <w:bottom w:val="none" w:sz="0" w:space="0" w:color="auto"/>
        <w:right w:val="none" w:sz="0" w:space="0" w:color="auto"/>
      </w:divBdr>
    </w:div>
    <w:div w:id="1727993745">
      <w:bodyDiv w:val="1"/>
      <w:marLeft w:val="0"/>
      <w:marRight w:val="0"/>
      <w:marTop w:val="0"/>
      <w:marBottom w:val="0"/>
      <w:divBdr>
        <w:top w:val="none" w:sz="0" w:space="0" w:color="auto"/>
        <w:left w:val="none" w:sz="0" w:space="0" w:color="auto"/>
        <w:bottom w:val="none" w:sz="0" w:space="0" w:color="auto"/>
        <w:right w:val="none" w:sz="0" w:space="0" w:color="auto"/>
      </w:divBdr>
    </w:div>
    <w:div w:id="1802191839">
      <w:bodyDiv w:val="1"/>
      <w:marLeft w:val="0"/>
      <w:marRight w:val="0"/>
      <w:marTop w:val="0"/>
      <w:marBottom w:val="0"/>
      <w:divBdr>
        <w:top w:val="none" w:sz="0" w:space="0" w:color="auto"/>
        <w:left w:val="none" w:sz="0" w:space="0" w:color="auto"/>
        <w:bottom w:val="none" w:sz="0" w:space="0" w:color="auto"/>
        <w:right w:val="none" w:sz="0" w:space="0" w:color="auto"/>
      </w:divBdr>
      <w:divsChild>
        <w:div w:id="1024938373">
          <w:marLeft w:val="0"/>
          <w:marRight w:val="0"/>
          <w:marTop w:val="0"/>
          <w:marBottom w:val="0"/>
          <w:divBdr>
            <w:top w:val="none" w:sz="0" w:space="0" w:color="auto"/>
            <w:left w:val="none" w:sz="0" w:space="0" w:color="auto"/>
            <w:bottom w:val="none" w:sz="0" w:space="0" w:color="auto"/>
            <w:right w:val="none" w:sz="0" w:space="0" w:color="auto"/>
          </w:divBdr>
          <w:divsChild>
            <w:div w:id="14505825">
              <w:marLeft w:val="0"/>
              <w:marRight w:val="0"/>
              <w:marTop w:val="0"/>
              <w:marBottom w:val="0"/>
              <w:divBdr>
                <w:top w:val="none" w:sz="0" w:space="0" w:color="auto"/>
                <w:left w:val="none" w:sz="0" w:space="0" w:color="auto"/>
                <w:bottom w:val="none" w:sz="0" w:space="0" w:color="auto"/>
                <w:right w:val="none" w:sz="0" w:space="0" w:color="auto"/>
              </w:divBdr>
              <w:divsChild>
                <w:div w:id="18669375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4328249">
          <w:marLeft w:val="0"/>
          <w:marRight w:val="0"/>
          <w:marTop w:val="0"/>
          <w:marBottom w:val="0"/>
          <w:divBdr>
            <w:top w:val="none" w:sz="0" w:space="0" w:color="auto"/>
            <w:left w:val="none" w:sz="0" w:space="0" w:color="auto"/>
            <w:bottom w:val="none" w:sz="0" w:space="0" w:color="auto"/>
            <w:right w:val="none" w:sz="0" w:space="0" w:color="auto"/>
          </w:divBdr>
          <w:divsChild>
            <w:div w:id="1321075685">
              <w:marLeft w:val="0"/>
              <w:marRight w:val="0"/>
              <w:marTop w:val="0"/>
              <w:marBottom w:val="0"/>
              <w:divBdr>
                <w:top w:val="none" w:sz="0" w:space="0" w:color="auto"/>
                <w:left w:val="none" w:sz="0" w:space="0" w:color="auto"/>
                <w:bottom w:val="none" w:sz="0" w:space="0" w:color="auto"/>
                <w:right w:val="none" w:sz="0" w:space="0" w:color="auto"/>
              </w:divBdr>
              <w:divsChild>
                <w:div w:id="1693992620">
                  <w:marLeft w:val="0"/>
                  <w:marRight w:val="0"/>
                  <w:marTop w:val="0"/>
                  <w:marBottom w:val="0"/>
                  <w:divBdr>
                    <w:top w:val="none" w:sz="0" w:space="0" w:color="auto"/>
                    <w:left w:val="none" w:sz="0" w:space="0" w:color="auto"/>
                    <w:bottom w:val="none" w:sz="0" w:space="0" w:color="auto"/>
                    <w:right w:val="none" w:sz="0" w:space="0" w:color="auto"/>
                  </w:divBdr>
                  <w:divsChild>
                    <w:div w:id="355279930">
                      <w:marLeft w:val="0"/>
                      <w:marRight w:val="0"/>
                      <w:marTop w:val="0"/>
                      <w:marBottom w:val="0"/>
                      <w:divBdr>
                        <w:top w:val="none" w:sz="0" w:space="0" w:color="auto"/>
                        <w:left w:val="none" w:sz="0" w:space="0" w:color="auto"/>
                        <w:bottom w:val="none" w:sz="0" w:space="0" w:color="auto"/>
                        <w:right w:val="none" w:sz="0" w:space="0" w:color="auto"/>
                      </w:divBdr>
                      <w:divsChild>
                        <w:div w:id="147944797">
                          <w:marLeft w:val="0"/>
                          <w:marRight w:val="0"/>
                          <w:marTop w:val="0"/>
                          <w:marBottom w:val="0"/>
                          <w:divBdr>
                            <w:top w:val="none" w:sz="0" w:space="0" w:color="auto"/>
                            <w:left w:val="none" w:sz="0" w:space="0" w:color="auto"/>
                            <w:bottom w:val="none" w:sz="0" w:space="0" w:color="auto"/>
                            <w:right w:val="none" w:sz="0" w:space="0" w:color="auto"/>
                          </w:divBdr>
                          <w:divsChild>
                            <w:div w:id="19363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7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zom.com/article.aspx?ArticleID=21674" TargetMode="External"/><Relationship Id="rId4" Type="http://schemas.openxmlformats.org/officeDocument/2006/relationships/settings" Target="settings.xml"/><Relationship Id="rId9" Type="http://schemas.openxmlformats.org/officeDocument/2006/relationships/hyperlink" Target="https://www.researchgate.net/publication/314402032_Van_der_Pauw_Resisitivity_Meas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8FCD-8917-46C9-9E61-58D14000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9</Pages>
  <Words>2812</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105</cp:revision>
  <cp:lastPrinted>2023-08-15T10:49:00Z</cp:lastPrinted>
  <dcterms:created xsi:type="dcterms:W3CDTF">2023-07-24T05:48:00Z</dcterms:created>
  <dcterms:modified xsi:type="dcterms:W3CDTF">2023-08-15T10:50:00Z</dcterms:modified>
</cp:coreProperties>
</file>