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9A277" w14:textId="77777777" w:rsidR="0058702E" w:rsidRPr="006F770B" w:rsidRDefault="00000000">
      <w:pPr>
        <w:pBdr>
          <w:top w:val="nil"/>
          <w:left w:val="nil"/>
          <w:bottom w:val="nil"/>
          <w:right w:val="nil"/>
          <w:between w:val="nil"/>
        </w:pBdr>
        <w:spacing w:after="240" w:line="240" w:lineRule="auto"/>
        <w:jc w:val="center"/>
        <w:rPr>
          <w:rFonts w:ascii="Times New Roman" w:eastAsia="Times New Roman" w:hAnsi="Times New Roman" w:cs="Times New Roman"/>
          <w:b/>
          <w:color w:val="000000"/>
          <w:sz w:val="28"/>
          <w:szCs w:val="28"/>
        </w:rPr>
      </w:pPr>
      <w:bookmarkStart w:id="0" w:name="_heading=h.gjdgxs" w:colFirst="0" w:colLast="0"/>
      <w:bookmarkEnd w:id="0"/>
      <w:r w:rsidRPr="006F770B">
        <w:rPr>
          <w:rFonts w:ascii="Times New Roman" w:eastAsia="Times New Roman" w:hAnsi="Times New Roman" w:cs="Times New Roman"/>
          <w:b/>
          <w:color w:val="000000"/>
          <w:sz w:val="28"/>
          <w:szCs w:val="28"/>
        </w:rPr>
        <w:t>Futuristic Trends in Renewable &amp; Sustainable Energy</w:t>
      </w:r>
    </w:p>
    <w:p w14:paraId="58AA9415" w14:textId="0954838A" w:rsidR="0058702E" w:rsidRPr="006F770B" w:rsidRDefault="00000000">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vertAlign w:val="superscript"/>
        </w:rPr>
      </w:pPr>
      <w:r w:rsidRPr="006F770B">
        <w:rPr>
          <w:rFonts w:ascii="Times New Roman" w:eastAsia="Times New Roman" w:hAnsi="Times New Roman" w:cs="Times New Roman"/>
          <w:color w:val="000000"/>
          <w:sz w:val="24"/>
          <w:szCs w:val="24"/>
        </w:rPr>
        <w:t>Aarti Maurya</w:t>
      </w:r>
      <w:r w:rsidR="001B6918" w:rsidRPr="006F770B">
        <w:rPr>
          <w:rFonts w:ascii="Times New Roman" w:eastAsia="Times New Roman" w:hAnsi="Times New Roman" w:cs="Times New Roman"/>
          <w:color w:val="000000"/>
          <w:sz w:val="24"/>
          <w:szCs w:val="24"/>
          <w:vertAlign w:val="superscript"/>
        </w:rPr>
        <w:t>1</w:t>
      </w:r>
      <w:r w:rsidRPr="006F770B">
        <w:rPr>
          <w:rFonts w:ascii="Times New Roman" w:eastAsia="Times New Roman" w:hAnsi="Times New Roman" w:cs="Times New Roman"/>
          <w:color w:val="000000"/>
          <w:sz w:val="24"/>
          <w:szCs w:val="24"/>
        </w:rPr>
        <w:t xml:space="preserve">, </w:t>
      </w:r>
      <w:r w:rsidR="001B6918" w:rsidRPr="006F770B">
        <w:rPr>
          <w:rFonts w:ascii="Times New Roman" w:eastAsia="Times New Roman" w:hAnsi="Times New Roman" w:cs="Times New Roman"/>
          <w:color w:val="000000"/>
          <w:sz w:val="24"/>
          <w:szCs w:val="24"/>
        </w:rPr>
        <w:t>Ajay Kumar Chohan</w:t>
      </w:r>
      <w:r w:rsidR="001B6918" w:rsidRPr="006F770B">
        <w:rPr>
          <w:rFonts w:ascii="Times New Roman" w:eastAsia="Times New Roman" w:hAnsi="Times New Roman" w:cs="Times New Roman"/>
          <w:color w:val="000000"/>
          <w:sz w:val="24"/>
          <w:szCs w:val="24"/>
          <w:vertAlign w:val="superscript"/>
        </w:rPr>
        <w:t>2</w:t>
      </w:r>
      <w:r w:rsidR="001B6918" w:rsidRPr="006F770B">
        <w:rPr>
          <w:rFonts w:ascii="Times New Roman" w:eastAsia="Times New Roman" w:hAnsi="Times New Roman" w:cs="Times New Roman"/>
          <w:color w:val="000000"/>
          <w:sz w:val="24"/>
          <w:szCs w:val="24"/>
        </w:rPr>
        <w:t xml:space="preserve">, </w:t>
      </w:r>
      <w:r w:rsidRPr="006F770B">
        <w:rPr>
          <w:rFonts w:ascii="Times New Roman" w:eastAsia="Times New Roman" w:hAnsi="Times New Roman" w:cs="Times New Roman"/>
          <w:color w:val="000000"/>
          <w:sz w:val="24"/>
          <w:szCs w:val="24"/>
        </w:rPr>
        <w:t>Amit Kumar Chaurasia</w:t>
      </w:r>
      <w:r w:rsidR="001B6918" w:rsidRPr="006F770B">
        <w:rPr>
          <w:rFonts w:ascii="Times New Roman" w:eastAsia="Times New Roman" w:hAnsi="Times New Roman" w:cs="Times New Roman"/>
          <w:color w:val="000000"/>
          <w:sz w:val="24"/>
          <w:szCs w:val="24"/>
          <w:vertAlign w:val="superscript"/>
        </w:rPr>
        <w:t>1</w:t>
      </w:r>
      <w:r w:rsidRPr="006F770B">
        <w:rPr>
          <w:rFonts w:ascii="Times New Roman" w:eastAsia="Times New Roman" w:hAnsi="Times New Roman" w:cs="Times New Roman"/>
          <w:color w:val="000000"/>
          <w:sz w:val="24"/>
          <w:szCs w:val="24"/>
          <w:vertAlign w:val="superscript"/>
        </w:rPr>
        <w:t>*</w:t>
      </w:r>
    </w:p>
    <w:p w14:paraId="22FFD634" w14:textId="0A46EBB9" w:rsidR="0058702E" w:rsidRPr="006F770B" w:rsidRDefault="001B691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F770B">
        <w:rPr>
          <w:rFonts w:ascii="Times New Roman" w:eastAsia="Times New Roman" w:hAnsi="Times New Roman" w:cs="Times New Roman"/>
          <w:color w:val="000000"/>
          <w:sz w:val="24"/>
          <w:szCs w:val="24"/>
          <w:vertAlign w:val="superscript"/>
        </w:rPr>
        <w:t>1</w:t>
      </w:r>
      <w:r w:rsidRPr="006F770B">
        <w:rPr>
          <w:rFonts w:ascii="Times New Roman" w:eastAsia="Times New Roman" w:hAnsi="Times New Roman" w:cs="Times New Roman"/>
          <w:color w:val="000000"/>
          <w:sz w:val="24"/>
          <w:szCs w:val="24"/>
        </w:rPr>
        <w:t>Amity Institute of Biotechnology, Amity University Uttar Pradesh,</w:t>
      </w:r>
      <w:r w:rsidRPr="006F770B">
        <w:rPr>
          <w:rFonts w:ascii="Times New Roman" w:eastAsia="Times New Roman" w:hAnsi="Times New Roman" w:cs="Times New Roman"/>
          <w:b/>
          <w:color w:val="000000"/>
          <w:sz w:val="24"/>
          <w:szCs w:val="24"/>
        </w:rPr>
        <w:t> </w:t>
      </w:r>
      <w:r w:rsidRPr="006F770B">
        <w:rPr>
          <w:rFonts w:ascii="Times New Roman" w:eastAsia="Times New Roman" w:hAnsi="Times New Roman" w:cs="Times New Roman"/>
          <w:color w:val="000000"/>
          <w:sz w:val="24"/>
          <w:szCs w:val="24"/>
        </w:rPr>
        <w:t>Noida, India</w:t>
      </w:r>
    </w:p>
    <w:p w14:paraId="4C1785C6" w14:textId="7ADB74EB" w:rsidR="001B6918" w:rsidRPr="006F770B" w:rsidRDefault="001B6918">
      <w:pPr>
        <w:pBdr>
          <w:top w:val="nil"/>
          <w:left w:val="nil"/>
          <w:bottom w:val="nil"/>
          <w:right w:val="nil"/>
          <w:between w:val="nil"/>
        </w:pBdr>
        <w:spacing w:after="0" w:line="240" w:lineRule="auto"/>
        <w:jc w:val="center"/>
        <w:rPr>
          <w:rFonts w:ascii="Times New Roman" w:eastAsia="Times New Roman" w:hAnsi="Times New Roman" w:cs="Times New Roman"/>
          <w:color w:val="000000"/>
          <w:sz w:val="24"/>
          <w:szCs w:val="24"/>
        </w:rPr>
      </w:pPr>
      <w:r w:rsidRPr="006F770B">
        <w:rPr>
          <w:rFonts w:ascii="Times New Roman" w:eastAsia="Times New Roman" w:hAnsi="Times New Roman" w:cs="Times New Roman"/>
          <w:color w:val="000000"/>
          <w:sz w:val="24"/>
          <w:szCs w:val="24"/>
          <w:vertAlign w:val="superscript"/>
        </w:rPr>
        <w:t>2</w:t>
      </w:r>
      <w:r w:rsidRPr="006F770B">
        <w:rPr>
          <w:rFonts w:ascii="Times New Roman" w:eastAsia="Times New Roman" w:hAnsi="Times New Roman" w:cs="Times New Roman"/>
          <w:color w:val="000000"/>
          <w:sz w:val="24"/>
          <w:szCs w:val="24"/>
        </w:rPr>
        <w:t xml:space="preserve">International Centre </w:t>
      </w:r>
      <w:r w:rsidR="00422C57" w:rsidRPr="006F770B">
        <w:rPr>
          <w:rFonts w:ascii="Times New Roman" w:eastAsia="Times New Roman" w:hAnsi="Times New Roman" w:cs="Times New Roman"/>
          <w:color w:val="000000"/>
          <w:sz w:val="24"/>
          <w:szCs w:val="24"/>
        </w:rPr>
        <w:t>for</w:t>
      </w:r>
      <w:r w:rsidRPr="006F770B">
        <w:rPr>
          <w:rFonts w:ascii="Times New Roman" w:eastAsia="Times New Roman" w:hAnsi="Times New Roman" w:cs="Times New Roman"/>
          <w:color w:val="000000"/>
          <w:sz w:val="24"/>
          <w:szCs w:val="24"/>
        </w:rPr>
        <w:t xml:space="preserve"> Genetic Engineering </w:t>
      </w:r>
      <w:r w:rsidR="006F770B">
        <w:rPr>
          <w:rFonts w:ascii="Times New Roman" w:eastAsia="Times New Roman" w:hAnsi="Times New Roman" w:cs="Times New Roman"/>
          <w:color w:val="000000"/>
          <w:sz w:val="24"/>
          <w:szCs w:val="24"/>
        </w:rPr>
        <w:t>&amp;</w:t>
      </w:r>
      <w:r w:rsidRPr="006F770B">
        <w:rPr>
          <w:rFonts w:ascii="Times New Roman" w:eastAsia="Times New Roman" w:hAnsi="Times New Roman" w:cs="Times New Roman"/>
          <w:color w:val="000000"/>
          <w:sz w:val="24"/>
          <w:szCs w:val="24"/>
        </w:rPr>
        <w:t xml:space="preserve"> Biotechnology,</w:t>
      </w:r>
      <w:r w:rsidR="006F770B">
        <w:rPr>
          <w:rFonts w:ascii="Times New Roman" w:eastAsia="Times New Roman" w:hAnsi="Times New Roman" w:cs="Times New Roman"/>
          <w:color w:val="000000"/>
          <w:sz w:val="24"/>
          <w:szCs w:val="24"/>
        </w:rPr>
        <w:t xml:space="preserve"> </w:t>
      </w:r>
      <w:r w:rsidRPr="006F770B">
        <w:rPr>
          <w:rFonts w:ascii="Times New Roman" w:eastAsia="Times New Roman" w:hAnsi="Times New Roman" w:cs="Times New Roman"/>
          <w:color w:val="000000"/>
          <w:sz w:val="24"/>
          <w:szCs w:val="24"/>
        </w:rPr>
        <w:t>New Delhi, India</w:t>
      </w:r>
    </w:p>
    <w:p w14:paraId="4BC943EF" w14:textId="77777777" w:rsidR="0058702E" w:rsidRPr="006F770B" w:rsidRDefault="00000000">
      <w:pPr>
        <w:rPr>
          <w:rFonts w:ascii="Times New Roman" w:hAnsi="Times New Roman" w:cs="Times New Roman"/>
        </w:rPr>
      </w:pPr>
      <w:r w:rsidRPr="006F770B">
        <w:rPr>
          <w:rFonts w:ascii="Times New Roman" w:hAnsi="Times New Roman" w:cs="Times New Roman"/>
        </w:rPr>
        <w:t xml:space="preserve">*Corresponding author: Tel: +91-120- 4392410, E-mail: </w:t>
      </w:r>
      <w:hyperlink r:id="rId7">
        <w:r w:rsidRPr="006F770B">
          <w:rPr>
            <w:rFonts w:ascii="Times New Roman" w:hAnsi="Times New Roman" w:cs="Times New Roman"/>
            <w:color w:val="0563C1"/>
            <w:u w:val="single"/>
          </w:rPr>
          <w:t>akchaurasia@amity.edu</w:t>
        </w:r>
      </w:hyperlink>
    </w:p>
    <w:p w14:paraId="034006C3" w14:textId="77777777" w:rsidR="0058702E" w:rsidRPr="006F770B" w:rsidRDefault="0058702E">
      <w:pPr>
        <w:rPr>
          <w:rFonts w:ascii="Times New Roman" w:hAnsi="Times New Roman" w:cs="Times New Roman"/>
        </w:rPr>
      </w:pPr>
    </w:p>
    <w:p w14:paraId="4A501FA3" w14:textId="53A72051" w:rsidR="0058702E" w:rsidRPr="006F770B" w:rsidRDefault="00000000" w:rsidP="00C5597E">
      <w:pPr>
        <w:pStyle w:val="Heading2"/>
        <w:shd w:val="clear" w:color="auto" w:fill="FFFFFF"/>
        <w:spacing w:before="450" w:after="150"/>
        <w:jc w:val="both"/>
        <w:rPr>
          <w:rFonts w:ascii="Times New Roman" w:hAnsi="Times New Roman" w:cs="Times New Roman"/>
          <w:color w:val="000000"/>
          <w:sz w:val="20"/>
          <w:szCs w:val="20"/>
        </w:rPr>
      </w:pPr>
      <w:r w:rsidRPr="006F770B">
        <w:rPr>
          <w:rFonts w:ascii="Times New Roman" w:eastAsia="Times New Roman" w:hAnsi="Times New Roman" w:cs="Times New Roman"/>
          <w:color w:val="000000"/>
          <w:sz w:val="24"/>
          <w:szCs w:val="24"/>
        </w:rPr>
        <w:t>Keywords</w:t>
      </w:r>
      <w:r w:rsidRPr="006F770B">
        <w:rPr>
          <w:rFonts w:ascii="Times New Roman" w:eastAsia="Times New Roman" w:hAnsi="Times New Roman" w:cs="Times New Roman"/>
          <w:b w:val="0"/>
          <w:color w:val="000000"/>
          <w:sz w:val="24"/>
          <w:szCs w:val="24"/>
        </w:rPr>
        <w:t xml:space="preserve">: </w:t>
      </w:r>
      <w:r w:rsidR="00096D7C" w:rsidRPr="006F770B">
        <w:rPr>
          <w:rFonts w:ascii="Times New Roman" w:eastAsia="Times New Roman" w:hAnsi="Times New Roman" w:cs="Times New Roman"/>
          <w:b w:val="0"/>
          <w:color w:val="000000"/>
          <w:sz w:val="24"/>
          <w:szCs w:val="24"/>
        </w:rPr>
        <w:t>R</w:t>
      </w:r>
      <w:r w:rsidRPr="006F770B">
        <w:rPr>
          <w:rFonts w:ascii="Times New Roman" w:eastAsia="Times New Roman" w:hAnsi="Times New Roman" w:cs="Times New Roman"/>
          <w:b w:val="0"/>
          <w:color w:val="000000"/>
          <w:sz w:val="24"/>
          <w:szCs w:val="24"/>
        </w:rPr>
        <w:t xml:space="preserve">enewable energy, </w:t>
      </w:r>
      <w:r w:rsidR="00096D7C" w:rsidRPr="006F770B">
        <w:rPr>
          <w:rFonts w:ascii="Times New Roman" w:eastAsia="Times New Roman" w:hAnsi="Times New Roman" w:cs="Times New Roman"/>
          <w:b w:val="0"/>
          <w:color w:val="000000"/>
          <w:sz w:val="24"/>
          <w:szCs w:val="24"/>
        </w:rPr>
        <w:t>S</w:t>
      </w:r>
      <w:r w:rsidRPr="006F770B">
        <w:rPr>
          <w:rFonts w:ascii="Times New Roman" w:eastAsia="Times New Roman" w:hAnsi="Times New Roman" w:cs="Times New Roman"/>
          <w:b w:val="0"/>
          <w:color w:val="000000"/>
          <w:sz w:val="24"/>
          <w:szCs w:val="24"/>
        </w:rPr>
        <w:t xml:space="preserve">ustainable development, </w:t>
      </w:r>
      <w:r w:rsidR="005279AF" w:rsidRPr="006F770B">
        <w:rPr>
          <w:rFonts w:ascii="Times New Roman" w:eastAsia="Times New Roman" w:hAnsi="Times New Roman" w:cs="Times New Roman"/>
          <w:b w:val="0"/>
          <w:color w:val="000000"/>
          <w:sz w:val="24"/>
          <w:szCs w:val="24"/>
        </w:rPr>
        <w:t>the</w:t>
      </w:r>
      <w:r w:rsidRPr="006F770B">
        <w:rPr>
          <w:rFonts w:ascii="Times New Roman" w:eastAsia="Times New Roman" w:hAnsi="Times New Roman" w:cs="Times New Roman"/>
          <w:b w:val="0"/>
          <w:color w:val="000000"/>
          <w:sz w:val="24"/>
          <w:szCs w:val="24"/>
        </w:rPr>
        <w:t xml:space="preserve"> environment, </w:t>
      </w:r>
      <w:r w:rsidR="00096D7C" w:rsidRPr="006F770B">
        <w:rPr>
          <w:rFonts w:ascii="Times New Roman" w:eastAsia="Times New Roman" w:hAnsi="Times New Roman" w:cs="Times New Roman"/>
          <w:b w:val="0"/>
          <w:color w:val="000000"/>
          <w:sz w:val="24"/>
          <w:szCs w:val="24"/>
        </w:rPr>
        <w:t>S</w:t>
      </w:r>
      <w:r w:rsidRPr="006F770B">
        <w:rPr>
          <w:rFonts w:ascii="Times New Roman" w:eastAsia="Times New Roman" w:hAnsi="Times New Roman" w:cs="Times New Roman"/>
          <w:b w:val="0"/>
          <w:color w:val="000000"/>
          <w:sz w:val="24"/>
          <w:szCs w:val="24"/>
        </w:rPr>
        <w:t>trategies</w:t>
      </w:r>
      <w:r w:rsidR="005279AF">
        <w:rPr>
          <w:rFonts w:ascii="Times New Roman" w:eastAsia="Times New Roman" w:hAnsi="Times New Roman" w:cs="Times New Roman"/>
          <w:b w:val="0"/>
          <w:color w:val="000000"/>
          <w:sz w:val="24"/>
          <w:szCs w:val="24"/>
        </w:rPr>
        <w:t xml:space="preserve"> to enhanced the efficient energy utilization</w:t>
      </w:r>
      <w:r w:rsidRPr="006F770B">
        <w:rPr>
          <w:rFonts w:ascii="Times New Roman" w:eastAsia="Times New Roman" w:hAnsi="Times New Roman" w:cs="Times New Roman"/>
          <w:b w:val="0"/>
          <w:color w:val="000000"/>
          <w:sz w:val="24"/>
          <w:szCs w:val="24"/>
        </w:rPr>
        <w:t>,</w:t>
      </w:r>
      <w:r w:rsidR="00096D7C" w:rsidRPr="006F770B">
        <w:rPr>
          <w:rFonts w:ascii="Times New Roman" w:eastAsia="Times New Roman" w:hAnsi="Times New Roman" w:cs="Times New Roman"/>
          <w:color w:val="000000"/>
          <w:sz w:val="24"/>
          <w:szCs w:val="24"/>
        </w:rPr>
        <w:t xml:space="preserve"> </w:t>
      </w:r>
      <w:r w:rsidR="00096D7C" w:rsidRPr="006F770B">
        <w:rPr>
          <w:rFonts w:ascii="Times New Roman" w:eastAsia="Times New Roman" w:hAnsi="Times New Roman" w:cs="Times New Roman"/>
          <w:b w:val="0"/>
          <w:bCs/>
          <w:color w:val="000000"/>
          <w:sz w:val="24"/>
          <w:szCs w:val="24"/>
        </w:rPr>
        <w:t xml:space="preserve">Energy Management </w:t>
      </w:r>
      <w:r w:rsidRPr="006F770B">
        <w:rPr>
          <w:rFonts w:ascii="Times New Roman" w:eastAsia="Times New Roman" w:hAnsi="Times New Roman" w:cs="Times New Roman"/>
          <w:b w:val="0"/>
          <w:bCs/>
          <w:color w:val="000000"/>
          <w:sz w:val="24"/>
          <w:szCs w:val="24"/>
        </w:rPr>
        <w:t>and</w:t>
      </w:r>
      <w:r w:rsidRPr="006F770B">
        <w:rPr>
          <w:rFonts w:ascii="Times New Roman" w:eastAsia="Times New Roman" w:hAnsi="Times New Roman" w:cs="Times New Roman"/>
          <w:b w:val="0"/>
          <w:color w:val="000000"/>
          <w:sz w:val="24"/>
          <w:szCs w:val="24"/>
        </w:rPr>
        <w:t xml:space="preserve"> </w:t>
      </w:r>
      <w:r w:rsidR="00096D7C" w:rsidRPr="006F770B">
        <w:rPr>
          <w:rFonts w:ascii="Times New Roman" w:eastAsia="Times New Roman" w:hAnsi="Times New Roman" w:cs="Times New Roman"/>
          <w:b w:val="0"/>
          <w:color w:val="000000"/>
          <w:sz w:val="24"/>
          <w:szCs w:val="24"/>
        </w:rPr>
        <w:t>E</w:t>
      </w:r>
      <w:r w:rsidRPr="006F770B">
        <w:rPr>
          <w:rFonts w:ascii="Times New Roman" w:eastAsia="Times New Roman" w:hAnsi="Times New Roman" w:cs="Times New Roman"/>
          <w:b w:val="0"/>
          <w:color w:val="000000"/>
          <w:sz w:val="24"/>
          <w:szCs w:val="24"/>
        </w:rPr>
        <w:t>nabling technologies</w:t>
      </w:r>
      <w:r w:rsidR="00096D7C" w:rsidRPr="006F770B">
        <w:rPr>
          <w:rFonts w:ascii="Times New Roman" w:eastAsia="Times New Roman" w:hAnsi="Times New Roman" w:cs="Times New Roman"/>
          <w:b w:val="0"/>
          <w:color w:val="000000"/>
          <w:sz w:val="24"/>
          <w:szCs w:val="24"/>
        </w:rPr>
        <w:t>.</w:t>
      </w:r>
    </w:p>
    <w:p w14:paraId="7EDA7DEA" w14:textId="77777777" w:rsidR="0058702E" w:rsidRPr="006F770B" w:rsidRDefault="0058702E" w:rsidP="00C5597E">
      <w:pPr>
        <w:pBdr>
          <w:top w:val="nil"/>
          <w:left w:val="nil"/>
          <w:bottom w:val="nil"/>
          <w:right w:val="nil"/>
          <w:between w:val="nil"/>
        </w:pBdr>
        <w:spacing w:after="0" w:line="240" w:lineRule="auto"/>
        <w:jc w:val="both"/>
        <w:rPr>
          <w:rFonts w:ascii="Times New Roman" w:eastAsia="Times New Roman" w:hAnsi="Times New Roman" w:cs="Times New Roman"/>
          <w:b/>
          <w:color w:val="000000"/>
          <w:sz w:val="24"/>
          <w:szCs w:val="24"/>
        </w:rPr>
      </w:pPr>
    </w:p>
    <w:p w14:paraId="1F1D78B7" w14:textId="1E490F1E" w:rsidR="0058702E" w:rsidRPr="006F770B" w:rsidRDefault="00000000" w:rsidP="00C5597E">
      <w:pPr>
        <w:jc w:val="both"/>
        <w:rPr>
          <w:rFonts w:ascii="Times New Roman" w:eastAsia="Times New Roman" w:hAnsi="Times New Roman" w:cs="Times New Roman"/>
          <w:sz w:val="24"/>
          <w:szCs w:val="24"/>
        </w:rPr>
      </w:pPr>
      <w:r w:rsidRPr="006F770B">
        <w:rPr>
          <w:rFonts w:ascii="Times New Roman" w:eastAsia="Times New Roman" w:hAnsi="Times New Roman" w:cs="Times New Roman"/>
          <w:b/>
          <w:sz w:val="24"/>
          <w:szCs w:val="24"/>
        </w:rPr>
        <w:t xml:space="preserve">Abstract: </w:t>
      </w:r>
      <w:r w:rsidR="00767AE7" w:rsidRPr="00767AE7">
        <w:rPr>
          <w:rFonts w:ascii="Times New Roman" w:eastAsia="Times New Roman" w:hAnsi="Times New Roman" w:cs="Times New Roman"/>
          <w:bCs/>
          <w:sz w:val="24"/>
          <w:szCs w:val="24"/>
        </w:rPr>
        <w:t>Increasing</w:t>
      </w:r>
      <w:r w:rsidR="00767AE7">
        <w:rPr>
          <w:rFonts w:ascii="Times New Roman" w:eastAsia="Times New Roman" w:hAnsi="Times New Roman" w:cs="Times New Roman"/>
          <w:bCs/>
          <w:sz w:val="24"/>
          <w:szCs w:val="24"/>
        </w:rPr>
        <w:t xml:space="preserve">, urbanization and industrialization leads to the generation of huge amount of waste. Around the globe more than 80 percentage of the waste were discharge </w:t>
      </w:r>
      <w:r w:rsidR="001D3FDA">
        <w:rPr>
          <w:rFonts w:ascii="Times New Roman" w:eastAsia="Times New Roman" w:hAnsi="Times New Roman" w:cs="Times New Roman"/>
          <w:bCs/>
          <w:sz w:val="24"/>
          <w:szCs w:val="24"/>
        </w:rPr>
        <w:t>in</w:t>
      </w:r>
      <w:r w:rsidR="00BF2641">
        <w:rPr>
          <w:rFonts w:ascii="Times New Roman" w:eastAsia="Times New Roman" w:hAnsi="Times New Roman" w:cs="Times New Roman"/>
          <w:bCs/>
          <w:sz w:val="24"/>
          <w:szCs w:val="24"/>
        </w:rPr>
        <w:t xml:space="preserve"> </w:t>
      </w:r>
      <w:r w:rsidR="001D3FDA">
        <w:rPr>
          <w:rFonts w:ascii="Times New Roman" w:eastAsia="Times New Roman" w:hAnsi="Times New Roman" w:cs="Times New Roman"/>
          <w:bCs/>
          <w:sz w:val="24"/>
          <w:szCs w:val="24"/>
        </w:rPr>
        <w:t>t</w:t>
      </w:r>
      <w:r w:rsidR="00BF2641">
        <w:rPr>
          <w:rFonts w:ascii="Times New Roman" w:eastAsia="Times New Roman" w:hAnsi="Times New Roman" w:cs="Times New Roman"/>
          <w:bCs/>
          <w:sz w:val="24"/>
          <w:szCs w:val="24"/>
        </w:rPr>
        <w:t>o</w:t>
      </w:r>
      <w:r w:rsidR="001D3FDA">
        <w:rPr>
          <w:rFonts w:ascii="Times New Roman" w:eastAsia="Times New Roman" w:hAnsi="Times New Roman" w:cs="Times New Roman"/>
          <w:bCs/>
          <w:sz w:val="24"/>
          <w:szCs w:val="24"/>
        </w:rPr>
        <w:t xml:space="preserve"> the ecosystem </w:t>
      </w:r>
      <w:r w:rsidR="00767AE7">
        <w:rPr>
          <w:rFonts w:ascii="Times New Roman" w:eastAsia="Times New Roman" w:hAnsi="Times New Roman" w:cs="Times New Roman"/>
          <w:bCs/>
          <w:sz w:val="24"/>
          <w:szCs w:val="24"/>
        </w:rPr>
        <w:t>wi</w:t>
      </w:r>
      <w:r w:rsidR="001D3FDA">
        <w:rPr>
          <w:rFonts w:ascii="Times New Roman" w:eastAsia="Times New Roman" w:hAnsi="Times New Roman" w:cs="Times New Roman"/>
          <w:bCs/>
          <w:sz w:val="24"/>
          <w:szCs w:val="24"/>
        </w:rPr>
        <w:t>thout being</w:t>
      </w:r>
      <w:r w:rsidR="00BF2641">
        <w:rPr>
          <w:rFonts w:ascii="Times New Roman" w:eastAsia="Times New Roman" w:hAnsi="Times New Roman" w:cs="Times New Roman"/>
          <w:bCs/>
          <w:sz w:val="24"/>
          <w:szCs w:val="24"/>
        </w:rPr>
        <w:t xml:space="preserve"> treated. </w:t>
      </w:r>
      <w:r w:rsidR="00422C57">
        <w:rPr>
          <w:rFonts w:ascii="Times New Roman" w:eastAsia="Times New Roman" w:hAnsi="Times New Roman" w:cs="Times New Roman"/>
          <w:bCs/>
          <w:sz w:val="24"/>
          <w:szCs w:val="24"/>
        </w:rPr>
        <w:t xml:space="preserve">Whereas, the </w:t>
      </w:r>
      <w:r w:rsidR="005108FF">
        <w:rPr>
          <w:rFonts w:ascii="Times New Roman" w:eastAsia="Times New Roman" w:hAnsi="Times New Roman" w:cs="Times New Roman"/>
          <w:sz w:val="24"/>
          <w:szCs w:val="24"/>
        </w:rPr>
        <w:t>global</w:t>
      </w:r>
      <w:r w:rsidRPr="006F770B">
        <w:rPr>
          <w:rFonts w:ascii="Times New Roman" w:eastAsia="Times New Roman" w:hAnsi="Times New Roman" w:cs="Times New Roman"/>
          <w:sz w:val="24"/>
          <w:szCs w:val="24"/>
        </w:rPr>
        <w:t xml:space="preserve"> energy </w:t>
      </w:r>
      <w:r w:rsidR="005108FF" w:rsidRPr="006F770B">
        <w:rPr>
          <w:rFonts w:ascii="Times New Roman" w:eastAsia="Times New Roman" w:hAnsi="Times New Roman" w:cs="Times New Roman"/>
          <w:sz w:val="24"/>
          <w:szCs w:val="24"/>
        </w:rPr>
        <w:t>ingesting</w:t>
      </w:r>
      <w:r w:rsidRPr="006F770B">
        <w:rPr>
          <w:rFonts w:ascii="Times New Roman" w:eastAsia="Times New Roman" w:hAnsi="Times New Roman" w:cs="Times New Roman"/>
          <w:sz w:val="24"/>
          <w:szCs w:val="24"/>
        </w:rPr>
        <w:t xml:space="preserve"> is currently exceeding the limitations of installable </w:t>
      </w:r>
      <w:r w:rsidR="00422C57">
        <w:rPr>
          <w:rFonts w:ascii="Times New Roman" w:eastAsia="Times New Roman" w:hAnsi="Times New Roman" w:cs="Times New Roman"/>
          <w:sz w:val="24"/>
          <w:szCs w:val="24"/>
        </w:rPr>
        <w:t xml:space="preserve">energy </w:t>
      </w:r>
      <w:r w:rsidRPr="006F770B">
        <w:rPr>
          <w:rFonts w:ascii="Times New Roman" w:eastAsia="Times New Roman" w:hAnsi="Times New Roman" w:cs="Times New Roman"/>
          <w:sz w:val="24"/>
          <w:szCs w:val="24"/>
        </w:rPr>
        <w:t xml:space="preserve">generation capacity. </w:t>
      </w:r>
      <w:r w:rsidR="00422C57">
        <w:rPr>
          <w:rFonts w:ascii="Times New Roman" w:eastAsia="Times New Roman" w:hAnsi="Times New Roman" w:cs="Times New Roman"/>
          <w:sz w:val="24"/>
          <w:szCs w:val="24"/>
        </w:rPr>
        <w:t xml:space="preserve">Thus, the development of sustainable fuel and energy sources are the global concern. In </w:t>
      </w:r>
      <w:r w:rsidR="005279AF">
        <w:rPr>
          <w:rFonts w:ascii="Times New Roman" w:eastAsia="Times New Roman" w:hAnsi="Times New Roman" w:cs="Times New Roman"/>
          <w:sz w:val="24"/>
          <w:szCs w:val="24"/>
        </w:rPr>
        <w:t>addition,</w:t>
      </w:r>
      <w:r w:rsidR="00422C57">
        <w:rPr>
          <w:rFonts w:ascii="Times New Roman" w:eastAsia="Times New Roman" w:hAnsi="Times New Roman" w:cs="Times New Roman"/>
          <w:sz w:val="24"/>
          <w:szCs w:val="24"/>
        </w:rPr>
        <w:t xml:space="preserve"> it is also required the upgradation of current technologies and process into the greener and sustainable technologies and process.</w:t>
      </w:r>
      <w:r w:rsidR="005279AF">
        <w:rPr>
          <w:rFonts w:ascii="Times New Roman" w:eastAsia="Times New Roman" w:hAnsi="Times New Roman" w:cs="Times New Roman"/>
          <w:sz w:val="24"/>
          <w:szCs w:val="24"/>
        </w:rPr>
        <w:t xml:space="preserve"> Also, </w:t>
      </w:r>
      <w:r w:rsidRPr="006F770B">
        <w:rPr>
          <w:rFonts w:ascii="Times New Roman" w:eastAsia="Times New Roman" w:hAnsi="Times New Roman" w:cs="Times New Roman"/>
          <w:sz w:val="24"/>
          <w:szCs w:val="24"/>
        </w:rPr>
        <w:t xml:space="preserve">future energy demands must be </w:t>
      </w:r>
      <w:r w:rsidR="005279AF">
        <w:rPr>
          <w:rFonts w:ascii="Times New Roman" w:eastAsia="Times New Roman" w:hAnsi="Times New Roman" w:cs="Times New Roman"/>
          <w:sz w:val="24"/>
          <w:szCs w:val="24"/>
        </w:rPr>
        <w:t>utilized in the efficient manures</w:t>
      </w:r>
      <w:r w:rsidR="008E58F2">
        <w:rPr>
          <w:rFonts w:ascii="Times New Roman" w:eastAsia="Times New Roman" w:hAnsi="Times New Roman" w:cs="Times New Roman"/>
          <w:sz w:val="24"/>
          <w:szCs w:val="24"/>
        </w:rPr>
        <w:t xml:space="preserve"> to meet the sustainable goals of the United Nations. Data reported in 2022, show that</w:t>
      </w:r>
      <w:r w:rsidR="00EC6CBC">
        <w:rPr>
          <w:rFonts w:ascii="Times New Roman" w:eastAsia="Times New Roman" w:hAnsi="Times New Roman" w:cs="Times New Roman"/>
          <w:sz w:val="24"/>
          <w:szCs w:val="24"/>
        </w:rPr>
        <w:t xml:space="preserve"> </w:t>
      </w:r>
      <w:r w:rsidRPr="006F770B">
        <w:rPr>
          <w:rFonts w:ascii="Times New Roman" w:eastAsia="Times New Roman" w:hAnsi="Times New Roman" w:cs="Times New Roman"/>
          <w:sz w:val="24"/>
          <w:szCs w:val="24"/>
        </w:rPr>
        <w:t xml:space="preserve">renewable energy's </w:t>
      </w:r>
      <w:r w:rsidR="005108FF">
        <w:rPr>
          <w:rFonts w:ascii="Times New Roman" w:eastAsia="Times New Roman" w:hAnsi="Times New Roman" w:cs="Times New Roman"/>
          <w:sz w:val="24"/>
          <w:szCs w:val="24"/>
        </w:rPr>
        <w:t>share</w:t>
      </w:r>
      <w:r w:rsidRPr="006F770B">
        <w:rPr>
          <w:rFonts w:ascii="Times New Roman" w:eastAsia="Times New Roman" w:hAnsi="Times New Roman" w:cs="Times New Roman"/>
          <w:sz w:val="24"/>
          <w:szCs w:val="24"/>
        </w:rPr>
        <w:t xml:space="preserve"> to global primary energy is </w:t>
      </w:r>
      <w:r w:rsidR="005108FF" w:rsidRPr="006F770B">
        <w:rPr>
          <w:rFonts w:ascii="Times New Roman" w:eastAsia="Times New Roman" w:hAnsi="Times New Roman" w:cs="Times New Roman"/>
          <w:sz w:val="24"/>
          <w:szCs w:val="24"/>
        </w:rPr>
        <w:t>inadequate</w:t>
      </w:r>
      <w:r w:rsidRPr="006F770B">
        <w:rPr>
          <w:rFonts w:ascii="Times New Roman" w:eastAsia="Times New Roman" w:hAnsi="Times New Roman" w:cs="Times New Roman"/>
          <w:sz w:val="24"/>
          <w:szCs w:val="24"/>
        </w:rPr>
        <w:t xml:space="preserve"> to meet </w:t>
      </w:r>
      <w:r w:rsidR="005108FF">
        <w:rPr>
          <w:rFonts w:ascii="Times New Roman" w:eastAsia="Times New Roman" w:hAnsi="Times New Roman" w:cs="Times New Roman"/>
          <w:sz w:val="24"/>
          <w:szCs w:val="24"/>
        </w:rPr>
        <w:t>global energy</w:t>
      </w:r>
      <w:r w:rsidRPr="006F770B">
        <w:rPr>
          <w:rFonts w:ascii="Times New Roman" w:eastAsia="Times New Roman" w:hAnsi="Times New Roman" w:cs="Times New Roman"/>
          <w:sz w:val="24"/>
          <w:szCs w:val="24"/>
        </w:rPr>
        <w:t xml:space="preserve"> demands. </w:t>
      </w:r>
      <w:r w:rsidR="00EC6CBC">
        <w:rPr>
          <w:rFonts w:ascii="Times New Roman" w:eastAsia="Times New Roman" w:hAnsi="Times New Roman" w:cs="Times New Roman"/>
          <w:sz w:val="24"/>
          <w:szCs w:val="24"/>
        </w:rPr>
        <w:t>There are enormous potential attempts were made across the globe to reform</w:t>
      </w:r>
      <w:r w:rsidR="00EC6CBC" w:rsidRPr="006F770B">
        <w:rPr>
          <w:rFonts w:ascii="Times New Roman" w:eastAsia="Times New Roman" w:hAnsi="Times New Roman" w:cs="Times New Roman"/>
          <w:sz w:val="24"/>
          <w:szCs w:val="24"/>
        </w:rPr>
        <w:t xml:space="preserve"> their energy industries</w:t>
      </w:r>
      <w:r w:rsidR="00EC6CBC">
        <w:rPr>
          <w:rFonts w:ascii="Times New Roman" w:eastAsia="Times New Roman" w:hAnsi="Times New Roman" w:cs="Times New Roman"/>
          <w:sz w:val="24"/>
          <w:szCs w:val="24"/>
        </w:rPr>
        <w:t>.</w:t>
      </w:r>
      <w:r w:rsidR="007140D9" w:rsidRPr="007140D9">
        <w:rPr>
          <w:rFonts w:ascii="Arial" w:hAnsi="Arial" w:cs="Arial"/>
          <w:color w:val="000000"/>
          <w:sz w:val="27"/>
          <w:szCs w:val="27"/>
          <w:shd w:val="clear" w:color="auto" w:fill="FFFFFF"/>
        </w:rPr>
        <w:t xml:space="preserve"> </w:t>
      </w:r>
      <w:r w:rsidR="007140D9" w:rsidRPr="007140D9">
        <w:rPr>
          <w:rFonts w:ascii="Times New Roman" w:eastAsia="Times New Roman" w:hAnsi="Times New Roman" w:cs="Times New Roman"/>
          <w:sz w:val="24"/>
          <w:szCs w:val="24"/>
        </w:rPr>
        <w:t>The main issues for the development of renewable energy are cost, market share and policy. Many countries plan to promote sustainable development at the economic, social and economic level through their energy policies. In this section, new technologies related to green energy production and use are discussed</w:t>
      </w:r>
      <w:r w:rsidR="007140D9">
        <w:rPr>
          <w:rFonts w:ascii="Times New Roman" w:eastAsia="Times New Roman" w:hAnsi="Times New Roman" w:cs="Times New Roman"/>
          <w:sz w:val="24"/>
          <w:szCs w:val="24"/>
        </w:rPr>
        <w:t xml:space="preserve"> </w:t>
      </w:r>
      <w:r w:rsidR="00EC6CBC">
        <w:rPr>
          <w:rFonts w:ascii="Times New Roman" w:eastAsia="Times New Roman" w:hAnsi="Times New Roman" w:cs="Times New Roman"/>
          <w:sz w:val="24"/>
          <w:szCs w:val="24"/>
        </w:rPr>
        <w:t xml:space="preserve">in this chapters. </w:t>
      </w:r>
      <w:r w:rsidRPr="006F770B">
        <w:rPr>
          <w:rFonts w:ascii="Times New Roman" w:eastAsia="Times New Roman" w:hAnsi="Times New Roman" w:cs="Times New Roman"/>
          <w:sz w:val="24"/>
          <w:szCs w:val="24"/>
        </w:rPr>
        <w:t xml:space="preserve">New energy </w:t>
      </w:r>
      <w:r w:rsidR="00777DD8" w:rsidRPr="006F770B">
        <w:rPr>
          <w:rFonts w:ascii="Times New Roman" w:eastAsia="Times New Roman" w:hAnsi="Times New Roman" w:cs="Times New Roman"/>
          <w:sz w:val="24"/>
          <w:szCs w:val="24"/>
        </w:rPr>
        <w:t>marketplaces</w:t>
      </w:r>
      <w:r w:rsidRPr="006F770B">
        <w:rPr>
          <w:rFonts w:ascii="Times New Roman" w:eastAsia="Times New Roman" w:hAnsi="Times New Roman" w:cs="Times New Roman"/>
          <w:sz w:val="24"/>
          <w:szCs w:val="24"/>
        </w:rPr>
        <w:t xml:space="preserve"> are unquestionably required</w:t>
      </w:r>
      <w:r w:rsidR="00777DD8">
        <w:rPr>
          <w:rFonts w:ascii="Times New Roman" w:eastAsia="Times New Roman" w:hAnsi="Times New Roman" w:cs="Times New Roman"/>
          <w:sz w:val="24"/>
          <w:szCs w:val="24"/>
        </w:rPr>
        <w:t>.</w:t>
      </w:r>
    </w:p>
    <w:p w14:paraId="48ACBDF3" w14:textId="77777777" w:rsidR="0058702E" w:rsidRPr="006F770B" w:rsidRDefault="0058702E" w:rsidP="00C5597E">
      <w:pPr>
        <w:jc w:val="both"/>
        <w:rPr>
          <w:rFonts w:ascii="Times New Roman" w:eastAsia="Times New Roman" w:hAnsi="Times New Roman" w:cs="Times New Roman"/>
          <w:sz w:val="24"/>
          <w:szCs w:val="24"/>
        </w:rPr>
      </w:pPr>
    </w:p>
    <w:p w14:paraId="25FFF955" w14:textId="77777777" w:rsidR="0058702E" w:rsidRPr="006F770B" w:rsidRDefault="00000000" w:rsidP="00C5597E">
      <w:pPr>
        <w:jc w:val="both"/>
        <w:rPr>
          <w:rFonts w:ascii="Times New Roman" w:eastAsia="Times New Roman" w:hAnsi="Times New Roman" w:cs="Times New Roman"/>
          <w:b/>
          <w:sz w:val="24"/>
          <w:szCs w:val="24"/>
        </w:rPr>
      </w:pPr>
      <w:r w:rsidRPr="006F770B">
        <w:rPr>
          <w:rFonts w:ascii="Times New Roman" w:eastAsia="Times New Roman" w:hAnsi="Times New Roman" w:cs="Times New Roman"/>
          <w:b/>
          <w:sz w:val="24"/>
          <w:szCs w:val="24"/>
        </w:rPr>
        <w:t>Abbreviations</w:t>
      </w:r>
    </w:p>
    <w:tbl>
      <w:tblPr>
        <w:tblStyle w:val="a"/>
        <w:tblW w:w="9864"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A0" w:firstRow="1" w:lastRow="0" w:firstColumn="1" w:lastColumn="0" w:noHBand="0" w:noVBand="1"/>
      </w:tblPr>
      <w:tblGrid>
        <w:gridCol w:w="5125"/>
        <w:gridCol w:w="4739"/>
      </w:tblGrid>
      <w:tr w:rsidR="0058702E" w:rsidRPr="006F770B" w14:paraId="76BD5E3C" w14:textId="77777777" w:rsidTr="0058702E">
        <w:trPr>
          <w:cnfStyle w:val="100000000000" w:firstRow="1" w:lastRow="0"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25" w:type="dxa"/>
          </w:tcPr>
          <w:p w14:paraId="680CF47D" w14:textId="77777777" w:rsidR="0058702E" w:rsidRPr="006F770B" w:rsidRDefault="00000000" w:rsidP="00C5597E">
            <w:pPr>
              <w:jc w:val="both"/>
              <w:rPr>
                <w:rFonts w:ascii="Times New Roman" w:eastAsia="Times New Roman" w:hAnsi="Times New Roman" w:cs="Times New Roman"/>
                <w:sz w:val="24"/>
                <w:szCs w:val="24"/>
              </w:rPr>
            </w:pPr>
            <w:bookmarkStart w:id="1" w:name="_heading=h.30j0zll" w:colFirst="0" w:colLast="0"/>
            <w:bookmarkEnd w:id="1"/>
            <w:r w:rsidRPr="006F770B">
              <w:rPr>
                <w:rFonts w:ascii="Times New Roman" w:eastAsia="Times New Roman" w:hAnsi="Times New Roman" w:cs="Times New Roman"/>
                <w:b w:val="0"/>
                <w:sz w:val="24"/>
                <w:szCs w:val="24"/>
              </w:rPr>
              <w:t xml:space="preserve">RES </w:t>
            </w:r>
          </w:p>
        </w:tc>
        <w:tc>
          <w:tcPr>
            <w:tcW w:w="4739" w:type="dxa"/>
          </w:tcPr>
          <w:p w14:paraId="540C4B9B" w14:textId="77777777" w:rsidR="0058702E" w:rsidRPr="006F770B" w:rsidRDefault="00000000" w:rsidP="00C5597E">
            <w:pPr>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770B">
              <w:rPr>
                <w:rFonts w:ascii="Times New Roman" w:eastAsia="Times New Roman" w:hAnsi="Times New Roman" w:cs="Times New Roman"/>
                <w:sz w:val="24"/>
                <w:szCs w:val="24"/>
              </w:rPr>
              <w:t>Renewable energy sources</w:t>
            </w:r>
          </w:p>
        </w:tc>
      </w:tr>
      <w:tr w:rsidR="0058702E" w:rsidRPr="006F770B" w14:paraId="494BA918" w14:textId="77777777" w:rsidTr="0058702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25" w:type="dxa"/>
          </w:tcPr>
          <w:p w14:paraId="59D51756" w14:textId="77777777" w:rsidR="0058702E" w:rsidRPr="006F770B" w:rsidRDefault="00000000" w:rsidP="00C5597E">
            <w:pPr>
              <w:jc w:val="both"/>
              <w:rPr>
                <w:rFonts w:ascii="Times New Roman" w:eastAsia="Times New Roman" w:hAnsi="Times New Roman" w:cs="Times New Roman"/>
                <w:sz w:val="24"/>
                <w:szCs w:val="24"/>
              </w:rPr>
            </w:pPr>
            <w:r w:rsidRPr="006F770B">
              <w:rPr>
                <w:rFonts w:ascii="Times New Roman" w:eastAsia="Times New Roman" w:hAnsi="Times New Roman" w:cs="Times New Roman"/>
                <w:b w:val="0"/>
                <w:sz w:val="24"/>
                <w:szCs w:val="24"/>
              </w:rPr>
              <w:t>CO2</w:t>
            </w:r>
          </w:p>
        </w:tc>
        <w:tc>
          <w:tcPr>
            <w:tcW w:w="4739" w:type="dxa"/>
          </w:tcPr>
          <w:p w14:paraId="5EED1BAD" w14:textId="77777777" w:rsidR="0058702E" w:rsidRPr="006F770B" w:rsidRDefault="00000000" w:rsidP="00C559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770B">
              <w:rPr>
                <w:rFonts w:ascii="Times New Roman" w:eastAsia="Times New Roman" w:hAnsi="Times New Roman" w:cs="Times New Roman"/>
                <w:sz w:val="24"/>
                <w:szCs w:val="24"/>
              </w:rPr>
              <w:t>Carbon dioxide</w:t>
            </w:r>
          </w:p>
        </w:tc>
      </w:tr>
      <w:tr w:rsidR="0058702E" w:rsidRPr="006F770B" w14:paraId="47DDCC8E" w14:textId="77777777" w:rsidTr="0058702E">
        <w:trPr>
          <w:trHeight w:val="280"/>
        </w:trPr>
        <w:tc>
          <w:tcPr>
            <w:cnfStyle w:val="001000000000" w:firstRow="0" w:lastRow="0" w:firstColumn="1" w:lastColumn="0" w:oddVBand="0" w:evenVBand="0" w:oddHBand="0" w:evenHBand="0" w:firstRowFirstColumn="0" w:firstRowLastColumn="0" w:lastRowFirstColumn="0" w:lastRowLastColumn="0"/>
            <w:tcW w:w="5125" w:type="dxa"/>
          </w:tcPr>
          <w:p w14:paraId="76A2D11C" w14:textId="77777777" w:rsidR="0058702E" w:rsidRPr="006F770B" w:rsidRDefault="00000000" w:rsidP="00C5597E">
            <w:pPr>
              <w:jc w:val="both"/>
              <w:rPr>
                <w:rFonts w:ascii="Times New Roman" w:eastAsia="Times New Roman" w:hAnsi="Times New Roman" w:cs="Times New Roman"/>
                <w:sz w:val="24"/>
                <w:szCs w:val="24"/>
              </w:rPr>
            </w:pPr>
            <w:r w:rsidRPr="006F770B">
              <w:rPr>
                <w:rFonts w:ascii="Times New Roman" w:eastAsia="Times New Roman" w:hAnsi="Times New Roman" w:cs="Times New Roman"/>
                <w:b w:val="0"/>
                <w:sz w:val="24"/>
                <w:szCs w:val="24"/>
              </w:rPr>
              <w:t>SDGs</w:t>
            </w:r>
          </w:p>
        </w:tc>
        <w:tc>
          <w:tcPr>
            <w:tcW w:w="4739" w:type="dxa"/>
          </w:tcPr>
          <w:p w14:paraId="5F3D25BE" w14:textId="77777777" w:rsidR="0058702E" w:rsidRPr="006F770B" w:rsidRDefault="00000000" w:rsidP="00C5597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770B">
              <w:rPr>
                <w:rFonts w:ascii="Times New Roman" w:eastAsia="Times New Roman" w:hAnsi="Times New Roman" w:cs="Times New Roman"/>
                <w:sz w:val="24"/>
                <w:szCs w:val="24"/>
              </w:rPr>
              <w:t>Sustainable Development Goals</w:t>
            </w:r>
          </w:p>
        </w:tc>
      </w:tr>
      <w:tr w:rsidR="0058702E" w:rsidRPr="006F770B" w14:paraId="48420E70" w14:textId="77777777" w:rsidTr="0058702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25" w:type="dxa"/>
          </w:tcPr>
          <w:p w14:paraId="22FD37F5" w14:textId="77777777" w:rsidR="0058702E" w:rsidRPr="006F770B" w:rsidRDefault="00000000" w:rsidP="00C5597E">
            <w:pPr>
              <w:jc w:val="both"/>
              <w:rPr>
                <w:rFonts w:ascii="Times New Roman" w:eastAsia="Times New Roman" w:hAnsi="Times New Roman" w:cs="Times New Roman"/>
                <w:sz w:val="24"/>
                <w:szCs w:val="24"/>
              </w:rPr>
            </w:pPr>
            <w:r w:rsidRPr="006F770B">
              <w:rPr>
                <w:rFonts w:ascii="Times New Roman" w:eastAsia="Times New Roman" w:hAnsi="Times New Roman" w:cs="Times New Roman"/>
                <w:b w:val="0"/>
                <w:sz w:val="24"/>
                <w:szCs w:val="24"/>
              </w:rPr>
              <w:t>ICTs</w:t>
            </w:r>
          </w:p>
        </w:tc>
        <w:tc>
          <w:tcPr>
            <w:tcW w:w="4739" w:type="dxa"/>
          </w:tcPr>
          <w:p w14:paraId="675879B5" w14:textId="77777777" w:rsidR="0058702E" w:rsidRPr="006F770B" w:rsidRDefault="00000000" w:rsidP="00C559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770B">
              <w:rPr>
                <w:rFonts w:ascii="Times New Roman" w:eastAsia="Times New Roman" w:hAnsi="Times New Roman" w:cs="Times New Roman"/>
                <w:sz w:val="24"/>
                <w:szCs w:val="24"/>
              </w:rPr>
              <w:t>Information and Communication Technologies for environmental sustainability</w:t>
            </w:r>
          </w:p>
        </w:tc>
      </w:tr>
      <w:tr w:rsidR="0058702E" w:rsidRPr="006F770B" w14:paraId="02D6CAC0" w14:textId="77777777" w:rsidTr="0058702E">
        <w:trPr>
          <w:trHeight w:val="280"/>
        </w:trPr>
        <w:tc>
          <w:tcPr>
            <w:cnfStyle w:val="001000000000" w:firstRow="0" w:lastRow="0" w:firstColumn="1" w:lastColumn="0" w:oddVBand="0" w:evenVBand="0" w:oddHBand="0" w:evenHBand="0" w:firstRowFirstColumn="0" w:firstRowLastColumn="0" w:lastRowFirstColumn="0" w:lastRowLastColumn="0"/>
            <w:tcW w:w="5125" w:type="dxa"/>
          </w:tcPr>
          <w:p w14:paraId="2930B7EE" w14:textId="77777777" w:rsidR="0058702E" w:rsidRPr="006F770B" w:rsidRDefault="00000000" w:rsidP="00C5597E">
            <w:pPr>
              <w:jc w:val="both"/>
              <w:rPr>
                <w:rFonts w:ascii="Times New Roman" w:eastAsia="Times New Roman" w:hAnsi="Times New Roman" w:cs="Times New Roman"/>
                <w:sz w:val="24"/>
                <w:szCs w:val="24"/>
              </w:rPr>
            </w:pPr>
            <w:r w:rsidRPr="006F770B">
              <w:rPr>
                <w:rFonts w:ascii="Times New Roman" w:eastAsia="Times New Roman" w:hAnsi="Times New Roman" w:cs="Times New Roman"/>
                <w:b w:val="0"/>
                <w:sz w:val="24"/>
                <w:szCs w:val="24"/>
              </w:rPr>
              <w:t>B2B</w:t>
            </w:r>
          </w:p>
        </w:tc>
        <w:tc>
          <w:tcPr>
            <w:tcW w:w="4739" w:type="dxa"/>
          </w:tcPr>
          <w:p w14:paraId="4D0CE5C0" w14:textId="77777777" w:rsidR="0058702E" w:rsidRPr="006F770B" w:rsidRDefault="00000000" w:rsidP="00C5597E">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6F770B">
              <w:rPr>
                <w:rFonts w:ascii="Times New Roman" w:eastAsia="Times New Roman" w:hAnsi="Times New Roman" w:cs="Times New Roman"/>
                <w:sz w:val="24"/>
                <w:szCs w:val="24"/>
              </w:rPr>
              <w:t>Business to Business</w:t>
            </w:r>
          </w:p>
        </w:tc>
      </w:tr>
      <w:tr w:rsidR="0058702E" w:rsidRPr="006F770B" w14:paraId="3689EDBA" w14:textId="77777777" w:rsidTr="0058702E">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5125" w:type="dxa"/>
          </w:tcPr>
          <w:p w14:paraId="052CCC9E" w14:textId="77777777" w:rsidR="0058702E" w:rsidRPr="006F770B" w:rsidRDefault="00000000" w:rsidP="00C5597E">
            <w:pPr>
              <w:jc w:val="both"/>
              <w:rPr>
                <w:rFonts w:ascii="Times New Roman" w:eastAsia="Times New Roman" w:hAnsi="Times New Roman" w:cs="Times New Roman"/>
                <w:sz w:val="24"/>
                <w:szCs w:val="24"/>
              </w:rPr>
            </w:pPr>
            <w:r w:rsidRPr="006F770B">
              <w:rPr>
                <w:rFonts w:ascii="Times New Roman" w:eastAsia="Times New Roman" w:hAnsi="Times New Roman" w:cs="Times New Roman"/>
                <w:b w:val="0"/>
                <w:sz w:val="24"/>
                <w:szCs w:val="24"/>
              </w:rPr>
              <w:t xml:space="preserve">Ref. </w:t>
            </w:r>
          </w:p>
        </w:tc>
        <w:tc>
          <w:tcPr>
            <w:tcW w:w="4739" w:type="dxa"/>
          </w:tcPr>
          <w:p w14:paraId="22B28AF7" w14:textId="77777777" w:rsidR="0058702E" w:rsidRPr="006F770B" w:rsidRDefault="00000000" w:rsidP="00C5597E">
            <w:pPr>
              <w:jc w:val="both"/>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sz w:val="24"/>
                <w:szCs w:val="24"/>
              </w:rPr>
            </w:pPr>
            <w:r w:rsidRPr="006F770B">
              <w:rPr>
                <w:rFonts w:ascii="Times New Roman" w:eastAsia="Times New Roman" w:hAnsi="Times New Roman" w:cs="Times New Roman"/>
                <w:sz w:val="24"/>
                <w:szCs w:val="24"/>
              </w:rPr>
              <w:t>Reference</w:t>
            </w:r>
          </w:p>
        </w:tc>
      </w:tr>
    </w:tbl>
    <w:p w14:paraId="6471D884" w14:textId="77777777" w:rsidR="0058702E" w:rsidRDefault="0058702E" w:rsidP="00C5597E">
      <w:pPr>
        <w:jc w:val="both"/>
        <w:rPr>
          <w:rFonts w:ascii="Times New Roman" w:eastAsia="Times New Roman" w:hAnsi="Times New Roman" w:cs="Times New Roman"/>
          <w:sz w:val="24"/>
          <w:szCs w:val="24"/>
        </w:rPr>
      </w:pPr>
    </w:p>
    <w:p w14:paraId="68E9638B" w14:textId="77777777" w:rsidR="00C5597E" w:rsidRDefault="00C5597E" w:rsidP="00C5597E">
      <w:pPr>
        <w:jc w:val="both"/>
        <w:rPr>
          <w:rFonts w:ascii="Times New Roman" w:eastAsia="Times New Roman" w:hAnsi="Times New Roman" w:cs="Times New Roman"/>
          <w:sz w:val="24"/>
          <w:szCs w:val="24"/>
        </w:rPr>
      </w:pPr>
    </w:p>
    <w:p w14:paraId="02CFCB47" w14:textId="77777777" w:rsidR="00C5597E" w:rsidRDefault="00C5597E" w:rsidP="00C5597E">
      <w:pPr>
        <w:jc w:val="both"/>
        <w:rPr>
          <w:rFonts w:ascii="Times New Roman" w:eastAsia="Times New Roman" w:hAnsi="Times New Roman" w:cs="Times New Roman"/>
          <w:sz w:val="24"/>
          <w:szCs w:val="24"/>
        </w:rPr>
      </w:pPr>
    </w:p>
    <w:p w14:paraId="3CB9C3C7" w14:textId="77777777" w:rsidR="00971CFF" w:rsidRDefault="00971CFF" w:rsidP="00C5597E">
      <w:pPr>
        <w:jc w:val="both"/>
        <w:rPr>
          <w:rFonts w:ascii="Times New Roman" w:eastAsia="Times New Roman" w:hAnsi="Times New Roman" w:cs="Times New Roman"/>
          <w:sz w:val="24"/>
          <w:szCs w:val="24"/>
        </w:rPr>
      </w:pPr>
    </w:p>
    <w:p w14:paraId="7BB2300C" w14:textId="77777777" w:rsidR="00C5597E" w:rsidRPr="006F770B" w:rsidRDefault="00C5597E" w:rsidP="00C5597E">
      <w:pPr>
        <w:jc w:val="both"/>
        <w:rPr>
          <w:rFonts w:ascii="Times New Roman" w:eastAsia="Times New Roman" w:hAnsi="Times New Roman" w:cs="Times New Roman"/>
          <w:sz w:val="24"/>
          <w:szCs w:val="24"/>
        </w:rPr>
      </w:pPr>
    </w:p>
    <w:p w14:paraId="7E8C1D4F" w14:textId="77777777" w:rsidR="0058702E" w:rsidRPr="006F770B" w:rsidRDefault="00000000" w:rsidP="00C5597E">
      <w:pPr>
        <w:numPr>
          <w:ilvl w:val="0"/>
          <w:numId w:val="6"/>
        </w:numPr>
        <w:pBdr>
          <w:top w:val="nil"/>
          <w:left w:val="nil"/>
          <w:bottom w:val="nil"/>
          <w:right w:val="nil"/>
          <w:between w:val="nil"/>
        </w:pBdr>
        <w:jc w:val="both"/>
        <w:rPr>
          <w:rFonts w:ascii="Times New Roman" w:eastAsia="Times New Roman" w:hAnsi="Times New Roman" w:cs="Times New Roman"/>
          <w:b/>
          <w:color w:val="000000"/>
        </w:rPr>
      </w:pPr>
      <w:r w:rsidRPr="006F770B">
        <w:rPr>
          <w:rFonts w:ascii="Times New Roman" w:eastAsia="Times New Roman" w:hAnsi="Times New Roman" w:cs="Times New Roman"/>
          <w:b/>
          <w:color w:val="000000"/>
        </w:rPr>
        <w:lastRenderedPageBreak/>
        <w:t>Introduction</w:t>
      </w:r>
    </w:p>
    <w:p w14:paraId="7EE1251A" w14:textId="539D65D0" w:rsidR="00971CFF" w:rsidRDefault="00971CFF" w:rsidP="00260672">
      <w:pPr>
        <w:jc w:val="both"/>
        <w:rPr>
          <w:rFonts w:ascii="Times New Roman" w:eastAsia="Times New Roman" w:hAnsi="Times New Roman" w:cs="Times New Roman"/>
        </w:rPr>
      </w:pPr>
      <w:r w:rsidRPr="00971CFF">
        <w:rPr>
          <w:rFonts w:ascii="Times New Roman" w:eastAsia="Times New Roman" w:hAnsi="Times New Roman" w:cs="Times New Roman"/>
        </w:rPr>
        <w:t xml:space="preserve">Industrial revolution and population growth have led to a surge in the global energy demand as well as generation of huge amount of wastewater in recent years. The call for </w:t>
      </w:r>
      <w:r>
        <w:rPr>
          <w:rFonts w:ascii="Times New Roman" w:eastAsia="Times New Roman" w:hAnsi="Times New Roman" w:cs="Times New Roman"/>
        </w:rPr>
        <w:t>energy</w:t>
      </w:r>
      <w:r w:rsidRPr="00971CFF">
        <w:rPr>
          <w:rFonts w:ascii="Times New Roman" w:eastAsia="Times New Roman" w:hAnsi="Times New Roman" w:cs="Times New Roman"/>
        </w:rPr>
        <w:t xml:space="preserve"> is growing by leaps and limits. Industrialized countries account for 28% of the world's population and devour 77% of the sector's energy manufacturing. The modern international populace is predicted to grow 1.3 instances to nine.7 billion by 2050. emerging economies make up most of the people of the world's population and account for 90% of population boom. even though rich countries will take more powerful strength conservation measures by using 2050, their electricity intake will remain constant. humans in underdeveloped international locations, alternatively, generally want to construct their personal energy generation facilities. Fossil fuels will offer approximately </w:t>
      </w:r>
      <w:proofErr w:type="gramStart"/>
      <w:r w:rsidRPr="00971CFF">
        <w:rPr>
          <w:rFonts w:ascii="Times New Roman" w:eastAsia="Times New Roman" w:hAnsi="Times New Roman" w:cs="Times New Roman"/>
        </w:rPr>
        <w:t>seventy five</w:t>
      </w:r>
      <w:proofErr w:type="gramEnd"/>
      <w:r w:rsidRPr="00971CFF">
        <w:rPr>
          <w:rFonts w:ascii="Times New Roman" w:eastAsia="Times New Roman" w:hAnsi="Times New Roman" w:cs="Times New Roman"/>
        </w:rPr>
        <w:t>% of very last energy demand and sixty seven% of strength supply in 2016. Coal is a prime electricity supply global, and its use is expected to increase by means of 27% over the next twenty years. Fossil gasoline supplies are predicted to run out evidently (</w:t>
      </w:r>
      <w:proofErr w:type="spellStart"/>
      <w:r w:rsidRPr="00971CFF">
        <w:rPr>
          <w:rFonts w:ascii="Times New Roman" w:eastAsia="Times New Roman" w:hAnsi="Times New Roman" w:cs="Times New Roman"/>
        </w:rPr>
        <w:t>Kachroo</w:t>
      </w:r>
      <w:proofErr w:type="spellEnd"/>
      <w:r w:rsidRPr="00971CFF">
        <w:rPr>
          <w:rFonts w:ascii="Times New Roman" w:eastAsia="Times New Roman" w:hAnsi="Times New Roman" w:cs="Times New Roman"/>
        </w:rPr>
        <w:t xml:space="preserve"> et al., 2022). As a result, opportunity and renewable electricity assets will be the arena's most vital electricity resources inside the close to destiny. This circumstance will provide an impetus to create new jobs and build future industries. due to rising enterprise and human labor, the environment is turning into more and more infected. The usage of renewable energy, electricity protection, strength pricing, strength policy, renewable power programs, and smart grid era are all part of sustainable development (Chaurasia &amp; Mondal, 2021a).</w:t>
      </w:r>
    </w:p>
    <w:p w14:paraId="35BC2A77" w14:textId="73D5AF90" w:rsidR="00260672" w:rsidRPr="00260672" w:rsidRDefault="00260672" w:rsidP="00260672">
      <w:pPr>
        <w:jc w:val="both"/>
        <w:rPr>
          <w:rFonts w:ascii="Times New Roman" w:eastAsia="Times New Roman" w:hAnsi="Times New Roman" w:cs="Times New Roman"/>
        </w:rPr>
      </w:pPr>
      <w:r w:rsidRPr="00260672">
        <w:rPr>
          <w:rFonts w:ascii="Times New Roman" w:eastAsia="Times New Roman" w:hAnsi="Times New Roman" w:cs="Times New Roman"/>
        </w:rPr>
        <w:t xml:space="preserve">There are two current trends related to fossil resource use and global climate change. Renewable energy is rapidly becoming a solution to both of these </w:t>
      </w:r>
      <w:proofErr w:type="gramStart"/>
      <w:r w:rsidRPr="00260672">
        <w:rPr>
          <w:rFonts w:ascii="Times New Roman" w:eastAsia="Times New Roman" w:hAnsi="Times New Roman" w:cs="Times New Roman"/>
        </w:rPr>
        <w:t>problems..</w:t>
      </w:r>
      <w:proofErr w:type="gramEnd"/>
      <w:r w:rsidRPr="00260672">
        <w:rPr>
          <w:rFonts w:ascii="Times New Roman" w:eastAsia="Times New Roman" w:hAnsi="Times New Roman" w:cs="Times New Roman"/>
        </w:rPr>
        <w:t xml:space="preserve"> Data from areas such as economics, politics and, to a lesser extent, the environment and human existence are linked to current energy systems. The basic principles of most energy strategies are to save energy and use domestic energy sources. In the future, however, there will be a close relationship between energy use and the environment. The design and construction of industrial facilities should consider their environmental impact in order to improve the economy, support the environment, and save energy. Energy expenditures for environmental conservation will require significant financial resources. The success of any new technology will be determined by the cost-benefit ratio</w:t>
      </w:r>
      <w:r w:rsidR="00401F1B">
        <w:rPr>
          <w:rFonts w:ascii="Times New Roman" w:eastAsia="Times New Roman" w:hAnsi="Times New Roman" w:cs="Times New Roman"/>
        </w:rPr>
        <w:fldChar w:fldCharType="begin" w:fldLock="1"/>
      </w:r>
      <w:r w:rsidR="00401F1B">
        <w:rPr>
          <w:rFonts w:ascii="Times New Roman" w:eastAsia="Times New Roman" w:hAnsi="Times New Roman" w:cs="Times New Roman"/>
        </w:rPr>
        <w:instrText>ADDIN CSL_CITATION {"citationItems":[{"id":"ITEM-1","itemData":{"DOI":"10.4018/978-1-7998-9810-8.ch007","ISBN":"9781799898122","abstract":"Energy generation or green energy generation from waste materials is a necessity for the sustainable development of our society. In the last two decades, there is substantial scientific and technological development in waste to energy generation research. This chapter discussed the various aspects of the waste to energy generations technologies such as the hydrogen/energy generation from the waste materials. The chapter enlisted the advanced in the technology's development of waste to energy generation. It emphasized the most sustainable way to treat waste and their current state of the art in the waste to energy generation. This chapter also includes the biological, biochemical, and various fuel cells technologies for waste to energy generation. This chapter summarized the various state of the art of hydrogen production technologies from the waste materials or wastewater and emphasized the applications of nanotechnology in the cathode development for the bio-electrochemical system.","author":[{"dropping-particle":"","family":"Chaurasia","given":"Amit Kumar","non-dropping-particle":"","parse-names":false,"suffix":""},{"dropping-particle":"","family":"Mohapatra","given":"Swati","non-dropping-particle":"","parse-names":false,"suffix":""},{"dropping-particle":"","family":"Shankar","given":"Ravi","non-dropping-particle":"","parse-names":false,"suffix":""},{"dropping-particle":"","family":"Thakur","given":"Lokendra Singh","non-dropping-particle":"","parse-names":false,"suffix":""}],"container-title":"Clean Technologies and Sustainable Development in Civil Engineering","id":"ITEM-1","issued":{"date-parts":[["2022","1","1"]]},"page":"141-178","publisher":"IGI Global","title":"Technologies for the clean and renewable energy production for the sustainable environment","type":"article-journal"},"uris":["http://www.mendeley.com/documents/?uuid=da4b4f40-5ae1-3235-8f72-4332177b60d9"]}],"mendeley":{"formattedCitation":"(Chaurasia et al., 2022)","plainTextFormattedCitation":"(Chaurasia et al., 2022)","previouslyFormattedCitation":"(Chaurasia et al., 2022)"},"properties":{"noteIndex":0},"schema":"https://github.com/citation-style-language/schema/raw/master/csl-citation.json"}</w:instrText>
      </w:r>
      <w:r w:rsidR="00401F1B">
        <w:rPr>
          <w:rFonts w:ascii="Times New Roman" w:eastAsia="Times New Roman" w:hAnsi="Times New Roman" w:cs="Times New Roman"/>
        </w:rPr>
        <w:fldChar w:fldCharType="separate"/>
      </w:r>
      <w:r w:rsidR="00401F1B" w:rsidRPr="00401F1B">
        <w:rPr>
          <w:rFonts w:ascii="Times New Roman" w:eastAsia="Times New Roman" w:hAnsi="Times New Roman" w:cs="Times New Roman"/>
          <w:noProof/>
        </w:rPr>
        <w:t>(Chaurasia et al., 2022)</w:t>
      </w:r>
      <w:r w:rsidR="00401F1B">
        <w:rPr>
          <w:rFonts w:ascii="Times New Roman" w:eastAsia="Times New Roman" w:hAnsi="Times New Roman" w:cs="Times New Roman"/>
        </w:rPr>
        <w:fldChar w:fldCharType="end"/>
      </w:r>
      <w:r w:rsidRPr="00260672">
        <w:rPr>
          <w:rFonts w:ascii="Times New Roman" w:eastAsia="Times New Roman" w:hAnsi="Times New Roman" w:cs="Times New Roman"/>
        </w:rPr>
        <w:t xml:space="preserve">. </w:t>
      </w:r>
    </w:p>
    <w:p w14:paraId="27A061C5" w14:textId="43E91330" w:rsidR="00033F2B" w:rsidRPr="00033F2B" w:rsidRDefault="00033F2B" w:rsidP="00260672">
      <w:pPr>
        <w:jc w:val="both"/>
        <w:rPr>
          <w:rFonts w:ascii="Times New Roman" w:eastAsia="Times New Roman" w:hAnsi="Times New Roman" w:cs="Times New Roman"/>
        </w:rPr>
      </w:pPr>
      <w:r w:rsidRPr="00033F2B">
        <w:rPr>
          <w:rFonts w:ascii="Times New Roman" w:eastAsia="Times New Roman" w:hAnsi="Times New Roman" w:cs="Times New Roman"/>
        </w:rPr>
        <w:t>New results and new insights enable energy managers and companies to think critically from a new business perspective to make better decisions and support new technologies. The results of technology analysis can be analyzed and divided into sustainable energy, advanced materials and nanotechnology, manufacturing technology, technology application output, life sciences, technology and biotechnology, global change, green energy and ecosystems. The strategy segment is also supported by this technology to drive market growth and solve societal problems.</w:t>
      </w:r>
    </w:p>
    <w:p w14:paraId="682A38C5" w14:textId="77777777" w:rsidR="00260672" w:rsidRDefault="00260672" w:rsidP="00260672">
      <w:pPr>
        <w:jc w:val="both"/>
        <w:rPr>
          <w:rFonts w:ascii="Times New Roman" w:eastAsia="Times New Roman" w:hAnsi="Times New Roman" w:cs="Times New Roman"/>
        </w:rPr>
      </w:pPr>
    </w:p>
    <w:p w14:paraId="399E2C57" w14:textId="77777777" w:rsidR="00971CFF" w:rsidRDefault="00000000" w:rsidP="002A6524">
      <w:pPr>
        <w:jc w:val="both"/>
        <w:rPr>
          <w:rFonts w:ascii="Times New Roman" w:eastAsia="Times New Roman" w:hAnsi="Times New Roman" w:cs="Times New Roman"/>
          <w:bCs/>
          <w:color w:val="000000"/>
          <w:lang w:val="en-IN"/>
        </w:rPr>
      </w:pPr>
      <w:r w:rsidRPr="006F770B">
        <w:rPr>
          <w:rFonts w:ascii="Times New Roman" w:eastAsia="Times New Roman" w:hAnsi="Times New Roman" w:cs="Times New Roman"/>
          <w:noProof/>
        </w:rPr>
        <w:lastRenderedPageBreak/>
        <w:drawing>
          <wp:inline distT="0" distB="0" distL="0" distR="0" wp14:anchorId="6AFB4FD0" wp14:editId="4631D4CD">
            <wp:extent cx="5544825" cy="3430253"/>
            <wp:effectExtent l="0" t="0" r="0" b="0"/>
            <wp:docPr id="7" name="image1.png" descr="A diagram of energy resourc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A diagram of energy resources&#10;&#10;Description automatically generated with low confidence"/>
                    <pic:cNvPicPr preferRelativeResize="0"/>
                  </pic:nvPicPr>
                  <pic:blipFill>
                    <a:blip r:embed="rId8"/>
                    <a:srcRect l="16862" r="16676" b="24747"/>
                    <a:stretch>
                      <a:fillRect/>
                    </a:stretch>
                  </pic:blipFill>
                  <pic:spPr>
                    <a:xfrm>
                      <a:off x="0" y="0"/>
                      <a:ext cx="5544825" cy="3430253"/>
                    </a:xfrm>
                    <a:prstGeom prst="rect">
                      <a:avLst/>
                    </a:prstGeom>
                    <a:ln/>
                  </pic:spPr>
                </pic:pic>
              </a:graphicData>
            </a:graphic>
          </wp:inline>
        </w:drawing>
      </w:r>
    </w:p>
    <w:p w14:paraId="76D9D707" w14:textId="77777777" w:rsidR="00000111" w:rsidRPr="005D580F" w:rsidRDefault="00000111" w:rsidP="002A6524">
      <w:pPr>
        <w:pBdr>
          <w:top w:val="nil"/>
          <w:left w:val="nil"/>
          <w:bottom w:val="nil"/>
          <w:right w:val="nil"/>
          <w:between w:val="nil"/>
        </w:pBdr>
        <w:jc w:val="both"/>
        <w:rPr>
          <w:rFonts w:ascii="Times New Roman" w:eastAsia="Times New Roman" w:hAnsi="Times New Roman" w:cs="Times New Roman"/>
          <w:bCs/>
          <w:color w:val="000000"/>
        </w:rPr>
      </w:pPr>
    </w:p>
    <w:p w14:paraId="6D9348AF" w14:textId="15F7BC4D" w:rsidR="0058702E" w:rsidRPr="006F770B" w:rsidRDefault="00000000" w:rsidP="00C5597E">
      <w:pPr>
        <w:numPr>
          <w:ilvl w:val="0"/>
          <w:numId w:val="6"/>
        </w:numPr>
        <w:pBdr>
          <w:top w:val="nil"/>
          <w:left w:val="nil"/>
          <w:bottom w:val="nil"/>
          <w:right w:val="nil"/>
          <w:between w:val="nil"/>
        </w:pBdr>
        <w:jc w:val="both"/>
        <w:rPr>
          <w:rFonts w:ascii="Times New Roman" w:eastAsia="Times New Roman" w:hAnsi="Times New Roman" w:cs="Times New Roman"/>
          <w:b/>
          <w:color w:val="000000"/>
        </w:rPr>
      </w:pPr>
      <w:r w:rsidRPr="006F770B">
        <w:rPr>
          <w:rFonts w:ascii="Times New Roman" w:eastAsia="Times New Roman" w:hAnsi="Times New Roman" w:cs="Times New Roman"/>
          <w:b/>
          <w:color w:val="000000"/>
        </w:rPr>
        <w:t>Management of Smart Energy</w:t>
      </w:r>
    </w:p>
    <w:p w14:paraId="1D7F2C06" w14:textId="6EBE6334" w:rsidR="00260672" w:rsidRPr="00260672" w:rsidRDefault="00260672" w:rsidP="00260672">
      <w:pPr>
        <w:jc w:val="both"/>
        <w:rPr>
          <w:rFonts w:ascii="Times New Roman" w:eastAsia="Times New Roman" w:hAnsi="Times New Roman" w:cs="Times New Roman"/>
        </w:rPr>
      </w:pPr>
      <w:r w:rsidRPr="00260672">
        <w:rPr>
          <w:rFonts w:ascii="Times New Roman" w:eastAsia="Times New Roman" w:hAnsi="Times New Roman" w:cs="Times New Roman"/>
        </w:rPr>
        <w:t xml:space="preserve">Continued population growth and increasing urbanization have driven up global energy consumption. </w:t>
      </w:r>
      <w:r w:rsidR="00033F2B">
        <w:rPr>
          <w:rFonts w:ascii="Times New Roman" w:eastAsia="Times New Roman" w:hAnsi="Times New Roman" w:cs="Times New Roman"/>
        </w:rPr>
        <w:t>The</w:t>
      </w:r>
      <w:r w:rsidRPr="00260672">
        <w:rPr>
          <w:rFonts w:ascii="Times New Roman" w:eastAsia="Times New Roman" w:hAnsi="Times New Roman" w:cs="Times New Roman"/>
        </w:rPr>
        <w:t xml:space="preserve"> various energy management concepts such as green energy, sustainable energy, renewable energy, etc. have been developed in recent decades to address the problems associated with increasing energy consumption</w:t>
      </w:r>
      <w:r w:rsidR="00401F1B">
        <w:rPr>
          <w:rFonts w:ascii="Times New Roman" w:eastAsia="Times New Roman" w:hAnsi="Times New Roman" w:cs="Times New Roman"/>
        </w:rPr>
        <w:fldChar w:fldCharType="begin" w:fldLock="1"/>
      </w:r>
      <w:r w:rsidR="00401F1B">
        <w:rPr>
          <w:rFonts w:ascii="Times New Roman" w:eastAsia="Times New Roman" w:hAnsi="Times New Roman" w:cs="Times New Roman"/>
        </w:rPr>
        <w:instrText>ADDIN CSL_CITATION {"citationItems":[{"id":"ITEM-1","itemData":{"DOI":"10.4018/978-1-7998-4945-2.ch002","ISBN":"9781799849469","abstract":"Increasing population and rapid urbanization lead to degradation of the natural environment while waste generation and energy crisis are major challenges in the most developing country. Hydrogen is considered one of the most promising energy carriers and capable to replace fossil fuels and meet the world's energy demand and concomitantly reduce toxic emissions. Currently, the world produces around 50 million tonnes/year from the process (i.e., electrolysis of water, steam reforming of hydrocarbons, and auto-thermal processes), but these processes are not sustainable and economical due to energy requirements and waste/pollutants generation. These challenges required growing interest in renewable energy resources such as hydrogen as an energy carrier. Hydrogen production from renewable sources attracted recent research attention because of its potential for sustainability and diversity. Hydrogen can be produced by various thermal, chemical, and biological technologies that include steam reforming, electrolysis, biomass conversion, solar conversion, and biological conversion.","author":[{"dropping-particle":"","family":"Chaurasia","given":"Amit Kumar","non-dropping-particle":"","parse-names":false,"suffix":""},{"dropping-particle":"","family":"Mondal","given":"Prasenjit","non-dropping-particle":"","parse-names":false,"suffix":""}],"container-title":"Hydrogen Fuel Cell Technology for Stationary Applications","id":"ITEM-1","issued":{"date-parts":[["2021","1","1"]]},"page":"22-46","publisher":"IGI Global","title":"Hydrogen production from waste and renewable resources","type":"article-journal"},"uris":["http://www.mendeley.com/documents/?uuid=6c275d5a-4cb8-3437-8ed3-6262f27d454f"]}],"mendeley":{"formattedCitation":"(Chaurasia &amp; Mondal, 2021b)","plainTextFormattedCitation":"(Chaurasia &amp; Mondal, 2021b)","previouslyFormattedCitation":"(Chaurasia &amp; Mondal, 2021b)"},"properties":{"noteIndex":0},"schema":"https://github.com/citation-style-language/schema/raw/master/csl-citation.json"}</w:instrText>
      </w:r>
      <w:r w:rsidR="00401F1B">
        <w:rPr>
          <w:rFonts w:ascii="Times New Roman" w:eastAsia="Times New Roman" w:hAnsi="Times New Roman" w:cs="Times New Roman"/>
        </w:rPr>
        <w:fldChar w:fldCharType="separate"/>
      </w:r>
      <w:r w:rsidR="00401F1B" w:rsidRPr="00401F1B">
        <w:rPr>
          <w:rFonts w:ascii="Times New Roman" w:eastAsia="Times New Roman" w:hAnsi="Times New Roman" w:cs="Times New Roman"/>
          <w:noProof/>
        </w:rPr>
        <w:t>(Chaurasia &amp; Mondal, 2021b)</w:t>
      </w:r>
      <w:r w:rsidR="00401F1B">
        <w:rPr>
          <w:rFonts w:ascii="Times New Roman" w:eastAsia="Times New Roman" w:hAnsi="Times New Roman" w:cs="Times New Roman"/>
        </w:rPr>
        <w:fldChar w:fldCharType="end"/>
      </w:r>
      <w:r w:rsidRPr="00260672">
        <w:rPr>
          <w:rFonts w:ascii="Times New Roman" w:eastAsia="Times New Roman" w:hAnsi="Times New Roman" w:cs="Times New Roman"/>
        </w:rPr>
        <w:t>. The main goal of the green energy concept was to reduce the negative environmental and socio-economic impacts of non-renewable energy use. The result is that the need for clean energy is met while minimizing carbon emissions, greenhouse gas emissions, health problems, etc.</w:t>
      </w:r>
    </w:p>
    <w:p w14:paraId="180F8B14" w14:textId="064EF189" w:rsidR="0058702E" w:rsidRDefault="00260672" w:rsidP="00260672">
      <w:pPr>
        <w:jc w:val="both"/>
        <w:rPr>
          <w:rFonts w:ascii="Times New Roman" w:eastAsia="Times New Roman" w:hAnsi="Times New Roman" w:cs="Times New Roman"/>
          <w:noProof/>
        </w:rPr>
      </w:pPr>
      <w:r w:rsidRPr="00260672">
        <w:rPr>
          <w:rFonts w:ascii="Times New Roman" w:eastAsia="Times New Roman" w:hAnsi="Times New Roman" w:cs="Times New Roman"/>
        </w:rPr>
        <w:t>The concept of sustainable energy was developed with the intent of conserving and preserving non-renewable energy resources for the benefit of current and future generations. Sustainable energy generally combines renewable energy production and energy conservation. Renewable energy is another popular concept that uses renewable energy to meet global energy needs. Some of the most extensively utilized RESs include solar energy, wind energy, and tidal energy. The cost of RES has decreased over time and continues to fall. Smart energy is a comprehensive strategy that incorporates green, sustainable, and renewable energy ideas.</w:t>
      </w:r>
    </w:p>
    <w:p w14:paraId="6FD00AAF" w14:textId="77777777" w:rsidR="00033F2B" w:rsidRDefault="00033F2B" w:rsidP="00260672">
      <w:pPr>
        <w:jc w:val="both"/>
        <w:rPr>
          <w:rFonts w:ascii="Times New Roman" w:eastAsia="Times New Roman" w:hAnsi="Times New Roman" w:cs="Times New Roman"/>
          <w:noProof/>
        </w:rPr>
      </w:pPr>
    </w:p>
    <w:p w14:paraId="5493586C" w14:textId="77777777" w:rsidR="00033F2B" w:rsidRDefault="00033F2B" w:rsidP="00260672">
      <w:pPr>
        <w:jc w:val="both"/>
        <w:rPr>
          <w:rFonts w:ascii="Times New Roman" w:eastAsia="Times New Roman" w:hAnsi="Times New Roman" w:cs="Times New Roman"/>
          <w:noProof/>
        </w:rPr>
      </w:pPr>
    </w:p>
    <w:p w14:paraId="1C605EA7" w14:textId="77777777" w:rsidR="00033F2B" w:rsidRDefault="00033F2B" w:rsidP="00260672">
      <w:pPr>
        <w:jc w:val="both"/>
        <w:rPr>
          <w:rFonts w:ascii="Times New Roman" w:eastAsia="Times New Roman" w:hAnsi="Times New Roman" w:cs="Times New Roman"/>
          <w:noProof/>
        </w:rPr>
      </w:pPr>
    </w:p>
    <w:p w14:paraId="23C2B6F7" w14:textId="77777777" w:rsidR="00033F2B" w:rsidRDefault="00033F2B" w:rsidP="00260672">
      <w:pPr>
        <w:jc w:val="both"/>
        <w:rPr>
          <w:rFonts w:ascii="Times New Roman" w:eastAsia="Times New Roman" w:hAnsi="Times New Roman" w:cs="Times New Roman"/>
          <w:noProof/>
        </w:rPr>
      </w:pPr>
    </w:p>
    <w:p w14:paraId="7D44F023" w14:textId="77777777" w:rsidR="00033F2B" w:rsidRDefault="00033F2B" w:rsidP="00260672">
      <w:pPr>
        <w:jc w:val="both"/>
        <w:rPr>
          <w:rFonts w:ascii="Times New Roman" w:eastAsia="Times New Roman" w:hAnsi="Times New Roman" w:cs="Times New Roman"/>
          <w:noProof/>
        </w:rPr>
      </w:pPr>
    </w:p>
    <w:p w14:paraId="73C59C9A" w14:textId="77777777" w:rsidR="00033F2B" w:rsidRDefault="00033F2B" w:rsidP="00260672">
      <w:pPr>
        <w:jc w:val="both"/>
        <w:rPr>
          <w:rFonts w:ascii="Times New Roman" w:eastAsia="Times New Roman" w:hAnsi="Times New Roman" w:cs="Times New Roman"/>
          <w:noProof/>
        </w:rPr>
      </w:pPr>
    </w:p>
    <w:p w14:paraId="7E87F9FF" w14:textId="418EA971" w:rsidR="00033F2B" w:rsidRPr="006F770B" w:rsidRDefault="00033F2B" w:rsidP="00260672">
      <w:pPr>
        <w:jc w:val="both"/>
        <w:rPr>
          <w:rFonts w:ascii="Times New Roman" w:eastAsia="Times New Roman" w:hAnsi="Times New Roman" w:cs="Times New Roman"/>
        </w:rPr>
      </w:pPr>
      <w:r w:rsidRPr="006F770B">
        <w:rPr>
          <w:rFonts w:ascii="Times New Roman" w:eastAsia="Times New Roman" w:hAnsi="Times New Roman" w:cs="Times New Roman"/>
          <w:noProof/>
        </w:rPr>
        <w:drawing>
          <wp:inline distT="0" distB="0" distL="0" distR="0" wp14:anchorId="19072CFE" wp14:editId="4355D70D">
            <wp:extent cx="4457700" cy="3213735"/>
            <wp:effectExtent l="0" t="0" r="0" b="5715"/>
            <wp:docPr id="9" name="image6.png" descr="A diagram of a smart energy&#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6.png" descr="A diagram of a smart energy&#10;&#10;Description automatically generated with low confidence"/>
                    <pic:cNvPicPr preferRelativeResize="0"/>
                  </pic:nvPicPr>
                  <pic:blipFill>
                    <a:blip r:embed="rId9"/>
                    <a:srcRect l="28525" t="586" r="28046" b="34299"/>
                    <a:stretch>
                      <a:fillRect/>
                    </a:stretch>
                  </pic:blipFill>
                  <pic:spPr>
                    <a:xfrm>
                      <a:off x="0" y="0"/>
                      <a:ext cx="4458211" cy="3214103"/>
                    </a:xfrm>
                    <a:prstGeom prst="rect">
                      <a:avLst/>
                    </a:prstGeom>
                    <a:ln/>
                  </pic:spPr>
                </pic:pic>
              </a:graphicData>
            </a:graphic>
          </wp:inline>
        </w:drawing>
      </w:r>
    </w:p>
    <w:p w14:paraId="275733FE"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b/>
          <w:bCs/>
        </w:rPr>
        <w:t>Figure.</w:t>
      </w:r>
      <w:r w:rsidRPr="006F770B">
        <w:rPr>
          <w:rFonts w:ascii="Times New Roman" w:eastAsia="Times New Roman" w:hAnsi="Times New Roman" w:cs="Times New Roman"/>
        </w:rPr>
        <w:t xml:space="preserve"> Smart energy idea integration</w:t>
      </w:r>
    </w:p>
    <w:p w14:paraId="012099E4" w14:textId="66BC5067" w:rsidR="0058702E" w:rsidRPr="006F770B" w:rsidRDefault="00260672" w:rsidP="00C5597E">
      <w:pPr>
        <w:jc w:val="both"/>
        <w:rPr>
          <w:rFonts w:ascii="Times New Roman" w:eastAsia="Times New Roman" w:hAnsi="Times New Roman" w:cs="Times New Roman"/>
        </w:rPr>
      </w:pPr>
      <w:r w:rsidRPr="00260672">
        <w:rPr>
          <w:rFonts w:ascii="Times New Roman" w:eastAsia="Times New Roman" w:hAnsi="Times New Roman" w:cs="Times New Roman"/>
        </w:rPr>
        <w:t>Non-</w:t>
      </w:r>
      <w:r w:rsidR="00971CFF">
        <w:rPr>
          <w:rFonts w:ascii="Times New Roman" w:eastAsia="Times New Roman" w:hAnsi="Times New Roman" w:cs="Times New Roman"/>
        </w:rPr>
        <w:t>conventional</w:t>
      </w:r>
      <w:r w:rsidRPr="00260672">
        <w:rPr>
          <w:rFonts w:ascii="Times New Roman" w:eastAsia="Times New Roman" w:hAnsi="Times New Roman" w:cs="Times New Roman"/>
        </w:rPr>
        <w:t xml:space="preserve"> energy </w:t>
      </w:r>
      <w:r w:rsidR="00971CFF">
        <w:rPr>
          <w:rFonts w:ascii="Times New Roman" w:eastAsia="Times New Roman" w:hAnsi="Times New Roman" w:cs="Times New Roman"/>
        </w:rPr>
        <w:t>re</w:t>
      </w:r>
      <w:r w:rsidRPr="00260672">
        <w:rPr>
          <w:rFonts w:ascii="Times New Roman" w:eastAsia="Times New Roman" w:hAnsi="Times New Roman" w:cs="Times New Roman"/>
        </w:rPr>
        <w:t>sources such as petroleum, coal, natural gas, and nuclear energy currently supply a large portion of the world's energy needs. Nevertheless, intensive efforts by professionals have significantly increased the contribution of renewable energy sources to global energy demand. As a result, the traditional paradigm of energy management is evolving into a hybrid model that incorporates both renewable and nonrenewable energy sources</w:t>
      </w:r>
      <w:r w:rsidR="00401F1B">
        <w:rPr>
          <w:rFonts w:ascii="Times New Roman" w:eastAsia="Times New Roman" w:hAnsi="Times New Roman" w:cs="Times New Roman"/>
        </w:rPr>
        <w:fldChar w:fldCharType="begin" w:fldLock="1"/>
      </w:r>
      <w:r w:rsidR="00401F1B">
        <w:rPr>
          <w:rFonts w:ascii="Times New Roman" w:eastAsia="Times New Roman" w:hAnsi="Times New Roman" w:cs="Times New Roman"/>
        </w:rPr>
        <w:instrText>ADDIN CSL_CITATION {"citationItems":[{"id":"ITEM-1","itemData":{"DOI":"10.1007/s10098-021-02218-5","ISBN":"0000000317863","ISSN":"1618-954X","abstract":"Pre-treatment of fruit, food and vegetable waste materials could enhance the biogas generation and waste stabilization in a shorter time. Effect of alkaline, hydrothermal, thermal and ultrasonication pre-treatment of fruit, food and vegetable waste (FFVW) on the anaerobic co-digestion (ACD) was assessed in terms of total solid (TS), volatile solid (VS) reduction and biogas/methane production. The mesophilic anaerobic co-digestion of pre-treated FFVW with cow dung was performed in a laboratory scale 1L batch digester for 30 days at 40 ± 2 °C temperature. Performance of ultrasonication process is found more economical and efficient pre-treatment over other pre-treatment processes such as thermal, alkaline and hydrothermal processes. Obtained results show that ultrasonication pre-treatment process enhances the biogas and biomethane production by 29.4% and 18.4%, respectively. During ultrasonication pre-treatment, 16.89% TS and 19.44% VS removal are noted. While 106.81 ml biogas/gVS and 29.92 ml CH4/gVS are generated during ACD of ultrasonicated FFVW. In addition, considerable enhancement in biogas production was noted with alkaline pre-treatment but it is least economical. Economic analysis shows that the cost for the production of biogas through anaerobic co-digestion from untreated, ultrasonication, alkaline, hydrothermal and thermal pre-treated FFVW are 2.45, 3.12, 19.33, 5.52 and 22.72 USDs/ton FFVW, respectively. Energy study also indicates the lesser energy consumption and higher biogas production in case of ultrasonication pre-treatment.","author":[{"dropping-particle":"","family":"Chaurasia","given":"Amit Kumar","non-dropping-particle":"","parse-names":false,"suffix":""},{"dropping-particle":"","family":"Siwach","given":"Puneet","non-dropping-particle":"","parse-names":false,"suffix":""},{"dropping-particle":"","family":"Shankar","given":"Ravi","non-dropping-particle":"","parse-names":false,"suffix":""},{"dropping-particle":"","family":"Mondal","given":"Prasenjit","non-dropping-particle":"","parse-names":false,"suffix":""}],"container-title":"Clean Technologies and Environmental Policy","id":"ITEM-1","issued":{"date-parts":[["2021"]]},"page":"1-23","title":"Effect of pre-treatment on mesophilic anaerobic co-digestion of fruit, food and vegetable waste","type":"article-journal"},"uris":["http://www.mendeley.com/documents/?uuid=f1a910fb-abc9-4303-9488-3c9e140030e2"]}],"mendeley":{"formattedCitation":"(Chaurasia et al., 2021)","plainTextFormattedCitation":"(Chaurasia et al., 2021)","previouslyFormattedCitation":"(Chaurasia et al., 2021)"},"properties":{"noteIndex":0},"schema":"https://github.com/citation-style-language/schema/raw/master/csl-citation.json"}</w:instrText>
      </w:r>
      <w:r w:rsidR="00401F1B">
        <w:rPr>
          <w:rFonts w:ascii="Times New Roman" w:eastAsia="Times New Roman" w:hAnsi="Times New Roman" w:cs="Times New Roman"/>
        </w:rPr>
        <w:fldChar w:fldCharType="separate"/>
      </w:r>
      <w:r w:rsidR="00401F1B" w:rsidRPr="00401F1B">
        <w:rPr>
          <w:rFonts w:ascii="Times New Roman" w:eastAsia="Times New Roman" w:hAnsi="Times New Roman" w:cs="Times New Roman"/>
          <w:noProof/>
        </w:rPr>
        <w:t>(Chaurasia et al., 2021)</w:t>
      </w:r>
      <w:r w:rsidR="00401F1B">
        <w:rPr>
          <w:rFonts w:ascii="Times New Roman" w:eastAsia="Times New Roman" w:hAnsi="Times New Roman" w:cs="Times New Roman"/>
        </w:rPr>
        <w:fldChar w:fldCharType="end"/>
      </w:r>
      <w:r w:rsidRPr="00260672">
        <w:rPr>
          <w:rFonts w:ascii="Times New Roman" w:eastAsia="Times New Roman" w:hAnsi="Times New Roman" w:cs="Times New Roman"/>
        </w:rPr>
        <w:t>. Although technological advances have transformed traditional distribution grids into smart grids that intelligently coordinate the behavior of all connected customers and utilities, hybrid energy generation requires certain additional capabilities. Therefore, the smart grid paradigm continues to expand to include renewable energy generation, renewable energy storage, distributed energy storage, and other related technologies.</w:t>
      </w:r>
    </w:p>
    <w:p w14:paraId="5ABC6118" w14:textId="77777777" w:rsidR="0058702E" w:rsidRPr="006F770B" w:rsidRDefault="00000000" w:rsidP="00C5597E">
      <w:pPr>
        <w:numPr>
          <w:ilvl w:val="0"/>
          <w:numId w:val="6"/>
        </w:numPr>
        <w:pBdr>
          <w:top w:val="nil"/>
          <w:left w:val="nil"/>
          <w:bottom w:val="nil"/>
          <w:right w:val="nil"/>
          <w:between w:val="nil"/>
        </w:pBdr>
        <w:jc w:val="both"/>
        <w:rPr>
          <w:rFonts w:ascii="Times New Roman" w:eastAsia="Times New Roman" w:hAnsi="Times New Roman" w:cs="Times New Roman"/>
          <w:b/>
          <w:color w:val="000000"/>
        </w:rPr>
      </w:pPr>
      <w:r w:rsidRPr="006F770B">
        <w:rPr>
          <w:rFonts w:ascii="Times New Roman" w:eastAsia="Times New Roman" w:hAnsi="Times New Roman" w:cs="Times New Roman"/>
          <w:b/>
          <w:color w:val="000000"/>
        </w:rPr>
        <w:t>Overall energy resource distribution</w:t>
      </w:r>
    </w:p>
    <w:p w14:paraId="7D163894" w14:textId="1ECF5616" w:rsidR="007D0248" w:rsidRPr="006F770B" w:rsidRDefault="007D0248" w:rsidP="00C5597E">
      <w:pPr>
        <w:jc w:val="both"/>
        <w:rPr>
          <w:rFonts w:ascii="Times New Roman" w:eastAsia="Times New Roman" w:hAnsi="Times New Roman" w:cs="Times New Roman"/>
        </w:rPr>
      </w:pPr>
      <w:r w:rsidRPr="007D0248">
        <w:rPr>
          <w:rFonts w:ascii="Times New Roman" w:eastAsia="Times New Roman" w:hAnsi="Times New Roman" w:cs="Times New Roman"/>
        </w:rPr>
        <w:t>Renewable energy currently makes only a small contribution to primary energy and electricity supply. Adequate cost reductions, renewable energy industry growth, and technological advances depend on government policy accuracy, private sector ingenuity, and investment</w:t>
      </w:r>
      <w:r w:rsidR="00401F1B">
        <w:rPr>
          <w:rFonts w:ascii="Times New Roman" w:eastAsia="Times New Roman" w:hAnsi="Times New Roman" w:cs="Times New Roman"/>
        </w:rPr>
        <w:fldChar w:fldCharType="begin" w:fldLock="1"/>
      </w:r>
      <w:r w:rsidR="00401F1B">
        <w:rPr>
          <w:rFonts w:ascii="Times New Roman" w:eastAsia="Times New Roman" w:hAnsi="Times New Roman" w:cs="Times New Roman"/>
        </w:rPr>
        <w:instrText>ADDIN CSL_CITATION {"citationItems":[{"id":"ITEM-1","itemData":{"DOI":"10.1016/j.matpr.2022.08.395","ISSN":"22147853","abstract":"The present study has been performed to indentify the ability of Vetiveria zizanioides (V. zizanioides) for phytoremediation of manganese from synthetic wastewater in hydroponic system. A manganese concentration of 10 mg/L has been used in the Half strength Hoagland's nutrient solution. The effects of treatment time and pH on removal of manganese have been investigated. Optimum growth of V. zizanioideshas observed at pH value of 8. 99.3 % removal of manganese is occured by V. zizanioides. The manganse accumulation tendency in V. zizanioides is observed as leaves &lt; stems &lt; roots. It is evident from result that the V. zizanioides has potential to treat manganese contaminated wastewater.","author":[{"dropping-particle":"","family":"Singh Thakur","given":"Lokendra","non-dropping-particle":"","parse-names":false,"suffix":""},{"dropping-particle":"","family":"Parmar","given":"Hemant","non-dropping-particle":"","parse-names":false,"suffix":""},{"dropping-particle":"","family":"Kumar Varma","given":"Anil","non-dropping-particle":"","parse-names":false,"suffix":""},{"dropping-particle":"","family":"Kumar Chaurasia","given":"Amit","non-dropping-particle":"","parse-names":false,"suffix":""},{"dropping-particle":"","family":"Mondal","given":"Prasenjit","non-dropping-particle":"","parse-names":false,"suffix":""}],"container-title":"Materials Today: Proceedings","id":"ITEM-1","issue":"xxxx","issued":{"date-parts":[["2023"]]},"page":"2687-2690","publisher":"Elsevier Ltd","title":"Removal of manganese from synthetic wastewater by Vetiveria zizanioides","type":"article-journal","volume":"72"},"uris":["http://www.mendeley.com/documents/?uuid=aa5ff957-9ef2-4ba9-be79-32b89fb1e5b3"]}],"mendeley":{"formattedCitation":"(Singh Thakur et al., 2023)","plainTextFormattedCitation":"(Singh Thakur et al., 2023)","previouslyFormattedCitation":"(Singh Thakur et al., 2023)"},"properties":{"noteIndex":0},"schema":"https://github.com/citation-style-language/schema/raw/master/csl-citation.json"}</w:instrText>
      </w:r>
      <w:r w:rsidR="00401F1B">
        <w:rPr>
          <w:rFonts w:ascii="Times New Roman" w:eastAsia="Times New Roman" w:hAnsi="Times New Roman" w:cs="Times New Roman"/>
        </w:rPr>
        <w:fldChar w:fldCharType="separate"/>
      </w:r>
      <w:r w:rsidR="00401F1B" w:rsidRPr="00401F1B">
        <w:rPr>
          <w:rFonts w:ascii="Times New Roman" w:eastAsia="Times New Roman" w:hAnsi="Times New Roman" w:cs="Times New Roman"/>
          <w:noProof/>
        </w:rPr>
        <w:t>(Singh Thakur et al., 2023)</w:t>
      </w:r>
      <w:r w:rsidR="00401F1B">
        <w:rPr>
          <w:rFonts w:ascii="Times New Roman" w:eastAsia="Times New Roman" w:hAnsi="Times New Roman" w:cs="Times New Roman"/>
        </w:rPr>
        <w:fldChar w:fldCharType="end"/>
      </w:r>
      <w:r w:rsidRPr="007D0248">
        <w:rPr>
          <w:rFonts w:ascii="Times New Roman" w:eastAsia="Times New Roman" w:hAnsi="Times New Roman" w:cs="Times New Roman"/>
        </w:rPr>
        <w:t>. The first level in [Table 1] is the share of petroleum in total primary energy supply, with fossil fuels accounting for about 81%. Renewable energy is expected to replace fossil fuels because it is both environmentally safe and economically viable.</w:t>
      </w:r>
    </w:p>
    <w:p w14:paraId="67821710" w14:textId="77777777" w:rsidR="0058702E" w:rsidRPr="006F770B" w:rsidRDefault="0058702E" w:rsidP="00C5597E">
      <w:pPr>
        <w:jc w:val="both"/>
        <w:rPr>
          <w:rFonts w:ascii="Times New Roman" w:eastAsia="Times New Roman" w:hAnsi="Times New Roman" w:cs="Times New Roman"/>
        </w:rPr>
      </w:pPr>
    </w:p>
    <w:tbl>
      <w:tblPr>
        <w:tblStyle w:val="a0"/>
        <w:tblW w:w="9350"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400" w:firstRow="0" w:lastRow="0" w:firstColumn="0" w:lastColumn="0" w:noHBand="0" w:noVBand="1"/>
      </w:tblPr>
      <w:tblGrid>
        <w:gridCol w:w="3116"/>
        <w:gridCol w:w="3117"/>
        <w:gridCol w:w="3117"/>
      </w:tblGrid>
      <w:tr w:rsidR="0058702E" w:rsidRPr="006F770B" w14:paraId="1D378D2E" w14:textId="77777777">
        <w:trPr>
          <w:trHeight w:val="386"/>
        </w:trPr>
        <w:tc>
          <w:tcPr>
            <w:tcW w:w="3116" w:type="dxa"/>
          </w:tcPr>
          <w:p w14:paraId="04BBADFD" w14:textId="77777777" w:rsidR="0058702E" w:rsidRPr="006F770B" w:rsidRDefault="00000000" w:rsidP="00C5597E">
            <w:pPr>
              <w:jc w:val="both"/>
              <w:rPr>
                <w:rFonts w:ascii="Times New Roman" w:eastAsia="Times New Roman" w:hAnsi="Times New Roman" w:cs="Times New Roman"/>
                <w:b/>
                <w:bCs/>
              </w:rPr>
            </w:pPr>
            <w:r w:rsidRPr="006F770B">
              <w:rPr>
                <w:rFonts w:ascii="Times New Roman" w:eastAsia="Times New Roman" w:hAnsi="Times New Roman" w:cs="Times New Roman"/>
                <w:b/>
                <w:bCs/>
              </w:rPr>
              <w:t>Resources</w:t>
            </w:r>
          </w:p>
        </w:tc>
        <w:tc>
          <w:tcPr>
            <w:tcW w:w="3117" w:type="dxa"/>
          </w:tcPr>
          <w:p w14:paraId="2F0E68FA" w14:textId="77777777" w:rsidR="0058702E" w:rsidRPr="006F770B" w:rsidRDefault="00000000" w:rsidP="00C5597E">
            <w:pPr>
              <w:jc w:val="both"/>
              <w:rPr>
                <w:rFonts w:ascii="Times New Roman" w:eastAsia="Times New Roman" w:hAnsi="Times New Roman" w:cs="Times New Roman"/>
                <w:b/>
                <w:bCs/>
              </w:rPr>
            </w:pPr>
            <w:r w:rsidRPr="006F770B">
              <w:rPr>
                <w:rFonts w:ascii="Times New Roman" w:eastAsia="Times New Roman" w:hAnsi="Times New Roman" w:cs="Times New Roman"/>
                <w:b/>
                <w:bCs/>
              </w:rPr>
              <w:t xml:space="preserve">Properties </w:t>
            </w:r>
          </w:p>
        </w:tc>
        <w:tc>
          <w:tcPr>
            <w:tcW w:w="3117" w:type="dxa"/>
          </w:tcPr>
          <w:p w14:paraId="56DDFCC9" w14:textId="77777777" w:rsidR="0058702E" w:rsidRPr="006F770B" w:rsidRDefault="00000000" w:rsidP="00C5597E">
            <w:pPr>
              <w:jc w:val="both"/>
              <w:rPr>
                <w:rFonts w:ascii="Times New Roman" w:eastAsia="Times New Roman" w:hAnsi="Times New Roman" w:cs="Times New Roman"/>
                <w:b/>
                <w:bCs/>
              </w:rPr>
            </w:pPr>
            <w:r w:rsidRPr="006F770B">
              <w:rPr>
                <w:rFonts w:ascii="Times New Roman" w:eastAsia="Times New Roman" w:hAnsi="Times New Roman" w:cs="Times New Roman"/>
                <w:b/>
                <w:bCs/>
              </w:rPr>
              <w:t>Share (%)</w:t>
            </w:r>
          </w:p>
        </w:tc>
      </w:tr>
      <w:tr w:rsidR="0058702E" w:rsidRPr="006F770B" w14:paraId="5A59AC44" w14:textId="77777777">
        <w:tc>
          <w:tcPr>
            <w:tcW w:w="3116" w:type="dxa"/>
          </w:tcPr>
          <w:p w14:paraId="772FCF3C"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 xml:space="preserve">Oil </w:t>
            </w:r>
          </w:p>
        </w:tc>
        <w:tc>
          <w:tcPr>
            <w:tcW w:w="3117" w:type="dxa"/>
          </w:tcPr>
          <w:p w14:paraId="002E337A"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 xml:space="preserve">Oil is a finite resource. An oil is any nonpolar chemical compound that is hydrophobic </w:t>
            </w:r>
            <w:r w:rsidRPr="006F770B">
              <w:rPr>
                <w:rFonts w:ascii="Times New Roman" w:eastAsia="Times New Roman" w:hAnsi="Times New Roman" w:cs="Times New Roman"/>
              </w:rPr>
              <w:lastRenderedPageBreak/>
              <w:t>and lipophilic and is made up largely of hydrocarbons.</w:t>
            </w:r>
          </w:p>
        </w:tc>
        <w:tc>
          <w:tcPr>
            <w:tcW w:w="3117" w:type="dxa"/>
          </w:tcPr>
          <w:p w14:paraId="07797A68"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lastRenderedPageBreak/>
              <w:t>31.9</w:t>
            </w:r>
          </w:p>
        </w:tc>
      </w:tr>
      <w:tr w:rsidR="0058702E" w:rsidRPr="006F770B" w14:paraId="0A4ACB8B" w14:textId="77777777">
        <w:tc>
          <w:tcPr>
            <w:tcW w:w="3116" w:type="dxa"/>
          </w:tcPr>
          <w:p w14:paraId="3D3295AB"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 xml:space="preserve">Coal </w:t>
            </w:r>
          </w:p>
        </w:tc>
        <w:tc>
          <w:tcPr>
            <w:tcW w:w="3117" w:type="dxa"/>
          </w:tcPr>
          <w:p w14:paraId="58A49E08"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Resources that cannot be replenished. Coal is a flammable black or brownish-black sedimentary rock heavy in carbon and hydrocarbons.</w:t>
            </w:r>
          </w:p>
        </w:tc>
        <w:tc>
          <w:tcPr>
            <w:tcW w:w="3117" w:type="dxa"/>
          </w:tcPr>
          <w:p w14:paraId="3E4F7BBD"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27.3</w:t>
            </w:r>
          </w:p>
        </w:tc>
      </w:tr>
      <w:tr w:rsidR="0058702E" w:rsidRPr="006F770B" w14:paraId="51EED09A" w14:textId="77777777">
        <w:tc>
          <w:tcPr>
            <w:tcW w:w="3116" w:type="dxa"/>
          </w:tcPr>
          <w:p w14:paraId="726F4AB7"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Natural gas</w:t>
            </w:r>
          </w:p>
        </w:tc>
        <w:tc>
          <w:tcPr>
            <w:tcW w:w="3117" w:type="dxa"/>
          </w:tcPr>
          <w:p w14:paraId="329249AA"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Natural gas is not a source of renewable energy. Natural gas is an energy source derived from fossil fuels.</w:t>
            </w:r>
          </w:p>
        </w:tc>
        <w:tc>
          <w:tcPr>
            <w:tcW w:w="3117" w:type="dxa"/>
          </w:tcPr>
          <w:p w14:paraId="3120C9EA"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22.4</w:t>
            </w:r>
          </w:p>
        </w:tc>
      </w:tr>
      <w:tr w:rsidR="0058702E" w:rsidRPr="006F770B" w14:paraId="1A879CFD" w14:textId="77777777">
        <w:tc>
          <w:tcPr>
            <w:tcW w:w="3116" w:type="dxa"/>
          </w:tcPr>
          <w:p w14:paraId="51C57F6F"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 xml:space="preserve">Biofuel &amp; gas </w:t>
            </w:r>
          </w:p>
        </w:tc>
        <w:tc>
          <w:tcPr>
            <w:tcW w:w="3117" w:type="dxa"/>
          </w:tcPr>
          <w:p w14:paraId="20B696D9"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 xml:space="preserve">Biofuels are a type of sustainable energy that is obtained from living matter. </w:t>
            </w:r>
          </w:p>
        </w:tc>
        <w:tc>
          <w:tcPr>
            <w:tcW w:w="3117" w:type="dxa"/>
          </w:tcPr>
          <w:p w14:paraId="17C5CE4A"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9.2</w:t>
            </w:r>
          </w:p>
        </w:tc>
      </w:tr>
      <w:tr w:rsidR="0058702E" w:rsidRPr="006F770B" w14:paraId="09CD6235" w14:textId="77777777">
        <w:tc>
          <w:tcPr>
            <w:tcW w:w="3116" w:type="dxa"/>
          </w:tcPr>
          <w:p w14:paraId="5F9E60E9"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 xml:space="preserve">Nuclear </w:t>
            </w:r>
          </w:p>
        </w:tc>
        <w:tc>
          <w:tcPr>
            <w:tcW w:w="3117" w:type="dxa"/>
          </w:tcPr>
          <w:p w14:paraId="59F8C407"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Nuclear energy is commonly regarded as a nonrenewable energy source.</w:t>
            </w:r>
          </w:p>
        </w:tc>
        <w:tc>
          <w:tcPr>
            <w:tcW w:w="3117" w:type="dxa"/>
          </w:tcPr>
          <w:p w14:paraId="37852446"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4.9</w:t>
            </w:r>
          </w:p>
        </w:tc>
      </w:tr>
      <w:tr w:rsidR="0058702E" w:rsidRPr="006F770B" w14:paraId="284BD975" w14:textId="77777777">
        <w:tc>
          <w:tcPr>
            <w:tcW w:w="3116" w:type="dxa"/>
          </w:tcPr>
          <w:p w14:paraId="273D3763"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Solar, wind, geothermal &amp; tidal</w:t>
            </w:r>
          </w:p>
        </w:tc>
        <w:tc>
          <w:tcPr>
            <w:tcW w:w="3117" w:type="dxa"/>
          </w:tcPr>
          <w:p w14:paraId="7282AA47"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Wind power, solar power, bioenergy (organic matter used as a fuel), and hydropower (including tidal energy) are examples of renewable energy sources.</w:t>
            </w:r>
          </w:p>
        </w:tc>
        <w:tc>
          <w:tcPr>
            <w:tcW w:w="3117" w:type="dxa"/>
          </w:tcPr>
          <w:p w14:paraId="19CB536A"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1.9</w:t>
            </w:r>
          </w:p>
        </w:tc>
      </w:tr>
    </w:tbl>
    <w:p w14:paraId="00E23014" w14:textId="77777777" w:rsidR="0058702E" w:rsidRPr="006F770B" w:rsidRDefault="0058702E" w:rsidP="00C5597E">
      <w:pPr>
        <w:jc w:val="both"/>
        <w:rPr>
          <w:rFonts w:ascii="Times New Roman" w:eastAsia="Times New Roman" w:hAnsi="Times New Roman" w:cs="Times New Roman"/>
        </w:rPr>
      </w:pPr>
    </w:p>
    <w:p w14:paraId="005B2930" w14:textId="5FD621F8"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 xml:space="preserve">Table 1. </w:t>
      </w:r>
      <w:r w:rsidR="005108FF">
        <w:rPr>
          <w:rFonts w:ascii="Times New Roman" w:eastAsia="Times New Roman" w:hAnsi="Times New Roman" w:cs="Times New Roman"/>
        </w:rPr>
        <w:t xml:space="preserve">Global energy share vs energy supply </w:t>
      </w:r>
    </w:p>
    <w:p w14:paraId="27226A7C" w14:textId="1695F28D" w:rsidR="007D0248" w:rsidRPr="006F770B" w:rsidRDefault="007D0248" w:rsidP="00C5597E">
      <w:pPr>
        <w:jc w:val="both"/>
        <w:rPr>
          <w:rFonts w:ascii="Times New Roman" w:eastAsia="Times New Roman" w:hAnsi="Times New Roman" w:cs="Times New Roman"/>
        </w:rPr>
      </w:pPr>
      <w:r w:rsidRPr="007D0248">
        <w:rPr>
          <w:rFonts w:ascii="Times New Roman" w:eastAsia="Times New Roman" w:hAnsi="Times New Roman" w:cs="Times New Roman"/>
        </w:rPr>
        <w:t>The largest renewable energy source, which includes solid fuels, biofuels, and charcoal, is found in developing countries at 60.7%, as it is used for heating and cooking. Figure 1 shows that hydropower is the second largest source, accounting for 18.5% of renewable energy. The other renewables account for a smaller share</w:t>
      </w:r>
      <w:r w:rsidR="00401F1B">
        <w:rPr>
          <w:rFonts w:ascii="Times New Roman" w:eastAsia="Times New Roman" w:hAnsi="Times New Roman" w:cs="Times New Roman"/>
        </w:rPr>
        <w:t xml:space="preserve"> </w:t>
      </w:r>
      <w:r w:rsidR="00401F1B">
        <w:rPr>
          <w:rFonts w:ascii="Times New Roman" w:eastAsia="Times New Roman" w:hAnsi="Times New Roman" w:cs="Times New Roman"/>
        </w:rPr>
        <w:fldChar w:fldCharType="begin" w:fldLock="1"/>
      </w:r>
      <w:r w:rsidR="00E65253">
        <w:rPr>
          <w:rFonts w:ascii="Times New Roman" w:eastAsia="Times New Roman" w:hAnsi="Times New Roman" w:cs="Times New Roman"/>
        </w:rPr>
        <w:instrText>ADDIN CSL_CITATION {"citationItems":[{"id":"ITEM-1","itemData":{"DOI":"10.1007/s10098-021-02218-5","ISBN":"0000000317863","ISSN":"1618-954X","abstract":"Pre-treatment of fruit, food and vegetable waste materials could enhance the biogas generation and waste stabilization in a shorter time. Effect of alkaline, hydrothermal, thermal and ultrasonication pre-treatment of fruit, food and vegetable waste (FFVW) on the anaerobic co-digestion (ACD) was assessed in terms of total solid (TS), volatile solid (VS) reduction and biogas/methane production. The mesophilic anaerobic co-digestion of pre-treated FFVW with cow dung was performed in a laboratory scale 1L batch digester for 30 days at 40 ± 2 °C temperature. Performance of ultrasonication process is found more economical and efficient pre-treatment over other pre-treatment processes such as thermal, alkaline and hydrothermal processes. Obtained results show that ultrasonication pre-treatment process enhances the biogas and biomethane production by 29.4% and 18.4%, respectively. During ultrasonication pre-treatment, 16.89% TS and 19.44% VS removal are noted. While 106.81 ml biogas/gVS and 29.92 ml CH4/gVS are generated during ACD of ultrasonicated FFVW. In addition, considerable enhancement in biogas production was noted with alkaline pre-treatment but it is least economical. Economic analysis shows that the cost for the production of biogas through anaerobic co-digestion from untreated, ultrasonication, alkaline, hydrothermal and thermal pre-treated FFVW are 2.45, 3.12, 19.33, 5.52 and 22.72 USDs/ton FFVW, respectively. Energy study also indicates the lesser energy consumption and higher biogas production in case of ultrasonication pre-treatment.","author":[{"dropping-particle":"","family":"Chaurasia","given":"Amit Kumar","non-dropping-particle":"","parse-names":false,"suffix":""},{"dropping-particle":"","family":"Siwach","given":"Puneet","non-dropping-particle":"","parse-names":false,"suffix":""},{"dropping-particle":"","family":"Shankar","given":"Ravi","non-dropping-particle":"","parse-names":false,"suffix":""},{"dropping-particle":"","family":"Mondal","given":"Prasenjit","non-dropping-particle":"","parse-names":false,"suffix":""}],"container-title":"Clean Technologies and Environmental Policy","id":"ITEM-1","issued":{"date-parts":[["2021"]]},"page":"1-23","title":"Effect of pre-treatment on mesophilic anaerobic co-digestion of fruit, food and vegetable waste","type":"article-journal"},"uris":["http://www.mendeley.com/documents/?uuid=f1a910fb-abc9-4303-9488-3c9e140030e2"]}],"mendeley":{"formattedCitation":"(Chaurasia et al., 2021)","plainTextFormattedCitation":"(Chaurasia et al., 2021)","previouslyFormattedCitation":"(Chaurasia et al., 2021)"},"properties":{"noteIndex":0},"schema":"https://github.com/citation-style-language/schema/raw/master/csl-citation.json"}</w:instrText>
      </w:r>
      <w:r w:rsidR="00401F1B">
        <w:rPr>
          <w:rFonts w:ascii="Times New Roman" w:eastAsia="Times New Roman" w:hAnsi="Times New Roman" w:cs="Times New Roman"/>
        </w:rPr>
        <w:fldChar w:fldCharType="separate"/>
      </w:r>
      <w:r w:rsidR="00401F1B" w:rsidRPr="00401F1B">
        <w:rPr>
          <w:rFonts w:ascii="Times New Roman" w:eastAsia="Times New Roman" w:hAnsi="Times New Roman" w:cs="Times New Roman"/>
          <w:noProof/>
        </w:rPr>
        <w:t>(Chaurasia et al., 2021)</w:t>
      </w:r>
      <w:r w:rsidR="00401F1B">
        <w:rPr>
          <w:rFonts w:ascii="Times New Roman" w:eastAsia="Times New Roman" w:hAnsi="Times New Roman" w:cs="Times New Roman"/>
        </w:rPr>
        <w:fldChar w:fldCharType="end"/>
      </w:r>
      <w:r w:rsidR="00401F1B">
        <w:rPr>
          <w:rFonts w:ascii="Times New Roman" w:eastAsia="Times New Roman" w:hAnsi="Times New Roman" w:cs="Times New Roman"/>
        </w:rPr>
        <w:t>.</w:t>
      </w:r>
    </w:p>
    <w:p w14:paraId="1372B827"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noProof/>
        </w:rPr>
        <w:lastRenderedPageBreak/>
        <w:drawing>
          <wp:inline distT="0" distB="0" distL="0" distR="0" wp14:anchorId="1CA2DE3F" wp14:editId="5B9DAF95">
            <wp:extent cx="5629275" cy="3362325"/>
            <wp:effectExtent l="0" t="0" r="9525" b="9525"/>
            <wp:docPr id="8" name="image2.png" descr="A diagram of resources&#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2.png" descr="A diagram of resources&#10;&#10;Description automatically generated with low confidence"/>
                    <pic:cNvPicPr preferRelativeResize="0"/>
                  </pic:nvPicPr>
                  <pic:blipFill>
                    <a:blip r:embed="rId10"/>
                    <a:srcRect l="4822" r="8036" b="24336"/>
                    <a:stretch>
                      <a:fillRect/>
                    </a:stretch>
                  </pic:blipFill>
                  <pic:spPr>
                    <a:xfrm>
                      <a:off x="0" y="0"/>
                      <a:ext cx="5629853" cy="3362670"/>
                    </a:xfrm>
                    <a:prstGeom prst="rect">
                      <a:avLst/>
                    </a:prstGeom>
                    <a:ln/>
                  </pic:spPr>
                </pic:pic>
              </a:graphicData>
            </a:graphic>
          </wp:inline>
        </w:drawing>
      </w:r>
    </w:p>
    <w:p w14:paraId="330F72C8"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 xml:space="preserve">Figure </w:t>
      </w:r>
      <w:proofErr w:type="gramStart"/>
      <w:r w:rsidRPr="006F770B">
        <w:rPr>
          <w:rFonts w:ascii="Times New Roman" w:eastAsia="Times New Roman" w:hAnsi="Times New Roman" w:cs="Times New Roman"/>
        </w:rPr>
        <w:t>1 .</w:t>
      </w:r>
      <w:proofErr w:type="gramEnd"/>
      <w:r w:rsidRPr="006F770B">
        <w:rPr>
          <w:rFonts w:ascii="Times New Roman" w:eastAsia="Times New Roman" w:hAnsi="Times New Roman" w:cs="Times New Roman"/>
        </w:rPr>
        <w:t xml:space="preserve"> Product shares in world renewable energy supply (2017).</w:t>
      </w:r>
    </w:p>
    <w:p w14:paraId="72B3287D"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The majority of renewables, on the other hand, are consumed in the residential, commercial, and public services sectors, as seen in figure 2.</w:t>
      </w:r>
    </w:p>
    <w:p w14:paraId="5E252856"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noProof/>
        </w:rPr>
        <w:drawing>
          <wp:inline distT="0" distB="0" distL="0" distR="0" wp14:anchorId="183131CA" wp14:editId="627B63A4">
            <wp:extent cx="6305550" cy="40005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l="5741" r="9070" b="25598"/>
                    <a:stretch>
                      <a:fillRect/>
                    </a:stretch>
                  </pic:blipFill>
                  <pic:spPr>
                    <a:xfrm>
                      <a:off x="0" y="0"/>
                      <a:ext cx="6306602" cy="4001167"/>
                    </a:xfrm>
                    <a:prstGeom prst="rect">
                      <a:avLst/>
                    </a:prstGeom>
                    <a:ln/>
                  </pic:spPr>
                </pic:pic>
              </a:graphicData>
            </a:graphic>
          </wp:inline>
        </w:drawing>
      </w:r>
    </w:p>
    <w:p w14:paraId="52895EDB" w14:textId="757C134C"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lastRenderedPageBreak/>
        <w:t xml:space="preserve">Figure </w:t>
      </w:r>
      <w:proofErr w:type="gramStart"/>
      <w:r w:rsidRPr="006F770B">
        <w:rPr>
          <w:rFonts w:ascii="Times New Roman" w:eastAsia="Times New Roman" w:hAnsi="Times New Roman" w:cs="Times New Roman"/>
        </w:rPr>
        <w:t>2 :</w:t>
      </w:r>
      <w:proofErr w:type="gramEnd"/>
      <w:r w:rsidRPr="006F770B">
        <w:rPr>
          <w:rFonts w:ascii="Times New Roman" w:eastAsia="Times New Roman" w:hAnsi="Times New Roman" w:cs="Times New Roman"/>
        </w:rPr>
        <w:t xml:space="preserve"> </w:t>
      </w:r>
      <w:r w:rsidR="00FD69F2">
        <w:rPr>
          <w:rFonts w:ascii="Times New Roman" w:eastAsia="Times New Roman" w:hAnsi="Times New Roman" w:cs="Times New Roman"/>
        </w:rPr>
        <w:t xml:space="preserve">energy </w:t>
      </w:r>
      <w:r w:rsidR="00EB3E60">
        <w:rPr>
          <w:rFonts w:ascii="Times New Roman" w:eastAsia="Times New Roman" w:hAnsi="Times New Roman" w:cs="Times New Roman"/>
        </w:rPr>
        <w:t xml:space="preserve">utilization </w:t>
      </w:r>
      <w:r w:rsidR="00FD69F2">
        <w:rPr>
          <w:rFonts w:ascii="Times New Roman" w:eastAsia="Times New Roman" w:hAnsi="Times New Roman" w:cs="Times New Roman"/>
        </w:rPr>
        <w:t>share</w:t>
      </w:r>
    </w:p>
    <w:p w14:paraId="7B08DBCF" w14:textId="77777777" w:rsidR="0058702E" w:rsidRPr="006F770B" w:rsidRDefault="0058702E" w:rsidP="00C5597E">
      <w:pPr>
        <w:jc w:val="both"/>
        <w:rPr>
          <w:rFonts w:ascii="Times New Roman" w:eastAsia="Times New Roman" w:hAnsi="Times New Roman" w:cs="Times New Roman"/>
        </w:rPr>
      </w:pPr>
    </w:p>
    <w:p w14:paraId="1DE595C1"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Figure3. shows the average figures for global total final consumption by sector in 2017. Industrial, transportation, and residential energy use account for 37, 29, and 22% of total energy use, respectively.</w:t>
      </w:r>
    </w:p>
    <w:p w14:paraId="0BAEC2D7"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noProof/>
        </w:rPr>
        <w:drawing>
          <wp:inline distT="0" distB="0" distL="0" distR="0" wp14:anchorId="389BB3B6" wp14:editId="4B10DAA0">
            <wp:extent cx="6247825" cy="3609975"/>
            <wp:effectExtent l="0" t="0" r="635" b="0"/>
            <wp:docPr id="1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l="5045" r="10155" b="24747"/>
                    <a:stretch>
                      <a:fillRect/>
                    </a:stretch>
                  </pic:blipFill>
                  <pic:spPr>
                    <a:xfrm>
                      <a:off x="0" y="0"/>
                      <a:ext cx="6248640" cy="3610446"/>
                    </a:xfrm>
                    <a:prstGeom prst="rect">
                      <a:avLst/>
                    </a:prstGeom>
                    <a:ln/>
                  </pic:spPr>
                </pic:pic>
              </a:graphicData>
            </a:graphic>
          </wp:inline>
        </w:drawing>
      </w:r>
    </w:p>
    <w:p w14:paraId="4A756EA6" w14:textId="77777777" w:rsidR="0058702E" w:rsidRPr="006F770B" w:rsidRDefault="0058702E" w:rsidP="00C5597E">
      <w:pPr>
        <w:jc w:val="both"/>
        <w:rPr>
          <w:rFonts w:ascii="Times New Roman" w:eastAsia="Times New Roman" w:hAnsi="Times New Roman" w:cs="Times New Roman"/>
        </w:rPr>
      </w:pPr>
    </w:p>
    <w:p w14:paraId="1622A728"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Figure 3: Total global final consumption by sector in 2017.</w:t>
      </w:r>
    </w:p>
    <w:p w14:paraId="46B5880C" w14:textId="77777777" w:rsidR="0058702E" w:rsidRPr="006F770B" w:rsidRDefault="0058702E" w:rsidP="00C5597E">
      <w:pPr>
        <w:jc w:val="both"/>
        <w:rPr>
          <w:rFonts w:ascii="Times New Roman" w:eastAsia="Times New Roman" w:hAnsi="Times New Roman" w:cs="Times New Roman"/>
        </w:rPr>
      </w:pPr>
    </w:p>
    <w:p w14:paraId="3D30FBFE"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According to the figures, renewable energy will increase the quickest in the electrical sector, accounting for 29.4% of power consumption in 2023, up from 23.9% in 2017.</w:t>
      </w:r>
    </w:p>
    <w:p w14:paraId="1B400BA1"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noProof/>
        </w:rPr>
        <w:lastRenderedPageBreak/>
        <w:drawing>
          <wp:inline distT="0" distB="0" distL="0" distR="0" wp14:anchorId="601FE2A3" wp14:editId="42467BBB">
            <wp:extent cx="6088713" cy="3350688"/>
            <wp:effectExtent l="0" t="0" r="0" b="0"/>
            <wp:docPr id="12" name="image5.png" descr="A picture containing text, screenshot, rectangle, parallel&#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5.png" descr="A picture containing text, screenshot, rectangle, parallel&#10;&#10;Description automatically generated"/>
                    <pic:cNvPicPr preferRelativeResize="0"/>
                  </pic:nvPicPr>
                  <pic:blipFill>
                    <a:blip r:embed="rId13"/>
                    <a:srcRect l="12308" t="1576" r="27754" b="38052"/>
                    <a:stretch>
                      <a:fillRect/>
                    </a:stretch>
                  </pic:blipFill>
                  <pic:spPr>
                    <a:xfrm>
                      <a:off x="0" y="0"/>
                      <a:ext cx="6088713" cy="3350688"/>
                    </a:xfrm>
                    <a:prstGeom prst="rect">
                      <a:avLst/>
                    </a:prstGeom>
                    <a:ln/>
                  </pic:spPr>
                </pic:pic>
              </a:graphicData>
            </a:graphic>
          </wp:inline>
        </w:drawing>
      </w:r>
    </w:p>
    <w:p w14:paraId="030AD67D" w14:textId="77777777" w:rsidR="0058702E" w:rsidRPr="006F770B" w:rsidRDefault="00000000" w:rsidP="00C5597E">
      <w:pPr>
        <w:jc w:val="both"/>
        <w:rPr>
          <w:rFonts w:ascii="Times New Roman" w:eastAsia="Times New Roman" w:hAnsi="Times New Roman" w:cs="Times New Roman"/>
        </w:rPr>
      </w:pPr>
      <w:r w:rsidRPr="006F770B">
        <w:rPr>
          <w:rFonts w:ascii="Times New Roman" w:eastAsia="Times New Roman" w:hAnsi="Times New Roman" w:cs="Times New Roman"/>
        </w:rPr>
        <w:t>Table 2: Renewables share in 2017 and 2023.</w:t>
      </w:r>
    </w:p>
    <w:p w14:paraId="2F4AFCAC" w14:textId="09883A5B" w:rsidR="0058702E" w:rsidRPr="006F770B" w:rsidRDefault="007D0248" w:rsidP="00C5597E">
      <w:pPr>
        <w:jc w:val="both"/>
        <w:rPr>
          <w:rFonts w:ascii="Times New Roman" w:eastAsia="Times New Roman" w:hAnsi="Times New Roman" w:cs="Times New Roman"/>
        </w:rPr>
      </w:pPr>
      <w:r w:rsidRPr="007D0248">
        <w:rPr>
          <w:rFonts w:ascii="Times New Roman" w:eastAsia="Times New Roman" w:hAnsi="Times New Roman" w:cs="Times New Roman"/>
        </w:rPr>
        <w:t xml:space="preserve">Bioenergy (as solid, liquid or gaseous fuels) will nevertheless account for 30% of the increase in renewable energy consumption from 2018 to 2023, due to the use of bioenergy in the heating and transport sectors. In contrast, the remaining renewables, which account for 80% of total final energy consumption, have less impact on the heat and transport sectors. Although photovoltaic and wind energy continue to grow in the electric industry, bioenergy will remain in the lead. Renewables such as photovoltaic, wind, hydropower, and bioenergy are forecast to account for more than 70% of the increase in global electricity generation between 2018 and 2023. Hydropower (16%), wind power (6%), photovoltaics (4%), and bioenergy (3%) will meet global electricity demand through 2023. Biofuels in road transport have the lowest share of renewable energy, at 3.4% in 2017 and 3.8% in 2023. The increase in the use of renewable energy in the transport and heating sectors is </w:t>
      </w:r>
      <w:r w:rsidRPr="006F770B">
        <w:rPr>
          <w:rFonts w:ascii="Times New Roman" w:eastAsia="Times New Roman" w:hAnsi="Times New Roman" w:cs="Times New Roman"/>
        </w:rPr>
        <w:t>slowing due to reduced legislative support and higher impediments to implementation</w:t>
      </w:r>
      <w:r w:rsidR="00E65253">
        <w:rPr>
          <w:rFonts w:ascii="Times New Roman" w:eastAsia="Times New Roman" w:hAnsi="Times New Roman" w:cs="Times New Roman"/>
        </w:rPr>
        <w:fldChar w:fldCharType="begin" w:fldLock="1"/>
      </w:r>
      <w:r w:rsidR="00E65253">
        <w:rPr>
          <w:rFonts w:ascii="Times New Roman" w:eastAsia="Times New Roman" w:hAnsi="Times New Roman" w:cs="Times New Roman"/>
        </w:rPr>
        <w:instrText>ADDIN CSL_CITATION {"citationItems":[{"id":"ITEM-1","itemData":{"DOI":"10.1016/j.ijhydene.2019.07.175","ISSN":"03603199","abstract":"The development of efficient and economical cathode, operating at ambient temperature and neutral pH is a crucial challenge for microbial electrolysis cell (MEC) to become commercialize hydrogen production technology. In the present work, eight different electrodes are prepared by the electroplating of Ni, Ni–Co and Ni–Co–P on two base metals i.e., Stainless Steel 316 and Copper separately to use as cathode in MEC. Electrodeposited cathode materials have been characterized by XRD, XPS, FESEM, EDX and linear voltammetry. The fabricated cathodes show higher corrosion stability with improved electro-catalytic performance for the hydrogen production in the MECs as compared to the bare cathodes (SS316 and Cu). Data obtained from linear voltammetry and MEC experiments show that developed cathode possess four times higher intrinsic catalytic activity in comparison to bare cathode. Electrodeposited cathodes are intensively examined in membrane-less MEC, operating under applied voltage of 0.6 V in batch mode at 30 ± 2 °C temperature, in neutral pH with acetate as substrate and activated sludge as inoculum. Ni–Co–P electrodeposit on Stainless Steel 316 cathode gives maximum hydrogen production rate of 4.2 ± 0.5 m3(H2)m−3d−1, columbic efficiencies 96.9 ± 2%, overall hydrogen recovery 90.3 ± 4%, overall energy efficiency 241.2 ± 5%, volumetric current density 310 ± 5 Am−3. The net energy recovery and COD removal are 4.25 kJ/gCOD and 61%, respectively. Prepared cathodes show stable performance for continuous 5 batch cycle operations in MEC.","author":[{"dropping-particle":"","family":"Chaurasia","given":"Amit Kumar","non-dropping-particle":"","parse-names":false,"suffix":""},{"dropping-particle":"","family":"Goyal","given":"Hemant","non-dropping-particle":"","parse-names":false,"suffix":""},{"dropping-particle":"","family":"Mondal","given":"Prasenjit","non-dropping-particle":"","parse-names":false,"suffix":""}],"container-title":"International Journal of Hydrogen Energy","id":"ITEM-1","issue":"36","issued":{"date-parts":[["2020"]]},"page":"18250-18265","title":"Hydrogen gas production with Ni, Ni–Co and Ni–Co–P electrodeposits as potential cathode catalyst by microbial electrolysis cells","type":"article-journal","volume":"45"},"uris":["http://www.mendeley.com/documents/?uuid=6af2e0b8-65a9-4871-9445-1c76b2095fb7"]}],"mendeley":{"formattedCitation":"(Chaurasia et al., 2020)","plainTextFormattedCitation":"(Chaurasia et al., 2020)","previouslyFormattedCitation":"(Chaurasia et al., 2020)"},"properties":{"noteIndex":0},"schema":"https://github.com/citation-style-language/schema/raw/master/csl-citation.json"}</w:instrText>
      </w:r>
      <w:r w:rsidR="00E65253">
        <w:rPr>
          <w:rFonts w:ascii="Times New Roman" w:eastAsia="Times New Roman" w:hAnsi="Times New Roman" w:cs="Times New Roman"/>
        </w:rPr>
        <w:fldChar w:fldCharType="separate"/>
      </w:r>
      <w:r w:rsidR="00E65253" w:rsidRPr="00E65253">
        <w:rPr>
          <w:rFonts w:ascii="Times New Roman" w:eastAsia="Times New Roman" w:hAnsi="Times New Roman" w:cs="Times New Roman"/>
          <w:noProof/>
        </w:rPr>
        <w:t>(Chaurasia et al., 2020)</w:t>
      </w:r>
      <w:r w:rsidR="00E65253">
        <w:rPr>
          <w:rFonts w:ascii="Times New Roman" w:eastAsia="Times New Roman" w:hAnsi="Times New Roman" w:cs="Times New Roman"/>
        </w:rPr>
        <w:fldChar w:fldCharType="end"/>
      </w:r>
      <w:r w:rsidRPr="006F770B">
        <w:rPr>
          <w:rFonts w:ascii="Times New Roman" w:eastAsia="Times New Roman" w:hAnsi="Times New Roman" w:cs="Times New Roman"/>
        </w:rPr>
        <w:t>.</w:t>
      </w:r>
    </w:p>
    <w:p w14:paraId="6ACC22F4" w14:textId="77777777" w:rsidR="0058702E" w:rsidRPr="006F770B" w:rsidRDefault="00000000" w:rsidP="00C5597E">
      <w:pPr>
        <w:numPr>
          <w:ilvl w:val="0"/>
          <w:numId w:val="6"/>
        </w:numPr>
        <w:pBdr>
          <w:top w:val="nil"/>
          <w:left w:val="nil"/>
          <w:bottom w:val="nil"/>
          <w:right w:val="nil"/>
          <w:between w:val="nil"/>
        </w:pBdr>
        <w:jc w:val="both"/>
        <w:rPr>
          <w:rFonts w:ascii="Times New Roman" w:eastAsia="Times New Roman" w:hAnsi="Times New Roman" w:cs="Times New Roman"/>
          <w:b/>
          <w:color w:val="000000"/>
        </w:rPr>
      </w:pPr>
      <w:r w:rsidRPr="006F770B">
        <w:rPr>
          <w:rFonts w:ascii="Times New Roman" w:eastAsia="Times New Roman" w:hAnsi="Times New Roman" w:cs="Times New Roman"/>
          <w:b/>
          <w:color w:val="000000"/>
        </w:rPr>
        <w:t>Energy and long-term development</w:t>
      </w:r>
    </w:p>
    <w:p w14:paraId="1916B410" w14:textId="16F2C885" w:rsidR="008D146B" w:rsidRDefault="008D146B" w:rsidP="008D146B">
      <w:pPr>
        <w:jc w:val="both"/>
        <w:rPr>
          <w:rFonts w:ascii="Times New Roman" w:eastAsia="Times New Roman" w:hAnsi="Times New Roman" w:cs="Times New Roman"/>
        </w:rPr>
      </w:pPr>
      <w:r w:rsidRPr="008D146B">
        <w:rPr>
          <w:rFonts w:ascii="Times New Roman" w:eastAsia="Times New Roman" w:hAnsi="Times New Roman" w:cs="Times New Roman"/>
        </w:rPr>
        <w:t xml:space="preserve">Energy </w:t>
      </w:r>
      <w:r w:rsidR="00971CFF">
        <w:rPr>
          <w:rFonts w:ascii="Times New Roman" w:eastAsia="Times New Roman" w:hAnsi="Times New Roman" w:cs="Times New Roman"/>
        </w:rPr>
        <w:t>utilization</w:t>
      </w:r>
      <w:r w:rsidRPr="008D146B">
        <w:rPr>
          <w:rFonts w:ascii="Times New Roman" w:eastAsia="Times New Roman" w:hAnsi="Times New Roman" w:cs="Times New Roman"/>
        </w:rPr>
        <w:t xml:space="preserve"> have significant </w:t>
      </w:r>
      <w:r w:rsidR="00971CFF" w:rsidRPr="008D146B">
        <w:rPr>
          <w:rFonts w:ascii="Times New Roman" w:eastAsia="Times New Roman" w:hAnsi="Times New Roman" w:cs="Times New Roman"/>
        </w:rPr>
        <w:t>ecological</w:t>
      </w:r>
      <w:r w:rsidRPr="008D146B">
        <w:rPr>
          <w:rFonts w:ascii="Times New Roman" w:eastAsia="Times New Roman" w:hAnsi="Times New Roman" w:cs="Times New Roman"/>
        </w:rPr>
        <w:t xml:space="preserve"> impacts in </w:t>
      </w:r>
      <w:r w:rsidR="00971CFF">
        <w:rPr>
          <w:rFonts w:ascii="Times New Roman" w:eastAsia="Times New Roman" w:hAnsi="Times New Roman" w:cs="Times New Roman"/>
        </w:rPr>
        <w:t>most of the developing</w:t>
      </w:r>
      <w:r w:rsidRPr="008D146B">
        <w:rPr>
          <w:rFonts w:ascii="Times New Roman" w:eastAsia="Times New Roman" w:hAnsi="Times New Roman" w:cs="Times New Roman"/>
        </w:rPr>
        <w:t xml:space="preserve"> countries. Therefore, a sustainable global energy system </w:t>
      </w:r>
      <w:r w:rsidR="00971CFF">
        <w:rPr>
          <w:rFonts w:ascii="Times New Roman" w:eastAsia="Times New Roman" w:hAnsi="Times New Roman" w:cs="Times New Roman"/>
        </w:rPr>
        <w:t xml:space="preserve">such as green technologies for its utilization </w:t>
      </w:r>
      <w:r w:rsidRPr="008D146B">
        <w:rPr>
          <w:rFonts w:ascii="Times New Roman" w:eastAsia="Times New Roman" w:hAnsi="Times New Roman" w:cs="Times New Roman"/>
        </w:rPr>
        <w:t xml:space="preserve">should optimize efficiency while </w:t>
      </w:r>
      <w:r w:rsidR="00971CFF">
        <w:rPr>
          <w:rFonts w:ascii="Times New Roman" w:eastAsia="Times New Roman" w:hAnsi="Times New Roman" w:cs="Times New Roman"/>
        </w:rPr>
        <w:t>minimizing</w:t>
      </w:r>
      <w:r w:rsidRPr="008D146B">
        <w:rPr>
          <w:rFonts w:ascii="Times New Roman" w:eastAsia="Times New Roman" w:hAnsi="Times New Roman" w:cs="Times New Roman"/>
        </w:rPr>
        <w:t xml:space="preserve"> emissions. </w:t>
      </w:r>
    </w:p>
    <w:p w14:paraId="7B774849" w14:textId="1D4F8B03" w:rsidR="00FD3E70" w:rsidRPr="00FD3E70" w:rsidRDefault="00FD3E70" w:rsidP="00FD3E70">
      <w:pPr>
        <w:jc w:val="both"/>
        <w:rPr>
          <w:rFonts w:ascii="Times New Roman" w:eastAsia="Times New Roman" w:hAnsi="Times New Roman" w:cs="Times New Roman"/>
        </w:rPr>
      </w:pPr>
      <w:r w:rsidRPr="00FD3E70">
        <w:rPr>
          <w:rFonts w:ascii="Times New Roman" w:eastAsia="Times New Roman" w:hAnsi="Times New Roman" w:cs="Times New Roman"/>
        </w:rPr>
        <w:t xml:space="preserve">Global environmental problems </w:t>
      </w:r>
      <w:proofErr w:type="gramStart"/>
      <w:r w:rsidRPr="00FD3E70">
        <w:rPr>
          <w:rFonts w:ascii="Times New Roman" w:eastAsia="Times New Roman" w:hAnsi="Times New Roman" w:cs="Times New Roman"/>
        </w:rPr>
        <w:t>are  ineluctable</w:t>
      </w:r>
      <w:proofErr w:type="gramEnd"/>
      <w:r w:rsidRPr="00FD3E70">
        <w:rPr>
          <w:rFonts w:ascii="Times New Roman" w:eastAsia="Times New Roman" w:hAnsi="Times New Roman" w:cs="Times New Roman"/>
        </w:rPr>
        <w:t xml:space="preserve"> as energy consumption, especially from fossil energies, increases. Both developed and developing countries intend to enable the most applicable energy systems </w:t>
      </w:r>
      <w:proofErr w:type="gramStart"/>
      <w:r w:rsidRPr="00FD3E70">
        <w:rPr>
          <w:rFonts w:ascii="Times New Roman" w:eastAsia="Times New Roman" w:hAnsi="Times New Roman" w:cs="Times New Roman"/>
        </w:rPr>
        <w:t>while  perfecting</w:t>
      </w:r>
      <w:proofErr w:type="gramEnd"/>
      <w:r w:rsidRPr="00FD3E70">
        <w:rPr>
          <w:rFonts w:ascii="Times New Roman" w:eastAsia="Times New Roman" w:hAnsi="Times New Roman" w:cs="Times New Roman"/>
        </w:rPr>
        <w:t xml:space="preserve"> the  mortal,  profitable, social, and environmental conditions for long- term growth. There </w:t>
      </w:r>
      <w:proofErr w:type="gramStart"/>
      <w:r w:rsidRPr="00FD3E70">
        <w:rPr>
          <w:rFonts w:ascii="Times New Roman" w:eastAsia="Times New Roman" w:hAnsi="Times New Roman" w:cs="Times New Roman"/>
        </w:rPr>
        <w:t>are  numerous</w:t>
      </w:r>
      <w:proofErr w:type="gramEnd"/>
      <w:r w:rsidRPr="00FD3E70">
        <w:rPr>
          <w:rFonts w:ascii="Times New Roman" w:eastAsia="Times New Roman" w:hAnsi="Times New Roman" w:cs="Times New Roman"/>
        </w:rPr>
        <w:t xml:space="preserve"> issues  presently facing the long- term sustainability of global energy systems, including demographic, social,  profitable, and technological development( </w:t>
      </w:r>
      <w:proofErr w:type="spellStart"/>
      <w:r w:rsidRPr="00FD3E70">
        <w:rPr>
          <w:rFonts w:ascii="Times New Roman" w:eastAsia="Times New Roman" w:hAnsi="Times New Roman" w:cs="Times New Roman"/>
        </w:rPr>
        <w:t>Kadier</w:t>
      </w:r>
      <w:proofErr w:type="spellEnd"/>
      <w:r w:rsidRPr="00FD3E70">
        <w:rPr>
          <w:rFonts w:ascii="Times New Roman" w:eastAsia="Times New Roman" w:hAnsi="Times New Roman" w:cs="Times New Roman"/>
        </w:rPr>
        <w:t xml:space="preserve"> </w:t>
      </w:r>
      <w:proofErr w:type="spellStart"/>
      <w:r w:rsidRPr="00FD3E70">
        <w:rPr>
          <w:rFonts w:ascii="Times New Roman" w:eastAsia="Times New Roman" w:hAnsi="Times New Roman" w:cs="Times New Roman"/>
        </w:rPr>
        <w:t>etal</w:t>
      </w:r>
      <w:proofErr w:type="spellEnd"/>
      <w:r w:rsidRPr="00FD3E70">
        <w:rPr>
          <w:rFonts w:ascii="Times New Roman" w:eastAsia="Times New Roman" w:hAnsi="Times New Roman" w:cs="Times New Roman"/>
        </w:rPr>
        <w:t xml:space="preserve">., 2020).  To move toward sustainable energy systems, it concludes, vigorous action should be taken primarily in the areas of energy diversity </w:t>
      </w:r>
      <w:proofErr w:type="gramStart"/>
      <w:r w:rsidRPr="00FD3E70">
        <w:rPr>
          <w:rFonts w:ascii="Times New Roman" w:eastAsia="Times New Roman" w:hAnsi="Times New Roman" w:cs="Times New Roman"/>
        </w:rPr>
        <w:t>and  effectiveness</w:t>
      </w:r>
      <w:proofErr w:type="gramEnd"/>
      <w:r w:rsidRPr="00FD3E70">
        <w:rPr>
          <w:rFonts w:ascii="Times New Roman" w:eastAsia="Times New Roman" w:hAnsi="Times New Roman" w:cs="Times New Roman"/>
        </w:rPr>
        <w:t xml:space="preserve">, security of  force, public trust,  request- grounded interventions,  request- grounded responses to climate change, cost- grounded pricing, technological  invention and development, and indigenous integration of energy systems.  </w:t>
      </w:r>
      <w:proofErr w:type="gramStart"/>
      <w:r w:rsidRPr="00FD3E70">
        <w:rPr>
          <w:rFonts w:ascii="Times New Roman" w:eastAsia="Times New Roman" w:hAnsi="Times New Roman" w:cs="Times New Roman"/>
        </w:rPr>
        <w:t>The  unborn</w:t>
      </w:r>
      <w:proofErr w:type="gramEnd"/>
      <w:r w:rsidRPr="00FD3E70">
        <w:rPr>
          <w:rFonts w:ascii="Times New Roman" w:eastAsia="Times New Roman" w:hAnsi="Times New Roman" w:cs="Times New Roman"/>
        </w:rPr>
        <w:t xml:space="preserve"> artificial investments should go towards clean </w:t>
      </w:r>
      <w:r w:rsidRPr="00FD3E70">
        <w:rPr>
          <w:rFonts w:ascii="Times New Roman" w:eastAsia="Times New Roman" w:hAnsi="Times New Roman" w:cs="Times New Roman"/>
        </w:rPr>
        <w:lastRenderedPageBreak/>
        <w:t xml:space="preserve">technology. The quality of a </w:t>
      </w:r>
      <w:proofErr w:type="gramStart"/>
      <w:r w:rsidRPr="00FD3E70">
        <w:rPr>
          <w:rFonts w:ascii="Times New Roman" w:eastAsia="Times New Roman" w:hAnsi="Times New Roman" w:cs="Times New Roman"/>
        </w:rPr>
        <w:t>cleanser  terrain</w:t>
      </w:r>
      <w:proofErr w:type="gramEnd"/>
      <w:r w:rsidRPr="00FD3E70">
        <w:rPr>
          <w:rFonts w:ascii="Times New Roman" w:eastAsia="Times New Roman" w:hAnsi="Times New Roman" w:cs="Times New Roman"/>
        </w:rPr>
        <w:t xml:space="preserve"> will be  told  by  profitable and political considerations, depending on technology advancements. Domestic renewable </w:t>
      </w:r>
      <w:proofErr w:type="gramStart"/>
      <w:r w:rsidRPr="00FD3E70">
        <w:rPr>
          <w:rFonts w:ascii="Times New Roman" w:eastAsia="Times New Roman" w:hAnsi="Times New Roman" w:cs="Times New Roman"/>
        </w:rPr>
        <w:t>energy  coffers</w:t>
      </w:r>
      <w:proofErr w:type="gramEnd"/>
      <w:r w:rsidRPr="00FD3E70">
        <w:rPr>
          <w:rFonts w:ascii="Times New Roman" w:eastAsia="Times New Roman" w:hAnsi="Times New Roman" w:cs="Times New Roman"/>
        </w:rPr>
        <w:t xml:space="preserve">  similar as hydro, wind, solar, geothermal, and biomass should  produce  further power to offer resource variety.  When compared to </w:t>
      </w:r>
      <w:proofErr w:type="gramStart"/>
      <w:r w:rsidRPr="00FD3E70">
        <w:rPr>
          <w:rFonts w:ascii="Times New Roman" w:eastAsia="Times New Roman" w:hAnsi="Times New Roman" w:cs="Times New Roman"/>
        </w:rPr>
        <w:t>typical  reactionary</w:t>
      </w:r>
      <w:proofErr w:type="gramEnd"/>
      <w:r w:rsidRPr="00FD3E70">
        <w:rPr>
          <w:rFonts w:ascii="Times New Roman" w:eastAsia="Times New Roman" w:hAnsi="Times New Roman" w:cs="Times New Roman"/>
        </w:rPr>
        <w:t xml:space="preserve"> energy  shops, geothermal power  shops are more environmentally friendly. Adulterants emitted by the power factory might beget environmental damage. As a result, cooled geothermal fluids are pumped back into the soil, lowering </w:t>
      </w:r>
      <w:proofErr w:type="gramStart"/>
      <w:r w:rsidRPr="00FD3E70">
        <w:rPr>
          <w:rFonts w:ascii="Times New Roman" w:eastAsia="Times New Roman" w:hAnsi="Times New Roman" w:cs="Times New Roman"/>
        </w:rPr>
        <w:t>the  threat</w:t>
      </w:r>
      <w:proofErr w:type="gramEnd"/>
      <w:r w:rsidRPr="00FD3E70">
        <w:rPr>
          <w:rFonts w:ascii="Times New Roman" w:eastAsia="Times New Roman" w:hAnsi="Times New Roman" w:cs="Times New Roman"/>
        </w:rPr>
        <w:t xml:space="preserve"> to the  terrain.  When compared to the environmental consequences of fossil energies, wind power has a modest environmental impact. Depending on the conditions, </w:t>
      </w:r>
      <w:proofErr w:type="gramStart"/>
      <w:r w:rsidRPr="00FD3E70">
        <w:rPr>
          <w:rFonts w:ascii="Times New Roman" w:eastAsia="Times New Roman" w:hAnsi="Times New Roman" w:cs="Times New Roman"/>
        </w:rPr>
        <w:t>the  position</w:t>
      </w:r>
      <w:proofErr w:type="gramEnd"/>
      <w:r w:rsidRPr="00FD3E70">
        <w:rPr>
          <w:rFonts w:ascii="Times New Roman" w:eastAsia="Times New Roman" w:hAnsi="Times New Roman" w:cs="Times New Roman"/>
        </w:rPr>
        <w:t xml:space="preserve"> and operation of wind turbines may have a negative impact on the health of those who  live  hard( </w:t>
      </w:r>
      <w:proofErr w:type="spellStart"/>
      <w:r w:rsidRPr="00FD3E70">
        <w:rPr>
          <w:rFonts w:ascii="Times New Roman" w:eastAsia="Times New Roman" w:hAnsi="Times New Roman" w:cs="Times New Roman"/>
        </w:rPr>
        <w:t>Escapa</w:t>
      </w:r>
      <w:proofErr w:type="spellEnd"/>
      <w:r w:rsidRPr="00FD3E70">
        <w:rPr>
          <w:rFonts w:ascii="Times New Roman" w:eastAsia="Times New Roman" w:hAnsi="Times New Roman" w:cs="Times New Roman"/>
        </w:rPr>
        <w:t xml:space="preserve"> </w:t>
      </w:r>
      <w:proofErr w:type="spellStart"/>
      <w:r w:rsidRPr="00FD3E70">
        <w:rPr>
          <w:rFonts w:ascii="Times New Roman" w:eastAsia="Times New Roman" w:hAnsi="Times New Roman" w:cs="Times New Roman"/>
        </w:rPr>
        <w:t>etal</w:t>
      </w:r>
      <w:proofErr w:type="spellEnd"/>
      <w:r w:rsidRPr="00FD3E70">
        <w:rPr>
          <w:rFonts w:ascii="Times New Roman" w:eastAsia="Times New Roman" w:hAnsi="Times New Roman" w:cs="Times New Roman"/>
        </w:rPr>
        <w:t xml:space="preserve">., 2016).  Solar energy </w:t>
      </w:r>
      <w:proofErr w:type="gramStart"/>
      <w:r w:rsidRPr="00FD3E70">
        <w:rPr>
          <w:rFonts w:ascii="Times New Roman" w:eastAsia="Times New Roman" w:hAnsi="Times New Roman" w:cs="Times New Roman"/>
        </w:rPr>
        <w:t>is  getting</w:t>
      </w:r>
      <w:proofErr w:type="gramEnd"/>
      <w:r w:rsidRPr="00FD3E70">
        <w:rPr>
          <w:rFonts w:ascii="Times New Roman" w:eastAsia="Times New Roman" w:hAnsi="Times New Roman" w:cs="Times New Roman"/>
        </w:rPr>
        <w:t xml:space="preserve"> decreasingly popular across the world. There </w:t>
      </w:r>
      <w:proofErr w:type="gramStart"/>
      <w:r w:rsidRPr="00FD3E70">
        <w:rPr>
          <w:rFonts w:ascii="Times New Roman" w:eastAsia="Times New Roman" w:hAnsi="Times New Roman" w:cs="Times New Roman"/>
        </w:rPr>
        <w:t>are,  still</w:t>
      </w:r>
      <w:proofErr w:type="gramEnd"/>
      <w:r w:rsidRPr="00FD3E70">
        <w:rPr>
          <w:rFonts w:ascii="Times New Roman" w:eastAsia="Times New Roman" w:hAnsi="Times New Roman" w:cs="Times New Roman"/>
        </w:rPr>
        <w:t xml:space="preserve">, several arrangements on solar thermal and PV installed power, and the same is  imaged for concentrating solar power systems. Bio-energy </w:t>
      </w:r>
      <w:proofErr w:type="gramStart"/>
      <w:r w:rsidRPr="00FD3E70">
        <w:rPr>
          <w:rFonts w:ascii="Times New Roman" w:eastAsia="Times New Roman" w:hAnsi="Times New Roman" w:cs="Times New Roman"/>
        </w:rPr>
        <w:t>is  deduced</w:t>
      </w:r>
      <w:proofErr w:type="gramEnd"/>
      <w:r w:rsidRPr="00FD3E70">
        <w:rPr>
          <w:rFonts w:ascii="Times New Roman" w:eastAsia="Times New Roman" w:hAnsi="Times New Roman" w:cs="Times New Roman"/>
        </w:rPr>
        <w:t xml:space="preserve"> from biomass, which is a clean energy resource in terms of the type of biomass and conversion  fashion employed.  5. Energy security, problems, </w:t>
      </w:r>
      <w:proofErr w:type="gramStart"/>
      <w:r w:rsidRPr="00FD3E70">
        <w:rPr>
          <w:rFonts w:ascii="Times New Roman" w:eastAsia="Times New Roman" w:hAnsi="Times New Roman" w:cs="Times New Roman"/>
        </w:rPr>
        <w:t xml:space="preserve">and  </w:t>
      </w:r>
      <w:proofErr w:type="spellStart"/>
      <w:r w:rsidRPr="00FD3E70">
        <w:rPr>
          <w:rFonts w:ascii="Times New Roman" w:eastAsia="Times New Roman" w:hAnsi="Times New Roman" w:cs="Times New Roman"/>
        </w:rPr>
        <w:t>bournes</w:t>
      </w:r>
      <w:proofErr w:type="spellEnd"/>
      <w:proofErr w:type="gramEnd"/>
      <w:r w:rsidRPr="00FD3E70">
        <w:rPr>
          <w:rFonts w:ascii="Times New Roman" w:eastAsia="Times New Roman" w:hAnsi="Times New Roman" w:cs="Times New Roman"/>
        </w:rPr>
        <w:t xml:space="preserve">  in terms of sustainability  To  epitomize, energy is  pivotal to the problem of sustainability in terms of social,  profitable, and environmental aspects. As a result, the shift to sustainable </w:t>
      </w:r>
      <w:proofErr w:type="gramStart"/>
      <w:r w:rsidRPr="00FD3E70">
        <w:rPr>
          <w:rFonts w:ascii="Times New Roman" w:eastAsia="Times New Roman" w:hAnsi="Times New Roman" w:cs="Times New Roman"/>
        </w:rPr>
        <w:t>energy  coffers</w:t>
      </w:r>
      <w:proofErr w:type="gramEnd"/>
      <w:r w:rsidRPr="00FD3E70">
        <w:rPr>
          <w:rFonts w:ascii="Times New Roman" w:eastAsia="Times New Roman" w:hAnsi="Times New Roman" w:cs="Times New Roman"/>
        </w:rPr>
        <w:t xml:space="preserve"> and systems is coupled with a number of environmental,  profitable, and development conditions. Original </w:t>
      </w:r>
      <w:proofErr w:type="gramStart"/>
      <w:r w:rsidRPr="00FD3E70">
        <w:rPr>
          <w:rFonts w:ascii="Times New Roman" w:eastAsia="Times New Roman" w:hAnsi="Times New Roman" w:cs="Times New Roman"/>
        </w:rPr>
        <w:t>renewable  coffers</w:t>
      </w:r>
      <w:proofErr w:type="gramEnd"/>
      <w:r w:rsidRPr="00FD3E70">
        <w:rPr>
          <w:rFonts w:ascii="Times New Roman" w:eastAsia="Times New Roman" w:hAnsi="Times New Roman" w:cs="Times New Roman"/>
        </w:rPr>
        <w:t xml:space="preserve">, installation costs, and policy  frame will all be important considerations.  Although the environmental </w:t>
      </w:r>
      <w:proofErr w:type="gramStart"/>
      <w:r w:rsidRPr="00FD3E70">
        <w:rPr>
          <w:rFonts w:ascii="Times New Roman" w:eastAsia="Times New Roman" w:hAnsi="Times New Roman" w:cs="Times New Roman"/>
        </w:rPr>
        <w:t>counteraccusations  of</w:t>
      </w:r>
      <w:proofErr w:type="gramEnd"/>
      <w:r w:rsidRPr="00FD3E70">
        <w:rPr>
          <w:rFonts w:ascii="Times New Roman" w:eastAsia="Times New Roman" w:hAnsi="Times New Roman" w:cs="Times New Roman"/>
        </w:rPr>
        <w:t xml:space="preserve"> energy  product and consumption are original, considerable  impacts associated with pollution movement in the atmosphere can  do on indigenous, international, and indeed international  confines.  While global electricity demand and sustainable development </w:t>
      </w:r>
      <w:proofErr w:type="gramStart"/>
      <w:r w:rsidRPr="00FD3E70">
        <w:rPr>
          <w:rFonts w:ascii="Times New Roman" w:eastAsia="Times New Roman" w:hAnsi="Times New Roman" w:cs="Times New Roman"/>
        </w:rPr>
        <w:t>are  fleetly</w:t>
      </w:r>
      <w:proofErr w:type="gramEnd"/>
      <w:r w:rsidRPr="00FD3E70">
        <w:rPr>
          <w:rFonts w:ascii="Times New Roman" w:eastAsia="Times New Roman" w:hAnsi="Times New Roman" w:cs="Times New Roman"/>
        </w:rPr>
        <w:t xml:space="preserve">  adding , energy policy  pretensions that take into account energy  blend,  effectiveness,  request and environmental  norms should also be established in order to  give several  recuperation on unlicensed electricity generation and renewable energy  coffers( Energy, 2015).   The following are some of </w:t>
      </w:r>
      <w:proofErr w:type="gramStart"/>
      <w:r w:rsidRPr="00FD3E70">
        <w:rPr>
          <w:rFonts w:ascii="Times New Roman" w:eastAsia="Times New Roman" w:hAnsi="Times New Roman" w:cs="Times New Roman"/>
        </w:rPr>
        <w:t>the  programs</w:t>
      </w:r>
      <w:proofErr w:type="gramEnd"/>
      <w:r w:rsidRPr="00FD3E70">
        <w:rPr>
          <w:rFonts w:ascii="Times New Roman" w:eastAsia="Times New Roman" w:hAnsi="Times New Roman" w:cs="Times New Roman"/>
        </w:rPr>
        <w:t xml:space="preserve">' primary  factors  ● Feed- in tariffs are used to secure advanced free  request pricing.   ● </w:t>
      </w:r>
      <w:proofErr w:type="gramStart"/>
      <w:r w:rsidRPr="00FD3E70">
        <w:rPr>
          <w:rFonts w:ascii="Times New Roman" w:eastAsia="Times New Roman" w:hAnsi="Times New Roman" w:cs="Times New Roman"/>
        </w:rPr>
        <w:t>To  give</w:t>
      </w:r>
      <w:proofErr w:type="gramEnd"/>
      <w:r w:rsidRPr="00FD3E70">
        <w:rPr>
          <w:rFonts w:ascii="Times New Roman" w:eastAsia="Times New Roman" w:hAnsi="Times New Roman" w:cs="Times New Roman"/>
        </w:rPr>
        <w:t xml:space="preserve">  farther  impulses for deals of locally made  corridor of renewable energy power  shops.   ● When connecting to the grid, renewable energy should be prioritized.   Energy difficulties for developing countries are serious and growing. </w:t>
      </w:r>
      <w:proofErr w:type="gramStart"/>
      <w:r w:rsidRPr="00FD3E70">
        <w:rPr>
          <w:rFonts w:ascii="Times New Roman" w:eastAsia="Times New Roman" w:hAnsi="Times New Roman" w:cs="Times New Roman"/>
        </w:rPr>
        <w:t>still,  numerous</w:t>
      </w:r>
      <w:proofErr w:type="gramEnd"/>
      <w:r w:rsidRPr="00FD3E70">
        <w:rPr>
          <w:rFonts w:ascii="Times New Roman" w:eastAsia="Times New Roman" w:hAnsi="Times New Roman" w:cs="Times New Roman"/>
        </w:rPr>
        <w:t xml:space="preserve"> developing nations have some benefits in  seeking to reform their energy sectors and may have an  occasion to establish cleaner and more effective technology. It's apparent that the situation for arising countries is </w:t>
      </w:r>
      <w:proofErr w:type="gramStart"/>
      <w:r w:rsidRPr="00FD3E70">
        <w:rPr>
          <w:rFonts w:ascii="Times New Roman" w:eastAsia="Times New Roman" w:hAnsi="Times New Roman" w:cs="Times New Roman"/>
        </w:rPr>
        <w:t>more  grueling</w:t>
      </w:r>
      <w:proofErr w:type="gramEnd"/>
      <w:r w:rsidRPr="00FD3E70">
        <w:rPr>
          <w:rFonts w:ascii="Times New Roman" w:eastAsia="Times New Roman" w:hAnsi="Times New Roman" w:cs="Times New Roman"/>
        </w:rPr>
        <w:t xml:space="preserve">  than that of  fat bones</w:t>
      </w:r>
    </w:p>
    <w:p w14:paraId="2A1D040B" w14:textId="77777777" w:rsidR="00FD3E70" w:rsidRPr="00FD3E70" w:rsidRDefault="00FD3E70" w:rsidP="00FD3E70">
      <w:pPr>
        <w:jc w:val="both"/>
        <w:rPr>
          <w:rFonts w:ascii="Times New Roman" w:eastAsia="Times New Roman" w:hAnsi="Times New Roman" w:cs="Times New Roman"/>
        </w:rPr>
      </w:pPr>
      <w:r w:rsidRPr="00FD3E70">
        <w:rPr>
          <w:rFonts w:ascii="Times New Roman" w:eastAsia="Times New Roman" w:hAnsi="Times New Roman" w:cs="Times New Roman"/>
        </w:rPr>
        <w:t xml:space="preserve">             </w:t>
      </w:r>
      <w:proofErr w:type="gramStart"/>
      <w:r w:rsidRPr="00FD3E70">
        <w:rPr>
          <w:rFonts w:ascii="Times New Roman" w:eastAsia="Times New Roman" w:hAnsi="Times New Roman" w:cs="Times New Roman"/>
        </w:rPr>
        <w:t>in  numerous</w:t>
      </w:r>
      <w:proofErr w:type="gramEnd"/>
      <w:r w:rsidRPr="00FD3E70">
        <w:rPr>
          <w:rFonts w:ascii="Times New Roman" w:eastAsia="Times New Roman" w:hAnsi="Times New Roman" w:cs="Times New Roman"/>
        </w:rPr>
        <w:t xml:space="preserve"> aspects. Due to resource limits, a considerable portion of the population may face </w:t>
      </w:r>
      <w:proofErr w:type="gramStart"/>
      <w:r w:rsidRPr="00FD3E70">
        <w:rPr>
          <w:rFonts w:ascii="Times New Roman" w:eastAsia="Times New Roman" w:hAnsi="Times New Roman" w:cs="Times New Roman"/>
        </w:rPr>
        <w:t>problems  penetrating</w:t>
      </w:r>
      <w:proofErr w:type="gramEnd"/>
      <w:r w:rsidRPr="00FD3E70">
        <w:rPr>
          <w:rFonts w:ascii="Times New Roman" w:eastAsia="Times New Roman" w:hAnsi="Times New Roman" w:cs="Times New Roman"/>
        </w:rPr>
        <w:t xml:space="preserve"> essential energy services. numerous conventional technologies are anticipated to stay </w:t>
      </w:r>
      <w:proofErr w:type="gramStart"/>
      <w:r w:rsidRPr="00FD3E70">
        <w:rPr>
          <w:rFonts w:ascii="Times New Roman" w:eastAsia="Times New Roman" w:hAnsi="Times New Roman" w:cs="Times New Roman"/>
        </w:rPr>
        <w:t>less  precious</w:t>
      </w:r>
      <w:proofErr w:type="gramEnd"/>
      <w:r w:rsidRPr="00FD3E70">
        <w:rPr>
          <w:rFonts w:ascii="Times New Roman" w:eastAsia="Times New Roman" w:hAnsi="Times New Roman" w:cs="Times New Roman"/>
        </w:rPr>
        <w:t xml:space="preserve"> than sustainable energy  druthers</w:t>
      </w:r>
    </w:p>
    <w:p w14:paraId="0C3AC626" w14:textId="0F94A1AC" w:rsidR="00FD3E70" w:rsidRDefault="00FD3E70" w:rsidP="00FD3E70">
      <w:pPr>
        <w:jc w:val="both"/>
        <w:rPr>
          <w:rFonts w:ascii="Times New Roman" w:eastAsia="Times New Roman" w:hAnsi="Times New Roman" w:cs="Times New Roman"/>
        </w:rPr>
      </w:pPr>
      <w:r w:rsidRPr="00FD3E70">
        <w:rPr>
          <w:rFonts w:ascii="Times New Roman" w:eastAsia="Times New Roman" w:hAnsi="Times New Roman" w:cs="Times New Roman"/>
        </w:rPr>
        <w:t xml:space="preserve">            .  Renewable energy sources should be supplied for any country's sustainable growth owing to </w:t>
      </w:r>
      <w:proofErr w:type="gramStart"/>
      <w:r w:rsidRPr="00FD3E70">
        <w:rPr>
          <w:rFonts w:ascii="Times New Roman" w:eastAsia="Times New Roman" w:hAnsi="Times New Roman" w:cs="Times New Roman"/>
        </w:rPr>
        <w:t>abating  reactionary</w:t>
      </w:r>
      <w:proofErr w:type="gramEnd"/>
      <w:r w:rsidRPr="00FD3E70">
        <w:rPr>
          <w:rFonts w:ascii="Times New Roman" w:eastAsia="Times New Roman" w:hAnsi="Times New Roman" w:cs="Times New Roman"/>
        </w:rPr>
        <w:t xml:space="preserve"> energy  situations, rising global  reactionary energy prices, and reduced environmental  impacts. Solar, wind, hydro, and biomass are significant forms of renewable energy sources with </w:t>
      </w:r>
      <w:proofErr w:type="gramStart"/>
      <w:r w:rsidRPr="00FD3E70">
        <w:rPr>
          <w:rFonts w:ascii="Times New Roman" w:eastAsia="Times New Roman" w:hAnsi="Times New Roman" w:cs="Times New Roman"/>
        </w:rPr>
        <w:t>enormous  pledge</w:t>
      </w:r>
      <w:proofErr w:type="gramEnd"/>
      <w:r w:rsidRPr="00FD3E70">
        <w:rPr>
          <w:rFonts w:ascii="Times New Roman" w:eastAsia="Times New Roman" w:hAnsi="Times New Roman" w:cs="Times New Roman"/>
        </w:rPr>
        <w:t xml:space="preserve"> for meeting  unborn energy  enterprises. As mentioned, there </w:t>
      </w:r>
      <w:proofErr w:type="gramStart"/>
      <w:r w:rsidRPr="00FD3E70">
        <w:rPr>
          <w:rFonts w:ascii="Times New Roman" w:eastAsia="Times New Roman" w:hAnsi="Times New Roman" w:cs="Times New Roman"/>
        </w:rPr>
        <w:t>are  colorful</w:t>
      </w:r>
      <w:proofErr w:type="gramEnd"/>
      <w:r w:rsidRPr="00FD3E70">
        <w:rPr>
          <w:rFonts w:ascii="Times New Roman" w:eastAsia="Times New Roman" w:hAnsi="Times New Roman" w:cs="Times New Roman"/>
        </w:rPr>
        <w:t xml:space="preserve"> characteristics that must be met in order to have a sustainable energy  force, including climatic  comity, resource sparing,  minimum hazards, social  equivalency, and public adequacy.  Need </w:t>
      </w:r>
      <w:proofErr w:type="gramStart"/>
      <w:r w:rsidRPr="00FD3E70">
        <w:rPr>
          <w:rFonts w:ascii="Times New Roman" w:eastAsia="Times New Roman" w:hAnsi="Times New Roman" w:cs="Times New Roman"/>
        </w:rPr>
        <w:t>of  contemporaneous</w:t>
      </w:r>
      <w:proofErr w:type="gramEnd"/>
      <w:r w:rsidRPr="00FD3E70">
        <w:rPr>
          <w:rFonts w:ascii="Times New Roman" w:eastAsia="Times New Roman" w:hAnsi="Times New Roman" w:cs="Times New Roman"/>
        </w:rPr>
        <w:t xml:space="preserve"> treatment of waste and wastewater  The  ultramodern  period of the industrialization increases the energy  extremity and wastewater generation that caused a serious life hazard for the entire ecosystem and  mortal life. </w:t>
      </w:r>
      <w:proofErr w:type="gramStart"/>
      <w:r w:rsidRPr="00FD3E70">
        <w:rPr>
          <w:rFonts w:ascii="Times New Roman" w:eastAsia="Times New Roman" w:hAnsi="Times New Roman" w:cs="Times New Roman"/>
        </w:rPr>
        <w:t>To  alleviate</w:t>
      </w:r>
      <w:proofErr w:type="gramEnd"/>
      <w:r w:rsidRPr="00FD3E70">
        <w:rPr>
          <w:rFonts w:ascii="Times New Roman" w:eastAsia="Times New Roman" w:hAnsi="Times New Roman" w:cs="Times New Roman"/>
        </w:rPr>
        <w:t xml:space="preserve"> these challenges  contemporaneous treatment of wastewater and energy  product is  needed. therefore, </w:t>
      </w:r>
      <w:proofErr w:type="gramStart"/>
      <w:r w:rsidRPr="00FD3E70">
        <w:rPr>
          <w:rFonts w:ascii="Times New Roman" w:eastAsia="Times New Roman" w:hAnsi="Times New Roman" w:cs="Times New Roman"/>
        </w:rPr>
        <w:t>it's  demanded</w:t>
      </w:r>
      <w:proofErr w:type="gramEnd"/>
      <w:r w:rsidRPr="00FD3E70">
        <w:rPr>
          <w:rFonts w:ascii="Times New Roman" w:eastAsia="Times New Roman" w:hAnsi="Times New Roman" w:cs="Times New Roman"/>
        </w:rPr>
        <w:t xml:space="preserve"> to develop clean and sustainable energy conversion technologies  similar as  product of energy from wastewater. </w:t>
      </w:r>
      <w:proofErr w:type="gramStart"/>
      <w:r w:rsidRPr="00FD3E70">
        <w:rPr>
          <w:rFonts w:ascii="Times New Roman" w:eastAsia="Times New Roman" w:hAnsi="Times New Roman" w:cs="Times New Roman"/>
        </w:rPr>
        <w:t>Energy( Hydrogen</w:t>
      </w:r>
      <w:proofErr w:type="gramEnd"/>
      <w:r w:rsidRPr="00FD3E70">
        <w:rPr>
          <w:rFonts w:ascii="Times New Roman" w:eastAsia="Times New Roman" w:hAnsi="Times New Roman" w:cs="Times New Roman"/>
        </w:rPr>
        <w:t xml:space="preserve">)  product from the wastewater won't run out ever while other sources of energy are finite and will eventually be deplete..  reactionary energies </w:t>
      </w:r>
      <w:proofErr w:type="spellStart"/>
      <w:r w:rsidRPr="00FD3E70">
        <w:rPr>
          <w:rFonts w:ascii="Times New Roman" w:eastAsia="Times New Roman" w:hAnsi="Times New Roman" w:cs="Times New Roman"/>
        </w:rPr>
        <w:t>arenon</w:t>
      </w:r>
      <w:proofErr w:type="spellEnd"/>
      <w:r w:rsidRPr="00FD3E70">
        <w:rPr>
          <w:rFonts w:ascii="Times New Roman" w:eastAsia="Times New Roman" w:hAnsi="Times New Roman" w:cs="Times New Roman"/>
        </w:rPr>
        <w:t xml:space="preserve">-renewable resource The fact remains same as </w:t>
      </w:r>
      <w:proofErr w:type="gramStart"/>
      <w:r w:rsidRPr="00FD3E70">
        <w:rPr>
          <w:rFonts w:ascii="Times New Roman" w:eastAsia="Times New Roman" w:hAnsi="Times New Roman" w:cs="Times New Roman"/>
        </w:rPr>
        <w:t>the  reactionary</w:t>
      </w:r>
      <w:proofErr w:type="gramEnd"/>
      <w:r w:rsidRPr="00FD3E70">
        <w:rPr>
          <w:rFonts w:ascii="Times New Roman" w:eastAsia="Times New Roman" w:hAnsi="Times New Roman" w:cs="Times New Roman"/>
        </w:rPr>
        <w:t xml:space="preserve"> energy is a finite resource. So, renewable source of energy must be </w:t>
      </w:r>
      <w:proofErr w:type="gramStart"/>
      <w:r w:rsidRPr="00FD3E70">
        <w:rPr>
          <w:rFonts w:ascii="Times New Roman" w:eastAsia="Times New Roman" w:hAnsi="Times New Roman" w:cs="Times New Roman"/>
        </w:rPr>
        <w:t>discovered  similar</w:t>
      </w:r>
      <w:proofErr w:type="gramEnd"/>
      <w:r w:rsidRPr="00FD3E70">
        <w:rPr>
          <w:rFonts w:ascii="Times New Roman" w:eastAsia="Times New Roman" w:hAnsi="Times New Roman" w:cs="Times New Roman"/>
        </w:rPr>
        <w:t xml:space="preserve"> as electricity/ hydrogen from the wastewater.  Fossil energy has </w:t>
      </w:r>
      <w:proofErr w:type="gramStart"/>
      <w:r w:rsidRPr="00FD3E70">
        <w:rPr>
          <w:rFonts w:ascii="Times New Roman" w:eastAsia="Times New Roman" w:hAnsi="Times New Roman" w:cs="Times New Roman"/>
        </w:rPr>
        <w:t>adverse  goods</w:t>
      </w:r>
      <w:proofErr w:type="gramEnd"/>
      <w:r w:rsidRPr="00FD3E70">
        <w:rPr>
          <w:rFonts w:ascii="Times New Roman" w:eastAsia="Times New Roman" w:hAnsi="Times New Roman" w:cs="Times New Roman"/>
        </w:rPr>
        <w:t xml:space="preserve"> on  terrain and climate Fossil energies are generating a number of adulterants  similar as GHGs emigration </w:t>
      </w:r>
      <w:r w:rsidRPr="00FD3E70">
        <w:rPr>
          <w:rFonts w:ascii="Times New Roman" w:eastAsia="Times New Roman" w:hAnsi="Times New Roman" w:cs="Times New Roman"/>
        </w:rPr>
        <w:lastRenderedPageBreak/>
        <w:t xml:space="preserve">leads to climate change generating solid waste, radioactive waste, as well as  colorful adulterants are generated. </w:t>
      </w:r>
      <w:proofErr w:type="gramStart"/>
      <w:r w:rsidRPr="00FD3E70">
        <w:rPr>
          <w:rFonts w:ascii="Times New Roman" w:eastAsia="Times New Roman" w:hAnsi="Times New Roman" w:cs="Times New Roman"/>
        </w:rPr>
        <w:t>By  discrepancy</w:t>
      </w:r>
      <w:proofErr w:type="gramEnd"/>
      <w:r w:rsidRPr="00FD3E70">
        <w:rPr>
          <w:rFonts w:ascii="Times New Roman" w:eastAsia="Times New Roman" w:hAnsi="Times New Roman" w:cs="Times New Roman"/>
        </w:rPr>
        <w:t xml:space="preserve">, electricity/ hydrogen from wastewater has  nearly zero emigrations or secondary adulterants generation.  Energy from wastewater is generally sustainable for </w:t>
      </w:r>
      <w:proofErr w:type="gramStart"/>
      <w:r w:rsidRPr="00FD3E70">
        <w:rPr>
          <w:rFonts w:ascii="Times New Roman" w:eastAsia="Times New Roman" w:hAnsi="Times New Roman" w:cs="Times New Roman"/>
        </w:rPr>
        <w:t>the  terrain</w:t>
      </w:r>
      <w:proofErr w:type="gramEnd"/>
      <w:r w:rsidRPr="00FD3E70">
        <w:rPr>
          <w:rFonts w:ascii="Times New Roman" w:eastAsia="Times New Roman" w:hAnsi="Times New Roman" w:cs="Times New Roman"/>
        </w:rPr>
        <w:t xml:space="preserve"> Power  shops  induce GHGs, fossil energies are also responsible for it. Beside this they </w:t>
      </w:r>
      <w:proofErr w:type="gramStart"/>
      <w:r w:rsidRPr="00FD3E70">
        <w:rPr>
          <w:rFonts w:ascii="Times New Roman" w:eastAsia="Times New Roman" w:hAnsi="Times New Roman" w:cs="Times New Roman"/>
        </w:rPr>
        <w:t>also  defiled</w:t>
      </w:r>
      <w:proofErr w:type="gramEnd"/>
      <w:r w:rsidRPr="00FD3E70">
        <w:rPr>
          <w:rFonts w:ascii="Times New Roman" w:eastAsia="Times New Roman" w:hAnsi="Times New Roman" w:cs="Times New Roman"/>
        </w:rPr>
        <w:t xml:space="preserve"> the air, water and soil. Electricity/ hydrogen from the wastewater is the most important part of the sustainable development.  Little to No Global Warming Emigrations </w:t>
      </w:r>
      <w:proofErr w:type="gramStart"/>
      <w:r w:rsidRPr="00FD3E70">
        <w:rPr>
          <w:rFonts w:ascii="Times New Roman" w:eastAsia="Times New Roman" w:hAnsi="Times New Roman" w:cs="Times New Roman"/>
        </w:rPr>
        <w:t>mortal  exertion</w:t>
      </w:r>
      <w:proofErr w:type="gramEnd"/>
      <w:r w:rsidRPr="00FD3E70">
        <w:rPr>
          <w:rFonts w:ascii="Times New Roman" w:eastAsia="Times New Roman" w:hAnsi="Times New Roman" w:cs="Times New Roman"/>
        </w:rPr>
        <w:t xml:space="preserve"> is  overfilling our atmosphere with GHGs emigration. Which has consequence of global warming, impacts on health and </w:t>
      </w:r>
      <w:proofErr w:type="gramStart"/>
      <w:r w:rsidRPr="00FD3E70">
        <w:rPr>
          <w:rFonts w:ascii="Times New Roman" w:eastAsia="Times New Roman" w:hAnsi="Times New Roman" w:cs="Times New Roman"/>
        </w:rPr>
        <w:t>our  terrain</w:t>
      </w:r>
      <w:proofErr w:type="gramEnd"/>
      <w:r w:rsidRPr="00FD3E70">
        <w:rPr>
          <w:rFonts w:ascii="Times New Roman" w:eastAsia="Times New Roman" w:hAnsi="Times New Roman" w:cs="Times New Roman"/>
        </w:rPr>
        <w:t xml:space="preserve">. Other hand renewable energy sources are sustainable.  Enhance Public Health with Environmental Hydrogen from wastewater offer significant </w:t>
      </w:r>
      <w:proofErr w:type="gramStart"/>
      <w:r w:rsidRPr="00FD3E70">
        <w:rPr>
          <w:rFonts w:ascii="Times New Roman" w:eastAsia="Times New Roman" w:hAnsi="Times New Roman" w:cs="Times New Roman"/>
        </w:rPr>
        <w:t>benefits  similar</w:t>
      </w:r>
      <w:proofErr w:type="gramEnd"/>
      <w:r w:rsidRPr="00FD3E70">
        <w:rPr>
          <w:rFonts w:ascii="Times New Roman" w:eastAsia="Times New Roman" w:hAnsi="Times New Roman" w:cs="Times New Roman"/>
        </w:rPr>
        <w:t xml:space="preserve"> as reduction of adulterants in the submarine system reduce impacts on the living system. It reduced water born dieses </w:t>
      </w:r>
      <w:proofErr w:type="gramStart"/>
      <w:r w:rsidRPr="00FD3E70">
        <w:rPr>
          <w:rFonts w:ascii="Times New Roman" w:eastAsia="Times New Roman" w:hAnsi="Times New Roman" w:cs="Times New Roman"/>
        </w:rPr>
        <w:t>and  give</w:t>
      </w:r>
      <w:proofErr w:type="gramEnd"/>
      <w:r w:rsidRPr="00FD3E70">
        <w:rPr>
          <w:rFonts w:ascii="Times New Roman" w:eastAsia="Times New Roman" w:hAnsi="Times New Roman" w:cs="Times New Roman"/>
        </w:rPr>
        <w:t xml:space="preserve"> option for the exercise of the water for the irrigation purpose along with reduction in overall healthcare costs.</w:t>
      </w:r>
    </w:p>
    <w:p w14:paraId="522890BA" w14:textId="77777777" w:rsidR="00FD3E70" w:rsidRDefault="00FD3E70" w:rsidP="008D146B">
      <w:pPr>
        <w:jc w:val="both"/>
        <w:rPr>
          <w:rFonts w:ascii="Times New Roman" w:eastAsia="Times New Roman" w:hAnsi="Times New Roman" w:cs="Times New Roman"/>
        </w:rPr>
      </w:pPr>
    </w:p>
    <w:p w14:paraId="672DE255" w14:textId="77777777" w:rsidR="00FD3E70" w:rsidRDefault="00FD3E70" w:rsidP="008D146B">
      <w:pPr>
        <w:jc w:val="both"/>
        <w:rPr>
          <w:rFonts w:ascii="Times New Roman" w:eastAsia="Times New Roman" w:hAnsi="Times New Roman" w:cs="Times New Roman"/>
        </w:rPr>
      </w:pPr>
    </w:p>
    <w:p w14:paraId="67032134" w14:textId="77777777" w:rsidR="00FD3E70" w:rsidRPr="008D146B" w:rsidRDefault="00FD3E70" w:rsidP="008D146B">
      <w:pPr>
        <w:jc w:val="both"/>
        <w:rPr>
          <w:rFonts w:ascii="Times New Roman" w:eastAsia="Times New Roman" w:hAnsi="Times New Roman" w:cs="Times New Roman"/>
        </w:rPr>
      </w:pPr>
    </w:p>
    <w:p w14:paraId="5FC710D6" w14:textId="2289A9E7" w:rsidR="00000111" w:rsidRPr="00000111" w:rsidRDefault="006D7BD7" w:rsidP="00000111">
      <w:pPr>
        <w:jc w:val="both"/>
        <w:rPr>
          <w:rFonts w:ascii="Times New Roman" w:eastAsia="Times New Roman" w:hAnsi="Times New Roman" w:cs="Times New Roman"/>
          <w:b/>
          <w:bCs/>
          <w:lang w:val="en-IN"/>
        </w:rPr>
      </w:pPr>
      <w:r>
        <w:rPr>
          <w:rFonts w:ascii="Times New Roman" w:eastAsia="Times New Roman" w:hAnsi="Times New Roman" w:cs="Times New Roman"/>
          <w:b/>
          <w:bCs/>
          <w:lang w:val="en-IN"/>
        </w:rPr>
        <w:t>6.2</w:t>
      </w:r>
      <w:r w:rsidR="00000111" w:rsidRPr="00000111">
        <w:rPr>
          <w:rFonts w:ascii="Times New Roman" w:eastAsia="Times New Roman" w:hAnsi="Times New Roman" w:cs="Times New Roman"/>
          <w:b/>
          <w:bCs/>
          <w:lang w:val="en-IN"/>
        </w:rPr>
        <w:t xml:space="preserve"> Types of the Industrial Wastewater and their Characterization</w:t>
      </w:r>
    </w:p>
    <w:p w14:paraId="72DDD3A1" w14:textId="77777777" w:rsidR="00000111" w:rsidRPr="00000111" w:rsidRDefault="00000111" w:rsidP="00000111">
      <w:pPr>
        <w:jc w:val="both"/>
        <w:rPr>
          <w:rFonts w:ascii="Times New Roman" w:eastAsia="Times New Roman" w:hAnsi="Times New Roman" w:cs="Times New Roman"/>
          <w:bCs/>
          <w:lang w:val="en-IN"/>
        </w:rPr>
      </w:pPr>
      <w:r w:rsidRPr="00000111">
        <w:rPr>
          <w:rFonts w:ascii="Times New Roman" w:eastAsia="Times New Roman" w:hAnsi="Times New Roman" w:cs="Times New Roman"/>
          <w:bCs/>
        </w:rPr>
        <w:t xml:space="preserve">Industrial wastewater is the major source of pollutants that contaminants the aquatic environment and wastewater discharge rate is increasing day by day. These have adverse impacts over water environment, aquatic life and human beings. A variety of industries generated particulars types of pollutants in the wastewater that depends on the types of process of those industries. The major wastewater generating industries are the sugar industry, paper industry, beverage industry and food- processing industry. The wastewater of these industries consist of many organic nutrients, dyes, lignin, complex compound, and heavy metals that are low biodegradable in nature </w:t>
      </w:r>
      <w:r w:rsidRPr="00000111">
        <w:rPr>
          <w:rFonts w:ascii="Times New Roman" w:eastAsia="Times New Roman" w:hAnsi="Times New Roman" w:cs="Times New Roman"/>
          <w:bCs/>
          <w:lang w:val="en-IN"/>
        </w:rPr>
        <w:fldChar w:fldCharType="begin" w:fldLock="1"/>
      </w:r>
      <w:r w:rsidRPr="00000111">
        <w:rPr>
          <w:rFonts w:ascii="Times New Roman" w:eastAsia="Times New Roman" w:hAnsi="Times New Roman" w:cs="Times New Roman"/>
          <w:bCs/>
          <w:lang w:val="en-IN"/>
        </w:rPr>
        <w:instrText>ADDIN CSL_CITATION {"citationItems":[{"id":"ITEM-1","itemData":{"DOI":"10.1016/j.colsurfa.2005.02.033","ISSN":"09277757","abstract":"Transport of bacteria is an important aspect from scientific, industrial and environmental point of view. In this work, a one-dimensional mathematical model based on linear equilibrium adsorption of bacteria has been developed to predict bacterial transport through porous media. This model is more realistic than existing models because of its coupling both physicochemical and biological phenomena. Two important biological phenomena, the growth and decay of bacterial cells and chemotactic/chemotaxis of bacteria along with physicochemical properties have been adequately incorporated which are quite new aspects in our model. In agreement with experimental study by [D.K. Powelson, R.J. Simpson, C.P. Gerba, J. Environ. Qual. 19 (1990) 396], model simulations indicated that enhancement of breakthrough occurs due to increase in flow velocity, cell concentration, substrate concentration, respectively. It has also been found that chemo tactic has a significant effect on bacterial transport, especially under conditions of considerable substrate gradient and at low pore velocity. The importance of threshold concentration of captured cells (σ0) on bacterial transport has also been identified which is also a new aspect in our model. © 2005 Elsevier B.V. All rights reserved.","author":[{"dropping-particle":"","family":"Sen","given":"Tushar Kanti","non-dropping-particle":"","parse-names":false,"suffix":""},{"dropping-particle":"","family":"Das","given":"Dipankar","non-dropping-particle":"","parse-names":false,"suffix":""},{"dropping-particle":"","family":"Khilar","given":"Kartic C.","non-dropping-particle":"","parse-names":false,"suffix":""},{"dropping-particle":"","family":"Suraishkumar","given":"G. K.","non-dropping-particle":"","parse-names":false,"suffix":""}],"container-title":"Colloids and Surfaces A: Physicochemical and Engineering Aspects","id":"ITEM-1","issue":"1-3","issued":{"date-parts":[["2005"]]},"page":"53-62","title":"Bacterial transport in porous media: New aspects of the mathematical model","type":"article-journal","volume":"260"},"uris":["http://www.mendeley.com/documents/?uuid=eac0ba3b-4012-4ad6-8ef3-6934fd5e8290"]},{"id":"ITEM-2","itemData":{"DOI":"10.1016/j.wri.2018.100104","ISSN":"22123717","abstract":"The advent of corporate sustainability reporting and water accounting standards has resulted in increased disclosure of water use by mining companies. However, there has been limited compilation and analysis of these disclosures. To address this, we compiled a database of 8314 data points from 359 mining company reports, classified according to mining industry water accounting guidelines. The quality of disclosures is shown to have improved considerably over time. Although, opportunities still exist to improve reporting practices, such as by ensuring that all relevant water flows are reported and to explicitly state non-existent flows (e.g. discharges). Initial data analysis reveals considerable variability in water withdrawals, use efficiency and discharges between mining operations. Further work to improve industry coverage and to analyse the influence of mine specific factors such as ore processing methods and local climate will provide insights into the interactions of mining and water resources at a global scale.","author":[{"dropping-particle":"","family":"Northey","given":"Stephen A.","non-dropping-particle":"","parse-names":false,"suffix":""},{"dropping-particle":"","family":"Mudd","given":"Gavin M.","non-dropping-particle":"","parse-names":false,"suffix":""},{"dropping-particle":"","family":"Werner","given":"Tim T.","non-dropping-particle":"","parse-names":false,"suffix":""},{"dropping-particle":"","family":"Haque","given":"Nawshad","non-dropping-particle":"","parse-names":false,"suffix":""},{"dropping-particle":"","family":"Yellishetty","given":"Mohan","non-dropping-particle":"","parse-names":false,"suffix":""}],"container-title":"Water Resources and Industry","id":"ITEM-2","issue":"December 2018","issued":{"date-parts":[["2019"]]},"page":"100104","publisher":"Elsevier B.V.","title":"Sustainable water management and improved corporate reporting in mining","type":"article-journal","volume":"21"},"uris":["http://www.mendeley.com/documents/?uuid=dbf5adab-733c-404b-ab57-f850c46fd22a"]},{"id":"ITEM-3","itemData":{"DOI":"10.1016/j.mset.2020.05.007","ISSN":"25892991","author":[{"dropping-particle":"","family":"Kumar Mishra","given":"Ranjeet","non-dropping-particle":"","parse-names":false,"suffix":""},{"dropping-particle":"","family":"Mohanty","given":"Kaustubha","non-dropping-particle":"","parse-names":false,"suffix":""}],"container-title":"Materials Science for Energy Technologies","id":"ITEM-3","issued":{"date-parts":[["2020"]]},"page":"526-535","publisher":"The Authors","title":"Effect of low-cost catalysts on yield and properties of fuel from waste biomass for hydrocarbon-rich oil production","type":"article-journal","volume":"3"},"uris":["http://www.mendeley.com/documents/?uuid=1bf6900c-ac45-4202-a64f-0eb05904f795"]}],"mendeley":{"formattedCitation":"(Kumar Mishra and Mohanty, 2020; Northey et al., 2019; Sen et al., 2005)","plainTextFormattedCitation":"(Kumar Mishra and Mohanty, 2020; Northey et al., 2019; Sen et al., 2005)","previouslyFormattedCitation":"(Kumar Mishra &amp; Mohanty, 2020; Northey et al., 2019; Sen et al., 2005)"},"properties":{"noteIndex":0},"schema":"https://github.com/citation-style-language/schema/raw/master/csl-citation.json"}</w:instrText>
      </w:r>
      <w:r w:rsidRPr="00000111">
        <w:rPr>
          <w:rFonts w:ascii="Times New Roman" w:eastAsia="Times New Roman" w:hAnsi="Times New Roman" w:cs="Times New Roman"/>
          <w:bCs/>
          <w:lang w:val="en-IN"/>
        </w:rPr>
        <w:fldChar w:fldCharType="separate"/>
      </w:r>
      <w:r w:rsidRPr="00000111">
        <w:rPr>
          <w:rFonts w:ascii="Times New Roman" w:eastAsia="Times New Roman" w:hAnsi="Times New Roman" w:cs="Times New Roman"/>
          <w:bCs/>
          <w:lang w:val="en-IN"/>
        </w:rPr>
        <w:t>(Kumar Mishra and Mohanty, 2020; Northey et al., 2019; Sen et al., 2005)</w:t>
      </w:r>
      <w:r w:rsidRPr="00000111">
        <w:rPr>
          <w:rFonts w:ascii="Times New Roman" w:eastAsia="Times New Roman" w:hAnsi="Times New Roman" w:cs="Times New Roman"/>
          <w:lang w:val="en-IN"/>
        </w:rPr>
        <w:fldChar w:fldCharType="end"/>
      </w:r>
      <w:r w:rsidRPr="00000111">
        <w:rPr>
          <w:rFonts w:ascii="Times New Roman" w:eastAsia="Times New Roman" w:hAnsi="Times New Roman" w:cs="Times New Roman"/>
          <w:bCs/>
          <w:lang w:val="en-IN"/>
        </w:rPr>
        <w:t>. Thus, the characteristic of generated wastewater varies with types of industries and they required specific process for their waste disposal.</w:t>
      </w:r>
    </w:p>
    <w:p w14:paraId="430CCB4A"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 xml:space="preserve">Usually, industrial wastewater is classified as the organic industrial wastewater and inorganic industrial wastewater. Organics present in the industrial wastewater is the potential source of energy generation. The organics content present in the wastewater are expressed in terms of COD, BOD and TOC content, while other parameter of the wastewater conductivity, pH, salinity, TDS, TS, </w:t>
      </w:r>
      <w:proofErr w:type="spellStart"/>
      <w:r w:rsidRPr="00000111">
        <w:rPr>
          <w:rFonts w:ascii="Times New Roman" w:eastAsia="Times New Roman" w:hAnsi="Times New Roman" w:cs="Times New Roman"/>
          <w:bCs/>
        </w:rPr>
        <w:t>SOx</w:t>
      </w:r>
      <w:proofErr w:type="spellEnd"/>
      <w:r w:rsidRPr="00000111">
        <w:rPr>
          <w:rFonts w:ascii="Times New Roman" w:eastAsia="Times New Roman" w:hAnsi="Times New Roman" w:cs="Times New Roman"/>
          <w:bCs/>
        </w:rPr>
        <w:t>, NOx and metals ions. The COD, BOD and TOC content of the wastewater are converted in the various form of the energy with suitable wastewater treatment technology that are described in the Table 2.5 and Fig. 2.2, whereas other parameters do not contribute to the energy generation process but they have direct or indirect impacts on the efficiency of the wastewater treatment technology.</w:t>
      </w:r>
    </w:p>
    <w:p w14:paraId="10E7DDAF" w14:textId="77777777" w:rsidR="00000111" w:rsidRPr="00000111" w:rsidRDefault="00000111" w:rsidP="00000111">
      <w:pPr>
        <w:jc w:val="both"/>
        <w:rPr>
          <w:rFonts w:ascii="Times New Roman" w:eastAsia="Times New Roman" w:hAnsi="Times New Roman" w:cs="Times New Roman"/>
        </w:rPr>
      </w:pPr>
    </w:p>
    <w:p w14:paraId="199575F6" w14:textId="77777777" w:rsidR="00000111" w:rsidRPr="00000111" w:rsidRDefault="00000111" w:rsidP="00000111">
      <w:pPr>
        <w:jc w:val="both"/>
        <w:rPr>
          <w:rFonts w:ascii="Times New Roman" w:eastAsia="Times New Roman" w:hAnsi="Times New Roman" w:cs="Times New Roman"/>
        </w:rPr>
      </w:pPr>
    </w:p>
    <w:p w14:paraId="15DB2AB9" w14:textId="4BF74194" w:rsidR="00000111" w:rsidRPr="00000111" w:rsidRDefault="00000111" w:rsidP="00000111">
      <w:pPr>
        <w:jc w:val="both"/>
        <w:rPr>
          <w:rFonts w:ascii="Times New Roman" w:eastAsia="Times New Roman" w:hAnsi="Times New Roman" w:cs="Times New Roman"/>
          <w:bCs/>
          <w:lang w:val="en-IN"/>
        </w:rPr>
      </w:pPr>
      <w:r w:rsidRPr="00000111">
        <w:rPr>
          <w:rFonts w:ascii="Times New Roman" w:eastAsia="Times New Roman" w:hAnsi="Times New Roman" w:cs="Times New Roman"/>
          <w:b/>
          <w:lang w:val="en-IN"/>
        </w:rPr>
        <w:t>Table 2.</w:t>
      </w:r>
      <w:r w:rsidR="006D7BD7">
        <w:rPr>
          <w:rFonts w:ascii="Times New Roman" w:eastAsia="Times New Roman" w:hAnsi="Times New Roman" w:cs="Times New Roman"/>
          <w:b/>
          <w:lang w:val="en-IN"/>
        </w:rPr>
        <w:t xml:space="preserve"> </w:t>
      </w:r>
      <w:r w:rsidRPr="00000111">
        <w:rPr>
          <w:rFonts w:ascii="Times New Roman" w:eastAsia="Times New Roman" w:hAnsi="Times New Roman" w:cs="Times New Roman"/>
          <w:bCs/>
          <w:lang w:val="en-IN"/>
        </w:rPr>
        <w:t>Organic load and type of organics in the wastewater of some major industries</w:t>
      </w:r>
    </w:p>
    <w:tbl>
      <w:tblPr>
        <w:tblStyle w:val="TableGrid"/>
        <w:tblW w:w="9558" w:type="dxa"/>
        <w:tblLook w:val="04A0" w:firstRow="1" w:lastRow="0" w:firstColumn="1" w:lastColumn="0" w:noHBand="0" w:noVBand="1"/>
      </w:tblPr>
      <w:tblGrid>
        <w:gridCol w:w="1696"/>
        <w:gridCol w:w="2268"/>
        <w:gridCol w:w="3261"/>
        <w:gridCol w:w="2333"/>
      </w:tblGrid>
      <w:tr w:rsidR="00000111" w:rsidRPr="00000111" w14:paraId="57B4DEE9" w14:textId="77777777" w:rsidTr="006B52AF">
        <w:tc>
          <w:tcPr>
            <w:tcW w:w="1696" w:type="dxa"/>
          </w:tcPr>
          <w:p w14:paraId="1402B235"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Industry type</w:t>
            </w:r>
          </w:p>
        </w:tc>
        <w:tc>
          <w:tcPr>
            <w:tcW w:w="2268" w:type="dxa"/>
          </w:tcPr>
          <w:p w14:paraId="467B5B2B"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Organic load (mg/L)</w:t>
            </w:r>
          </w:p>
        </w:tc>
        <w:tc>
          <w:tcPr>
            <w:tcW w:w="3261" w:type="dxa"/>
          </w:tcPr>
          <w:p w14:paraId="05655824"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 xml:space="preserve">Impurities and other constituents </w:t>
            </w:r>
          </w:p>
        </w:tc>
        <w:tc>
          <w:tcPr>
            <w:tcW w:w="2333" w:type="dxa"/>
          </w:tcPr>
          <w:p w14:paraId="1BF3168D"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Reference</w:t>
            </w:r>
          </w:p>
        </w:tc>
      </w:tr>
      <w:tr w:rsidR="00000111" w:rsidRPr="00000111" w14:paraId="0F93D112" w14:textId="77777777" w:rsidTr="006B52AF">
        <w:tc>
          <w:tcPr>
            <w:tcW w:w="1696" w:type="dxa"/>
          </w:tcPr>
          <w:p w14:paraId="50D8799E"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 xml:space="preserve">Paper </w:t>
            </w:r>
          </w:p>
        </w:tc>
        <w:tc>
          <w:tcPr>
            <w:tcW w:w="2268" w:type="dxa"/>
          </w:tcPr>
          <w:p w14:paraId="1BBE8E99"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 xml:space="preserve">COD: 4000–40000 </w:t>
            </w:r>
          </w:p>
          <w:p w14:paraId="78714225"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rPr>
              <w:t xml:space="preserve">BOD: 1000-12000 </w:t>
            </w:r>
          </w:p>
        </w:tc>
        <w:tc>
          <w:tcPr>
            <w:tcW w:w="3261" w:type="dxa"/>
          </w:tcPr>
          <w:p w14:paraId="2C0378FB"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 xml:space="preserve">lignin: 20-40% </w:t>
            </w:r>
          </w:p>
          <w:p w14:paraId="1C45129F"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Other organics: 10-15%</w:t>
            </w:r>
          </w:p>
          <w:p w14:paraId="20E824A5"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 xml:space="preserve">TDS: 1100-6800 </w:t>
            </w:r>
            <w:r w:rsidRPr="00000111">
              <w:rPr>
                <w:rFonts w:ascii="Times New Roman" w:eastAsia="Times New Roman" w:hAnsi="Times New Roman" w:cs="Times New Roman"/>
                <w:bCs/>
              </w:rPr>
              <w:t>(mg/L)</w:t>
            </w:r>
          </w:p>
          <w:p w14:paraId="04D2A157"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lastRenderedPageBreak/>
              <w:t xml:space="preserve">TSS: 400-2000 </w:t>
            </w:r>
            <w:r w:rsidRPr="00000111">
              <w:rPr>
                <w:rFonts w:ascii="Times New Roman" w:eastAsia="Times New Roman" w:hAnsi="Times New Roman" w:cs="Times New Roman"/>
                <w:bCs/>
              </w:rPr>
              <w:t>(mg/L)</w:t>
            </w:r>
          </w:p>
          <w:p w14:paraId="1F844074"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 xml:space="preserve">Total sugar: 300-4000 </w:t>
            </w:r>
            <w:r w:rsidRPr="00000111">
              <w:rPr>
                <w:rFonts w:ascii="Times New Roman" w:eastAsia="Times New Roman" w:hAnsi="Times New Roman" w:cs="Times New Roman"/>
                <w:bCs/>
              </w:rPr>
              <w:t>(mg/L)</w:t>
            </w:r>
          </w:p>
        </w:tc>
        <w:tc>
          <w:tcPr>
            <w:tcW w:w="2333" w:type="dxa"/>
          </w:tcPr>
          <w:p w14:paraId="2FA95E4F"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lastRenderedPageBreak/>
              <w:fldChar w:fldCharType="begin" w:fldLock="1"/>
            </w:r>
            <w:r w:rsidRPr="00000111">
              <w:rPr>
                <w:rFonts w:ascii="Times New Roman" w:eastAsia="Times New Roman" w:hAnsi="Times New Roman" w:cs="Times New Roman"/>
                <w:bCs/>
              </w:rPr>
              <w:instrText>ADDIN CSL_CITATION {"citationItems":[{"id":"ITEM-1","itemData":{"DOI":"10.1016/j.jenvman.2015.05.010","ISSN":"10958630","PMID":"25982876","abstract":"Pulp-and-paper mills produce various types of contaminants and a significant amount of wastewater depending on the type of processes used in the plant. Since the generated wastewaters can be potentially polluting and very dangerous, they should be treated in wastewater treatment plants before being released to the environment. This paper reviews different wastewater treatment processes used in the pulp-and-paper industry and compares them with respect to their contaminant removal efficiencies and the extent of greenhouse gas (GHG) emission. It also evaluates the impact of operating parameters on the performance of different treatment processes. Two mathematical models were used to estimate GHG emission in common biological treatment processes used in the pulp-and-paper industry. Nutrient removal processes and sludge treatment are discussed and their associated GHG emissions are calculated. Although both aerobic and anaerobic biological processes are appropriate for wastewater treatment, their combination known as hybrid processes showed a better contaminant removal capacity at higher efficiencies under optimized operating conditions with reduced GHG emission and energy costs.","author":[{"dropping-particle":"","family":"Ashrafi","given":"Omid","non-dropping-particle":"","parse-names":false,"suffix":""},{"dropping-particle":"","family":"Yerushalmi","given":"Laleh","non-dropping-particle":"","parse-names":false,"suffix":""},{"dropping-particle":"","family":"Haghighat","given":"Fariborz","non-dropping-particle":"","parse-names":false,"suffix":""}],"container-title":"Journal of Environmental Management","id":"ITEM-1","issued":{"date-parts":[["2015"]]},"page":"146-157","title":"Wastewater treatment in the pulp-and-paper industry: A review of treatment processes and the associated greenhouse gas emission","type":"article-journal","volume":"158"},"uris":["http://www.mendeley.com/documents/?uuid=5832b95d-228b-3c93-85f7-45a17eb8ec99"]}],"mendeley":{"formattedCitation":"(Ashrafi et al., 2015)","plainTextFormattedCitation":"(Ashrafi et al., 2015)","previouslyFormattedCitation":"(Ashrafi et al., 2015)"},"properties":{"noteIndex":0},"schema":"https://github.com/citation-style-language/schema/raw/master/csl-citation.json"}</w:instrText>
            </w:r>
            <w:r w:rsidRPr="00000111">
              <w:rPr>
                <w:rFonts w:ascii="Times New Roman" w:eastAsia="Times New Roman" w:hAnsi="Times New Roman" w:cs="Times New Roman"/>
                <w:bCs/>
              </w:rPr>
              <w:fldChar w:fldCharType="separate"/>
            </w:r>
            <w:r w:rsidRPr="00000111">
              <w:rPr>
                <w:rFonts w:ascii="Times New Roman" w:eastAsia="Times New Roman" w:hAnsi="Times New Roman" w:cs="Times New Roman"/>
                <w:bCs/>
              </w:rPr>
              <w:t>(Ashrafi et al., 2015)</w:t>
            </w:r>
            <w:r w:rsidRPr="00000111">
              <w:rPr>
                <w:rFonts w:ascii="Times New Roman" w:eastAsia="Times New Roman" w:hAnsi="Times New Roman" w:cs="Times New Roman"/>
                <w:lang w:val="en-IN"/>
              </w:rPr>
              <w:fldChar w:fldCharType="end"/>
            </w:r>
          </w:p>
        </w:tc>
      </w:tr>
      <w:tr w:rsidR="00000111" w:rsidRPr="00000111" w14:paraId="06A4432D" w14:textId="77777777" w:rsidTr="006B52AF">
        <w:tc>
          <w:tcPr>
            <w:tcW w:w="1696" w:type="dxa"/>
          </w:tcPr>
          <w:p w14:paraId="34C8673F"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Sugar</w:t>
            </w:r>
          </w:p>
        </w:tc>
        <w:tc>
          <w:tcPr>
            <w:tcW w:w="2268" w:type="dxa"/>
          </w:tcPr>
          <w:p w14:paraId="072DAF36"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 xml:space="preserve">COD: 4000–20000 </w:t>
            </w:r>
          </w:p>
          <w:p w14:paraId="7EA75D7D"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 xml:space="preserve">BOD: 1000-9000 </w:t>
            </w:r>
          </w:p>
        </w:tc>
        <w:tc>
          <w:tcPr>
            <w:tcW w:w="3261" w:type="dxa"/>
          </w:tcPr>
          <w:p w14:paraId="75BA916C"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Glucose, Fructose</w:t>
            </w:r>
          </w:p>
          <w:p w14:paraId="1169D6BF"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Other organics: 10-20%</w:t>
            </w:r>
          </w:p>
          <w:p w14:paraId="24601044"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 xml:space="preserve">TDS 1000-8000 </w:t>
            </w:r>
            <w:r w:rsidRPr="00000111">
              <w:rPr>
                <w:rFonts w:ascii="Times New Roman" w:eastAsia="Times New Roman" w:hAnsi="Times New Roman" w:cs="Times New Roman"/>
                <w:bCs/>
              </w:rPr>
              <w:t>(mg/L)</w:t>
            </w:r>
          </w:p>
          <w:p w14:paraId="145CC0FF"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 xml:space="preserve">TSS 300-1500 </w:t>
            </w:r>
            <w:r w:rsidRPr="00000111">
              <w:rPr>
                <w:rFonts w:ascii="Times New Roman" w:eastAsia="Times New Roman" w:hAnsi="Times New Roman" w:cs="Times New Roman"/>
                <w:bCs/>
              </w:rPr>
              <w:t>(mg/L)</w:t>
            </w:r>
          </w:p>
          <w:p w14:paraId="4564A445"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rPr>
              <w:t xml:space="preserve">Total sugar: 500-6000 </w:t>
            </w:r>
            <w:r w:rsidRPr="00000111">
              <w:rPr>
                <w:rFonts w:ascii="Times New Roman" w:eastAsia="Times New Roman" w:hAnsi="Times New Roman" w:cs="Times New Roman"/>
                <w:bCs/>
              </w:rPr>
              <w:t>(mg/L)</w:t>
            </w:r>
          </w:p>
        </w:tc>
        <w:tc>
          <w:tcPr>
            <w:tcW w:w="2333" w:type="dxa"/>
          </w:tcPr>
          <w:p w14:paraId="40FEB64B"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fldChar w:fldCharType="begin" w:fldLock="1"/>
            </w:r>
            <w:r w:rsidRPr="00000111">
              <w:rPr>
                <w:rFonts w:ascii="Times New Roman" w:eastAsia="Times New Roman" w:hAnsi="Times New Roman" w:cs="Times New Roman"/>
                <w:bCs/>
              </w:rPr>
              <w:instrText>ADDIN CSL_CITATION {"citationItems":[{"id":"ITEM-1","itemData":{"DOI":"10.1016/j.mex.2017.05.001","ISSN":"22150161","abstract":"Sugar industry is an oldest accommodates industry in the world. It required and discharges a large amount of water for processing. Removal of chemical oxygen demand and color through the electrochemical process including hybrid iron and aluminum electrode was examined for the treatment of cane-based sugar industry wastewater. Most favorable condition at pH 6.5, inter-electrode gap 20 mm, current density 156 A m−2, electrolyte concentration 0.5 M and reaction time 120 min, 90% COD and 93.5% color removal was achieved. The sludge generated after treatment has less organic contain, which can be used as manure in agricultural crops. Overall the electrocoagulation was found to be reliable, efficient and economically fit to treat the sugar industry wastewater. • Electrocoagulation method for sugar processing industry wastewater treatment Optimization of operating parameters for maximum efficiency.• Physicochemical analysis of sludge and scum.• Significance of hydride metal electrode for pollutant removal.","author":[{"dropping-particle":"","family":"Sahu","given":"Omprakash","non-dropping-particle":"","parse-names":false,"suffix":""}],"container-title":"MethodsX","id":"ITEM-1","issued":{"date-parts":[["2017","1","1"]]},"page":"172-185","publisher":"Elsevier B.V.","title":"Treatment of sugar processing industry effluent up to remittance limits: Suitability of hybrid electrode for electrochemical reactor","type":"article-journal","volume":"4"},"uris":["http://www.mendeley.com/documents/?uuid=f438e828-c462-384e-a846-07724ba25905"]},{"id":"ITEM-2","itemData":{"DOI":"10.1007/s13201-017-0634-1","ISSN":"2190-5487","abstract":"Sugar industry is a very important agro-based industry in India and it discharges large amount of effluent into water bodies to create high pollution in water bodies which affects the plants and other living organisms. In the present investigation, the physico-chemical analyses of N. P. K. R. Ramaswamy co-operative sugar mill effluent was determined and impact of different concentrations (control, 10, 25, 50, 75 and 100%) of sugar mill effluent on seed germination behavior of African marigold (Tagetes erecta L.) was studied. The morphological parameters such as germination percentage, shoot length, root length, fresh weight and dry weight of seedlings, seed vigour index, tolerance index and percentage of phytotoxicity were calculated. The results recorded for the analyses of sugar mill effluent indicated their some parameters such as PH, EC, acidity, TDS, TS, BOD, COD, sulphate, magnesium, nitrogen, zinc, iron, copper, lead, manganese and oil and grease exceeded the permissible limit compared to Tamil Nadu Pollution Control Board (TNPCB) and then germination and growth parameters increased in lower (10%) concentration of sugar mill effluent and this morphological parameters gradually decreased with increasing effluent concentration. The lower (10%) concentration of sugar mill effluent may be used for irrigation purposes.","author":[{"dropping-particle":"","family":"Vaithiyanathan","given":"Thanapal","non-dropping-particle":"","parse-names":false,"suffix":""},{"dropping-particle":"","family":"Sundaramoorthy","given":"Perumal","non-dropping-particle":"","parse-names":false,"suffix":""}],"container-title":"Applied Water Science","id":"ITEM-2","issue":"8","issued":{"date-parts":[["2017","12","31"]]},"page":"4715-4723","publisher":"Springer Nature","title":"Analysis of sugar mill effluent and its influence on germination and growth of African marigold (Tagetes erecta L.)","type":"article-journal","volume":"7"},"uris":["http://www.mendeley.com/documents/?uuid=00f72c76-fb70-38e3-8515-a66cc369be71"]}],"mendeley":{"formattedCitation":"(Sahu, 2017; Vaithiyanathan and Sundaramoorthy, 2017)","plainTextFormattedCitation":"(Sahu, 2017; Vaithiyanathan and Sundaramoorthy, 2017)","previouslyFormattedCitation":"(Sahu, 2017; Vaithiyanathan &amp; Sundaramoorthy, 2017)"},"properties":{"noteIndex":0},"schema":"https://github.com/citation-style-language/schema/raw/master/csl-citation.json"}</w:instrText>
            </w:r>
            <w:r w:rsidRPr="00000111">
              <w:rPr>
                <w:rFonts w:ascii="Times New Roman" w:eastAsia="Times New Roman" w:hAnsi="Times New Roman" w:cs="Times New Roman"/>
                <w:bCs/>
              </w:rPr>
              <w:fldChar w:fldCharType="separate"/>
            </w:r>
            <w:r w:rsidRPr="00000111">
              <w:rPr>
                <w:rFonts w:ascii="Times New Roman" w:eastAsia="Times New Roman" w:hAnsi="Times New Roman" w:cs="Times New Roman"/>
                <w:bCs/>
              </w:rPr>
              <w:t>(Sahu, 2017; Vaithiyanathan and Sundaramoorthy, 2017)</w:t>
            </w:r>
            <w:r w:rsidRPr="00000111">
              <w:rPr>
                <w:rFonts w:ascii="Times New Roman" w:eastAsia="Times New Roman" w:hAnsi="Times New Roman" w:cs="Times New Roman"/>
                <w:lang w:val="en-IN"/>
              </w:rPr>
              <w:fldChar w:fldCharType="end"/>
            </w:r>
          </w:p>
        </w:tc>
      </w:tr>
      <w:tr w:rsidR="00000111" w:rsidRPr="00000111" w14:paraId="3CAC144E" w14:textId="77777777" w:rsidTr="006B52AF">
        <w:tc>
          <w:tcPr>
            <w:tcW w:w="1696" w:type="dxa"/>
          </w:tcPr>
          <w:p w14:paraId="66B1C659"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Distillery</w:t>
            </w:r>
          </w:p>
        </w:tc>
        <w:tc>
          <w:tcPr>
            <w:tcW w:w="2268" w:type="dxa"/>
          </w:tcPr>
          <w:p w14:paraId="4D133C97"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 xml:space="preserve">COD: 110000–190000 </w:t>
            </w:r>
          </w:p>
          <w:p w14:paraId="76085B26"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 xml:space="preserve">BOD: 50000–60000 </w:t>
            </w:r>
          </w:p>
        </w:tc>
        <w:tc>
          <w:tcPr>
            <w:tcW w:w="3261" w:type="dxa"/>
          </w:tcPr>
          <w:p w14:paraId="399DA908"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Sugar, acids</w:t>
            </w:r>
          </w:p>
        </w:tc>
        <w:tc>
          <w:tcPr>
            <w:tcW w:w="2333" w:type="dxa"/>
          </w:tcPr>
          <w:p w14:paraId="706A64DB" w14:textId="77777777" w:rsidR="00000111" w:rsidRPr="00000111" w:rsidRDefault="00000111" w:rsidP="00000111">
            <w:pPr>
              <w:spacing w:after="160" w:line="259" w:lineRule="auto"/>
              <w:jc w:val="both"/>
              <w:rPr>
                <w:rFonts w:ascii="Times New Roman" w:eastAsia="Times New Roman" w:hAnsi="Times New Roman" w:cs="Times New Roman"/>
                <w:b/>
                <w:bCs/>
              </w:rPr>
            </w:pPr>
            <w:r w:rsidRPr="00000111">
              <w:rPr>
                <w:rFonts w:ascii="Times New Roman" w:eastAsia="Times New Roman" w:hAnsi="Times New Roman" w:cs="Times New Roman"/>
                <w:b/>
                <w:bCs/>
              </w:rPr>
              <w:fldChar w:fldCharType="begin" w:fldLock="1"/>
            </w:r>
            <w:r w:rsidRPr="00000111">
              <w:rPr>
                <w:rFonts w:ascii="Times New Roman" w:eastAsia="Times New Roman" w:hAnsi="Times New Roman" w:cs="Times New Roman"/>
                <w:b/>
                <w:bCs/>
              </w:rPr>
              <w:instrText>ADDIN CSL_CITATION {"citationItems":[{"id":"ITEM-1","itemData":{"DOI":"10.1002/ep","ISBN":"0013-936X","ISSN":"19447450","PMID":"12680655","abstract":"Although various single-concentration measurements of pharmaceuticals are available in the literature, detailed information on the variation over time of the concentration and the load in wastewater effluents and rivers and on the fate of these compounds in the aquatic environment are lacking. We measured the concentrations of six pharma- ceuticals, carbamazepine, clofibric acid, diclofenac, ibuprofen, ketoprofen, and naproxen, in the effluents of three wastewater treatment plants (WWTPs), in two rivers and in the water column of Lake Greifensee (Switzerland) over a time period of three months. In WWTP effluents, the concentrations reached 0.95 µg/L for carbamazepine, 0.06 µg/L for clofibric acid, 0.99 µg/L for diclofenac, 1.3 µg/L for ibuprofen, 0.18 µg/L for ketoprofen, and 2.6 µg/L for naproxen. The relative importance in terms of loads was carbamazepine, followed by diclofenac, naproxen, ibuprofen, clofibric acid, and ketoprofen. An overall removal rate of all these pharmaceuticals was estimated in surface waters, under real-world conditions (in a lake), using field measurements and modeling. Carbamazepine and clofibric acid were fairly persistent. Phototransformation was identified as the main elimination process of diclofenac in the lake water during the study period. With a relatively high sorption coefficient to particles, ibuprofen might be eliminated by sedimentation. For ketoprofen and naproxen, biodegradation and phototransformation might be elimination processes. For the first time, quantitative data regarding removal rates were determined in surface waters under real-world conditions. All these findings are important data for a risk assessment of these compounds in surface waters. Introduction Although pharmaceuticals are used in large quantities in modern society, their potential to reach surface waters and theirimpactontheenvironmenthavereceived little attention during the last three decades.However,since the 1980s,some investigations have been carried out on the occurrence and fate of pharmaceuticals in the environment (1).Themajority of these field investigations focused on the determination of * Corresponding author. Phone: +41-1-823-5460. Fax: +41-1- 823-5471. E-mail: stephan.mueller@eawag.ch. 10.1021/es025834r CCC: $25.00 © 2003 American Chemical Society Published on Web 02/06/2003 concentration","author":[{"dropping-particle":"","family":"Parthasarathy","given":"Prakash","non-dropping-particle":"","parse-names":false,"suffix":""},{"dropping-particle":"","family":"Narayanan","given":"Sheeba K","non-dropping-particle":"","parse-names":false,"suffix":""}],"container-title":"Environmental Progress &amp; Sustainable Energy","id":"ITEM-1","issue":"3","issued":{"date-parts":[["2014"]]},"page":"676- 680","title":"Effect of Hydrothermal Carbonization Reaction Parameters on","type":"article-journal","volume":"33"},"uris":["http://www.mendeley.com/documents/?uuid=bfd0fcf2-1c3a-4018-af80-052880e71cc2"]}],"mendeley":{"formattedCitation":"(Parthasarathy and Narayanan, 2014)","plainTextFormattedCitation":"(Parthasarathy and Narayanan, 2014)","previouslyFormattedCitation":"(Parthasarathy &amp; Narayanan, 2014)"},"properties":{"noteIndex":0},"schema":"https://github.com/citation-style-language/schema/raw/master/csl-citation.json"}</w:instrText>
            </w:r>
            <w:r w:rsidRPr="00000111">
              <w:rPr>
                <w:rFonts w:ascii="Times New Roman" w:eastAsia="Times New Roman" w:hAnsi="Times New Roman" w:cs="Times New Roman"/>
                <w:b/>
                <w:bCs/>
              </w:rPr>
              <w:fldChar w:fldCharType="separate"/>
            </w:r>
            <w:r w:rsidRPr="00000111">
              <w:rPr>
                <w:rFonts w:ascii="Times New Roman" w:eastAsia="Times New Roman" w:hAnsi="Times New Roman" w:cs="Times New Roman"/>
                <w:bCs/>
              </w:rPr>
              <w:t>(Parthasarathy and Narayanan, 2014)</w:t>
            </w:r>
            <w:r w:rsidRPr="00000111">
              <w:rPr>
                <w:rFonts w:ascii="Times New Roman" w:eastAsia="Times New Roman" w:hAnsi="Times New Roman" w:cs="Times New Roman"/>
                <w:lang w:val="en-IN"/>
              </w:rPr>
              <w:fldChar w:fldCharType="end"/>
            </w:r>
          </w:p>
        </w:tc>
      </w:tr>
      <w:tr w:rsidR="00000111" w:rsidRPr="00000111" w14:paraId="0489CA1E" w14:textId="77777777" w:rsidTr="006B52AF">
        <w:trPr>
          <w:trHeight w:val="953"/>
        </w:trPr>
        <w:tc>
          <w:tcPr>
            <w:tcW w:w="1696" w:type="dxa"/>
          </w:tcPr>
          <w:p w14:paraId="3093B9CC"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bCs/>
              </w:rPr>
              <w:t>Oil refinery</w:t>
            </w:r>
          </w:p>
        </w:tc>
        <w:tc>
          <w:tcPr>
            <w:tcW w:w="2268" w:type="dxa"/>
          </w:tcPr>
          <w:p w14:paraId="2E4B8933"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COD:1965</w:t>
            </w:r>
          </w:p>
          <w:p w14:paraId="22DB24F3"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rPr>
              <w:t xml:space="preserve">BOD: 685 </w:t>
            </w:r>
          </w:p>
        </w:tc>
        <w:tc>
          <w:tcPr>
            <w:tcW w:w="3261" w:type="dxa"/>
          </w:tcPr>
          <w:p w14:paraId="4C253353" w14:textId="77777777" w:rsidR="00000111" w:rsidRPr="00000111" w:rsidRDefault="00000111" w:rsidP="00000111">
            <w:pPr>
              <w:spacing w:after="160" w:line="259" w:lineRule="auto"/>
              <w:jc w:val="both"/>
              <w:rPr>
                <w:rFonts w:ascii="Times New Roman" w:eastAsia="Times New Roman" w:hAnsi="Times New Roman" w:cs="Times New Roman"/>
              </w:rPr>
            </w:pPr>
            <w:r w:rsidRPr="00000111">
              <w:rPr>
                <w:rFonts w:ascii="Times New Roman" w:eastAsia="Times New Roman" w:hAnsi="Times New Roman" w:cs="Times New Roman"/>
              </w:rPr>
              <w:t>Oil contents, total solids, phenol</w:t>
            </w:r>
          </w:p>
        </w:tc>
        <w:tc>
          <w:tcPr>
            <w:tcW w:w="2333" w:type="dxa"/>
          </w:tcPr>
          <w:p w14:paraId="4A2EE812" w14:textId="77777777" w:rsidR="00000111" w:rsidRPr="00000111" w:rsidRDefault="00000111" w:rsidP="00000111">
            <w:pPr>
              <w:spacing w:after="160" w:line="259" w:lineRule="auto"/>
              <w:jc w:val="both"/>
              <w:rPr>
                <w:rFonts w:ascii="Times New Roman" w:eastAsia="Times New Roman" w:hAnsi="Times New Roman" w:cs="Times New Roman"/>
                <w:bCs/>
              </w:rPr>
            </w:pPr>
            <w:r w:rsidRPr="00000111">
              <w:rPr>
                <w:rFonts w:ascii="Times New Roman" w:eastAsia="Times New Roman" w:hAnsi="Times New Roman" w:cs="Times New Roman"/>
              </w:rPr>
              <w:t xml:space="preserve"> </w:t>
            </w:r>
            <w:r w:rsidRPr="00000111">
              <w:rPr>
                <w:rFonts w:ascii="Times New Roman" w:eastAsia="Times New Roman" w:hAnsi="Times New Roman" w:cs="Times New Roman"/>
              </w:rPr>
              <w:fldChar w:fldCharType="begin" w:fldLock="1"/>
            </w:r>
            <w:r w:rsidRPr="00000111">
              <w:rPr>
                <w:rFonts w:ascii="Times New Roman" w:eastAsia="Times New Roman" w:hAnsi="Times New Roman" w:cs="Times New Roman"/>
              </w:rPr>
              <w:instrText>ADDIN CSL_CITATION {"citationItems":[{"id":"ITEM-1","itemData":{"DOI":"10.1016/j.biortech.2013.03.060","ISSN":"18732976","abstract":"High-throughput microbial electrolysis cells (MECs) were used to perform treatability studies on many different refinery wastewater samples all having appreciably different characteristics, which resulted in large differences in current generation. A de-oiled refinery wastewater sample from one site (DOW1) produced the best results, with 2.1±0.2A/m2 (maximum current density), 79% chemical oxygen demand removal, and 82% headspace biological oxygen demand removal. These results were similar to those obtained using domestic wastewater. Two other de-oiled refinery wastewater samples also showed good performance, with a de-oiled oily sewer sample producing less current. A stabilization lagoon sample and a stripped sour wastewater sample failed to produce appreciable current. Electricity production, organics removal, and startup time were improved when the anode was first acclimated to domestic wastewater. These results show mini-MECs are an effective method for evaluating treatability of different wastewaters. © 2013 Elsevier Ltd.","author":[{"dropping-particle":"","family":"Ren","given":"Lijiao","non-dropping-particle":"","parse-names":false,"suffix":""},{"dropping-particle":"","family":"Siegert","given":"Michael","non-dropping-particle":"","parse-names":false,"suffix":""},{"dropping-particle":"","family":"Ivanov","given":"Ivan","non-dropping-particle":"","parse-names":false,"suffix":""},{"dropping-particle":"","family":"Pisciotta","given":"John M.","non-dropping-particle":"","parse-names":false,"suffix":""},{"dropping-particle":"","family":"Logan","given":"Bruce E.","non-dropping-particle":"","parse-names":false,"suffix":""}],"container-title":"Bioresource Technology","id":"ITEM-1","issued":{"date-parts":[["2013"]]},"page":"322-328","publisher":"Elsevier Ltd","title":"Treatability studies on different refinery wastewater samples using high-throughput microbial electrolysis cells (MECs)","type":"article-journal","volume":"136"},"uris":["http://www.mendeley.com/documents/?uuid=8a969007-1a94-4bfa-857d-430b91d0edbd"]}],"mendeley":{"formattedCitation":"(Ren et al., 2013)","plainTextFormattedCitation":"(Ren et al., 2013)","previouslyFormattedCitation":"(Ren et al., 2013)"},"properties":{"noteIndex":0},"schema":"https://github.com/citation-style-language/schema/raw/master/csl-citation.json"}</w:instrText>
            </w:r>
            <w:r w:rsidRPr="00000111">
              <w:rPr>
                <w:rFonts w:ascii="Times New Roman" w:eastAsia="Times New Roman" w:hAnsi="Times New Roman" w:cs="Times New Roman"/>
              </w:rPr>
              <w:fldChar w:fldCharType="separate"/>
            </w:r>
            <w:r w:rsidRPr="00000111">
              <w:rPr>
                <w:rFonts w:ascii="Times New Roman" w:eastAsia="Times New Roman" w:hAnsi="Times New Roman" w:cs="Times New Roman"/>
              </w:rPr>
              <w:t>(Ren et al., 2013)</w:t>
            </w:r>
            <w:r w:rsidRPr="00000111">
              <w:rPr>
                <w:rFonts w:ascii="Times New Roman" w:eastAsia="Times New Roman" w:hAnsi="Times New Roman" w:cs="Times New Roman"/>
                <w:lang w:val="en-IN"/>
              </w:rPr>
              <w:fldChar w:fldCharType="end"/>
            </w:r>
          </w:p>
        </w:tc>
      </w:tr>
    </w:tbl>
    <w:p w14:paraId="351B90A1" w14:textId="77777777" w:rsidR="00000111" w:rsidRPr="00000111" w:rsidRDefault="00000111" w:rsidP="00000111">
      <w:pPr>
        <w:jc w:val="both"/>
        <w:rPr>
          <w:rFonts w:ascii="Times New Roman" w:eastAsia="Times New Roman" w:hAnsi="Times New Roman" w:cs="Times New Roman"/>
          <w:b/>
          <w:bCs/>
          <w:lang w:val="en-IN"/>
        </w:rPr>
      </w:pPr>
    </w:p>
    <w:p w14:paraId="386E3B9A" w14:textId="77777777" w:rsidR="00FD3E70" w:rsidRDefault="00FD3E70" w:rsidP="00000111">
      <w:pPr>
        <w:jc w:val="both"/>
        <w:rPr>
          <w:rFonts w:ascii="Times New Roman" w:eastAsia="Times New Roman" w:hAnsi="Times New Roman" w:cs="Times New Roman"/>
          <w:b/>
          <w:bCs/>
          <w:lang w:val="en-IN"/>
        </w:rPr>
      </w:pPr>
    </w:p>
    <w:p w14:paraId="7E372295" w14:textId="77777777" w:rsidR="00FD3E70" w:rsidRDefault="00FD3E70" w:rsidP="00000111">
      <w:pPr>
        <w:jc w:val="both"/>
        <w:rPr>
          <w:rFonts w:ascii="Times New Roman" w:eastAsia="Times New Roman" w:hAnsi="Times New Roman" w:cs="Times New Roman"/>
          <w:b/>
          <w:bCs/>
          <w:lang w:val="en-IN"/>
        </w:rPr>
      </w:pPr>
    </w:p>
    <w:p w14:paraId="7D883F02" w14:textId="39E6E4A8" w:rsidR="00000111" w:rsidRPr="00000111" w:rsidRDefault="006D7BD7" w:rsidP="00000111">
      <w:pPr>
        <w:jc w:val="both"/>
        <w:rPr>
          <w:rFonts w:ascii="Times New Roman" w:eastAsia="Times New Roman" w:hAnsi="Times New Roman" w:cs="Times New Roman"/>
          <w:b/>
          <w:bCs/>
          <w:lang w:val="en-IN"/>
        </w:rPr>
      </w:pPr>
      <w:r>
        <w:rPr>
          <w:rFonts w:ascii="Times New Roman" w:eastAsia="Times New Roman" w:hAnsi="Times New Roman" w:cs="Times New Roman"/>
          <w:b/>
          <w:bCs/>
          <w:lang w:val="en-IN"/>
        </w:rPr>
        <w:t>6.4</w:t>
      </w:r>
      <w:r w:rsidR="00000111" w:rsidRPr="00000111">
        <w:rPr>
          <w:rFonts w:ascii="Times New Roman" w:eastAsia="Times New Roman" w:hAnsi="Times New Roman" w:cs="Times New Roman"/>
          <w:b/>
          <w:bCs/>
          <w:lang w:val="en-IN"/>
        </w:rPr>
        <w:t xml:space="preserve"> Characteristics of </w:t>
      </w:r>
      <w:r w:rsidR="00FD3E70">
        <w:rPr>
          <w:rFonts w:ascii="Times New Roman" w:eastAsia="Times New Roman" w:hAnsi="Times New Roman" w:cs="Times New Roman"/>
          <w:b/>
          <w:bCs/>
          <w:lang w:val="en-IN"/>
        </w:rPr>
        <w:t>industrial</w:t>
      </w:r>
      <w:r w:rsidR="00000111" w:rsidRPr="00000111">
        <w:rPr>
          <w:rFonts w:ascii="Times New Roman" w:eastAsia="Times New Roman" w:hAnsi="Times New Roman" w:cs="Times New Roman"/>
          <w:b/>
          <w:bCs/>
          <w:lang w:val="en-IN"/>
        </w:rPr>
        <w:t xml:space="preserve"> Wastewater</w:t>
      </w:r>
    </w:p>
    <w:p w14:paraId="6EE63DB7" w14:textId="243699CE" w:rsidR="00000111" w:rsidRPr="00000111" w:rsidRDefault="00000111" w:rsidP="00000111">
      <w:pPr>
        <w:jc w:val="both"/>
        <w:rPr>
          <w:rFonts w:ascii="Times New Roman" w:eastAsia="Times New Roman" w:hAnsi="Times New Roman" w:cs="Times New Roman"/>
          <w:bCs/>
          <w:lang w:val="en-IN"/>
        </w:rPr>
      </w:pPr>
      <w:r w:rsidRPr="00000111">
        <w:rPr>
          <w:rFonts w:ascii="Times New Roman" w:eastAsia="Times New Roman" w:hAnsi="Times New Roman" w:cs="Times New Roman"/>
        </w:rPr>
        <w:t xml:space="preserve">Paper industry is a highly water intensive and generates around 70 cubic meter of wastewater per ton of paper produced. Suspended solid (mainly fibers), chlorinated compounds (measured as AOX), lignin and its derivatives, phenols and its derivatives, fatty acid, tannins, resin acid, </w:t>
      </w:r>
      <w:proofErr w:type="spellStart"/>
      <w:r w:rsidRPr="00000111">
        <w:rPr>
          <w:rFonts w:ascii="Times New Roman" w:eastAsia="Times New Roman" w:hAnsi="Times New Roman" w:cs="Times New Roman"/>
        </w:rPr>
        <w:t>SOx</w:t>
      </w:r>
      <w:proofErr w:type="spellEnd"/>
      <w:r w:rsidRPr="00000111">
        <w:rPr>
          <w:rFonts w:ascii="Times New Roman" w:eastAsia="Times New Roman" w:hAnsi="Times New Roman" w:cs="Times New Roman"/>
        </w:rPr>
        <w:t xml:space="preserve"> compounds are normally present in paper industry wastewater that have low biodegradability index (&lt; 0.4). </w:t>
      </w:r>
      <w:r w:rsidRPr="00000111">
        <w:rPr>
          <w:rFonts w:ascii="Times New Roman" w:eastAsia="Times New Roman" w:hAnsi="Times New Roman" w:cs="Times New Roman"/>
          <w:lang w:val="en-IN"/>
        </w:rPr>
        <w:t xml:space="preserve">The paper industries effluents have </w:t>
      </w:r>
      <w:r w:rsidRPr="00000111">
        <w:rPr>
          <w:rFonts w:ascii="Times New Roman" w:eastAsia="Times New Roman" w:hAnsi="Times New Roman" w:cs="Times New Roman"/>
          <w:bCs/>
          <w:lang w:val="en-IN"/>
        </w:rPr>
        <w:t xml:space="preserve">toxic compound like phenols, lignin derived compound, xenobiotic etc., that are carcinogenic in nature. Similarly, </w:t>
      </w:r>
      <w:r w:rsidRPr="00000111">
        <w:rPr>
          <w:rFonts w:ascii="Times New Roman" w:eastAsia="Times New Roman" w:hAnsi="Times New Roman" w:cs="Times New Roman"/>
          <w:bCs/>
        </w:rPr>
        <w:t xml:space="preserve">the sugar industry is involved in sugarcane processing process that generate high amount of wastewater by utilizing sugarcane and </w:t>
      </w:r>
      <w:proofErr w:type="spellStart"/>
      <w:r w:rsidRPr="00000111">
        <w:rPr>
          <w:rFonts w:ascii="Times New Roman" w:eastAsia="Times New Roman" w:hAnsi="Times New Roman" w:cs="Times New Roman"/>
          <w:bCs/>
        </w:rPr>
        <w:t>agro</w:t>
      </w:r>
      <w:proofErr w:type="spellEnd"/>
      <w:r w:rsidRPr="00000111">
        <w:rPr>
          <w:rFonts w:ascii="Times New Roman" w:eastAsia="Times New Roman" w:hAnsi="Times New Roman" w:cs="Times New Roman"/>
          <w:bCs/>
        </w:rPr>
        <w:t xml:space="preserve">-based raw materials.  The sugar mill industries that have created significant socio-economic impact on rural </w:t>
      </w:r>
      <w:proofErr w:type="spellStart"/>
      <w:r w:rsidRPr="00000111">
        <w:rPr>
          <w:rFonts w:ascii="Times New Roman" w:eastAsia="Times New Roman" w:hAnsi="Times New Roman" w:cs="Times New Roman"/>
          <w:bCs/>
        </w:rPr>
        <w:t>agro</w:t>
      </w:r>
      <w:proofErr w:type="spellEnd"/>
      <w:r w:rsidRPr="00000111">
        <w:rPr>
          <w:rFonts w:ascii="Times New Roman" w:eastAsia="Times New Roman" w:hAnsi="Times New Roman" w:cs="Times New Roman"/>
          <w:bCs/>
        </w:rPr>
        <w:t>-based economy. The wastewater of these industries consists of high amount of organic nutrients, color,</w:t>
      </w:r>
      <w:r w:rsidRPr="00000111">
        <w:rPr>
          <w:rFonts w:ascii="Times New Roman" w:eastAsia="Times New Roman" w:hAnsi="Times New Roman" w:cs="Times New Roman"/>
        </w:rPr>
        <w:t xml:space="preserve"> </w:t>
      </w:r>
      <w:r w:rsidRPr="00000111">
        <w:rPr>
          <w:rFonts w:ascii="Times New Roman" w:eastAsia="Times New Roman" w:hAnsi="Times New Roman" w:cs="Times New Roman"/>
          <w:bCs/>
        </w:rPr>
        <w:t xml:space="preserve">oil and grease, carbonate, bicarbonate, nitrite, phosphate and complex compound. The sugar processing </w:t>
      </w:r>
      <w:r w:rsidRPr="00000111">
        <w:rPr>
          <w:rFonts w:ascii="Times New Roman" w:eastAsia="Times New Roman" w:hAnsi="Times New Roman" w:cs="Times New Roman"/>
        </w:rPr>
        <w:t>industry is a highly water intensive and generates around 65 m</w:t>
      </w:r>
      <w:r w:rsidRPr="00000111">
        <w:rPr>
          <w:rFonts w:ascii="Times New Roman" w:eastAsia="Times New Roman" w:hAnsi="Times New Roman" w:cs="Times New Roman"/>
          <w:vertAlign w:val="superscript"/>
        </w:rPr>
        <w:t>3</w:t>
      </w:r>
      <w:r w:rsidRPr="00000111">
        <w:rPr>
          <w:rFonts w:ascii="Times New Roman" w:eastAsia="Times New Roman" w:hAnsi="Times New Roman" w:cs="Times New Roman"/>
        </w:rPr>
        <w:t xml:space="preserve"> of wastewater per ton of sugar </w:t>
      </w:r>
      <w:r w:rsidRPr="00000111">
        <w:rPr>
          <w:rFonts w:ascii="Times New Roman" w:eastAsia="Times New Roman" w:hAnsi="Times New Roman" w:cs="Times New Roman"/>
          <w:bCs/>
        </w:rPr>
        <w:t>produced</w:t>
      </w:r>
      <w:r w:rsidRPr="00000111">
        <w:rPr>
          <w:rFonts w:ascii="Times New Roman" w:eastAsia="Times New Roman" w:hAnsi="Times New Roman" w:cs="Times New Roman"/>
          <w:b/>
        </w:rPr>
        <w:t xml:space="preserve"> </w:t>
      </w:r>
      <w:r w:rsidRPr="00000111">
        <w:rPr>
          <w:rFonts w:ascii="Times New Roman" w:eastAsia="Times New Roman" w:hAnsi="Times New Roman" w:cs="Times New Roman"/>
          <w:b/>
        </w:rPr>
        <w:fldChar w:fldCharType="begin" w:fldLock="1"/>
      </w:r>
      <w:r w:rsidRPr="00000111">
        <w:rPr>
          <w:rFonts w:ascii="Times New Roman" w:eastAsia="Times New Roman" w:hAnsi="Times New Roman" w:cs="Times New Roman"/>
          <w:b/>
        </w:rPr>
        <w:instrText>ADDIN CSL_CITATION {"citationItems":[{"id":"ITEM-1","itemData":{"DOI":"10.1016/j.rser.2015.07.091","ISSN":"1364-0321","author":[{"dropping-particle":"","family":"Jain","given":"Siddharth","non-dropping-particle":"","parse-names":false,"suffix":""},{"dropping-particle":"","family":"Jain","given":"Shivani","non-dropping-particle":"","parse-names":false,"suffix":""},{"dropping-particle":"","family":"Tim","given":"Ingo","non-dropping-particle":"","parse-names":false,"suffix":""},{"dropping-particle":"","family":"Lee","given":"Jonathan","non-dropping-particle":"","parse-names":false,"suffix":""},{"dropping-particle":"","family":"Wah","given":"Yen","non-dropping-particle":"","parse-names":false,"suffix":""}],"container-title":"Renewable and Sustainable Energy Reviews","id":"ITEM-1","issued":{"date-parts":[["2015"]]},"page":"142-154","publisher":"Elsevier","title":"A comprehensive review on operating parameters and different pretreatment methodologies for anaerobic digestion of municipal solid waste","type":"article-journal","volume":"52"},"uris":["http://www.mendeley.com/documents/?uuid=35a829db-6a87-4840-8d09-cc2b264ab1fe"]}],"mendeley":{"formattedCitation":"(Jain et al., 2015)","plainTextFormattedCitation":"(Jain et al., 2015)","previouslyFormattedCitation":"(Jain et al., 2015)"},"properties":{"noteIndex":0},"schema":"https://github.com/citation-style-language/schema/raw/master/csl-citation.json"}</w:instrText>
      </w:r>
      <w:r w:rsidRPr="00000111">
        <w:rPr>
          <w:rFonts w:ascii="Times New Roman" w:eastAsia="Times New Roman" w:hAnsi="Times New Roman" w:cs="Times New Roman"/>
          <w:b/>
        </w:rPr>
        <w:fldChar w:fldCharType="separate"/>
      </w:r>
      <w:r w:rsidRPr="00000111">
        <w:rPr>
          <w:rFonts w:ascii="Times New Roman" w:eastAsia="Times New Roman" w:hAnsi="Times New Roman" w:cs="Times New Roman"/>
        </w:rPr>
        <w:t>(Jain et al., 2015)</w:t>
      </w:r>
      <w:r w:rsidRPr="00000111">
        <w:rPr>
          <w:rFonts w:ascii="Times New Roman" w:eastAsia="Times New Roman" w:hAnsi="Times New Roman" w:cs="Times New Roman"/>
          <w:lang w:val="en-IN"/>
        </w:rPr>
        <w:fldChar w:fldCharType="end"/>
      </w:r>
      <w:r w:rsidRPr="00000111">
        <w:rPr>
          <w:rFonts w:ascii="Times New Roman" w:eastAsia="Times New Roman" w:hAnsi="Times New Roman" w:cs="Times New Roman"/>
          <w:b/>
        </w:rPr>
        <w:t>.</w:t>
      </w:r>
      <w:r w:rsidRPr="00000111">
        <w:rPr>
          <w:rFonts w:ascii="Times New Roman" w:eastAsia="Times New Roman" w:hAnsi="Times New Roman" w:cs="Times New Roman"/>
        </w:rPr>
        <w:t xml:space="preserve"> The sugar industry wastewater has relatively higher biodegradability index than paper industry because of sugar industry wastewater </w:t>
      </w:r>
      <w:proofErr w:type="gramStart"/>
      <w:r w:rsidRPr="00000111">
        <w:rPr>
          <w:rFonts w:ascii="Times New Roman" w:eastAsia="Times New Roman" w:hAnsi="Times New Roman" w:cs="Times New Roman"/>
        </w:rPr>
        <w:t>have</w:t>
      </w:r>
      <w:proofErr w:type="gramEnd"/>
      <w:r w:rsidRPr="00000111">
        <w:rPr>
          <w:rFonts w:ascii="Times New Roman" w:eastAsia="Times New Roman" w:hAnsi="Times New Roman" w:cs="Times New Roman"/>
        </w:rPr>
        <w:t xml:space="preserve"> higher concentration of carbohydrates and simple sugar containing compounds. The organic load in the sugar processing wastewater in the relatively higher range </w:t>
      </w:r>
      <w:r w:rsidRPr="00000111">
        <w:rPr>
          <w:rFonts w:ascii="Times New Roman" w:eastAsia="Times New Roman" w:hAnsi="Times New Roman" w:cs="Times New Roman"/>
          <w:bCs/>
          <w:lang w:val="en-IN"/>
        </w:rPr>
        <w:t>(</w:t>
      </w:r>
      <w:r w:rsidRPr="00000111">
        <w:rPr>
          <w:rFonts w:ascii="Times New Roman" w:eastAsia="Times New Roman" w:hAnsi="Times New Roman" w:cs="Times New Roman"/>
          <w:bCs/>
        </w:rPr>
        <w:t>COD 4,000– 20,000 mg/L, BOD: 1,000–12,000 mg/L</w:t>
      </w:r>
      <w:r w:rsidRPr="00000111">
        <w:rPr>
          <w:rFonts w:ascii="Times New Roman" w:eastAsia="Times New Roman" w:hAnsi="Times New Roman" w:cs="Times New Roman"/>
          <w:bCs/>
          <w:lang w:val="en-IN"/>
        </w:rPr>
        <w:t xml:space="preserve">) than paper industry wastewater. The nature of organic compounds and effluent’s quality of sugar industry vary considerably with end products, process condition and raw material being utilized. The range of constituent present in the sugar industry wastewater is summarized in the Table 2.2. The amount of wastewater generated in sugar and paper industries are higher and it must be treated to meet the permissible limit of the discharges. </w:t>
      </w:r>
      <w:r w:rsidRPr="00000111">
        <w:rPr>
          <w:rFonts w:ascii="Times New Roman" w:eastAsia="Times New Roman" w:hAnsi="Times New Roman" w:cs="Times New Roman"/>
          <w:bCs/>
        </w:rPr>
        <w:t xml:space="preserve">Minimum National Standards (MINAS) </w:t>
      </w:r>
      <w:r w:rsidRPr="00000111">
        <w:rPr>
          <w:rFonts w:ascii="Times New Roman" w:eastAsia="Times New Roman" w:hAnsi="Times New Roman" w:cs="Times New Roman"/>
          <w:bCs/>
          <w:lang w:val="en-IN"/>
        </w:rPr>
        <w:t xml:space="preserve">for treated sugar and paper industry wastewater is provided in Table 2.3. </w:t>
      </w:r>
    </w:p>
    <w:p w14:paraId="11DA776A" w14:textId="46950A18" w:rsidR="00000111" w:rsidRPr="00000111" w:rsidRDefault="00000111" w:rsidP="00000111">
      <w:pPr>
        <w:jc w:val="both"/>
        <w:rPr>
          <w:rFonts w:ascii="Times New Roman" w:eastAsia="Times New Roman" w:hAnsi="Times New Roman" w:cs="Times New Roman"/>
        </w:rPr>
      </w:pPr>
      <w:proofErr w:type="gramStart"/>
      <w:r w:rsidRPr="00000111">
        <w:rPr>
          <w:rFonts w:ascii="Times New Roman" w:eastAsia="Times New Roman" w:hAnsi="Times New Roman" w:cs="Times New Roman"/>
          <w:b/>
        </w:rPr>
        <w:t xml:space="preserve">Table </w:t>
      </w:r>
      <w:r w:rsidRPr="00000111">
        <w:rPr>
          <w:rFonts w:ascii="Times New Roman" w:eastAsia="Times New Roman" w:hAnsi="Times New Roman" w:cs="Times New Roman"/>
          <w:bCs/>
        </w:rPr>
        <w:t xml:space="preserve"> MINAS</w:t>
      </w:r>
      <w:proofErr w:type="gramEnd"/>
      <w:r w:rsidRPr="00000111">
        <w:rPr>
          <w:rFonts w:ascii="Times New Roman" w:eastAsia="Times New Roman" w:hAnsi="Times New Roman" w:cs="Times New Roman"/>
          <w:bCs/>
        </w:rPr>
        <w:t xml:space="preserve"> for the discharge of sugar and paper industr</w:t>
      </w:r>
      <w:r w:rsidRPr="00000111">
        <w:rPr>
          <w:rFonts w:ascii="Times New Roman" w:eastAsia="Times New Roman" w:hAnsi="Times New Roman" w:cs="Times New Roman"/>
          <w:b/>
          <w:bCs/>
        </w:rPr>
        <w:t xml:space="preserve">y </w:t>
      </w:r>
      <w:r w:rsidRPr="00000111">
        <w:rPr>
          <w:rFonts w:ascii="Times New Roman" w:eastAsia="Times New Roman" w:hAnsi="Times New Roman" w:cs="Times New Roman"/>
        </w:rPr>
        <w:t>wastewater (CPCB,2017)</w:t>
      </w:r>
    </w:p>
    <w:tbl>
      <w:tblPr>
        <w:tblW w:w="7225" w:type="dxa"/>
        <w:jc w:val="center"/>
        <w:tblLook w:val="04A0" w:firstRow="1" w:lastRow="0" w:firstColumn="1" w:lastColumn="0" w:noHBand="0" w:noVBand="1"/>
      </w:tblPr>
      <w:tblGrid>
        <w:gridCol w:w="2999"/>
        <w:gridCol w:w="2383"/>
        <w:gridCol w:w="1843"/>
      </w:tblGrid>
      <w:tr w:rsidR="00000111" w:rsidRPr="00000111" w14:paraId="28DA5AB3" w14:textId="77777777" w:rsidTr="006B52AF">
        <w:trPr>
          <w:trHeight w:val="315"/>
          <w:jc w:val="center"/>
        </w:trPr>
        <w:tc>
          <w:tcPr>
            <w:tcW w:w="29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23E093" w14:textId="77777777" w:rsidR="00000111" w:rsidRPr="00000111" w:rsidRDefault="00000111" w:rsidP="00000111">
            <w:pPr>
              <w:jc w:val="both"/>
              <w:rPr>
                <w:rFonts w:ascii="Times New Roman" w:eastAsia="Times New Roman" w:hAnsi="Times New Roman" w:cs="Times New Roman"/>
                <w:b/>
                <w:bCs/>
              </w:rPr>
            </w:pPr>
            <w:r w:rsidRPr="00000111">
              <w:rPr>
                <w:rFonts w:ascii="Times New Roman" w:eastAsia="Times New Roman" w:hAnsi="Times New Roman" w:cs="Times New Roman"/>
                <w:b/>
                <w:bCs/>
              </w:rPr>
              <w:lastRenderedPageBreak/>
              <w:t>Parameter</w:t>
            </w:r>
          </w:p>
        </w:tc>
        <w:tc>
          <w:tcPr>
            <w:tcW w:w="2383" w:type="dxa"/>
            <w:tcBorders>
              <w:top w:val="single" w:sz="4" w:space="0" w:color="auto"/>
              <w:left w:val="nil"/>
              <w:bottom w:val="single" w:sz="4" w:space="0" w:color="auto"/>
              <w:right w:val="single" w:sz="4" w:space="0" w:color="auto"/>
            </w:tcBorders>
            <w:shd w:val="clear" w:color="auto" w:fill="auto"/>
            <w:noWrap/>
            <w:vAlign w:val="center"/>
            <w:hideMark/>
          </w:tcPr>
          <w:p w14:paraId="4C6B0A52" w14:textId="77777777" w:rsidR="00000111" w:rsidRPr="00000111" w:rsidRDefault="00000111" w:rsidP="00000111">
            <w:pPr>
              <w:jc w:val="both"/>
              <w:rPr>
                <w:rFonts w:ascii="Times New Roman" w:eastAsia="Times New Roman" w:hAnsi="Times New Roman" w:cs="Times New Roman"/>
                <w:b/>
                <w:bCs/>
              </w:rPr>
            </w:pPr>
            <w:r w:rsidRPr="00000111">
              <w:rPr>
                <w:rFonts w:ascii="Times New Roman" w:eastAsia="Times New Roman" w:hAnsi="Times New Roman" w:cs="Times New Roman"/>
                <w:b/>
                <w:bCs/>
              </w:rPr>
              <w:t>Paper industry</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14:paraId="4177B7FE" w14:textId="77777777" w:rsidR="00000111" w:rsidRPr="00000111" w:rsidRDefault="00000111" w:rsidP="00000111">
            <w:pPr>
              <w:jc w:val="both"/>
              <w:rPr>
                <w:rFonts w:ascii="Times New Roman" w:eastAsia="Times New Roman" w:hAnsi="Times New Roman" w:cs="Times New Roman"/>
                <w:b/>
                <w:bCs/>
              </w:rPr>
            </w:pPr>
            <w:r w:rsidRPr="00000111">
              <w:rPr>
                <w:rFonts w:ascii="Times New Roman" w:eastAsia="Times New Roman" w:hAnsi="Times New Roman" w:cs="Times New Roman"/>
                <w:b/>
                <w:bCs/>
              </w:rPr>
              <w:t>Sugar industry</w:t>
            </w:r>
          </w:p>
        </w:tc>
      </w:tr>
      <w:tr w:rsidR="00000111" w:rsidRPr="00000111" w14:paraId="2A1A9616" w14:textId="77777777" w:rsidTr="006B52AF">
        <w:trPr>
          <w:trHeight w:val="750"/>
          <w:jc w:val="center"/>
        </w:trPr>
        <w:tc>
          <w:tcPr>
            <w:tcW w:w="299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D64D2F"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 xml:space="preserve">BOD at 27 </w:t>
            </w:r>
            <w:r w:rsidRPr="00000111">
              <w:rPr>
                <w:rFonts w:ascii="Times New Roman" w:eastAsia="Times New Roman" w:hAnsi="Times New Roman" w:cs="Times New Roman"/>
                <w:bCs/>
                <w:vertAlign w:val="superscript"/>
              </w:rPr>
              <w:t>0</w:t>
            </w:r>
            <w:r w:rsidRPr="00000111">
              <w:rPr>
                <w:rFonts w:ascii="Times New Roman" w:eastAsia="Times New Roman" w:hAnsi="Times New Roman" w:cs="Times New Roman"/>
                <w:bCs/>
              </w:rPr>
              <w:t>C (mg/L)</w:t>
            </w:r>
          </w:p>
        </w:tc>
        <w:tc>
          <w:tcPr>
            <w:tcW w:w="23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5BDAD7"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&lt;30</w:t>
            </w:r>
          </w:p>
        </w:tc>
        <w:tc>
          <w:tcPr>
            <w:tcW w:w="1843" w:type="dxa"/>
            <w:tcBorders>
              <w:top w:val="nil"/>
              <w:left w:val="nil"/>
              <w:right w:val="single" w:sz="4" w:space="0" w:color="auto"/>
            </w:tcBorders>
            <w:shd w:val="clear" w:color="auto" w:fill="auto"/>
            <w:noWrap/>
            <w:vAlign w:val="center"/>
            <w:hideMark/>
          </w:tcPr>
          <w:p w14:paraId="29E750FC"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&lt;30</w:t>
            </w:r>
          </w:p>
        </w:tc>
      </w:tr>
      <w:tr w:rsidR="00000111" w:rsidRPr="00000111" w14:paraId="54590DD7" w14:textId="77777777" w:rsidTr="006B52AF">
        <w:trPr>
          <w:trHeight w:val="315"/>
          <w:jc w:val="center"/>
        </w:trPr>
        <w:tc>
          <w:tcPr>
            <w:tcW w:w="2999" w:type="dxa"/>
            <w:vMerge/>
            <w:tcBorders>
              <w:top w:val="nil"/>
              <w:left w:val="single" w:sz="4" w:space="0" w:color="auto"/>
              <w:bottom w:val="single" w:sz="4" w:space="0" w:color="auto"/>
              <w:right w:val="single" w:sz="4" w:space="0" w:color="auto"/>
            </w:tcBorders>
            <w:vAlign w:val="center"/>
            <w:hideMark/>
          </w:tcPr>
          <w:p w14:paraId="58FC88DB" w14:textId="77777777" w:rsidR="00000111" w:rsidRPr="00000111" w:rsidRDefault="00000111" w:rsidP="00000111">
            <w:pPr>
              <w:jc w:val="both"/>
              <w:rPr>
                <w:rFonts w:ascii="Times New Roman" w:eastAsia="Times New Roman" w:hAnsi="Times New Roman" w:cs="Times New Roman"/>
                <w:bCs/>
              </w:rPr>
            </w:pPr>
          </w:p>
        </w:tc>
        <w:tc>
          <w:tcPr>
            <w:tcW w:w="2383" w:type="dxa"/>
            <w:vMerge/>
            <w:tcBorders>
              <w:top w:val="nil"/>
              <w:left w:val="single" w:sz="4" w:space="0" w:color="auto"/>
              <w:bottom w:val="single" w:sz="4" w:space="0" w:color="auto"/>
              <w:right w:val="single" w:sz="4" w:space="0" w:color="auto"/>
            </w:tcBorders>
            <w:vAlign w:val="center"/>
            <w:hideMark/>
          </w:tcPr>
          <w:p w14:paraId="6B1B229B" w14:textId="77777777" w:rsidR="00000111" w:rsidRPr="00000111" w:rsidRDefault="00000111" w:rsidP="00000111">
            <w:pPr>
              <w:jc w:val="both"/>
              <w:rPr>
                <w:rFonts w:ascii="Times New Roman" w:eastAsia="Times New Roman" w:hAnsi="Times New Roman" w:cs="Times New Roman"/>
                <w:bCs/>
              </w:rPr>
            </w:pPr>
          </w:p>
        </w:tc>
        <w:tc>
          <w:tcPr>
            <w:tcW w:w="1843" w:type="dxa"/>
            <w:tcBorders>
              <w:top w:val="nil"/>
              <w:left w:val="nil"/>
              <w:bottom w:val="single" w:sz="4" w:space="0" w:color="auto"/>
              <w:right w:val="single" w:sz="4" w:space="0" w:color="auto"/>
            </w:tcBorders>
            <w:shd w:val="clear" w:color="auto" w:fill="auto"/>
            <w:noWrap/>
            <w:vAlign w:val="center"/>
            <w:hideMark/>
          </w:tcPr>
          <w:p w14:paraId="0B0B877A" w14:textId="77777777" w:rsidR="00000111" w:rsidRPr="00000111" w:rsidRDefault="00000111" w:rsidP="00000111">
            <w:pPr>
              <w:jc w:val="both"/>
              <w:rPr>
                <w:rFonts w:ascii="Times New Roman" w:eastAsia="Times New Roman" w:hAnsi="Times New Roman" w:cs="Times New Roman"/>
                <w:b/>
                <w:bCs/>
              </w:rPr>
            </w:pPr>
          </w:p>
        </w:tc>
      </w:tr>
      <w:tr w:rsidR="00000111" w:rsidRPr="00000111" w14:paraId="1D50E3CE" w14:textId="77777777" w:rsidTr="006B52AF">
        <w:trPr>
          <w:trHeight w:val="315"/>
          <w:jc w:val="center"/>
        </w:trPr>
        <w:tc>
          <w:tcPr>
            <w:tcW w:w="2999" w:type="dxa"/>
            <w:tcBorders>
              <w:top w:val="nil"/>
              <w:left w:val="single" w:sz="4" w:space="0" w:color="auto"/>
              <w:bottom w:val="single" w:sz="4" w:space="0" w:color="auto"/>
              <w:right w:val="single" w:sz="4" w:space="0" w:color="auto"/>
            </w:tcBorders>
            <w:shd w:val="clear" w:color="auto" w:fill="auto"/>
            <w:noWrap/>
            <w:vAlign w:val="center"/>
            <w:hideMark/>
          </w:tcPr>
          <w:p w14:paraId="7774C59F"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COD (mg/L)</w:t>
            </w:r>
          </w:p>
        </w:tc>
        <w:tc>
          <w:tcPr>
            <w:tcW w:w="2383" w:type="dxa"/>
            <w:tcBorders>
              <w:top w:val="nil"/>
              <w:left w:val="nil"/>
              <w:bottom w:val="single" w:sz="4" w:space="0" w:color="auto"/>
              <w:right w:val="single" w:sz="4" w:space="0" w:color="auto"/>
            </w:tcBorders>
            <w:shd w:val="clear" w:color="auto" w:fill="auto"/>
            <w:noWrap/>
            <w:vAlign w:val="center"/>
            <w:hideMark/>
          </w:tcPr>
          <w:p w14:paraId="55CE60C4"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&lt;250</w:t>
            </w:r>
          </w:p>
        </w:tc>
        <w:tc>
          <w:tcPr>
            <w:tcW w:w="1843" w:type="dxa"/>
            <w:tcBorders>
              <w:top w:val="nil"/>
              <w:left w:val="nil"/>
              <w:bottom w:val="single" w:sz="4" w:space="0" w:color="auto"/>
              <w:right w:val="single" w:sz="4" w:space="0" w:color="auto"/>
            </w:tcBorders>
            <w:shd w:val="clear" w:color="auto" w:fill="auto"/>
            <w:noWrap/>
            <w:vAlign w:val="center"/>
            <w:hideMark/>
          </w:tcPr>
          <w:p w14:paraId="696330B8"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 &lt;250</w:t>
            </w:r>
          </w:p>
        </w:tc>
      </w:tr>
      <w:tr w:rsidR="00000111" w:rsidRPr="00000111" w14:paraId="6332CE9F" w14:textId="77777777" w:rsidTr="006B52AF">
        <w:trPr>
          <w:trHeight w:val="315"/>
          <w:jc w:val="center"/>
        </w:trPr>
        <w:tc>
          <w:tcPr>
            <w:tcW w:w="2999" w:type="dxa"/>
            <w:tcBorders>
              <w:top w:val="nil"/>
              <w:left w:val="single" w:sz="4" w:space="0" w:color="auto"/>
              <w:bottom w:val="single" w:sz="4" w:space="0" w:color="auto"/>
              <w:right w:val="single" w:sz="4" w:space="0" w:color="auto"/>
            </w:tcBorders>
            <w:shd w:val="clear" w:color="auto" w:fill="auto"/>
            <w:noWrap/>
            <w:vAlign w:val="center"/>
          </w:tcPr>
          <w:p w14:paraId="43400AF6"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Oil and grease (mg/L)</w:t>
            </w:r>
          </w:p>
        </w:tc>
        <w:tc>
          <w:tcPr>
            <w:tcW w:w="2383" w:type="dxa"/>
            <w:tcBorders>
              <w:top w:val="nil"/>
              <w:left w:val="nil"/>
              <w:bottom w:val="single" w:sz="4" w:space="0" w:color="auto"/>
              <w:right w:val="single" w:sz="4" w:space="0" w:color="auto"/>
            </w:tcBorders>
            <w:shd w:val="clear" w:color="auto" w:fill="auto"/>
            <w:noWrap/>
            <w:vAlign w:val="center"/>
          </w:tcPr>
          <w:p w14:paraId="0AF150E5"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&lt;10</w:t>
            </w:r>
          </w:p>
        </w:tc>
        <w:tc>
          <w:tcPr>
            <w:tcW w:w="1843" w:type="dxa"/>
            <w:tcBorders>
              <w:top w:val="nil"/>
              <w:left w:val="nil"/>
              <w:bottom w:val="single" w:sz="4" w:space="0" w:color="auto"/>
              <w:right w:val="single" w:sz="4" w:space="0" w:color="auto"/>
            </w:tcBorders>
            <w:shd w:val="clear" w:color="auto" w:fill="auto"/>
            <w:noWrap/>
            <w:vAlign w:val="center"/>
          </w:tcPr>
          <w:p w14:paraId="66B90647"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&lt;10</w:t>
            </w:r>
          </w:p>
        </w:tc>
      </w:tr>
      <w:tr w:rsidR="00000111" w:rsidRPr="00000111" w14:paraId="0C697D48" w14:textId="77777777" w:rsidTr="006B52AF">
        <w:trPr>
          <w:trHeight w:val="315"/>
          <w:jc w:val="center"/>
        </w:trPr>
        <w:tc>
          <w:tcPr>
            <w:tcW w:w="2999" w:type="dxa"/>
            <w:tcBorders>
              <w:top w:val="nil"/>
              <w:left w:val="single" w:sz="4" w:space="0" w:color="auto"/>
              <w:bottom w:val="single" w:sz="4" w:space="0" w:color="auto"/>
              <w:right w:val="single" w:sz="4" w:space="0" w:color="auto"/>
            </w:tcBorders>
            <w:shd w:val="clear" w:color="auto" w:fill="auto"/>
            <w:noWrap/>
            <w:vAlign w:val="center"/>
            <w:hideMark/>
          </w:tcPr>
          <w:p w14:paraId="2F2D9B21"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Suspended solids (mg/L)</w:t>
            </w:r>
          </w:p>
        </w:tc>
        <w:tc>
          <w:tcPr>
            <w:tcW w:w="2383" w:type="dxa"/>
            <w:tcBorders>
              <w:top w:val="nil"/>
              <w:left w:val="nil"/>
              <w:bottom w:val="single" w:sz="4" w:space="0" w:color="auto"/>
              <w:right w:val="single" w:sz="4" w:space="0" w:color="auto"/>
            </w:tcBorders>
            <w:shd w:val="clear" w:color="auto" w:fill="auto"/>
            <w:noWrap/>
            <w:vAlign w:val="center"/>
            <w:hideMark/>
          </w:tcPr>
          <w:p w14:paraId="03A51403"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&lt;100</w:t>
            </w:r>
          </w:p>
        </w:tc>
        <w:tc>
          <w:tcPr>
            <w:tcW w:w="1843" w:type="dxa"/>
            <w:tcBorders>
              <w:top w:val="nil"/>
              <w:left w:val="nil"/>
              <w:bottom w:val="single" w:sz="4" w:space="0" w:color="auto"/>
              <w:right w:val="single" w:sz="4" w:space="0" w:color="auto"/>
            </w:tcBorders>
            <w:shd w:val="clear" w:color="auto" w:fill="auto"/>
            <w:noWrap/>
            <w:vAlign w:val="center"/>
            <w:hideMark/>
          </w:tcPr>
          <w:p w14:paraId="6EFD7474"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&lt;30</w:t>
            </w:r>
          </w:p>
        </w:tc>
      </w:tr>
      <w:tr w:rsidR="00000111" w:rsidRPr="00000111" w14:paraId="531B394C" w14:textId="77777777" w:rsidTr="006B52AF">
        <w:trPr>
          <w:trHeight w:val="315"/>
          <w:jc w:val="center"/>
        </w:trPr>
        <w:tc>
          <w:tcPr>
            <w:tcW w:w="2999" w:type="dxa"/>
            <w:tcBorders>
              <w:top w:val="nil"/>
              <w:left w:val="single" w:sz="4" w:space="0" w:color="auto"/>
              <w:bottom w:val="single" w:sz="4" w:space="0" w:color="auto"/>
              <w:right w:val="single" w:sz="4" w:space="0" w:color="auto"/>
            </w:tcBorders>
            <w:shd w:val="clear" w:color="auto" w:fill="auto"/>
            <w:noWrap/>
            <w:vAlign w:val="center"/>
            <w:hideMark/>
          </w:tcPr>
          <w:p w14:paraId="45F7DF70"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pH</w:t>
            </w:r>
          </w:p>
        </w:tc>
        <w:tc>
          <w:tcPr>
            <w:tcW w:w="2383" w:type="dxa"/>
            <w:tcBorders>
              <w:top w:val="nil"/>
              <w:left w:val="nil"/>
              <w:bottom w:val="single" w:sz="4" w:space="0" w:color="auto"/>
              <w:right w:val="single" w:sz="4" w:space="0" w:color="auto"/>
            </w:tcBorders>
            <w:shd w:val="clear" w:color="auto" w:fill="auto"/>
            <w:noWrap/>
            <w:vAlign w:val="center"/>
            <w:hideMark/>
          </w:tcPr>
          <w:p w14:paraId="5143B2F0"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6.5-8.5</w:t>
            </w:r>
          </w:p>
        </w:tc>
        <w:tc>
          <w:tcPr>
            <w:tcW w:w="1843" w:type="dxa"/>
            <w:tcBorders>
              <w:top w:val="nil"/>
              <w:left w:val="nil"/>
              <w:bottom w:val="single" w:sz="4" w:space="0" w:color="auto"/>
              <w:right w:val="single" w:sz="4" w:space="0" w:color="auto"/>
            </w:tcBorders>
            <w:shd w:val="clear" w:color="auto" w:fill="auto"/>
            <w:noWrap/>
            <w:vAlign w:val="center"/>
            <w:hideMark/>
          </w:tcPr>
          <w:p w14:paraId="2D348691" w14:textId="77777777" w:rsidR="00000111" w:rsidRPr="00000111" w:rsidRDefault="00000111" w:rsidP="00000111">
            <w:pPr>
              <w:jc w:val="both"/>
              <w:rPr>
                <w:rFonts w:ascii="Times New Roman" w:eastAsia="Times New Roman" w:hAnsi="Times New Roman" w:cs="Times New Roman"/>
                <w:bCs/>
              </w:rPr>
            </w:pPr>
            <w:r w:rsidRPr="00000111">
              <w:rPr>
                <w:rFonts w:ascii="Times New Roman" w:eastAsia="Times New Roman" w:hAnsi="Times New Roman" w:cs="Times New Roman"/>
                <w:bCs/>
              </w:rPr>
              <w:t>5.5-9.0</w:t>
            </w:r>
          </w:p>
        </w:tc>
      </w:tr>
      <w:tr w:rsidR="00000111" w:rsidRPr="00000111" w14:paraId="34913E27" w14:textId="77777777" w:rsidTr="006B52AF">
        <w:trPr>
          <w:trHeight w:val="315"/>
          <w:jc w:val="center"/>
        </w:trPr>
        <w:tc>
          <w:tcPr>
            <w:tcW w:w="2999" w:type="dxa"/>
            <w:tcBorders>
              <w:top w:val="nil"/>
              <w:left w:val="single" w:sz="4" w:space="0" w:color="auto"/>
              <w:bottom w:val="single" w:sz="4" w:space="0" w:color="auto"/>
              <w:right w:val="single" w:sz="4" w:space="0" w:color="auto"/>
            </w:tcBorders>
            <w:shd w:val="clear" w:color="auto" w:fill="auto"/>
            <w:noWrap/>
            <w:vAlign w:val="center"/>
            <w:hideMark/>
          </w:tcPr>
          <w:p w14:paraId="56720388" w14:textId="77777777" w:rsidR="00000111" w:rsidRPr="00000111" w:rsidRDefault="00000111" w:rsidP="00000111">
            <w:pPr>
              <w:jc w:val="both"/>
              <w:rPr>
                <w:rFonts w:ascii="Times New Roman" w:eastAsia="Times New Roman" w:hAnsi="Times New Roman" w:cs="Times New Roman"/>
              </w:rPr>
            </w:pPr>
            <w:r w:rsidRPr="00000111">
              <w:rPr>
                <w:rFonts w:ascii="Times New Roman" w:eastAsia="Times New Roman" w:hAnsi="Times New Roman" w:cs="Times New Roman"/>
              </w:rPr>
              <w:t>N (mg/L)</w:t>
            </w:r>
          </w:p>
        </w:tc>
        <w:tc>
          <w:tcPr>
            <w:tcW w:w="2383" w:type="dxa"/>
            <w:tcBorders>
              <w:top w:val="nil"/>
              <w:left w:val="nil"/>
              <w:bottom w:val="single" w:sz="4" w:space="0" w:color="auto"/>
              <w:right w:val="single" w:sz="4" w:space="0" w:color="auto"/>
            </w:tcBorders>
            <w:shd w:val="clear" w:color="auto" w:fill="auto"/>
            <w:noWrap/>
            <w:vAlign w:val="center"/>
            <w:hideMark/>
          </w:tcPr>
          <w:p w14:paraId="6EFE59F6" w14:textId="77777777" w:rsidR="00000111" w:rsidRPr="00000111" w:rsidRDefault="00000111" w:rsidP="00000111">
            <w:pPr>
              <w:jc w:val="both"/>
              <w:rPr>
                <w:rFonts w:ascii="Times New Roman" w:eastAsia="Times New Roman" w:hAnsi="Times New Roman" w:cs="Times New Roman"/>
              </w:rPr>
            </w:pPr>
            <w:r w:rsidRPr="00000111">
              <w:rPr>
                <w:rFonts w:ascii="Times New Roman" w:eastAsia="Times New Roman" w:hAnsi="Times New Roman" w:cs="Times New Roman"/>
              </w:rPr>
              <w:t>&lt;100</w:t>
            </w:r>
          </w:p>
        </w:tc>
        <w:tc>
          <w:tcPr>
            <w:tcW w:w="1843" w:type="dxa"/>
            <w:tcBorders>
              <w:top w:val="nil"/>
              <w:left w:val="nil"/>
              <w:bottom w:val="single" w:sz="4" w:space="0" w:color="auto"/>
              <w:right w:val="single" w:sz="4" w:space="0" w:color="auto"/>
            </w:tcBorders>
            <w:shd w:val="clear" w:color="auto" w:fill="auto"/>
            <w:noWrap/>
            <w:vAlign w:val="center"/>
            <w:hideMark/>
          </w:tcPr>
          <w:p w14:paraId="2ECE1F3D" w14:textId="77777777" w:rsidR="00000111" w:rsidRPr="00000111" w:rsidRDefault="00000111" w:rsidP="00000111">
            <w:pPr>
              <w:jc w:val="both"/>
              <w:rPr>
                <w:rFonts w:ascii="Times New Roman" w:eastAsia="Times New Roman" w:hAnsi="Times New Roman" w:cs="Times New Roman"/>
              </w:rPr>
            </w:pPr>
            <w:r w:rsidRPr="00000111">
              <w:rPr>
                <w:rFonts w:ascii="Times New Roman" w:eastAsia="Times New Roman" w:hAnsi="Times New Roman" w:cs="Times New Roman"/>
              </w:rPr>
              <w:t>&lt;100</w:t>
            </w:r>
          </w:p>
        </w:tc>
      </w:tr>
    </w:tbl>
    <w:p w14:paraId="7969DE07" w14:textId="230156DC" w:rsidR="00000111" w:rsidRPr="00000111" w:rsidRDefault="00000111" w:rsidP="00000111">
      <w:pPr>
        <w:jc w:val="both"/>
        <w:rPr>
          <w:rFonts w:ascii="Times New Roman" w:eastAsia="Times New Roman" w:hAnsi="Times New Roman" w:cs="Times New Roman"/>
          <w:bCs/>
          <w:lang w:val="en-IN"/>
        </w:rPr>
      </w:pPr>
      <w:r w:rsidRPr="00000111">
        <w:rPr>
          <w:rFonts w:ascii="Times New Roman" w:eastAsia="Times New Roman" w:hAnsi="Times New Roman" w:cs="Times New Roman"/>
          <w:bCs/>
          <w:lang w:val="en-IN"/>
        </w:rPr>
        <w:t xml:space="preserve"> </w:t>
      </w:r>
    </w:p>
    <w:p w14:paraId="718A1F37" w14:textId="5ADC8527" w:rsidR="00FD3E70" w:rsidRPr="00FD3E70" w:rsidRDefault="00FD3E70" w:rsidP="00FD3E70">
      <w:pPr>
        <w:pStyle w:val="ListParagraph"/>
        <w:numPr>
          <w:ilvl w:val="0"/>
          <w:numId w:val="6"/>
        </w:numPr>
        <w:jc w:val="both"/>
        <w:rPr>
          <w:rFonts w:ascii="Times New Roman" w:eastAsia="Times New Roman" w:hAnsi="Times New Roman" w:cs="Times New Roman"/>
        </w:rPr>
      </w:pPr>
      <w:r w:rsidRPr="00FD3E70">
        <w:rPr>
          <w:rFonts w:ascii="Times New Roman" w:eastAsia="Times New Roman" w:hAnsi="Times New Roman" w:cs="Times New Roman"/>
        </w:rPr>
        <w:t xml:space="preserve">Obstacles to renewable energy  </w:t>
      </w:r>
    </w:p>
    <w:p w14:paraId="6C4C6E0F" w14:textId="22FB8CCA" w:rsidR="00FD3E70" w:rsidRDefault="00FD3E70" w:rsidP="00FD3E70">
      <w:pPr>
        <w:ind w:left="360"/>
        <w:jc w:val="both"/>
        <w:rPr>
          <w:rFonts w:ascii="Times New Roman" w:eastAsia="Times New Roman" w:hAnsi="Times New Roman" w:cs="Times New Roman"/>
        </w:rPr>
      </w:pPr>
      <w:r w:rsidRPr="00FD3E70">
        <w:rPr>
          <w:rFonts w:ascii="Times New Roman" w:eastAsia="Times New Roman" w:hAnsi="Times New Roman" w:cs="Times New Roman"/>
        </w:rPr>
        <w:t xml:space="preserve">There are several challenges and impediments to overcome while creating renewable energy. Some technologies have been </w:t>
      </w:r>
      <w:proofErr w:type="gramStart"/>
      <w:r w:rsidRPr="00FD3E70">
        <w:rPr>
          <w:rFonts w:ascii="Times New Roman" w:eastAsia="Times New Roman" w:hAnsi="Times New Roman" w:cs="Times New Roman"/>
        </w:rPr>
        <w:t>capitalized  and</w:t>
      </w:r>
      <w:proofErr w:type="gramEnd"/>
      <w:r w:rsidRPr="00FD3E70">
        <w:rPr>
          <w:rFonts w:ascii="Times New Roman" w:eastAsia="Times New Roman" w:hAnsi="Times New Roman" w:cs="Times New Roman"/>
        </w:rPr>
        <w:t xml:space="preserve"> industrialized to some extent, and the scale and speed of development of  diligence in developing nations are  necessary and have enormous gaps.  The following challenges to renewable </w:t>
      </w:r>
      <w:proofErr w:type="gramStart"/>
      <w:r w:rsidRPr="00FD3E70">
        <w:rPr>
          <w:rFonts w:ascii="Times New Roman" w:eastAsia="Times New Roman" w:hAnsi="Times New Roman" w:cs="Times New Roman"/>
        </w:rPr>
        <w:t>energy  product</w:t>
      </w:r>
      <w:proofErr w:type="gramEnd"/>
      <w:r w:rsidRPr="00FD3E70">
        <w:rPr>
          <w:rFonts w:ascii="Times New Roman" w:eastAsia="Times New Roman" w:hAnsi="Times New Roman" w:cs="Times New Roman"/>
        </w:rPr>
        <w:t xml:space="preserve"> may be  distributed into three  orders  Cost- cutting measures Traditional energy sources are less  precious and less  precious than renewable  powers. Because the cost of producing renewable energy is advanced than that of producing fossil energies using the same technology, there are significant hurdles to commercialization and distribution of renewable energy. The major causes for renewable energy's </w:t>
      </w:r>
      <w:proofErr w:type="gramStart"/>
      <w:r w:rsidRPr="00FD3E70">
        <w:rPr>
          <w:rFonts w:ascii="Times New Roman" w:eastAsia="Times New Roman" w:hAnsi="Times New Roman" w:cs="Times New Roman"/>
        </w:rPr>
        <w:t>high  product</w:t>
      </w:r>
      <w:proofErr w:type="gramEnd"/>
      <w:r w:rsidRPr="00FD3E70">
        <w:rPr>
          <w:rFonts w:ascii="Times New Roman" w:eastAsia="Times New Roman" w:hAnsi="Times New Roman" w:cs="Times New Roman"/>
        </w:rPr>
        <w:t xml:space="preserve"> costs are limited scale and low manufacturing technology.   ii. Obstacles </w:t>
      </w:r>
      <w:proofErr w:type="gramStart"/>
      <w:r w:rsidRPr="00FD3E70">
        <w:rPr>
          <w:rFonts w:ascii="Times New Roman" w:eastAsia="Times New Roman" w:hAnsi="Times New Roman" w:cs="Times New Roman"/>
        </w:rPr>
        <w:t>to  request</w:t>
      </w:r>
      <w:proofErr w:type="gramEnd"/>
      <w:r w:rsidRPr="00FD3E70">
        <w:rPr>
          <w:rFonts w:ascii="Times New Roman" w:eastAsia="Times New Roman" w:hAnsi="Times New Roman" w:cs="Times New Roman"/>
        </w:rPr>
        <w:t xml:space="preserve"> share The current advancement of renewable energy involves pricing constraints. A </w:t>
      </w:r>
      <w:proofErr w:type="gramStart"/>
      <w:r w:rsidRPr="00FD3E70">
        <w:rPr>
          <w:rFonts w:ascii="Times New Roman" w:eastAsia="Times New Roman" w:hAnsi="Times New Roman" w:cs="Times New Roman"/>
        </w:rPr>
        <w:t>advanced  request</w:t>
      </w:r>
      <w:proofErr w:type="gramEnd"/>
      <w:r w:rsidRPr="00FD3E70">
        <w:rPr>
          <w:rFonts w:ascii="Times New Roman" w:eastAsia="Times New Roman" w:hAnsi="Times New Roman" w:cs="Times New Roman"/>
        </w:rPr>
        <w:t xml:space="preserve">, on the other hand, may  give system operating  </w:t>
      </w:r>
      <w:proofErr w:type="spellStart"/>
      <w:r w:rsidRPr="00FD3E70">
        <w:rPr>
          <w:rFonts w:ascii="Times New Roman" w:eastAsia="Times New Roman" w:hAnsi="Times New Roman" w:cs="Times New Roman"/>
        </w:rPr>
        <w:t>trustability</w:t>
      </w:r>
      <w:proofErr w:type="spellEnd"/>
      <w:r w:rsidRPr="00FD3E70">
        <w:rPr>
          <w:rFonts w:ascii="Times New Roman" w:eastAsia="Times New Roman" w:hAnsi="Times New Roman" w:cs="Times New Roman"/>
        </w:rPr>
        <w:t xml:space="preserve"> while also lowering manufacturing costs.   iii. Policy constraints Policy enactment </w:t>
      </w:r>
      <w:proofErr w:type="gramStart"/>
      <w:r w:rsidRPr="00FD3E70">
        <w:rPr>
          <w:rFonts w:ascii="Times New Roman" w:eastAsia="Times New Roman" w:hAnsi="Times New Roman" w:cs="Times New Roman"/>
        </w:rPr>
        <w:t>and  perpetration</w:t>
      </w:r>
      <w:proofErr w:type="gramEnd"/>
      <w:r w:rsidRPr="00FD3E70">
        <w:rPr>
          <w:rFonts w:ascii="Times New Roman" w:eastAsia="Times New Roman" w:hAnsi="Times New Roman" w:cs="Times New Roman"/>
        </w:rPr>
        <w:t xml:space="preserve"> are different  corridor of the policy process. Renewable energy should be developed to an artificial scale in the future. As a result, depending on </w:t>
      </w:r>
      <w:proofErr w:type="gramStart"/>
      <w:r w:rsidRPr="00FD3E70">
        <w:rPr>
          <w:rFonts w:ascii="Times New Roman" w:eastAsia="Times New Roman" w:hAnsi="Times New Roman" w:cs="Times New Roman"/>
        </w:rPr>
        <w:t>policy  backing</w:t>
      </w:r>
      <w:proofErr w:type="gramEnd"/>
      <w:r w:rsidRPr="00FD3E70">
        <w:rPr>
          <w:rFonts w:ascii="Times New Roman" w:eastAsia="Times New Roman" w:hAnsi="Times New Roman" w:cs="Times New Roman"/>
        </w:rPr>
        <w:t xml:space="preserve">, renewable energy's  request share must be raised.  walls associated with societal and artistic patterns must be avoided in order to </w:t>
      </w:r>
      <w:proofErr w:type="gramStart"/>
      <w:r w:rsidRPr="00FD3E70">
        <w:rPr>
          <w:rFonts w:ascii="Times New Roman" w:eastAsia="Times New Roman" w:hAnsi="Times New Roman" w:cs="Times New Roman"/>
        </w:rPr>
        <w:t>have  further</w:t>
      </w:r>
      <w:proofErr w:type="gramEnd"/>
      <w:r w:rsidRPr="00FD3E70">
        <w:rPr>
          <w:rFonts w:ascii="Times New Roman" w:eastAsia="Times New Roman" w:hAnsi="Times New Roman" w:cs="Times New Roman"/>
        </w:rPr>
        <w:t xml:space="preserve"> sustainable lives, and hence  charming and more sustainable  druthers , as well as other  impulses, will be necessary. Because of the </w:t>
      </w:r>
      <w:proofErr w:type="gramStart"/>
      <w:r w:rsidRPr="00FD3E70">
        <w:rPr>
          <w:rFonts w:ascii="Times New Roman" w:eastAsia="Times New Roman" w:hAnsi="Times New Roman" w:cs="Times New Roman"/>
        </w:rPr>
        <w:t>prevailing  supposition</w:t>
      </w:r>
      <w:proofErr w:type="gramEnd"/>
      <w:r w:rsidRPr="00FD3E70">
        <w:rPr>
          <w:rFonts w:ascii="Times New Roman" w:eastAsia="Times New Roman" w:hAnsi="Times New Roman" w:cs="Times New Roman"/>
        </w:rPr>
        <w:t xml:space="preserve"> in endless natural  coffers and continuing  profitable expansion, the current  profitable system continues to be a  hedge to change.  The present construction business, on the other hand, is </w:t>
      </w:r>
      <w:proofErr w:type="gramStart"/>
      <w:r w:rsidRPr="00FD3E70">
        <w:rPr>
          <w:rFonts w:ascii="Times New Roman" w:eastAsia="Times New Roman" w:hAnsi="Times New Roman" w:cs="Times New Roman"/>
        </w:rPr>
        <w:t>a  veritably</w:t>
      </w:r>
      <w:proofErr w:type="gramEnd"/>
      <w:r w:rsidRPr="00FD3E70">
        <w:rPr>
          <w:rFonts w:ascii="Times New Roman" w:eastAsia="Times New Roman" w:hAnsi="Times New Roman" w:cs="Times New Roman"/>
        </w:rPr>
        <w:t xml:space="preserve"> conservative enterprise. It's </w:t>
      </w:r>
      <w:proofErr w:type="gramStart"/>
      <w:r w:rsidRPr="00FD3E70">
        <w:rPr>
          <w:rFonts w:ascii="Times New Roman" w:eastAsia="Times New Roman" w:hAnsi="Times New Roman" w:cs="Times New Roman"/>
        </w:rPr>
        <w:t>extensively  conceded</w:t>
      </w:r>
      <w:proofErr w:type="gramEnd"/>
      <w:r w:rsidRPr="00FD3E70">
        <w:rPr>
          <w:rFonts w:ascii="Times New Roman" w:eastAsia="Times New Roman" w:hAnsi="Times New Roman" w:cs="Times New Roman"/>
        </w:rPr>
        <w:t xml:space="preserve"> that new and more sustainable designs,  erecting accoutrements , and construction processes are just gradationally appearing and being applied. Another difficulty </w:t>
      </w:r>
      <w:proofErr w:type="gramStart"/>
      <w:r w:rsidRPr="00FD3E70">
        <w:rPr>
          <w:rFonts w:ascii="Times New Roman" w:eastAsia="Times New Roman" w:hAnsi="Times New Roman" w:cs="Times New Roman"/>
        </w:rPr>
        <w:t>for  erecting</w:t>
      </w:r>
      <w:proofErr w:type="gramEnd"/>
      <w:r w:rsidRPr="00FD3E70">
        <w:rPr>
          <w:rFonts w:ascii="Times New Roman" w:eastAsia="Times New Roman" w:hAnsi="Times New Roman" w:cs="Times New Roman"/>
        </w:rPr>
        <w:t xml:space="preserve"> energy  effectiveness is the high cost and extended  vengeance period for upgrades.   6. Renewable energy development </w:t>
      </w:r>
      <w:proofErr w:type="gramStart"/>
      <w:r w:rsidRPr="00FD3E70">
        <w:rPr>
          <w:rFonts w:ascii="Times New Roman" w:eastAsia="Times New Roman" w:hAnsi="Times New Roman" w:cs="Times New Roman"/>
        </w:rPr>
        <w:t>strategies,  programs</w:t>
      </w:r>
      <w:proofErr w:type="gramEnd"/>
      <w:r w:rsidRPr="00FD3E70">
        <w:rPr>
          <w:rFonts w:ascii="Times New Roman" w:eastAsia="Times New Roman" w:hAnsi="Times New Roman" w:cs="Times New Roman"/>
        </w:rPr>
        <w:t xml:space="preserve">, and  criteria   Renewable energy has come a significant  volition for governments in  espousing sustainable plans. </w:t>
      </w:r>
      <w:proofErr w:type="gramStart"/>
      <w:r w:rsidRPr="00FD3E70">
        <w:rPr>
          <w:rFonts w:ascii="Times New Roman" w:eastAsia="Times New Roman" w:hAnsi="Times New Roman" w:cs="Times New Roman"/>
        </w:rPr>
        <w:t>It's  necessary</w:t>
      </w:r>
      <w:proofErr w:type="gramEnd"/>
      <w:r w:rsidRPr="00FD3E70">
        <w:rPr>
          <w:rFonts w:ascii="Times New Roman" w:eastAsia="Times New Roman" w:hAnsi="Times New Roman" w:cs="Times New Roman"/>
        </w:rPr>
        <w:t xml:space="preserve"> that energy will be the driving force behind social and  profitable progress. still, </w:t>
      </w:r>
      <w:proofErr w:type="gramStart"/>
      <w:r w:rsidRPr="00FD3E70">
        <w:rPr>
          <w:rFonts w:ascii="Times New Roman" w:eastAsia="Times New Roman" w:hAnsi="Times New Roman" w:cs="Times New Roman"/>
        </w:rPr>
        <w:t>because  reactionary</w:t>
      </w:r>
      <w:proofErr w:type="gramEnd"/>
      <w:r w:rsidRPr="00FD3E70">
        <w:rPr>
          <w:rFonts w:ascii="Times New Roman" w:eastAsia="Times New Roman" w:hAnsi="Times New Roman" w:cs="Times New Roman"/>
        </w:rPr>
        <w:t xml:space="preserve"> energy is extensively used, the frugality and  terrain's sustainability suffer.  Renewable energy </w:t>
      </w:r>
      <w:proofErr w:type="spellStart"/>
      <w:r w:rsidRPr="00FD3E70">
        <w:rPr>
          <w:rFonts w:ascii="Times New Roman" w:eastAsia="Times New Roman" w:hAnsi="Times New Roman" w:cs="Times New Roman"/>
        </w:rPr>
        <w:t>arenon</w:t>
      </w:r>
      <w:proofErr w:type="spellEnd"/>
      <w:r w:rsidRPr="00FD3E70">
        <w:rPr>
          <w:rFonts w:ascii="Times New Roman" w:eastAsia="Times New Roman" w:hAnsi="Times New Roman" w:cs="Times New Roman"/>
        </w:rPr>
        <w:t xml:space="preserve">-polluting and pure. They encourage and promote </w:t>
      </w:r>
      <w:proofErr w:type="gramStart"/>
      <w:r w:rsidRPr="00FD3E70">
        <w:rPr>
          <w:rFonts w:ascii="Times New Roman" w:eastAsia="Times New Roman" w:hAnsi="Times New Roman" w:cs="Times New Roman"/>
        </w:rPr>
        <w:t>the  ideal</w:t>
      </w:r>
      <w:proofErr w:type="gramEnd"/>
      <w:r w:rsidRPr="00FD3E70">
        <w:rPr>
          <w:rFonts w:ascii="Times New Roman" w:eastAsia="Times New Roman" w:hAnsi="Times New Roman" w:cs="Times New Roman"/>
        </w:rPr>
        <w:t xml:space="preserve"> of sustainable development. As a result, the development of </w:t>
      </w:r>
      <w:proofErr w:type="gramStart"/>
      <w:r w:rsidRPr="00FD3E70">
        <w:rPr>
          <w:rFonts w:ascii="Times New Roman" w:eastAsia="Times New Roman" w:hAnsi="Times New Roman" w:cs="Times New Roman"/>
        </w:rPr>
        <w:t>renewable  powers</w:t>
      </w:r>
      <w:proofErr w:type="gramEnd"/>
      <w:r w:rsidRPr="00FD3E70">
        <w:rPr>
          <w:rFonts w:ascii="Times New Roman" w:eastAsia="Times New Roman" w:hAnsi="Times New Roman" w:cs="Times New Roman"/>
        </w:rPr>
        <w:t xml:space="preserve"> is  whisked by  making laws and regulations that  give significant  impulses. Renewable energy's </w:t>
      </w:r>
      <w:proofErr w:type="gramStart"/>
      <w:r w:rsidRPr="00FD3E70">
        <w:rPr>
          <w:rFonts w:ascii="Times New Roman" w:eastAsia="Times New Roman" w:hAnsi="Times New Roman" w:cs="Times New Roman"/>
        </w:rPr>
        <w:t>strategic  points</w:t>
      </w:r>
      <w:proofErr w:type="gramEnd"/>
      <w:r w:rsidRPr="00FD3E70">
        <w:rPr>
          <w:rFonts w:ascii="Times New Roman" w:eastAsia="Times New Roman" w:hAnsi="Times New Roman" w:cs="Times New Roman"/>
        </w:rPr>
        <w:t xml:space="preserve"> are basically to increase energy competitiveness, secure  force, and  guard the  terrain.  Renewable </w:t>
      </w:r>
      <w:proofErr w:type="gramStart"/>
      <w:r w:rsidRPr="00FD3E70">
        <w:rPr>
          <w:rFonts w:ascii="Times New Roman" w:eastAsia="Times New Roman" w:hAnsi="Times New Roman" w:cs="Times New Roman"/>
        </w:rPr>
        <w:t>energy  coffers</w:t>
      </w:r>
      <w:proofErr w:type="gramEnd"/>
      <w:r w:rsidRPr="00FD3E70">
        <w:rPr>
          <w:rFonts w:ascii="Times New Roman" w:eastAsia="Times New Roman" w:hAnsi="Times New Roman" w:cs="Times New Roman"/>
        </w:rPr>
        <w:t xml:space="preserve"> are also  named to replace fossil energies in order to organize the energy structure and ameliorate energy  force security. Because </w:t>
      </w:r>
      <w:proofErr w:type="gramStart"/>
      <w:r w:rsidRPr="00FD3E70">
        <w:rPr>
          <w:rFonts w:ascii="Times New Roman" w:eastAsia="Times New Roman" w:hAnsi="Times New Roman" w:cs="Times New Roman"/>
        </w:rPr>
        <w:t>renewable  coffers</w:t>
      </w:r>
      <w:proofErr w:type="gramEnd"/>
      <w:r w:rsidRPr="00FD3E70">
        <w:rPr>
          <w:rFonts w:ascii="Times New Roman" w:eastAsia="Times New Roman" w:hAnsi="Times New Roman" w:cs="Times New Roman"/>
        </w:rPr>
        <w:t xml:space="preserve"> are available locally, they may be converted directly or </w:t>
      </w:r>
      <w:r w:rsidRPr="00FD3E70">
        <w:rPr>
          <w:rFonts w:ascii="Times New Roman" w:eastAsia="Times New Roman" w:hAnsi="Times New Roman" w:cs="Times New Roman"/>
        </w:rPr>
        <w:lastRenderedPageBreak/>
        <w:t xml:space="preserve">laterally into energy or liquid energies.  </w:t>
      </w:r>
      <w:proofErr w:type="gramStart"/>
      <w:r w:rsidRPr="00FD3E70">
        <w:rPr>
          <w:rFonts w:ascii="Times New Roman" w:eastAsia="Times New Roman" w:hAnsi="Times New Roman" w:cs="Times New Roman"/>
        </w:rPr>
        <w:t>In  pastoral</w:t>
      </w:r>
      <w:proofErr w:type="gramEnd"/>
      <w:r w:rsidRPr="00FD3E70">
        <w:rPr>
          <w:rFonts w:ascii="Times New Roman" w:eastAsia="Times New Roman" w:hAnsi="Times New Roman" w:cs="Times New Roman"/>
        </w:rPr>
        <w:t xml:space="preserve"> regions, the development of renewable energy  coffers may attack the problem of energy consumption while also combining with agrarian affair,  adding   planter income. Renewable energy is anticipated </w:t>
      </w:r>
      <w:proofErr w:type="gramStart"/>
      <w:r w:rsidRPr="00FD3E70">
        <w:rPr>
          <w:rFonts w:ascii="Times New Roman" w:eastAsia="Times New Roman" w:hAnsi="Times New Roman" w:cs="Times New Roman"/>
        </w:rPr>
        <w:t>to  regard</w:t>
      </w:r>
      <w:proofErr w:type="gramEnd"/>
      <w:r w:rsidRPr="00FD3E70">
        <w:rPr>
          <w:rFonts w:ascii="Times New Roman" w:eastAsia="Times New Roman" w:hAnsi="Times New Roman" w:cs="Times New Roman"/>
        </w:rPr>
        <w:t xml:space="preserve"> for around 30 of global energy structure by 2050.  Renewable </w:t>
      </w:r>
      <w:proofErr w:type="gramStart"/>
      <w:r w:rsidRPr="00FD3E70">
        <w:rPr>
          <w:rFonts w:ascii="Times New Roman" w:eastAsia="Times New Roman" w:hAnsi="Times New Roman" w:cs="Times New Roman"/>
        </w:rPr>
        <w:t>energy  product</w:t>
      </w:r>
      <w:proofErr w:type="gramEnd"/>
      <w:r w:rsidRPr="00FD3E70">
        <w:rPr>
          <w:rFonts w:ascii="Times New Roman" w:eastAsia="Times New Roman" w:hAnsi="Times New Roman" w:cs="Times New Roman"/>
        </w:rPr>
        <w:t xml:space="preserve"> is dependent on technological  invention and the advancement of new high technology  situations associated with </w:t>
      </w:r>
      <w:proofErr w:type="spellStart"/>
      <w:r w:rsidRPr="00FD3E70">
        <w:rPr>
          <w:rFonts w:ascii="Times New Roman" w:eastAsia="Times New Roman" w:hAnsi="Times New Roman" w:cs="Times New Roman"/>
        </w:rPr>
        <w:t>industrialisation</w:t>
      </w:r>
      <w:proofErr w:type="spellEnd"/>
      <w:r w:rsidRPr="00FD3E70">
        <w:rPr>
          <w:rFonts w:ascii="Times New Roman" w:eastAsia="Times New Roman" w:hAnsi="Times New Roman" w:cs="Times New Roman"/>
        </w:rPr>
        <w:t xml:space="preserve"> and commercialization. It's true that </w:t>
      </w:r>
      <w:proofErr w:type="gramStart"/>
      <w:r w:rsidRPr="00FD3E70">
        <w:rPr>
          <w:rFonts w:ascii="Times New Roman" w:eastAsia="Times New Roman" w:hAnsi="Times New Roman" w:cs="Times New Roman"/>
        </w:rPr>
        <w:t>the  expenditure</w:t>
      </w:r>
      <w:proofErr w:type="gramEnd"/>
      <w:r w:rsidRPr="00FD3E70">
        <w:rPr>
          <w:rFonts w:ascii="Times New Roman" w:eastAsia="Times New Roman" w:hAnsi="Times New Roman" w:cs="Times New Roman"/>
        </w:rPr>
        <w:t xml:space="preserve"> of developing renewable energy is  kindly</w:t>
      </w:r>
      <w:r>
        <w:rPr>
          <w:rFonts w:ascii="Times New Roman" w:eastAsia="Times New Roman" w:hAnsi="Times New Roman" w:cs="Times New Roman"/>
        </w:rPr>
        <w:t xml:space="preserve"> </w:t>
      </w:r>
      <w:r w:rsidRPr="00FD3E70">
        <w:rPr>
          <w:rFonts w:ascii="Times New Roman" w:eastAsia="Times New Roman" w:hAnsi="Times New Roman" w:cs="Times New Roman"/>
        </w:rPr>
        <w:t xml:space="preserve">precious. Countries </w:t>
      </w:r>
      <w:proofErr w:type="gramStart"/>
      <w:r w:rsidRPr="00FD3E70">
        <w:rPr>
          <w:rFonts w:ascii="Times New Roman" w:eastAsia="Times New Roman" w:hAnsi="Times New Roman" w:cs="Times New Roman"/>
        </w:rPr>
        <w:t>won't  help</w:t>
      </w:r>
      <w:proofErr w:type="gramEnd"/>
      <w:r w:rsidRPr="00FD3E70">
        <w:rPr>
          <w:rFonts w:ascii="Times New Roman" w:eastAsia="Times New Roman" w:hAnsi="Times New Roman" w:cs="Times New Roman"/>
        </w:rPr>
        <w:t xml:space="preserve"> to cut costs, raise  gains, maintain  responsibility, and ameliorate the value of renewable energy if the government's support and policy  donation </w:t>
      </w:r>
      <w:proofErr w:type="spellStart"/>
      <w:r w:rsidRPr="00FD3E70">
        <w:rPr>
          <w:rFonts w:ascii="Times New Roman" w:eastAsia="Times New Roman" w:hAnsi="Times New Roman" w:cs="Times New Roman"/>
        </w:rPr>
        <w:t>can not</w:t>
      </w:r>
      <w:proofErr w:type="spellEnd"/>
      <w:r w:rsidRPr="00FD3E70">
        <w:rPr>
          <w:rFonts w:ascii="Times New Roman" w:eastAsia="Times New Roman" w:hAnsi="Times New Roman" w:cs="Times New Roman"/>
        </w:rPr>
        <w:t xml:space="preserve"> assure large- scale development.  Renewable energy is the foundation of </w:t>
      </w:r>
      <w:proofErr w:type="gramStart"/>
      <w:r w:rsidRPr="00FD3E70">
        <w:rPr>
          <w:rFonts w:ascii="Times New Roman" w:eastAsia="Times New Roman" w:hAnsi="Times New Roman" w:cs="Times New Roman"/>
        </w:rPr>
        <w:t>the  unborn</w:t>
      </w:r>
      <w:proofErr w:type="gramEnd"/>
      <w:r w:rsidRPr="00FD3E70">
        <w:rPr>
          <w:rFonts w:ascii="Times New Roman" w:eastAsia="Times New Roman" w:hAnsi="Times New Roman" w:cs="Times New Roman"/>
        </w:rPr>
        <w:t xml:space="preserve"> energy system, meeting pressing demands for its environmental benefits, sustainable development, and use. Due to present energy and environmental issues, it's vital to accelerate the growth and trends of </w:t>
      </w:r>
      <w:proofErr w:type="gramStart"/>
      <w:r w:rsidRPr="00FD3E70">
        <w:rPr>
          <w:rFonts w:ascii="Times New Roman" w:eastAsia="Times New Roman" w:hAnsi="Times New Roman" w:cs="Times New Roman"/>
        </w:rPr>
        <w:t>renewable  powers</w:t>
      </w:r>
      <w:proofErr w:type="gramEnd"/>
      <w:r w:rsidRPr="00FD3E70">
        <w:rPr>
          <w:rFonts w:ascii="Times New Roman" w:eastAsia="Times New Roman" w:hAnsi="Times New Roman" w:cs="Times New Roman"/>
        </w:rPr>
        <w:t xml:space="preserve">.   7. Global Renewable Energy Future </w:t>
      </w:r>
      <w:proofErr w:type="gramStart"/>
      <w:r w:rsidRPr="00FD3E70">
        <w:rPr>
          <w:rFonts w:ascii="Times New Roman" w:eastAsia="Times New Roman" w:hAnsi="Times New Roman" w:cs="Times New Roman"/>
        </w:rPr>
        <w:t>Trends  According</w:t>
      </w:r>
      <w:proofErr w:type="gramEnd"/>
      <w:r w:rsidRPr="00FD3E70">
        <w:rPr>
          <w:rFonts w:ascii="Times New Roman" w:eastAsia="Times New Roman" w:hAnsi="Times New Roman" w:cs="Times New Roman"/>
        </w:rPr>
        <w:t xml:space="preserve"> to, global energy trends and their implicit consequences are linked to issues  similar as  force and demand, energy access, the  terrain, and air pollution. </w:t>
      </w:r>
      <w:proofErr w:type="gramStart"/>
      <w:r w:rsidRPr="00FD3E70">
        <w:rPr>
          <w:rFonts w:ascii="Times New Roman" w:eastAsia="Times New Roman" w:hAnsi="Times New Roman" w:cs="Times New Roman"/>
        </w:rPr>
        <w:t>Current  programs</w:t>
      </w:r>
      <w:proofErr w:type="gramEnd"/>
      <w:r w:rsidRPr="00FD3E70">
        <w:rPr>
          <w:rFonts w:ascii="Times New Roman" w:eastAsia="Times New Roman" w:hAnsi="Times New Roman" w:cs="Times New Roman"/>
        </w:rPr>
        <w:t xml:space="preserve"> are being developed to fulfill long- term climate targets under the Paris Agreement, and they will serve to reduce air pollution and  give universal energy access. Renewable technologies are the top choice in </w:t>
      </w:r>
      <w:proofErr w:type="gramStart"/>
      <w:r w:rsidRPr="00FD3E70">
        <w:rPr>
          <w:rFonts w:ascii="Times New Roman" w:eastAsia="Times New Roman" w:hAnsi="Times New Roman" w:cs="Times New Roman"/>
        </w:rPr>
        <w:t>electricity  requests</w:t>
      </w:r>
      <w:proofErr w:type="gramEnd"/>
      <w:r w:rsidRPr="00FD3E70">
        <w:rPr>
          <w:rFonts w:ascii="Times New Roman" w:eastAsia="Times New Roman" w:hAnsi="Times New Roman" w:cs="Times New Roman"/>
        </w:rPr>
        <w:t xml:space="preserve"> due to lowering prices and favorable government regulations. It's likely that an </w:t>
      </w:r>
      <w:proofErr w:type="gramStart"/>
      <w:r w:rsidRPr="00FD3E70">
        <w:rPr>
          <w:rFonts w:ascii="Times New Roman" w:eastAsia="Times New Roman" w:hAnsi="Times New Roman" w:cs="Times New Roman"/>
        </w:rPr>
        <w:t>ambitious  mileage</w:t>
      </w:r>
      <w:proofErr w:type="gramEnd"/>
      <w:r w:rsidRPr="00FD3E70">
        <w:rPr>
          <w:rFonts w:ascii="Times New Roman" w:eastAsia="Times New Roman" w:hAnsi="Times New Roman" w:cs="Times New Roman"/>
        </w:rPr>
        <w:t xml:space="preserve"> will seek to deliver renewable energy at a cheap and set price in order to attract investment.  By 2040, renewables </w:t>
      </w:r>
      <w:proofErr w:type="gramStart"/>
      <w:r w:rsidRPr="00FD3E70">
        <w:rPr>
          <w:rFonts w:ascii="Times New Roman" w:eastAsia="Times New Roman" w:hAnsi="Times New Roman" w:cs="Times New Roman"/>
        </w:rPr>
        <w:t>are  prognosticated</w:t>
      </w:r>
      <w:proofErr w:type="gramEnd"/>
      <w:r w:rsidRPr="00FD3E70">
        <w:rPr>
          <w:rFonts w:ascii="Times New Roman" w:eastAsia="Times New Roman" w:hAnsi="Times New Roman" w:cs="Times New Roman"/>
        </w:rPr>
        <w:t xml:space="preserve"> to  regard for  further than 40 of worldwide electricity generation. still, coal and gas will continue to be the most important </w:t>
      </w:r>
      <w:proofErr w:type="gramStart"/>
      <w:r w:rsidRPr="00FD3E70">
        <w:rPr>
          <w:rFonts w:ascii="Times New Roman" w:eastAsia="Times New Roman" w:hAnsi="Times New Roman" w:cs="Times New Roman"/>
        </w:rPr>
        <w:t>energy  coffers</w:t>
      </w:r>
      <w:proofErr w:type="gramEnd"/>
      <w:r w:rsidRPr="00FD3E70">
        <w:rPr>
          <w:rFonts w:ascii="Times New Roman" w:eastAsia="Times New Roman" w:hAnsi="Times New Roman" w:cs="Times New Roman"/>
        </w:rPr>
        <w:t xml:space="preserve">.  unborn </w:t>
      </w:r>
      <w:proofErr w:type="gramStart"/>
      <w:r w:rsidRPr="00FD3E70">
        <w:rPr>
          <w:rFonts w:ascii="Times New Roman" w:eastAsia="Times New Roman" w:hAnsi="Times New Roman" w:cs="Times New Roman"/>
        </w:rPr>
        <w:t>electricity  requests</w:t>
      </w:r>
      <w:proofErr w:type="gramEnd"/>
      <w:r w:rsidRPr="00FD3E70">
        <w:rPr>
          <w:rFonts w:ascii="Times New Roman" w:eastAsia="Times New Roman" w:hAnsi="Times New Roman" w:cs="Times New Roman"/>
        </w:rPr>
        <w:t xml:space="preserve"> will be flexible and adaptable due to change in  force and power systems. To be engaged in renewable energy </w:t>
      </w:r>
      <w:proofErr w:type="gramStart"/>
      <w:r w:rsidRPr="00FD3E70">
        <w:rPr>
          <w:rFonts w:ascii="Times New Roman" w:eastAsia="Times New Roman" w:hAnsi="Times New Roman" w:cs="Times New Roman"/>
        </w:rPr>
        <w:t>sharing,  request</w:t>
      </w:r>
      <w:proofErr w:type="gramEnd"/>
      <w:r w:rsidRPr="00FD3E70">
        <w:rPr>
          <w:rFonts w:ascii="Times New Roman" w:eastAsia="Times New Roman" w:hAnsi="Times New Roman" w:cs="Times New Roman"/>
        </w:rPr>
        <w:t xml:space="preserve"> changes, grid investments, and new enabling technologies are necessary.  Energy technologies, as noted, have concentrated on the proliferation of clean energy technology in terms of possibilities and constraints. Global technological trends have an impact on assiduity competitiveness </w:t>
      </w:r>
      <w:proofErr w:type="gramStart"/>
      <w:r w:rsidRPr="00FD3E70">
        <w:rPr>
          <w:rFonts w:ascii="Times New Roman" w:eastAsia="Times New Roman" w:hAnsi="Times New Roman" w:cs="Times New Roman"/>
        </w:rPr>
        <w:t>and  unborn</w:t>
      </w:r>
      <w:proofErr w:type="gramEnd"/>
      <w:r w:rsidRPr="00FD3E70">
        <w:rPr>
          <w:rFonts w:ascii="Times New Roman" w:eastAsia="Times New Roman" w:hAnsi="Times New Roman" w:cs="Times New Roman"/>
        </w:rPr>
        <w:t xml:space="preserve"> growth. </w:t>
      </w:r>
      <w:proofErr w:type="gramStart"/>
      <w:r w:rsidRPr="00FD3E70">
        <w:rPr>
          <w:rFonts w:ascii="Times New Roman" w:eastAsia="Times New Roman" w:hAnsi="Times New Roman" w:cs="Times New Roman"/>
        </w:rPr>
        <w:t>By  relating</w:t>
      </w:r>
      <w:proofErr w:type="gramEnd"/>
      <w:r w:rsidRPr="00FD3E70">
        <w:rPr>
          <w:rFonts w:ascii="Times New Roman" w:eastAsia="Times New Roman" w:hAnsi="Times New Roman" w:cs="Times New Roman"/>
        </w:rPr>
        <w:t xml:space="preserve"> difficulties for  invention and technology, artificial reliance on foreign technology may be lessened.  To ameliorate technological growth at the moment, the </w:t>
      </w:r>
      <w:proofErr w:type="gramStart"/>
      <w:r w:rsidRPr="00FD3E70">
        <w:rPr>
          <w:rFonts w:ascii="Times New Roman" w:eastAsia="Times New Roman" w:hAnsi="Times New Roman" w:cs="Times New Roman"/>
        </w:rPr>
        <w:t>following  introductory</w:t>
      </w:r>
      <w:proofErr w:type="gramEnd"/>
      <w:r w:rsidRPr="00FD3E70">
        <w:rPr>
          <w:rFonts w:ascii="Times New Roman" w:eastAsia="Times New Roman" w:hAnsi="Times New Roman" w:cs="Times New Roman"/>
        </w:rPr>
        <w:t xml:space="preserve">  transnational trends may be  linked  ● Technology collaboration   ● ICT stands for information and communication technology.   ● </w:t>
      </w:r>
      <w:proofErr w:type="spellStart"/>
      <w:r w:rsidRPr="00FD3E70">
        <w:rPr>
          <w:rFonts w:ascii="Times New Roman" w:eastAsia="Times New Roman" w:hAnsi="Times New Roman" w:cs="Times New Roman"/>
        </w:rPr>
        <w:t>Digitisation</w:t>
      </w:r>
      <w:proofErr w:type="spellEnd"/>
      <w:r w:rsidRPr="00FD3E70">
        <w:rPr>
          <w:rFonts w:ascii="Times New Roman" w:eastAsia="Times New Roman" w:hAnsi="Times New Roman" w:cs="Times New Roman"/>
        </w:rPr>
        <w:t xml:space="preserve">   ● The emphasis is on high- </w:t>
      </w:r>
      <w:proofErr w:type="gramStart"/>
      <w:r w:rsidRPr="00FD3E70">
        <w:rPr>
          <w:rFonts w:ascii="Times New Roman" w:eastAsia="Times New Roman" w:hAnsi="Times New Roman" w:cs="Times New Roman"/>
        </w:rPr>
        <w:t>tech  diligence</w:t>
      </w:r>
      <w:proofErr w:type="gramEnd"/>
      <w:r w:rsidRPr="00FD3E70">
        <w:rPr>
          <w:rFonts w:ascii="Times New Roman" w:eastAsia="Times New Roman" w:hAnsi="Times New Roman" w:cs="Times New Roman"/>
        </w:rPr>
        <w:t xml:space="preserve">.   ● </w:t>
      </w:r>
      <w:proofErr w:type="spellStart"/>
      <w:r w:rsidRPr="00FD3E70">
        <w:rPr>
          <w:rFonts w:ascii="Times New Roman" w:eastAsia="Times New Roman" w:hAnsi="Times New Roman" w:cs="Times New Roman"/>
        </w:rPr>
        <w:t>Recognising</w:t>
      </w:r>
      <w:proofErr w:type="spellEnd"/>
      <w:r w:rsidRPr="00FD3E70">
        <w:rPr>
          <w:rFonts w:ascii="Times New Roman" w:eastAsia="Times New Roman" w:hAnsi="Times New Roman" w:cs="Times New Roman"/>
        </w:rPr>
        <w:t xml:space="preserve"> the significance </w:t>
      </w:r>
      <w:proofErr w:type="gramStart"/>
      <w:r w:rsidRPr="00FD3E70">
        <w:rPr>
          <w:rFonts w:ascii="Times New Roman" w:eastAsia="Times New Roman" w:hAnsi="Times New Roman" w:cs="Times New Roman"/>
        </w:rPr>
        <w:t>of  transnational</w:t>
      </w:r>
      <w:proofErr w:type="gramEnd"/>
      <w:r w:rsidRPr="00FD3E70">
        <w:rPr>
          <w:rFonts w:ascii="Times New Roman" w:eastAsia="Times New Roman" w:hAnsi="Times New Roman" w:cs="Times New Roman"/>
        </w:rPr>
        <w:t xml:space="preserve"> enterprises.   While it's preferable to use an applicable energy source in the </w:t>
      </w:r>
      <w:proofErr w:type="gramStart"/>
      <w:r w:rsidRPr="00FD3E70">
        <w:rPr>
          <w:rFonts w:ascii="Times New Roman" w:eastAsia="Times New Roman" w:hAnsi="Times New Roman" w:cs="Times New Roman"/>
        </w:rPr>
        <w:t>energy  blend</w:t>
      </w:r>
      <w:proofErr w:type="gramEnd"/>
      <w:r w:rsidRPr="00FD3E70">
        <w:rPr>
          <w:rFonts w:ascii="Times New Roman" w:eastAsia="Times New Roman" w:hAnsi="Times New Roman" w:cs="Times New Roman"/>
        </w:rPr>
        <w:t xml:space="preserve">, variables  similar as specialized  invention, cost savings, energy  storehouse technology, and rising consumer demand are critical for the  operation of renewables and indispensable  coffers. On the other hand, the </w:t>
      </w:r>
      <w:proofErr w:type="gramStart"/>
      <w:r w:rsidRPr="00FD3E70">
        <w:rPr>
          <w:rFonts w:ascii="Times New Roman" w:eastAsia="Times New Roman" w:hAnsi="Times New Roman" w:cs="Times New Roman"/>
        </w:rPr>
        <w:t>expanding  significance</w:t>
      </w:r>
      <w:proofErr w:type="gramEnd"/>
      <w:r w:rsidRPr="00FD3E70">
        <w:rPr>
          <w:rFonts w:ascii="Times New Roman" w:eastAsia="Times New Roman" w:hAnsi="Times New Roman" w:cs="Times New Roman"/>
        </w:rPr>
        <w:t xml:space="preserve"> of  coastal wind will attract new investors and may beget  further onshore wind providers and  inventors to shift their focus to the sector.  The </w:t>
      </w:r>
      <w:proofErr w:type="gramStart"/>
      <w:r w:rsidRPr="00FD3E70">
        <w:rPr>
          <w:rFonts w:ascii="Times New Roman" w:eastAsia="Times New Roman" w:hAnsi="Times New Roman" w:cs="Times New Roman"/>
        </w:rPr>
        <w:t>worldwide  eventuality</w:t>
      </w:r>
      <w:proofErr w:type="gramEnd"/>
      <w:r w:rsidRPr="00FD3E70">
        <w:rPr>
          <w:rFonts w:ascii="Times New Roman" w:eastAsia="Times New Roman" w:hAnsi="Times New Roman" w:cs="Times New Roman"/>
        </w:rPr>
        <w:t xml:space="preserve"> of algal biofuel  Encyclopedically, there's a  drive to  use algal biofuel since it has enormous implicit as a  unborn green transportation energy. The US government has begun to move its attention from food crops to algae- grounded </w:t>
      </w:r>
      <w:proofErr w:type="gramStart"/>
      <w:r w:rsidRPr="00FD3E70">
        <w:rPr>
          <w:rFonts w:ascii="Times New Roman" w:eastAsia="Times New Roman" w:hAnsi="Times New Roman" w:cs="Times New Roman"/>
        </w:rPr>
        <w:t>biofuel  product</w:t>
      </w:r>
      <w:proofErr w:type="gramEnd"/>
      <w:r w:rsidRPr="00FD3E70">
        <w:rPr>
          <w:rFonts w:ascii="Times New Roman" w:eastAsia="Times New Roman" w:hAnsi="Times New Roman" w:cs="Times New Roman"/>
        </w:rPr>
        <w:t xml:space="preserve">. Since 1982, the </w:t>
      </w:r>
      <w:proofErr w:type="gramStart"/>
      <w:r w:rsidRPr="00FD3E70">
        <w:rPr>
          <w:rFonts w:ascii="Times New Roman" w:eastAsia="Times New Roman" w:hAnsi="Times New Roman" w:cs="Times New Roman"/>
        </w:rPr>
        <w:t>ASP( Submarine</w:t>
      </w:r>
      <w:proofErr w:type="gramEnd"/>
      <w:r w:rsidRPr="00FD3E70">
        <w:rPr>
          <w:rFonts w:ascii="Times New Roman" w:eastAsia="Times New Roman" w:hAnsi="Times New Roman" w:cs="Times New Roman"/>
        </w:rPr>
        <w:t xml:space="preserve"> Species </w:t>
      </w:r>
      <w:proofErr w:type="spellStart"/>
      <w:r w:rsidRPr="00FD3E70">
        <w:rPr>
          <w:rFonts w:ascii="Times New Roman" w:eastAsia="Times New Roman" w:hAnsi="Times New Roman" w:cs="Times New Roman"/>
        </w:rPr>
        <w:t>Programme</w:t>
      </w:r>
      <w:proofErr w:type="spellEnd"/>
      <w:r w:rsidRPr="00FD3E70">
        <w:rPr>
          <w:rFonts w:ascii="Times New Roman" w:eastAsia="Times New Roman" w:hAnsi="Times New Roman" w:cs="Times New Roman"/>
        </w:rPr>
        <w:t xml:space="preserve">) has accepted several studies on algae- grounded biofuel in Hawaii, California, and New Mexico, yielding a 100 times advanced affair than  oil painting  win.  Algae- grounded biodiesel performance and </w:t>
      </w:r>
      <w:proofErr w:type="gramStart"/>
      <w:r w:rsidRPr="00FD3E70">
        <w:rPr>
          <w:rFonts w:ascii="Times New Roman" w:eastAsia="Times New Roman" w:hAnsi="Times New Roman" w:cs="Times New Roman"/>
        </w:rPr>
        <w:t>emigrations,  numerous</w:t>
      </w:r>
      <w:proofErr w:type="gramEnd"/>
      <w:r w:rsidRPr="00FD3E70">
        <w:rPr>
          <w:rFonts w:ascii="Times New Roman" w:eastAsia="Times New Roman" w:hAnsi="Times New Roman" w:cs="Times New Roman"/>
        </w:rPr>
        <w:t xml:space="preserve"> scientists have successfully synthesized biodiesel from  colorful Algae factory species and studied its performance and emigration  parcels in CI machines. One of the easiest conversion processes is the transesterification of algal lipid content into biodiesel.  Geographically, India has a vast bank and a </w:t>
      </w:r>
      <w:proofErr w:type="gramStart"/>
      <w:r w:rsidRPr="00FD3E70">
        <w:rPr>
          <w:rFonts w:ascii="Times New Roman" w:eastAsia="Times New Roman" w:hAnsi="Times New Roman" w:cs="Times New Roman"/>
        </w:rPr>
        <w:t>tropical  terrain</w:t>
      </w:r>
      <w:proofErr w:type="gramEnd"/>
      <w:r w:rsidRPr="00FD3E70">
        <w:rPr>
          <w:rFonts w:ascii="Times New Roman" w:eastAsia="Times New Roman" w:hAnsi="Times New Roman" w:cs="Times New Roman"/>
        </w:rPr>
        <w:t xml:space="preserve"> that are ideal for large- scale algae  husbandry. </w:t>
      </w:r>
      <w:proofErr w:type="gramStart"/>
      <w:r w:rsidRPr="00FD3E70">
        <w:rPr>
          <w:rFonts w:ascii="Times New Roman" w:eastAsia="Times New Roman" w:hAnsi="Times New Roman" w:cs="Times New Roman"/>
        </w:rPr>
        <w:t>expansive  exploration</w:t>
      </w:r>
      <w:proofErr w:type="gramEnd"/>
      <w:r w:rsidRPr="00FD3E70">
        <w:rPr>
          <w:rFonts w:ascii="Times New Roman" w:eastAsia="Times New Roman" w:hAnsi="Times New Roman" w:cs="Times New Roman"/>
        </w:rPr>
        <w:t xml:space="preserve"> has been conducted in India on the use of microalgae for culinary and pharmaceutical purposes.   8. Technologies </w:t>
      </w:r>
      <w:proofErr w:type="gramStart"/>
      <w:r w:rsidRPr="00FD3E70">
        <w:rPr>
          <w:rFonts w:ascii="Times New Roman" w:eastAsia="Times New Roman" w:hAnsi="Times New Roman" w:cs="Times New Roman"/>
        </w:rPr>
        <w:t>and  operations</w:t>
      </w:r>
      <w:proofErr w:type="gramEnd"/>
      <w:r w:rsidRPr="00FD3E70">
        <w:rPr>
          <w:rFonts w:ascii="Times New Roman" w:eastAsia="Times New Roman" w:hAnsi="Times New Roman" w:cs="Times New Roman"/>
        </w:rPr>
        <w:t xml:space="preserve"> that make it possible  While global energy demand is  adding  and new power  shops are necessary, energy security and  responsibility should be enhanced, and indispensable energy sources should be delved .  As </w:t>
      </w:r>
      <w:proofErr w:type="gramStart"/>
      <w:r w:rsidRPr="00FD3E70">
        <w:rPr>
          <w:rFonts w:ascii="Times New Roman" w:eastAsia="Times New Roman" w:hAnsi="Times New Roman" w:cs="Times New Roman"/>
        </w:rPr>
        <w:t>stated,  factors</w:t>
      </w:r>
      <w:proofErr w:type="gramEnd"/>
      <w:r w:rsidRPr="00FD3E70">
        <w:rPr>
          <w:rFonts w:ascii="Times New Roman" w:eastAsia="Times New Roman" w:hAnsi="Times New Roman" w:cs="Times New Roman"/>
        </w:rPr>
        <w:t xml:space="preserve">  similar as high  exploration and development intensity, quick  invention cycles, high capital investment, and  largely trained  workers are supplied to  make enabling </w:t>
      </w:r>
      <w:r w:rsidRPr="00FD3E70">
        <w:rPr>
          <w:rFonts w:ascii="Times New Roman" w:eastAsia="Times New Roman" w:hAnsi="Times New Roman" w:cs="Times New Roman"/>
        </w:rPr>
        <w:lastRenderedPageBreak/>
        <w:t xml:space="preserve">technologies. Enabling technologies that are interdisciplinary </w:t>
      </w:r>
      <w:proofErr w:type="gramStart"/>
      <w:r w:rsidRPr="00FD3E70">
        <w:rPr>
          <w:rFonts w:ascii="Times New Roman" w:eastAsia="Times New Roman" w:hAnsi="Times New Roman" w:cs="Times New Roman"/>
        </w:rPr>
        <w:t>and  probative</w:t>
      </w:r>
      <w:proofErr w:type="gramEnd"/>
      <w:r w:rsidRPr="00FD3E70">
        <w:rPr>
          <w:rFonts w:ascii="Times New Roman" w:eastAsia="Times New Roman" w:hAnsi="Times New Roman" w:cs="Times New Roman"/>
        </w:rPr>
        <w:t xml:space="preserve"> of technology leaders'  exploration  sweats meet the procedures for products and service  invention.  Enabling technologies </w:t>
      </w:r>
      <w:proofErr w:type="gramStart"/>
      <w:r w:rsidRPr="00FD3E70">
        <w:rPr>
          <w:rFonts w:ascii="Times New Roman" w:eastAsia="Times New Roman" w:hAnsi="Times New Roman" w:cs="Times New Roman"/>
        </w:rPr>
        <w:t>are  substantially</w:t>
      </w:r>
      <w:proofErr w:type="gramEnd"/>
      <w:r w:rsidRPr="00FD3E70">
        <w:rPr>
          <w:rFonts w:ascii="Times New Roman" w:eastAsia="Times New Roman" w:hAnsi="Times New Roman" w:cs="Times New Roman"/>
        </w:rPr>
        <w:t xml:space="preserve"> chosen in the following manner  ● Addressing global issues  similar as low- carbon energy or resource  effectiveness  ● to  prop  in the creation of new  particulars  ● to promote  profitable growth and employment creation   To reduce prices and increase integration, a  blend of enabling and demand trends is  needed to realize global renewable energy trends. The following are current enabling </w:t>
      </w:r>
      <w:proofErr w:type="gramStart"/>
      <w:r w:rsidRPr="00FD3E70">
        <w:rPr>
          <w:rFonts w:ascii="Times New Roman" w:eastAsia="Times New Roman" w:hAnsi="Times New Roman" w:cs="Times New Roman"/>
        </w:rPr>
        <w:t>technologies  ●</w:t>
      </w:r>
      <w:proofErr w:type="gramEnd"/>
      <w:r w:rsidRPr="00FD3E70">
        <w:rPr>
          <w:rFonts w:ascii="Times New Roman" w:eastAsia="Times New Roman" w:hAnsi="Times New Roman" w:cs="Times New Roman"/>
        </w:rPr>
        <w:t xml:space="preserve"> High- tech accoutrements   ● Systems for advanced manufacturing  ● Microelectronics and nanoelectronics  ● Nanotechnology  ● Biotechnology in the plant  ● Photonics  As stated, innovative accoutrements , sophisticated manufacturing systems, and artificial biotechnology are  needed to meet social  enterprises and speed the growth of the frugality and the energy transition. Digital technologies are being incorporated into process technologies, material development, and business model creation as a result of the present </w:t>
      </w:r>
      <w:proofErr w:type="gramStart"/>
      <w:r w:rsidRPr="00FD3E70">
        <w:rPr>
          <w:rFonts w:ascii="Times New Roman" w:eastAsia="Times New Roman" w:hAnsi="Times New Roman" w:cs="Times New Roman"/>
        </w:rPr>
        <w:t>digital  elaboration</w:t>
      </w:r>
      <w:proofErr w:type="gramEnd"/>
      <w:r w:rsidRPr="00FD3E70">
        <w:rPr>
          <w:rFonts w:ascii="Times New Roman" w:eastAsia="Times New Roman" w:hAnsi="Times New Roman" w:cs="Times New Roman"/>
        </w:rPr>
        <w:t xml:space="preserve"> and its great benefits. Enabling technology will </w:t>
      </w:r>
      <w:proofErr w:type="gramStart"/>
      <w:r w:rsidRPr="00FD3E70">
        <w:rPr>
          <w:rFonts w:ascii="Times New Roman" w:eastAsia="Times New Roman" w:hAnsi="Times New Roman" w:cs="Times New Roman"/>
        </w:rPr>
        <w:t>also  quicken</w:t>
      </w:r>
      <w:proofErr w:type="gramEnd"/>
      <w:r w:rsidRPr="00FD3E70">
        <w:rPr>
          <w:rFonts w:ascii="Times New Roman" w:eastAsia="Times New Roman" w:hAnsi="Times New Roman" w:cs="Times New Roman"/>
        </w:rPr>
        <w:t xml:space="preserve"> the development of new  requests, growth, and jobs.  The following are </w:t>
      </w:r>
      <w:proofErr w:type="gramStart"/>
      <w:r w:rsidRPr="00FD3E70">
        <w:rPr>
          <w:rFonts w:ascii="Times New Roman" w:eastAsia="Times New Roman" w:hAnsi="Times New Roman" w:cs="Times New Roman"/>
        </w:rPr>
        <w:t>the  crucial</w:t>
      </w:r>
      <w:proofErr w:type="gramEnd"/>
      <w:r w:rsidRPr="00FD3E70">
        <w:rPr>
          <w:rFonts w:ascii="Times New Roman" w:eastAsia="Times New Roman" w:hAnsi="Times New Roman" w:cs="Times New Roman"/>
        </w:rPr>
        <w:t xml:space="preserve"> technological advances and  enterprise that are  needed  ● Developing advanced accoutrements  for use in energy  effectiveness(e.g., light weight), renewable energy generation and  storehouse(e.g., battery  factors), or smart features that respond to  stimulants(e.g.,  tone-  form). Accoutrements </w:t>
      </w:r>
      <w:proofErr w:type="gramStart"/>
      <w:r w:rsidRPr="00FD3E70">
        <w:rPr>
          <w:rFonts w:ascii="Times New Roman" w:eastAsia="Times New Roman" w:hAnsi="Times New Roman" w:cs="Times New Roman"/>
        </w:rPr>
        <w:t>for  structure</w:t>
      </w:r>
      <w:proofErr w:type="gramEnd"/>
      <w:r w:rsidRPr="00FD3E70">
        <w:rPr>
          <w:rFonts w:ascii="Times New Roman" w:eastAsia="Times New Roman" w:hAnsi="Times New Roman" w:cs="Times New Roman"/>
        </w:rPr>
        <w:t xml:space="preserve">, energy, mobility, food, health, and electronics are also created by advanced accoutrements . Polymer </w:t>
      </w:r>
      <w:proofErr w:type="gramStart"/>
      <w:r w:rsidRPr="00FD3E70">
        <w:rPr>
          <w:rFonts w:ascii="Times New Roman" w:eastAsia="Times New Roman" w:hAnsi="Times New Roman" w:cs="Times New Roman"/>
        </w:rPr>
        <w:t>accoutrements  for</w:t>
      </w:r>
      <w:proofErr w:type="gramEnd"/>
      <w:r w:rsidRPr="00FD3E70">
        <w:rPr>
          <w:rFonts w:ascii="Times New Roman" w:eastAsia="Times New Roman" w:hAnsi="Times New Roman" w:cs="Times New Roman"/>
        </w:rPr>
        <w:t xml:space="preserve"> 3D printing are  employed in the automotive, featherlight design, medical, and 3D printing  diligence.   ● Creating advanced process technologies and artificial biotechnology </w:t>
      </w:r>
      <w:proofErr w:type="gramStart"/>
      <w:r w:rsidRPr="00FD3E70">
        <w:rPr>
          <w:rFonts w:ascii="Times New Roman" w:eastAsia="Times New Roman" w:hAnsi="Times New Roman" w:cs="Times New Roman"/>
        </w:rPr>
        <w:t>for  further</w:t>
      </w:r>
      <w:proofErr w:type="gramEnd"/>
      <w:r w:rsidRPr="00FD3E70">
        <w:rPr>
          <w:rFonts w:ascii="Times New Roman" w:eastAsia="Times New Roman" w:hAnsi="Times New Roman" w:cs="Times New Roman"/>
        </w:rPr>
        <w:t xml:space="preserve"> sustainable energy  product and indispensable energy  coffers.   ● Using digital technology </w:t>
      </w:r>
      <w:proofErr w:type="gramStart"/>
      <w:r w:rsidRPr="00FD3E70">
        <w:rPr>
          <w:rFonts w:ascii="Times New Roman" w:eastAsia="Times New Roman" w:hAnsi="Times New Roman" w:cs="Times New Roman"/>
        </w:rPr>
        <w:t>to  give</w:t>
      </w:r>
      <w:proofErr w:type="gramEnd"/>
      <w:r w:rsidRPr="00FD3E70">
        <w:rPr>
          <w:rFonts w:ascii="Times New Roman" w:eastAsia="Times New Roman" w:hAnsi="Times New Roman" w:cs="Times New Roman"/>
        </w:rPr>
        <w:t xml:space="preserve"> better process control, business models, and innovative consumer  gests . Digital </w:t>
      </w:r>
      <w:proofErr w:type="gramStart"/>
      <w:r w:rsidRPr="00FD3E70">
        <w:rPr>
          <w:rFonts w:ascii="Times New Roman" w:eastAsia="Times New Roman" w:hAnsi="Times New Roman" w:cs="Times New Roman"/>
        </w:rPr>
        <w:t>technologies  grease</w:t>
      </w:r>
      <w:proofErr w:type="gramEnd"/>
      <w:r w:rsidRPr="00FD3E70">
        <w:rPr>
          <w:rFonts w:ascii="Times New Roman" w:eastAsia="Times New Roman" w:hAnsi="Times New Roman" w:cs="Times New Roman"/>
        </w:rPr>
        <w:t xml:space="preserve"> the move from batch to  nonstop  boosted operations that are adaptable and  nonstop.   On the other hand, the development of technology to convert CO2 into </w:t>
      </w:r>
      <w:proofErr w:type="gramStart"/>
      <w:r w:rsidRPr="00FD3E70">
        <w:rPr>
          <w:rFonts w:ascii="Times New Roman" w:eastAsia="Times New Roman" w:hAnsi="Times New Roman" w:cs="Times New Roman"/>
        </w:rPr>
        <w:t>a  precious</w:t>
      </w:r>
      <w:proofErr w:type="gramEnd"/>
      <w:r w:rsidRPr="00FD3E70">
        <w:rPr>
          <w:rFonts w:ascii="Times New Roman" w:eastAsia="Times New Roman" w:hAnsi="Times New Roman" w:cs="Times New Roman"/>
        </w:rPr>
        <w:t xml:space="preserve"> resource and to use it in the  product of polymers can help minimize the consumption of petroleum. Process technologies allow raw </w:t>
      </w:r>
      <w:proofErr w:type="gramStart"/>
      <w:r w:rsidRPr="00FD3E70">
        <w:rPr>
          <w:rFonts w:ascii="Times New Roman" w:eastAsia="Times New Roman" w:hAnsi="Times New Roman" w:cs="Times New Roman"/>
        </w:rPr>
        <w:t>accoutrements  to</w:t>
      </w:r>
      <w:proofErr w:type="gramEnd"/>
      <w:r w:rsidRPr="00FD3E70">
        <w:rPr>
          <w:rFonts w:ascii="Times New Roman" w:eastAsia="Times New Roman" w:hAnsi="Times New Roman" w:cs="Times New Roman"/>
        </w:rPr>
        <w:t xml:space="preserve"> be  converted into products with a different chemical composition, structure, and  rates than the input raw accoutrements . Advanced process technologies are a subset of enabling technologies that enable the chemical assiduity to supply accoutrements </w:t>
      </w:r>
      <w:proofErr w:type="gramStart"/>
      <w:r w:rsidRPr="00FD3E70">
        <w:rPr>
          <w:rFonts w:ascii="Times New Roman" w:eastAsia="Times New Roman" w:hAnsi="Times New Roman" w:cs="Times New Roman"/>
        </w:rPr>
        <w:t>( solid</w:t>
      </w:r>
      <w:proofErr w:type="gramEnd"/>
      <w:r w:rsidRPr="00FD3E70">
        <w:rPr>
          <w:rFonts w:ascii="Times New Roman" w:eastAsia="Times New Roman" w:hAnsi="Times New Roman" w:cs="Times New Roman"/>
        </w:rPr>
        <w:t xml:space="preserve">, gas, and liquid) and  new  parcels to all artificial value chains(e.g., construction, automotive, medical, electronics, and energy).  As described, solar energy may </w:t>
      </w:r>
      <w:proofErr w:type="gramStart"/>
      <w:r w:rsidRPr="00FD3E70">
        <w:rPr>
          <w:rFonts w:ascii="Times New Roman" w:eastAsia="Times New Roman" w:hAnsi="Times New Roman" w:cs="Times New Roman"/>
        </w:rPr>
        <w:t>be  converted</w:t>
      </w:r>
      <w:proofErr w:type="gramEnd"/>
      <w:r w:rsidRPr="00FD3E70">
        <w:rPr>
          <w:rFonts w:ascii="Times New Roman" w:eastAsia="Times New Roman" w:hAnsi="Times New Roman" w:cs="Times New Roman"/>
        </w:rPr>
        <w:t xml:space="preserve"> to both electricity and thermal energy at the same time by a  mongrel photovoltaic/ thermal( PV/ T) system, which can also meet  erecting energy demands. Performance study of PV/ T systems is critical when developing them to fit </w:t>
      </w:r>
      <w:proofErr w:type="gramStart"/>
      <w:r w:rsidRPr="00FD3E70">
        <w:rPr>
          <w:rFonts w:ascii="Times New Roman" w:eastAsia="Times New Roman" w:hAnsi="Times New Roman" w:cs="Times New Roman"/>
        </w:rPr>
        <w:t>the  functional</w:t>
      </w:r>
      <w:proofErr w:type="gramEnd"/>
      <w:r w:rsidRPr="00FD3E70">
        <w:rPr>
          <w:rFonts w:ascii="Times New Roman" w:eastAsia="Times New Roman" w:hAnsi="Times New Roman" w:cs="Times New Roman"/>
        </w:rPr>
        <w:t xml:space="preserve"> circumstances. profitable constraints </w:t>
      </w:r>
      <w:proofErr w:type="gramStart"/>
      <w:r w:rsidRPr="00FD3E70">
        <w:rPr>
          <w:rFonts w:ascii="Times New Roman" w:eastAsia="Times New Roman" w:hAnsi="Times New Roman" w:cs="Times New Roman"/>
        </w:rPr>
        <w:t>and  operations</w:t>
      </w:r>
      <w:proofErr w:type="gramEnd"/>
      <w:r w:rsidRPr="00FD3E70">
        <w:rPr>
          <w:rFonts w:ascii="Times New Roman" w:eastAsia="Times New Roman" w:hAnsi="Times New Roman" w:cs="Times New Roman"/>
        </w:rPr>
        <w:t xml:space="preserve"> should be considered while conducting an energy inflow study. Solar power, </w:t>
      </w:r>
      <w:proofErr w:type="gramStart"/>
      <w:r w:rsidRPr="00FD3E70">
        <w:rPr>
          <w:rFonts w:ascii="Times New Roman" w:eastAsia="Times New Roman" w:hAnsi="Times New Roman" w:cs="Times New Roman"/>
        </w:rPr>
        <w:t>as  prognosticated</w:t>
      </w:r>
      <w:proofErr w:type="gramEnd"/>
      <w:r w:rsidRPr="00FD3E70">
        <w:rPr>
          <w:rFonts w:ascii="Times New Roman" w:eastAsia="Times New Roman" w:hAnsi="Times New Roman" w:cs="Times New Roman"/>
        </w:rPr>
        <w:t xml:space="preserve">, offers  colorful advantages and is more competitive than conventional energy sources. There may be a land acceptability issue for onshore wind turbine installation. As a result, if the place is suitable, </w:t>
      </w:r>
      <w:proofErr w:type="gramStart"/>
      <w:r w:rsidRPr="00FD3E70">
        <w:rPr>
          <w:rFonts w:ascii="Times New Roman" w:eastAsia="Times New Roman" w:hAnsi="Times New Roman" w:cs="Times New Roman"/>
        </w:rPr>
        <w:t>an  coastal</w:t>
      </w:r>
      <w:proofErr w:type="gramEnd"/>
      <w:r w:rsidRPr="00FD3E70">
        <w:rPr>
          <w:rFonts w:ascii="Times New Roman" w:eastAsia="Times New Roman" w:hAnsi="Times New Roman" w:cs="Times New Roman"/>
        </w:rPr>
        <w:t xml:space="preserve"> wind turbine with lesser  profitable charges is an alternate option these days.  Wind energy has major technological, social, and environmental hurdles. Wind energy, on the other hand, </w:t>
      </w:r>
      <w:proofErr w:type="gramStart"/>
      <w:r w:rsidRPr="00FD3E70">
        <w:rPr>
          <w:rFonts w:ascii="Times New Roman" w:eastAsia="Times New Roman" w:hAnsi="Times New Roman" w:cs="Times New Roman"/>
        </w:rPr>
        <w:t>has  surfaced</w:t>
      </w:r>
      <w:proofErr w:type="gramEnd"/>
      <w:r w:rsidRPr="00FD3E70">
        <w:rPr>
          <w:rFonts w:ascii="Times New Roman" w:eastAsia="Times New Roman" w:hAnsi="Times New Roman" w:cs="Times New Roman"/>
        </w:rPr>
        <w:t xml:space="preserve"> as a  feasible option for both established and developing countries in sustaining a green  terrain.   The following </w:t>
      </w:r>
      <w:proofErr w:type="gramStart"/>
      <w:r w:rsidRPr="00FD3E70">
        <w:rPr>
          <w:rFonts w:ascii="Times New Roman" w:eastAsia="Times New Roman" w:hAnsi="Times New Roman" w:cs="Times New Roman"/>
        </w:rPr>
        <w:t>are  introductory</w:t>
      </w:r>
      <w:proofErr w:type="gramEnd"/>
      <w:r w:rsidRPr="00FD3E70">
        <w:rPr>
          <w:rFonts w:ascii="Times New Roman" w:eastAsia="Times New Roman" w:hAnsi="Times New Roman" w:cs="Times New Roman"/>
        </w:rPr>
        <w:t xml:space="preserve"> developing  generalizations for  unborn sustainable  cultures  ● To transfer the focus of design, planning, and action down from the individual and towards the community, allowing communities to take power. </w:t>
      </w:r>
      <w:proofErr w:type="gramStart"/>
      <w:r w:rsidRPr="00FD3E70">
        <w:rPr>
          <w:rFonts w:ascii="Times New Roman" w:eastAsia="Times New Roman" w:hAnsi="Times New Roman" w:cs="Times New Roman"/>
        </w:rPr>
        <w:t>For  illustration</w:t>
      </w:r>
      <w:proofErr w:type="gramEnd"/>
      <w:r w:rsidRPr="00FD3E70">
        <w:rPr>
          <w:rFonts w:ascii="Times New Roman" w:eastAsia="Times New Roman" w:hAnsi="Times New Roman" w:cs="Times New Roman"/>
        </w:rPr>
        <w:t xml:space="preserve">, if a community is  innovated on equity,  collective  backing, and stakeholder engagement, it's possible to  produce  further connected communities and sustainable neighborhoods.   ● The sharing of products and services contributes to the development </w:t>
      </w:r>
      <w:proofErr w:type="gramStart"/>
      <w:r w:rsidRPr="00FD3E70">
        <w:rPr>
          <w:rFonts w:ascii="Times New Roman" w:eastAsia="Times New Roman" w:hAnsi="Times New Roman" w:cs="Times New Roman"/>
        </w:rPr>
        <w:t>of  cooperative</w:t>
      </w:r>
      <w:proofErr w:type="gramEnd"/>
      <w:r w:rsidRPr="00FD3E70">
        <w:rPr>
          <w:rFonts w:ascii="Times New Roman" w:eastAsia="Times New Roman" w:hAnsi="Times New Roman" w:cs="Times New Roman"/>
        </w:rPr>
        <w:t xml:space="preserve">  structure. As a result, community- grounded consumption </w:t>
      </w:r>
      <w:proofErr w:type="gramStart"/>
      <w:r w:rsidRPr="00FD3E70">
        <w:rPr>
          <w:rFonts w:ascii="Times New Roman" w:eastAsia="Times New Roman" w:hAnsi="Times New Roman" w:cs="Times New Roman"/>
        </w:rPr>
        <w:t>has  eased</w:t>
      </w:r>
      <w:proofErr w:type="gramEnd"/>
      <w:r w:rsidRPr="00FD3E70">
        <w:rPr>
          <w:rFonts w:ascii="Times New Roman" w:eastAsia="Times New Roman" w:hAnsi="Times New Roman" w:cs="Times New Roman"/>
        </w:rPr>
        <w:t xml:space="preserve"> the negative  goods of individual consumption. </w:t>
      </w:r>
      <w:proofErr w:type="gramStart"/>
      <w:r w:rsidRPr="00FD3E70">
        <w:rPr>
          <w:rFonts w:ascii="Times New Roman" w:eastAsia="Times New Roman" w:hAnsi="Times New Roman" w:cs="Times New Roman"/>
        </w:rPr>
        <w:t>For  illustration</w:t>
      </w:r>
      <w:proofErr w:type="gramEnd"/>
      <w:r w:rsidRPr="00FD3E70">
        <w:rPr>
          <w:rFonts w:ascii="Times New Roman" w:eastAsia="Times New Roman" w:hAnsi="Times New Roman" w:cs="Times New Roman"/>
        </w:rPr>
        <w:t xml:space="preserve">, smart renewable energy  backing for distributed renewable energy generation and consumption.   ● </w:t>
      </w:r>
      <w:proofErr w:type="gramStart"/>
      <w:r w:rsidRPr="00FD3E70">
        <w:rPr>
          <w:rFonts w:ascii="Times New Roman" w:eastAsia="Times New Roman" w:hAnsi="Times New Roman" w:cs="Times New Roman"/>
        </w:rPr>
        <w:t>Sustainable  results</w:t>
      </w:r>
      <w:proofErr w:type="gramEnd"/>
      <w:r w:rsidRPr="00FD3E70">
        <w:rPr>
          <w:rFonts w:ascii="Times New Roman" w:eastAsia="Times New Roman" w:hAnsi="Times New Roman" w:cs="Times New Roman"/>
        </w:rPr>
        <w:t xml:space="preserve"> must be  regularized without reducing people's freedom of choice. Several options can make </w:t>
      </w:r>
      <w:proofErr w:type="gramStart"/>
      <w:r w:rsidRPr="00FD3E70">
        <w:rPr>
          <w:rFonts w:ascii="Times New Roman" w:eastAsia="Times New Roman" w:hAnsi="Times New Roman" w:cs="Times New Roman"/>
        </w:rPr>
        <w:t>sustainable  opinions</w:t>
      </w:r>
      <w:proofErr w:type="gramEnd"/>
      <w:r w:rsidRPr="00FD3E70">
        <w:rPr>
          <w:rFonts w:ascii="Times New Roman" w:eastAsia="Times New Roman" w:hAnsi="Times New Roman" w:cs="Times New Roman"/>
        </w:rPr>
        <w:t xml:space="preserve"> easier and appealing, as well as changing the necessity </w:t>
      </w:r>
      <w:r w:rsidRPr="00FD3E70">
        <w:rPr>
          <w:rFonts w:ascii="Times New Roman" w:eastAsia="Times New Roman" w:hAnsi="Times New Roman" w:cs="Times New Roman"/>
        </w:rPr>
        <w:lastRenderedPageBreak/>
        <w:t xml:space="preserve">for individual conduct. People will, </w:t>
      </w:r>
      <w:proofErr w:type="gramStart"/>
      <w:r w:rsidRPr="00FD3E70">
        <w:rPr>
          <w:rFonts w:ascii="Times New Roman" w:eastAsia="Times New Roman" w:hAnsi="Times New Roman" w:cs="Times New Roman"/>
        </w:rPr>
        <w:t>for  illustration</w:t>
      </w:r>
      <w:proofErr w:type="gramEnd"/>
      <w:r w:rsidRPr="00FD3E70">
        <w:rPr>
          <w:rFonts w:ascii="Times New Roman" w:eastAsia="Times New Roman" w:hAnsi="Times New Roman" w:cs="Times New Roman"/>
        </w:rPr>
        <w:t xml:space="preserve">, coordinate their conduct grounded on consumption  situations and resource application.  There's a strong emphasis </w:t>
      </w:r>
      <w:proofErr w:type="gramStart"/>
      <w:r w:rsidRPr="00FD3E70">
        <w:rPr>
          <w:rFonts w:ascii="Times New Roman" w:eastAsia="Times New Roman" w:hAnsi="Times New Roman" w:cs="Times New Roman"/>
        </w:rPr>
        <w:t>on  invention</w:t>
      </w:r>
      <w:proofErr w:type="gramEnd"/>
      <w:r w:rsidRPr="00FD3E70">
        <w:rPr>
          <w:rFonts w:ascii="Times New Roman" w:eastAsia="Times New Roman" w:hAnsi="Times New Roman" w:cs="Times New Roman"/>
        </w:rPr>
        <w:t xml:space="preserve"> in enabling technologies that can  prop  in the integration of variable renewable  coffers into energy networks.</w:t>
      </w:r>
    </w:p>
    <w:p w14:paraId="5B9009BD" w14:textId="77777777" w:rsidR="0058702E" w:rsidRPr="006F770B" w:rsidRDefault="0058702E" w:rsidP="00C5597E">
      <w:pPr>
        <w:jc w:val="both"/>
        <w:rPr>
          <w:rFonts w:ascii="Times New Roman" w:eastAsia="Times New Roman" w:hAnsi="Times New Roman" w:cs="Times New Roman"/>
        </w:rPr>
      </w:pPr>
    </w:p>
    <w:p w14:paraId="3FD286BE" w14:textId="77777777" w:rsidR="0058702E" w:rsidRPr="006F770B" w:rsidRDefault="00000000" w:rsidP="00C5597E">
      <w:pPr>
        <w:numPr>
          <w:ilvl w:val="0"/>
          <w:numId w:val="6"/>
        </w:numPr>
        <w:pBdr>
          <w:top w:val="nil"/>
          <w:left w:val="nil"/>
          <w:bottom w:val="nil"/>
          <w:right w:val="nil"/>
          <w:between w:val="nil"/>
        </w:pBdr>
        <w:jc w:val="both"/>
        <w:rPr>
          <w:rFonts w:ascii="Times New Roman" w:eastAsia="Times New Roman" w:hAnsi="Times New Roman" w:cs="Times New Roman"/>
          <w:b/>
          <w:color w:val="000000"/>
        </w:rPr>
      </w:pPr>
      <w:r w:rsidRPr="006F770B">
        <w:rPr>
          <w:rFonts w:ascii="Times New Roman" w:eastAsia="Times New Roman" w:hAnsi="Times New Roman" w:cs="Times New Roman"/>
          <w:b/>
          <w:color w:val="000000"/>
        </w:rPr>
        <w:t xml:space="preserve"> Conclusions</w:t>
      </w:r>
    </w:p>
    <w:p w14:paraId="3E3B5676" w14:textId="77777777" w:rsidR="003117E5" w:rsidRPr="003117E5" w:rsidRDefault="003117E5" w:rsidP="003117E5">
      <w:pPr>
        <w:jc w:val="both"/>
        <w:rPr>
          <w:rFonts w:ascii="Times New Roman" w:eastAsia="Times New Roman" w:hAnsi="Times New Roman" w:cs="Times New Roman"/>
          <w:bCs/>
          <w:color w:val="000000" w:themeColor="text1"/>
          <w:sz w:val="24"/>
          <w:szCs w:val="24"/>
        </w:rPr>
      </w:pPr>
      <w:r w:rsidRPr="003117E5">
        <w:rPr>
          <w:rFonts w:ascii="Times New Roman" w:eastAsia="Times New Roman" w:hAnsi="Times New Roman" w:cs="Times New Roman"/>
          <w:bCs/>
          <w:color w:val="000000" w:themeColor="text1"/>
          <w:sz w:val="24"/>
          <w:szCs w:val="24"/>
        </w:rPr>
        <w:t>Fossil fuels preserve to account for the general public of energy utilization and are at the rise the world over. Environmental infection is unavoidable in this situation, and renewable strength plants make no direct contribution.</w:t>
      </w:r>
    </w:p>
    <w:p w14:paraId="0570B268" w14:textId="77777777" w:rsidR="003117E5" w:rsidRPr="003117E5" w:rsidRDefault="003117E5" w:rsidP="003117E5">
      <w:pPr>
        <w:jc w:val="both"/>
        <w:rPr>
          <w:rFonts w:ascii="Times New Roman" w:eastAsia="Times New Roman" w:hAnsi="Times New Roman" w:cs="Times New Roman"/>
          <w:bCs/>
          <w:color w:val="000000" w:themeColor="text1"/>
          <w:sz w:val="24"/>
          <w:szCs w:val="24"/>
        </w:rPr>
      </w:pPr>
      <w:r w:rsidRPr="003117E5">
        <w:rPr>
          <w:rFonts w:ascii="Times New Roman" w:eastAsia="Times New Roman" w:hAnsi="Times New Roman" w:cs="Times New Roman"/>
          <w:bCs/>
          <w:color w:val="000000" w:themeColor="text1"/>
          <w:sz w:val="24"/>
          <w:szCs w:val="24"/>
        </w:rPr>
        <w:t>it is was hoping that inside the destiny, the number one electricity resources could be revolutionary and renewable energies. even as fossil fuels will ultimately run out, renewables will become extra essential. they're powerful in a spread of regions, inclusive of chronic cost savings, process advent, the development of latest businesses, and satisfying energy and environmental standards.</w:t>
      </w:r>
    </w:p>
    <w:p w14:paraId="4F78E279" w14:textId="77777777" w:rsidR="003117E5" w:rsidRPr="003117E5" w:rsidRDefault="003117E5" w:rsidP="003117E5">
      <w:pPr>
        <w:jc w:val="both"/>
        <w:rPr>
          <w:rFonts w:ascii="Times New Roman" w:eastAsia="Times New Roman" w:hAnsi="Times New Roman" w:cs="Times New Roman"/>
          <w:bCs/>
          <w:color w:val="000000" w:themeColor="text1"/>
          <w:sz w:val="24"/>
          <w:szCs w:val="24"/>
        </w:rPr>
      </w:pPr>
      <w:r w:rsidRPr="003117E5">
        <w:rPr>
          <w:rFonts w:ascii="Times New Roman" w:eastAsia="Times New Roman" w:hAnsi="Times New Roman" w:cs="Times New Roman"/>
          <w:bCs/>
          <w:color w:val="000000" w:themeColor="text1"/>
          <w:sz w:val="24"/>
          <w:szCs w:val="24"/>
        </w:rPr>
        <w:t>Renewable power manufacturing and usage will benefit strength protection, the environment, the financial system, mechanical production, construction, transportation, and enterprise, in addition to serve to create new employment. sun, wind, and biomass energies can satisfy neighborhood energy needs whilst additionally supporting to enhance environmental safety. The contemporary power demand state of affairs fosters a big marketplace for renewable energy. Renewable strength will account for 12.4% of global energy consumption by using 2023, as expected.</w:t>
      </w:r>
    </w:p>
    <w:p w14:paraId="6B95199D" w14:textId="77777777" w:rsidR="003117E5" w:rsidRPr="003117E5" w:rsidRDefault="003117E5" w:rsidP="003117E5">
      <w:pPr>
        <w:jc w:val="both"/>
        <w:rPr>
          <w:rFonts w:ascii="Times New Roman" w:eastAsia="Times New Roman" w:hAnsi="Times New Roman" w:cs="Times New Roman"/>
          <w:bCs/>
          <w:color w:val="000000" w:themeColor="text1"/>
          <w:sz w:val="24"/>
          <w:szCs w:val="24"/>
        </w:rPr>
      </w:pPr>
      <w:r w:rsidRPr="003117E5">
        <w:rPr>
          <w:rFonts w:ascii="Times New Roman" w:eastAsia="Times New Roman" w:hAnsi="Times New Roman" w:cs="Times New Roman"/>
          <w:bCs/>
          <w:color w:val="000000" w:themeColor="text1"/>
          <w:sz w:val="24"/>
          <w:szCs w:val="24"/>
        </w:rPr>
        <w:t>Renewable electricity has the capability to make fundamental contributions to energy demands inside the lengthy destiny if investments in renewable generation keep. moreover, biofuels and gasoline cells can contribute to the warmth, transportation, and electricity industries.</w:t>
      </w:r>
    </w:p>
    <w:p w14:paraId="52049E2F" w14:textId="77777777" w:rsidR="003117E5" w:rsidRPr="003117E5" w:rsidRDefault="003117E5" w:rsidP="003117E5">
      <w:pPr>
        <w:jc w:val="both"/>
        <w:rPr>
          <w:rFonts w:ascii="Times New Roman" w:eastAsia="Times New Roman" w:hAnsi="Times New Roman" w:cs="Times New Roman"/>
          <w:bCs/>
          <w:color w:val="000000" w:themeColor="text1"/>
          <w:sz w:val="24"/>
          <w:szCs w:val="24"/>
        </w:rPr>
      </w:pPr>
      <w:r w:rsidRPr="003117E5">
        <w:rPr>
          <w:rFonts w:ascii="Times New Roman" w:eastAsia="Times New Roman" w:hAnsi="Times New Roman" w:cs="Times New Roman"/>
          <w:bCs/>
          <w:color w:val="000000" w:themeColor="text1"/>
          <w:sz w:val="24"/>
          <w:szCs w:val="24"/>
        </w:rPr>
        <w:t>In 2023, the percentage of fossil fuels in overall primary power supply is predicted to be approximately 81%. Renewable energy will account for kind of 30% of world strength structure by using 2050.</w:t>
      </w:r>
    </w:p>
    <w:p w14:paraId="16355E8C" w14:textId="3FA06F7D" w:rsidR="003117E5" w:rsidRPr="003117E5" w:rsidRDefault="003117E5" w:rsidP="003117E5">
      <w:pPr>
        <w:jc w:val="both"/>
        <w:rPr>
          <w:rFonts w:ascii="Times New Roman" w:eastAsia="Times New Roman" w:hAnsi="Times New Roman" w:cs="Times New Roman"/>
          <w:bCs/>
          <w:color w:val="000000" w:themeColor="text1"/>
          <w:sz w:val="24"/>
          <w:szCs w:val="24"/>
        </w:rPr>
      </w:pPr>
      <w:r w:rsidRPr="003117E5">
        <w:rPr>
          <w:rFonts w:ascii="Times New Roman" w:eastAsia="Times New Roman" w:hAnsi="Times New Roman" w:cs="Times New Roman"/>
          <w:bCs/>
          <w:color w:val="000000" w:themeColor="text1"/>
          <w:sz w:val="24"/>
          <w:szCs w:val="24"/>
        </w:rPr>
        <w:t>the share of home and renewable power assets in the producing system can be improved to the finest diploma possible by means of imparting international locations with balanced useful resource range for number one power sources. objectives should be attained in time for helping, growing, and inspiring new environmentally pleasant practices in generation and services, as is likewise sought in many countries' existing strategic plans. The pinnacle industrialized nations, inclusive of America, Japan, and Europe, have the highest marketplace proportion and the maximum state-of-the-art renewable energy era.</w:t>
      </w:r>
    </w:p>
    <w:p w14:paraId="1878E2CD" w14:textId="5F217F34" w:rsidR="003117E5" w:rsidRPr="003117E5" w:rsidRDefault="003117E5" w:rsidP="003117E5">
      <w:pPr>
        <w:jc w:val="both"/>
        <w:rPr>
          <w:rFonts w:ascii="Times New Roman" w:eastAsia="Times New Roman" w:hAnsi="Times New Roman" w:cs="Times New Roman"/>
          <w:bCs/>
          <w:color w:val="000000" w:themeColor="text1"/>
          <w:sz w:val="24"/>
          <w:szCs w:val="24"/>
        </w:rPr>
      </w:pPr>
      <w:r w:rsidRPr="003117E5">
        <w:rPr>
          <w:rFonts w:ascii="Times New Roman" w:eastAsia="Times New Roman" w:hAnsi="Times New Roman" w:cs="Times New Roman"/>
          <w:bCs/>
          <w:color w:val="000000" w:themeColor="text1"/>
          <w:sz w:val="24"/>
          <w:szCs w:val="24"/>
        </w:rPr>
        <w:t xml:space="preserve">Many electricity-efficient enabling technology are used to make use of less and purifier energy in energy flowers, buildings, industrial centers, and transportation networks. these technologies have the capacity to reduce fees by way of as much as 80%, shop strength by as much as 30%, and help in halting global warming in the destiny. As </w:t>
      </w:r>
      <w:proofErr w:type="spellStart"/>
      <w:proofErr w:type="gramStart"/>
      <w:r w:rsidRPr="003117E5">
        <w:rPr>
          <w:rFonts w:ascii="Times New Roman" w:eastAsia="Times New Roman" w:hAnsi="Times New Roman" w:cs="Times New Roman"/>
          <w:bCs/>
          <w:color w:val="000000" w:themeColor="text1"/>
          <w:sz w:val="24"/>
          <w:szCs w:val="24"/>
        </w:rPr>
        <w:t>a</w:t>
      </w:r>
      <w:proofErr w:type="spellEnd"/>
      <w:proofErr w:type="gramEnd"/>
      <w:r w:rsidRPr="003117E5">
        <w:rPr>
          <w:rFonts w:ascii="Times New Roman" w:eastAsia="Times New Roman" w:hAnsi="Times New Roman" w:cs="Times New Roman"/>
          <w:bCs/>
          <w:color w:val="000000" w:themeColor="text1"/>
          <w:sz w:val="24"/>
          <w:szCs w:val="24"/>
        </w:rPr>
        <w:t xml:space="preserve"> end result, the countries could continue to be price-powerful at the same time as making long-term development. advertising renewable energy will also be characterized as the ability of knowing purchasers and their demands.</w:t>
      </w:r>
    </w:p>
    <w:p w14:paraId="4DDB23DA" w14:textId="753C56AF" w:rsidR="0058702E" w:rsidRDefault="003117E5" w:rsidP="003117E5">
      <w:pPr>
        <w:jc w:val="both"/>
        <w:rPr>
          <w:rFonts w:ascii="Times New Roman" w:eastAsia="Times New Roman" w:hAnsi="Times New Roman" w:cs="Times New Roman"/>
          <w:bCs/>
          <w:color w:val="000000" w:themeColor="text1"/>
          <w:sz w:val="24"/>
          <w:szCs w:val="24"/>
        </w:rPr>
      </w:pPr>
      <w:r w:rsidRPr="006F770B">
        <w:rPr>
          <w:rFonts w:ascii="Times New Roman" w:eastAsia="Times New Roman" w:hAnsi="Times New Roman" w:cs="Times New Roman"/>
        </w:rPr>
        <w:lastRenderedPageBreak/>
        <w:t>Energy</w:t>
      </w:r>
      <w:r w:rsidRPr="003117E5">
        <w:rPr>
          <w:rFonts w:ascii="Times New Roman" w:eastAsia="Times New Roman" w:hAnsi="Times New Roman" w:cs="Times New Roman"/>
          <w:bCs/>
          <w:color w:val="000000" w:themeColor="text1"/>
          <w:sz w:val="24"/>
          <w:szCs w:val="24"/>
        </w:rPr>
        <w:t xml:space="preserve"> management has arisen as a carrier in smart settings with the goal of using strength extra effectively and sustainably. The advantages of electricity control are diverse and observe to any smart surroundings. The cause of this essay was to provide an outline of the relationship among clever environments and energy control.</w:t>
      </w:r>
    </w:p>
    <w:p w14:paraId="02B381D9" w14:textId="58EF960E"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Pr>
          <w:rFonts w:ascii="Times New Roman" w:eastAsia="Times New Roman" w:hAnsi="Times New Roman" w:cs="Times New Roman"/>
          <w:bCs/>
          <w:color w:val="000000" w:themeColor="text1"/>
          <w:sz w:val="24"/>
          <w:szCs w:val="24"/>
        </w:rPr>
        <w:fldChar w:fldCharType="begin" w:fldLock="1"/>
      </w:r>
      <w:r>
        <w:rPr>
          <w:rFonts w:ascii="Times New Roman" w:eastAsia="Times New Roman" w:hAnsi="Times New Roman" w:cs="Times New Roman"/>
          <w:bCs/>
          <w:color w:val="000000" w:themeColor="text1"/>
          <w:sz w:val="24"/>
          <w:szCs w:val="24"/>
        </w:rPr>
        <w:instrText xml:space="preserve">ADDIN Mendeley Bibliography CSL_BIBLIOGRAPHY </w:instrText>
      </w:r>
      <w:r>
        <w:rPr>
          <w:rFonts w:ascii="Times New Roman" w:eastAsia="Times New Roman" w:hAnsi="Times New Roman" w:cs="Times New Roman"/>
          <w:bCs/>
          <w:color w:val="000000" w:themeColor="text1"/>
          <w:sz w:val="24"/>
          <w:szCs w:val="24"/>
        </w:rPr>
        <w:fldChar w:fldCharType="separate"/>
      </w:r>
      <w:r w:rsidRPr="00E65253">
        <w:rPr>
          <w:rFonts w:ascii="Times New Roman" w:hAnsi="Times New Roman" w:cs="Times New Roman"/>
          <w:noProof/>
          <w:sz w:val="24"/>
          <w:szCs w:val="24"/>
        </w:rPr>
        <w:t xml:space="preserve">Chaurasia, A. K., Goyal, H., &amp; Mondal, P. (2020). Hydrogen gas production with Ni, Ni–Co and Ni–Co–P electrodeposits as potential cathode catalyst by microbial electrolysis cells. </w:t>
      </w:r>
      <w:r w:rsidRPr="00E65253">
        <w:rPr>
          <w:rFonts w:ascii="Times New Roman" w:hAnsi="Times New Roman" w:cs="Times New Roman"/>
          <w:i/>
          <w:iCs/>
          <w:noProof/>
          <w:sz w:val="24"/>
          <w:szCs w:val="24"/>
        </w:rPr>
        <w:t>International Journal of Hydrogen Energy</w:t>
      </w:r>
      <w:r w:rsidRPr="00E65253">
        <w:rPr>
          <w:rFonts w:ascii="Times New Roman" w:hAnsi="Times New Roman" w:cs="Times New Roman"/>
          <w:noProof/>
          <w:sz w:val="24"/>
          <w:szCs w:val="24"/>
        </w:rPr>
        <w:t xml:space="preserve">, </w:t>
      </w:r>
      <w:r w:rsidRPr="00E65253">
        <w:rPr>
          <w:rFonts w:ascii="Times New Roman" w:hAnsi="Times New Roman" w:cs="Times New Roman"/>
          <w:i/>
          <w:iCs/>
          <w:noProof/>
          <w:sz w:val="24"/>
          <w:szCs w:val="24"/>
        </w:rPr>
        <w:t>45</w:t>
      </w:r>
      <w:r w:rsidRPr="00E65253">
        <w:rPr>
          <w:rFonts w:ascii="Times New Roman" w:hAnsi="Times New Roman" w:cs="Times New Roman"/>
          <w:noProof/>
          <w:sz w:val="24"/>
          <w:szCs w:val="24"/>
        </w:rPr>
        <w:t>(36), 18250–18265. https://doi.org/10.1016/j.ijhydene.2019.07.175</w:t>
      </w:r>
    </w:p>
    <w:p w14:paraId="3B891C80"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Chaurasia, A. K., Mohapatra, S., Shankar, R., &amp; Thakur, L. S. (2022). Technologies for the clean and renewable energy production for the sustainable environment. </w:t>
      </w:r>
      <w:r w:rsidRPr="00E65253">
        <w:rPr>
          <w:rFonts w:ascii="Times New Roman" w:hAnsi="Times New Roman" w:cs="Times New Roman"/>
          <w:i/>
          <w:iCs/>
          <w:noProof/>
          <w:sz w:val="24"/>
          <w:szCs w:val="24"/>
        </w:rPr>
        <w:t>Clean Technologies and Sustainable Development in Civil Engineering</w:t>
      </w:r>
      <w:r w:rsidRPr="00E65253">
        <w:rPr>
          <w:rFonts w:ascii="Times New Roman" w:hAnsi="Times New Roman" w:cs="Times New Roman"/>
          <w:noProof/>
          <w:sz w:val="24"/>
          <w:szCs w:val="24"/>
        </w:rPr>
        <w:t>, 141–178. https://doi.org/10.4018/978-1-7998-9810-8.ch007</w:t>
      </w:r>
    </w:p>
    <w:p w14:paraId="16173CF6"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Chaurasia, A. K., &amp; Mondal, P. (2021a). Hydrogen production from waste and renewable resources. </w:t>
      </w:r>
      <w:r w:rsidRPr="00E65253">
        <w:rPr>
          <w:rFonts w:ascii="Times New Roman" w:hAnsi="Times New Roman" w:cs="Times New Roman"/>
          <w:i/>
          <w:iCs/>
          <w:noProof/>
          <w:sz w:val="24"/>
          <w:szCs w:val="24"/>
        </w:rPr>
        <w:t>Hydrogen Fuel Cell Technology for Stationary Applications</w:t>
      </w:r>
      <w:r w:rsidRPr="00E65253">
        <w:rPr>
          <w:rFonts w:ascii="Times New Roman" w:hAnsi="Times New Roman" w:cs="Times New Roman"/>
          <w:noProof/>
          <w:sz w:val="24"/>
          <w:szCs w:val="24"/>
        </w:rPr>
        <w:t>, 22–46. https://doi.org/10.4018/978-1-7998-4945-2.ch002</w:t>
      </w:r>
    </w:p>
    <w:p w14:paraId="148A6769"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Chaurasia, A. K., &amp; Mondal, P. (2021b). Hydrogen production from waste and renewable resources. </w:t>
      </w:r>
      <w:r w:rsidRPr="00E65253">
        <w:rPr>
          <w:rFonts w:ascii="Times New Roman" w:hAnsi="Times New Roman" w:cs="Times New Roman"/>
          <w:i/>
          <w:iCs/>
          <w:noProof/>
          <w:sz w:val="24"/>
          <w:szCs w:val="24"/>
        </w:rPr>
        <w:t>Hydrogen Fuel Cell Technology for Stationary Applications</w:t>
      </w:r>
      <w:r w:rsidRPr="00E65253">
        <w:rPr>
          <w:rFonts w:ascii="Times New Roman" w:hAnsi="Times New Roman" w:cs="Times New Roman"/>
          <w:noProof/>
          <w:sz w:val="24"/>
          <w:szCs w:val="24"/>
        </w:rPr>
        <w:t>, 22–46. https://doi.org/10.4018/978-1-7998-4945-2.ch002</w:t>
      </w:r>
    </w:p>
    <w:p w14:paraId="1CADE9E8"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Chaurasia, A. K., Siwach, P., Shankar, R., &amp; Mondal, P. (2021). Effect of pre-treatment on mesophilic anaerobic co-digestion of fruit, food and vegetable waste. </w:t>
      </w:r>
      <w:r w:rsidRPr="00E65253">
        <w:rPr>
          <w:rFonts w:ascii="Times New Roman" w:hAnsi="Times New Roman" w:cs="Times New Roman"/>
          <w:i/>
          <w:iCs/>
          <w:noProof/>
          <w:sz w:val="24"/>
          <w:szCs w:val="24"/>
        </w:rPr>
        <w:t>Clean Technologies and Environmental Policy</w:t>
      </w:r>
      <w:r w:rsidRPr="00E65253">
        <w:rPr>
          <w:rFonts w:ascii="Times New Roman" w:hAnsi="Times New Roman" w:cs="Times New Roman"/>
          <w:noProof/>
          <w:sz w:val="24"/>
          <w:szCs w:val="24"/>
        </w:rPr>
        <w:t>, 1–23. https://doi.org/10.1007/s10098-021-02218-5</w:t>
      </w:r>
    </w:p>
    <w:p w14:paraId="56F33D0D"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Energy, U. S. D. of. (2015). </w:t>
      </w:r>
      <w:r w:rsidRPr="00E65253">
        <w:rPr>
          <w:rFonts w:ascii="Times New Roman" w:hAnsi="Times New Roman" w:cs="Times New Roman"/>
          <w:i/>
          <w:iCs/>
          <w:noProof/>
          <w:sz w:val="24"/>
          <w:szCs w:val="24"/>
        </w:rPr>
        <w:t>DOE Technical Targets for Hydrogen Production from Electrolysis | Department of Energy</w:t>
      </w:r>
      <w:r w:rsidRPr="00E65253">
        <w:rPr>
          <w:rFonts w:ascii="Times New Roman" w:hAnsi="Times New Roman" w:cs="Times New Roman"/>
          <w:noProof/>
          <w:sz w:val="24"/>
          <w:szCs w:val="24"/>
        </w:rPr>
        <w:t>. U.S. Department of Energy. https://www.energy.gov/eere/fuelcells/doe-technical-targets-hydrogen-production-electrolysis</w:t>
      </w:r>
    </w:p>
    <w:p w14:paraId="4C79F869"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Escapa, A., Mateos, R., Martínez, E. J., &amp; Blanes, J. (2016). Microbial electrolysis cells: An emerging technology for wastewater treatment and energy recovery. from laboratory to pilot plant and beyond. </w:t>
      </w:r>
      <w:r w:rsidRPr="00E65253">
        <w:rPr>
          <w:rFonts w:ascii="Times New Roman" w:hAnsi="Times New Roman" w:cs="Times New Roman"/>
          <w:i/>
          <w:iCs/>
          <w:noProof/>
          <w:sz w:val="24"/>
          <w:szCs w:val="24"/>
        </w:rPr>
        <w:t>Renewable and Sustainable Energy Reviews</w:t>
      </w:r>
      <w:r w:rsidRPr="00E65253">
        <w:rPr>
          <w:rFonts w:ascii="Times New Roman" w:hAnsi="Times New Roman" w:cs="Times New Roman"/>
          <w:noProof/>
          <w:sz w:val="24"/>
          <w:szCs w:val="24"/>
        </w:rPr>
        <w:t xml:space="preserve">, </w:t>
      </w:r>
      <w:r w:rsidRPr="00E65253">
        <w:rPr>
          <w:rFonts w:ascii="Times New Roman" w:hAnsi="Times New Roman" w:cs="Times New Roman"/>
          <w:i/>
          <w:iCs/>
          <w:noProof/>
          <w:sz w:val="24"/>
          <w:szCs w:val="24"/>
        </w:rPr>
        <w:t>55</w:t>
      </w:r>
      <w:r w:rsidRPr="00E65253">
        <w:rPr>
          <w:rFonts w:ascii="Times New Roman" w:hAnsi="Times New Roman" w:cs="Times New Roman"/>
          <w:noProof/>
          <w:sz w:val="24"/>
          <w:szCs w:val="24"/>
        </w:rPr>
        <w:t>, 942–956. https://doi.org/10.1016/j.rser.2015.11.029</w:t>
      </w:r>
    </w:p>
    <w:p w14:paraId="7E3BA211"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Hieminga, G., &amp; Patterson, W. (2021). Energy outlook 2021. </w:t>
      </w:r>
      <w:r w:rsidRPr="00E65253">
        <w:rPr>
          <w:rFonts w:ascii="Times New Roman" w:hAnsi="Times New Roman" w:cs="Times New Roman"/>
          <w:i/>
          <w:iCs/>
          <w:noProof/>
          <w:sz w:val="24"/>
          <w:szCs w:val="24"/>
        </w:rPr>
        <w:t>The Bipartisan Policy Center</w:t>
      </w:r>
      <w:r w:rsidRPr="00E65253">
        <w:rPr>
          <w:rFonts w:ascii="Times New Roman" w:hAnsi="Times New Roman" w:cs="Times New Roman"/>
          <w:noProof/>
          <w:sz w:val="24"/>
          <w:szCs w:val="24"/>
        </w:rPr>
        <w:t xml:space="preserve">, </w:t>
      </w:r>
      <w:r w:rsidRPr="00E65253">
        <w:rPr>
          <w:rFonts w:ascii="Times New Roman" w:hAnsi="Times New Roman" w:cs="Times New Roman"/>
          <w:i/>
          <w:iCs/>
          <w:noProof/>
          <w:sz w:val="24"/>
          <w:szCs w:val="24"/>
        </w:rPr>
        <w:t>2021</w:t>
      </w:r>
      <w:r w:rsidRPr="00E65253">
        <w:rPr>
          <w:rFonts w:ascii="Times New Roman" w:hAnsi="Times New Roman" w:cs="Times New Roman"/>
          <w:noProof/>
          <w:sz w:val="24"/>
          <w:szCs w:val="24"/>
        </w:rPr>
        <w:t>(January), 1–22. Annual Energy Outlook 2021</w:t>
      </w:r>
    </w:p>
    <w:p w14:paraId="50C562C8"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Kachroo, H., Chaurasia, A. K., Chaurasia, S. K., &amp; Yadav, V. K. (2022). Sustainable Clean Energy Production from the Bio-electrochemical Process Using Cathode as Nanocatalyst. </w:t>
      </w:r>
      <w:r w:rsidRPr="00E65253">
        <w:rPr>
          <w:rFonts w:ascii="Times New Roman" w:hAnsi="Times New Roman" w:cs="Times New Roman"/>
          <w:i/>
          <w:iCs/>
          <w:noProof/>
          <w:sz w:val="24"/>
          <w:szCs w:val="24"/>
        </w:rPr>
        <w:t>Handbook of Green and Sustainable Nanotechnology</w:t>
      </w:r>
      <w:r w:rsidRPr="00E65253">
        <w:rPr>
          <w:rFonts w:ascii="Times New Roman" w:hAnsi="Times New Roman" w:cs="Times New Roman"/>
          <w:noProof/>
          <w:sz w:val="24"/>
          <w:szCs w:val="24"/>
        </w:rPr>
        <w:t>, 1–30. https://doi.org/10.1007/978-3-030-69023-6_58-1</w:t>
      </w:r>
    </w:p>
    <w:p w14:paraId="3F6B6F31"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Kadier, A., Chaurasia, A. K., Sapuan, S. M., Ilyas, R. A., Ma, P. C., Alabbosh, K. F. S., Rai, P. K., Logroño, W., Hamid, A. A., &amp; Hasan, H. A. (2020). Essential Factors for Performance Improvement and the Implementation of Microbial Electrolysis Cells (MECs). In </w:t>
      </w:r>
      <w:r w:rsidRPr="00E65253">
        <w:rPr>
          <w:rFonts w:ascii="Times New Roman" w:hAnsi="Times New Roman" w:cs="Times New Roman"/>
          <w:i/>
          <w:iCs/>
          <w:noProof/>
          <w:sz w:val="24"/>
          <w:szCs w:val="24"/>
        </w:rPr>
        <w:t>Bioelectrochemical Systems</w:t>
      </w:r>
      <w:r w:rsidRPr="00E65253">
        <w:rPr>
          <w:rFonts w:ascii="Times New Roman" w:hAnsi="Times New Roman" w:cs="Times New Roman"/>
          <w:noProof/>
          <w:sz w:val="24"/>
          <w:szCs w:val="24"/>
        </w:rPr>
        <w:t xml:space="preserve"> (pp. 139–168). Springer Singapore. https://doi.org/10.1007/978-981-15-6872-5_7</w:t>
      </w:r>
    </w:p>
    <w:p w14:paraId="17959128"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lastRenderedPageBreak/>
        <w:t xml:space="preserve">Shankar, R., Pathak, N., Chaurasia, A. K., Mondal, P., &amp; Chand, S. (2017). Energy production through microbial fuel cells. </w:t>
      </w:r>
      <w:r w:rsidRPr="00E65253">
        <w:rPr>
          <w:rFonts w:ascii="Times New Roman" w:hAnsi="Times New Roman" w:cs="Times New Roman"/>
          <w:i/>
          <w:iCs/>
          <w:noProof/>
          <w:sz w:val="24"/>
          <w:szCs w:val="24"/>
        </w:rPr>
        <w:t>Sustainable Utilization of Natural Resources</w:t>
      </w:r>
      <w:r w:rsidRPr="00E65253">
        <w:rPr>
          <w:rFonts w:ascii="Times New Roman" w:hAnsi="Times New Roman" w:cs="Times New Roman"/>
          <w:noProof/>
          <w:sz w:val="24"/>
          <w:szCs w:val="24"/>
        </w:rPr>
        <w:t>, 354–380. https://doi.org/10.1201/9781315153292</w:t>
      </w:r>
    </w:p>
    <w:p w14:paraId="5FEE63A7"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szCs w:val="24"/>
        </w:rPr>
      </w:pPr>
      <w:r w:rsidRPr="00E65253">
        <w:rPr>
          <w:rFonts w:ascii="Times New Roman" w:hAnsi="Times New Roman" w:cs="Times New Roman"/>
          <w:noProof/>
          <w:sz w:val="24"/>
          <w:szCs w:val="24"/>
        </w:rPr>
        <w:t xml:space="preserve">Singh Thakur, L., Parmar, H., Kumar Varma, A., Kumar Chaurasia, A., &amp; Mondal, P. (2023). Removal of manganese from synthetic wastewater by Vetiveria zizanioides. </w:t>
      </w:r>
      <w:r w:rsidRPr="00E65253">
        <w:rPr>
          <w:rFonts w:ascii="Times New Roman" w:hAnsi="Times New Roman" w:cs="Times New Roman"/>
          <w:i/>
          <w:iCs/>
          <w:noProof/>
          <w:sz w:val="24"/>
          <w:szCs w:val="24"/>
        </w:rPr>
        <w:t>Materials Today: Proceedings</w:t>
      </w:r>
      <w:r w:rsidRPr="00E65253">
        <w:rPr>
          <w:rFonts w:ascii="Times New Roman" w:hAnsi="Times New Roman" w:cs="Times New Roman"/>
          <w:noProof/>
          <w:sz w:val="24"/>
          <w:szCs w:val="24"/>
        </w:rPr>
        <w:t xml:space="preserve">, </w:t>
      </w:r>
      <w:r w:rsidRPr="00E65253">
        <w:rPr>
          <w:rFonts w:ascii="Times New Roman" w:hAnsi="Times New Roman" w:cs="Times New Roman"/>
          <w:i/>
          <w:iCs/>
          <w:noProof/>
          <w:sz w:val="24"/>
          <w:szCs w:val="24"/>
        </w:rPr>
        <w:t>72</w:t>
      </w:r>
      <w:r w:rsidRPr="00E65253">
        <w:rPr>
          <w:rFonts w:ascii="Times New Roman" w:hAnsi="Times New Roman" w:cs="Times New Roman"/>
          <w:noProof/>
          <w:sz w:val="24"/>
          <w:szCs w:val="24"/>
        </w:rPr>
        <w:t>(xxxx), 2687–2690. https://doi.org/10.1016/j.matpr.2022.08.395</w:t>
      </w:r>
    </w:p>
    <w:p w14:paraId="5771D961" w14:textId="77777777" w:rsidR="00E65253" w:rsidRPr="00E65253" w:rsidRDefault="00E65253" w:rsidP="00E65253">
      <w:pPr>
        <w:widowControl w:val="0"/>
        <w:autoSpaceDE w:val="0"/>
        <w:autoSpaceDN w:val="0"/>
        <w:adjustRightInd w:val="0"/>
        <w:spacing w:line="240" w:lineRule="auto"/>
        <w:ind w:left="480" w:hanging="480"/>
        <w:rPr>
          <w:rFonts w:ascii="Times New Roman" w:hAnsi="Times New Roman" w:cs="Times New Roman"/>
          <w:noProof/>
          <w:sz w:val="24"/>
        </w:rPr>
      </w:pPr>
      <w:r w:rsidRPr="00E65253">
        <w:rPr>
          <w:rFonts w:ascii="Times New Roman" w:hAnsi="Times New Roman" w:cs="Times New Roman"/>
          <w:noProof/>
          <w:sz w:val="24"/>
          <w:szCs w:val="24"/>
        </w:rPr>
        <w:t xml:space="preserve">Tan, C. W., Tan, K. H., Ong, Y. T., Mohamed, A. R., Zein, S. H. S., &amp; Tan, S. H. (2012). Energy and environmental applications of carbon nanotubes. </w:t>
      </w:r>
      <w:r w:rsidRPr="00E65253">
        <w:rPr>
          <w:rFonts w:ascii="Times New Roman" w:hAnsi="Times New Roman" w:cs="Times New Roman"/>
          <w:i/>
          <w:iCs/>
          <w:noProof/>
          <w:sz w:val="24"/>
          <w:szCs w:val="24"/>
        </w:rPr>
        <w:t>Environmental Chemistry Letters</w:t>
      </w:r>
      <w:r w:rsidRPr="00E65253">
        <w:rPr>
          <w:rFonts w:ascii="Times New Roman" w:hAnsi="Times New Roman" w:cs="Times New Roman"/>
          <w:noProof/>
          <w:sz w:val="24"/>
          <w:szCs w:val="24"/>
        </w:rPr>
        <w:t xml:space="preserve">, </w:t>
      </w:r>
      <w:r w:rsidRPr="00E65253">
        <w:rPr>
          <w:rFonts w:ascii="Times New Roman" w:hAnsi="Times New Roman" w:cs="Times New Roman"/>
          <w:i/>
          <w:iCs/>
          <w:noProof/>
          <w:sz w:val="24"/>
          <w:szCs w:val="24"/>
        </w:rPr>
        <w:t>10</w:t>
      </w:r>
      <w:r w:rsidRPr="00E65253">
        <w:rPr>
          <w:rFonts w:ascii="Times New Roman" w:hAnsi="Times New Roman" w:cs="Times New Roman"/>
          <w:noProof/>
          <w:sz w:val="24"/>
          <w:szCs w:val="24"/>
        </w:rPr>
        <w:t>(3), 265–273. https://doi.org/10.1007/s10311-012-0356-4</w:t>
      </w:r>
    </w:p>
    <w:p w14:paraId="641EDAF7" w14:textId="065DD636" w:rsidR="00E65253" w:rsidRPr="003117E5" w:rsidRDefault="00E65253" w:rsidP="003117E5">
      <w:pPr>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fldChar w:fldCharType="end"/>
      </w:r>
    </w:p>
    <w:sectPr w:rsidR="00E65253" w:rsidRPr="003117E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395E29"/>
    <w:multiLevelType w:val="multilevel"/>
    <w:tmpl w:val="4372DAE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4C5420"/>
    <w:multiLevelType w:val="multilevel"/>
    <w:tmpl w:val="49A6C9C4"/>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37E1E87"/>
    <w:multiLevelType w:val="multilevel"/>
    <w:tmpl w:val="AC7A3D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5051846"/>
    <w:multiLevelType w:val="multilevel"/>
    <w:tmpl w:val="C406D36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5A3F5E54"/>
    <w:multiLevelType w:val="multilevel"/>
    <w:tmpl w:val="1B12DC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EE4661"/>
    <w:multiLevelType w:val="multilevel"/>
    <w:tmpl w:val="84D463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5F9B75ED"/>
    <w:multiLevelType w:val="multilevel"/>
    <w:tmpl w:val="BEC87E5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0EB5776"/>
    <w:multiLevelType w:val="hybridMultilevel"/>
    <w:tmpl w:val="1B3C4816"/>
    <w:lvl w:ilvl="0" w:tplc="CEB0D586">
      <w:start w:val="1"/>
      <w:numFmt w:val="lowerLetter"/>
      <w:lvlText w:val="%1."/>
      <w:lvlJc w:val="left"/>
      <w:pPr>
        <w:ind w:left="720"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65280881"/>
    <w:multiLevelType w:val="multilevel"/>
    <w:tmpl w:val="E014EF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88D0D9B"/>
    <w:multiLevelType w:val="multilevel"/>
    <w:tmpl w:val="63EE2A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7C6157CE"/>
    <w:multiLevelType w:val="multilevel"/>
    <w:tmpl w:val="73B46268"/>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711268084">
    <w:abstractNumId w:val="4"/>
  </w:num>
  <w:num w:numId="2" w16cid:durableId="454522547">
    <w:abstractNumId w:val="6"/>
  </w:num>
  <w:num w:numId="3" w16cid:durableId="23095142">
    <w:abstractNumId w:val="9"/>
  </w:num>
  <w:num w:numId="4" w16cid:durableId="1152407125">
    <w:abstractNumId w:val="8"/>
  </w:num>
  <w:num w:numId="5" w16cid:durableId="178353164">
    <w:abstractNumId w:val="0"/>
  </w:num>
  <w:num w:numId="6" w16cid:durableId="839390442">
    <w:abstractNumId w:val="2"/>
  </w:num>
  <w:num w:numId="7" w16cid:durableId="1649286305">
    <w:abstractNumId w:val="5"/>
  </w:num>
  <w:num w:numId="8" w16cid:durableId="195587851">
    <w:abstractNumId w:val="1"/>
  </w:num>
  <w:num w:numId="9" w16cid:durableId="103064680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55323785">
    <w:abstractNumId w:val="10"/>
  </w:num>
  <w:num w:numId="11" w16cid:durableId="16207991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02E"/>
    <w:rsid w:val="00000111"/>
    <w:rsid w:val="00033F2B"/>
    <w:rsid w:val="00090B50"/>
    <w:rsid w:val="00096D7C"/>
    <w:rsid w:val="000C25E1"/>
    <w:rsid w:val="001B6918"/>
    <w:rsid w:val="001D3FDA"/>
    <w:rsid w:val="00260672"/>
    <w:rsid w:val="002A6524"/>
    <w:rsid w:val="002E38EA"/>
    <w:rsid w:val="003117E5"/>
    <w:rsid w:val="00401F1B"/>
    <w:rsid w:val="00422C57"/>
    <w:rsid w:val="00450089"/>
    <w:rsid w:val="004A7C25"/>
    <w:rsid w:val="005108FF"/>
    <w:rsid w:val="00527112"/>
    <w:rsid w:val="005279AF"/>
    <w:rsid w:val="005312D7"/>
    <w:rsid w:val="00581AFB"/>
    <w:rsid w:val="0058702E"/>
    <w:rsid w:val="005D1148"/>
    <w:rsid w:val="005D580F"/>
    <w:rsid w:val="006D7BD7"/>
    <w:rsid w:val="006F770B"/>
    <w:rsid w:val="007140D9"/>
    <w:rsid w:val="00767AE7"/>
    <w:rsid w:val="00777DD8"/>
    <w:rsid w:val="007D0248"/>
    <w:rsid w:val="008D146B"/>
    <w:rsid w:val="008E58F2"/>
    <w:rsid w:val="00971CFF"/>
    <w:rsid w:val="00A11804"/>
    <w:rsid w:val="00AC66A6"/>
    <w:rsid w:val="00BF2641"/>
    <w:rsid w:val="00C5597E"/>
    <w:rsid w:val="00CE084E"/>
    <w:rsid w:val="00DB580E"/>
    <w:rsid w:val="00E65253"/>
    <w:rsid w:val="00EB3E60"/>
    <w:rsid w:val="00EC6CBC"/>
    <w:rsid w:val="00FD3E70"/>
    <w:rsid w:val="00FD6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1B57F1"/>
  <w15:docId w15:val="{C107391C-66BA-4F18-8FD0-BB359B512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758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bstrtitle">
    <w:name w:val="Abstr_title"/>
    <w:next w:val="Authnames"/>
    <w:qFormat/>
    <w:rsid w:val="00EA758B"/>
    <w:pPr>
      <w:spacing w:after="240" w:line="240" w:lineRule="auto"/>
      <w:jc w:val="center"/>
    </w:pPr>
    <w:rPr>
      <w:rFonts w:ascii="Times New Roman" w:hAnsi="Times New Roman" w:cs="Times New Roman"/>
      <w:b/>
      <w:sz w:val="28"/>
      <w:lang w:val="en-GB"/>
    </w:rPr>
  </w:style>
  <w:style w:type="paragraph" w:customStyle="1" w:styleId="Authnames">
    <w:name w:val="Auth_names"/>
    <w:qFormat/>
    <w:rsid w:val="00EA758B"/>
    <w:pPr>
      <w:spacing w:after="240" w:line="240" w:lineRule="auto"/>
      <w:jc w:val="center"/>
    </w:pPr>
    <w:rPr>
      <w:rFonts w:ascii="Times New Roman" w:hAnsi="Times New Roman" w:cs="Times New Roman"/>
      <w:sz w:val="24"/>
      <w:lang w:val="en-GB"/>
    </w:rPr>
  </w:style>
  <w:style w:type="paragraph" w:customStyle="1" w:styleId="Affiliation">
    <w:name w:val="Affiliation"/>
    <w:qFormat/>
    <w:rsid w:val="00EA758B"/>
    <w:pPr>
      <w:spacing w:after="0" w:line="240" w:lineRule="auto"/>
      <w:jc w:val="center"/>
    </w:pPr>
    <w:rPr>
      <w:rFonts w:ascii="Times New Roman" w:hAnsi="Times New Roman" w:cs="Times New Roman"/>
      <w:i/>
      <w:sz w:val="20"/>
      <w:lang w:val="en-GB"/>
    </w:rPr>
  </w:style>
  <w:style w:type="character" w:styleId="Hyperlink">
    <w:name w:val="Hyperlink"/>
    <w:basedOn w:val="DefaultParagraphFont"/>
    <w:uiPriority w:val="99"/>
    <w:unhideWhenUsed/>
    <w:rsid w:val="00EA758B"/>
    <w:rPr>
      <w:color w:val="0563C1" w:themeColor="hyperlink"/>
      <w:u w:val="single"/>
    </w:rPr>
  </w:style>
  <w:style w:type="character" w:styleId="UnresolvedMention">
    <w:name w:val="Unresolved Mention"/>
    <w:basedOn w:val="DefaultParagraphFont"/>
    <w:uiPriority w:val="99"/>
    <w:semiHidden/>
    <w:unhideWhenUsed/>
    <w:rsid w:val="00EA758B"/>
    <w:rPr>
      <w:color w:val="605E5C"/>
      <w:shd w:val="clear" w:color="auto" w:fill="E1DFDD"/>
    </w:rPr>
  </w:style>
  <w:style w:type="paragraph" w:customStyle="1" w:styleId="Abstrbody">
    <w:name w:val="Abstr_body"/>
    <w:qFormat/>
    <w:rsid w:val="00EA758B"/>
    <w:pPr>
      <w:spacing w:after="240" w:line="240" w:lineRule="auto"/>
      <w:jc w:val="both"/>
    </w:pPr>
    <w:rPr>
      <w:rFonts w:ascii="Times New Roman" w:hAnsi="Times New Roman" w:cs="Times New Roman"/>
      <w:sz w:val="24"/>
      <w:lang w:val="en-GB"/>
    </w:rPr>
  </w:style>
  <w:style w:type="paragraph" w:styleId="ListParagraph">
    <w:name w:val="List Paragraph"/>
    <w:basedOn w:val="Normal"/>
    <w:uiPriority w:val="34"/>
    <w:qFormat/>
    <w:rsid w:val="00360938"/>
    <w:pPr>
      <w:ind w:left="720"/>
      <w:contextualSpacing/>
    </w:pPr>
  </w:style>
  <w:style w:type="table" w:styleId="TableGrid">
    <w:name w:val="Table Grid"/>
    <w:basedOn w:val="TableNormal"/>
    <w:uiPriority w:val="39"/>
    <w:rsid w:val="00357A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247513"/>
    <w:pPr>
      <w:spacing w:after="0" w:line="240" w:lineRule="auto"/>
    </w:pPr>
    <w:rPr>
      <w:lang w:val="en-IN"/>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tblStylePr w:type="firstRow">
      <w:rPr>
        <w:b/>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rPr>
      <w:tblPr/>
      <w:tcPr>
        <w:tcBorders>
          <w:top w:val="single" w:sz="4" w:space="0" w:color="4472C4"/>
        </w:tcBorders>
      </w:tcPr>
    </w:tblStylePr>
    <w:tblStylePr w:type="firstCol">
      <w:rPr>
        <w:b/>
      </w:rPr>
    </w:tblStylePr>
    <w:tblStylePr w:type="lastCol">
      <w:rPr>
        <w:b/>
      </w:rPr>
    </w:tblStylePr>
    <w:tblStylePr w:type="band1Vert">
      <w:tblPr/>
      <w:tcPr>
        <w:shd w:val="clear" w:color="auto" w:fill="D9E2F3"/>
      </w:tcPr>
    </w:tblStylePr>
    <w:tblStylePr w:type="band1Horz">
      <w:tblPr/>
      <w:tcPr>
        <w:shd w:val="clear" w:color="auto" w:fill="D9E2F3"/>
      </w:tcPr>
    </w:tblStylePr>
  </w:style>
  <w:style w:type="table" w:customStyle="1" w:styleId="a0">
    <w:basedOn w:val="TableNormal"/>
    <w:pPr>
      <w:spacing w:after="0" w:line="240" w:lineRule="auto"/>
    </w:pPr>
    <w:tblPr>
      <w:tblStyleRowBandSize w:val="1"/>
      <w:tblStyleColBandSize w:val="1"/>
    </w:tblPr>
  </w:style>
  <w:style w:type="character" w:customStyle="1" w:styleId="sw">
    <w:name w:val="sw"/>
    <w:basedOn w:val="DefaultParagraphFont"/>
    <w:rsid w:val="00033F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2247">
      <w:bodyDiv w:val="1"/>
      <w:marLeft w:val="0"/>
      <w:marRight w:val="0"/>
      <w:marTop w:val="0"/>
      <w:marBottom w:val="0"/>
      <w:divBdr>
        <w:top w:val="none" w:sz="0" w:space="0" w:color="auto"/>
        <w:left w:val="none" w:sz="0" w:space="0" w:color="auto"/>
        <w:bottom w:val="none" w:sz="0" w:space="0" w:color="auto"/>
        <w:right w:val="none" w:sz="0" w:space="0" w:color="auto"/>
      </w:divBdr>
    </w:div>
    <w:div w:id="20125609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numbering" Target="numbering.xml"/><Relationship Id="rId7" Type="http://schemas.openxmlformats.org/officeDocument/2006/relationships/hyperlink" Target="mailto:akchaurasia@amity.edu" TargetMode="Externa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Fvr82e/JK/kjN+hNf11vMGXxPg==">CgMxLjAyCGguZ2pkZ3hzMgloLjMwajB6bGw4AHIhMTktUjRwbUhBMDlyVVltUjdyTDJOWTJIQ0VSeHZuYy10</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8D1807-BFE1-4842-92EC-BB442C80B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Pages>
  <Words>11496</Words>
  <Characters>65531</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AARTI</dc:creator>
  <cp:lastModifiedBy>Amit Kumar Chaurasia kc</cp:lastModifiedBy>
  <cp:revision>44</cp:revision>
  <dcterms:created xsi:type="dcterms:W3CDTF">2023-06-28T15:35:00Z</dcterms:created>
  <dcterms:modified xsi:type="dcterms:W3CDTF">2023-09-04T17:48:00Z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http://www.zotero.org/styles/chemosphere</vt:lpwstr>
  </property>
  <property fmtid="{D5CDD505-2E9C-101B-9397-08002B2CF9AE}" pid="7" name="Mendeley Recent Style Name 2_1">
    <vt:lpwstr>Chemosphere</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http://www.zotero.org/styles/ieee</vt:lpwstr>
  </property>
  <property fmtid="{D5CDD505-2E9C-101B-9397-08002B2CF9AE}" pid="11" name="Mendeley Recent Style Name 4_1">
    <vt:lpwstr>IEEE</vt:lpwstr>
  </property>
  <property fmtid="{D5CDD505-2E9C-101B-9397-08002B2CF9AE}" pid="12" name="Mendeley Recent Style Id 5_1">
    <vt:lpwstr>http://www.zotero.org/styles/international-journal-of-hydrogen-energy</vt:lpwstr>
  </property>
  <property fmtid="{D5CDD505-2E9C-101B-9397-08002B2CF9AE}" pid="13" name="Mendeley Recent Style Name 5_1">
    <vt:lpwstr>International Journal of Hydrogen Energy</vt:lpwstr>
  </property>
  <property fmtid="{D5CDD505-2E9C-101B-9397-08002B2CF9AE}" pid="14" name="Mendeley Recent Style Id 6_1">
    <vt:lpwstr>http://www.zotero.org/styles/springer-basic-brackets</vt:lpwstr>
  </property>
  <property fmtid="{D5CDD505-2E9C-101B-9397-08002B2CF9AE}" pid="15" name="Mendeley Recent Style Name 6_1">
    <vt:lpwstr>Springer - Basic (numeric, brackets)</vt:lpwstr>
  </property>
  <property fmtid="{D5CDD505-2E9C-101B-9397-08002B2CF9AE}" pid="16" name="Mendeley Recent Style Id 7_1">
    <vt:lpwstr>http://www.zotero.org/styles/springer-basic-brackets-no-et-al</vt:lpwstr>
  </property>
  <property fmtid="{D5CDD505-2E9C-101B-9397-08002B2CF9AE}" pid="17" name="Mendeley Recent Style Name 7_1">
    <vt:lpwstr>Springer - Basic (numeric, brackets, no "et al.")</vt:lpwstr>
  </property>
  <property fmtid="{D5CDD505-2E9C-101B-9397-08002B2CF9AE}" pid="18" name="Mendeley Recent Style Id 8_1">
    <vt:lpwstr>http://www.zotero.org/styles/springer-basic-brackets-no-et-al-alphabetical</vt:lpwstr>
  </property>
  <property fmtid="{D5CDD505-2E9C-101B-9397-08002B2CF9AE}" pid="19" name="Mendeley Recent Style Name 8_1">
    <vt:lpwstr>Springer - Basic (numeric, brackets, no "et al.", alphabetical)</vt:lpwstr>
  </property>
  <property fmtid="{D5CDD505-2E9C-101B-9397-08002B2CF9AE}" pid="20" name="Mendeley Recent Style Id 9_1">
    <vt:lpwstr>http://www.zotero.org/styles/springer-socpsych-brackets</vt:lpwstr>
  </property>
  <property fmtid="{D5CDD505-2E9C-101B-9397-08002B2CF9AE}" pid="21" name="Mendeley Recent Style Name 9_1">
    <vt:lpwstr>Springer - SocPsych (numeric, brackets)</vt:lpwstr>
  </property>
  <property fmtid="{D5CDD505-2E9C-101B-9397-08002B2CF9AE}" pid="22" name="Mendeley Document_1">
    <vt:lpwstr>True</vt:lpwstr>
  </property>
  <property fmtid="{D5CDD505-2E9C-101B-9397-08002B2CF9AE}" pid="23" name="Mendeley Unique User Id_1">
    <vt:lpwstr>8c875589-0cb3-3b92-b69d-393054228e7c</vt:lpwstr>
  </property>
  <property fmtid="{D5CDD505-2E9C-101B-9397-08002B2CF9AE}" pid="24" name="Mendeley Citation Style_1">
    <vt:lpwstr>http://www.zotero.org/styles/apa</vt:lpwstr>
  </property>
</Properties>
</file>