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E4C" w:rsidRPr="00AC1ED9" w:rsidRDefault="00115E4C" w:rsidP="00115E4C">
      <w:pPr>
        <w:jc w:val="both"/>
        <w:rPr>
          <w:rFonts w:ascii="Times New Roman" w:hAnsi="Times New Roman" w:cs="Times New Roman"/>
          <w:b/>
          <w:sz w:val="24"/>
          <w:szCs w:val="24"/>
        </w:rPr>
      </w:pPr>
      <w:r w:rsidRPr="00AC1ED9">
        <w:rPr>
          <w:rFonts w:ascii="Times New Roman" w:hAnsi="Times New Roman" w:cs="Times New Roman"/>
          <w:b/>
          <w:sz w:val="24"/>
          <w:szCs w:val="24"/>
        </w:rPr>
        <w:t xml:space="preserve">COMPARATIVE EFFECTS OF </w:t>
      </w:r>
      <w:r w:rsidRPr="00AC1ED9">
        <w:rPr>
          <w:rFonts w:ascii="Times New Roman" w:hAnsi="Times New Roman" w:cs="Times New Roman"/>
          <w:b/>
          <w:i/>
          <w:sz w:val="24"/>
          <w:szCs w:val="24"/>
        </w:rPr>
        <w:t>F</w:t>
      </w:r>
      <w:r w:rsidR="00B8311A" w:rsidRPr="00AC1ED9">
        <w:rPr>
          <w:rFonts w:ascii="Times New Roman" w:hAnsi="Times New Roman" w:cs="Times New Roman"/>
          <w:b/>
          <w:i/>
          <w:sz w:val="24"/>
          <w:szCs w:val="24"/>
        </w:rPr>
        <w:t>iscus exasperata</w:t>
      </w:r>
      <w:r w:rsidRPr="00AC1ED9">
        <w:rPr>
          <w:rFonts w:ascii="Times New Roman" w:hAnsi="Times New Roman" w:cs="Times New Roman"/>
          <w:b/>
          <w:sz w:val="24"/>
          <w:szCs w:val="24"/>
        </w:rPr>
        <w:t xml:space="preserve"> EXTRACTS ON GROWTH PARAMETERS</w:t>
      </w:r>
      <w:r>
        <w:rPr>
          <w:rFonts w:ascii="Times New Roman" w:hAnsi="Times New Roman" w:cs="Times New Roman"/>
          <w:b/>
          <w:sz w:val="24"/>
          <w:szCs w:val="24"/>
        </w:rPr>
        <w:t>, YIELD</w:t>
      </w:r>
      <w:r w:rsidRPr="00AC1ED9">
        <w:rPr>
          <w:rFonts w:ascii="Times New Roman" w:hAnsi="Times New Roman" w:cs="Times New Roman"/>
          <w:b/>
          <w:sz w:val="24"/>
          <w:szCs w:val="24"/>
        </w:rPr>
        <w:t xml:space="preserve"> AND PROXIMATE CONTENTS OF AMARANTH (</w:t>
      </w:r>
      <w:r w:rsidRPr="00AC1ED9">
        <w:rPr>
          <w:rFonts w:ascii="Times New Roman" w:hAnsi="Times New Roman" w:cs="Times New Roman"/>
          <w:b/>
          <w:i/>
          <w:sz w:val="24"/>
          <w:szCs w:val="24"/>
        </w:rPr>
        <w:t>A</w:t>
      </w:r>
      <w:r w:rsidR="00B8311A" w:rsidRPr="00AC1ED9">
        <w:rPr>
          <w:rFonts w:ascii="Times New Roman" w:hAnsi="Times New Roman" w:cs="Times New Roman"/>
          <w:b/>
          <w:i/>
          <w:sz w:val="24"/>
          <w:szCs w:val="24"/>
        </w:rPr>
        <w:t>maranthus</w:t>
      </w:r>
      <w:r w:rsidRPr="00AC1ED9">
        <w:rPr>
          <w:rFonts w:ascii="Times New Roman" w:hAnsi="Times New Roman" w:cs="Times New Roman"/>
          <w:b/>
          <w:i/>
          <w:sz w:val="24"/>
          <w:szCs w:val="24"/>
        </w:rPr>
        <w:t xml:space="preserve"> </w:t>
      </w:r>
      <w:r w:rsidR="00B8311A" w:rsidRPr="00AC1ED9">
        <w:rPr>
          <w:rFonts w:ascii="Times New Roman" w:hAnsi="Times New Roman" w:cs="Times New Roman"/>
          <w:b/>
          <w:i/>
          <w:sz w:val="24"/>
          <w:szCs w:val="24"/>
        </w:rPr>
        <w:t>caudatus</w:t>
      </w:r>
      <w:r w:rsidRPr="00AC1ED9">
        <w:rPr>
          <w:rFonts w:ascii="Times New Roman" w:hAnsi="Times New Roman" w:cs="Times New Roman"/>
          <w:b/>
          <w:sz w:val="24"/>
          <w:szCs w:val="24"/>
        </w:rPr>
        <w:t xml:space="preserve"> L</w:t>
      </w:r>
      <w:r w:rsidR="00B8311A" w:rsidRPr="00AC1ED9">
        <w:rPr>
          <w:rFonts w:ascii="Times New Roman" w:hAnsi="Times New Roman" w:cs="Times New Roman"/>
          <w:b/>
          <w:sz w:val="24"/>
          <w:szCs w:val="24"/>
        </w:rPr>
        <w:t>in</w:t>
      </w:r>
      <w:r w:rsidRPr="00AC1ED9">
        <w:rPr>
          <w:rFonts w:ascii="Times New Roman" w:hAnsi="Times New Roman" w:cs="Times New Roman"/>
          <w:b/>
          <w:sz w:val="24"/>
          <w:szCs w:val="24"/>
        </w:rPr>
        <w:t>.)</w:t>
      </w:r>
    </w:p>
    <w:p w:rsidR="00115E4C" w:rsidRDefault="00526D3F" w:rsidP="00115E4C">
      <w:pPr>
        <w:jc w:val="both"/>
        <w:rPr>
          <w:rFonts w:ascii="Times New Roman" w:hAnsi="Times New Roman" w:cs="Times New Roman"/>
          <w:b/>
        </w:rPr>
      </w:pPr>
      <w:r>
        <w:rPr>
          <w:rFonts w:ascii="Times New Roman" w:hAnsi="Times New Roman" w:cs="Times New Roman"/>
          <w:b/>
        </w:rPr>
        <w:t>Alao</w:t>
      </w:r>
      <w:r w:rsidR="00B101D8">
        <w:rPr>
          <w:rFonts w:ascii="Times New Roman" w:hAnsi="Times New Roman" w:cs="Times New Roman"/>
          <w:b/>
        </w:rPr>
        <w:t xml:space="preserve"> F.O</w:t>
      </w:r>
      <w:r w:rsidR="00115E4C">
        <w:rPr>
          <w:rFonts w:ascii="Times New Roman" w:hAnsi="Times New Roman" w:cs="Times New Roman"/>
          <w:b/>
        </w:rPr>
        <w:t>*, O</w:t>
      </w:r>
      <w:r w:rsidR="00B101D8">
        <w:rPr>
          <w:rFonts w:ascii="Times New Roman" w:hAnsi="Times New Roman" w:cs="Times New Roman"/>
          <w:b/>
        </w:rPr>
        <w:t>duno</w:t>
      </w:r>
      <w:r>
        <w:rPr>
          <w:rFonts w:ascii="Times New Roman" w:hAnsi="Times New Roman" w:cs="Times New Roman"/>
          <w:b/>
        </w:rPr>
        <w:t>la</w:t>
      </w:r>
      <w:r w:rsidR="00B101D8">
        <w:rPr>
          <w:rFonts w:ascii="Times New Roman" w:hAnsi="Times New Roman" w:cs="Times New Roman"/>
          <w:b/>
        </w:rPr>
        <w:t xml:space="preserve"> A.O, </w:t>
      </w:r>
      <w:r>
        <w:rPr>
          <w:rFonts w:ascii="Times New Roman" w:hAnsi="Times New Roman" w:cs="Times New Roman"/>
          <w:b/>
        </w:rPr>
        <w:t>Omidiwura</w:t>
      </w:r>
      <w:bookmarkStart w:id="0" w:name="_GoBack"/>
      <w:bookmarkEnd w:id="0"/>
      <w:r w:rsidR="00B101D8">
        <w:rPr>
          <w:rFonts w:ascii="Times New Roman" w:hAnsi="Times New Roman" w:cs="Times New Roman"/>
          <w:b/>
        </w:rPr>
        <w:t xml:space="preserve"> F.T</w:t>
      </w:r>
      <w:r w:rsidR="00115E4C">
        <w:rPr>
          <w:rFonts w:ascii="Times New Roman" w:hAnsi="Times New Roman" w:cs="Times New Roman"/>
          <w:b/>
        </w:rPr>
        <w:t xml:space="preserve"> </w:t>
      </w:r>
      <w:r w:rsidR="00B101D8">
        <w:rPr>
          <w:rFonts w:ascii="Times New Roman" w:hAnsi="Times New Roman" w:cs="Times New Roman"/>
          <w:b/>
        </w:rPr>
        <w:t>and Alamu L.O</w:t>
      </w:r>
    </w:p>
    <w:p w:rsidR="00115E4C" w:rsidRDefault="00115E4C" w:rsidP="00115E4C">
      <w:pPr>
        <w:jc w:val="both"/>
        <w:rPr>
          <w:rFonts w:ascii="Times New Roman" w:hAnsi="Times New Roman"/>
          <w:sz w:val="24"/>
          <w:szCs w:val="24"/>
        </w:rPr>
      </w:pPr>
      <w:r w:rsidRPr="00AB3759">
        <w:rPr>
          <w:rFonts w:ascii="Times New Roman" w:hAnsi="Times New Roman"/>
          <w:sz w:val="24"/>
          <w:szCs w:val="24"/>
        </w:rPr>
        <w:t>Department of Crop and Environmental Protection,</w:t>
      </w:r>
      <w:r>
        <w:rPr>
          <w:rFonts w:ascii="Times New Roman" w:hAnsi="Times New Roman"/>
          <w:sz w:val="24"/>
          <w:szCs w:val="24"/>
        </w:rPr>
        <w:t xml:space="preserve"> </w:t>
      </w:r>
      <w:r w:rsidRPr="00AB3759">
        <w:rPr>
          <w:rFonts w:ascii="Times New Roman" w:hAnsi="Times New Roman"/>
          <w:sz w:val="24"/>
          <w:szCs w:val="24"/>
        </w:rPr>
        <w:t>Ladoke Akintola</w:t>
      </w:r>
      <w:r>
        <w:rPr>
          <w:rFonts w:ascii="Times New Roman" w:hAnsi="Times New Roman"/>
          <w:sz w:val="24"/>
          <w:szCs w:val="24"/>
        </w:rPr>
        <w:t xml:space="preserve"> University of Technology,</w:t>
      </w:r>
      <w:r w:rsidRPr="00AB3759">
        <w:rPr>
          <w:rFonts w:ascii="Times New Roman" w:hAnsi="Times New Roman"/>
          <w:sz w:val="24"/>
          <w:szCs w:val="24"/>
        </w:rPr>
        <w:t xml:space="preserve"> Ogbomoso, Nigeria</w:t>
      </w:r>
    </w:p>
    <w:p w:rsidR="00115E4C" w:rsidRPr="00AB3759" w:rsidRDefault="00115E4C" w:rsidP="00115E4C">
      <w:pPr>
        <w:rPr>
          <w:rFonts w:ascii="Times New Roman" w:hAnsi="Times New Roman"/>
          <w:i/>
          <w:sz w:val="24"/>
          <w:szCs w:val="24"/>
        </w:rPr>
      </w:pPr>
      <w:r>
        <w:rPr>
          <w:rFonts w:ascii="Times New Roman" w:hAnsi="Times New Roman"/>
          <w:sz w:val="24"/>
          <w:szCs w:val="24"/>
        </w:rPr>
        <w:t>*Corresponding author: foalao@lautech.edu.ng</w:t>
      </w:r>
    </w:p>
    <w:p w:rsidR="00115E4C" w:rsidRPr="00C405F2" w:rsidRDefault="00115E4C" w:rsidP="00115E4C">
      <w:pPr>
        <w:jc w:val="both"/>
        <w:rPr>
          <w:rFonts w:ascii="Times New Roman" w:hAnsi="Times New Roman" w:cs="Times New Roman"/>
          <w:b/>
        </w:rPr>
      </w:pPr>
    </w:p>
    <w:p w:rsidR="00115E4C" w:rsidRPr="00C405F2" w:rsidRDefault="008508C2" w:rsidP="00115E4C">
      <w:pPr>
        <w:ind w:left="3600" w:firstLine="720"/>
        <w:jc w:val="both"/>
        <w:rPr>
          <w:rFonts w:ascii="Times New Roman" w:hAnsi="Times New Roman" w:cs="Times New Roman"/>
          <w:b/>
        </w:rPr>
      </w:pPr>
      <w:r w:rsidRPr="00C405F2">
        <w:rPr>
          <w:rFonts w:ascii="Times New Roman" w:hAnsi="Times New Roman" w:cs="Times New Roman"/>
          <w:b/>
        </w:rPr>
        <w:t>ABSTRACT</w:t>
      </w:r>
    </w:p>
    <w:p w:rsidR="00115E4C" w:rsidRDefault="00115E4C" w:rsidP="00115E4C">
      <w:pPr>
        <w:spacing w:line="480" w:lineRule="auto"/>
        <w:jc w:val="both"/>
        <w:rPr>
          <w:rFonts w:ascii="Times New Roman" w:hAnsi="Times New Roman" w:cs="Times New Roman"/>
        </w:rPr>
      </w:pPr>
      <w:r>
        <w:rPr>
          <w:rFonts w:ascii="Times New Roman" w:hAnsi="Times New Roman" w:cs="Times New Roman"/>
        </w:rPr>
        <w:t xml:space="preserve">Use of plant extracts as insecticides has become popular as an alternative to synthetic insecticides but their effects as growth stimulants and nutritional enhancer should be also be evaluated. Therefore, this experiment was conducted to determine the effects of </w:t>
      </w:r>
      <w:r w:rsidRPr="00063D79">
        <w:rPr>
          <w:rFonts w:ascii="Times New Roman" w:hAnsi="Times New Roman" w:cs="Times New Roman"/>
          <w:i/>
        </w:rPr>
        <w:t>Fiscu exasperate</w:t>
      </w:r>
      <w:r>
        <w:rPr>
          <w:rFonts w:ascii="Times New Roman" w:hAnsi="Times New Roman" w:cs="Times New Roman"/>
        </w:rPr>
        <w:t xml:space="preserve"> leaf, back and their combination on the </w:t>
      </w:r>
      <w:r w:rsidRPr="00903402">
        <w:rPr>
          <w:rFonts w:ascii="Times New Roman" w:hAnsi="Times New Roman" w:cs="Times New Roman"/>
          <w:i/>
        </w:rPr>
        <w:t>Amaranthus caudatus</w:t>
      </w:r>
      <w:r>
        <w:rPr>
          <w:rFonts w:ascii="Times New Roman" w:hAnsi="Times New Roman" w:cs="Times New Roman"/>
        </w:rPr>
        <w:t xml:space="preserve"> growth, proximate and mineral contents of the harvested leaves. Synthetic insecticide (Chlorpyrifos) and untreated plants were included in the treatments making five treatments. The experim</w:t>
      </w:r>
      <w:r w:rsidR="000D2FA5">
        <w:rPr>
          <w:rFonts w:ascii="Times New Roman" w:hAnsi="Times New Roman" w:cs="Times New Roman"/>
        </w:rPr>
        <w:t>ent was arranged in Randomised Complete Block D</w:t>
      </w:r>
      <w:r>
        <w:rPr>
          <w:rFonts w:ascii="Times New Roman" w:hAnsi="Times New Roman" w:cs="Times New Roman"/>
        </w:rPr>
        <w:t xml:space="preserve">esign and each treatment was replicated three times. Data were collected on plant height, number of leaves, yield, proximate and mineral contents of the harvested leaves were determined. Data collected were subjected to statistical analysis and means were separated using Ducan multiple range test. The results showed that plant height, number of leaves and yield obtained from the amaranth plants treated with </w:t>
      </w:r>
      <w:r w:rsidRPr="00903402">
        <w:rPr>
          <w:rFonts w:ascii="Times New Roman" w:hAnsi="Times New Roman" w:cs="Times New Roman"/>
          <w:i/>
        </w:rPr>
        <w:t>F. exasperata</w:t>
      </w:r>
      <w:r>
        <w:rPr>
          <w:rFonts w:ascii="Times New Roman" w:hAnsi="Times New Roman" w:cs="Times New Roman"/>
        </w:rPr>
        <w:t xml:space="preserve"> extracts were comparable with that of Chlorpyrifos. However, harvested leaves from amaranth plants treated with </w:t>
      </w:r>
      <w:r w:rsidRPr="001F6ABB">
        <w:rPr>
          <w:rFonts w:ascii="Times New Roman" w:hAnsi="Times New Roman" w:cs="Times New Roman"/>
          <w:i/>
        </w:rPr>
        <w:t>F. exasperate</w:t>
      </w:r>
      <w:r>
        <w:rPr>
          <w:rFonts w:ascii="Times New Roman" w:hAnsi="Times New Roman" w:cs="Times New Roman"/>
        </w:rPr>
        <w:t xml:space="preserve"> extracts had higher mineral and proximate contents than harvested leaves from plants sprayed with Chlorpyrifos and untreated plants. Meanwhile, </w:t>
      </w:r>
      <w:r w:rsidRPr="00903402">
        <w:rPr>
          <w:rFonts w:ascii="Times New Roman" w:hAnsi="Times New Roman" w:cs="Times New Roman"/>
          <w:i/>
        </w:rPr>
        <w:t>F. exasperate</w:t>
      </w:r>
      <w:r>
        <w:rPr>
          <w:rFonts w:ascii="Times New Roman" w:hAnsi="Times New Roman" w:cs="Times New Roman"/>
        </w:rPr>
        <w:t xml:space="preserve"> leaf improved nutritional contents of the harvested leaf than</w:t>
      </w:r>
      <w:r w:rsidRPr="00903402">
        <w:rPr>
          <w:rFonts w:ascii="Times New Roman" w:hAnsi="Times New Roman" w:cs="Times New Roman"/>
          <w:i/>
        </w:rPr>
        <w:t xml:space="preserve"> F. exasperate</w:t>
      </w:r>
      <w:r>
        <w:rPr>
          <w:rFonts w:ascii="Times New Roman" w:hAnsi="Times New Roman" w:cs="Times New Roman"/>
        </w:rPr>
        <w:t xml:space="preserve"> back extracts and the tested </w:t>
      </w:r>
      <w:r w:rsidRPr="00415D83">
        <w:rPr>
          <w:rFonts w:ascii="Times New Roman" w:hAnsi="Times New Roman" w:cs="Times New Roman"/>
          <w:i/>
        </w:rPr>
        <w:t>F. exasperate</w:t>
      </w:r>
      <w:r>
        <w:rPr>
          <w:rFonts w:ascii="Times New Roman" w:hAnsi="Times New Roman" w:cs="Times New Roman"/>
        </w:rPr>
        <w:t xml:space="preserve"> leaf and back performed better than the mixture of</w:t>
      </w:r>
      <w:r w:rsidRPr="00415D83">
        <w:rPr>
          <w:rFonts w:ascii="Times New Roman" w:hAnsi="Times New Roman" w:cs="Times New Roman"/>
          <w:i/>
        </w:rPr>
        <w:t xml:space="preserve"> F. exasperate</w:t>
      </w:r>
      <w:r>
        <w:rPr>
          <w:rFonts w:ascii="Times New Roman" w:hAnsi="Times New Roman" w:cs="Times New Roman"/>
        </w:rPr>
        <w:t xml:space="preserve"> leaf and back extracts with respect to nutritional contents but none of the plant extract formulations had negative effects on the plant growth. Therefore, </w:t>
      </w:r>
      <w:r w:rsidRPr="00A67949">
        <w:rPr>
          <w:rFonts w:ascii="Times New Roman" w:hAnsi="Times New Roman" w:cs="Times New Roman"/>
          <w:i/>
        </w:rPr>
        <w:t>F. exasperate</w:t>
      </w:r>
      <w:r>
        <w:rPr>
          <w:rFonts w:ascii="Times New Roman" w:hAnsi="Times New Roman" w:cs="Times New Roman"/>
        </w:rPr>
        <w:t xml:space="preserve"> extracts can be used as a major source of green vegetable plant growth and nutritional enhancer. </w:t>
      </w:r>
    </w:p>
    <w:p w:rsidR="00115E4C" w:rsidRDefault="00115E4C" w:rsidP="00115E4C">
      <w:pPr>
        <w:jc w:val="both"/>
        <w:rPr>
          <w:rFonts w:ascii="Times New Roman" w:hAnsi="Times New Roman" w:cs="Times New Roman"/>
        </w:rPr>
      </w:pPr>
      <w:r w:rsidRPr="002A0E52">
        <w:rPr>
          <w:rFonts w:ascii="Times New Roman" w:hAnsi="Times New Roman" w:cs="Times New Roman"/>
          <w:b/>
          <w:color w:val="0D0D0D" w:themeColor="text1" w:themeTint="F2"/>
        </w:rPr>
        <w:t>Key words</w:t>
      </w:r>
      <w:r>
        <w:rPr>
          <w:rFonts w:ascii="Times New Roman" w:hAnsi="Times New Roman" w:cs="Times New Roman"/>
        </w:rPr>
        <w:t xml:space="preserve">: Chlorpyrifos, </w:t>
      </w:r>
      <w:r>
        <w:rPr>
          <w:rFonts w:ascii="Times New Roman" w:hAnsi="Times New Roman" w:cs="Times New Roman"/>
          <w:i/>
        </w:rPr>
        <w:t>Amaranthus cadatus</w:t>
      </w:r>
      <w:r>
        <w:rPr>
          <w:rFonts w:ascii="Times New Roman" w:hAnsi="Times New Roman" w:cs="Times New Roman"/>
        </w:rPr>
        <w:t xml:space="preserve">, </w:t>
      </w:r>
      <w:r w:rsidRPr="005542AC">
        <w:rPr>
          <w:rFonts w:ascii="Times New Roman" w:hAnsi="Times New Roman" w:cs="Times New Roman"/>
          <w:i/>
        </w:rPr>
        <w:t>Fi</w:t>
      </w:r>
      <w:r>
        <w:rPr>
          <w:rFonts w:ascii="Times New Roman" w:hAnsi="Times New Roman" w:cs="Times New Roman"/>
          <w:i/>
        </w:rPr>
        <w:t>s</w:t>
      </w:r>
      <w:r w:rsidRPr="005542AC">
        <w:rPr>
          <w:rFonts w:ascii="Times New Roman" w:hAnsi="Times New Roman" w:cs="Times New Roman"/>
          <w:i/>
        </w:rPr>
        <w:t>cus exasperate</w:t>
      </w:r>
      <w:r>
        <w:rPr>
          <w:rFonts w:ascii="Times New Roman" w:hAnsi="Times New Roman" w:cs="Times New Roman"/>
        </w:rPr>
        <w:t xml:space="preserve">, </w:t>
      </w:r>
      <w:r w:rsidR="00A1794C">
        <w:rPr>
          <w:rFonts w:ascii="Times New Roman" w:hAnsi="Times New Roman" w:cs="Times New Roman"/>
        </w:rPr>
        <w:t>Proximate</w:t>
      </w:r>
      <w:r>
        <w:rPr>
          <w:rFonts w:ascii="Times New Roman" w:hAnsi="Times New Roman" w:cs="Times New Roman"/>
        </w:rPr>
        <w:t xml:space="preserve"> contents, Mineral contents</w:t>
      </w:r>
    </w:p>
    <w:p w:rsidR="00115E4C" w:rsidRPr="002A0E52" w:rsidRDefault="00115E4C" w:rsidP="00115E4C">
      <w:pPr>
        <w:spacing w:line="480" w:lineRule="auto"/>
        <w:jc w:val="both"/>
        <w:rPr>
          <w:rFonts w:ascii="Times New Roman" w:hAnsi="Times New Roman" w:cs="Times New Roman"/>
          <w:b/>
          <w:sz w:val="24"/>
          <w:szCs w:val="24"/>
        </w:rPr>
      </w:pPr>
      <w:r w:rsidRPr="002A0E52">
        <w:rPr>
          <w:rFonts w:ascii="Times New Roman" w:hAnsi="Times New Roman" w:cs="Times New Roman"/>
          <w:b/>
          <w:sz w:val="24"/>
          <w:szCs w:val="24"/>
        </w:rPr>
        <w:lastRenderedPageBreak/>
        <w:t>INTRODUCTION</w:t>
      </w:r>
    </w:p>
    <w:p w:rsidR="00115E4C" w:rsidRPr="00863FC9" w:rsidRDefault="00115E4C" w:rsidP="00115E4C">
      <w:pPr>
        <w:spacing w:line="480" w:lineRule="auto"/>
        <w:ind w:firstLine="720"/>
        <w:jc w:val="both"/>
        <w:rPr>
          <w:rFonts w:ascii="Times New Roman" w:hAnsi="Times New Roman" w:cs="Times New Roman"/>
          <w:sz w:val="24"/>
          <w:szCs w:val="24"/>
        </w:rPr>
      </w:pPr>
      <w:r w:rsidRPr="00863FC9">
        <w:rPr>
          <w:rFonts w:ascii="Times New Roman" w:hAnsi="Times New Roman" w:cs="Times New Roman"/>
          <w:sz w:val="24"/>
          <w:szCs w:val="24"/>
        </w:rPr>
        <w:t>Amaran</w:t>
      </w:r>
      <w:r>
        <w:rPr>
          <w:rFonts w:ascii="Times New Roman" w:hAnsi="Times New Roman" w:cs="Times New Roman"/>
          <w:sz w:val="24"/>
          <w:szCs w:val="24"/>
        </w:rPr>
        <w:t xml:space="preserve">th species belong to the family Amaranthacea </w:t>
      </w:r>
      <w:r w:rsidRPr="00863FC9">
        <w:rPr>
          <w:rFonts w:ascii="Times New Roman" w:hAnsi="Times New Roman" w:cs="Times New Roman"/>
          <w:sz w:val="24"/>
          <w:szCs w:val="24"/>
        </w:rPr>
        <w:t>and includes over 70 species. Is a green vegetable which attracts farmers’ interest in connection as a result of its ethnic crop marketing due to its cultural va</w:t>
      </w:r>
      <w:r>
        <w:rPr>
          <w:rFonts w:ascii="Times New Roman" w:hAnsi="Times New Roman" w:cs="Times New Roman"/>
          <w:sz w:val="24"/>
          <w:szCs w:val="24"/>
        </w:rPr>
        <w:t>l</w:t>
      </w:r>
      <w:r w:rsidRPr="00863FC9">
        <w:rPr>
          <w:rFonts w:ascii="Times New Roman" w:hAnsi="Times New Roman" w:cs="Times New Roman"/>
          <w:sz w:val="24"/>
          <w:szCs w:val="24"/>
        </w:rPr>
        <w:t xml:space="preserve">ue (Bosch </w:t>
      </w:r>
      <w:r w:rsidRPr="002953D2">
        <w:rPr>
          <w:rFonts w:ascii="Times New Roman" w:hAnsi="Times New Roman" w:cs="Times New Roman"/>
          <w:i/>
          <w:sz w:val="24"/>
          <w:szCs w:val="24"/>
        </w:rPr>
        <w:t>et al</w:t>
      </w:r>
      <w:r w:rsidRPr="00863FC9">
        <w:rPr>
          <w:rFonts w:ascii="Times New Roman" w:hAnsi="Times New Roman" w:cs="Times New Roman"/>
          <w:sz w:val="24"/>
          <w:szCs w:val="24"/>
        </w:rPr>
        <w:t xml:space="preserve">., 2009). Amaranth is a very common leafy vegetable in Africa, Asian, Latino and Caribean culture. According to Robert </w:t>
      </w:r>
      <w:r w:rsidRPr="002953D2">
        <w:rPr>
          <w:rFonts w:ascii="Times New Roman" w:hAnsi="Times New Roman" w:cs="Times New Roman"/>
          <w:i/>
          <w:sz w:val="24"/>
          <w:szCs w:val="24"/>
        </w:rPr>
        <w:t>et al</w:t>
      </w:r>
      <w:r w:rsidRPr="00863FC9">
        <w:rPr>
          <w:rFonts w:ascii="Times New Roman" w:hAnsi="Times New Roman" w:cs="Times New Roman"/>
          <w:sz w:val="24"/>
          <w:szCs w:val="24"/>
        </w:rPr>
        <w:t>., (2013) there was tremendous demand for the consumption of Amaranth in Africa continent which can be attributed to its important as a valuable source of food, medicine, and income for small scale farmers</w:t>
      </w:r>
      <w:r>
        <w:rPr>
          <w:rFonts w:ascii="Times New Roman" w:hAnsi="Times New Roman" w:cs="Times New Roman"/>
          <w:sz w:val="24"/>
          <w:szCs w:val="24"/>
        </w:rPr>
        <w:t>. Amaranth is easily cultivated</w:t>
      </w:r>
      <w:r w:rsidRPr="00863FC9">
        <w:rPr>
          <w:rFonts w:ascii="Times New Roman" w:hAnsi="Times New Roman" w:cs="Times New Roman"/>
          <w:sz w:val="24"/>
          <w:szCs w:val="24"/>
        </w:rPr>
        <w:t>, adapt well</w:t>
      </w:r>
      <w:r>
        <w:rPr>
          <w:rFonts w:ascii="Times New Roman" w:hAnsi="Times New Roman" w:cs="Times New Roman"/>
          <w:sz w:val="24"/>
          <w:szCs w:val="24"/>
        </w:rPr>
        <w:t xml:space="preserve"> </w:t>
      </w:r>
      <w:r w:rsidRPr="00863FC9">
        <w:rPr>
          <w:rFonts w:ascii="Times New Roman" w:hAnsi="Times New Roman" w:cs="Times New Roman"/>
          <w:sz w:val="24"/>
          <w:szCs w:val="24"/>
        </w:rPr>
        <w:t xml:space="preserve">to the challenging growth environments, and has no major disease attack (Shukla </w:t>
      </w:r>
      <w:r w:rsidRPr="002953D2">
        <w:rPr>
          <w:rFonts w:ascii="Times New Roman" w:hAnsi="Times New Roman" w:cs="Times New Roman"/>
          <w:i/>
          <w:sz w:val="24"/>
          <w:szCs w:val="24"/>
        </w:rPr>
        <w:t>et al</w:t>
      </w:r>
      <w:r w:rsidRPr="00863FC9">
        <w:rPr>
          <w:rFonts w:ascii="Times New Roman" w:hAnsi="Times New Roman" w:cs="Times New Roman"/>
          <w:sz w:val="24"/>
          <w:szCs w:val="24"/>
        </w:rPr>
        <w:t>., 2010). Studies have shown that Amaranthus contains high level of essential amino acids and mineral elements like calcium,</w:t>
      </w:r>
      <w:r>
        <w:rPr>
          <w:rFonts w:ascii="Times New Roman" w:hAnsi="Times New Roman" w:cs="Times New Roman"/>
          <w:sz w:val="24"/>
          <w:szCs w:val="24"/>
        </w:rPr>
        <w:t xml:space="preserve"> </w:t>
      </w:r>
      <w:r w:rsidRPr="00863FC9">
        <w:rPr>
          <w:rFonts w:ascii="Times New Roman" w:hAnsi="Times New Roman" w:cs="Times New Roman"/>
          <w:sz w:val="24"/>
          <w:szCs w:val="24"/>
        </w:rPr>
        <w:t xml:space="preserve">iron and zinc (Andini </w:t>
      </w:r>
      <w:r w:rsidRPr="009461BB">
        <w:rPr>
          <w:rFonts w:ascii="Times New Roman" w:hAnsi="Times New Roman" w:cs="Times New Roman"/>
          <w:iCs/>
          <w:sz w:val="24"/>
          <w:szCs w:val="24"/>
        </w:rPr>
        <w:t>et al</w:t>
      </w:r>
      <w:r w:rsidRPr="00863FC9">
        <w:rPr>
          <w:rFonts w:ascii="Times New Roman" w:hAnsi="Times New Roman" w:cs="Times New Roman"/>
          <w:i/>
          <w:iCs/>
          <w:sz w:val="24"/>
          <w:szCs w:val="24"/>
        </w:rPr>
        <w:t xml:space="preserve">., </w:t>
      </w:r>
      <w:r w:rsidRPr="00863FC9">
        <w:rPr>
          <w:rFonts w:ascii="Times New Roman" w:hAnsi="Times New Roman" w:cs="Times New Roman"/>
          <w:sz w:val="24"/>
          <w:szCs w:val="24"/>
        </w:rPr>
        <w:t xml:space="preserve">2013; Kwenin </w:t>
      </w:r>
      <w:r w:rsidRPr="002953D2">
        <w:rPr>
          <w:rFonts w:ascii="Times New Roman" w:hAnsi="Times New Roman" w:cs="Times New Roman"/>
          <w:i/>
          <w:iCs/>
          <w:sz w:val="24"/>
          <w:szCs w:val="24"/>
        </w:rPr>
        <w:t>et al</w:t>
      </w:r>
      <w:r w:rsidRPr="00863FC9">
        <w:rPr>
          <w:rFonts w:ascii="Times New Roman" w:hAnsi="Times New Roman" w:cs="Times New Roman"/>
          <w:i/>
          <w:iCs/>
          <w:sz w:val="24"/>
          <w:szCs w:val="24"/>
        </w:rPr>
        <w:t>.</w:t>
      </w:r>
      <w:r w:rsidRPr="00863FC9">
        <w:rPr>
          <w:rFonts w:ascii="Times New Roman" w:hAnsi="Times New Roman" w:cs="Times New Roman"/>
          <w:sz w:val="24"/>
          <w:szCs w:val="24"/>
        </w:rPr>
        <w:t>, 2011). It is a</w:t>
      </w:r>
      <w:r>
        <w:rPr>
          <w:rFonts w:ascii="Times New Roman" w:hAnsi="Times New Roman" w:cs="Times New Roman"/>
          <w:sz w:val="24"/>
          <w:szCs w:val="24"/>
        </w:rPr>
        <w:t xml:space="preserve"> </w:t>
      </w:r>
      <w:r w:rsidRPr="00863FC9">
        <w:rPr>
          <w:rFonts w:ascii="Times New Roman" w:hAnsi="Times New Roman" w:cs="Times New Roman"/>
          <w:sz w:val="24"/>
          <w:szCs w:val="24"/>
        </w:rPr>
        <w:t xml:space="preserve">good source of vitamins in view of the fact that it contains about thirteen timer higher iron and B-carotene (Vitamin A) which was fifty times better than cabbage (IPIGRI, 2006). It also contains several phytochemical compounds such as phenolic and flavonoids (Onyango </w:t>
      </w:r>
      <w:r w:rsidRPr="002953D2">
        <w:rPr>
          <w:rFonts w:ascii="Times New Roman" w:hAnsi="Times New Roman" w:cs="Times New Roman"/>
          <w:i/>
          <w:sz w:val="24"/>
          <w:szCs w:val="24"/>
        </w:rPr>
        <w:t>et al</w:t>
      </w:r>
      <w:r w:rsidRPr="00863FC9">
        <w:rPr>
          <w:rFonts w:ascii="Times New Roman" w:hAnsi="Times New Roman" w:cs="Times New Roman"/>
          <w:sz w:val="24"/>
          <w:szCs w:val="24"/>
        </w:rPr>
        <w:t xml:space="preserve">., 2012) associated with strong antioxidant activity (Hyeon-Ju </w:t>
      </w:r>
      <w:r w:rsidRPr="002953D2">
        <w:rPr>
          <w:rFonts w:ascii="Times New Roman" w:hAnsi="Times New Roman" w:cs="Times New Roman"/>
          <w:i/>
          <w:sz w:val="24"/>
          <w:szCs w:val="24"/>
        </w:rPr>
        <w:t>et al</w:t>
      </w:r>
      <w:r w:rsidRPr="00863FC9">
        <w:rPr>
          <w:rFonts w:ascii="Times New Roman" w:hAnsi="Times New Roman" w:cs="Times New Roman"/>
          <w:sz w:val="24"/>
          <w:szCs w:val="24"/>
        </w:rPr>
        <w:t>., 2015).</w:t>
      </w:r>
    </w:p>
    <w:p w:rsidR="00115E4C" w:rsidRDefault="00115E4C" w:rsidP="00115E4C">
      <w:pPr>
        <w:autoSpaceDE w:val="0"/>
        <w:autoSpaceDN w:val="0"/>
        <w:adjustRightInd w:val="0"/>
        <w:spacing w:after="0" w:line="480" w:lineRule="auto"/>
        <w:ind w:firstLine="720"/>
        <w:jc w:val="both"/>
        <w:rPr>
          <w:rFonts w:ascii="Times New Roman" w:hAnsi="Times New Roman" w:cs="Times New Roman"/>
          <w:sz w:val="24"/>
          <w:szCs w:val="24"/>
        </w:rPr>
      </w:pPr>
      <w:r w:rsidRPr="00863FC9">
        <w:rPr>
          <w:rFonts w:ascii="Times New Roman" w:hAnsi="Times New Roman" w:cs="Times New Roman"/>
          <w:sz w:val="24"/>
          <w:szCs w:val="24"/>
        </w:rPr>
        <w:t>In Nigeria, insect pest infestation is the major problem confronting cultivation leafy vegetable of which Amaranthus species is highly susc</w:t>
      </w:r>
      <w:r>
        <w:rPr>
          <w:rFonts w:ascii="Times New Roman" w:hAnsi="Times New Roman" w:cs="Times New Roman"/>
          <w:sz w:val="24"/>
          <w:szCs w:val="24"/>
        </w:rPr>
        <w:t>e</w:t>
      </w:r>
      <w:r w:rsidRPr="00863FC9">
        <w:rPr>
          <w:rFonts w:ascii="Times New Roman" w:hAnsi="Times New Roman" w:cs="Times New Roman"/>
          <w:sz w:val="24"/>
          <w:szCs w:val="24"/>
        </w:rPr>
        <w:t xml:space="preserve">ptible to insect attack. According to Aderolu </w:t>
      </w:r>
      <w:r w:rsidRPr="002953D2">
        <w:rPr>
          <w:rFonts w:ascii="Times New Roman" w:hAnsi="Times New Roman" w:cs="Times New Roman"/>
          <w:i/>
          <w:sz w:val="24"/>
          <w:szCs w:val="24"/>
        </w:rPr>
        <w:t>et al</w:t>
      </w:r>
      <w:r w:rsidRPr="00863FC9">
        <w:rPr>
          <w:rFonts w:ascii="Times New Roman" w:hAnsi="Times New Roman" w:cs="Times New Roman"/>
          <w:sz w:val="24"/>
          <w:szCs w:val="24"/>
        </w:rPr>
        <w:t>., (2013), over sixty specie of insect pests have been implicated as the major insect pests of leafy vegetable in Nigeria. Majority of these insect</w:t>
      </w:r>
      <w:r>
        <w:rPr>
          <w:rFonts w:ascii="Times New Roman" w:hAnsi="Times New Roman" w:cs="Times New Roman"/>
          <w:sz w:val="24"/>
          <w:szCs w:val="24"/>
        </w:rPr>
        <w:t>s</w:t>
      </w:r>
      <w:r w:rsidRPr="00863FC9">
        <w:rPr>
          <w:rFonts w:ascii="Times New Roman" w:hAnsi="Times New Roman" w:cs="Times New Roman"/>
          <w:sz w:val="24"/>
          <w:szCs w:val="24"/>
        </w:rPr>
        <w:t xml:space="preserve"> are leaf defoliators (Liu and Stutzel, 2002; Aderolu </w:t>
      </w:r>
      <w:r w:rsidRPr="002953D2">
        <w:rPr>
          <w:rFonts w:ascii="Times New Roman" w:hAnsi="Times New Roman" w:cs="Times New Roman"/>
          <w:i/>
          <w:sz w:val="24"/>
          <w:szCs w:val="24"/>
        </w:rPr>
        <w:t>et al</w:t>
      </w:r>
      <w:r w:rsidRPr="00863FC9">
        <w:rPr>
          <w:rFonts w:ascii="Times New Roman" w:hAnsi="Times New Roman" w:cs="Times New Roman"/>
          <w:sz w:val="24"/>
          <w:szCs w:val="24"/>
        </w:rPr>
        <w:t xml:space="preserve">., 2013). Different orders have be </w:t>
      </w:r>
      <w:r w:rsidRPr="00863FC9">
        <w:rPr>
          <w:rFonts w:ascii="Times New Roman" w:hAnsi="Times New Roman" w:cs="Times New Roman"/>
          <w:i/>
          <w:iCs/>
          <w:sz w:val="24"/>
          <w:szCs w:val="24"/>
        </w:rPr>
        <w:t xml:space="preserve">Sylepta derogata </w:t>
      </w:r>
      <w:r>
        <w:rPr>
          <w:rFonts w:ascii="Times New Roman" w:eastAsia="MinionPro-Regular" w:hAnsi="Times New Roman" w:cs="Times New Roman"/>
          <w:sz w:val="24"/>
          <w:szCs w:val="24"/>
        </w:rPr>
        <w:t xml:space="preserve">(Okunlola </w:t>
      </w:r>
      <w:r w:rsidRPr="002953D2">
        <w:rPr>
          <w:rFonts w:ascii="Times New Roman" w:eastAsia="MinionPro-Regular" w:hAnsi="Times New Roman" w:cs="Times New Roman"/>
          <w:i/>
          <w:sz w:val="24"/>
          <w:szCs w:val="24"/>
        </w:rPr>
        <w:t>et al</w:t>
      </w:r>
      <w:r>
        <w:rPr>
          <w:rFonts w:ascii="Times New Roman" w:eastAsia="MinionPro-Regular" w:hAnsi="Times New Roman" w:cs="Times New Roman"/>
          <w:sz w:val="24"/>
          <w:szCs w:val="24"/>
        </w:rPr>
        <w:t>., 2008)</w:t>
      </w:r>
      <w:r w:rsidRPr="00863FC9">
        <w:rPr>
          <w:rFonts w:ascii="Times New Roman" w:eastAsia="MinionPro-Regular" w:hAnsi="Times New Roman" w:cs="Times New Roman"/>
          <w:sz w:val="24"/>
          <w:szCs w:val="24"/>
        </w:rPr>
        <w:t xml:space="preserve"> as well as </w:t>
      </w:r>
      <w:r w:rsidRPr="00863FC9">
        <w:rPr>
          <w:rFonts w:ascii="Times New Roman" w:hAnsi="Times New Roman" w:cs="Times New Roman"/>
          <w:i/>
          <w:iCs/>
          <w:sz w:val="24"/>
          <w:szCs w:val="24"/>
        </w:rPr>
        <w:t xml:space="preserve">Hymenia recurvalis, Helicoverpa  armigera </w:t>
      </w:r>
      <w:r w:rsidRPr="008348DA">
        <w:rPr>
          <w:rFonts w:ascii="Times New Roman" w:hAnsi="Times New Roman" w:cs="Times New Roman"/>
          <w:iCs/>
          <w:sz w:val="24"/>
          <w:szCs w:val="24"/>
        </w:rPr>
        <w:t>and</w:t>
      </w:r>
      <w:r w:rsidRPr="00863FC9">
        <w:rPr>
          <w:rFonts w:ascii="Times New Roman" w:hAnsi="Times New Roman" w:cs="Times New Roman"/>
          <w:i/>
          <w:iCs/>
          <w:sz w:val="24"/>
          <w:szCs w:val="24"/>
        </w:rPr>
        <w:t xml:space="preserve"> Spodoptera litura </w:t>
      </w:r>
      <w:r>
        <w:rPr>
          <w:rFonts w:ascii="Times New Roman" w:eastAsia="MinionPro-Regular" w:hAnsi="Times New Roman" w:cs="Times New Roman"/>
          <w:sz w:val="24"/>
          <w:szCs w:val="24"/>
        </w:rPr>
        <w:t xml:space="preserve">(Ebert </w:t>
      </w:r>
      <w:r w:rsidRPr="002953D2">
        <w:rPr>
          <w:rFonts w:ascii="Times New Roman" w:eastAsia="MinionPro-Regular" w:hAnsi="Times New Roman" w:cs="Times New Roman"/>
          <w:i/>
          <w:sz w:val="24"/>
          <w:szCs w:val="24"/>
        </w:rPr>
        <w:t>et al</w:t>
      </w:r>
      <w:r>
        <w:rPr>
          <w:rFonts w:ascii="Times New Roman" w:eastAsia="MinionPro-Regular" w:hAnsi="Times New Roman" w:cs="Times New Roman"/>
          <w:sz w:val="24"/>
          <w:szCs w:val="24"/>
        </w:rPr>
        <w:t>., 2011)</w:t>
      </w:r>
      <w:r w:rsidRPr="00863FC9">
        <w:rPr>
          <w:rFonts w:ascii="Times New Roman" w:eastAsia="MinionPro-Regular" w:hAnsi="Times New Roman" w:cs="Times New Roman"/>
          <w:sz w:val="24"/>
          <w:szCs w:val="24"/>
        </w:rPr>
        <w:t xml:space="preserve">. The aforementioned order of insects caused direct loses to the quality of the leaves. For instance, Aphids infestation results into significant contamination with the honeydew and also through the </w:t>
      </w:r>
      <w:r w:rsidRPr="00863FC9">
        <w:rPr>
          <w:rFonts w:ascii="Times New Roman" w:eastAsia="MinionPro-Regular" w:hAnsi="Times New Roman" w:cs="Times New Roman"/>
          <w:sz w:val="24"/>
          <w:szCs w:val="24"/>
        </w:rPr>
        <w:lastRenderedPageBreak/>
        <w:t xml:space="preserve">growth of sooty mound, leading to market rejections </w:t>
      </w:r>
      <w:r w:rsidRPr="00863FC9">
        <w:rPr>
          <w:rFonts w:ascii="Times New Roman" w:hAnsi="Times New Roman" w:cs="Times New Roman"/>
          <w:sz w:val="24"/>
          <w:szCs w:val="24"/>
        </w:rPr>
        <w:t>(</w:t>
      </w:r>
      <w:r w:rsidRPr="00DA4D27">
        <w:rPr>
          <w:rFonts w:ascii="Times New Roman" w:hAnsi="Times New Roman" w:cs="Times New Roman"/>
          <w:color w:val="0D0D0D" w:themeColor="text1" w:themeTint="F2"/>
          <w:sz w:val="24"/>
          <w:szCs w:val="24"/>
        </w:rPr>
        <w:t>Varela and Seif</w:t>
      </w:r>
      <w:r w:rsidRPr="00863FC9">
        <w:rPr>
          <w:rFonts w:ascii="Times New Roman" w:hAnsi="Times New Roman" w:cs="Times New Roman"/>
          <w:sz w:val="24"/>
          <w:szCs w:val="24"/>
        </w:rPr>
        <w:t>, 2004). In addition, spider infestation causes leaf twisting and webbing of leaf thereby resulting to loss of market value.</w:t>
      </w:r>
    </w:p>
    <w:p w:rsidR="00115E4C" w:rsidRDefault="00115E4C" w:rsidP="00115E4C">
      <w:pPr>
        <w:autoSpaceDE w:val="0"/>
        <w:autoSpaceDN w:val="0"/>
        <w:adjustRightInd w:val="0"/>
        <w:spacing w:after="0" w:line="360" w:lineRule="auto"/>
        <w:ind w:firstLine="720"/>
        <w:jc w:val="both"/>
        <w:rPr>
          <w:rFonts w:ascii="Times New Roman" w:hAnsi="Times New Roman"/>
          <w:sz w:val="24"/>
          <w:szCs w:val="24"/>
        </w:rPr>
      </w:pPr>
      <w:r w:rsidRPr="006A5594">
        <w:rPr>
          <w:rFonts w:ascii="Times New Roman" w:hAnsi="Times New Roman"/>
          <w:sz w:val="24"/>
          <w:szCs w:val="24"/>
        </w:rPr>
        <w:t>In view of the destructive potential of the</w:t>
      </w:r>
      <w:r>
        <w:rPr>
          <w:rFonts w:ascii="Times New Roman" w:hAnsi="Times New Roman"/>
          <w:sz w:val="24"/>
          <w:szCs w:val="24"/>
        </w:rPr>
        <w:t>se common insect pests of this crop</w:t>
      </w:r>
      <w:r w:rsidRPr="006A5594">
        <w:rPr>
          <w:rFonts w:ascii="Times New Roman" w:hAnsi="Times New Roman"/>
          <w:sz w:val="24"/>
          <w:szCs w:val="24"/>
        </w:rPr>
        <w:t>, their control becomes imperative so</w:t>
      </w:r>
      <w:r>
        <w:rPr>
          <w:rFonts w:ascii="Times New Roman" w:hAnsi="Times New Roman"/>
          <w:sz w:val="24"/>
          <w:szCs w:val="24"/>
        </w:rPr>
        <w:t xml:space="preserve"> as to obtain a reasonable</w:t>
      </w:r>
      <w:r w:rsidRPr="006A5594">
        <w:rPr>
          <w:rFonts w:ascii="Times New Roman" w:hAnsi="Times New Roman"/>
          <w:sz w:val="24"/>
          <w:szCs w:val="24"/>
        </w:rPr>
        <w:t xml:space="preserve"> yield. Poor resource farmers in Nigeria rely heavily on imported synthetic insecticides such </w:t>
      </w:r>
      <w:r>
        <w:rPr>
          <w:rFonts w:ascii="Times New Roman" w:hAnsi="Times New Roman"/>
          <w:sz w:val="24"/>
          <w:szCs w:val="24"/>
        </w:rPr>
        <w:t>as Lambdachyalothrin, D</w:t>
      </w:r>
      <w:r w:rsidRPr="006A5594">
        <w:rPr>
          <w:rFonts w:ascii="Times New Roman" w:hAnsi="Times New Roman"/>
          <w:sz w:val="24"/>
          <w:szCs w:val="24"/>
        </w:rPr>
        <w:t>irchlovous etc. due to their higher efficacy on the target insects. However, synthetic crop protection chemicals have been implicated to have caused environmental hazard and pest resistance and resurgence (</w:t>
      </w:r>
      <w:r w:rsidRPr="00E17D16">
        <w:rPr>
          <w:rFonts w:ascii="Times New Roman" w:hAnsi="Times New Roman"/>
          <w:color w:val="0D0D0D" w:themeColor="text1" w:themeTint="F2"/>
          <w:sz w:val="24"/>
          <w:szCs w:val="24"/>
        </w:rPr>
        <w:t xml:space="preserve">Luz </w:t>
      </w:r>
      <w:r w:rsidRPr="002953D2">
        <w:rPr>
          <w:rFonts w:ascii="Times New Roman" w:hAnsi="Times New Roman"/>
          <w:i/>
          <w:color w:val="0D0D0D" w:themeColor="text1" w:themeTint="F2"/>
          <w:sz w:val="24"/>
          <w:szCs w:val="24"/>
        </w:rPr>
        <w:t>et al</w:t>
      </w:r>
      <w:r w:rsidRPr="00E17D16">
        <w:rPr>
          <w:rFonts w:ascii="Times New Roman" w:hAnsi="Times New Roman"/>
          <w:color w:val="0D0D0D" w:themeColor="text1" w:themeTint="F2"/>
          <w:sz w:val="24"/>
          <w:szCs w:val="24"/>
        </w:rPr>
        <w:t>., 2009; Rameshwar, 2010</w:t>
      </w:r>
      <w:r w:rsidRPr="006A5594">
        <w:rPr>
          <w:rFonts w:ascii="Times New Roman" w:hAnsi="Times New Roman"/>
          <w:sz w:val="24"/>
          <w:szCs w:val="24"/>
        </w:rPr>
        <w:t>) this couple with unavailability at critical stage (</w:t>
      </w:r>
      <w:r w:rsidRPr="00423D5C">
        <w:rPr>
          <w:rFonts w:ascii="Times New Roman" w:hAnsi="Times New Roman"/>
          <w:color w:val="0D0D0D" w:themeColor="text1" w:themeTint="F2"/>
          <w:sz w:val="24"/>
          <w:szCs w:val="24"/>
        </w:rPr>
        <w:t xml:space="preserve">Babarinde </w:t>
      </w:r>
      <w:r w:rsidRPr="008F3982">
        <w:rPr>
          <w:rFonts w:ascii="Times New Roman" w:hAnsi="Times New Roman"/>
          <w:color w:val="0D0D0D" w:themeColor="text1" w:themeTint="F2"/>
          <w:sz w:val="24"/>
          <w:szCs w:val="24"/>
        </w:rPr>
        <w:t>et al</w:t>
      </w:r>
      <w:r w:rsidRPr="00423D5C">
        <w:rPr>
          <w:rFonts w:ascii="Times New Roman" w:hAnsi="Times New Roman"/>
          <w:color w:val="0D0D0D" w:themeColor="text1" w:themeTint="F2"/>
          <w:sz w:val="24"/>
          <w:szCs w:val="24"/>
        </w:rPr>
        <w:t>., 2018</w:t>
      </w:r>
      <w:r w:rsidRPr="006A5594">
        <w:rPr>
          <w:rFonts w:ascii="Times New Roman" w:hAnsi="Times New Roman"/>
          <w:sz w:val="24"/>
          <w:szCs w:val="24"/>
        </w:rPr>
        <w:t>) and their carcinogenic tendency (Isman and Grieneisen</w:t>
      </w:r>
      <w:r>
        <w:rPr>
          <w:rFonts w:ascii="Times New Roman" w:hAnsi="Times New Roman"/>
          <w:sz w:val="24"/>
          <w:szCs w:val="24"/>
        </w:rPr>
        <w:t>,</w:t>
      </w:r>
      <w:r w:rsidRPr="006A5594">
        <w:rPr>
          <w:rFonts w:ascii="Times New Roman" w:hAnsi="Times New Roman"/>
          <w:sz w:val="24"/>
          <w:szCs w:val="24"/>
        </w:rPr>
        <w:t xml:space="preserve">  2014). These aforementioned problems have been a serious concerned to the entomologists and environmentalists in less developed countries. Different alternatives have been tested such as plant resistance, botanical insecticides and biological control for the management</w:t>
      </w:r>
      <w:r>
        <w:rPr>
          <w:rFonts w:ascii="Times New Roman" w:hAnsi="Times New Roman"/>
          <w:sz w:val="24"/>
          <w:szCs w:val="24"/>
        </w:rPr>
        <w:t xml:space="preserve"> of field insect pests. H</w:t>
      </w:r>
      <w:r w:rsidRPr="006A5594">
        <w:rPr>
          <w:rFonts w:ascii="Times New Roman" w:hAnsi="Times New Roman"/>
          <w:sz w:val="24"/>
          <w:szCs w:val="24"/>
        </w:rPr>
        <w:t>owever</w:t>
      </w:r>
      <w:r>
        <w:rPr>
          <w:rFonts w:ascii="Times New Roman" w:hAnsi="Times New Roman"/>
          <w:sz w:val="24"/>
          <w:szCs w:val="24"/>
        </w:rPr>
        <w:t>,</w:t>
      </w:r>
      <w:r w:rsidRPr="006A5594">
        <w:rPr>
          <w:rFonts w:ascii="Times New Roman" w:hAnsi="Times New Roman"/>
          <w:sz w:val="24"/>
          <w:szCs w:val="24"/>
        </w:rPr>
        <w:t xml:space="preserve"> botanical insecticides have been reported as a suitable alternative to synthetic insecticides due to the cost implication and availability. Botanicals are generally pest specific and are relatively harmless to non-target organisms including man (</w:t>
      </w:r>
      <w:r w:rsidRPr="00035B3E">
        <w:rPr>
          <w:rFonts w:ascii="Times New Roman" w:hAnsi="Times New Roman"/>
          <w:color w:val="0D0D0D" w:themeColor="text1" w:themeTint="F2"/>
          <w:sz w:val="24"/>
          <w:szCs w:val="24"/>
        </w:rPr>
        <w:t>Isman, 2006</w:t>
      </w:r>
      <w:r w:rsidRPr="006A5594">
        <w:rPr>
          <w:rFonts w:ascii="Times New Roman" w:hAnsi="Times New Roman"/>
          <w:sz w:val="24"/>
          <w:szCs w:val="24"/>
        </w:rPr>
        <w:t>). Apart from low toxicity of botanical insecticide, the processing and application of the products are not expensive as synthetic insecticide (Rameshwar, 2010).</w:t>
      </w:r>
    </w:p>
    <w:p w:rsidR="00115E4C" w:rsidRPr="00517492" w:rsidRDefault="00115E4C" w:rsidP="00115E4C">
      <w:pPr>
        <w:pStyle w:val="Default"/>
        <w:spacing w:line="480" w:lineRule="auto"/>
        <w:ind w:firstLine="720"/>
        <w:jc w:val="both"/>
      </w:pPr>
      <w:r w:rsidRPr="008F3982">
        <w:rPr>
          <w:i/>
        </w:rPr>
        <w:t>F. exasperate</w:t>
      </w:r>
      <w:r w:rsidRPr="008F3982">
        <w:t xml:space="preserve"> (Vahl.) belongs to moraceae family and is popularly called sandpaper leaf tree because of its rough surface (</w:t>
      </w:r>
      <w:r w:rsidRPr="008F3982">
        <w:rPr>
          <w:color w:val="0D0D0D" w:themeColor="text1" w:themeTint="F2"/>
        </w:rPr>
        <w:t>Oladosu</w:t>
      </w:r>
      <w:r w:rsidRPr="008F3982">
        <w:rPr>
          <w:color w:val="FF0000"/>
        </w:rPr>
        <w:t xml:space="preserve"> </w:t>
      </w:r>
      <w:r w:rsidRPr="002953D2">
        <w:rPr>
          <w:i/>
        </w:rPr>
        <w:t>et al</w:t>
      </w:r>
      <w:r w:rsidRPr="008F3982">
        <w:t>., 2009). Traditionally, it has been used to cure a lot of ailments, thus studies have validated this claim (</w:t>
      </w:r>
      <w:r w:rsidRPr="008F3982">
        <w:rPr>
          <w:color w:val="0D0D0D" w:themeColor="text1" w:themeTint="F2"/>
        </w:rPr>
        <w:t>Barfo and Ighinuwen, 2009</w:t>
      </w:r>
      <w:r w:rsidRPr="008F3982">
        <w:t xml:space="preserve">). Several literatures have established F. exasperate leaves can be used as  anti-ulcer, hypotensive, hypoglycemic, hypolipidemic, anti-inflammatory, anxiolytic, oxytocin inhibiting, anticonvulsant, antinociceptive, antipyretic, antimicrobial, anti -candida, insecticidal and pesticidal activities </w:t>
      </w:r>
      <w:r w:rsidRPr="008F3982">
        <w:rPr>
          <w:rStyle w:val="A16"/>
          <w:sz w:val="24"/>
          <w:szCs w:val="24"/>
        </w:rPr>
        <w:t xml:space="preserve">( (Akha </w:t>
      </w:r>
      <w:r w:rsidRPr="002953D2">
        <w:rPr>
          <w:rStyle w:val="A16"/>
          <w:i/>
          <w:sz w:val="24"/>
          <w:szCs w:val="24"/>
        </w:rPr>
        <w:t>et al</w:t>
      </w:r>
      <w:r w:rsidRPr="008F3982">
        <w:rPr>
          <w:rStyle w:val="A16"/>
          <w:sz w:val="24"/>
          <w:szCs w:val="24"/>
        </w:rPr>
        <w:t xml:space="preserve">., 1998; Ayinde </w:t>
      </w:r>
      <w:r w:rsidRPr="002953D2">
        <w:rPr>
          <w:rStyle w:val="A16"/>
          <w:i/>
          <w:sz w:val="24"/>
          <w:szCs w:val="24"/>
        </w:rPr>
        <w:t>et al</w:t>
      </w:r>
      <w:r w:rsidRPr="008F3982">
        <w:rPr>
          <w:rStyle w:val="A16"/>
          <w:sz w:val="24"/>
          <w:szCs w:val="24"/>
        </w:rPr>
        <w:t xml:space="preserve">., 2007; </w:t>
      </w:r>
      <w:r w:rsidRPr="008F3982">
        <w:t xml:space="preserve">Barfo and Ighinuwen, 2009; Woode </w:t>
      </w:r>
      <w:r w:rsidRPr="002953D2">
        <w:rPr>
          <w:i/>
        </w:rPr>
        <w:t>et al</w:t>
      </w:r>
      <w:r w:rsidRPr="008F3982">
        <w:t xml:space="preserve">., 2009; Adewole </w:t>
      </w:r>
      <w:r w:rsidRPr="002953D2">
        <w:rPr>
          <w:i/>
        </w:rPr>
        <w:t>et al</w:t>
      </w:r>
      <w:r w:rsidRPr="008F3982">
        <w:t>., 2011; Alamu, 2018)</w:t>
      </w:r>
      <w:r>
        <w:rPr>
          <w:rStyle w:val="A16"/>
        </w:rPr>
        <w:t xml:space="preserve">. </w:t>
      </w:r>
      <w:r>
        <w:t xml:space="preserve">Therefore, this experiment was conducted to determine the effectiveness of </w:t>
      </w:r>
      <w:r w:rsidRPr="00CA349B">
        <w:rPr>
          <w:i/>
        </w:rPr>
        <w:t>F. exasperata</w:t>
      </w:r>
      <w:r>
        <w:t xml:space="preserve"> leaf, back extracts and their combination as green vegetable growth and yield stimulant and their effect on the nutritional contents of the harvested Amaranthus leaves.</w:t>
      </w:r>
    </w:p>
    <w:p w:rsidR="00115E4C" w:rsidRDefault="00115E4C" w:rsidP="00115E4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MATERIALS AND METHODS</w:t>
      </w:r>
    </w:p>
    <w:p w:rsidR="00115E4C" w:rsidRDefault="00115E4C" w:rsidP="00115E4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Study site</w:t>
      </w:r>
    </w:p>
    <w:p w:rsidR="00115E4C" w:rsidRDefault="00115E4C" w:rsidP="00115E4C">
      <w:pPr>
        <w:spacing w:before="24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The field experiment was conducted in the cropping season of 2019 and 2020 at Ladoke Akintola University of Technology (LAUTECH) Teaching and Research Farm, Ogbomoso, Oyo state. This region is on longitude 4</w:t>
      </w:r>
      <w:r>
        <w:rPr>
          <w:rFonts w:ascii="Times New Roman" w:hAnsi="Times New Roman" w:cs="Times New Roman"/>
          <w:sz w:val="24"/>
          <w:szCs w:val="24"/>
          <w:vertAlign w:val="superscript"/>
        </w:rPr>
        <w:t>0</w:t>
      </w:r>
      <w:r>
        <w:rPr>
          <w:rFonts w:ascii="Times New Roman" w:hAnsi="Times New Roman" w:cs="Times New Roman"/>
          <w:sz w:val="24"/>
          <w:szCs w:val="24"/>
        </w:rPr>
        <w:t>3’E and latitude 10</w:t>
      </w:r>
      <w:r>
        <w:rPr>
          <w:rFonts w:ascii="Times New Roman" w:hAnsi="Times New Roman" w:cs="Times New Roman"/>
          <w:sz w:val="24"/>
          <w:szCs w:val="24"/>
          <w:vertAlign w:val="superscript"/>
        </w:rPr>
        <w:t>0</w:t>
      </w:r>
      <w:r>
        <w:rPr>
          <w:rFonts w:ascii="Times New Roman" w:hAnsi="Times New Roman" w:cs="Times New Roman"/>
          <w:sz w:val="24"/>
          <w:szCs w:val="24"/>
        </w:rPr>
        <w:t>5’N. The region can be described as humid tropical falls in Southern Guinea Savannah of Nigeria.</w:t>
      </w:r>
    </w:p>
    <w:p w:rsidR="00115E4C" w:rsidRDefault="00115E4C" w:rsidP="00115E4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Land preparation and experimental design</w:t>
      </w:r>
    </w:p>
    <w:p w:rsidR="00115E4C" w:rsidRDefault="00115E4C" w:rsidP="00115E4C">
      <w:pPr>
        <w:spacing w:before="240" w:line="360" w:lineRule="auto"/>
        <w:jc w:val="both"/>
        <w:rPr>
          <w:rFonts w:ascii="Times New Roman" w:hAnsi="Times New Roman" w:cs="Times New Roman"/>
          <w:color w:val="FF0000"/>
          <w:sz w:val="24"/>
          <w:szCs w:val="24"/>
        </w:rPr>
      </w:pPr>
      <w:r>
        <w:rPr>
          <w:rFonts w:ascii="Times New Roman" w:hAnsi="Times New Roman"/>
          <w:color w:val="000000"/>
          <w:sz w:val="24"/>
          <w:szCs w:val="24"/>
        </w:rPr>
        <w:t xml:space="preserve">After selection of the site, ploughing was done to remove roots of existing plants and weeds on the plot, debris was cleared and later harrowed in order to obtain good tilth suitable for planting and five (5) plots were demarcated and arranged in randomized complete block design with three (3) replicates. Each plots had three (3) plant rows and 2 g of </w:t>
      </w:r>
      <w:r>
        <w:rPr>
          <w:rFonts w:ascii="Times New Roman" w:hAnsi="Times New Roman"/>
          <w:i/>
          <w:color w:val="000000"/>
          <w:sz w:val="24"/>
          <w:szCs w:val="24"/>
        </w:rPr>
        <w:t>A. caudatus</w:t>
      </w:r>
      <w:r>
        <w:rPr>
          <w:rFonts w:ascii="Times New Roman" w:hAnsi="Times New Roman"/>
          <w:color w:val="000000"/>
          <w:sz w:val="24"/>
          <w:szCs w:val="24"/>
        </w:rPr>
        <w:t xml:space="preserve"> was planted per planting row. The size of the plot was 3 m x 3 m with 0.5 m spacing between plots of the block and 1 m x1 m spacing between the replicates</w:t>
      </w:r>
      <w:r>
        <w:rPr>
          <w:rFonts w:ascii="Times New Roman" w:hAnsi="Times New Roman" w:cs="Times New Roman"/>
          <w:color w:val="FF0000"/>
          <w:sz w:val="24"/>
          <w:szCs w:val="24"/>
        </w:rPr>
        <w:tab/>
      </w:r>
    </w:p>
    <w:p w:rsidR="00115E4C" w:rsidRDefault="00115E4C" w:rsidP="00115E4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Preparation of plant extract </w:t>
      </w:r>
    </w:p>
    <w:p w:rsidR="00115E4C" w:rsidRDefault="00115E4C" w:rsidP="00115E4C">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Bark and leaves of </w:t>
      </w:r>
      <w:r>
        <w:rPr>
          <w:rFonts w:ascii="Times New Roman" w:hAnsi="Times New Roman" w:cs="Times New Roman"/>
          <w:i/>
          <w:sz w:val="24"/>
          <w:szCs w:val="24"/>
        </w:rPr>
        <w:t xml:space="preserve">F. exasperate </w:t>
      </w:r>
      <w:r>
        <w:rPr>
          <w:rFonts w:ascii="Times New Roman" w:hAnsi="Times New Roman" w:cs="Times New Roman"/>
          <w:sz w:val="24"/>
          <w:szCs w:val="24"/>
        </w:rPr>
        <w:t>were used for this and these plant parts were air-dried separately for two weeks to avoid photodecomposition of the chemical active compounds of the plants. The dried plant parts were crushed separately with mortar and pestle into the powdered form from which 800 g were measured out and mixed with the following inert materials: 10 g of black soap and 10 g of salt. This mixture was put into 10 liters capacity containing 3000 ml of water and stirred vigorously with stick, this was allowed to stay overnight. Filtration was done with muslin cloth and filtrates collected were stored in 5 liters plastic kegs separately as a stock solution for further use.</w:t>
      </w:r>
    </w:p>
    <w:p w:rsidR="00115E4C" w:rsidRDefault="00115E4C" w:rsidP="00115E4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Treatment application</w:t>
      </w:r>
    </w:p>
    <w:p w:rsidR="00115E4C" w:rsidRDefault="00115E4C" w:rsidP="00115E4C">
      <w:pPr>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stock solutions, 1000 ml was measured out and 20% v/v was determined. Each of the botanical and nano insecticides was further diluted with 800 ml of water while 1 ml of the two tested synthetic insecticides (Chlorpyrifos) was mixed separately with 1000 ml of water. Application of treatments commenced three weeks after planting and this was done early in the </w:t>
      </w:r>
      <w:r>
        <w:rPr>
          <w:rFonts w:ascii="Times New Roman" w:hAnsi="Times New Roman" w:cs="Times New Roman"/>
          <w:sz w:val="24"/>
          <w:szCs w:val="24"/>
        </w:rPr>
        <w:lastRenderedPageBreak/>
        <w:t xml:space="preserve">morning to avoid photo decomposition of the extracts, with the hand-held sprayer to prevent drifting. Foliar application was done at 7 days interval and three weekly observations were made. </w:t>
      </w:r>
    </w:p>
    <w:p w:rsidR="00115E4C" w:rsidRDefault="00115E4C" w:rsidP="00115E4C">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Data collection</w:t>
      </w:r>
    </w:p>
    <w:p w:rsidR="00115E4C" w:rsidRDefault="00115E4C" w:rsidP="00115E4C">
      <w:pPr>
        <w:spacing w:before="240" w:line="360" w:lineRule="auto"/>
        <w:jc w:val="both"/>
        <w:rPr>
          <w:rFonts w:ascii="Times New Roman" w:hAnsi="Times New Roman" w:cs="Times New Roman"/>
          <w:color w:val="0D0D0D" w:themeColor="text1" w:themeTint="F2"/>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w:t>
      </w:r>
      <w:r>
        <w:rPr>
          <w:rFonts w:ascii="Times New Roman" w:hAnsi="Times New Roman" w:cs="Times New Roman"/>
          <w:i/>
          <w:sz w:val="24"/>
          <w:szCs w:val="24"/>
        </w:rPr>
        <w:t>Amaranthus</w:t>
      </w:r>
      <w:r>
        <w:rPr>
          <w:rFonts w:ascii="Times New Roman" w:hAnsi="Times New Roman" w:cs="Times New Roman"/>
          <w:sz w:val="24"/>
          <w:szCs w:val="24"/>
        </w:rPr>
        <w:t xml:space="preserve"> plants stands (24 plant stands) were selected randomly from each plot and tagged with a black tread from which all the data were collected. </w:t>
      </w:r>
      <w:r>
        <w:rPr>
          <w:rFonts w:ascii="Times New Roman" w:hAnsi="Times New Roman" w:cs="Times New Roman"/>
          <w:color w:val="0D0D0D" w:themeColor="text1" w:themeTint="F2"/>
          <w:sz w:val="24"/>
          <w:szCs w:val="24"/>
        </w:rPr>
        <w:t>Data were collected on plant height, number of leaf and leaf yield which was calculated by weighing the harvested leaves and converted to t/ha.</w:t>
      </w:r>
    </w:p>
    <w:p w:rsidR="00115E4C" w:rsidRDefault="00115E4C" w:rsidP="00115E4C">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Analysis of proximate contents of harvested leaves</w:t>
      </w:r>
    </w:p>
    <w:p w:rsidR="00115E4C" w:rsidRDefault="00115E4C" w:rsidP="00115E4C">
      <w:pPr>
        <w:pStyle w:val="Default"/>
        <w:spacing w:line="360" w:lineRule="auto"/>
        <w:jc w:val="both"/>
        <w:rPr>
          <w:b/>
        </w:rPr>
      </w:pPr>
      <w:r>
        <w:rPr>
          <w:b/>
          <w:bCs/>
          <w:iCs/>
        </w:rPr>
        <w:t xml:space="preserve">Sample Preparation </w:t>
      </w:r>
    </w:p>
    <w:p w:rsidR="00115E4C" w:rsidRDefault="00115E4C" w:rsidP="00115E4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harvested </w:t>
      </w:r>
      <w:r>
        <w:rPr>
          <w:rFonts w:ascii="Times New Roman" w:hAnsi="Times New Roman" w:cs="Times New Roman"/>
          <w:i/>
          <w:sz w:val="24"/>
          <w:szCs w:val="24"/>
        </w:rPr>
        <w:t>Amaranthus</w:t>
      </w:r>
      <w:r>
        <w:rPr>
          <w:rFonts w:ascii="Times New Roman" w:hAnsi="Times New Roman" w:cs="Times New Roman"/>
          <w:sz w:val="24"/>
          <w:szCs w:val="24"/>
        </w:rPr>
        <w:t xml:space="preserve"> leaves washed, stumps trimmed off (with stainless steel knife) and the knife was used to chop it in smaller pieces for easy air-drying of the samples and this was done separately according to the treatments. The samples were air-dried at room temperature. The dried material obtained was ground to a fine powder and finally packed into airtight polyethylene plastic bottles and stored in the desiccator separately until required for analysis. The dry samples were analyzed for proximate composition and minerals (Ca, Mg, Fe and K). Determinations were carried out by duplicate. </w:t>
      </w:r>
    </w:p>
    <w:p w:rsidR="00115E4C" w:rsidRDefault="00115E4C" w:rsidP="00115E4C">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Proximate Analysis</w:t>
      </w:r>
    </w:p>
    <w:p w:rsidR="00115E4C" w:rsidRDefault="00115E4C" w:rsidP="00115E4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Moisture, ash, crude fat, crude fat and crude fibre were determined in accordance with the official methods of the association of official analytical chemists (AOAC, 2005), while nitrogen was determined by the micro-kjeldahl method (Pearson, 1976) and the percentage of nitrogen was converted to crude protein by multiplying by 6.25.Carbohydrate was determined by difference. The result was expressed in percentage</w:t>
      </w:r>
    </w:p>
    <w:p w:rsidR="00115E4C" w:rsidRDefault="00A1794C" w:rsidP="00115E4C">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Mineral a</w:t>
      </w:r>
      <w:r w:rsidR="00115E4C">
        <w:rPr>
          <w:rFonts w:ascii="Times New Roman" w:hAnsi="Times New Roman" w:cs="Times New Roman"/>
          <w:b/>
          <w:iCs/>
          <w:sz w:val="24"/>
          <w:szCs w:val="24"/>
        </w:rPr>
        <w:t>nalysis</w:t>
      </w:r>
    </w:p>
    <w:p w:rsidR="00115E4C" w:rsidRDefault="00115E4C" w:rsidP="00115E4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minerals in the harvested </w:t>
      </w:r>
      <w:r>
        <w:rPr>
          <w:rFonts w:ascii="Times New Roman" w:hAnsi="Times New Roman" w:cs="Times New Roman"/>
          <w:i/>
          <w:sz w:val="24"/>
          <w:szCs w:val="24"/>
        </w:rPr>
        <w:t>Amaranthus</w:t>
      </w:r>
      <w:r>
        <w:rPr>
          <w:rFonts w:ascii="Times New Roman" w:hAnsi="Times New Roman" w:cs="Times New Roman"/>
          <w:sz w:val="24"/>
          <w:szCs w:val="24"/>
        </w:rPr>
        <w:t xml:space="preserve"> leaves were analysed from solution obtained when 2.0 g of the samples were digested with concentrated nitric acid and concentrated perchloric acid in ratios 5:3, the mixtures were placed on a water bath for three hours at 80</w:t>
      </w:r>
      <w:r w:rsidRPr="00392FFB">
        <w:rPr>
          <w:rFonts w:ascii="Times New Roman" w:hAnsi="Times New Roman" w:cs="Times New Roman"/>
          <w:sz w:val="24"/>
          <w:szCs w:val="24"/>
          <w:vertAlign w:val="superscript"/>
        </w:rPr>
        <w:t>o</w:t>
      </w:r>
      <w:r>
        <w:rPr>
          <w:rFonts w:ascii="Times New Roman" w:hAnsi="Times New Roman" w:cs="Times New Roman"/>
          <w:sz w:val="24"/>
          <w:szCs w:val="24"/>
        </w:rPr>
        <w:t>C. The resultant solution was cooled and filtered into 100 ml standard flask and made to mark with distilled water (Asaolu, 1995). Atomic absorption spectrophotometer (Buck scientific model200A) was used. The result was calculated in mg/100g</w:t>
      </w:r>
    </w:p>
    <w:p w:rsidR="00115E4C" w:rsidRDefault="00115E4C" w:rsidP="00115E4C">
      <w:pPr>
        <w:pStyle w:val="ListParagraph"/>
        <w:spacing w:line="360" w:lineRule="auto"/>
        <w:ind w:left="0"/>
        <w:jc w:val="both"/>
        <w:rPr>
          <w:rFonts w:ascii="Times New Roman" w:hAnsi="Times New Roman"/>
          <w:b/>
          <w:sz w:val="24"/>
          <w:szCs w:val="24"/>
        </w:rPr>
      </w:pPr>
    </w:p>
    <w:p w:rsidR="00115E4C" w:rsidRDefault="00115E4C" w:rsidP="00115E4C">
      <w:pPr>
        <w:pStyle w:val="ListParagraph"/>
        <w:spacing w:line="360" w:lineRule="auto"/>
        <w:ind w:left="0"/>
        <w:jc w:val="both"/>
        <w:rPr>
          <w:rFonts w:ascii="Times New Roman" w:hAnsi="Times New Roman"/>
          <w:b/>
          <w:sz w:val="24"/>
          <w:szCs w:val="24"/>
        </w:rPr>
      </w:pPr>
      <w:r>
        <w:rPr>
          <w:rFonts w:ascii="Times New Roman" w:hAnsi="Times New Roman"/>
          <w:b/>
          <w:sz w:val="24"/>
          <w:szCs w:val="24"/>
        </w:rPr>
        <w:t>D</w:t>
      </w:r>
      <w:r w:rsidR="00A1794C">
        <w:rPr>
          <w:rFonts w:ascii="Times New Roman" w:hAnsi="Times New Roman"/>
          <w:b/>
          <w:sz w:val="24"/>
          <w:szCs w:val="24"/>
        </w:rPr>
        <w:t>ata analysis</w:t>
      </w:r>
    </w:p>
    <w:p w:rsidR="00115E4C" w:rsidRDefault="00115E4C" w:rsidP="00115E4C">
      <w:pPr>
        <w:pStyle w:val="ListParagraph"/>
        <w:spacing w:line="360" w:lineRule="auto"/>
        <w:ind w:left="0" w:firstLine="720"/>
        <w:jc w:val="both"/>
        <w:rPr>
          <w:rFonts w:ascii="Times New Roman" w:hAnsi="Times New Roman"/>
          <w:sz w:val="24"/>
          <w:szCs w:val="24"/>
        </w:rPr>
      </w:pPr>
      <w:r>
        <w:rPr>
          <w:rFonts w:ascii="Times New Roman" w:hAnsi="Times New Roman"/>
          <w:sz w:val="24"/>
          <w:szCs w:val="24"/>
        </w:rPr>
        <w:t>Data collected were analyzed using Analysis of Variance (ANOVA) and significant means were separated with Ducan multiple range text at 5% probability level.</w:t>
      </w:r>
    </w:p>
    <w:p w:rsidR="00115E4C" w:rsidRPr="00604D4E" w:rsidRDefault="00115E4C" w:rsidP="00115E4C">
      <w:pPr>
        <w:rPr>
          <w:rFonts w:ascii="Times New Roman" w:hAnsi="Times New Roman" w:cs="Times New Roman"/>
          <w:b/>
          <w:sz w:val="24"/>
          <w:szCs w:val="24"/>
        </w:rPr>
      </w:pPr>
      <w:r>
        <w:rPr>
          <w:rFonts w:ascii="Times New Roman" w:hAnsi="Times New Roman" w:cs="Times New Roman"/>
          <w:b/>
          <w:sz w:val="24"/>
          <w:szCs w:val="24"/>
        </w:rPr>
        <w:t xml:space="preserve">RESULTS </w:t>
      </w:r>
      <w:r w:rsidRPr="00604D4E">
        <w:rPr>
          <w:rFonts w:ascii="Times New Roman" w:hAnsi="Times New Roman" w:cs="Times New Roman"/>
          <w:b/>
          <w:sz w:val="24"/>
          <w:szCs w:val="24"/>
        </w:rPr>
        <w:t xml:space="preserve"> </w:t>
      </w:r>
    </w:p>
    <w:p w:rsidR="00115E4C" w:rsidRPr="00604D4E" w:rsidRDefault="00115E4C" w:rsidP="00115E4C">
      <w:pPr>
        <w:spacing w:line="360" w:lineRule="auto"/>
        <w:jc w:val="both"/>
        <w:rPr>
          <w:rFonts w:ascii="Times New Roman" w:hAnsi="Times New Roman" w:cs="Times New Roman"/>
          <w:b/>
          <w:sz w:val="24"/>
          <w:szCs w:val="24"/>
        </w:rPr>
      </w:pPr>
      <w:r w:rsidRPr="00604D4E">
        <w:rPr>
          <w:rFonts w:ascii="Times New Roman" w:hAnsi="Times New Roman" w:cs="Times New Roman"/>
          <w:b/>
          <w:sz w:val="24"/>
          <w:szCs w:val="24"/>
        </w:rPr>
        <w:t xml:space="preserve">Effects of </w:t>
      </w:r>
      <w:r>
        <w:rPr>
          <w:rFonts w:ascii="Times New Roman" w:hAnsi="Times New Roman" w:cs="Times New Roman"/>
          <w:b/>
          <w:sz w:val="24"/>
          <w:szCs w:val="24"/>
        </w:rPr>
        <w:t>insecticides on yield and yield components</w:t>
      </w:r>
    </w:p>
    <w:p w:rsidR="00115E4C" w:rsidRPr="00DD5384" w:rsidRDefault="00115E4C" w:rsidP="00115E4C">
      <w:pPr>
        <w:spacing w:line="360" w:lineRule="auto"/>
        <w:ind w:firstLine="720"/>
        <w:jc w:val="both"/>
        <w:rPr>
          <w:rFonts w:ascii="Times New Roman" w:hAnsi="Times New Roman" w:cs="Times New Roman"/>
          <w:sz w:val="24"/>
          <w:szCs w:val="24"/>
        </w:rPr>
      </w:pPr>
      <w:r w:rsidRPr="00DD5384">
        <w:rPr>
          <w:rFonts w:ascii="Times New Roman" w:hAnsi="Times New Roman" w:cs="Times New Roman"/>
          <w:sz w:val="24"/>
          <w:szCs w:val="24"/>
        </w:rPr>
        <w:t xml:space="preserve">The result presented in figure 1 shows the effects of insecticides applied on plant height. Amaranthus plants treated with Chlorprifos had highest plant height (71.5 cm) followed by the plant mixture of leaf and back of </w:t>
      </w:r>
      <w:r w:rsidRPr="00DD5384">
        <w:rPr>
          <w:rFonts w:ascii="Times New Roman" w:hAnsi="Times New Roman" w:cs="Times New Roman"/>
          <w:i/>
          <w:sz w:val="24"/>
          <w:szCs w:val="24"/>
        </w:rPr>
        <w:t xml:space="preserve">F. exasperate </w:t>
      </w:r>
      <w:r w:rsidRPr="00DD5384">
        <w:rPr>
          <w:rFonts w:ascii="Times New Roman" w:hAnsi="Times New Roman" w:cs="Times New Roman"/>
          <w:sz w:val="24"/>
          <w:szCs w:val="24"/>
        </w:rPr>
        <w:t xml:space="preserve">(68.8 cm). While the least plant height was observed (50.6) on the plants treated with </w:t>
      </w:r>
      <w:r w:rsidRPr="00DD5384">
        <w:rPr>
          <w:rFonts w:ascii="Times New Roman" w:hAnsi="Times New Roman" w:cs="Times New Roman"/>
          <w:i/>
          <w:sz w:val="24"/>
          <w:szCs w:val="24"/>
        </w:rPr>
        <w:t>F.exasperata</w:t>
      </w:r>
      <w:r w:rsidRPr="00DD5384">
        <w:rPr>
          <w:rFonts w:ascii="Times New Roman" w:hAnsi="Times New Roman" w:cs="Times New Roman"/>
          <w:sz w:val="24"/>
          <w:szCs w:val="24"/>
        </w:rPr>
        <w:t xml:space="preserve"> leaf extracts.</w:t>
      </w:r>
    </w:p>
    <w:p w:rsidR="00115E4C" w:rsidRPr="00DD5384" w:rsidRDefault="00115E4C" w:rsidP="00115E4C">
      <w:pPr>
        <w:spacing w:line="360" w:lineRule="auto"/>
        <w:ind w:firstLine="720"/>
        <w:jc w:val="both"/>
        <w:rPr>
          <w:rFonts w:ascii="Times New Roman" w:hAnsi="Times New Roman" w:cs="Times New Roman"/>
          <w:sz w:val="24"/>
          <w:szCs w:val="24"/>
        </w:rPr>
      </w:pPr>
      <w:r w:rsidRPr="00DD5384">
        <w:rPr>
          <w:rFonts w:ascii="Times New Roman" w:hAnsi="Times New Roman" w:cs="Times New Roman"/>
          <w:sz w:val="24"/>
          <w:szCs w:val="24"/>
        </w:rPr>
        <w:t xml:space="preserve">However, the same significant effect was observed among the applied insecticides as well as untreated plants on number of leaves but Amaranthus plants treated with Chlorpyrifos had highest number of leaf (29.2) while the least number of leaf (25.6) was recorded on the plants treated with </w:t>
      </w:r>
      <w:r w:rsidRPr="00DD5384">
        <w:rPr>
          <w:rFonts w:ascii="Times New Roman" w:hAnsi="Times New Roman" w:cs="Times New Roman"/>
          <w:i/>
          <w:sz w:val="24"/>
          <w:szCs w:val="24"/>
        </w:rPr>
        <w:t>F. exasperate</w:t>
      </w:r>
      <w:r w:rsidRPr="00DD5384">
        <w:rPr>
          <w:rFonts w:ascii="Times New Roman" w:hAnsi="Times New Roman" w:cs="Times New Roman"/>
          <w:sz w:val="24"/>
          <w:szCs w:val="24"/>
        </w:rPr>
        <w:t xml:space="preserve"> leaf (Fig 2).</w:t>
      </w:r>
    </w:p>
    <w:p w:rsidR="00115E4C" w:rsidRPr="00DD5384" w:rsidRDefault="00115E4C" w:rsidP="00115E4C">
      <w:pPr>
        <w:spacing w:line="360" w:lineRule="auto"/>
        <w:ind w:firstLine="720"/>
        <w:jc w:val="both"/>
        <w:rPr>
          <w:rFonts w:ascii="Times New Roman" w:hAnsi="Times New Roman" w:cs="Times New Roman"/>
          <w:sz w:val="24"/>
          <w:szCs w:val="24"/>
        </w:rPr>
      </w:pPr>
      <w:r w:rsidRPr="00DD5384">
        <w:rPr>
          <w:rFonts w:ascii="Times New Roman" w:hAnsi="Times New Roman" w:cs="Times New Roman"/>
          <w:sz w:val="24"/>
          <w:szCs w:val="24"/>
        </w:rPr>
        <w:t xml:space="preserve">Leaf yield obtained among the treatments was significant the same but the plants sprayed with the mixture of leaf and back of </w:t>
      </w:r>
      <w:r w:rsidRPr="00DD5384">
        <w:rPr>
          <w:rFonts w:ascii="Times New Roman" w:hAnsi="Times New Roman" w:cs="Times New Roman"/>
          <w:i/>
          <w:sz w:val="24"/>
          <w:szCs w:val="24"/>
        </w:rPr>
        <w:t>F. exasperate</w:t>
      </w:r>
      <w:r w:rsidRPr="00DD5384">
        <w:rPr>
          <w:rFonts w:ascii="Times New Roman" w:hAnsi="Times New Roman" w:cs="Times New Roman"/>
          <w:sz w:val="24"/>
          <w:szCs w:val="24"/>
        </w:rPr>
        <w:t xml:space="preserve"> had highest Amaranth leaf yield (0.84 t/ha) meanwhile, plants treated with </w:t>
      </w:r>
      <w:r w:rsidRPr="00DD5384">
        <w:rPr>
          <w:rFonts w:ascii="Times New Roman" w:hAnsi="Times New Roman" w:cs="Times New Roman"/>
          <w:i/>
          <w:sz w:val="24"/>
          <w:szCs w:val="24"/>
        </w:rPr>
        <w:t>F. exasperate</w:t>
      </w:r>
      <w:r w:rsidRPr="00DD5384">
        <w:rPr>
          <w:rFonts w:ascii="Times New Roman" w:hAnsi="Times New Roman" w:cs="Times New Roman"/>
          <w:sz w:val="24"/>
          <w:szCs w:val="24"/>
        </w:rPr>
        <w:t xml:space="preserve"> back extract had higher leaf yield (0.61 t/ha) than that of plants treated with </w:t>
      </w:r>
      <w:r w:rsidRPr="00DD5384">
        <w:rPr>
          <w:rFonts w:ascii="Times New Roman" w:hAnsi="Times New Roman" w:cs="Times New Roman"/>
          <w:i/>
          <w:sz w:val="24"/>
          <w:szCs w:val="24"/>
        </w:rPr>
        <w:t>F. exasperate</w:t>
      </w:r>
      <w:r w:rsidRPr="00DD5384">
        <w:rPr>
          <w:rFonts w:ascii="Times New Roman" w:hAnsi="Times New Roman" w:cs="Times New Roman"/>
          <w:sz w:val="24"/>
          <w:szCs w:val="24"/>
        </w:rPr>
        <w:t xml:space="preserve"> leaf (0.52 t/ha). Amaranthus plants sprayed with Chlorpyrifos had 0.79 t/ha leaf yield which was higher than that of plants treated with </w:t>
      </w:r>
      <w:r w:rsidRPr="00DD5384">
        <w:rPr>
          <w:rFonts w:ascii="Times New Roman" w:hAnsi="Times New Roman" w:cs="Times New Roman"/>
          <w:i/>
          <w:sz w:val="24"/>
          <w:szCs w:val="24"/>
        </w:rPr>
        <w:t>F. exasperate</w:t>
      </w:r>
      <w:r w:rsidRPr="00DD5384">
        <w:rPr>
          <w:rFonts w:ascii="Times New Roman" w:hAnsi="Times New Roman" w:cs="Times New Roman"/>
          <w:sz w:val="24"/>
          <w:szCs w:val="24"/>
        </w:rPr>
        <w:t xml:space="preserve"> leaf and back extracts as well as that of untreated plants (Fig 3). </w:t>
      </w:r>
    </w:p>
    <w:p w:rsidR="00115E4C" w:rsidRDefault="00115E4C" w:rsidP="00115E4C">
      <w:pPr>
        <w:jc w:val="both"/>
        <w:rPr>
          <w:rFonts w:ascii="Times New Roman" w:hAnsi="Times New Roman" w:cs="Times New Roman"/>
        </w:rPr>
      </w:pPr>
      <w:r w:rsidRPr="002F16FF">
        <w:rPr>
          <w:rFonts w:ascii="Times New Roman" w:hAnsi="Times New Roman" w:cs="Times New Roman"/>
          <w:noProof/>
          <w:sz w:val="24"/>
          <w:szCs w:val="24"/>
        </w:rPr>
        <w:drawing>
          <wp:inline distT="0" distB="0" distL="0" distR="0" wp14:anchorId="3919A9E8" wp14:editId="2897FB54">
            <wp:extent cx="5943600" cy="232813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115E4C" w:rsidRPr="002F16FF" w:rsidRDefault="00115E4C" w:rsidP="00115E4C">
      <w:pPr>
        <w:spacing w:line="480" w:lineRule="auto"/>
        <w:ind w:left="720" w:firstLine="720"/>
        <w:rPr>
          <w:rFonts w:ascii="Times New Roman" w:hAnsi="Times New Roman" w:cs="Times New Roman"/>
          <w:sz w:val="24"/>
          <w:szCs w:val="24"/>
        </w:rPr>
      </w:pPr>
      <w:r w:rsidRPr="00064567">
        <w:rPr>
          <w:rFonts w:ascii="Times New Roman" w:hAnsi="Times New Roman" w:cs="Times New Roman"/>
          <w:b/>
          <w:bCs/>
          <w:sz w:val="24"/>
          <w:szCs w:val="24"/>
        </w:rPr>
        <w:lastRenderedPageBreak/>
        <w:t>Figure 1: Effects of the insecticides on plant heights</w:t>
      </w:r>
    </w:p>
    <w:p w:rsidR="00115E4C" w:rsidRDefault="00115E4C" w:rsidP="00115E4C">
      <w:pPr>
        <w:jc w:val="both"/>
        <w:rPr>
          <w:rFonts w:ascii="Times New Roman" w:hAnsi="Times New Roman" w:cs="Times New Roman"/>
        </w:rPr>
      </w:pPr>
    </w:p>
    <w:p w:rsidR="00115E4C" w:rsidRDefault="00115E4C" w:rsidP="00115E4C">
      <w:pPr>
        <w:jc w:val="both"/>
        <w:rPr>
          <w:rFonts w:ascii="Times New Roman" w:hAnsi="Times New Roman" w:cs="Times New Roman"/>
        </w:rPr>
      </w:pPr>
      <w:r w:rsidRPr="002F16FF">
        <w:rPr>
          <w:rFonts w:ascii="Times New Roman" w:hAnsi="Times New Roman" w:cs="Times New Roman"/>
          <w:noProof/>
          <w:sz w:val="24"/>
          <w:szCs w:val="24"/>
        </w:rPr>
        <w:drawing>
          <wp:inline distT="0" distB="0" distL="0" distR="0" wp14:anchorId="69919B62" wp14:editId="1202DE96">
            <wp:extent cx="5943600" cy="3059071"/>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15E4C" w:rsidRPr="00064567" w:rsidRDefault="00115E4C" w:rsidP="00115E4C">
      <w:pPr>
        <w:spacing w:line="480" w:lineRule="auto"/>
        <w:ind w:left="720" w:firstLine="720"/>
        <w:rPr>
          <w:rFonts w:ascii="Times New Roman" w:hAnsi="Times New Roman" w:cs="Times New Roman"/>
          <w:sz w:val="24"/>
          <w:szCs w:val="24"/>
        </w:rPr>
      </w:pPr>
      <w:r w:rsidRPr="00064567">
        <w:rPr>
          <w:rFonts w:ascii="Times New Roman" w:hAnsi="Times New Roman" w:cs="Times New Roman"/>
          <w:b/>
          <w:bCs/>
          <w:sz w:val="24"/>
          <w:szCs w:val="24"/>
        </w:rPr>
        <w:t>Figure 2: Effects of insecticides on the number of leaves</w:t>
      </w:r>
    </w:p>
    <w:p w:rsidR="00115E4C" w:rsidRDefault="00115E4C" w:rsidP="00115E4C">
      <w:pPr>
        <w:jc w:val="both"/>
        <w:rPr>
          <w:rFonts w:ascii="Times New Roman" w:hAnsi="Times New Roman" w:cs="Times New Roman"/>
        </w:rPr>
      </w:pPr>
    </w:p>
    <w:p w:rsidR="00115E4C" w:rsidRDefault="00115E4C" w:rsidP="00115E4C">
      <w:pPr>
        <w:jc w:val="both"/>
        <w:rPr>
          <w:rFonts w:ascii="Times New Roman" w:hAnsi="Times New Roman" w:cs="Times New Roman"/>
        </w:rPr>
      </w:pPr>
    </w:p>
    <w:p w:rsidR="00115E4C" w:rsidRDefault="00115E4C" w:rsidP="00115E4C">
      <w:pPr>
        <w:jc w:val="both"/>
        <w:rPr>
          <w:rFonts w:ascii="Times New Roman" w:hAnsi="Times New Roman" w:cs="Times New Roman"/>
        </w:rPr>
      </w:pPr>
    </w:p>
    <w:p w:rsidR="00115E4C" w:rsidRDefault="00115E4C" w:rsidP="00115E4C">
      <w:pPr>
        <w:jc w:val="both"/>
        <w:rPr>
          <w:rFonts w:ascii="Times New Roman" w:hAnsi="Times New Roman" w:cs="Times New Roman"/>
        </w:rPr>
      </w:pPr>
    </w:p>
    <w:p w:rsidR="00115E4C" w:rsidRDefault="00115E4C" w:rsidP="00115E4C">
      <w:pPr>
        <w:jc w:val="both"/>
        <w:rPr>
          <w:rFonts w:ascii="Times New Roman" w:hAnsi="Times New Roman" w:cs="Times New Roman"/>
        </w:rPr>
      </w:pPr>
      <w:r w:rsidRPr="002F16FF">
        <w:rPr>
          <w:rFonts w:ascii="Times New Roman" w:hAnsi="Times New Roman" w:cs="Times New Roman"/>
          <w:noProof/>
          <w:sz w:val="24"/>
          <w:szCs w:val="24"/>
        </w:rPr>
        <w:drawing>
          <wp:inline distT="0" distB="0" distL="0" distR="0" wp14:anchorId="1321EE1F" wp14:editId="17B8D5A2">
            <wp:extent cx="5133975" cy="256222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115E4C" w:rsidRDefault="00115E4C" w:rsidP="00115E4C">
      <w:pPr>
        <w:spacing w:line="360" w:lineRule="auto"/>
        <w:jc w:val="both"/>
        <w:rPr>
          <w:rFonts w:ascii="Times New Roman" w:hAnsi="Times New Roman" w:cs="Times New Roman"/>
          <w:sz w:val="24"/>
          <w:szCs w:val="24"/>
        </w:rPr>
      </w:pPr>
    </w:p>
    <w:p w:rsidR="00115E4C" w:rsidRPr="00937179" w:rsidRDefault="00115E4C" w:rsidP="00115E4C">
      <w:pPr>
        <w:spacing w:line="360" w:lineRule="auto"/>
        <w:jc w:val="both"/>
        <w:rPr>
          <w:rFonts w:ascii="Times New Roman" w:hAnsi="Times New Roman" w:cs="Times New Roman"/>
          <w:b/>
          <w:sz w:val="24"/>
          <w:szCs w:val="24"/>
        </w:rPr>
      </w:pPr>
      <w:r w:rsidRPr="00937179">
        <w:rPr>
          <w:rFonts w:ascii="Times New Roman" w:hAnsi="Times New Roman" w:cs="Times New Roman"/>
          <w:b/>
          <w:sz w:val="24"/>
          <w:szCs w:val="24"/>
        </w:rPr>
        <w:t>Effects of insecticides on proximate contents of the harvested amaranth leaf</w:t>
      </w:r>
    </w:p>
    <w:p w:rsidR="00115E4C" w:rsidRPr="00F3331D" w:rsidRDefault="00115E4C" w:rsidP="00115E4C">
      <w:pPr>
        <w:spacing w:line="360" w:lineRule="auto"/>
        <w:jc w:val="both"/>
        <w:rPr>
          <w:rFonts w:ascii="Times New Roman" w:hAnsi="Times New Roman" w:cs="Times New Roman"/>
          <w:sz w:val="24"/>
          <w:szCs w:val="24"/>
        </w:rPr>
      </w:pPr>
      <w:r w:rsidRPr="00F3331D">
        <w:rPr>
          <w:rFonts w:ascii="Times New Roman" w:hAnsi="Times New Roman" w:cs="Times New Roman"/>
          <w:sz w:val="24"/>
          <w:szCs w:val="24"/>
        </w:rPr>
        <w:t xml:space="preserve">As presented in table 2, significant different was detected among the treatments in respect to proximate contents. The protein contents observed among the treatments ranged from 18.38 to 24.50% with the harvested leave from plants treated with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had highest protein contents(24.50 %) followed by the harvested leaves from the plants treated with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back. However, the least protein content (18.4%) was observed from the leaves obtained on the plants treated with Chlopyrifos. No significant different was detected from the harvested Amaranthus leaves from plants treated with the mixture of </w:t>
      </w:r>
      <w:r w:rsidRPr="00F3331D">
        <w:rPr>
          <w:rFonts w:ascii="Times New Roman" w:hAnsi="Times New Roman" w:cs="Times New Roman"/>
          <w:i/>
          <w:sz w:val="24"/>
          <w:szCs w:val="24"/>
        </w:rPr>
        <w:t xml:space="preserve">F. exasperates </w:t>
      </w:r>
      <w:r w:rsidRPr="00F3331D">
        <w:rPr>
          <w:rFonts w:ascii="Times New Roman" w:hAnsi="Times New Roman" w:cs="Times New Roman"/>
          <w:sz w:val="24"/>
          <w:szCs w:val="24"/>
        </w:rPr>
        <w:t>leaf and back and untreated plants.</w:t>
      </w:r>
    </w:p>
    <w:p w:rsidR="00115E4C" w:rsidRPr="00F3331D" w:rsidRDefault="00115E4C" w:rsidP="00115E4C">
      <w:pPr>
        <w:spacing w:line="360" w:lineRule="auto"/>
        <w:jc w:val="both"/>
        <w:rPr>
          <w:rFonts w:ascii="Times New Roman" w:hAnsi="Times New Roman" w:cs="Times New Roman"/>
          <w:sz w:val="24"/>
          <w:szCs w:val="24"/>
        </w:rPr>
      </w:pPr>
      <w:r w:rsidRPr="00F3331D">
        <w:rPr>
          <w:rFonts w:ascii="Times New Roman" w:hAnsi="Times New Roman" w:cs="Times New Roman"/>
          <w:sz w:val="24"/>
          <w:szCs w:val="24"/>
        </w:rPr>
        <w:t xml:space="preserve">High fibre content (16.2%) was discovered from the harvested leaves from Amaranthus plants treated with the mixture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back which was significantly higher than other treatments. Plants treated with the single application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w:t>
      </w:r>
      <w:r>
        <w:rPr>
          <w:rFonts w:ascii="Times New Roman" w:hAnsi="Times New Roman" w:cs="Times New Roman"/>
          <w:sz w:val="24"/>
          <w:szCs w:val="24"/>
        </w:rPr>
        <w:t xml:space="preserve">back had higher fibre contents </w:t>
      </w:r>
      <w:r w:rsidRPr="00F3331D">
        <w:rPr>
          <w:rFonts w:ascii="Times New Roman" w:hAnsi="Times New Roman" w:cs="Times New Roman"/>
          <w:sz w:val="24"/>
          <w:szCs w:val="24"/>
        </w:rPr>
        <w:t>than the harvested leaves from the plants treated with Chlorpyrefos which had the least significant fibre contents</w:t>
      </w:r>
      <w:r w:rsidR="005069EB">
        <w:rPr>
          <w:rFonts w:ascii="Times New Roman" w:hAnsi="Times New Roman" w:cs="Times New Roman"/>
          <w:sz w:val="24"/>
          <w:szCs w:val="24"/>
        </w:rPr>
        <w:t xml:space="preserve"> </w:t>
      </w:r>
      <w:r w:rsidRPr="00F3331D">
        <w:rPr>
          <w:rFonts w:ascii="Times New Roman" w:hAnsi="Times New Roman" w:cs="Times New Roman"/>
          <w:sz w:val="24"/>
          <w:szCs w:val="24"/>
        </w:rPr>
        <w:t xml:space="preserve">(14.4%). Harvested leaves from plants treated with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extracts had the same significant effects with harvested leaves from untreated plants.</w:t>
      </w:r>
    </w:p>
    <w:p w:rsidR="00115E4C" w:rsidRPr="00F3331D" w:rsidRDefault="00115E4C" w:rsidP="00115E4C">
      <w:pPr>
        <w:spacing w:line="360" w:lineRule="auto"/>
        <w:jc w:val="both"/>
        <w:rPr>
          <w:rFonts w:ascii="Times New Roman" w:hAnsi="Times New Roman" w:cs="Times New Roman"/>
          <w:sz w:val="24"/>
          <w:szCs w:val="24"/>
        </w:rPr>
      </w:pPr>
      <w:r w:rsidRPr="00F3331D">
        <w:rPr>
          <w:rFonts w:ascii="Times New Roman" w:hAnsi="Times New Roman" w:cs="Times New Roman"/>
          <w:sz w:val="24"/>
          <w:szCs w:val="24"/>
        </w:rPr>
        <w:t xml:space="preserve">Application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had the same significant fat contents (8.10%) with the harvested leaves from</w:t>
      </w:r>
      <w:r w:rsidRPr="00F3331D">
        <w:rPr>
          <w:rFonts w:ascii="Times New Roman" w:hAnsi="Times New Roman" w:cs="Times New Roman"/>
          <w:i/>
          <w:sz w:val="24"/>
          <w:szCs w:val="24"/>
        </w:rPr>
        <w:t xml:space="preserve"> F. exasperate</w:t>
      </w:r>
      <w:r w:rsidRPr="00F3331D">
        <w:rPr>
          <w:rFonts w:ascii="Times New Roman" w:hAnsi="Times New Roman" w:cs="Times New Roman"/>
          <w:sz w:val="24"/>
          <w:szCs w:val="24"/>
        </w:rPr>
        <w:t xml:space="preserve"> back extracts while the least fat contents (14.4%) was detected from the leaves from the plants treated with Chlorpyrifos. Amaranthus plants treated with the mixture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back had significant lower fat contents(8.00%) compared to the single application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back extracts.</w:t>
      </w:r>
    </w:p>
    <w:p w:rsidR="00115E4C" w:rsidRPr="00F3331D" w:rsidRDefault="00115E4C" w:rsidP="00115E4C">
      <w:pPr>
        <w:spacing w:line="360" w:lineRule="auto"/>
        <w:jc w:val="both"/>
        <w:rPr>
          <w:rFonts w:ascii="Times New Roman" w:hAnsi="Times New Roman" w:cs="Times New Roman"/>
          <w:sz w:val="24"/>
          <w:szCs w:val="24"/>
        </w:rPr>
      </w:pPr>
      <w:r w:rsidRPr="00F3331D">
        <w:rPr>
          <w:rFonts w:ascii="Times New Roman" w:hAnsi="Times New Roman" w:cs="Times New Roman"/>
          <w:sz w:val="24"/>
          <w:szCs w:val="24"/>
        </w:rPr>
        <w:t xml:space="preserve">The moisture contents of the harvested leaves ranged from  5 to 7% meanwhile, highest moisture contents(7%) was observed on the harvested leaves from plants treated with Chlorpyrifos while the least moisture content(5%) was from the harvested leaves treated with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the mixture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back.</w:t>
      </w:r>
    </w:p>
    <w:p w:rsidR="00115E4C" w:rsidRPr="00F3331D" w:rsidRDefault="00115E4C" w:rsidP="00115E4C">
      <w:pPr>
        <w:spacing w:line="360" w:lineRule="auto"/>
        <w:jc w:val="both"/>
        <w:rPr>
          <w:rFonts w:ascii="Times New Roman" w:hAnsi="Times New Roman" w:cs="Times New Roman"/>
          <w:sz w:val="24"/>
          <w:szCs w:val="24"/>
        </w:rPr>
      </w:pPr>
      <w:r w:rsidRPr="00F3331D">
        <w:rPr>
          <w:rFonts w:ascii="Times New Roman" w:hAnsi="Times New Roman" w:cs="Times New Roman"/>
          <w:sz w:val="24"/>
          <w:szCs w:val="24"/>
        </w:rPr>
        <w:t xml:space="preserve">Harvested leaves from the plants treated with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back had highest ash contents (14.1%) while harvested leaves from the plants treated with mixture of </w:t>
      </w:r>
      <w:r w:rsidRPr="00F3331D">
        <w:rPr>
          <w:rFonts w:ascii="Times New Roman" w:hAnsi="Times New Roman" w:cs="Times New Roman"/>
          <w:i/>
          <w:sz w:val="24"/>
          <w:szCs w:val="24"/>
        </w:rPr>
        <w:t xml:space="preserve">F. exasperate </w:t>
      </w:r>
      <w:r w:rsidRPr="00F3331D">
        <w:rPr>
          <w:rFonts w:ascii="Times New Roman" w:hAnsi="Times New Roman" w:cs="Times New Roman"/>
          <w:sz w:val="24"/>
          <w:szCs w:val="24"/>
        </w:rPr>
        <w:t xml:space="preserve">leaf and back had the least ash contents. Ash content (14%) discovered on the harvested leaves from plants treated with </w:t>
      </w:r>
      <w:r w:rsidRPr="00F3331D">
        <w:rPr>
          <w:rFonts w:ascii="Times New Roman" w:hAnsi="Times New Roman" w:cs="Times New Roman"/>
          <w:i/>
          <w:sz w:val="24"/>
          <w:szCs w:val="24"/>
        </w:rPr>
        <w:lastRenderedPageBreak/>
        <w:t xml:space="preserve">F. exasperate </w:t>
      </w:r>
      <w:r w:rsidRPr="00F3331D">
        <w:rPr>
          <w:rFonts w:ascii="Times New Roman" w:hAnsi="Times New Roman" w:cs="Times New Roman"/>
          <w:sz w:val="24"/>
          <w:szCs w:val="24"/>
        </w:rPr>
        <w:t>leaf was higher than the harvested leaves from the plants treated with chlorpyrefos and untreated plants.</w:t>
      </w:r>
    </w:p>
    <w:p w:rsidR="00115E4C" w:rsidRPr="00F3331D" w:rsidRDefault="00115E4C" w:rsidP="00115E4C">
      <w:pPr>
        <w:spacing w:line="360" w:lineRule="auto"/>
        <w:jc w:val="both"/>
        <w:rPr>
          <w:rFonts w:ascii="Times New Roman" w:hAnsi="Times New Roman" w:cs="Times New Roman"/>
          <w:sz w:val="24"/>
          <w:szCs w:val="24"/>
        </w:rPr>
      </w:pPr>
      <w:r w:rsidRPr="00F3331D">
        <w:rPr>
          <w:rFonts w:ascii="Times New Roman" w:hAnsi="Times New Roman" w:cs="Times New Roman"/>
          <w:sz w:val="24"/>
          <w:szCs w:val="24"/>
        </w:rPr>
        <w:t>The carbohydrate content</w:t>
      </w:r>
      <w:r>
        <w:rPr>
          <w:rFonts w:ascii="Times New Roman" w:hAnsi="Times New Roman" w:cs="Times New Roman"/>
          <w:sz w:val="24"/>
          <w:szCs w:val="24"/>
        </w:rPr>
        <w:t xml:space="preserve"> </w:t>
      </w:r>
      <w:r w:rsidRPr="00F3331D">
        <w:rPr>
          <w:rFonts w:ascii="Times New Roman" w:hAnsi="Times New Roman" w:cs="Times New Roman"/>
          <w:sz w:val="24"/>
          <w:szCs w:val="24"/>
        </w:rPr>
        <w:t xml:space="preserve">(47.1%) in the harvested leaves from the plants treated with Chlopyrifos  was significant higher than other treatments. Amaranthus plants treated with the combination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leaf and back had higher carbohydrate contents (44.3%) than the single application of </w:t>
      </w:r>
      <w:r w:rsidRPr="00F3331D">
        <w:rPr>
          <w:rFonts w:ascii="Times New Roman" w:hAnsi="Times New Roman" w:cs="Times New Roman"/>
          <w:i/>
          <w:sz w:val="24"/>
          <w:szCs w:val="24"/>
        </w:rPr>
        <w:t xml:space="preserve">F. exasperate </w:t>
      </w:r>
      <w:r w:rsidRPr="00F3331D">
        <w:rPr>
          <w:rFonts w:ascii="Times New Roman" w:hAnsi="Times New Roman" w:cs="Times New Roman"/>
          <w:sz w:val="24"/>
          <w:szCs w:val="24"/>
        </w:rPr>
        <w:t xml:space="preserve">leaf and back. However, none of the single application of </w:t>
      </w:r>
      <w:r w:rsidRPr="00F3331D">
        <w:rPr>
          <w:rFonts w:ascii="Times New Roman" w:hAnsi="Times New Roman" w:cs="Times New Roman"/>
          <w:i/>
          <w:sz w:val="24"/>
          <w:szCs w:val="24"/>
        </w:rPr>
        <w:t>F. exasperate</w:t>
      </w:r>
      <w:r w:rsidRPr="00F3331D">
        <w:rPr>
          <w:rFonts w:ascii="Times New Roman" w:hAnsi="Times New Roman" w:cs="Times New Roman"/>
          <w:sz w:val="24"/>
          <w:szCs w:val="24"/>
        </w:rPr>
        <w:t xml:space="preserve"> had the same significant effect on the carbohydrate </w:t>
      </w:r>
      <w:r>
        <w:rPr>
          <w:rFonts w:ascii="Times New Roman" w:hAnsi="Times New Roman" w:cs="Times New Roman"/>
          <w:sz w:val="24"/>
          <w:szCs w:val="24"/>
        </w:rPr>
        <w:t xml:space="preserve">contents as it was observed on </w:t>
      </w:r>
      <w:r w:rsidRPr="00F3331D">
        <w:rPr>
          <w:rFonts w:ascii="Times New Roman" w:hAnsi="Times New Roman" w:cs="Times New Roman"/>
          <w:sz w:val="24"/>
          <w:szCs w:val="24"/>
        </w:rPr>
        <w:t>harvested leaves from untreated plants.</w:t>
      </w:r>
    </w:p>
    <w:p w:rsidR="00115E4C" w:rsidRDefault="00115E4C" w:rsidP="00115E4C">
      <w:pPr>
        <w:jc w:val="both"/>
        <w:rPr>
          <w:rFonts w:ascii="Times New Roman" w:hAnsi="Times New Roman" w:cs="Times New Roman"/>
        </w:rPr>
      </w:pPr>
    </w:p>
    <w:p w:rsidR="00115E4C" w:rsidRPr="002F16FF" w:rsidRDefault="00115E4C" w:rsidP="00115E4C">
      <w:pPr>
        <w:spacing w:after="0" w:line="240" w:lineRule="auto"/>
        <w:rPr>
          <w:rFonts w:ascii="Times New Roman" w:eastAsia="Times New Roman" w:hAnsi="Times New Roman" w:cs="Times New Roman"/>
          <w:color w:val="000000"/>
          <w:sz w:val="24"/>
          <w:szCs w:val="24"/>
        </w:rPr>
      </w:pPr>
    </w:p>
    <w:tbl>
      <w:tblPr>
        <w:tblStyle w:val="TableGrid"/>
        <w:tblW w:w="0" w:type="auto"/>
        <w:tblInd w:w="-1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44"/>
        <w:gridCol w:w="1788"/>
        <w:gridCol w:w="1462"/>
        <w:gridCol w:w="1344"/>
        <w:gridCol w:w="1050"/>
        <w:gridCol w:w="1131"/>
        <w:gridCol w:w="1076"/>
        <w:gridCol w:w="1523"/>
      </w:tblGrid>
      <w:tr w:rsidR="00115E4C" w:rsidTr="007C5D4B">
        <w:trPr>
          <w:trHeight w:hRule="exact" w:val="334"/>
        </w:trPr>
        <w:tc>
          <w:tcPr>
            <w:tcW w:w="9734" w:type="dxa"/>
            <w:gridSpan w:val="8"/>
            <w:tcBorders>
              <w:top w:val="single" w:sz="4" w:space="0" w:color="auto"/>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Table 4: Nutritional contents of A. hybridus as affected by insecticides</w:t>
            </w:r>
          </w:p>
        </w:tc>
      </w:tr>
      <w:tr w:rsidR="00115E4C" w:rsidTr="007C5D4B">
        <w:trPr>
          <w:gridBefore w:val="2"/>
          <w:wBefore w:w="1980" w:type="dxa"/>
          <w:trHeight w:hRule="exact" w:val="352"/>
        </w:trPr>
        <w:tc>
          <w:tcPr>
            <w:tcW w:w="7754" w:type="dxa"/>
            <w:gridSpan w:val="6"/>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Proximate contents (%)</w:t>
            </w:r>
          </w:p>
        </w:tc>
      </w:tr>
      <w:tr w:rsidR="00115E4C" w:rsidTr="007C5D4B">
        <w:tblPrEx>
          <w:tblLook w:val="04A0" w:firstRow="1" w:lastRow="0" w:firstColumn="1" w:lastColumn="0" w:noHBand="0" w:noVBand="1"/>
        </w:tblPrEx>
        <w:trPr>
          <w:gridBefore w:val="1"/>
          <w:wBefore w:w="158" w:type="dxa"/>
          <w:trHeight w:hRule="exact" w:val="370"/>
        </w:trPr>
        <w:tc>
          <w:tcPr>
            <w:tcW w:w="1822"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Treatments</w:t>
            </w:r>
          </w:p>
        </w:tc>
        <w:tc>
          <w:tcPr>
            <w:tcW w:w="1517"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Protein</w:t>
            </w:r>
          </w:p>
        </w:tc>
        <w:tc>
          <w:tcPr>
            <w:tcW w:w="1395"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Fiber</w:t>
            </w:r>
          </w:p>
        </w:tc>
        <w:tc>
          <w:tcPr>
            <w:tcW w:w="1083"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Fat</w:t>
            </w:r>
          </w:p>
        </w:tc>
        <w:tc>
          <w:tcPr>
            <w:tcW w:w="1136"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Moisture</w:t>
            </w:r>
          </w:p>
        </w:tc>
        <w:tc>
          <w:tcPr>
            <w:tcW w:w="1100"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Ash </w:t>
            </w:r>
          </w:p>
        </w:tc>
        <w:tc>
          <w:tcPr>
            <w:tcW w:w="1523"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Carbohydrate</w:t>
            </w:r>
          </w:p>
        </w:tc>
      </w:tr>
      <w:tr w:rsidR="00115E4C" w:rsidTr="007C5D4B">
        <w:tblPrEx>
          <w:tblLook w:val="04A0" w:firstRow="1" w:lastRow="0" w:firstColumn="1" w:lastColumn="0" w:noHBand="0" w:noVBand="1"/>
        </w:tblPrEx>
        <w:trPr>
          <w:gridBefore w:val="1"/>
          <w:wBefore w:w="158" w:type="dxa"/>
          <w:trHeight w:hRule="exact" w:val="432"/>
        </w:trPr>
        <w:tc>
          <w:tcPr>
            <w:tcW w:w="182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Chlorpyrifos</w:t>
            </w:r>
          </w:p>
        </w:tc>
        <w:tc>
          <w:tcPr>
            <w:tcW w:w="1517"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18.38</w:t>
            </w:r>
            <w:r w:rsidRPr="00B751D1">
              <w:rPr>
                <w:rFonts w:ascii="Times New Roman" w:eastAsia="Times New Roman" w:hAnsi="Times New Roman" w:cs="Times New Roman"/>
                <w:color w:val="000000"/>
                <w:sz w:val="24"/>
                <w:szCs w:val="24"/>
                <w:vertAlign w:val="superscript"/>
              </w:rPr>
              <w:t>d</w:t>
            </w:r>
          </w:p>
        </w:tc>
        <w:tc>
          <w:tcPr>
            <w:tcW w:w="1395"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14.40</w:t>
            </w:r>
            <w:r w:rsidRPr="00B751D1">
              <w:rPr>
                <w:rFonts w:ascii="Times New Roman" w:eastAsia="Times New Roman" w:hAnsi="Times New Roman" w:cs="Times New Roman"/>
                <w:color w:val="000000"/>
                <w:sz w:val="24"/>
                <w:szCs w:val="24"/>
                <w:vertAlign w:val="superscript"/>
              </w:rPr>
              <w:t>d</w:t>
            </w:r>
          </w:p>
        </w:tc>
        <w:tc>
          <w:tcPr>
            <w:tcW w:w="1083"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6.50</w:t>
            </w:r>
            <w:r w:rsidRPr="00B751D1">
              <w:rPr>
                <w:rFonts w:ascii="Times New Roman" w:eastAsia="Times New Roman" w:hAnsi="Times New Roman" w:cs="Times New Roman"/>
                <w:color w:val="000000"/>
                <w:sz w:val="24"/>
                <w:szCs w:val="24"/>
                <w:vertAlign w:val="superscript"/>
              </w:rPr>
              <w:t>c</w:t>
            </w:r>
          </w:p>
        </w:tc>
        <w:tc>
          <w:tcPr>
            <w:tcW w:w="1136"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7.00</w:t>
            </w:r>
            <w:r w:rsidRPr="00B751D1">
              <w:rPr>
                <w:rFonts w:ascii="Times New Roman" w:eastAsia="Times New Roman" w:hAnsi="Times New Roman" w:cs="Times New Roman"/>
                <w:color w:val="000000"/>
                <w:sz w:val="24"/>
                <w:szCs w:val="24"/>
                <w:vertAlign w:val="superscript"/>
              </w:rPr>
              <w:t>a</w:t>
            </w:r>
          </w:p>
        </w:tc>
        <w:tc>
          <w:tcPr>
            <w:tcW w:w="110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13.10</w:t>
            </w:r>
            <w:r w:rsidRPr="00B751D1">
              <w:rPr>
                <w:rFonts w:ascii="Times New Roman" w:eastAsia="Times New Roman" w:hAnsi="Times New Roman" w:cs="Times New Roman"/>
                <w:color w:val="000000"/>
                <w:sz w:val="24"/>
                <w:szCs w:val="24"/>
                <w:vertAlign w:val="superscript"/>
              </w:rPr>
              <w:t>c</w:t>
            </w:r>
          </w:p>
        </w:tc>
        <w:tc>
          <w:tcPr>
            <w:tcW w:w="1523"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47.12</w:t>
            </w:r>
            <w:r w:rsidRPr="00B751D1">
              <w:rPr>
                <w:rFonts w:ascii="Times New Roman" w:eastAsia="Times New Roman" w:hAnsi="Times New Roman" w:cs="Times New Roman"/>
                <w:color w:val="000000"/>
                <w:sz w:val="24"/>
                <w:szCs w:val="24"/>
                <w:vertAlign w:val="superscript"/>
              </w:rPr>
              <w:t>a</w:t>
            </w:r>
          </w:p>
        </w:tc>
      </w:tr>
      <w:tr w:rsidR="00115E4C" w:rsidTr="007C5D4B">
        <w:tblPrEx>
          <w:tblLook w:val="04A0" w:firstRow="1" w:lastRow="0" w:firstColumn="1" w:lastColumn="0" w:noHBand="0" w:noVBand="1"/>
        </w:tblPrEx>
        <w:trPr>
          <w:gridBefore w:val="1"/>
          <w:wBefore w:w="158" w:type="dxa"/>
          <w:trHeight w:hRule="exact" w:val="432"/>
        </w:trPr>
        <w:tc>
          <w:tcPr>
            <w:tcW w:w="182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1517"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19.5</w:t>
            </w:r>
            <w:r>
              <w:rPr>
                <w:rFonts w:ascii="Times New Roman" w:eastAsia="Times New Roman" w:hAnsi="Times New Roman" w:cs="Times New Roman"/>
                <w:color w:val="000000"/>
                <w:sz w:val="24"/>
                <w:szCs w:val="24"/>
              </w:rPr>
              <w:t>0</w:t>
            </w:r>
            <w:r w:rsidRPr="00B751D1">
              <w:rPr>
                <w:rFonts w:ascii="Times New Roman" w:eastAsia="Times New Roman" w:hAnsi="Times New Roman" w:cs="Times New Roman"/>
                <w:color w:val="000000"/>
                <w:sz w:val="24"/>
                <w:szCs w:val="24"/>
                <w:vertAlign w:val="superscript"/>
              </w:rPr>
              <w:t>c</w:t>
            </w:r>
          </w:p>
        </w:tc>
        <w:tc>
          <w:tcPr>
            <w:tcW w:w="1395"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16.00</w:t>
            </w:r>
            <w:r w:rsidRPr="00B751D1">
              <w:rPr>
                <w:rFonts w:ascii="Times New Roman" w:eastAsia="Times New Roman" w:hAnsi="Times New Roman" w:cs="Times New Roman"/>
                <w:color w:val="000000"/>
                <w:sz w:val="24"/>
                <w:szCs w:val="24"/>
                <w:vertAlign w:val="superscript"/>
              </w:rPr>
              <w:t>c</w:t>
            </w:r>
          </w:p>
        </w:tc>
        <w:tc>
          <w:tcPr>
            <w:tcW w:w="1083"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8.00</w:t>
            </w:r>
            <w:r w:rsidRPr="00B751D1">
              <w:rPr>
                <w:rFonts w:ascii="Times New Roman" w:eastAsia="Times New Roman" w:hAnsi="Times New Roman" w:cs="Times New Roman"/>
                <w:color w:val="000000"/>
                <w:sz w:val="24"/>
                <w:szCs w:val="24"/>
                <w:vertAlign w:val="superscript"/>
              </w:rPr>
              <w:t>b</w:t>
            </w:r>
          </w:p>
        </w:tc>
        <w:tc>
          <w:tcPr>
            <w:tcW w:w="1136"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6.00</w:t>
            </w:r>
            <w:r w:rsidRPr="00B751D1">
              <w:rPr>
                <w:rFonts w:ascii="Times New Roman" w:eastAsia="Times New Roman" w:hAnsi="Times New Roman" w:cs="Times New Roman"/>
                <w:color w:val="000000"/>
                <w:sz w:val="24"/>
                <w:szCs w:val="24"/>
                <w:vertAlign w:val="superscript"/>
              </w:rPr>
              <w:t>b</w:t>
            </w:r>
          </w:p>
        </w:tc>
        <w:tc>
          <w:tcPr>
            <w:tcW w:w="110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13.00</w:t>
            </w:r>
            <w:r w:rsidRPr="00B751D1">
              <w:rPr>
                <w:rFonts w:ascii="Times New Roman" w:eastAsia="Times New Roman" w:hAnsi="Times New Roman" w:cs="Times New Roman"/>
                <w:color w:val="000000"/>
                <w:sz w:val="24"/>
                <w:szCs w:val="24"/>
                <w:vertAlign w:val="superscript"/>
              </w:rPr>
              <w:t>d</w:t>
            </w:r>
          </w:p>
        </w:tc>
        <w:tc>
          <w:tcPr>
            <w:tcW w:w="1523"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43.75</w:t>
            </w:r>
            <w:r w:rsidRPr="00B751D1">
              <w:rPr>
                <w:rFonts w:ascii="Times New Roman" w:eastAsia="Times New Roman" w:hAnsi="Times New Roman" w:cs="Times New Roman"/>
                <w:color w:val="000000"/>
                <w:sz w:val="24"/>
                <w:szCs w:val="24"/>
                <w:vertAlign w:val="superscript"/>
              </w:rPr>
              <w:t>c</w:t>
            </w:r>
            <w:r>
              <w:rPr>
                <w:rFonts w:ascii="Times New Roman" w:eastAsia="Times New Roman" w:hAnsi="Times New Roman" w:cs="Times New Roman"/>
                <w:color w:val="000000"/>
                <w:sz w:val="24"/>
                <w:szCs w:val="24"/>
              </w:rPr>
              <w:tab/>
            </w:r>
          </w:p>
        </w:tc>
      </w:tr>
      <w:tr w:rsidR="00115E4C" w:rsidTr="007C5D4B">
        <w:tblPrEx>
          <w:tblLook w:val="04A0" w:firstRow="1" w:lastRow="0" w:firstColumn="1" w:lastColumn="0" w:noHBand="0" w:noVBand="1"/>
        </w:tblPrEx>
        <w:trPr>
          <w:gridBefore w:val="1"/>
          <w:wBefore w:w="158" w:type="dxa"/>
          <w:trHeight w:hRule="exact" w:val="432"/>
        </w:trPr>
        <w:tc>
          <w:tcPr>
            <w:tcW w:w="182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 exas. Leaf</w:t>
            </w:r>
          </w:p>
        </w:tc>
        <w:tc>
          <w:tcPr>
            <w:tcW w:w="1517"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24.5</w:t>
            </w:r>
            <w:r>
              <w:rPr>
                <w:rFonts w:ascii="Times New Roman" w:eastAsia="Times New Roman" w:hAnsi="Times New Roman" w:cs="Times New Roman"/>
                <w:color w:val="000000"/>
                <w:sz w:val="24"/>
                <w:szCs w:val="24"/>
              </w:rPr>
              <w:t>0</w:t>
            </w:r>
            <w:r w:rsidRPr="00B751D1">
              <w:rPr>
                <w:rFonts w:ascii="Times New Roman" w:eastAsia="Times New Roman" w:hAnsi="Times New Roman" w:cs="Times New Roman"/>
                <w:color w:val="000000"/>
                <w:sz w:val="24"/>
                <w:szCs w:val="24"/>
                <w:vertAlign w:val="superscript"/>
              </w:rPr>
              <w:t>a</w:t>
            </w:r>
          </w:p>
        </w:tc>
        <w:tc>
          <w:tcPr>
            <w:tcW w:w="1395"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16.00</w:t>
            </w:r>
            <w:r w:rsidRPr="00B751D1">
              <w:rPr>
                <w:rFonts w:ascii="Times New Roman" w:eastAsia="Times New Roman" w:hAnsi="Times New Roman" w:cs="Times New Roman"/>
                <w:color w:val="000000"/>
                <w:sz w:val="24"/>
                <w:szCs w:val="24"/>
                <w:vertAlign w:val="superscript"/>
              </w:rPr>
              <w:t>c</w:t>
            </w:r>
          </w:p>
        </w:tc>
        <w:tc>
          <w:tcPr>
            <w:tcW w:w="1083"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8.10</w:t>
            </w:r>
            <w:r w:rsidRPr="00C10D49">
              <w:rPr>
                <w:rFonts w:ascii="Times New Roman" w:eastAsia="Times New Roman" w:hAnsi="Times New Roman" w:cs="Times New Roman"/>
                <w:color w:val="000000"/>
                <w:sz w:val="24"/>
                <w:szCs w:val="24"/>
                <w:vertAlign w:val="superscript"/>
              </w:rPr>
              <w:t>a</w:t>
            </w:r>
          </w:p>
        </w:tc>
        <w:tc>
          <w:tcPr>
            <w:tcW w:w="1136"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5.00</w:t>
            </w:r>
            <w:r w:rsidRPr="00B751D1">
              <w:rPr>
                <w:rFonts w:ascii="Times New Roman" w:eastAsia="Times New Roman" w:hAnsi="Times New Roman" w:cs="Times New Roman"/>
                <w:color w:val="000000"/>
                <w:sz w:val="24"/>
                <w:szCs w:val="24"/>
                <w:vertAlign w:val="superscript"/>
              </w:rPr>
              <w:t>c</w:t>
            </w:r>
          </w:p>
        </w:tc>
        <w:tc>
          <w:tcPr>
            <w:tcW w:w="110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14.00</w:t>
            </w:r>
            <w:r w:rsidRPr="00B751D1">
              <w:rPr>
                <w:rFonts w:ascii="Times New Roman" w:eastAsia="Times New Roman" w:hAnsi="Times New Roman" w:cs="Times New Roman"/>
                <w:color w:val="000000"/>
                <w:sz w:val="24"/>
                <w:szCs w:val="24"/>
                <w:vertAlign w:val="superscript"/>
              </w:rPr>
              <w:t>b</w:t>
            </w:r>
          </w:p>
        </w:tc>
        <w:tc>
          <w:tcPr>
            <w:tcW w:w="1523"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37.40</w:t>
            </w:r>
            <w:r w:rsidRPr="00B751D1">
              <w:rPr>
                <w:rFonts w:ascii="Times New Roman" w:eastAsia="Times New Roman" w:hAnsi="Times New Roman" w:cs="Times New Roman"/>
                <w:color w:val="000000"/>
                <w:sz w:val="24"/>
                <w:szCs w:val="24"/>
                <w:vertAlign w:val="superscript"/>
              </w:rPr>
              <w:t>e</w:t>
            </w:r>
          </w:p>
        </w:tc>
      </w:tr>
      <w:tr w:rsidR="00115E4C" w:rsidTr="007C5D4B">
        <w:tblPrEx>
          <w:tblLook w:val="04A0" w:firstRow="1" w:lastRow="0" w:firstColumn="1" w:lastColumn="0" w:noHBand="0" w:noVBand="1"/>
        </w:tblPrEx>
        <w:trPr>
          <w:gridBefore w:val="1"/>
          <w:wBefore w:w="158" w:type="dxa"/>
          <w:trHeight w:hRule="exact" w:val="432"/>
        </w:trPr>
        <w:tc>
          <w:tcPr>
            <w:tcW w:w="182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 exas. Bark</w:t>
            </w:r>
          </w:p>
        </w:tc>
        <w:tc>
          <w:tcPr>
            <w:tcW w:w="1517"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21.88</w:t>
            </w:r>
            <w:r w:rsidRPr="00B751D1">
              <w:rPr>
                <w:rFonts w:ascii="Times New Roman" w:eastAsia="Times New Roman" w:hAnsi="Times New Roman" w:cs="Times New Roman"/>
                <w:color w:val="000000"/>
                <w:sz w:val="24"/>
                <w:szCs w:val="24"/>
                <w:vertAlign w:val="superscript"/>
              </w:rPr>
              <w:t>b</w:t>
            </w:r>
          </w:p>
        </w:tc>
        <w:tc>
          <w:tcPr>
            <w:tcW w:w="1395"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16.10</w:t>
            </w:r>
            <w:r w:rsidRPr="00B751D1">
              <w:rPr>
                <w:rFonts w:ascii="Times New Roman" w:eastAsia="Times New Roman" w:hAnsi="Times New Roman" w:cs="Times New Roman"/>
                <w:color w:val="000000"/>
                <w:sz w:val="24"/>
                <w:szCs w:val="24"/>
                <w:vertAlign w:val="superscript"/>
              </w:rPr>
              <w:t>b</w:t>
            </w:r>
          </w:p>
        </w:tc>
        <w:tc>
          <w:tcPr>
            <w:tcW w:w="1083"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8.10</w:t>
            </w:r>
            <w:r w:rsidRPr="00B751D1">
              <w:rPr>
                <w:rFonts w:ascii="Times New Roman" w:eastAsia="Times New Roman" w:hAnsi="Times New Roman" w:cs="Times New Roman"/>
                <w:color w:val="000000"/>
                <w:sz w:val="24"/>
                <w:szCs w:val="24"/>
                <w:vertAlign w:val="superscript"/>
              </w:rPr>
              <w:t>a</w:t>
            </w:r>
          </w:p>
        </w:tc>
        <w:tc>
          <w:tcPr>
            <w:tcW w:w="1136" w:type="dxa"/>
          </w:tcPr>
          <w:p w:rsidR="00115E4C" w:rsidRDefault="00115E4C" w:rsidP="007C5D4B">
            <w:pPr>
              <w:spacing w:line="480" w:lineRule="auto"/>
              <w:jc w:val="both"/>
              <w:rPr>
                <w:rFonts w:ascii="Times New Roman" w:hAnsi="Times New Roman" w:cs="Times New Roman"/>
                <w:sz w:val="24"/>
                <w:szCs w:val="24"/>
              </w:rPr>
            </w:pPr>
            <w:r w:rsidRPr="002F16FF">
              <w:rPr>
                <w:rFonts w:ascii="Times New Roman" w:eastAsia="Times New Roman" w:hAnsi="Times New Roman" w:cs="Times New Roman"/>
                <w:color w:val="000000"/>
                <w:sz w:val="24"/>
                <w:szCs w:val="24"/>
              </w:rPr>
              <w:t>6.00</w:t>
            </w:r>
            <w:r w:rsidRPr="00B751D1">
              <w:rPr>
                <w:rFonts w:ascii="Times New Roman" w:eastAsia="Times New Roman" w:hAnsi="Times New Roman" w:cs="Times New Roman"/>
                <w:color w:val="000000"/>
                <w:sz w:val="24"/>
                <w:szCs w:val="24"/>
                <w:vertAlign w:val="superscript"/>
              </w:rPr>
              <w:t>b</w:t>
            </w:r>
          </w:p>
        </w:tc>
        <w:tc>
          <w:tcPr>
            <w:tcW w:w="110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14.10</w:t>
            </w:r>
            <w:r w:rsidRPr="00B751D1">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ab/>
            </w:r>
          </w:p>
        </w:tc>
        <w:tc>
          <w:tcPr>
            <w:tcW w:w="1523"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39.82</w:t>
            </w:r>
            <w:r w:rsidRPr="00B751D1">
              <w:rPr>
                <w:rFonts w:ascii="Times New Roman" w:eastAsia="Times New Roman" w:hAnsi="Times New Roman" w:cs="Times New Roman"/>
                <w:color w:val="000000"/>
                <w:sz w:val="24"/>
                <w:szCs w:val="24"/>
                <w:vertAlign w:val="superscript"/>
              </w:rPr>
              <w:t>d</w:t>
            </w:r>
          </w:p>
        </w:tc>
      </w:tr>
      <w:tr w:rsidR="00115E4C" w:rsidTr="007C5D4B">
        <w:tblPrEx>
          <w:tblLook w:val="04A0" w:firstRow="1" w:lastRow="0" w:firstColumn="1" w:lastColumn="0" w:noHBand="0" w:noVBand="1"/>
        </w:tblPrEx>
        <w:trPr>
          <w:gridBefore w:val="1"/>
          <w:wBefore w:w="158" w:type="dxa"/>
          <w:trHeight w:hRule="exact" w:val="360"/>
        </w:trPr>
        <w:tc>
          <w:tcPr>
            <w:tcW w:w="1822"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 exas. L+B</w:t>
            </w:r>
          </w:p>
        </w:tc>
        <w:tc>
          <w:tcPr>
            <w:tcW w:w="1517" w:type="dxa"/>
            <w:tcBorders>
              <w:bottom w:val="single" w:sz="4" w:space="0" w:color="auto"/>
            </w:tcBorders>
          </w:tcPr>
          <w:p w:rsidR="00115E4C" w:rsidRPr="002F16FF" w:rsidRDefault="00115E4C" w:rsidP="007C5D4B">
            <w:pPr>
              <w:spacing w:line="480" w:lineRule="auto"/>
              <w:jc w:val="both"/>
              <w:rPr>
                <w:rFonts w:ascii="Times New Roman" w:eastAsia="Times New Roman" w:hAnsi="Times New Roman" w:cs="Times New Roman"/>
                <w:color w:val="000000"/>
                <w:sz w:val="24"/>
                <w:szCs w:val="24"/>
              </w:rPr>
            </w:pPr>
            <w:r w:rsidRPr="00142721">
              <w:rPr>
                <w:rFonts w:ascii="Times New Roman" w:eastAsia="Times New Roman" w:hAnsi="Times New Roman" w:cs="Times New Roman"/>
                <w:color w:val="000000"/>
                <w:sz w:val="24"/>
                <w:szCs w:val="24"/>
              </w:rPr>
              <w:t>19.25</w:t>
            </w:r>
            <w:r w:rsidRPr="00142721">
              <w:rPr>
                <w:rFonts w:ascii="Times New Roman" w:eastAsia="Times New Roman" w:hAnsi="Times New Roman" w:cs="Times New Roman"/>
                <w:color w:val="000000"/>
                <w:sz w:val="24"/>
                <w:szCs w:val="24"/>
                <w:vertAlign w:val="superscript"/>
              </w:rPr>
              <w:t>c</w:t>
            </w:r>
          </w:p>
        </w:tc>
        <w:tc>
          <w:tcPr>
            <w:tcW w:w="1395" w:type="dxa"/>
            <w:tcBorders>
              <w:bottom w:val="single" w:sz="4" w:space="0" w:color="auto"/>
            </w:tcBorders>
          </w:tcPr>
          <w:p w:rsidR="00115E4C" w:rsidRPr="002F16FF" w:rsidRDefault="00115E4C" w:rsidP="007C5D4B">
            <w:pPr>
              <w:spacing w:line="480" w:lineRule="auto"/>
              <w:jc w:val="both"/>
              <w:rPr>
                <w:rFonts w:ascii="Times New Roman" w:eastAsia="Times New Roman" w:hAnsi="Times New Roman" w:cs="Times New Roman"/>
                <w:color w:val="000000"/>
                <w:sz w:val="24"/>
                <w:szCs w:val="24"/>
              </w:rPr>
            </w:pPr>
            <w:r w:rsidRPr="00142721">
              <w:rPr>
                <w:rFonts w:ascii="Times New Roman" w:eastAsia="Times New Roman" w:hAnsi="Times New Roman" w:cs="Times New Roman"/>
                <w:color w:val="000000"/>
                <w:sz w:val="24"/>
                <w:szCs w:val="24"/>
              </w:rPr>
              <w:t>16.20</w:t>
            </w:r>
            <w:r w:rsidRPr="00142721">
              <w:rPr>
                <w:rFonts w:ascii="Times New Roman" w:eastAsia="Times New Roman" w:hAnsi="Times New Roman" w:cs="Times New Roman"/>
                <w:color w:val="000000"/>
                <w:sz w:val="24"/>
                <w:szCs w:val="24"/>
                <w:vertAlign w:val="superscript"/>
              </w:rPr>
              <w:t>a</w:t>
            </w:r>
          </w:p>
        </w:tc>
        <w:tc>
          <w:tcPr>
            <w:tcW w:w="1083" w:type="dxa"/>
            <w:tcBorders>
              <w:bottom w:val="single" w:sz="4" w:space="0" w:color="auto"/>
            </w:tcBorders>
          </w:tcPr>
          <w:p w:rsidR="00115E4C" w:rsidRPr="002F16FF" w:rsidRDefault="00115E4C" w:rsidP="007C5D4B">
            <w:pPr>
              <w:spacing w:line="480" w:lineRule="auto"/>
              <w:jc w:val="both"/>
              <w:rPr>
                <w:rFonts w:ascii="Times New Roman" w:eastAsia="Times New Roman" w:hAnsi="Times New Roman" w:cs="Times New Roman"/>
                <w:color w:val="000000"/>
                <w:sz w:val="24"/>
                <w:szCs w:val="24"/>
              </w:rPr>
            </w:pPr>
            <w:r w:rsidRPr="00142721">
              <w:rPr>
                <w:rFonts w:ascii="Times New Roman" w:eastAsia="Times New Roman" w:hAnsi="Times New Roman" w:cs="Times New Roman"/>
                <w:color w:val="000000"/>
                <w:sz w:val="24"/>
                <w:szCs w:val="24"/>
              </w:rPr>
              <w:t>8.00</w:t>
            </w:r>
            <w:r w:rsidRPr="00142721">
              <w:rPr>
                <w:rFonts w:ascii="Times New Roman" w:eastAsia="Times New Roman" w:hAnsi="Times New Roman" w:cs="Times New Roman"/>
                <w:color w:val="000000"/>
                <w:sz w:val="24"/>
                <w:szCs w:val="24"/>
                <w:vertAlign w:val="superscript"/>
              </w:rPr>
              <w:t>b</w:t>
            </w:r>
          </w:p>
        </w:tc>
        <w:tc>
          <w:tcPr>
            <w:tcW w:w="1136" w:type="dxa"/>
            <w:tcBorders>
              <w:bottom w:val="single" w:sz="4" w:space="0" w:color="auto"/>
            </w:tcBorders>
          </w:tcPr>
          <w:p w:rsidR="00115E4C" w:rsidRPr="002F16FF" w:rsidRDefault="00115E4C" w:rsidP="007C5D4B">
            <w:pPr>
              <w:spacing w:line="480" w:lineRule="auto"/>
              <w:jc w:val="both"/>
              <w:rPr>
                <w:rFonts w:ascii="Times New Roman" w:eastAsia="Times New Roman" w:hAnsi="Times New Roman" w:cs="Times New Roman"/>
                <w:color w:val="000000"/>
                <w:sz w:val="24"/>
                <w:szCs w:val="24"/>
              </w:rPr>
            </w:pPr>
            <w:r w:rsidRPr="00142721">
              <w:rPr>
                <w:rFonts w:ascii="Times New Roman" w:eastAsia="Times New Roman" w:hAnsi="Times New Roman" w:cs="Times New Roman"/>
                <w:color w:val="000000"/>
                <w:sz w:val="24"/>
                <w:szCs w:val="24"/>
              </w:rPr>
              <w:t>5.00</w:t>
            </w:r>
            <w:r w:rsidRPr="00142721">
              <w:rPr>
                <w:rFonts w:ascii="Times New Roman" w:eastAsia="Times New Roman" w:hAnsi="Times New Roman" w:cs="Times New Roman"/>
                <w:color w:val="000000"/>
                <w:sz w:val="24"/>
                <w:szCs w:val="24"/>
                <w:vertAlign w:val="superscript"/>
              </w:rPr>
              <w:t>c</w:t>
            </w:r>
          </w:p>
        </w:tc>
        <w:tc>
          <w:tcPr>
            <w:tcW w:w="1100" w:type="dxa"/>
            <w:tcBorders>
              <w:bottom w:val="single" w:sz="4" w:space="0" w:color="auto"/>
            </w:tcBorders>
          </w:tcPr>
          <w:p w:rsidR="00115E4C" w:rsidRDefault="00115E4C" w:rsidP="007C5D4B">
            <w:pPr>
              <w:spacing w:line="480" w:lineRule="auto"/>
              <w:jc w:val="both"/>
              <w:rPr>
                <w:rFonts w:ascii="Times New Roman" w:eastAsia="Times New Roman" w:hAnsi="Times New Roman" w:cs="Times New Roman"/>
                <w:color w:val="000000"/>
                <w:sz w:val="24"/>
                <w:szCs w:val="24"/>
              </w:rPr>
            </w:pPr>
            <w:r w:rsidRPr="00142721">
              <w:rPr>
                <w:rFonts w:ascii="Times New Roman" w:eastAsia="Times New Roman" w:hAnsi="Times New Roman" w:cs="Times New Roman"/>
                <w:color w:val="000000"/>
                <w:sz w:val="24"/>
                <w:szCs w:val="24"/>
              </w:rPr>
              <w:t>12.30</w:t>
            </w:r>
            <w:r w:rsidRPr="00142721">
              <w:rPr>
                <w:rFonts w:ascii="Times New Roman" w:eastAsia="Times New Roman" w:hAnsi="Times New Roman" w:cs="Times New Roman"/>
                <w:color w:val="000000"/>
                <w:sz w:val="24"/>
                <w:szCs w:val="24"/>
                <w:vertAlign w:val="superscript"/>
              </w:rPr>
              <w:t>e</w:t>
            </w:r>
          </w:p>
        </w:tc>
        <w:tc>
          <w:tcPr>
            <w:tcW w:w="1523" w:type="dxa"/>
            <w:tcBorders>
              <w:bottom w:val="single" w:sz="4" w:space="0" w:color="auto"/>
            </w:tcBorders>
          </w:tcPr>
          <w:p w:rsidR="00115E4C" w:rsidRDefault="00115E4C" w:rsidP="007C5D4B">
            <w:pPr>
              <w:spacing w:line="480" w:lineRule="auto"/>
              <w:jc w:val="both"/>
              <w:rPr>
                <w:rFonts w:ascii="Times New Roman" w:eastAsia="Times New Roman" w:hAnsi="Times New Roman" w:cs="Times New Roman"/>
                <w:color w:val="000000"/>
                <w:sz w:val="24"/>
                <w:szCs w:val="24"/>
              </w:rPr>
            </w:pPr>
            <w:r w:rsidRPr="00142721">
              <w:rPr>
                <w:rFonts w:ascii="Times New Roman" w:eastAsia="Times New Roman" w:hAnsi="Times New Roman" w:cs="Times New Roman"/>
                <w:color w:val="000000"/>
                <w:sz w:val="24"/>
                <w:szCs w:val="24"/>
              </w:rPr>
              <w:t>44.25</w:t>
            </w:r>
            <w:r w:rsidRPr="00142721">
              <w:rPr>
                <w:rFonts w:ascii="Times New Roman" w:eastAsia="Times New Roman" w:hAnsi="Times New Roman" w:cs="Times New Roman"/>
                <w:color w:val="000000"/>
                <w:sz w:val="24"/>
                <w:szCs w:val="24"/>
                <w:vertAlign w:val="superscript"/>
              </w:rPr>
              <w:t>b</w:t>
            </w:r>
          </w:p>
        </w:tc>
      </w:tr>
    </w:tbl>
    <w:p w:rsidR="00115E4C" w:rsidRPr="002F16FF" w:rsidRDefault="00115E4C" w:rsidP="00115E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Means with the same superscript(s) are not significantly different at 5%</w:t>
      </w:r>
    </w:p>
    <w:p w:rsidR="00115E4C" w:rsidRPr="00E80531" w:rsidRDefault="00115E4C" w:rsidP="00115E4C">
      <w:pPr>
        <w:spacing w:line="240" w:lineRule="auto"/>
        <w:jc w:val="both"/>
        <w:rPr>
          <w:rFonts w:ascii="Times New Roman" w:hAnsi="Times New Roman" w:cs="Times New Roman"/>
          <w:b/>
          <w:sz w:val="24"/>
          <w:szCs w:val="24"/>
        </w:rPr>
      </w:pPr>
      <w:r w:rsidRPr="00E80531">
        <w:rPr>
          <w:rFonts w:ascii="Times New Roman" w:hAnsi="Times New Roman" w:cs="Times New Roman"/>
          <w:b/>
          <w:sz w:val="24"/>
          <w:szCs w:val="24"/>
        </w:rPr>
        <w:t>Keys:</w:t>
      </w:r>
    </w:p>
    <w:p w:rsidR="00115E4C" w:rsidRDefault="00115E4C" w:rsidP="00115E4C">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F. exas – </w:t>
      </w:r>
      <w:r w:rsidRPr="001906EA">
        <w:rPr>
          <w:rFonts w:ascii="Times New Roman" w:hAnsi="Times New Roman" w:cs="Times New Roman"/>
          <w:i/>
          <w:sz w:val="24"/>
          <w:szCs w:val="24"/>
        </w:rPr>
        <w:t>Ficus</w:t>
      </w:r>
      <w:r>
        <w:rPr>
          <w:rFonts w:ascii="Times New Roman" w:hAnsi="Times New Roman" w:cs="Times New Roman"/>
          <w:i/>
          <w:sz w:val="24"/>
          <w:szCs w:val="24"/>
        </w:rPr>
        <w:t>exasperata</w:t>
      </w:r>
    </w:p>
    <w:p w:rsidR="00115E4C" w:rsidRDefault="00115E4C" w:rsidP="00115E4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 exas (L+b) – </w:t>
      </w:r>
      <w:r w:rsidRPr="008A7B46">
        <w:rPr>
          <w:rFonts w:ascii="Times New Roman" w:hAnsi="Times New Roman" w:cs="Times New Roman"/>
          <w:i/>
          <w:sz w:val="24"/>
          <w:szCs w:val="24"/>
        </w:rPr>
        <w:t>Ficusexasperata</w:t>
      </w:r>
      <w:r>
        <w:rPr>
          <w:rFonts w:ascii="Times New Roman" w:hAnsi="Times New Roman" w:cs="Times New Roman"/>
          <w:sz w:val="24"/>
          <w:szCs w:val="24"/>
        </w:rPr>
        <w:t xml:space="preserve"> leaf and bark</w:t>
      </w:r>
    </w:p>
    <w:p w:rsidR="00115E4C" w:rsidRPr="00CC5F90" w:rsidRDefault="00115E4C" w:rsidP="00115E4C">
      <w:pPr>
        <w:spacing w:line="360" w:lineRule="auto"/>
        <w:jc w:val="both"/>
        <w:rPr>
          <w:rFonts w:ascii="Times New Roman" w:hAnsi="Times New Roman" w:cs="Times New Roman"/>
          <w:b/>
          <w:sz w:val="24"/>
          <w:szCs w:val="24"/>
        </w:rPr>
      </w:pPr>
      <w:r w:rsidRPr="00CC5F90">
        <w:rPr>
          <w:rFonts w:ascii="Times New Roman" w:hAnsi="Times New Roman" w:cs="Times New Roman"/>
          <w:b/>
          <w:sz w:val="24"/>
          <w:szCs w:val="24"/>
        </w:rPr>
        <w:t>Effects of insecticides on mineral contents of harvested amaranthus leaf</w:t>
      </w:r>
    </w:p>
    <w:p w:rsidR="00115E4C" w:rsidRPr="00787CDA" w:rsidRDefault="00115E4C" w:rsidP="00115E4C">
      <w:pPr>
        <w:spacing w:line="360" w:lineRule="auto"/>
        <w:jc w:val="both"/>
        <w:rPr>
          <w:rFonts w:ascii="Times New Roman" w:hAnsi="Times New Roman" w:cs="Times New Roman"/>
          <w:sz w:val="24"/>
          <w:szCs w:val="24"/>
        </w:rPr>
      </w:pPr>
      <w:r w:rsidRPr="00787CDA">
        <w:rPr>
          <w:rFonts w:ascii="Times New Roman" w:hAnsi="Times New Roman" w:cs="Times New Roman"/>
          <w:sz w:val="24"/>
          <w:szCs w:val="24"/>
        </w:rPr>
        <w:t xml:space="preserve">The result presented in table 3 shows that insecticides applied had effects on the mineral contents. Highest sodium content (3.49) was observed on the harvested amaranthus leaf from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leaf extracts followed by the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back extracts which had 2.55. Least sodium content (2.08) was observed on the harvested amaranthus leaves from the plants treated with mixture of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leaf and back extracts. Sodium contents(2.12) in the harvested amaranthus leaf from the plants sprayed with Chlorpyrifos was significantly low compared with sodium content on amarathus leaves from plants treated with single application of F. exasperate leaf and back extracts as well as that of untreated plants.</w:t>
      </w:r>
    </w:p>
    <w:p w:rsidR="00115E4C" w:rsidRPr="00787CDA" w:rsidRDefault="00115E4C" w:rsidP="00115E4C">
      <w:pPr>
        <w:spacing w:line="360" w:lineRule="auto"/>
        <w:jc w:val="both"/>
        <w:rPr>
          <w:rFonts w:ascii="Times New Roman" w:hAnsi="Times New Roman" w:cs="Times New Roman"/>
          <w:sz w:val="24"/>
          <w:szCs w:val="24"/>
        </w:rPr>
      </w:pPr>
      <w:r w:rsidRPr="00787CDA">
        <w:rPr>
          <w:rFonts w:ascii="Times New Roman" w:hAnsi="Times New Roman" w:cs="Times New Roman"/>
          <w:sz w:val="24"/>
          <w:szCs w:val="24"/>
        </w:rPr>
        <w:lastRenderedPageBreak/>
        <w:t xml:space="preserve">Amaranthus leaves harvested from untreated plants had highest calcium content (2.20) meanwhile least calcium content(1.58) was detected in the harvested leaves from the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leaf extracts. The quantity of calcium content (1.64) in the harvested amaranthus leaves from the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bark was startisitically higher than that of harvested amaranrhus leaves from the mixture of </w:t>
      </w:r>
      <w:r w:rsidRPr="00787CDA">
        <w:rPr>
          <w:rFonts w:ascii="Times New Roman" w:hAnsi="Times New Roman" w:cs="Times New Roman"/>
          <w:i/>
          <w:sz w:val="24"/>
          <w:szCs w:val="24"/>
        </w:rPr>
        <w:t xml:space="preserve">F. exasperate </w:t>
      </w:r>
      <w:r w:rsidRPr="00787CDA">
        <w:rPr>
          <w:rFonts w:ascii="Times New Roman" w:hAnsi="Times New Roman" w:cs="Times New Roman"/>
          <w:sz w:val="24"/>
          <w:szCs w:val="24"/>
        </w:rPr>
        <w:t xml:space="preserve">leaf and back. Amaranthus leaves treated with Chlorpyrifos had higher calcium contents (1.90) than the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extracts.</w:t>
      </w:r>
    </w:p>
    <w:p w:rsidR="00115E4C" w:rsidRPr="00787CDA" w:rsidRDefault="00115E4C" w:rsidP="00115E4C">
      <w:pPr>
        <w:spacing w:line="360" w:lineRule="auto"/>
        <w:jc w:val="both"/>
        <w:rPr>
          <w:rFonts w:ascii="Times New Roman" w:hAnsi="Times New Roman" w:cs="Times New Roman"/>
          <w:sz w:val="24"/>
          <w:szCs w:val="24"/>
        </w:rPr>
      </w:pPr>
      <w:r w:rsidRPr="00787CDA">
        <w:rPr>
          <w:rFonts w:ascii="Times New Roman" w:hAnsi="Times New Roman" w:cs="Times New Roman"/>
          <w:sz w:val="24"/>
          <w:szCs w:val="24"/>
        </w:rPr>
        <w:t>Harvested leaves from the plants treated with single application of F. exasperate leaf and back had lower iron contents than the harvested amaranthus leaves from plants sprayed with mixture of</w:t>
      </w:r>
      <w:r w:rsidRPr="00787CDA">
        <w:rPr>
          <w:rFonts w:ascii="Times New Roman" w:hAnsi="Times New Roman" w:cs="Times New Roman"/>
          <w:i/>
          <w:sz w:val="24"/>
          <w:szCs w:val="24"/>
        </w:rPr>
        <w:t xml:space="preserve"> F. exasperate</w:t>
      </w:r>
      <w:r w:rsidRPr="00787CDA">
        <w:rPr>
          <w:rFonts w:ascii="Times New Roman" w:hAnsi="Times New Roman" w:cs="Times New Roman"/>
          <w:sz w:val="24"/>
          <w:szCs w:val="24"/>
        </w:rPr>
        <w:t xml:space="preserve"> leaf and back extracts which had 15.5. However, amaranthus leaves from the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back extracts had more iron contents(14.1) than the ones harvested from the plants treated with </w:t>
      </w:r>
      <w:r w:rsidRPr="00787CDA">
        <w:rPr>
          <w:rFonts w:ascii="Times New Roman" w:hAnsi="Times New Roman" w:cs="Times New Roman"/>
          <w:i/>
          <w:sz w:val="24"/>
          <w:szCs w:val="24"/>
        </w:rPr>
        <w:t>F. exasperate</w:t>
      </w:r>
      <w:r w:rsidRPr="00787CDA">
        <w:rPr>
          <w:rFonts w:ascii="Times New Roman" w:hAnsi="Times New Roman" w:cs="Times New Roman"/>
          <w:sz w:val="24"/>
          <w:szCs w:val="24"/>
        </w:rPr>
        <w:t xml:space="preserve"> leaf extracts which had the least iron contents compared to other applied treatments and untreated plants. None of the applied F. exasperate extracts had siginificant iron contents as it was observed in the harvested leaves from plants treated with Chlorprifos</w:t>
      </w:r>
      <w:r>
        <w:rPr>
          <w:rFonts w:ascii="Times New Roman" w:hAnsi="Times New Roman" w:cs="Times New Roman"/>
          <w:sz w:val="24"/>
          <w:szCs w:val="24"/>
        </w:rPr>
        <w:t>.</w:t>
      </w:r>
    </w:p>
    <w:p w:rsidR="00115E4C" w:rsidRPr="00E85D3B" w:rsidRDefault="00115E4C" w:rsidP="00115E4C">
      <w:pPr>
        <w:spacing w:line="480" w:lineRule="auto"/>
        <w:ind w:firstLine="72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2892"/>
        <w:gridCol w:w="2408"/>
        <w:gridCol w:w="2214"/>
        <w:gridCol w:w="1720"/>
      </w:tblGrid>
      <w:tr w:rsidR="00115E4C" w:rsidTr="007C5D4B">
        <w:trPr>
          <w:trHeight w:hRule="exact" w:val="334"/>
        </w:trPr>
        <w:tc>
          <w:tcPr>
            <w:tcW w:w="9234" w:type="dxa"/>
            <w:gridSpan w:val="4"/>
            <w:tcBorders>
              <w:top w:val="single" w:sz="4" w:space="0" w:color="auto"/>
              <w:bottom w:val="single" w:sz="4" w:space="0" w:color="auto"/>
            </w:tcBorders>
          </w:tcPr>
          <w:p w:rsidR="00115E4C" w:rsidRDefault="00115E4C" w:rsidP="007C5D4B">
            <w:pPr>
              <w:tabs>
                <w:tab w:val="left" w:pos="2784"/>
              </w:tabs>
              <w:spacing w:after="200"/>
              <w:ind w:left="50"/>
              <w:rPr>
                <w:rFonts w:ascii="Times New Roman" w:hAnsi="Times New Roman" w:cs="Times New Roman"/>
                <w:color w:val="000000" w:themeColor="text1"/>
                <w:sz w:val="24"/>
                <w:szCs w:val="24"/>
                <w:u w:val="single"/>
              </w:rPr>
            </w:pPr>
            <w:r>
              <w:rPr>
                <w:rFonts w:ascii="Times New Roman" w:hAnsi="Times New Roman" w:cs="Times New Roman"/>
                <w:sz w:val="24"/>
                <w:szCs w:val="24"/>
              </w:rPr>
              <w:t>Table 2: Nutritional contents of A. hybridus as affected by insecticides</w:t>
            </w:r>
          </w:p>
        </w:tc>
      </w:tr>
      <w:tr w:rsidR="00115E4C" w:rsidTr="007C5D4B">
        <w:trPr>
          <w:gridBefore w:val="1"/>
          <w:wBefore w:w="2892" w:type="dxa"/>
          <w:trHeight w:hRule="exact" w:val="352"/>
        </w:trPr>
        <w:tc>
          <w:tcPr>
            <w:tcW w:w="6342" w:type="dxa"/>
            <w:gridSpan w:val="3"/>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Mineral contents (%)</w:t>
            </w:r>
          </w:p>
        </w:tc>
      </w:tr>
      <w:tr w:rsidR="00115E4C" w:rsidTr="007C5D4B">
        <w:tblPrEx>
          <w:tblLook w:val="04A0" w:firstRow="1" w:lastRow="0" w:firstColumn="1" w:lastColumn="0" w:noHBand="0" w:noVBand="1"/>
        </w:tblPrEx>
        <w:trPr>
          <w:trHeight w:hRule="exact" w:val="370"/>
        </w:trPr>
        <w:tc>
          <w:tcPr>
            <w:tcW w:w="2892"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Treatments</w:t>
            </w:r>
          </w:p>
        </w:tc>
        <w:tc>
          <w:tcPr>
            <w:tcW w:w="2408"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Na</w:t>
            </w:r>
          </w:p>
        </w:tc>
        <w:tc>
          <w:tcPr>
            <w:tcW w:w="2214"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Ca</w:t>
            </w:r>
          </w:p>
        </w:tc>
        <w:tc>
          <w:tcPr>
            <w:tcW w:w="1720"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Fe</w:t>
            </w:r>
          </w:p>
        </w:tc>
      </w:tr>
      <w:tr w:rsidR="00115E4C" w:rsidTr="007C5D4B">
        <w:tblPrEx>
          <w:tblLook w:val="04A0" w:firstRow="1" w:lastRow="0" w:firstColumn="1" w:lastColumn="0" w:noHBand="0" w:noVBand="1"/>
        </w:tblPrEx>
        <w:trPr>
          <w:trHeight w:hRule="exact" w:val="432"/>
        </w:trPr>
        <w:tc>
          <w:tcPr>
            <w:tcW w:w="289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Chlorpyrifos</w:t>
            </w:r>
          </w:p>
        </w:tc>
        <w:tc>
          <w:tcPr>
            <w:tcW w:w="2408"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2.12</w:t>
            </w:r>
            <w:r w:rsidRPr="00B751D1">
              <w:rPr>
                <w:rFonts w:ascii="Times New Roman" w:eastAsia="Times New Roman" w:hAnsi="Times New Roman" w:cs="Times New Roman"/>
                <w:color w:val="000000"/>
                <w:sz w:val="24"/>
                <w:szCs w:val="24"/>
                <w:vertAlign w:val="superscript"/>
              </w:rPr>
              <w:t>d</w:t>
            </w:r>
          </w:p>
        </w:tc>
        <w:tc>
          <w:tcPr>
            <w:tcW w:w="2214"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1.90</w:t>
            </w:r>
            <w:r w:rsidRPr="00E847C7">
              <w:rPr>
                <w:rFonts w:ascii="Times New Roman" w:eastAsia="Times New Roman" w:hAnsi="Times New Roman" w:cs="Times New Roman"/>
                <w:color w:val="000000"/>
                <w:sz w:val="24"/>
                <w:szCs w:val="24"/>
                <w:vertAlign w:val="superscript"/>
              </w:rPr>
              <w:t>b</w:t>
            </w:r>
          </w:p>
        </w:tc>
        <w:tc>
          <w:tcPr>
            <w:tcW w:w="172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16.42</w:t>
            </w:r>
            <w:r w:rsidRPr="00E847C7">
              <w:rPr>
                <w:rFonts w:ascii="Times New Roman" w:eastAsia="Times New Roman" w:hAnsi="Times New Roman" w:cs="Times New Roman"/>
                <w:color w:val="000000"/>
                <w:sz w:val="24"/>
                <w:szCs w:val="24"/>
                <w:vertAlign w:val="superscript"/>
              </w:rPr>
              <w:t>b</w:t>
            </w:r>
          </w:p>
        </w:tc>
      </w:tr>
      <w:tr w:rsidR="00115E4C" w:rsidTr="007C5D4B">
        <w:tblPrEx>
          <w:tblLook w:val="04A0" w:firstRow="1" w:lastRow="0" w:firstColumn="1" w:lastColumn="0" w:noHBand="0" w:noVBand="1"/>
        </w:tblPrEx>
        <w:trPr>
          <w:trHeight w:hRule="exact" w:val="432"/>
        </w:trPr>
        <w:tc>
          <w:tcPr>
            <w:tcW w:w="289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Control</w:t>
            </w:r>
          </w:p>
        </w:tc>
        <w:tc>
          <w:tcPr>
            <w:tcW w:w="2408"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2.18</w:t>
            </w:r>
            <w:r w:rsidRPr="00E847C7">
              <w:rPr>
                <w:rFonts w:ascii="Times New Roman" w:eastAsia="Times New Roman" w:hAnsi="Times New Roman" w:cs="Times New Roman"/>
                <w:color w:val="000000"/>
                <w:sz w:val="24"/>
                <w:szCs w:val="24"/>
                <w:vertAlign w:val="superscript"/>
              </w:rPr>
              <w:t>c</w:t>
            </w:r>
          </w:p>
        </w:tc>
        <w:tc>
          <w:tcPr>
            <w:tcW w:w="2214"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2.20</w:t>
            </w:r>
            <w:r w:rsidRPr="00E847C7">
              <w:rPr>
                <w:rFonts w:ascii="Times New Roman" w:eastAsia="Times New Roman" w:hAnsi="Times New Roman" w:cs="Times New Roman"/>
                <w:color w:val="000000"/>
                <w:sz w:val="24"/>
                <w:szCs w:val="24"/>
                <w:vertAlign w:val="superscript"/>
              </w:rPr>
              <w:t>a</w:t>
            </w:r>
          </w:p>
        </w:tc>
        <w:tc>
          <w:tcPr>
            <w:tcW w:w="172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16.82</w:t>
            </w:r>
            <w:r w:rsidRPr="00E847C7">
              <w:rPr>
                <w:rFonts w:ascii="Times New Roman" w:eastAsia="Times New Roman" w:hAnsi="Times New Roman" w:cs="Times New Roman"/>
                <w:color w:val="000000"/>
                <w:sz w:val="24"/>
                <w:szCs w:val="24"/>
                <w:vertAlign w:val="superscript"/>
              </w:rPr>
              <w:t>a</w:t>
            </w:r>
          </w:p>
        </w:tc>
      </w:tr>
      <w:tr w:rsidR="00115E4C" w:rsidTr="007C5D4B">
        <w:tblPrEx>
          <w:tblLook w:val="04A0" w:firstRow="1" w:lastRow="0" w:firstColumn="1" w:lastColumn="0" w:noHBand="0" w:noVBand="1"/>
        </w:tblPrEx>
        <w:trPr>
          <w:trHeight w:hRule="exact" w:val="432"/>
        </w:trPr>
        <w:tc>
          <w:tcPr>
            <w:tcW w:w="289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 exas. Leaf</w:t>
            </w:r>
          </w:p>
        </w:tc>
        <w:tc>
          <w:tcPr>
            <w:tcW w:w="2408"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3.49</w:t>
            </w:r>
            <w:r w:rsidRPr="00E847C7">
              <w:rPr>
                <w:rFonts w:ascii="Times New Roman" w:eastAsia="Times New Roman" w:hAnsi="Times New Roman" w:cs="Times New Roman"/>
                <w:color w:val="000000"/>
                <w:sz w:val="24"/>
                <w:szCs w:val="24"/>
                <w:vertAlign w:val="superscript"/>
              </w:rPr>
              <w:t>a</w:t>
            </w:r>
          </w:p>
        </w:tc>
        <w:tc>
          <w:tcPr>
            <w:tcW w:w="2214"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1.58</w:t>
            </w:r>
            <w:r w:rsidRPr="00E847C7">
              <w:rPr>
                <w:rFonts w:ascii="Times New Roman" w:eastAsia="Times New Roman" w:hAnsi="Times New Roman" w:cs="Times New Roman"/>
                <w:color w:val="000000"/>
                <w:sz w:val="24"/>
                <w:szCs w:val="24"/>
                <w:vertAlign w:val="superscript"/>
              </w:rPr>
              <w:t>e</w:t>
            </w:r>
          </w:p>
        </w:tc>
        <w:tc>
          <w:tcPr>
            <w:tcW w:w="172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12.13</w:t>
            </w:r>
            <w:r w:rsidRPr="00E847C7">
              <w:rPr>
                <w:rFonts w:ascii="Times New Roman" w:eastAsia="Times New Roman" w:hAnsi="Times New Roman" w:cs="Times New Roman"/>
                <w:color w:val="000000"/>
                <w:sz w:val="24"/>
                <w:szCs w:val="24"/>
                <w:vertAlign w:val="superscript"/>
              </w:rPr>
              <w:t>e</w:t>
            </w:r>
          </w:p>
        </w:tc>
      </w:tr>
      <w:tr w:rsidR="00115E4C" w:rsidTr="007C5D4B">
        <w:tblPrEx>
          <w:tblLook w:val="04A0" w:firstRow="1" w:lastRow="0" w:firstColumn="1" w:lastColumn="0" w:noHBand="0" w:noVBand="1"/>
        </w:tblPrEx>
        <w:trPr>
          <w:trHeight w:hRule="exact" w:val="432"/>
        </w:trPr>
        <w:tc>
          <w:tcPr>
            <w:tcW w:w="2892" w:type="dxa"/>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 exas. Bark</w:t>
            </w:r>
          </w:p>
        </w:tc>
        <w:tc>
          <w:tcPr>
            <w:tcW w:w="2408"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2.55</w:t>
            </w:r>
            <w:r w:rsidRPr="00E847C7">
              <w:rPr>
                <w:rFonts w:ascii="Times New Roman" w:eastAsia="Times New Roman" w:hAnsi="Times New Roman" w:cs="Times New Roman"/>
                <w:color w:val="000000"/>
                <w:sz w:val="24"/>
                <w:szCs w:val="24"/>
                <w:vertAlign w:val="superscript"/>
              </w:rPr>
              <w:t>b</w:t>
            </w:r>
          </w:p>
        </w:tc>
        <w:tc>
          <w:tcPr>
            <w:tcW w:w="2214"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1.64</w:t>
            </w:r>
            <w:r w:rsidRPr="00E847C7">
              <w:rPr>
                <w:rFonts w:ascii="Times New Roman" w:eastAsia="Times New Roman" w:hAnsi="Times New Roman" w:cs="Times New Roman"/>
                <w:color w:val="000000"/>
                <w:sz w:val="24"/>
                <w:szCs w:val="24"/>
                <w:vertAlign w:val="superscript"/>
              </w:rPr>
              <w:t>c</w:t>
            </w:r>
          </w:p>
        </w:tc>
        <w:tc>
          <w:tcPr>
            <w:tcW w:w="1720" w:type="dxa"/>
          </w:tcPr>
          <w:p w:rsidR="00115E4C" w:rsidRDefault="00115E4C" w:rsidP="007C5D4B">
            <w:pPr>
              <w:spacing w:line="48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14.08</w:t>
            </w:r>
            <w:r w:rsidRPr="00981D53">
              <w:rPr>
                <w:rFonts w:ascii="Times New Roman" w:eastAsia="Times New Roman" w:hAnsi="Times New Roman" w:cs="Times New Roman"/>
                <w:color w:val="000000"/>
                <w:sz w:val="24"/>
                <w:szCs w:val="24"/>
                <w:vertAlign w:val="superscript"/>
              </w:rPr>
              <w:t>d</w:t>
            </w:r>
          </w:p>
        </w:tc>
      </w:tr>
      <w:tr w:rsidR="00115E4C" w:rsidTr="007C5D4B">
        <w:tblPrEx>
          <w:tblLook w:val="04A0" w:firstRow="1" w:lastRow="0" w:firstColumn="1" w:lastColumn="0" w:noHBand="0" w:noVBand="1"/>
        </w:tblPrEx>
        <w:trPr>
          <w:trHeight w:hRule="exact" w:val="270"/>
        </w:trPr>
        <w:tc>
          <w:tcPr>
            <w:tcW w:w="2892" w:type="dxa"/>
            <w:tcBorders>
              <w:bottom w:val="single" w:sz="4" w:space="0" w:color="auto"/>
            </w:tcBorders>
          </w:tcPr>
          <w:p w:rsidR="00115E4C" w:rsidRDefault="00115E4C" w:rsidP="007C5D4B">
            <w:pPr>
              <w:spacing w:line="480" w:lineRule="auto"/>
              <w:jc w:val="both"/>
              <w:rPr>
                <w:rFonts w:ascii="Times New Roman" w:hAnsi="Times New Roman" w:cs="Times New Roman"/>
                <w:sz w:val="24"/>
                <w:szCs w:val="24"/>
              </w:rPr>
            </w:pPr>
            <w:r>
              <w:rPr>
                <w:rFonts w:ascii="Times New Roman" w:hAnsi="Times New Roman" w:cs="Times New Roman"/>
                <w:sz w:val="24"/>
                <w:szCs w:val="24"/>
              </w:rPr>
              <w:t>F. exas. L+B</w:t>
            </w:r>
          </w:p>
        </w:tc>
        <w:tc>
          <w:tcPr>
            <w:tcW w:w="2408" w:type="dxa"/>
            <w:tcBorders>
              <w:bottom w:val="single" w:sz="4" w:space="0" w:color="auto"/>
            </w:tcBorders>
          </w:tcPr>
          <w:p w:rsidR="00115E4C" w:rsidRPr="001C48D5" w:rsidRDefault="00115E4C" w:rsidP="007C5D4B">
            <w:pPr>
              <w:spacing w:line="480" w:lineRule="auto"/>
              <w:jc w:val="both"/>
              <w:rPr>
                <w:rFonts w:ascii="Times New Roman" w:eastAsia="Times New Roman" w:hAnsi="Times New Roman" w:cs="Times New Roman"/>
                <w:color w:val="000000"/>
                <w:sz w:val="24"/>
                <w:szCs w:val="24"/>
              </w:rPr>
            </w:pPr>
            <w:r w:rsidRPr="001C48D5">
              <w:rPr>
                <w:rFonts w:ascii="Times New Roman" w:eastAsia="Times New Roman" w:hAnsi="Times New Roman" w:cs="Times New Roman"/>
                <w:color w:val="000000"/>
                <w:sz w:val="24"/>
                <w:szCs w:val="24"/>
              </w:rPr>
              <w:t>2.083</w:t>
            </w:r>
            <w:r w:rsidRPr="001C48D5">
              <w:rPr>
                <w:rFonts w:ascii="Times New Roman" w:eastAsia="Times New Roman" w:hAnsi="Times New Roman" w:cs="Times New Roman"/>
                <w:color w:val="000000"/>
                <w:sz w:val="24"/>
                <w:szCs w:val="24"/>
                <w:vertAlign w:val="superscript"/>
              </w:rPr>
              <w:t>e</w:t>
            </w:r>
          </w:p>
        </w:tc>
        <w:tc>
          <w:tcPr>
            <w:tcW w:w="2214" w:type="dxa"/>
            <w:tcBorders>
              <w:bottom w:val="single" w:sz="4" w:space="0" w:color="auto"/>
            </w:tcBorders>
          </w:tcPr>
          <w:p w:rsidR="00115E4C" w:rsidRPr="002F16FF" w:rsidRDefault="00115E4C" w:rsidP="007C5D4B">
            <w:pPr>
              <w:spacing w:line="480" w:lineRule="auto"/>
              <w:jc w:val="both"/>
              <w:rPr>
                <w:rFonts w:ascii="Times New Roman" w:eastAsia="Times New Roman" w:hAnsi="Times New Roman" w:cs="Times New Roman"/>
                <w:color w:val="000000"/>
                <w:sz w:val="24"/>
                <w:szCs w:val="24"/>
              </w:rPr>
            </w:pPr>
            <w:r w:rsidRPr="001C48D5">
              <w:rPr>
                <w:rFonts w:ascii="Times New Roman" w:eastAsia="Times New Roman" w:hAnsi="Times New Roman" w:cs="Times New Roman"/>
                <w:color w:val="000000"/>
                <w:sz w:val="24"/>
                <w:szCs w:val="24"/>
              </w:rPr>
              <w:t>1.60</w:t>
            </w:r>
            <w:r w:rsidRPr="001C48D5">
              <w:rPr>
                <w:rFonts w:ascii="Times New Roman" w:eastAsia="Times New Roman" w:hAnsi="Times New Roman" w:cs="Times New Roman"/>
                <w:color w:val="000000"/>
                <w:sz w:val="24"/>
                <w:szCs w:val="24"/>
                <w:vertAlign w:val="superscript"/>
              </w:rPr>
              <w:t>d</w:t>
            </w:r>
          </w:p>
        </w:tc>
        <w:tc>
          <w:tcPr>
            <w:tcW w:w="1720" w:type="dxa"/>
            <w:tcBorders>
              <w:bottom w:val="single" w:sz="4" w:space="0" w:color="auto"/>
            </w:tcBorders>
          </w:tcPr>
          <w:p w:rsidR="00115E4C" w:rsidRPr="002F16FF" w:rsidRDefault="00115E4C" w:rsidP="007C5D4B">
            <w:pPr>
              <w:spacing w:line="480" w:lineRule="auto"/>
              <w:jc w:val="both"/>
              <w:rPr>
                <w:rFonts w:ascii="Times New Roman" w:eastAsia="Times New Roman" w:hAnsi="Times New Roman" w:cs="Times New Roman"/>
                <w:color w:val="000000"/>
                <w:sz w:val="24"/>
                <w:szCs w:val="24"/>
              </w:rPr>
            </w:pPr>
            <w:r w:rsidRPr="001C48D5">
              <w:rPr>
                <w:rFonts w:ascii="Times New Roman" w:eastAsia="Times New Roman" w:hAnsi="Times New Roman" w:cs="Times New Roman"/>
                <w:color w:val="000000"/>
                <w:sz w:val="24"/>
                <w:szCs w:val="24"/>
              </w:rPr>
              <w:t>15.50</w:t>
            </w:r>
            <w:r w:rsidRPr="001C48D5">
              <w:rPr>
                <w:rFonts w:ascii="Times New Roman" w:eastAsia="Times New Roman" w:hAnsi="Times New Roman" w:cs="Times New Roman"/>
                <w:color w:val="000000"/>
                <w:sz w:val="24"/>
                <w:szCs w:val="24"/>
                <w:vertAlign w:val="superscript"/>
              </w:rPr>
              <w:t>c</w:t>
            </w:r>
          </w:p>
        </w:tc>
      </w:tr>
    </w:tbl>
    <w:p w:rsidR="00115E4C" w:rsidRPr="002F16FF" w:rsidRDefault="00115E4C" w:rsidP="00115E4C">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Means with the same superscript(s) are not significantly different at 5%</w:t>
      </w:r>
    </w:p>
    <w:p w:rsidR="00115E4C" w:rsidRDefault="00115E4C" w:rsidP="00115E4C">
      <w:pPr>
        <w:spacing w:line="480" w:lineRule="auto"/>
        <w:jc w:val="both"/>
        <w:rPr>
          <w:rFonts w:ascii="Times New Roman" w:hAnsi="Times New Roman" w:cs="Times New Roman"/>
          <w:sz w:val="24"/>
          <w:szCs w:val="24"/>
        </w:rPr>
      </w:pPr>
    </w:p>
    <w:p w:rsidR="00115E4C" w:rsidRPr="00705ADB" w:rsidRDefault="00115E4C" w:rsidP="00115E4C">
      <w:pPr>
        <w:spacing w:line="480" w:lineRule="auto"/>
        <w:jc w:val="both"/>
        <w:rPr>
          <w:rFonts w:ascii="Times New Roman" w:hAnsi="Times New Roman" w:cs="Times New Roman"/>
          <w:b/>
          <w:sz w:val="24"/>
          <w:szCs w:val="24"/>
        </w:rPr>
      </w:pPr>
      <w:r w:rsidRPr="00705ADB">
        <w:rPr>
          <w:rFonts w:ascii="Times New Roman" w:hAnsi="Times New Roman" w:cs="Times New Roman"/>
          <w:b/>
          <w:sz w:val="24"/>
          <w:szCs w:val="24"/>
        </w:rPr>
        <w:t>DISSCUSION</w:t>
      </w:r>
    </w:p>
    <w:p w:rsidR="00115E4C" w:rsidRPr="00E85D3B" w:rsidRDefault="00115E4C" w:rsidP="00115E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E85D3B">
        <w:rPr>
          <w:rFonts w:ascii="Times New Roman" w:hAnsi="Times New Roman" w:cs="Times New Roman"/>
          <w:sz w:val="24"/>
          <w:szCs w:val="24"/>
        </w:rPr>
        <w:t xml:space="preserve">egative implication of using insecticides especially synthetic insecticides have been reported. In view of this, there is a need to determine the effects of applied insecticides on the yield </w:t>
      </w:r>
      <w:r w:rsidRPr="00E85D3B">
        <w:rPr>
          <w:rFonts w:ascii="Times New Roman" w:hAnsi="Times New Roman" w:cs="Times New Roman"/>
          <w:sz w:val="24"/>
          <w:szCs w:val="24"/>
        </w:rPr>
        <w:lastRenderedPageBreak/>
        <w:t>parameters as well as nutrition contents of the harvested products (</w:t>
      </w:r>
      <w:r w:rsidRPr="00CE5304">
        <w:rPr>
          <w:rFonts w:ascii="Times New Roman" w:hAnsi="Times New Roman" w:cs="Times New Roman"/>
          <w:color w:val="0D0D0D" w:themeColor="text1" w:themeTint="F2"/>
          <w:sz w:val="24"/>
          <w:szCs w:val="24"/>
        </w:rPr>
        <w:t>Alao et al., 2020</w:t>
      </w:r>
      <w:r w:rsidRPr="00E85D3B">
        <w:rPr>
          <w:rFonts w:ascii="Times New Roman" w:hAnsi="Times New Roman" w:cs="Times New Roman"/>
          <w:sz w:val="24"/>
          <w:szCs w:val="24"/>
        </w:rPr>
        <w:t>). Therefore, this experiment demonst</w:t>
      </w:r>
      <w:r>
        <w:rPr>
          <w:rFonts w:ascii="Times New Roman" w:hAnsi="Times New Roman" w:cs="Times New Roman"/>
          <w:sz w:val="24"/>
          <w:szCs w:val="24"/>
        </w:rPr>
        <w:t>rated the effects of Chlorpyr</w:t>
      </w:r>
      <w:r w:rsidRPr="00E85D3B">
        <w:rPr>
          <w:rFonts w:ascii="Times New Roman" w:hAnsi="Times New Roman" w:cs="Times New Roman"/>
          <w:sz w:val="24"/>
          <w:szCs w:val="24"/>
        </w:rPr>
        <w:t xml:space="preserve">ifos and </w:t>
      </w:r>
      <w:r w:rsidRPr="00B33109">
        <w:rPr>
          <w:rFonts w:ascii="Times New Roman" w:hAnsi="Times New Roman" w:cs="Times New Roman"/>
          <w:i/>
          <w:sz w:val="24"/>
          <w:szCs w:val="24"/>
        </w:rPr>
        <w:t>F. exasperate</w:t>
      </w:r>
      <w:r w:rsidRPr="00E85D3B">
        <w:rPr>
          <w:rFonts w:ascii="Times New Roman" w:hAnsi="Times New Roman" w:cs="Times New Roman"/>
          <w:sz w:val="24"/>
          <w:szCs w:val="24"/>
        </w:rPr>
        <w:t xml:space="preserve"> on yield components, proximate contents and mineral contents of harvested Amaranthus leaves. However, the applied insecticides did not have negative effects on plant height, number of leaves and the yield obtained. This suggests that </w:t>
      </w:r>
      <w:r w:rsidRPr="00B33109">
        <w:rPr>
          <w:rFonts w:ascii="Times New Roman" w:hAnsi="Times New Roman" w:cs="Times New Roman"/>
          <w:i/>
          <w:sz w:val="24"/>
          <w:szCs w:val="24"/>
        </w:rPr>
        <w:t>F. exasperate</w:t>
      </w:r>
      <w:r w:rsidRPr="00E85D3B">
        <w:rPr>
          <w:rFonts w:ascii="Times New Roman" w:hAnsi="Times New Roman" w:cs="Times New Roman"/>
          <w:sz w:val="24"/>
          <w:szCs w:val="24"/>
        </w:rPr>
        <w:t xml:space="preserve"> can be used in the cultivation of Amaranthus. This concur with the earlier resea</w:t>
      </w:r>
      <w:r>
        <w:rPr>
          <w:rFonts w:ascii="Times New Roman" w:hAnsi="Times New Roman" w:cs="Times New Roman"/>
          <w:sz w:val="24"/>
          <w:szCs w:val="24"/>
        </w:rPr>
        <w:t>r</w:t>
      </w:r>
      <w:r w:rsidRPr="00E85D3B">
        <w:rPr>
          <w:rFonts w:ascii="Times New Roman" w:hAnsi="Times New Roman" w:cs="Times New Roman"/>
          <w:sz w:val="24"/>
          <w:szCs w:val="24"/>
        </w:rPr>
        <w:t xml:space="preserve">ch work by Iwaugwu </w:t>
      </w:r>
      <w:r w:rsidRPr="000A6968">
        <w:rPr>
          <w:rFonts w:ascii="Times New Roman" w:hAnsi="Times New Roman" w:cs="Times New Roman"/>
          <w:i/>
          <w:sz w:val="24"/>
          <w:szCs w:val="24"/>
        </w:rPr>
        <w:t>et al</w:t>
      </w:r>
      <w:r w:rsidRPr="00E85D3B">
        <w:rPr>
          <w:rFonts w:ascii="Times New Roman" w:hAnsi="Times New Roman" w:cs="Times New Roman"/>
          <w:sz w:val="24"/>
          <w:szCs w:val="24"/>
        </w:rPr>
        <w:t xml:space="preserve">., (2019) who reported that application of plant extracts on </w:t>
      </w:r>
      <w:r w:rsidRPr="000A6968">
        <w:rPr>
          <w:rFonts w:ascii="Times New Roman" w:hAnsi="Times New Roman" w:cs="Times New Roman"/>
          <w:i/>
          <w:sz w:val="24"/>
          <w:szCs w:val="24"/>
        </w:rPr>
        <w:t>Amanthus hybridus</w:t>
      </w:r>
      <w:r w:rsidRPr="00E85D3B">
        <w:rPr>
          <w:rFonts w:ascii="Times New Roman" w:hAnsi="Times New Roman" w:cs="Times New Roman"/>
          <w:sz w:val="24"/>
          <w:szCs w:val="24"/>
        </w:rPr>
        <w:t xml:space="preserve"> plants did not have significant effects on plant he</w:t>
      </w:r>
      <w:r>
        <w:rPr>
          <w:rFonts w:ascii="Times New Roman" w:hAnsi="Times New Roman" w:cs="Times New Roman"/>
          <w:sz w:val="24"/>
          <w:szCs w:val="24"/>
        </w:rPr>
        <w:t>i</w:t>
      </w:r>
      <w:r w:rsidRPr="00E85D3B">
        <w:rPr>
          <w:rFonts w:ascii="Times New Roman" w:hAnsi="Times New Roman" w:cs="Times New Roman"/>
          <w:sz w:val="24"/>
          <w:szCs w:val="24"/>
        </w:rPr>
        <w:t xml:space="preserve">ght and total number of leaves </w:t>
      </w:r>
    </w:p>
    <w:p w:rsidR="00115E4C" w:rsidRPr="00E85D3B" w:rsidRDefault="00115E4C" w:rsidP="00115E4C">
      <w:pPr>
        <w:spacing w:line="480" w:lineRule="auto"/>
        <w:ind w:firstLine="720"/>
        <w:jc w:val="both"/>
        <w:rPr>
          <w:rFonts w:ascii="Times New Roman" w:hAnsi="Times New Roman" w:cs="Times New Roman"/>
          <w:sz w:val="24"/>
          <w:szCs w:val="24"/>
        </w:rPr>
      </w:pPr>
      <w:r w:rsidRPr="00E85D3B">
        <w:rPr>
          <w:rFonts w:ascii="Times New Roman" w:hAnsi="Times New Roman" w:cs="Times New Roman"/>
          <w:sz w:val="24"/>
          <w:szCs w:val="24"/>
        </w:rPr>
        <w:t>Data collected suggest that the insecticides had effects on the nutritional contents of the harvested Amaranthus leaf.  There was a signi</w:t>
      </w:r>
      <w:r>
        <w:rPr>
          <w:rFonts w:ascii="Times New Roman" w:hAnsi="Times New Roman" w:cs="Times New Roman"/>
          <w:sz w:val="24"/>
          <w:szCs w:val="24"/>
        </w:rPr>
        <w:t>fi</w:t>
      </w:r>
      <w:r w:rsidRPr="00E85D3B">
        <w:rPr>
          <w:rFonts w:ascii="Times New Roman" w:hAnsi="Times New Roman" w:cs="Times New Roman"/>
          <w:sz w:val="24"/>
          <w:szCs w:val="24"/>
        </w:rPr>
        <w:t>cant variation in the quantity of proximate contents of the harvested Amaranthus leaf. The observed prote</w:t>
      </w:r>
      <w:r>
        <w:rPr>
          <w:rFonts w:ascii="Times New Roman" w:hAnsi="Times New Roman" w:cs="Times New Roman"/>
          <w:sz w:val="24"/>
          <w:szCs w:val="24"/>
        </w:rPr>
        <w:t>in</w:t>
      </w:r>
      <w:r w:rsidRPr="00E85D3B">
        <w:rPr>
          <w:rFonts w:ascii="Times New Roman" w:hAnsi="Times New Roman" w:cs="Times New Roman"/>
          <w:sz w:val="24"/>
          <w:szCs w:val="24"/>
        </w:rPr>
        <w:t xml:space="preserve"> contents ranged from 18.38 to 24.50% meanwhile, plants treated with Chlorpyrifos had the least protein content (18.38) while plots treated with </w:t>
      </w:r>
      <w:r w:rsidRPr="00FA5C30">
        <w:rPr>
          <w:rFonts w:ascii="Times New Roman" w:hAnsi="Times New Roman" w:cs="Times New Roman"/>
          <w:i/>
          <w:sz w:val="24"/>
          <w:szCs w:val="24"/>
        </w:rPr>
        <w:t xml:space="preserve">F. exasperate </w:t>
      </w:r>
      <w:r>
        <w:rPr>
          <w:rFonts w:ascii="Times New Roman" w:hAnsi="Times New Roman" w:cs="Times New Roman"/>
          <w:sz w:val="24"/>
          <w:szCs w:val="24"/>
        </w:rPr>
        <w:t>leaf had sig</w:t>
      </w:r>
      <w:r w:rsidRPr="00E85D3B">
        <w:rPr>
          <w:rFonts w:ascii="Times New Roman" w:hAnsi="Times New Roman" w:cs="Times New Roman"/>
          <w:sz w:val="24"/>
          <w:szCs w:val="24"/>
        </w:rPr>
        <w:t>ni</w:t>
      </w:r>
      <w:r>
        <w:rPr>
          <w:rFonts w:ascii="Times New Roman" w:hAnsi="Times New Roman" w:cs="Times New Roman"/>
          <w:sz w:val="24"/>
          <w:szCs w:val="24"/>
        </w:rPr>
        <w:t>fi</w:t>
      </w:r>
      <w:r w:rsidRPr="00E85D3B">
        <w:rPr>
          <w:rFonts w:ascii="Times New Roman" w:hAnsi="Times New Roman" w:cs="Times New Roman"/>
          <w:sz w:val="24"/>
          <w:szCs w:val="24"/>
        </w:rPr>
        <w:t>cant highest protein contents</w:t>
      </w:r>
      <w:r>
        <w:rPr>
          <w:rFonts w:ascii="Times New Roman" w:hAnsi="Times New Roman" w:cs="Times New Roman"/>
          <w:sz w:val="24"/>
          <w:szCs w:val="24"/>
        </w:rPr>
        <w:t xml:space="preserve"> (24.50%). According to Ali (2009),</w:t>
      </w:r>
      <w:r w:rsidRPr="00E85D3B">
        <w:rPr>
          <w:rFonts w:ascii="Times New Roman" w:hAnsi="Times New Roman" w:cs="Times New Roman"/>
          <w:sz w:val="24"/>
          <w:szCs w:val="24"/>
        </w:rPr>
        <w:t xml:space="preserve"> plants with the least protein content of 12% is enough as required body protein contents. Aside this, Amaranthus leaf as reported by Directorate of Plant Protection (2010) ranged from 15 to 24%. Therefore, none of the protein contents obtained was below the required plant protein. This is an indication that the applied </w:t>
      </w:r>
      <w:r w:rsidRPr="00D75A9F">
        <w:rPr>
          <w:rFonts w:ascii="Times New Roman" w:hAnsi="Times New Roman" w:cs="Times New Roman"/>
          <w:i/>
          <w:sz w:val="24"/>
          <w:szCs w:val="24"/>
        </w:rPr>
        <w:t>F. exasperate</w:t>
      </w:r>
      <w:r w:rsidRPr="00E85D3B">
        <w:rPr>
          <w:rFonts w:ascii="Times New Roman" w:hAnsi="Times New Roman" w:cs="Times New Roman"/>
          <w:sz w:val="24"/>
          <w:szCs w:val="24"/>
        </w:rPr>
        <w:t xml:space="preserve"> extracts applied improved the protein contents of the harvested amaranthus leaf. The observed fibre content of the harvested Amaranthus leaf was within the range of 14.40 to 16.20% which is considerably higher than </w:t>
      </w:r>
      <w:r>
        <w:rPr>
          <w:rFonts w:ascii="Times New Roman" w:hAnsi="Times New Roman" w:cs="Times New Roman"/>
          <w:sz w:val="24"/>
          <w:szCs w:val="24"/>
        </w:rPr>
        <w:t xml:space="preserve">the fibre content </w:t>
      </w:r>
      <w:r w:rsidRPr="00E85D3B">
        <w:rPr>
          <w:rFonts w:ascii="Times New Roman" w:hAnsi="Times New Roman" w:cs="Times New Roman"/>
          <w:sz w:val="24"/>
          <w:szCs w:val="24"/>
        </w:rPr>
        <w:t>(8.61%)</w:t>
      </w:r>
      <w:r>
        <w:rPr>
          <w:rFonts w:ascii="Times New Roman" w:hAnsi="Times New Roman" w:cs="Times New Roman"/>
          <w:sz w:val="24"/>
          <w:szCs w:val="24"/>
        </w:rPr>
        <w:t xml:space="preserve"> reported by</w:t>
      </w:r>
      <w:r w:rsidRPr="00E85D3B">
        <w:rPr>
          <w:rFonts w:ascii="Times New Roman" w:hAnsi="Times New Roman" w:cs="Times New Roman"/>
          <w:sz w:val="24"/>
          <w:szCs w:val="24"/>
        </w:rPr>
        <w:t xml:space="preserve"> Akubugwo et al (2007). However, combination of </w:t>
      </w:r>
      <w:r w:rsidRPr="002C0CE0">
        <w:rPr>
          <w:rFonts w:ascii="Times New Roman" w:hAnsi="Times New Roman" w:cs="Times New Roman"/>
          <w:i/>
          <w:sz w:val="24"/>
          <w:szCs w:val="24"/>
        </w:rPr>
        <w:t>F. exasperate</w:t>
      </w:r>
      <w:r w:rsidRPr="00E85D3B">
        <w:rPr>
          <w:rFonts w:ascii="Times New Roman" w:hAnsi="Times New Roman" w:cs="Times New Roman"/>
          <w:sz w:val="24"/>
          <w:szCs w:val="24"/>
        </w:rPr>
        <w:t xml:space="preserve"> leaf and back extracts significantly improved harvested Amaranthus leaf fibre content (16.2) than other treatments but least fibre contents (14.4%) were detected on the harvested leaves from plants treated with Chlorpyrifos.</w:t>
      </w:r>
    </w:p>
    <w:p w:rsidR="00115E4C" w:rsidRPr="00E85D3B" w:rsidRDefault="00115E4C" w:rsidP="00115E4C">
      <w:pPr>
        <w:spacing w:line="480" w:lineRule="auto"/>
        <w:ind w:firstLine="720"/>
        <w:jc w:val="both"/>
        <w:rPr>
          <w:rFonts w:ascii="Times New Roman" w:hAnsi="Times New Roman" w:cs="Times New Roman"/>
          <w:sz w:val="24"/>
          <w:szCs w:val="24"/>
        </w:rPr>
      </w:pPr>
      <w:r w:rsidRPr="00E85D3B">
        <w:rPr>
          <w:rFonts w:ascii="Times New Roman" w:hAnsi="Times New Roman" w:cs="Times New Roman"/>
          <w:sz w:val="24"/>
          <w:szCs w:val="24"/>
        </w:rPr>
        <w:lastRenderedPageBreak/>
        <w:t xml:space="preserve">The fat content of leafy vegetable has been generally reportedly low (Akubugwo </w:t>
      </w:r>
      <w:r w:rsidRPr="000A6968">
        <w:rPr>
          <w:rFonts w:ascii="Times New Roman" w:hAnsi="Times New Roman" w:cs="Times New Roman"/>
          <w:i/>
          <w:sz w:val="24"/>
          <w:szCs w:val="24"/>
        </w:rPr>
        <w:t>et al</w:t>
      </w:r>
      <w:r w:rsidRPr="00E85D3B">
        <w:rPr>
          <w:rFonts w:ascii="Times New Roman" w:hAnsi="Times New Roman" w:cs="Times New Roman"/>
          <w:sz w:val="24"/>
          <w:szCs w:val="24"/>
        </w:rPr>
        <w:t xml:space="preserve">., 2007). Amaranthus plants treated with </w:t>
      </w:r>
      <w:r w:rsidRPr="000A5A3C">
        <w:rPr>
          <w:rFonts w:ascii="Times New Roman" w:hAnsi="Times New Roman" w:cs="Times New Roman"/>
          <w:i/>
          <w:sz w:val="24"/>
          <w:szCs w:val="24"/>
        </w:rPr>
        <w:t>F. exasperate</w:t>
      </w:r>
      <w:r w:rsidRPr="00E85D3B">
        <w:rPr>
          <w:rFonts w:ascii="Times New Roman" w:hAnsi="Times New Roman" w:cs="Times New Roman"/>
          <w:sz w:val="24"/>
          <w:szCs w:val="24"/>
        </w:rPr>
        <w:t xml:space="preserve"> leaf and back singly significantly had highest fat contents (8.1%) while Chlorpyrifos had least fat contents (6.5%) meanwhile the observed fat content is within the stated fat content which ranged from 8.3 to 27% (Sena </w:t>
      </w:r>
      <w:r w:rsidRPr="000A6968">
        <w:rPr>
          <w:rFonts w:ascii="Times New Roman" w:hAnsi="Times New Roman" w:cs="Times New Roman"/>
          <w:i/>
          <w:sz w:val="24"/>
          <w:szCs w:val="24"/>
        </w:rPr>
        <w:t>et al</w:t>
      </w:r>
      <w:r w:rsidRPr="00E85D3B">
        <w:rPr>
          <w:rFonts w:ascii="Times New Roman" w:hAnsi="Times New Roman" w:cs="Times New Roman"/>
          <w:sz w:val="24"/>
          <w:szCs w:val="24"/>
        </w:rPr>
        <w:t>., 1998) except the harvested leaves from amaranth plants treated with Chlorpyrifos. This is an indication that Chlorpyrifos had negative effects on the fat contents</w:t>
      </w:r>
    </w:p>
    <w:p w:rsidR="00115E4C" w:rsidRPr="00E85D3B" w:rsidRDefault="00115E4C" w:rsidP="00115E4C">
      <w:pPr>
        <w:spacing w:line="480" w:lineRule="auto"/>
        <w:ind w:firstLine="720"/>
        <w:jc w:val="both"/>
        <w:rPr>
          <w:rFonts w:ascii="Times New Roman" w:hAnsi="Times New Roman" w:cs="Times New Roman"/>
          <w:sz w:val="24"/>
          <w:szCs w:val="24"/>
        </w:rPr>
      </w:pPr>
      <w:r w:rsidRPr="00E85D3B">
        <w:rPr>
          <w:rFonts w:ascii="Times New Roman" w:hAnsi="Times New Roman" w:cs="Times New Roman"/>
          <w:sz w:val="24"/>
          <w:szCs w:val="24"/>
        </w:rPr>
        <w:t xml:space="preserve">Ash content (14.1%) observed from the harvested leaves from amaranth plants treated with </w:t>
      </w:r>
      <w:r w:rsidRPr="00950EC4">
        <w:rPr>
          <w:rFonts w:ascii="Times New Roman" w:hAnsi="Times New Roman" w:cs="Times New Roman"/>
          <w:i/>
          <w:sz w:val="24"/>
          <w:szCs w:val="24"/>
        </w:rPr>
        <w:t>F. exasperate</w:t>
      </w:r>
      <w:r w:rsidRPr="00E85D3B">
        <w:rPr>
          <w:rFonts w:ascii="Times New Roman" w:hAnsi="Times New Roman" w:cs="Times New Roman"/>
          <w:sz w:val="24"/>
          <w:szCs w:val="24"/>
        </w:rPr>
        <w:t xml:space="preserve"> back extracts was higher than other applied treatments and the least ash content (12.3%) was recorded from the amaranth plants treated with the combination of </w:t>
      </w:r>
      <w:r w:rsidRPr="0060417E">
        <w:rPr>
          <w:rFonts w:ascii="Times New Roman" w:hAnsi="Times New Roman" w:cs="Times New Roman"/>
          <w:i/>
          <w:sz w:val="24"/>
          <w:szCs w:val="24"/>
        </w:rPr>
        <w:t>F. exasperate</w:t>
      </w:r>
      <w:r w:rsidRPr="00E85D3B">
        <w:rPr>
          <w:rFonts w:ascii="Times New Roman" w:hAnsi="Times New Roman" w:cs="Times New Roman"/>
          <w:sz w:val="24"/>
          <w:szCs w:val="24"/>
        </w:rPr>
        <w:t xml:space="preserve"> leaf and back extracts which was lower than the observed ash content (13.8%) by Akubugwo </w:t>
      </w:r>
      <w:r w:rsidRPr="000A6968">
        <w:rPr>
          <w:rFonts w:ascii="Times New Roman" w:hAnsi="Times New Roman" w:cs="Times New Roman"/>
          <w:i/>
          <w:sz w:val="24"/>
          <w:szCs w:val="24"/>
        </w:rPr>
        <w:t>et al</w:t>
      </w:r>
      <w:r w:rsidRPr="00E85D3B">
        <w:rPr>
          <w:rFonts w:ascii="Times New Roman" w:hAnsi="Times New Roman" w:cs="Times New Roman"/>
          <w:sz w:val="24"/>
          <w:szCs w:val="24"/>
        </w:rPr>
        <w:t xml:space="preserve">., (2007). It was observed that the single application of </w:t>
      </w:r>
      <w:r w:rsidRPr="006D4FED">
        <w:rPr>
          <w:rFonts w:ascii="Times New Roman" w:hAnsi="Times New Roman" w:cs="Times New Roman"/>
          <w:i/>
          <w:sz w:val="24"/>
          <w:szCs w:val="24"/>
        </w:rPr>
        <w:t>F. exasperate</w:t>
      </w:r>
      <w:r w:rsidRPr="00E85D3B">
        <w:rPr>
          <w:rFonts w:ascii="Times New Roman" w:hAnsi="Times New Roman" w:cs="Times New Roman"/>
          <w:sz w:val="24"/>
          <w:szCs w:val="24"/>
        </w:rPr>
        <w:t xml:space="preserve"> leaf and back had higher ash contents than harvested leaves from the untreated amaranth plants.</w:t>
      </w:r>
    </w:p>
    <w:p w:rsidR="00115E4C" w:rsidRPr="00E85D3B" w:rsidRDefault="00115E4C" w:rsidP="00115E4C">
      <w:pPr>
        <w:spacing w:line="480" w:lineRule="auto"/>
        <w:ind w:firstLine="720"/>
        <w:jc w:val="both"/>
        <w:rPr>
          <w:rFonts w:ascii="Times New Roman" w:hAnsi="Times New Roman" w:cs="Times New Roman"/>
          <w:sz w:val="24"/>
          <w:szCs w:val="24"/>
        </w:rPr>
      </w:pPr>
      <w:r w:rsidRPr="00E85D3B">
        <w:rPr>
          <w:rFonts w:ascii="Times New Roman" w:hAnsi="Times New Roman" w:cs="Times New Roman"/>
          <w:sz w:val="24"/>
          <w:szCs w:val="24"/>
        </w:rPr>
        <w:t xml:space="preserve">The observed carbohydrate contents from harvested amaranth leaves ranged from 37.4 to 47.1%. However, harvested leaves from amaranth plants treated with Chlorpyrifos had highest carbohydrate content (47.12%) while the least carbohydrate content (37.4) was observed from amaranth plants treated with </w:t>
      </w:r>
      <w:r w:rsidRPr="006D4FED">
        <w:rPr>
          <w:rFonts w:ascii="Times New Roman" w:hAnsi="Times New Roman" w:cs="Times New Roman"/>
          <w:i/>
          <w:sz w:val="24"/>
          <w:szCs w:val="24"/>
        </w:rPr>
        <w:t>F. exasperate</w:t>
      </w:r>
      <w:r w:rsidRPr="00E85D3B">
        <w:rPr>
          <w:rFonts w:ascii="Times New Roman" w:hAnsi="Times New Roman" w:cs="Times New Roman"/>
          <w:sz w:val="24"/>
          <w:szCs w:val="24"/>
        </w:rPr>
        <w:t xml:space="preserve"> leaf extracts.</w:t>
      </w:r>
    </w:p>
    <w:p w:rsidR="00115E4C" w:rsidRPr="00E85D3B" w:rsidRDefault="00115E4C" w:rsidP="00115E4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experiment clearly indicates that the a</w:t>
      </w:r>
      <w:r w:rsidRPr="00E85D3B">
        <w:rPr>
          <w:rFonts w:ascii="Times New Roman" w:hAnsi="Times New Roman" w:cs="Times New Roman"/>
          <w:sz w:val="24"/>
          <w:szCs w:val="24"/>
        </w:rPr>
        <w:t xml:space="preserve">pplied insecticides influenced the mineral contents of the harvested amaranth leaves. The observed sodium contents ranged from 2.08 to 3.49 mg/g which was higher than 0.030 – 1.249 mg/g  of sodium contents from green vegetables (Gopalan et al., 2004) meanwhile, harvested leaves from amaranth plants treated with </w:t>
      </w:r>
      <w:r w:rsidRPr="00990D81">
        <w:rPr>
          <w:rFonts w:ascii="Times New Roman" w:hAnsi="Times New Roman" w:cs="Times New Roman"/>
          <w:i/>
          <w:sz w:val="24"/>
          <w:szCs w:val="24"/>
        </w:rPr>
        <w:t>F. exasperate</w:t>
      </w:r>
      <w:r w:rsidRPr="00E85D3B">
        <w:rPr>
          <w:rFonts w:ascii="Times New Roman" w:hAnsi="Times New Roman" w:cs="Times New Roman"/>
          <w:sz w:val="24"/>
          <w:szCs w:val="24"/>
        </w:rPr>
        <w:t xml:space="preserve"> leaf extracts had highest sodium content (3.49 mg/g). The calcium content is within the range of 1.60 to 2.20 mg/g , this is below the reported value of calcium content (1.860 – 6.338) of green vegetable by Sudeshna </w:t>
      </w:r>
      <w:r w:rsidRPr="000A6968">
        <w:rPr>
          <w:rFonts w:ascii="Times New Roman" w:hAnsi="Times New Roman" w:cs="Times New Roman"/>
          <w:i/>
          <w:sz w:val="24"/>
          <w:szCs w:val="24"/>
        </w:rPr>
        <w:t>et al</w:t>
      </w:r>
      <w:r w:rsidRPr="00E85D3B">
        <w:rPr>
          <w:rFonts w:ascii="Times New Roman" w:hAnsi="Times New Roman" w:cs="Times New Roman"/>
          <w:sz w:val="24"/>
          <w:szCs w:val="24"/>
        </w:rPr>
        <w:t xml:space="preserve">., (2019) but much higher than the observed calcium value (0.39 </w:t>
      </w:r>
      <w:r w:rsidRPr="00E85D3B">
        <w:rPr>
          <w:rFonts w:ascii="Times New Roman" w:hAnsi="Times New Roman" w:cs="Times New Roman"/>
          <w:sz w:val="24"/>
          <w:szCs w:val="24"/>
        </w:rPr>
        <w:lastRenderedPageBreak/>
        <w:t xml:space="preserve">– 0.73 mg/g) by  Gopalan </w:t>
      </w:r>
      <w:r w:rsidRPr="000A6968">
        <w:rPr>
          <w:rFonts w:ascii="Times New Roman" w:hAnsi="Times New Roman" w:cs="Times New Roman"/>
          <w:i/>
          <w:sz w:val="24"/>
          <w:szCs w:val="24"/>
        </w:rPr>
        <w:t>et al</w:t>
      </w:r>
      <w:r w:rsidRPr="00E85D3B">
        <w:rPr>
          <w:rFonts w:ascii="Times New Roman" w:hAnsi="Times New Roman" w:cs="Times New Roman"/>
          <w:sz w:val="24"/>
          <w:szCs w:val="24"/>
        </w:rPr>
        <w:t xml:space="preserve">., (2004). However, the observed calcium contents in the harvested amaranth leaves treated with </w:t>
      </w:r>
      <w:r w:rsidRPr="00F16B7F">
        <w:rPr>
          <w:rFonts w:ascii="Times New Roman" w:hAnsi="Times New Roman" w:cs="Times New Roman"/>
          <w:i/>
          <w:sz w:val="24"/>
          <w:szCs w:val="24"/>
        </w:rPr>
        <w:t>F. exasperate</w:t>
      </w:r>
      <w:r w:rsidRPr="00E85D3B">
        <w:rPr>
          <w:rFonts w:ascii="Times New Roman" w:hAnsi="Times New Roman" w:cs="Times New Roman"/>
          <w:sz w:val="24"/>
          <w:szCs w:val="24"/>
        </w:rPr>
        <w:t xml:space="preserve"> leaf extracts is higher than that of Chlorpyrifos treated plants. This suggests that </w:t>
      </w:r>
      <w:r w:rsidRPr="00F16B7F">
        <w:rPr>
          <w:rFonts w:ascii="Times New Roman" w:hAnsi="Times New Roman" w:cs="Times New Roman"/>
          <w:i/>
          <w:sz w:val="24"/>
          <w:szCs w:val="24"/>
        </w:rPr>
        <w:t>F. exasperate</w:t>
      </w:r>
      <w:r w:rsidRPr="00E85D3B">
        <w:rPr>
          <w:rFonts w:ascii="Times New Roman" w:hAnsi="Times New Roman" w:cs="Times New Roman"/>
          <w:sz w:val="24"/>
          <w:szCs w:val="24"/>
        </w:rPr>
        <w:t xml:space="preserve"> leaf extracts improved the calcium content of the leafy vegetables. The value of iron contents ranged from 12.13 – 16.82 mg/g and this value is considerably higher than 0.054 – 0.415 mg/g re</w:t>
      </w:r>
      <w:r>
        <w:rPr>
          <w:rFonts w:ascii="Times New Roman" w:hAnsi="Times New Roman" w:cs="Times New Roman"/>
          <w:sz w:val="24"/>
          <w:szCs w:val="24"/>
        </w:rPr>
        <w:t>ported by Sudeshna et al., (2019)</w:t>
      </w:r>
      <w:r w:rsidRPr="00E85D3B">
        <w:rPr>
          <w:rFonts w:ascii="Times New Roman" w:hAnsi="Times New Roman" w:cs="Times New Roman"/>
          <w:sz w:val="24"/>
          <w:szCs w:val="24"/>
        </w:rPr>
        <w:t xml:space="preserve">. Similarly, the observed iron values from this experiment was higher than the reported iron content by Muhammed and Sharif (2011). This is an indication that </w:t>
      </w:r>
      <w:r w:rsidRPr="00953F1E">
        <w:rPr>
          <w:rFonts w:ascii="Times New Roman" w:hAnsi="Times New Roman" w:cs="Times New Roman"/>
          <w:i/>
          <w:sz w:val="24"/>
          <w:szCs w:val="24"/>
        </w:rPr>
        <w:t xml:space="preserve">F. exasperate </w:t>
      </w:r>
      <w:r w:rsidRPr="00E85D3B">
        <w:rPr>
          <w:rFonts w:ascii="Times New Roman" w:hAnsi="Times New Roman" w:cs="Times New Roman"/>
          <w:sz w:val="24"/>
          <w:szCs w:val="24"/>
        </w:rPr>
        <w:t xml:space="preserve">is a major sources </w:t>
      </w:r>
      <w:r>
        <w:rPr>
          <w:rFonts w:ascii="Times New Roman" w:hAnsi="Times New Roman" w:cs="Times New Roman"/>
          <w:sz w:val="24"/>
          <w:szCs w:val="24"/>
        </w:rPr>
        <w:t xml:space="preserve">of enhancing </w:t>
      </w:r>
      <w:r w:rsidRPr="00E85D3B">
        <w:rPr>
          <w:rFonts w:ascii="Times New Roman" w:hAnsi="Times New Roman" w:cs="Times New Roman"/>
          <w:sz w:val="24"/>
          <w:szCs w:val="24"/>
        </w:rPr>
        <w:t xml:space="preserve">iron </w:t>
      </w:r>
      <w:r>
        <w:rPr>
          <w:rFonts w:ascii="Times New Roman" w:hAnsi="Times New Roman" w:cs="Times New Roman"/>
          <w:sz w:val="24"/>
          <w:szCs w:val="24"/>
        </w:rPr>
        <w:t xml:space="preserve">content </w:t>
      </w:r>
      <w:r w:rsidRPr="00E85D3B">
        <w:rPr>
          <w:rFonts w:ascii="Times New Roman" w:hAnsi="Times New Roman" w:cs="Times New Roman"/>
          <w:sz w:val="24"/>
          <w:szCs w:val="24"/>
        </w:rPr>
        <w:t>in the cultivation of leafy vegetable.</w:t>
      </w:r>
    </w:p>
    <w:p w:rsidR="00115E4C" w:rsidRPr="0054788F" w:rsidRDefault="00115E4C" w:rsidP="00115E4C">
      <w:pPr>
        <w:spacing w:line="480" w:lineRule="auto"/>
        <w:jc w:val="both"/>
        <w:rPr>
          <w:rFonts w:ascii="Times New Roman" w:hAnsi="Times New Roman" w:cs="Times New Roman"/>
          <w:b/>
          <w:color w:val="0D0D0D" w:themeColor="text1" w:themeTint="F2"/>
          <w:sz w:val="24"/>
          <w:szCs w:val="24"/>
        </w:rPr>
      </w:pPr>
      <w:r w:rsidRPr="0054788F">
        <w:rPr>
          <w:rFonts w:ascii="Times New Roman" w:hAnsi="Times New Roman" w:cs="Times New Roman"/>
          <w:b/>
          <w:color w:val="0D0D0D" w:themeColor="text1" w:themeTint="F2"/>
          <w:sz w:val="24"/>
          <w:szCs w:val="24"/>
        </w:rPr>
        <w:t>CONCLUSION</w:t>
      </w:r>
    </w:p>
    <w:p w:rsidR="00115E4C" w:rsidRPr="00E85D3B" w:rsidRDefault="00115E4C" w:rsidP="00115E4C">
      <w:pPr>
        <w:spacing w:line="480" w:lineRule="auto"/>
        <w:ind w:firstLine="720"/>
        <w:jc w:val="both"/>
        <w:rPr>
          <w:rFonts w:ascii="Times New Roman" w:hAnsi="Times New Roman" w:cs="Times New Roman"/>
          <w:sz w:val="24"/>
          <w:szCs w:val="24"/>
        </w:rPr>
      </w:pPr>
      <w:r w:rsidRPr="00E85D3B">
        <w:rPr>
          <w:rFonts w:ascii="Times New Roman" w:hAnsi="Times New Roman" w:cs="Times New Roman"/>
          <w:sz w:val="24"/>
          <w:szCs w:val="24"/>
        </w:rPr>
        <w:t>Based on this ex</w:t>
      </w:r>
      <w:r>
        <w:rPr>
          <w:rFonts w:ascii="Times New Roman" w:hAnsi="Times New Roman" w:cs="Times New Roman"/>
          <w:sz w:val="24"/>
          <w:szCs w:val="24"/>
        </w:rPr>
        <w:t>periment a</w:t>
      </w:r>
      <w:r w:rsidRPr="00E85D3B">
        <w:rPr>
          <w:rFonts w:ascii="Times New Roman" w:hAnsi="Times New Roman" w:cs="Times New Roman"/>
          <w:sz w:val="24"/>
          <w:szCs w:val="24"/>
        </w:rPr>
        <w:t xml:space="preserve">pplication of </w:t>
      </w:r>
      <w:r w:rsidRPr="009445A4">
        <w:rPr>
          <w:rFonts w:ascii="Times New Roman" w:hAnsi="Times New Roman" w:cs="Times New Roman"/>
          <w:i/>
          <w:sz w:val="24"/>
          <w:szCs w:val="24"/>
        </w:rPr>
        <w:t>F. exasperate</w:t>
      </w:r>
      <w:r>
        <w:rPr>
          <w:rFonts w:ascii="Times New Roman" w:hAnsi="Times New Roman" w:cs="Times New Roman"/>
          <w:sz w:val="24"/>
          <w:szCs w:val="24"/>
        </w:rPr>
        <w:t xml:space="preserve"> extracts did not result to</w:t>
      </w:r>
      <w:r w:rsidRPr="00E85D3B">
        <w:rPr>
          <w:rFonts w:ascii="Times New Roman" w:hAnsi="Times New Roman" w:cs="Times New Roman"/>
          <w:sz w:val="24"/>
          <w:szCs w:val="24"/>
        </w:rPr>
        <w:t xml:space="preserve"> negative effects on the growth of </w:t>
      </w:r>
      <w:r>
        <w:rPr>
          <w:rFonts w:ascii="Times New Roman" w:hAnsi="Times New Roman" w:cs="Times New Roman"/>
          <w:sz w:val="24"/>
          <w:szCs w:val="24"/>
        </w:rPr>
        <w:t xml:space="preserve">the tested </w:t>
      </w:r>
      <w:r w:rsidRPr="00E85D3B">
        <w:rPr>
          <w:rFonts w:ascii="Times New Roman" w:hAnsi="Times New Roman" w:cs="Times New Roman"/>
          <w:sz w:val="24"/>
          <w:szCs w:val="24"/>
        </w:rPr>
        <w:t xml:space="preserve">Amaranth plants. It was observed that the combination of leaf and back of </w:t>
      </w:r>
      <w:r w:rsidRPr="008F26DE">
        <w:rPr>
          <w:rFonts w:ascii="Times New Roman" w:hAnsi="Times New Roman" w:cs="Times New Roman"/>
          <w:i/>
          <w:sz w:val="24"/>
          <w:szCs w:val="24"/>
        </w:rPr>
        <w:t>F. exasperate</w:t>
      </w:r>
      <w:r w:rsidRPr="00E85D3B">
        <w:rPr>
          <w:rFonts w:ascii="Times New Roman" w:hAnsi="Times New Roman" w:cs="Times New Roman"/>
          <w:sz w:val="24"/>
          <w:szCs w:val="24"/>
        </w:rPr>
        <w:t xml:space="preserve"> extracts did not performed better than the single application of leaf and back of the extracts. However, harvested leaves from amaranth plants treated with tested plant extracts had higher proximate and mineral contents than the harvested amaranth leaves from plants treated with synthetic insecticides (Chlorpyrifos). Therefore, use of </w:t>
      </w:r>
      <w:r w:rsidRPr="008F26DE">
        <w:rPr>
          <w:rFonts w:ascii="Times New Roman" w:hAnsi="Times New Roman" w:cs="Times New Roman"/>
          <w:i/>
          <w:sz w:val="24"/>
          <w:szCs w:val="24"/>
        </w:rPr>
        <w:t>F. exasperate</w:t>
      </w:r>
      <w:r w:rsidRPr="00E85D3B">
        <w:rPr>
          <w:rFonts w:ascii="Times New Roman" w:hAnsi="Times New Roman" w:cs="Times New Roman"/>
          <w:sz w:val="24"/>
          <w:szCs w:val="24"/>
        </w:rPr>
        <w:t xml:space="preserve"> extract</w:t>
      </w:r>
      <w:r>
        <w:rPr>
          <w:rFonts w:ascii="Times New Roman" w:hAnsi="Times New Roman" w:cs="Times New Roman"/>
          <w:sz w:val="24"/>
          <w:szCs w:val="24"/>
        </w:rPr>
        <w:t>s</w:t>
      </w:r>
      <w:r w:rsidRPr="00E85D3B">
        <w:rPr>
          <w:rFonts w:ascii="Times New Roman" w:hAnsi="Times New Roman" w:cs="Times New Roman"/>
          <w:sz w:val="24"/>
          <w:szCs w:val="24"/>
        </w:rPr>
        <w:t xml:space="preserve"> </w:t>
      </w:r>
      <w:r>
        <w:rPr>
          <w:rFonts w:ascii="Times New Roman" w:hAnsi="Times New Roman" w:cs="Times New Roman"/>
          <w:sz w:val="24"/>
          <w:szCs w:val="24"/>
        </w:rPr>
        <w:t>can be described as</w:t>
      </w:r>
      <w:r w:rsidRPr="00E85D3B">
        <w:rPr>
          <w:rFonts w:ascii="Times New Roman" w:hAnsi="Times New Roman" w:cs="Times New Roman"/>
          <w:sz w:val="24"/>
          <w:szCs w:val="24"/>
        </w:rPr>
        <w:t xml:space="preserve"> a major sources of improving the proximate and mineral contents of leafy vegetable. Further experiment should be conducted on the use </w:t>
      </w:r>
      <w:r w:rsidRPr="008F26DE">
        <w:rPr>
          <w:rFonts w:ascii="Times New Roman" w:hAnsi="Times New Roman" w:cs="Times New Roman"/>
          <w:i/>
          <w:sz w:val="24"/>
          <w:szCs w:val="24"/>
        </w:rPr>
        <w:t>F. exasperate</w:t>
      </w:r>
      <w:r w:rsidRPr="00E85D3B">
        <w:rPr>
          <w:rFonts w:ascii="Times New Roman" w:hAnsi="Times New Roman" w:cs="Times New Roman"/>
          <w:sz w:val="24"/>
          <w:szCs w:val="24"/>
        </w:rPr>
        <w:t xml:space="preserve"> extract</w:t>
      </w:r>
      <w:r>
        <w:rPr>
          <w:rFonts w:ascii="Times New Roman" w:hAnsi="Times New Roman" w:cs="Times New Roman"/>
          <w:sz w:val="24"/>
          <w:szCs w:val="24"/>
        </w:rPr>
        <w:t>s</w:t>
      </w:r>
      <w:r w:rsidRPr="00E85D3B">
        <w:rPr>
          <w:rFonts w:ascii="Times New Roman" w:hAnsi="Times New Roman" w:cs="Times New Roman"/>
          <w:sz w:val="24"/>
          <w:szCs w:val="24"/>
        </w:rPr>
        <w:t xml:space="preserve"> on other crops as nutritional enhancer.</w:t>
      </w:r>
    </w:p>
    <w:p w:rsidR="00115E4C" w:rsidRPr="00B55068" w:rsidRDefault="00115E4C" w:rsidP="00115E4C">
      <w:pPr>
        <w:spacing w:line="480" w:lineRule="auto"/>
        <w:jc w:val="both"/>
        <w:rPr>
          <w:rFonts w:ascii="Times New Roman" w:hAnsi="Times New Roman" w:cs="Times New Roman"/>
          <w:b/>
          <w:sz w:val="24"/>
          <w:szCs w:val="24"/>
        </w:rPr>
      </w:pPr>
      <w:r w:rsidRPr="00B55068">
        <w:rPr>
          <w:rFonts w:ascii="Times New Roman" w:hAnsi="Times New Roman" w:cs="Times New Roman"/>
          <w:b/>
          <w:sz w:val="24"/>
          <w:szCs w:val="24"/>
        </w:rPr>
        <w:t>REFERENCES</w:t>
      </w:r>
    </w:p>
    <w:p w:rsidR="00115E4C" w:rsidRPr="00D01D28"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Pr>
          <w:rFonts w:ascii="Times New Roman" w:hAnsi="Times New Roman" w:cs="Times New Roman"/>
          <w:color w:val="000000"/>
        </w:rPr>
        <w:t>A</w:t>
      </w:r>
      <w:r w:rsidR="00072444">
        <w:rPr>
          <w:rFonts w:ascii="Times New Roman" w:hAnsi="Times New Roman" w:cs="Times New Roman"/>
          <w:color w:val="000000"/>
        </w:rPr>
        <w:t>derolu</w:t>
      </w:r>
      <w:r>
        <w:rPr>
          <w:rFonts w:ascii="Times New Roman" w:hAnsi="Times New Roman" w:cs="Times New Roman"/>
          <w:color w:val="000000"/>
        </w:rPr>
        <w:t>,</w:t>
      </w:r>
      <w:r w:rsidRPr="00D01D28">
        <w:rPr>
          <w:rFonts w:ascii="Times New Roman" w:hAnsi="Times New Roman" w:cs="Times New Roman"/>
          <w:color w:val="000000"/>
        </w:rPr>
        <w:t xml:space="preserve"> </w:t>
      </w:r>
      <w:r>
        <w:rPr>
          <w:rFonts w:ascii="Times New Roman" w:hAnsi="Times New Roman" w:cs="Times New Roman"/>
          <w:color w:val="000000"/>
        </w:rPr>
        <w:t>I., O</w:t>
      </w:r>
      <w:r w:rsidR="003C7D94">
        <w:rPr>
          <w:rFonts w:ascii="Times New Roman" w:hAnsi="Times New Roman" w:cs="Times New Roman"/>
          <w:color w:val="000000"/>
        </w:rPr>
        <w:t>mooloye</w:t>
      </w:r>
      <w:r>
        <w:rPr>
          <w:rFonts w:ascii="Times New Roman" w:hAnsi="Times New Roman" w:cs="Times New Roman"/>
          <w:color w:val="000000"/>
        </w:rPr>
        <w:t>,</w:t>
      </w:r>
      <w:r w:rsidRPr="00D01D28">
        <w:rPr>
          <w:rFonts w:ascii="Times New Roman" w:hAnsi="Times New Roman" w:cs="Times New Roman"/>
          <w:color w:val="000000"/>
        </w:rPr>
        <w:t xml:space="preserve"> </w:t>
      </w:r>
      <w:r>
        <w:rPr>
          <w:rFonts w:ascii="Times New Roman" w:hAnsi="Times New Roman" w:cs="Times New Roman"/>
          <w:color w:val="000000"/>
        </w:rPr>
        <w:t>A., and O</w:t>
      </w:r>
      <w:r w:rsidR="003C7D94">
        <w:rPr>
          <w:rFonts w:ascii="Times New Roman" w:hAnsi="Times New Roman" w:cs="Times New Roman"/>
          <w:color w:val="000000"/>
        </w:rPr>
        <w:t>kelana</w:t>
      </w:r>
      <w:r>
        <w:rPr>
          <w:rFonts w:ascii="Times New Roman" w:hAnsi="Times New Roman" w:cs="Times New Roman"/>
          <w:color w:val="000000"/>
        </w:rPr>
        <w:t xml:space="preserve"> F. </w:t>
      </w:r>
      <w:r w:rsidR="003C7D94">
        <w:rPr>
          <w:rFonts w:ascii="Times New Roman" w:hAnsi="Times New Roman" w:cs="Times New Roman"/>
          <w:color w:val="000000"/>
        </w:rPr>
        <w:t>(</w:t>
      </w:r>
      <w:r>
        <w:rPr>
          <w:rFonts w:ascii="Times New Roman" w:hAnsi="Times New Roman" w:cs="Times New Roman"/>
          <w:color w:val="000000"/>
        </w:rPr>
        <w:t>2013</w:t>
      </w:r>
      <w:r w:rsidR="003C7D94">
        <w:rPr>
          <w:rFonts w:ascii="Times New Roman" w:hAnsi="Times New Roman" w:cs="Times New Roman"/>
          <w:color w:val="000000"/>
        </w:rPr>
        <w:t>)</w:t>
      </w:r>
      <w:r>
        <w:rPr>
          <w:rFonts w:ascii="Times New Roman" w:hAnsi="Times New Roman" w:cs="Times New Roman"/>
          <w:color w:val="000000"/>
        </w:rPr>
        <w:t>.</w:t>
      </w:r>
      <w:r w:rsidRPr="00D01D28">
        <w:rPr>
          <w:rFonts w:ascii="Times New Roman" w:hAnsi="Times New Roman" w:cs="Times New Roman"/>
          <w:color w:val="000000"/>
        </w:rPr>
        <w:t xml:space="preserve"> Occurrence, abundance and control of the major insect pests associated</w:t>
      </w:r>
      <w:r>
        <w:rPr>
          <w:rFonts w:ascii="Times New Roman" w:hAnsi="Times New Roman" w:cs="Times New Roman"/>
          <w:color w:val="000000"/>
        </w:rPr>
        <w:t xml:space="preserve"> </w:t>
      </w:r>
      <w:r w:rsidRPr="00D01D28">
        <w:rPr>
          <w:rFonts w:ascii="Times New Roman" w:hAnsi="Times New Roman" w:cs="Times New Roman"/>
          <w:color w:val="000000"/>
        </w:rPr>
        <w:t>with amaranths in Ibadan, Nigeria</w:t>
      </w:r>
      <w:r>
        <w:rPr>
          <w:rFonts w:ascii="Times New Roman" w:hAnsi="Times New Roman" w:cs="Times New Roman"/>
          <w:color w:val="000000"/>
        </w:rPr>
        <w:t xml:space="preserve">. </w:t>
      </w:r>
      <w:r w:rsidRPr="0020075D">
        <w:rPr>
          <w:rFonts w:ascii="Times New Roman" w:hAnsi="Times New Roman" w:cs="Times New Roman"/>
          <w:i/>
          <w:color w:val="000000"/>
        </w:rPr>
        <w:t>Entomology, Ornithology</w:t>
      </w:r>
      <w:r>
        <w:rPr>
          <w:rFonts w:ascii="Times New Roman" w:hAnsi="Times New Roman" w:cs="Times New Roman"/>
          <w:color w:val="000000"/>
        </w:rPr>
        <w:t xml:space="preserve"> and </w:t>
      </w:r>
      <w:r w:rsidRPr="0020075D">
        <w:rPr>
          <w:rFonts w:ascii="Times New Roman" w:hAnsi="Times New Roman" w:cs="Times New Roman"/>
          <w:i/>
          <w:color w:val="000000"/>
        </w:rPr>
        <w:t>Herpetology</w:t>
      </w:r>
      <w:r>
        <w:rPr>
          <w:rFonts w:ascii="Times New Roman" w:hAnsi="Times New Roman" w:cs="Times New Roman"/>
          <w:color w:val="000000"/>
        </w:rPr>
        <w:t>, 2:3-9</w:t>
      </w:r>
    </w:p>
    <w:p w:rsidR="00115E4C" w:rsidRPr="00E70777"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sidRPr="00E70777">
        <w:rPr>
          <w:rFonts w:ascii="Times New Roman" w:hAnsi="Times New Roman" w:cs="Times New Roman"/>
          <w:color w:val="000000"/>
        </w:rPr>
        <w:t>A</w:t>
      </w:r>
      <w:r w:rsidR="00393D2E" w:rsidRPr="00E70777">
        <w:rPr>
          <w:rFonts w:ascii="Times New Roman" w:hAnsi="Times New Roman" w:cs="Times New Roman"/>
          <w:color w:val="000000"/>
        </w:rPr>
        <w:t>dewole</w:t>
      </w:r>
      <w:r>
        <w:rPr>
          <w:rFonts w:ascii="Times New Roman" w:hAnsi="Times New Roman" w:cs="Times New Roman"/>
          <w:color w:val="000000"/>
        </w:rPr>
        <w:t>,</w:t>
      </w:r>
      <w:r w:rsidRPr="00E70777">
        <w:rPr>
          <w:rFonts w:ascii="Times New Roman" w:hAnsi="Times New Roman" w:cs="Times New Roman"/>
          <w:color w:val="000000"/>
        </w:rPr>
        <w:t xml:space="preserve"> </w:t>
      </w:r>
      <w:r>
        <w:rPr>
          <w:rFonts w:ascii="Times New Roman" w:hAnsi="Times New Roman" w:cs="Times New Roman"/>
          <w:color w:val="000000"/>
        </w:rPr>
        <w:t>S.O., A</w:t>
      </w:r>
      <w:r w:rsidR="00393D2E">
        <w:rPr>
          <w:rFonts w:ascii="Times New Roman" w:hAnsi="Times New Roman" w:cs="Times New Roman"/>
          <w:color w:val="000000"/>
        </w:rPr>
        <w:t>denowo</w:t>
      </w:r>
      <w:r>
        <w:rPr>
          <w:rFonts w:ascii="Times New Roman" w:hAnsi="Times New Roman" w:cs="Times New Roman"/>
          <w:color w:val="000000"/>
        </w:rPr>
        <w:t>, T., N</w:t>
      </w:r>
      <w:r w:rsidR="00E514E4">
        <w:rPr>
          <w:rFonts w:ascii="Times New Roman" w:hAnsi="Times New Roman" w:cs="Times New Roman"/>
          <w:color w:val="000000"/>
        </w:rPr>
        <w:t>aicker</w:t>
      </w:r>
      <w:r>
        <w:rPr>
          <w:rFonts w:ascii="Times New Roman" w:hAnsi="Times New Roman" w:cs="Times New Roman"/>
          <w:color w:val="000000"/>
        </w:rPr>
        <w:t>, T., and O</w:t>
      </w:r>
      <w:r w:rsidR="00E514E4">
        <w:rPr>
          <w:rFonts w:ascii="Times New Roman" w:hAnsi="Times New Roman" w:cs="Times New Roman"/>
          <w:color w:val="000000"/>
        </w:rPr>
        <w:t>jewole</w:t>
      </w:r>
      <w:r>
        <w:rPr>
          <w:rFonts w:ascii="Times New Roman" w:hAnsi="Times New Roman" w:cs="Times New Roman"/>
          <w:color w:val="000000"/>
        </w:rPr>
        <w:t>,</w:t>
      </w:r>
      <w:r w:rsidRPr="00E70777">
        <w:rPr>
          <w:rFonts w:ascii="Times New Roman" w:hAnsi="Times New Roman" w:cs="Times New Roman"/>
          <w:color w:val="000000"/>
        </w:rPr>
        <w:t xml:space="preserve"> </w:t>
      </w:r>
      <w:r>
        <w:rPr>
          <w:rFonts w:ascii="Times New Roman" w:hAnsi="Times New Roman" w:cs="Times New Roman"/>
          <w:color w:val="000000"/>
        </w:rPr>
        <w:t xml:space="preserve">J.A. </w:t>
      </w:r>
      <w:r w:rsidR="00E514E4">
        <w:rPr>
          <w:rFonts w:ascii="Times New Roman" w:hAnsi="Times New Roman" w:cs="Times New Roman"/>
          <w:color w:val="000000"/>
        </w:rPr>
        <w:t>(</w:t>
      </w:r>
      <w:r>
        <w:rPr>
          <w:rFonts w:ascii="Times New Roman" w:hAnsi="Times New Roman" w:cs="Times New Roman"/>
          <w:color w:val="000000"/>
        </w:rPr>
        <w:t>2011</w:t>
      </w:r>
      <w:r w:rsidR="00E514E4">
        <w:rPr>
          <w:rFonts w:ascii="Times New Roman" w:hAnsi="Times New Roman" w:cs="Times New Roman"/>
          <w:color w:val="000000"/>
        </w:rPr>
        <w:t>)</w:t>
      </w:r>
      <w:r>
        <w:rPr>
          <w:rFonts w:ascii="Times New Roman" w:hAnsi="Times New Roman" w:cs="Times New Roman"/>
          <w:color w:val="000000"/>
        </w:rPr>
        <w:t xml:space="preserve">. </w:t>
      </w:r>
      <w:r w:rsidRPr="00E70777">
        <w:rPr>
          <w:rFonts w:ascii="Times New Roman" w:hAnsi="Times New Roman" w:cs="Times New Roman"/>
          <w:color w:val="000000"/>
        </w:rPr>
        <w:t xml:space="preserve">Hypoglycaemic and hypotensive effects of </w:t>
      </w:r>
      <w:r w:rsidRPr="00E70777">
        <w:rPr>
          <w:rFonts w:ascii="Times New Roman" w:hAnsi="Times New Roman" w:cs="Times New Roman"/>
          <w:i/>
          <w:iCs/>
          <w:color w:val="000000"/>
        </w:rPr>
        <w:t xml:space="preserve">Ficus exasperata </w:t>
      </w:r>
      <w:r w:rsidRPr="00E70777">
        <w:rPr>
          <w:rFonts w:ascii="Times New Roman" w:hAnsi="Times New Roman" w:cs="Times New Roman"/>
          <w:color w:val="000000"/>
        </w:rPr>
        <w:t>Vahl. (Moraceae) leaf aqueous extract in rats</w:t>
      </w:r>
      <w:r>
        <w:rPr>
          <w:rFonts w:ascii="Times New Roman" w:hAnsi="Times New Roman" w:cs="Times New Roman"/>
          <w:color w:val="000000"/>
        </w:rPr>
        <w:t>”,</w:t>
      </w:r>
      <w:r w:rsidRPr="00E70777">
        <w:rPr>
          <w:rFonts w:ascii="Times New Roman" w:hAnsi="Times New Roman" w:cs="Times New Roman"/>
          <w:color w:val="000000"/>
        </w:rPr>
        <w:t xml:space="preserve"> </w:t>
      </w:r>
      <w:r w:rsidRPr="0020075D">
        <w:rPr>
          <w:rFonts w:ascii="Times New Roman" w:hAnsi="Times New Roman" w:cs="Times New Roman"/>
          <w:i/>
          <w:color w:val="000000"/>
        </w:rPr>
        <w:t>Africa Journal of Traditional Complement Alternative Medicine</w:t>
      </w:r>
      <w:r>
        <w:rPr>
          <w:rFonts w:ascii="Times New Roman" w:hAnsi="Times New Roman" w:cs="Times New Roman"/>
          <w:color w:val="000000"/>
        </w:rPr>
        <w:t>, 8:275-83</w:t>
      </w:r>
      <w:r w:rsidRPr="00E70777">
        <w:rPr>
          <w:rFonts w:ascii="Times New Roman" w:hAnsi="Times New Roman" w:cs="Times New Roman"/>
          <w:color w:val="000000"/>
        </w:rPr>
        <w:t xml:space="preserve"> </w:t>
      </w:r>
    </w:p>
    <w:p w:rsidR="00115E4C" w:rsidRPr="00D01D28" w:rsidRDefault="00115E4C" w:rsidP="00115E4C">
      <w:pPr>
        <w:autoSpaceDE w:val="0"/>
        <w:autoSpaceDN w:val="0"/>
        <w:adjustRightInd w:val="0"/>
        <w:spacing w:after="0" w:line="360" w:lineRule="auto"/>
        <w:ind w:hanging="720"/>
        <w:jc w:val="both"/>
        <w:rPr>
          <w:rFonts w:ascii="Times New Roman" w:hAnsi="Times New Roman" w:cs="Times New Roman"/>
        </w:rPr>
      </w:pPr>
      <w:r w:rsidRPr="00D01D28">
        <w:rPr>
          <w:rFonts w:ascii="Times New Roman" w:hAnsi="Times New Roman" w:cs="Times New Roman"/>
        </w:rPr>
        <w:lastRenderedPageBreak/>
        <w:t>A</w:t>
      </w:r>
      <w:r w:rsidR="005069EB" w:rsidRPr="00D01D28">
        <w:rPr>
          <w:rFonts w:ascii="Times New Roman" w:hAnsi="Times New Roman" w:cs="Times New Roman"/>
        </w:rPr>
        <w:t>lao</w:t>
      </w:r>
      <w:r>
        <w:rPr>
          <w:rFonts w:ascii="Times New Roman" w:hAnsi="Times New Roman" w:cs="Times New Roman"/>
        </w:rPr>
        <w:t>,</w:t>
      </w:r>
      <w:r w:rsidRPr="00D01D28">
        <w:rPr>
          <w:rFonts w:ascii="Times New Roman" w:hAnsi="Times New Roman" w:cs="Times New Roman"/>
        </w:rPr>
        <w:t xml:space="preserve"> </w:t>
      </w:r>
      <w:r>
        <w:rPr>
          <w:rFonts w:ascii="Times New Roman" w:hAnsi="Times New Roman" w:cs="Times New Roman"/>
        </w:rPr>
        <w:t>F.O. A</w:t>
      </w:r>
      <w:r w:rsidR="005069EB">
        <w:rPr>
          <w:rFonts w:ascii="Times New Roman" w:hAnsi="Times New Roman" w:cs="Times New Roman"/>
        </w:rPr>
        <w:t>debayo</w:t>
      </w:r>
      <w:r>
        <w:rPr>
          <w:rFonts w:ascii="Times New Roman" w:hAnsi="Times New Roman" w:cs="Times New Roman"/>
        </w:rPr>
        <w:t>,</w:t>
      </w:r>
      <w:r w:rsidRPr="00D01D28">
        <w:rPr>
          <w:rFonts w:ascii="Times New Roman" w:hAnsi="Times New Roman" w:cs="Times New Roman"/>
        </w:rPr>
        <w:t xml:space="preserve"> </w:t>
      </w:r>
      <w:r>
        <w:rPr>
          <w:rFonts w:ascii="Times New Roman" w:hAnsi="Times New Roman" w:cs="Times New Roman"/>
        </w:rPr>
        <w:t xml:space="preserve">T.A., </w:t>
      </w:r>
      <w:r w:rsidRPr="00D01D28">
        <w:rPr>
          <w:rFonts w:ascii="Times New Roman" w:hAnsi="Times New Roman" w:cs="Times New Roman"/>
        </w:rPr>
        <w:t xml:space="preserve">and </w:t>
      </w:r>
      <w:r>
        <w:rPr>
          <w:rFonts w:ascii="Times New Roman" w:hAnsi="Times New Roman" w:cs="Times New Roman"/>
        </w:rPr>
        <w:t>O</w:t>
      </w:r>
      <w:r w:rsidR="005069EB">
        <w:rPr>
          <w:rFonts w:ascii="Times New Roman" w:hAnsi="Times New Roman" w:cs="Times New Roman"/>
        </w:rPr>
        <w:t>laniran</w:t>
      </w:r>
      <w:r>
        <w:rPr>
          <w:rFonts w:ascii="Times New Roman" w:hAnsi="Times New Roman" w:cs="Times New Roman"/>
        </w:rPr>
        <w:t xml:space="preserve"> O.A. </w:t>
      </w:r>
      <w:r w:rsidR="005069EB">
        <w:rPr>
          <w:rFonts w:ascii="Times New Roman" w:hAnsi="Times New Roman" w:cs="Times New Roman"/>
        </w:rPr>
        <w:t>(</w:t>
      </w:r>
      <w:r>
        <w:rPr>
          <w:rFonts w:ascii="Times New Roman" w:hAnsi="Times New Roman" w:cs="Times New Roman"/>
        </w:rPr>
        <w:t>2020</w:t>
      </w:r>
      <w:r w:rsidR="005069EB">
        <w:rPr>
          <w:rFonts w:ascii="Times New Roman" w:hAnsi="Times New Roman" w:cs="Times New Roman"/>
        </w:rPr>
        <w:t>).</w:t>
      </w:r>
      <w:r w:rsidRPr="00D01D28">
        <w:rPr>
          <w:rFonts w:ascii="Times New Roman" w:hAnsi="Times New Roman" w:cs="Times New Roman"/>
        </w:rPr>
        <w:t xml:space="preserve"> Bioactivity and effects of spraying interval of selected plant extracts for control of pre-flowering insect pests of watermelon (</w:t>
      </w:r>
      <w:r w:rsidRPr="00D01D28">
        <w:rPr>
          <w:rFonts w:ascii="Times New Roman" w:hAnsi="Times New Roman" w:cs="Times New Roman"/>
          <w:i/>
          <w:iCs/>
        </w:rPr>
        <w:t>Citrulus</w:t>
      </w:r>
      <w:r>
        <w:rPr>
          <w:rFonts w:ascii="Times New Roman" w:hAnsi="Times New Roman" w:cs="Times New Roman"/>
          <w:i/>
          <w:iCs/>
        </w:rPr>
        <w:t xml:space="preserve"> </w:t>
      </w:r>
      <w:r w:rsidRPr="00D01D28">
        <w:rPr>
          <w:rFonts w:ascii="Times New Roman" w:hAnsi="Times New Roman" w:cs="Times New Roman"/>
          <w:i/>
          <w:iCs/>
        </w:rPr>
        <w:t>lanatus</w:t>
      </w:r>
      <w:r w:rsidRPr="00D01D28">
        <w:rPr>
          <w:rFonts w:ascii="Times New Roman" w:hAnsi="Times New Roman" w:cs="Times New Roman"/>
        </w:rPr>
        <w:t>[Thunb.] Matsum. &amp;Nakai)</w:t>
      </w:r>
      <w:r>
        <w:rPr>
          <w:rFonts w:ascii="Times New Roman" w:hAnsi="Times New Roman" w:cs="Times New Roman"/>
        </w:rPr>
        <w:t xml:space="preserve">. </w:t>
      </w:r>
      <w:r w:rsidRPr="0020075D">
        <w:rPr>
          <w:rFonts w:ascii="Times New Roman" w:hAnsi="Times New Roman" w:cs="Times New Roman"/>
          <w:i/>
          <w:iCs/>
        </w:rPr>
        <w:t>Acta Agriculturae Slovenica</w:t>
      </w:r>
      <w:r>
        <w:rPr>
          <w:rFonts w:ascii="Times New Roman" w:hAnsi="Times New Roman" w:cs="Times New Roman"/>
        </w:rPr>
        <w:t>,</w:t>
      </w:r>
      <w:r w:rsidRPr="00D01D28">
        <w:rPr>
          <w:rFonts w:ascii="Times New Roman" w:hAnsi="Times New Roman" w:cs="Times New Roman"/>
        </w:rPr>
        <w:t xml:space="preserve"> 110-116</w:t>
      </w:r>
    </w:p>
    <w:p w:rsidR="00115E4C" w:rsidRPr="001F5BCB" w:rsidRDefault="00115E4C" w:rsidP="00115E4C">
      <w:pPr>
        <w:spacing w:line="360" w:lineRule="auto"/>
        <w:ind w:hanging="720"/>
        <w:jc w:val="both"/>
        <w:rPr>
          <w:rFonts w:ascii="Times New Roman" w:hAnsi="Times New Roman" w:cs="Times New Roman"/>
          <w:iCs/>
        </w:rPr>
      </w:pPr>
      <w:r w:rsidRPr="001F5BCB">
        <w:rPr>
          <w:rFonts w:ascii="Times New Roman" w:hAnsi="Times New Roman" w:cs="Times New Roman"/>
          <w:iCs/>
        </w:rPr>
        <w:t>A</w:t>
      </w:r>
      <w:r w:rsidR="00E514E4">
        <w:rPr>
          <w:rFonts w:ascii="Times New Roman" w:hAnsi="Times New Roman" w:cs="Times New Roman"/>
          <w:iCs/>
        </w:rPr>
        <w:t>lamu</w:t>
      </w:r>
      <w:r>
        <w:rPr>
          <w:rFonts w:ascii="Times New Roman" w:hAnsi="Times New Roman" w:cs="Times New Roman"/>
          <w:iCs/>
        </w:rPr>
        <w:t xml:space="preserve">, L.O. </w:t>
      </w:r>
      <w:r w:rsidR="00E514E4">
        <w:rPr>
          <w:rFonts w:ascii="Times New Roman" w:hAnsi="Times New Roman" w:cs="Times New Roman"/>
          <w:iCs/>
        </w:rPr>
        <w:t>(</w:t>
      </w:r>
      <w:r>
        <w:rPr>
          <w:rFonts w:ascii="Times New Roman" w:hAnsi="Times New Roman" w:cs="Times New Roman"/>
          <w:iCs/>
        </w:rPr>
        <w:t>2018</w:t>
      </w:r>
      <w:r w:rsidR="00E514E4">
        <w:rPr>
          <w:rFonts w:ascii="Times New Roman" w:hAnsi="Times New Roman" w:cs="Times New Roman"/>
          <w:iCs/>
        </w:rPr>
        <w:t>)</w:t>
      </w:r>
      <w:r>
        <w:rPr>
          <w:rFonts w:ascii="Times New Roman" w:hAnsi="Times New Roman" w:cs="Times New Roman"/>
          <w:iCs/>
        </w:rPr>
        <w:t xml:space="preserve">. </w:t>
      </w:r>
      <w:r w:rsidRPr="001F5BCB">
        <w:rPr>
          <w:rFonts w:ascii="Times New Roman" w:hAnsi="Times New Roman" w:cs="Times New Roman"/>
          <w:iCs/>
        </w:rPr>
        <w:t>Use of Bark and Leaf Extracts of Ficus Exasperata L. As an Environmental Friendly Organic Insecticide in the C</w:t>
      </w:r>
      <w:r>
        <w:rPr>
          <w:rFonts w:ascii="Times New Roman" w:hAnsi="Times New Roman" w:cs="Times New Roman"/>
          <w:iCs/>
        </w:rPr>
        <w:t>ontrol of Insects in Eggplants.</w:t>
      </w:r>
      <w:r w:rsidRPr="001F5BCB">
        <w:rPr>
          <w:rFonts w:ascii="Times New Roman" w:hAnsi="Times New Roman" w:cs="Times New Roman"/>
          <w:iCs/>
        </w:rPr>
        <w:t xml:space="preserve"> </w:t>
      </w:r>
      <w:r w:rsidRPr="00784FF2">
        <w:rPr>
          <w:rFonts w:ascii="Times New Roman" w:hAnsi="Times New Roman" w:cs="Times New Roman"/>
          <w:i/>
          <w:iCs/>
        </w:rPr>
        <w:t>International Journal of Forestry</w:t>
      </w:r>
      <w:r>
        <w:rPr>
          <w:rFonts w:ascii="Times New Roman" w:hAnsi="Times New Roman" w:cs="Times New Roman"/>
          <w:iCs/>
        </w:rPr>
        <w:t xml:space="preserve"> and </w:t>
      </w:r>
      <w:r w:rsidRPr="00784FF2">
        <w:rPr>
          <w:rFonts w:ascii="Times New Roman" w:hAnsi="Times New Roman" w:cs="Times New Roman"/>
          <w:i/>
          <w:iCs/>
        </w:rPr>
        <w:t>Horticulture</w:t>
      </w:r>
      <w:r>
        <w:rPr>
          <w:rFonts w:ascii="Times New Roman" w:hAnsi="Times New Roman" w:cs="Times New Roman"/>
          <w:iCs/>
        </w:rPr>
        <w:t>, 4(</w:t>
      </w:r>
      <w:r w:rsidRPr="001F5BCB">
        <w:rPr>
          <w:rFonts w:ascii="Times New Roman" w:hAnsi="Times New Roman" w:cs="Times New Roman"/>
          <w:iCs/>
        </w:rPr>
        <w:t xml:space="preserve"> 2</w:t>
      </w:r>
      <w:r>
        <w:rPr>
          <w:rFonts w:ascii="Times New Roman" w:hAnsi="Times New Roman" w:cs="Times New Roman"/>
          <w:iCs/>
        </w:rPr>
        <w:t>) 38-44</w:t>
      </w:r>
      <w:r w:rsidRPr="001F5BCB">
        <w:rPr>
          <w:rFonts w:ascii="Times New Roman" w:hAnsi="Times New Roman" w:cs="Times New Roman"/>
          <w:iCs/>
        </w:rPr>
        <w:t>.</w:t>
      </w:r>
    </w:p>
    <w:p w:rsidR="00115E4C" w:rsidRDefault="00115E4C" w:rsidP="00115E4C">
      <w:pPr>
        <w:autoSpaceDE w:val="0"/>
        <w:autoSpaceDN w:val="0"/>
        <w:adjustRightInd w:val="0"/>
        <w:spacing w:after="0" w:line="360" w:lineRule="auto"/>
        <w:ind w:hanging="720"/>
        <w:jc w:val="both"/>
        <w:rPr>
          <w:rFonts w:ascii="Times New Roman" w:hAnsi="Times New Roman" w:cs="Times New Roman"/>
        </w:rPr>
      </w:pPr>
      <w:r>
        <w:rPr>
          <w:rFonts w:ascii="Times New Roman" w:hAnsi="Times New Roman" w:cs="Times New Roman"/>
        </w:rPr>
        <w:t>A</w:t>
      </w:r>
      <w:r w:rsidR="00E514E4">
        <w:rPr>
          <w:rFonts w:ascii="Times New Roman" w:hAnsi="Times New Roman" w:cs="Times New Roman"/>
        </w:rPr>
        <w:t>kah</w:t>
      </w:r>
      <w:r>
        <w:rPr>
          <w:rFonts w:ascii="Times New Roman" w:hAnsi="Times New Roman" w:cs="Times New Roman"/>
        </w:rPr>
        <w:t>, P.A., W</w:t>
      </w:r>
      <w:r w:rsidR="00E514E4">
        <w:rPr>
          <w:rFonts w:ascii="Times New Roman" w:hAnsi="Times New Roman" w:cs="Times New Roman"/>
        </w:rPr>
        <w:t>anbembe</w:t>
      </w:r>
      <w:r>
        <w:rPr>
          <w:rFonts w:ascii="Times New Roman" w:hAnsi="Times New Roman" w:cs="Times New Roman"/>
        </w:rPr>
        <w:t>, C.N., S</w:t>
      </w:r>
      <w:r w:rsidR="00E514E4">
        <w:rPr>
          <w:rFonts w:ascii="Times New Roman" w:hAnsi="Times New Roman" w:cs="Times New Roman"/>
        </w:rPr>
        <w:t>hittu</w:t>
      </w:r>
      <w:r>
        <w:rPr>
          <w:rFonts w:ascii="Times New Roman" w:hAnsi="Times New Roman" w:cs="Times New Roman"/>
        </w:rPr>
        <w:t>, A., K</w:t>
      </w:r>
      <w:r w:rsidR="00E514E4">
        <w:rPr>
          <w:rFonts w:ascii="Times New Roman" w:hAnsi="Times New Roman" w:cs="Times New Roman"/>
        </w:rPr>
        <w:t>apu</w:t>
      </w:r>
      <w:r>
        <w:rPr>
          <w:rFonts w:ascii="Times New Roman" w:hAnsi="Times New Roman" w:cs="Times New Roman"/>
        </w:rPr>
        <w:t>, S.D.,</w:t>
      </w:r>
      <w:r w:rsidRPr="00D01D28">
        <w:rPr>
          <w:rFonts w:ascii="Times New Roman" w:hAnsi="Times New Roman" w:cs="Times New Roman"/>
        </w:rPr>
        <w:t xml:space="preserve"> and </w:t>
      </w:r>
      <w:r>
        <w:rPr>
          <w:rFonts w:ascii="Times New Roman" w:hAnsi="Times New Roman" w:cs="Times New Roman"/>
        </w:rPr>
        <w:t>K</w:t>
      </w:r>
      <w:r w:rsidR="00E514E4">
        <w:rPr>
          <w:rFonts w:ascii="Times New Roman" w:hAnsi="Times New Roman" w:cs="Times New Roman"/>
        </w:rPr>
        <w:t>unle</w:t>
      </w:r>
      <w:r>
        <w:rPr>
          <w:rFonts w:ascii="Times New Roman" w:hAnsi="Times New Roman" w:cs="Times New Roman"/>
        </w:rPr>
        <w:t xml:space="preserve"> O.O. </w:t>
      </w:r>
      <w:r w:rsidR="00E514E4">
        <w:rPr>
          <w:rFonts w:ascii="Times New Roman" w:hAnsi="Times New Roman" w:cs="Times New Roman"/>
        </w:rPr>
        <w:t>(</w:t>
      </w:r>
      <w:r>
        <w:rPr>
          <w:rFonts w:ascii="Times New Roman" w:hAnsi="Times New Roman" w:cs="Times New Roman"/>
        </w:rPr>
        <w:t>1997</w:t>
      </w:r>
      <w:r w:rsidR="00E514E4">
        <w:rPr>
          <w:rFonts w:ascii="Times New Roman" w:hAnsi="Times New Roman" w:cs="Times New Roman"/>
        </w:rPr>
        <w:t>)</w:t>
      </w:r>
      <w:r>
        <w:rPr>
          <w:rFonts w:ascii="Times New Roman" w:hAnsi="Times New Roman" w:cs="Times New Roman"/>
        </w:rPr>
        <w:t>.</w:t>
      </w:r>
      <w:r w:rsidRPr="00D01D28">
        <w:rPr>
          <w:rFonts w:ascii="Times New Roman" w:hAnsi="Times New Roman" w:cs="Times New Roman"/>
        </w:rPr>
        <w:t xml:space="preserve"> Studies on gastrointestinal properties of </w:t>
      </w:r>
      <w:r w:rsidRPr="00D01D28">
        <w:rPr>
          <w:rFonts w:ascii="Times New Roman" w:hAnsi="Times New Roman" w:cs="Times New Roman"/>
          <w:i/>
          <w:iCs/>
        </w:rPr>
        <w:t xml:space="preserve">Ficus </w:t>
      </w:r>
      <w:r>
        <w:rPr>
          <w:rFonts w:ascii="Times New Roman" w:hAnsi="Times New Roman" w:cs="Times New Roman"/>
          <w:i/>
          <w:iCs/>
        </w:rPr>
        <w:t xml:space="preserve">exasperate. </w:t>
      </w:r>
      <w:r w:rsidRPr="00684CC7">
        <w:rPr>
          <w:rFonts w:ascii="Times New Roman" w:hAnsi="Times New Roman" w:cs="Times New Roman"/>
          <w:i/>
        </w:rPr>
        <w:t>Fitoterapia</w:t>
      </w:r>
      <w:r>
        <w:rPr>
          <w:rFonts w:ascii="Times New Roman" w:hAnsi="Times New Roman" w:cs="Times New Roman"/>
        </w:rPr>
        <w:t>,</w:t>
      </w:r>
      <w:r w:rsidRPr="00D01D28">
        <w:rPr>
          <w:rFonts w:ascii="Times New Roman" w:hAnsi="Times New Roman" w:cs="Times New Roman"/>
        </w:rPr>
        <w:t xml:space="preserve"> 68</w:t>
      </w:r>
      <w:r w:rsidRPr="00D01D28">
        <w:rPr>
          <w:rFonts w:ascii="Times New Roman" w:hAnsi="Times New Roman" w:cs="Times New Roman"/>
          <w:b/>
          <w:bCs/>
        </w:rPr>
        <w:t>:</w:t>
      </w:r>
      <w:r w:rsidRPr="00D01D28">
        <w:rPr>
          <w:rFonts w:ascii="Times New Roman" w:hAnsi="Times New Roman" w:cs="Times New Roman"/>
        </w:rPr>
        <w:t>7-20</w:t>
      </w:r>
    </w:p>
    <w:p w:rsidR="00115E4C" w:rsidRDefault="00115E4C" w:rsidP="00115E4C">
      <w:pPr>
        <w:spacing w:line="360" w:lineRule="auto"/>
        <w:ind w:hanging="720"/>
        <w:jc w:val="both"/>
        <w:rPr>
          <w:rFonts w:ascii="Times New Roman" w:hAnsi="Times New Roman" w:cs="Times New Roman"/>
          <w:color w:val="000000"/>
          <w:shd w:val="clear" w:color="auto" w:fill="FFFDEA"/>
        </w:rPr>
      </w:pPr>
      <w:r>
        <w:rPr>
          <w:rFonts w:ascii="Times New Roman" w:hAnsi="Times New Roman" w:cs="Times New Roman"/>
          <w:color w:val="000000"/>
          <w:shd w:val="clear" w:color="auto" w:fill="FFFDEA"/>
        </w:rPr>
        <w:t>A</w:t>
      </w:r>
      <w:r w:rsidR="00D97A6C">
        <w:rPr>
          <w:rFonts w:ascii="Times New Roman" w:hAnsi="Times New Roman" w:cs="Times New Roman"/>
          <w:color w:val="000000"/>
          <w:shd w:val="clear" w:color="auto" w:fill="FFFDEA"/>
        </w:rPr>
        <w:t>kubugwo</w:t>
      </w:r>
      <w:r w:rsidRPr="00D01D28">
        <w:rPr>
          <w:rFonts w:ascii="Times New Roman" w:hAnsi="Times New Roman" w:cs="Times New Roman"/>
          <w:color w:val="000000"/>
          <w:shd w:val="clear" w:color="auto" w:fill="FFFDEA"/>
        </w:rPr>
        <w:t xml:space="preserve">, </w:t>
      </w:r>
      <w:r>
        <w:rPr>
          <w:rFonts w:ascii="Times New Roman" w:hAnsi="Times New Roman" w:cs="Times New Roman"/>
          <w:color w:val="000000"/>
          <w:shd w:val="clear" w:color="auto" w:fill="FFFDEA"/>
        </w:rPr>
        <w:t>I.E., O</w:t>
      </w:r>
      <w:r w:rsidR="00D97A6C">
        <w:rPr>
          <w:rFonts w:ascii="Times New Roman" w:hAnsi="Times New Roman" w:cs="Times New Roman"/>
          <w:color w:val="000000"/>
          <w:shd w:val="clear" w:color="auto" w:fill="FFFDEA"/>
        </w:rPr>
        <w:t>basi</w:t>
      </w:r>
      <w:r w:rsidRPr="00D01D28">
        <w:rPr>
          <w:rFonts w:ascii="Times New Roman" w:hAnsi="Times New Roman" w:cs="Times New Roman"/>
          <w:color w:val="000000"/>
          <w:shd w:val="clear" w:color="auto" w:fill="FFFDEA"/>
        </w:rPr>
        <w:t xml:space="preserve">, </w:t>
      </w:r>
      <w:r>
        <w:rPr>
          <w:rFonts w:ascii="Times New Roman" w:hAnsi="Times New Roman" w:cs="Times New Roman"/>
          <w:color w:val="000000"/>
          <w:shd w:val="clear" w:color="auto" w:fill="FFFDEA"/>
        </w:rPr>
        <w:t>N.A., C</w:t>
      </w:r>
      <w:r w:rsidR="00D97A6C">
        <w:rPr>
          <w:rFonts w:ascii="Times New Roman" w:hAnsi="Times New Roman" w:cs="Times New Roman"/>
          <w:color w:val="000000"/>
          <w:shd w:val="clear" w:color="auto" w:fill="FFFDEA"/>
        </w:rPr>
        <w:t>hinyere</w:t>
      </w:r>
      <w:r w:rsidRPr="00D01D28">
        <w:rPr>
          <w:rFonts w:ascii="Times New Roman" w:hAnsi="Times New Roman" w:cs="Times New Roman"/>
          <w:color w:val="000000"/>
          <w:shd w:val="clear" w:color="auto" w:fill="FFFDEA"/>
        </w:rPr>
        <w:t>,</w:t>
      </w:r>
      <w:r>
        <w:rPr>
          <w:rFonts w:ascii="Times New Roman" w:hAnsi="Times New Roman" w:cs="Times New Roman"/>
          <w:color w:val="000000"/>
          <w:shd w:val="clear" w:color="auto" w:fill="FFFDEA"/>
        </w:rPr>
        <w:t xml:space="preserve"> G.C., and U</w:t>
      </w:r>
      <w:r w:rsidR="00D97A6C">
        <w:rPr>
          <w:rFonts w:ascii="Times New Roman" w:hAnsi="Times New Roman" w:cs="Times New Roman"/>
          <w:color w:val="000000"/>
          <w:shd w:val="clear" w:color="auto" w:fill="FFFDEA"/>
        </w:rPr>
        <w:t>gbogu</w:t>
      </w:r>
      <w:r>
        <w:rPr>
          <w:rFonts w:ascii="Times New Roman" w:hAnsi="Times New Roman" w:cs="Times New Roman"/>
          <w:color w:val="000000"/>
          <w:shd w:val="clear" w:color="auto" w:fill="FFFDEA"/>
        </w:rPr>
        <w:t xml:space="preserve"> A.E. </w:t>
      </w:r>
      <w:r w:rsidR="00D97A6C">
        <w:rPr>
          <w:rFonts w:ascii="Times New Roman" w:hAnsi="Times New Roman" w:cs="Times New Roman"/>
          <w:color w:val="000000"/>
          <w:shd w:val="clear" w:color="auto" w:fill="FFFDEA"/>
        </w:rPr>
        <w:t>(</w:t>
      </w:r>
      <w:r>
        <w:rPr>
          <w:rFonts w:ascii="Times New Roman" w:hAnsi="Times New Roman" w:cs="Times New Roman"/>
          <w:color w:val="000000"/>
          <w:shd w:val="clear" w:color="auto" w:fill="FFFDEA"/>
        </w:rPr>
        <w:t>2007</w:t>
      </w:r>
      <w:r w:rsidR="00D97A6C">
        <w:rPr>
          <w:rFonts w:ascii="Times New Roman" w:hAnsi="Times New Roman" w:cs="Times New Roman"/>
          <w:color w:val="000000"/>
          <w:shd w:val="clear" w:color="auto" w:fill="FFFDEA"/>
        </w:rPr>
        <w:t>)</w:t>
      </w:r>
      <w:r>
        <w:rPr>
          <w:rFonts w:ascii="Times New Roman" w:hAnsi="Times New Roman" w:cs="Times New Roman"/>
          <w:color w:val="000000"/>
          <w:shd w:val="clear" w:color="auto" w:fill="FFFDEA"/>
        </w:rPr>
        <w:t>.</w:t>
      </w:r>
      <w:r w:rsidRPr="00D01D28">
        <w:rPr>
          <w:rFonts w:ascii="Times New Roman" w:hAnsi="Times New Roman" w:cs="Times New Roman"/>
          <w:color w:val="000000"/>
          <w:shd w:val="clear" w:color="auto" w:fill="FFFDEA"/>
        </w:rPr>
        <w:t xml:space="preserve"> Nutritional a d chemical value of </w:t>
      </w:r>
      <w:r w:rsidRPr="00D01D28">
        <w:rPr>
          <w:rFonts w:ascii="Times New Roman" w:hAnsi="Times New Roman" w:cs="Times New Roman"/>
        </w:rPr>
        <w:t>Amaranthus hybridus</w:t>
      </w:r>
      <w:r w:rsidRPr="00D01D28">
        <w:rPr>
          <w:rFonts w:ascii="Times New Roman" w:hAnsi="Times New Roman" w:cs="Times New Roman"/>
          <w:color w:val="000000"/>
          <w:shd w:val="clear" w:color="auto" w:fill="FFFDEA"/>
        </w:rPr>
        <w:t> L. leaves from Afikpo, Nigeria</w:t>
      </w:r>
      <w:r>
        <w:rPr>
          <w:rFonts w:ascii="Times New Roman" w:hAnsi="Times New Roman" w:cs="Times New Roman"/>
          <w:color w:val="000000"/>
          <w:shd w:val="clear" w:color="auto" w:fill="FFFDEA"/>
        </w:rPr>
        <w:t>.</w:t>
      </w:r>
      <w:r w:rsidRPr="00D01D28">
        <w:rPr>
          <w:rFonts w:ascii="Times New Roman" w:hAnsi="Times New Roman" w:cs="Times New Roman"/>
          <w:color w:val="000000"/>
          <w:shd w:val="clear" w:color="auto" w:fill="FFFDEA"/>
        </w:rPr>
        <w:t xml:space="preserve"> </w:t>
      </w:r>
      <w:r w:rsidRPr="00BD595B">
        <w:rPr>
          <w:rFonts w:ascii="Times New Roman" w:hAnsi="Times New Roman" w:cs="Times New Roman"/>
          <w:i/>
          <w:color w:val="000000"/>
          <w:shd w:val="clear" w:color="auto" w:fill="FFFDEA"/>
        </w:rPr>
        <w:t>African Journal of Biotechnology</w:t>
      </w:r>
      <w:r>
        <w:rPr>
          <w:rFonts w:ascii="Times New Roman" w:hAnsi="Times New Roman" w:cs="Times New Roman"/>
          <w:color w:val="000000"/>
          <w:shd w:val="clear" w:color="auto" w:fill="FFFDEA"/>
        </w:rPr>
        <w:t xml:space="preserve">, </w:t>
      </w:r>
      <w:r w:rsidRPr="00D01D28">
        <w:rPr>
          <w:rFonts w:ascii="Times New Roman" w:hAnsi="Times New Roman" w:cs="Times New Roman"/>
        </w:rPr>
        <w:t>6</w:t>
      </w:r>
      <w:r w:rsidRPr="00D01D28">
        <w:rPr>
          <w:rFonts w:ascii="Times New Roman" w:hAnsi="Times New Roman" w:cs="Times New Roman"/>
          <w:color w:val="000000"/>
          <w:shd w:val="clear" w:color="auto" w:fill="FFFDEA"/>
        </w:rPr>
        <w:t>(24):2833-2839</w:t>
      </w:r>
    </w:p>
    <w:p w:rsidR="00115E4C" w:rsidRDefault="00115E4C" w:rsidP="00115E4C">
      <w:pPr>
        <w:autoSpaceDE w:val="0"/>
        <w:autoSpaceDN w:val="0"/>
        <w:adjustRightInd w:val="0"/>
        <w:spacing w:after="0" w:line="360" w:lineRule="auto"/>
        <w:ind w:hanging="720"/>
        <w:jc w:val="both"/>
        <w:rPr>
          <w:rFonts w:ascii="Times New Roman" w:hAnsi="Times New Roman" w:cs="Times New Roman"/>
          <w:color w:val="262626" w:themeColor="text1" w:themeTint="D9"/>
          <w:sz w:val="24"/>
          <w:szCs w:val="24"/>
        </w:rPr>
      </w:pPr>
      <w:r>
        <w:rPr>
          <w:rFonts w:ascii="Times New Roman" w:hAnsi="Times New Roman" w:cs="Times New Roman"/>
          <w:color w:val="262626" w:themeColor="text1" w:themeTint="D9"/>
          <w:sz w:val="24"/>
          <w:szCs w:val="24"/>
        </w:rPr>
        <w:t>A</w:t>
      </w:r>
      <w:r w:rsidR="00D97A6C">
        <w:rPr>
          <w:rFonts w:ascii="Times New Roman" w:hAnsi="Times New Roman" w:cs="Times New Roman"/>
          <w:color w:val="262626" w:themeColor="text1" w:themeTint="D9"/>
          <w:sz w:val="24"/>
          <w:szCs w:val="24"/>
        </w:rPr>
        <w:t>li</w:t>
      </w:r>
      <w:r>
        <w:rPr>
          <w:rFonts w:ascii="Times New Roman" w:hAnsi="Times New Roman" w:cs="Times New Roman"/>
          <w:color w:val="262626" w:themeColor="text1" w:themeTint="D9"/>
          <w:sz w:val="24"/>
          <w:szCs w:val="24"/>
        </w:rPr>
        <w:t xml:space="preserve">, A. 2009.  Proximate and mineral composition of the marchubeh (Asparagus officinalis), </w:t>
      </w:r>
      <w:r w:rsidRPr="00004870">
        <w:rPr>
          <w:rFonts w:ascii="Times New Roman" w:hAnsi="Times New Roman" w:cs="Times New Roman"/>
          <w:i/>
          <w:color w:val="262626" w:themeColor="text1" w:themeTint="D9"/>
          <w:sz w:val="24"/>
          <w:szCs w:val="24"/>
        </w:rPr>
        <w:t>World Journal Dairy Food Science</w:t>
      </w:r>
      <w:r>
        <w:rPr>
          <w:rFonts w:ascii="Times New Roman" w:hAnsi="Times New Roman" w:cs="Times New Roman"/>
          <w:color w:val="262626" w:themeColor="text1" w:themeTint="D9"/>
          <w:sz w:val="24"/>
          <w:szCs w:val="24"/>
        </w:rPr>
        <w:t>, 4 (2):142–149</w:t>
      </w:r>
    </w:p>
    <w:p w:rsidR="00115E4C" w:rsidRPr="00D01D28"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t>A</w:t>
      </w:r>
      <w:r w:rsidR="00D97A6C">
        <w:rPr>
          <w:rFonts w:ascii="Times New Roman" w:hAnsi="Times New Roman" w:cs="Times New Roman"/>
        </w:rPr>
        <w:t>ndini</w:t>
      </w:r>
      <w:r>
        <w:rPr>
          <w:rFonts w:ascii="Times New Roman" w:hAnsi="Times New Roman" w:cs="Times New Roman"/>
        </w:rPr>
        <w:t>, R., Y</w:t>
      </w:r>
      <w:r w:rsidR="00D97A6C">
        <w:rPr>
          <w:rFonts w:ascii="Times New Roman" w:hAnsi="Times New Roman" w:cs="Times New Roman"/>
        </w:rPr>
        <w:t>oshida</w:t>
      </w:r>
      <w:r>
        <w:rPr>
          <w:rFonts w:ascii="Times New Roman" w:hAnsi="Times New Roman" w:cs="Times New Roman"/>
        </w:rPr>
        <w:t>, S., O</w:t>
      </w:r>
      <w:r w:rsidR="00D97A6C">
        <w:rPr>
          <w:rFonts w:ascii="Times New Roman" w:hAnsi="Times New Roman" w:cs="Times New Roman"/>
        </w:rPr>
        <w:t>hsawa</w:t>
      </w:r>
      <w:r>
        <w:rPr>
          <w:rFonts w:ascii="Times New Roman" w:hAnsi="Times New Roman" w:cs="Times New Roman"/>
        </w:rPr>
        <w:t xml:space="preserve"> R. </w:t>
      </w:r>
      <w:r w:rsidR="00D97A6C">
        <w:rPr>
          <w:rFonts w:ascii="Times New Roman" w:hAnsi="Times New Roman" w:cs="Times New Roman"/>
        </w:rPr>
        <w:t>(</w:t>
      </w:r>
      <w:r>
        <w:rPr>
          <w:rFonts w:ascii="Times New Roman" w:hAnsi="Times New Roman" w:cs="Times New Roman"/>
        </w:rPr>
        <w:t>2013</w:t>
      </w:r>
      <w:r w:rsidR="00D97A6C">
        <w:rPr>
          <w:rFonts w:ascii="Times New Roman" w:hAnsi="Times New Roman" w:cs="Times New Roman"/>
        </w:rPr>
        <w:t>)</w:t>
      </w:r>
      <w:r>
        <w:rPr>
          <w:rFonts w:ascii="Times New Roman" w:hAnsi="Times New Roman" w:cs="Times New Roman"/>
        </w:rPr>
        <w:t>.</w:t>
      </w:r>
      <w:r w:rsidRPr="00D01D28">
        <w:rPr>
          <w:rFonts w:ascii="Times New Roman" w:hAnsi="Times New Roman" w:cs="Times New Roman"/>
        </w:rPr>
        <w:t xml:space="preserve"> Variation in protein content and amino acids in the leaves of grain, vegetable and weedy types of amaranths. </w:t>
      </w:r>
      <w:r w:rsidRPr="001D72CF">
        <w:rPr>
          <w:rFonts w:ascii="Times New Roman" w:hAnsi="Times New Roman" w:cs="Times New Roman"/>
          <w:i/>
          <w:iCs/>
        </w:rPr>
        <w:t>Agronomy</w:t>
      </w:r>
      <w:r>
        <w:rPr>
          <w:rFonts w:ascii="Times New Roman" w:hAnsi="Times New Roman" w:cs="Times New Roman"/>
          <w:i/>
          <w:iCs/>
        </w:rPr>
        <w:t>,</w:t>
      </w:r>
      <w:r w:rsidRPr="00D01D28">
        <w:rPr>
          <w:rFonts w:ascii="Times New Roman" w:hAnsi="Times New Roman" w:cs="Times New Roman"/>
          <w:i/>
          <w:iCs/>
        </w:rPr>
        <w:t xml:space="preserve"> </w:t>
      </w:r>
      <w:r w:rsidRPr="00D01D28">
        <w:rPr>
          <w:rFonts w:ascii="Times New Roman" w:hAnsi="Times New Roman" w:cs="Times New Roman"/>
        </w:rPr>
        <w:t>3(2): 391–403</w:t>
      </w:r>
    </w:p>
    <w:p w:rsidR="00115E4C" w:rsidRPr="00D01D28" w:rsidRDefault="00115E4C" w:rsidP="00115E4C">
      <w:pPr>
        <w:autoSpaceDE w:val="0"/>
        <w:autoSpaceDN w:val="0"/>
        <w:adjustRightInd w:val="0"/>
        <w:spacing w:after="0" w:line="360" w:lineRule="auto"/>
        <w:ind w:hanging="720"/>
        <w:jc w:val="both"/>
        <w:rPr>
          <w:rFonts w:ascii="Times New Roman" w:hAnsi="Times New Roman" w:cs="Times New Roman"/>
        </w:rPr>
      </w:pPr>
      <w:r w:rsidRPr="00D01D28">
        <w:rPr>
          <w:rFonts w:ascii="Times New Roman" w:hAnsi="Times New Roman" w:cs="Times New Roman"/>
        </w:rPr>
        <w:t>AOAC. Official Methods of Analysis of AOAC International (2016), 20th ed.; AOAC International: Rockville, MD, USA</w:t>
      </w:r>
    </w:p>
    <w:p w:rsidR="00115E4C" w:rsidRPr="00D01D28" w:rsidRDefault="00115E4C" w:rsidP="00115E4C">
      <w:pPr>
        <w:spacing w:line="360" w:lineRule="auto"/>
        <w:ind w:hanging="720"/>
        <w:jc w:val="both"/>
        <w:rPr>
          <w:rFonts w:ascii="Times New Roman" w:hAnsi="Times New Roman" w:cs="Times New Roman"/>
          <w:color w:val="000000"/>
        </w:rPr>
      </w:pPr>
      <w:r>
        <w:rPr>
          <w:rFonts w:ascii="Times New Roman" w:hAnsi="Times New Roman" w:cs="Times New Roman"/>
          <w:color w:val="000000"/>
        </w:rPr>
        <w:t>A</w:t>
      </w:r>
      <w:r w:rsidR="00901F06">
        <w:rPr>
          <w:rFonts w:ascii="Times New Roman" w:hAnsi="Times New Roman" w:cs="Times New Roman"/>
          <w:color w:val="000000"/>
        </w:rPr>
        <w:t>saolu</w:t>
      </w:r>
      <w:r w:rsidRPr="00D01D28">
        <w:rPr>
          <w:rFonts w:ascii="Times New Roman" w:hAnsi="Times New Roman" w:cs="Times New Roman"/>
          <w:color w:val="000000"/>
        </w:rPr>
        <w:t xml:space="preserve">, </w:t>
      </w:r>
      <w:r>
        <w:rPr>
          <w:rFonts w:ascii="Times New Roman" w:hAnsi="Times New Roman" w:cs="Times New Roman"/>
          <w:color w:val="000000"/>
        </w:rPr>
        <w:t>S.S., A</w:t>
      </w:r>
      <w:r w:rsidR="00901F06">
        <w:rPr>
          <w:rFonts w:ascii="Times New Roman" w:hAnsi="Times New Roman" w:cs="Times New Roman"/>
          <w:color w:val="000000"/>
        </w:rPr>
        <w:t>defemi</w:t>
      </w:r>
      <w:r w:rsidRPr="00D01D28">
        <w:rPr>
          <w:rFonts w:ascii="Times New Roman" w:hAnsi="Times New Roman" w:cs="Times New Roman"/>
          <w:color w:val="000000"/>
        </w:rPr>
        <w:t xml:space="preserve">, </w:t>
      </w:r>
      <w:r>
        <w:rPr>
          <w:rFonts w:ascii="Times New Roman" w:hAnsi="Times New Roman" w:cs="Times New Roman"/>
          <w:color w:val="000000"/>
        </w:rPr>
        <w:t>O.S., O</w:t>
      </w:r>
      <w:r w:rsidR="00901F06">
        <w:rPr>
          <w:rFonts w:ascii="Times New Roman" w:hAnsi="Times New Roman" w:cs="Times New Roman"/>
          <w:color w:val="000000"/>
        </w:rPr>
        <w:t>yakilome</w:t>
      </w:r>
      <w:r w:rsidRPr="00D01D28">
        <w:rPr>
          <w:rFonts w:ascii="Times New Roman" w:hAnsi="Times New Roman" w:cs="Times New Roman"/>
          <w:color w:val="000000"/>
        </w:rPr>
        <w:t xml:space="preserve">, </w:t>
      </w:r>
      <w:r>
        <w:rPr>
          <w:rFonts w:ascii="Times New Roman" w:hAnsi="Times New Roman" w:cs="Times New Roman"/>
          <w:color w:val="000000"/>
        </w:rPr>
        <w:t>O.I., A</w:t>
      </w:r>
      <w:r w:rsidR="00901F06">
        <w:rPr>
          <w:rFonts w:ascii="Times New Roman" w:hAnsi="Times New Roman" w:cs="Times New Roman"/>
          <w:color w:val="000000"/>
        </w:rPr>
        <w:t>jibulu</w:t>
      </w:r>
      <w:r>
        <w:rPr>
          <w:rFonts w:ascii="Times New Roman" w:hAnsi="Times New Roman" w:cs="Times New Roman"/>
          <w:color w:val="000000"/>
        </w:rPr>
        <w:t>,</w:t>
      </w:r>
      <w:r w:rsidRPr="00D01D28">
        <w:rPr>
          <w:rFonts w:ascii="Times New Roman" w:hAnsi="Times New Roman" w:cs="Times New Roman"/>
          <w:color w:val="000000"/>
        </w:rPr>
        <w:t xml:space="preserve"> </w:t>
      </w:r>
      <w:r>
        <w:rPr>
          <w:rFonts w:ascii="Times New Roman" w:hAnsi="Times New Roman" w:cs="Times New Roman"/>
          <w:color w:val="000000"/>
        </w:rPr>
        <w:t xml:space="preserve">K.E., </w:t>
      </w:r>
      <w:r w:rsidRPr="00D01D28">
        <w:rPr>
          <w:rFonts w:ascii="Times New Roman" w:hAnsi="Times New Roman" w:cs="Times New Roman"/>
          <w:color w:val="000000"/>
        </w:rPr>
        <w:t xml:space="preserve">and </w:t>
      </w:r>
      <w:r>
        <w:rPr>
          <w:rFonts w:ascii="Times New Roman" w:hAnsi="Times New Roman" w:cs="Times New Roman"/>
          <w:color w:val="000000"/>
        </w:rPr>
        <w:t>A</w:t>
      </w:r>
      <w:r w:rsidR="00C05994">
        <w:rPr>
          <w:rFonts w:ascii="Times New Roman" w:hAnsi="Times New Roman" w:cs="Times New Roman"/>
          <w:color w:val="000000"/>
        </w:rPr>
        <w:t>saolu</w:t>
      </w:r>
      <w:r w:rsidRPr="00D01D28">
        <w:rPr>
          <w:rFonts w:ascii="Times New Roman" w:hAnsi="Times New Roman" w:cs="Times New Roman"/>
          <w:color w:val="000000"/>
        </w:rPr>
        <w:t xml:space="preserve"> </w:t>
      </w:r>
      <w:r>
        <w:rPr>
          <w:rFonts w:ascii="Times New Roman" w:hAnsi="Times New Roman" w:cs="Times New Roman"/>
          <w:color w:val="000000"/>
        </w:rPr>
        <w:t xml:space="preserve">M.F. </w:t>
      </w:r>
      <w:r w:rsidR="00C05994">
        <w:rPr>
          <w:rFonts w:ascii="Times New Roman" w:hAnsi="Times New Roman" w:cs="Times New Roman"/>
          <w:color w:val="000000"/>
        </w:rPr>
        <w:t>(</w:t>
      </w:r>
      <w:r>
        <w:rPr>
          <w:rFonts w:ascii="Times New Roman" w:hAnsi="Times New Roman" w:cs="Times New Roman"/>
          <w:color w:val="000000"/>
        </w:rPr>
        <w:t>2012</w:t>
      </w:r>
      <w:r w:rsidR="00C05994">
        <w:rPr>
          <w:rFonts w:ascii="Times New Roman" w:hAnsi="Times New Roman" w:cs="Times New Roman"/>
          <w:color w:val="000000"/>
        </w:rPr>
        <w:t>)</w:t>
      </w:r>
      <w:r w:rsidRPr="00D01D28">
        <w:rPr>
          <w:rFonts w:ascii="Times New Roman" w:hAnsi="Times New Roman" w:cs="Times New Roman"/>
          <w:color w:val="000000"/>
        </w:rPr>
        <w:t>. Proximate and mineral composition of Nigerian leafy vegetables</w:t>
      </w:r>
      <w:r>
        <w:rPr>
          <w:rFonts w:ascii="Times New Roman" w:hAnsi="Times New Roman" w:cs="Times New Roman"/>
          <w:color w:val="000000"/>
        </w:rPr>
        <w:t>.</w:t>
      </w:r>
      <w:r w:rsidRPr="00D01D28">
        <w:rPr>
          <w:rFonts w:ascii="Times New Roman" w:hAnsi="Times New Roman" w:cs="Times New Roman"/>
          <w:color w:val="000000"/>
        </w:rPr>
        <w:t xml:space="preserve"> </w:t>
      </w:r>
      <w:r w:rsidRPr="006C5903">
        <w:rPr>
          <w:rFonts w:ascii="Times New Roman" w:hAnsi="Times New Roman" w:cs="Times New Roman"/>
          <w:i/>
          <w:iCs/>
          <w:color w:val="000000"/>
        </w:rPr>
        <w:t>Journal of Food Research</w:t>
      </w:r>
      <w:r>
        <w:rPr>
          <w:rFonts w:ascii="Times New Roman" w:hAnsi="Times New Roman" w:cs="Times New Roman"/>
          <w:iCs/>
          <w:color w:val="000000"/>
        </w:rPr>
        <w:t>,</w:t>
      </w:r>
      <w:r w:rsidRPr="00D01D28">
        <w:rPr>
          <w:rFonts w:ascii="Times New Roman" w:hAnsi="Times New Roman" w:cs="Times New Roman"/>
          <w:i/>
          <w:iCs/>
          <w:color w:val="000000"/>
        </w:rPr>
        <w:t xml:space="preserve"> </w:t>
      </w:r>
      <w:r w:rsidRPr="00D01D28">
        <w:rPr>
          <w:rFonts w:ascii="Times New Roman" w:hAnsi="Times New Roman" w:cs="Times New Roman"/>
          <w:b/>
          <w:bCs/>
          <w:color w:val="000000"/>
        </w:rPr>
        <w:t>1</w:t>
      </w:r>
      <w:r w:rsidRPr="00D01D28">
        <w:rPr>
          <w:rFonts w:ascii="Times New Roman" w:hAnsi="Times New Roman" w:cs="Times New Roman"/>
          <w:color w:val="000000"/>
        </w:rPr>
        <w:t>(3): 214-218.</w:t>
      </w:r>
    </w:p>
    <w:p w:rsidR="00115E4C" w:rsidRPr="00E24E79" w:rsidRDefault="00115E4C" w:rsidP="00115E4C">
      <w:pPr>
        <w:pStyle w:val="Default"/>
        <w:spacing w:line="360" w:lineRule="auto"/>
        <w:ind w:hanging="720"/>
        <w:jc w:val="both"/>
        <w:rPr>
          <w:sz w:val="22"/>
          <w:szCs w:val="22"/>
        </w:rPr>
      </w:pPr>
      <w:r w:rsidRPr="00E24E79">
        <w:rPr>
          <w:sz w:val="22"/>
          <w:szCs w:val="22"/>
        </w:rPr>
        <w:t>A</w:t>
      </w:r>
      <w:r w:rsidR="00C05994" w:rsidRPr="00E24E79">
        <w:rPr>
          <w:sz w:val="22"/>
          <w:szCs w:val="22"/>
        </w:rPr>
        <w:t>yinde</w:t>
      </w:r>
      <w:r>
        <w:rPr>
          <w:sz w:val="22"/>
          <w:szCs w:val="22"/>
        </w:rPr>
        <w:t>,</w:t>
      </w:r>
      <w:r w:rsidRPr="00E24E79">
        <w:rPr>
          <w:sz w:val="22"/>
          <w:szCs w:val="22"/>
        </w:rPr>
        <w:t xml:space="preserve"> B</w:t>
      </w:r>
      <w:r>
        <w:rPr>
          <w:sz w:val="22"/>
          <w:szCs w:val="22"/>
        </w:rPr>
        <w:t>.</w:t>
      </w:r>
      <w:r w:rsidRPr="00E24E79">
        <w:rPr>
          <w:sz w:val="22"/>
          <w:szCs w:val="22"/>
        </w:rPr>
        <w:t>A</w:t>
      </w:r>
      <w:r>
        <w:rPr>
          <w:sz w:val="22"/>
          <w:szCs w:val="22"/>
        </w:rPr>
        <w:t>.</w:t>
      </w:r>
      <w:r w:rsidRPr="00E24E79">
        <w:rPr>
          <w:sz w:val="22"/>
          <w:szCs w:val="22"/>
        </w:rPr>
        <w:t>, O</w:t>
      </w:r>
      <w:r w:rsidR="00C05994" w:rsidRPr="00E24E79">
        <w:rPr>
          <w:sz w:val="22"/>
          <w:szCs w:val="22"/>
        </w:rPr>
        <w:t>mogbai</w:t>
      </w:r>
      <w:r>
        <w:rPr>
          <w:sz w:val="22"/>
          <w:szCs w:val="22"/>
        </w:rPr>
        <w:t>,</w:t>
      </w:r>
      <w:r w:rsidRPr="00E24E79">
        <w:rPr>
          <w:sz w:val="22"/>
          <w:szCs w:val="22"/>
        </w:rPr>
        <w:t xml:space="preserve"> E</w:t>
      </w:r>
      <w:r>
        <w:rPr>
          <w:sz w:val="22"/>
          <w:szCs w:val="22"/>
        </w:rPr>
        <w:t>.</w:t>
      </w:r>
      <w:r w:rsidRPr="00E24E79">
        <w:rPr>
          <w:sz w:val="22"/>
          <w:szCs w:val="22"/>
        </w:rPr>
        <w:t>K</w:t>
      </w:r>
      <w:r>
        <w:rPr>
          <w:sz w:val="22"/>
          <w:szCs w:val="22"/>
        </w:rPr>
        <w:t>.</w:t>
      </w:r>
      <w:r w:rsidRPr="00E24E79">
        <w:rPr>
          <w:sz w:val="22"/>
          <w:szCs w:val="22"/>
        </w:rPr>
        <w:t xml:space="preserve">, </w:t>
      </w:r>
      <w:r>
        <w:rPr>
          <w:sz w:val="22"/>
          <w:szCs w:val="22"/>
        </w:rPr>
        <w:t xml:space="preserve">and </w:t>
      </w:r>
      <w:r w:rsidRPr="00E24E79">
        <w:rPr>
          <w:sz w:val="22"/>
          <w:szCs w:val="22"/>
        </w:rPr>
        <w:t>A</w:t>
      </w:r>
      <w:r w:rsidR="00C05994" w:rsidRPr="00E24E79">
        <w:rPr>
          <w:sz w:val="22"/>
          <w:szCs w:val="22"/>
        </w:rPr>
        <w:t>maechina</w:t>
      </w:r>
      <w:r w:rsidRPr="00E24E79">
        <w:rPr>
          <w:sz w:val="22"/>
          <w:szCs w:val="22"/>
        </w:rPr>
        <w:t xml:space="preserve"> F</w:t>
      </w:r>
      <w:r>
        <w:rPr>
          <w:sz w:val="22"/>
          <w:szCs w:val="22"/>
        </w:rPr>
        <w:t>.</w:t>
      </w:r>
      <w:r w:rsidRPr="00E24E79">
        <w:rPr>
          <w:sz w:val="22"/>
          <w:szCs w:val="22"/>
        </w:rPr>
        <w:t xml:space="preserve">C. </w:t>
      </w:r>
      <w:r w:rsidR="00C05994">
        <w:rPr>
          <w:sz w:val="22"/>
          <w:szCs w:val="22"/>
        </w:rPr>
        <w:t>(</w:t>
      </w:r>
      <w:r>
        <w:rPr>
          <w:sz w:val="22"/>
          <w:szCs w:val="22"/>
        </w:rPr>
        <w:t>2007</w:t>
      </w:r>
      <w:r w:rsidR="00C05994">
        <w:rPr>
          <w:sz w:val="22"/>
          <w:szCs w:val="22"/>
        </w:rPr>
        <w:t>)</w:t>
      </w:r>
      <w:r>
        <w:rPr>
          <w:sz w:val="22"/>
          <w:szCs w:val="22"/>
        </w:rPr>
        <w:t xml:space="preserve">. </w:t>
      </w:r>
      <w:r w:rsidRPr="00E24E79">
        <w:rPr>
          <w:sz w:val="22"/>
          <w:szCs w:val="22"/>
        </w:rPr>
        <w:t>Pharmacognosy and</w:t>
      </w:r>
      <w:r>
        <w:rPr>
          <w:sz w:val="22"/>
          <w:szCs w:val="22"/>
        </w:rPr>
        <w:t xml:space="preserve"> </w:t>
      </w:r>
      <w:r w:rsidRPr="00E24E79">
        <w:rPr>
          <w:sz w:val="22"/>
          <w:szCs w:val="22"/>
        </w:rPr>
        <w:t xml:space="preserve">hypotensive evaluation of </w:t>
      </w:r>
      <w:r w:rsidRPr="00E24E79">
        <w:rPr>
          <w:i/>
          <w:iCs/>
          <w:sz w:val="22"/>
          <w:szCs w:val="22"/>
        </w:rPr>
        <w:t xml:space="preserve">Ficus exasperata </w:t>
      </w:r>
      <w:r w:rsidRPr="00E24E79">
        <w:rPr>
          <w:sz w:val="22"/>
          <w:szCs w:val="22"/>
        </w:rPr>
        <w:t>Vahl (mora</w:t>
      </w:r>
      <w:r>
        <w:rPr>
          <w:sz w:val="22"/>
          <w:szCs w:val="22"/>
        </w:rPr>
        <w:t xml:space="preserve">ceae) Leaf. </w:t>
      </w:r>
      <w:r w:rsidRPr="00A8139D">
        <w:rPr>
          <w:i/>
          <w:sz w:val="22"/>
          <w:szCs w:val="22"/>
        </w:rPr>
        <w:t>Acta Pol Pharm</w:t>
      </w:r>
      <w:r>
        <w:rPr>
          <w:i/>
          <w:sz w:val="22"/>
          <w:szCs w:val="22"/>
        </w:rPr>
        <w:t>,</w:t>
      </w:r>
      <w:r>
        <w:rPr>
          <w:sz w:val="22"/>
          <w:szCs w:val="22"/>
        </w:rPr>
        <w:t xml:space="preserve"> </w:t>
      </w:r>
      <w:r w:rsidRPr="00E24E79">
        <w:rPr>
          <w:sz w:val="22"/>
          <w:szCs w:val="22"/>
        </w:rPr>
        <w:t xml:space="preserve">64:543-6. </w:t>
      </w:r>
    </w:p>
    <w:p w:rsidR="00115E4C"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sidRPr="00397157">
        <w:rPr>
          <w:rFonts w:ascii="Times New Roman" w:hAnsi="Times New Roman" w:cs="Times New Roman"/>
          <w:color w:val="000000"/>
        </w:rPr>
        <w:t>B</w:t>
      </w:r>
      <w:r w:rsidR="00C76621" w:rsidRPr="00397157">
        <w:rPr>
          <w:rFonts w:ascii="Times New Roman" w:hAnsi="Times New Roman" w:cs="Times New Roman"/>
          <w:color w:val="000000"/>
        </w:rPr>
        <w:t>afor</w:t>
      </w:r>
      <w:r w:rsidRPr="00397157">
        <w:rPr>
          <w:rFonts w:ascii="Times New Roman" w:hAnsi="Times New Roman" w:cs="Times New Roman"/>
          <w:color w:val="000000"/>
        </w:rPr>
        <w:t xml:space="preserve"> E</w:t>
      </w:r>
      <w:r>
        <w:rPr>
          <w:rFonts w:ascii="Times New Roman" w:hAnsi="Times New Roman" w:cs="Times New Roman"/>
          <w:color w:val="000000"/>
        </w:rPr>
        <w:t>.</w:t>
      </w:r>
      <w:r w:rsidRPr="00397157">
        <w:rPr>
          <w:rFonts w:ascii="Times New Roman" w:hAnsi="Times New Roman" w:cs="Times New Roman"/>
          <w:color w:val="000000"/>
        </w:rPr>
        <w:t>E</w:t>
      </w:r>
      <w:r>
        <w:rPr>
          <w:rFonts w:ascii="Times New Roman" w:hAnsi="Times New Roman" w:cs="Times New Roman"/>
          <w:color w:val="000000"/>
        </w:rPr>
        <w:t>.</w:t>
      </w:r>
      <w:r w:rsidRPr="00397157">
        <w:rPr>
          <w:rFonts w:ascii="Times New Roman" w:hAnsi="Times New Roman" w:cs="Times New Roman"/>
          <w:color w:val="000000"/>
        </w:rPr>
        <w:t xml:space="preserve">, </w:t>
      </w:r>
      <w:r>
        <w:rPr>
          <w:rFonts w:ascii="Times New Roman" w:hAnsi="Times New Roman" w:cs="Times New Roman"/>
          <w:color w:val="000000"/>
        </w:rPr>
        <w:t xml:space="preserve">and </w:t>
      </w:r>
      <w:r w:rsidRPr="00397157">
        <w:rPr>
          <w:rFonts w:ascii="Times New Roman" w:hAnsi="Times New Roman" w:cs="Times New Roman"/>
          <w:color w:val="000000"/>
        </w:rPr>
        <w:t>I</w:t>
      </w:r>
      <w:r w:rsidR="00C76621" w:rsidRPr="00397157">
        <w:rPr>
          <w:rFonts w:ascii="Times New Roman" w:hAnsi="Times New Roman" w:cs="Times New Roman"/>
          <w:color w:val="000000"/>
        </w:rPr>
        <w:t>gbinuwen</w:t>
      </w:r>
      <w:r w:rsidRPr="00397157">
        <w:rPr>
          <w:rFonts w:ascii="Times New Roman" w:hAnsi="Times New Roman" w:cs="Times New Roman"/>
          <w:color w:val="000000"/>
        </w:rPr>
        <w:t xml:space="preserve"> O.</w:t>
      </w:r>
      <w:r>
        <w:rPr>
          <w:rFonts w:ascii="Times New Roman" w:hAnsi="Times New Roman" w:cs="Times New Roman"/>
          <w:color w:val="000000"/>
        </w:rPr>
        <w:t xml:space="preserve"> </w:t>
      </w:r>
      <w:r w:rsidR="00C76621">
        <w:rPr>
          <w:rFonts w:ascii="Times New Roman" w:hAnsi="Times New Roman" w:cs="Times New Roman"/>
          <w:color w:val="000000"/>
        </w:rPr>
        <w:t>(</w:t>
      </w:r>
      <w:r>
        <w:rPr>
          <w:rFonts w:ascii="Times New Roman" w:hAnsi="Times New Roman" w:cs="Times New Roman"/>
          <w:color w:val="000000"/>
        </w:rPr>
        <w:t>2009</w:t>
      </w:r>
      <w:r w:rsidR="00C76621">
        <w:rPr>
          <w:rFonts w:ascii="Times New Roman" w:hAnsi="Times New Roman" w:cs="Times New Roman"/>
          <w:color w:val="000000"/>
        </w:rPr>
        <w:t>)</w:t>
      </w:r>
      <w:r>
        <w:rPr>
          <w:rFonts w:ascii="Times New Roman" w:hAnsi="Times New Roman" w:cs="Times New Roman"/>
          <w:color w:val="000000"/>
        </w:rPr>
        <w:t>.</w:t>
      </w:r>
      <w:r w:rsidRPr="00397157">
        <w:rPr>
          <w:rFonts w:ascii="Times New Roman" w:hAnsi="Times New Roman" w:cs="Times New Roman"/>
          <w:color w:val="000000"/>
        </w:rPr>
        <w:t xml:space="preserve"> Acute toxicity studies of the leaf extract of </w:t>
      </w:r>
      <w:r w:rsidRPr="00397157">
        <w:rPr>
          <w:rFonts w:ascii="Times New Roman" w:hAnsi="Times New Roman" w:cs="Times New Roman"/>
          <w:i/>
          <w:iCs/>
          <w:color w:val="000000"/>
        </w:rPr>
        <w:t xml:space="preserve">Ficus exasperata </w:t>
      </w:r>
      <w:r w:rsidRPr="00397157">
        <w:rPr>
          <w:rFonts w:ascii="Times New Roman" w:hAnsi="Times New Roman" w:cs="Times New Roman"/>
          <w:color w:val="000000"/>
        </w:rPr>
        <w:t xml:space="preserve">on haematological parameters, body weight and body temperature. </w:t>
      </w:r>
      <w:r w:rsidRPr="00265D2C">
        <w:rPr>
          <w:rFonts w:ascii="Times New Roman" w:hAnsi="Times New Roman" w:cs="Times New Roman"/>
          <w:i/>
          <w:color w:val="000000"/>
        </w:rPr>
        <w:t>Journal of Ethnopharmacology</w:t>
      </w:r>
      <w:r>
        <w:rPr>
          <w:rFonts w:ascii="Times New Roman" w:hAnsi="Times New Roman" w:cs="Times New Roman"/>
          <w:color w:val="000000"/>
        </w:rPr>
        <w:t xml:space="preserve">, </w:t>
      </w:r>
      <w:r w:rsidRPr="00397157">
        <w:rPr>
          <w:rFonts w:ascii="Times New Roman" w:hAnsi="Times New Roman" w:cs="Times New Roman"/>
          <w:color w:val="000000"/>
        </w:rPr>
        <w:t>123:302-7.</w:t>
      </w:r>
    </w:p>
    <w:p w:rsidR="00115E4C" w:rsidRPr="0002351A"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sidRPr="0077614A">
        <w:rPr>
          <w:rFonts w:ascii="Times New Roman" w:hAnsi="Times New Roman"/>
          <w:bCs/>
          <w:sz w:val="24"/>
          <w:szCs w:val="24"/>
        </w:rPr>
        <w:t>B</w:t>
      </w:r>
      <w:r w:rsidR="003D1995" w:rsidRPr="0077614A">
        <w:rPr>
          <w:rFonts w:ascii="Times New Roman" w:hAnsi="Times New Roman"/>
          <w:bCs/>
          <w:sz w:val="24"/>
          <w:szCs w:val="24"/>
        </w:rPr>
        <w:t>abarinde</w:t>
      </w:r>
      <w:r>
        <w:rPr>
          <w:rFonts w:ascii="Times New Roman" w:hAnsi="Times New Roman"/>
          <w:bCs/>
          <w:sz w:val="24"/>
          <w:szCs w:val="24"/>
        </w:rPr>
        <w:t xml:space="preserve">, S.A., </w:t>
      </w:r>
      <w:r w:rsidRPr="0077614A">
        <w:rPr>
          <w:rFonts w:ascii="Times New Roman" w:hAnsi="Times New Roman"/>
          <w:bCs/>
          <w:sz w:val="24"/>
          <w:szCs w:val="24"/>
        </w:rPr>
        <w:t>K</w:t>
      </w:r>
      <w:r w:rsidR="003D1995" w:rsidRPr="0077614A">
        <w:rPr>
          <w:rFonts w:ascii="Times New Roman" w:hAnsi="Times New Roman"/>
          <w:bCs/>
          <w:sz w:val="24"/>
          <w:szCs w:val="24"/>
        </w:rPr>
        <w:t>ehinde</w:t>
      </w:r>
      <w:r>
        <w:rPr>
          <w:rFonts w:ascii="Times New Roman" w:hAnsi="Times New Roman"/>
          <w:bCs/>
          <w:sz w:val="24"/>
          <w:szCs w:val="24"/>
        </w:rPr>
        <w:t xml:space="preserve">, A.K., </w:t>
      </w:r>
      <w:r w:rsidRPr="0077614A">
        <w:rPr>
          <w:rFonts w:ascii="Times New Roman" w:hAnsi="Times New Roman"/>
          <w:bCs/>
          <w:sz w:val="24"/>
          <w:szCs w:val="24"/>
        </w:rPr>
        <w:t>I</w:t>
      </w:r>
      <w:r w:rsidR="003D1995" w:rsidRPr="0077614A">
        <w:rPr>
          <w:rFonts w:ascii="Times New Roman" w:hAnsi="Times New Roman"/>
          <w:bCs/>
          <w:sz w:val="24"/>
          <w:szCs w:val="24"/>
        </w:rPr>
        <w:t>feoluwa</w:t>
      </w:r>
      <w:r>
        <w:rPr>
          <w:rFonts w:ascii="Times New Roman" w:hAnsi="Times New Roman"/>
          <w:bCs/>
          <w:sz w:val="24"/>
          <w:szCs w:val="24"/>
        </w:rPr>
        <w:t xml:space="preserve">, A.A., </w:t>
      </w:r>
      <w:r w:rsidRPr="0077614A">
        <w:rPr>
          <w:rFonts w:ascii="Times New Roman" w:hAnsi="Times New Roman"/>
          <w:bCs/>
          <w:sz w:val="24"/>
          <w:szCs w:val="24"/>
        </w:rPr>
        <w:t>F</w:t>
      </w:r>
      <w:r w:rsidR="003D1995" w:rsidRPr="0077614A">
        <w:rPr>
          <w:rFonts w:ascii="Times New Roman" w:hAnsi="Times New Roman"/>
          <w:bCs/>
          <w:sz w:val="24"/>
          <w:szCs w:val="24"/>
        </w:rPr>
        <w:t>unmilayo</w:t>
      </w:r>
      <w:r>
        <w:rPr>
          <w:rFonts w:ascii="Times New Roman" w:hAnsi="Times New Roman"/>
          <w:bCs/>
          <w:sz w:val="24"/>
          <w:szCs w:val="24"/>
        </w:rPr>
        <w:t xml:space="preserve">, C.K., </w:t>
      </w:r>
      <w:r w:rsidRPr="0077614A">
        <w:rPr>
          <w:rFonts w:ascii="Times New Roman" w:hAnsi="Times New Roman"/>
          <w:bCs/>
          <w:sz w:val="24"/>
          <w:szCs w:val="24"/>
        </w:rPr>
        <w:t>A</w:t>
      </w:r>
      <w:r w:rsidR="003D1995" w:rsidRPr="0077614A">
        <w:rPr>
          <w:rFonts w:ascii="Times New Roman" w:hAnsi="Times New Roman"/>
          <w:bCs/>
          <w:sz w:val="24"/>
          <w:szCs w:val="24"/>
        </w:rPr>
        <w:t>detayo</w:t>
      </w:r>
      <w:r>
        <w:rPr>
          <w:rFonts w:ascii="Times New Roman" w:hAnsi="Times New Roman"/>
          <w:bCs/>
          <w:sz w:val="24"/>
          <w:szCs w:val="24"/>
        </w:rPr>
        <w:t xml:space="preserve"> D.A.</w:t>
      </w:r>
      <w:r w:rsidRPr="008B3640">
        <w:rPr>
          <w:rFonts w:ascii="Times New Roman" w:hAnsi="Times New Roman"/>
          <w:bCs/>
          <w:sz w:val="24"/>
          <w:szCs w:val="24"/>
        </w:rPr>
        <w:t xml:space="preserve">  </w:t>
      </w:r>
      <w:r w:rsidR="003D1995">
        <w:rPr>
          <w:rFonts w:ascii="Times New Roman" w:hAnsi="Times New Roman"/>
          <w:bCs/>
          <w:sz w:val="24"/>
          <w:szCs w:val="24"/>
        </w:rPr>
        <w:t>(</w:t>
      </w:r>
      <w:r w:rsidRPr="008B3640">
        <w:rPr>
          <w:rFonts w:ascii="Times New Roman" w:hAnsi="Times New Roman"/>
          <w:bCs/>
          <w:sz w:val="24"/>
          <w:szCs w:val="24"/>
        </w:rPr>
        <w:t>2018</w:t>
      </w:r>
      <w:r w:rsidR="003D1995">
        <w:rPr>
          <w:rFonts w:ascii="Times New Roman" w:hAnsi="Times New Roman"/>
          <w:bCs/>
          <w:sz w:val="24"/>
          <w:szCs w:val="24"/>
        </w:rPr>
        <w:t>)</w:t>
      </w:r>
      <w:r>
        <w:rPr>
          <w:rFonts w:ascii="Times New Roman" w:hAnsi="Times New Roman"/>
          <w:bCs/>
          <w:sz w:val="24"/>
          <w:szCs w:val="24"/>
        </w:rPr>
        <w:t>.</w:t>
      </w:r>
      <w:r w:rsidRPr="008B3640">
        <w:rPr>
          <w:rFonts w:ascii="Times New Roman" w:hAnsi="Times New Roman"/>
          <w:b/>
          <w:bCs/>
          <w:sz w:val="24"/>
          <w:szCs w:val="24"/>
        </w:rPr>
        <w:t xml:space="preserve"> </w:t>
      </w:r>
      <w:r w:rsidRPr="008B3640">
        <w:rPr>
          <w:rFonts w:ascii="Times New Roman" w:hAnsi="Times New Roman"/>
          <w:sz w:val="24"/>
          <w:szCs w:val="24"/>
        </w:rPr>
        <w:t xml:space="preserve">Synergistic effect of spinosad with selected botanical powders as biorational insecticides against adults of </w:t>
      </w:r>
      <w:r w:rsidRPr="008B3640">
        <w:rPr>
          <w:rFonts w:ascii="Times New Roman" w:hAnsi="Times New Roman"/>
          <w:i/>
          <w:iCs/>
          <w:sz w:val="24"/>
          <w:szCs w:val="24"/>
        </w:rPr>
        <w:t xml:space="preserve">Tribolium castaneum </w:t>
      </w:r>
      <w:r w:rsidRPr="008B3640">
        <w:rPr>
          <w:rFonts w:ascii="Times New Roman" w:hAnsi="Times New Roman"/>
          <w:sz w:val="24"/>
          <w:szCs w:val="24"/>
        </w:rPr>
        <w:t xml:space="preserve">Herbst, 1797 (Coleoptera: Tenebrionidae). </w:t>
      </w:r>
      <w:r w:rsidRPr="00C839AE">
        <w:rPr>
          <w:rFonts w:ascii="Times New Roman" w:hAnsi="Times New Roman"/>
          <w:i/>
          <w:sz w:val="24"/>
          <w:szCs w:val="24"/>
        </w:rPr>
        <w:t>Journal of Agricultural Sciences</w:t>
      </w:r>
      <w:r w:rsidRPr="008B3640">
        <w:rPr>
          <w:rFonts w:ascii="Times New Roman" w:hAnsi="Times New Roman"/>
          <w:sz w:val="24"/>
          <w:szCs w:val="24"/>
        </w:rPr>
        <w:t>, 63(1) 39-51</w:t>
      </w:r>
    </w:p>
    <w:p w:rsidR="00115E4C" w:rsidRDefault="00115E4C" w:rsidP="00115E4C">
      <w:pPr>
        <w:autoSpaceDE w:val="0"/>
        <w:autoSpaceDN w:val="0"/>
        <w:adjustRightInd w:val="0"/>
        <w:spacing w:after="0" w:line="360" w:lineRule="auto"/>
        <w:ind w:hanging="720"/>
        <w:jc w:val="both"/>
        <w:rPr>
          <w:rFonts w:ascii="Times New Roman" w:hAnsi="Times New Roman" w:cs="Times New Roman"/>
        </w:rPr>
      </w:pPr>
      <w:r w:rsidRPr="00397157">
        <w:rPr>
          <w:rFonts w:ascii="Times New Roman" w:hAnsi="Times New Roman" w:cs="Times New Roman"/>
          <w:color w:val="000000"/>
        </w:rPr>
        <w:t xml:space="preserve"> </w:t>
      </w:r>
      <w:r>
        <w:rPr>
          <w:rFonts w:ascii="Times New Roman" w:hAnsi="Times New Roman" w:cs="Times New Roman"/>
        </w:rPr>
        <w:t>B</w:t>
      </w:r>
      <w:r w:rsidR="00A03706">
        <w:rPr>
          <w:rFonts w:ascii="Times New Roman" w:hAnsi="Times New Roman" w:cs="Times New Roman"/>
        </w:rPr>
        <w:t>osch</w:t>
      </w:r>
      <w:r>
        <w:rPr>
          <w:rFonts w:ascii="Times New Roman" w:hAnsi="Times New Roman" w:cs="Times New Roman"/>
        </w:rPr>
        <w:t xml:space="preserve">, C.H., </w:t>
      </w:r>
      <w:r w:rsidRPr="00D01D28">
        <w:rPr>
          <w:rFonts w:ascii="Times New Roman" w:hAnsi="Times New Roman" w:cs="Times New Roman"/>
        </w:rPr>
        <w:t>B</w:t>
      </w:r>
      <w:r w:rsidR="00A03706" w:rsidRPr="00D01D28">
        <w:rPr>
          <w:rFonts w:ascii="Times New Roman" w:hAnsi="Times New Roman" w:cs="Times New Roman"/>
        </w:rPr>
        <w:t>orus</w:t>
      </w:r>
      <w:r>
        <w:rPr>
          <w:rFonts w:ascii="Times New Roman" w:hAnsi="Times New Roman" w:cs="Times New Roman"/>
        </w:rPr>
        <w:t xml:space="preserve">, D.J., and </w:t>
      </w:r>
      <w:r w:rsidRPr="00D01D28">
        <w:rPr>
          <w:rFonts w:ascii="Times New Roman" w:hAnsi="Times New Roman" w:cs="Times New Roman"/>
        </w:rPr>
        <w:t>S</w:t>
      </w:r>
      <w:r w:rsidR="00A03706" w:rsidRPr="00D01D28">
        <w:rPr>
          <w:rFonts w:ascii="Times New Roman" w:hAnsi="Times New Roman" w:cs="Times New Roman"/>
        </w:rPr>
        <w:t>iemonsma</w:t>
      </w:r>
      <w:r>
        <w:rPr>
          <w:rFonts w:ascii="Times New Roman" w:hAnsi="Times New Roman" w:cs="Times New Roman"/>
        </w:rPr>
        <w:t xml:space="preserve">, J. </w:t>
      </w:r>
      <w:r w:rsidR="00A84699">
        <w:rPr>
          <w:rFonts w:ascii="Times New Roman" w:hAnsi="Times New Roman" w:cs="Times New Roman"/>
        </w:rPr>
        <w:t>(</w:t>
      </w:r>
      <w:r>
        <w:rPr>
          <w:rFonts w:ascii="Times New Roman" w:hAnsi="Times New Roman" w:cs="Times New Roman"/>
        </w:rPr>
        <w:t>2009</w:t>
      </w:r>
      <w:r w:rsidR="00A84699">
        <w:rPr>
          <w:rFonts w:ascii="Times New Roman" w:hAnsi="Times New Roman" w:cs="Times New Roman"/>
        </w:rPr>
        <w:t>)</w:t>
      </w:r>
      <w:r w:rsidRPr="00D01D28">
        <w:rPr>
          <w:rFonts w:ascii="Times New Roman" w:hAnsi="Times New Roman" w:cs="Times New Roman"/>
        </w:rPr>
        <w:t xml:space="preserve">. </w:t>
      </w:r>
      <w:r w:rsidRPr="00177A8F">
        <w:rPr>
          <w:rFonts w:ascii="Times New Roman" w:hAnsi="Times New Roman" w:cs="Times New Roman"/>
          <w:iCs/>
        </w:rPr>
        <w:t>Vegetables of Tropical Africa</w:t>
      </w:r>
      <w:r w:rsidRPr="00D01D28">
        <w:rPr>
          <w:rFonts w:ascii="Times New Roman" w:hAnsi="Times New Roman" w:cs="Times New Roman"/>
          <w:i/>
          <w:iCs/>
        </w:rPr>
        <w:t xml:space="preserve">. </w:t>
      </w:r>
      <w:r w:rsidRPr="00177A8F">
        <w:rPr>
          <w:rFonts w:ascii="Times New Roman" w:hAnsi="Times New Roman" w:cs="Times New Roman"/>
          <w:iCs/>
        </w:rPr>
        <w:t>Conclusions and Recommendations based on PROTA 2: 'Vegetables'.</w:t>
      </w:r>
      <w:r w:rsidRPr="00D01D28">
        <w:rPr>
          <w:rFonts w:ascii="Times New Roman" w:hAnsi="Times New Roman" w:cs="Times New Roman"/>
          <w:i/>
          <w:iCs/>
        </w:rPr>
        <w:t xml:space="preserve"> </w:t>
      </w:r>
      <w:r w:rsidRPr="00D01D28">
        <w:rPr>
          <w:rFonts w:ascii="Times New Roman" w:hAnsi="Times New Roman" w:cs="Times New Roman"/>
        </w:rPr>
        <w:t>Wageningen: PROTA Foundation.</w:t>
      </w:r>
    </w:p>
    <w:p w:rsidR="00115E4C" w:rsidRDefault="00115E4C" w:rsidP="004718CE">
      <w:pPr>
        <w:autoSpaceDE w:val="0"/>
        <w:autoSpaceDN w:val="0"/>
        <w:adjustRightInd w:val="0"/>
        <w:spacing w:after="0" w:line="360" w:lineRule="auto"/>
        <w:ind w:hanging="720"/>
        <w:jc w:val="both"/>
        <w:rPr>
          <w:rFonts w:ascii="Times New Roman" w:hAnsi="Times New Roman" w:cs="Times New Roman"/>
        </w:rPr>
      </w:pPr>
      <w:r w:rsidRPr="00D01D28">
        <w:rPr>
          <w:rFonts w:ascii="Times New Roman" w:hAnsi="Times New Roman" w:cs="Times New Roman"/>
        </w:rPr>
        <w:t>E</w:t>
      </w:r>
      <w:r w:rsidR="00AF45D9" w:rsidRPr="00D01D28">
        <w:rPr>
          <w:rFonts w:ascii="Times New Roman" w:hAnsi="Times New Roman" w:cs="Times New Roman"/>
        </w:rPr>
        <w:t>bert</w:t>
      </w:r>
      <w:r>
        <w:rPr>
          <w:rFonts w:ascii="Times New Roman" w:hAnsi="Times New Roman" w:cs="Times New Roman"/>
        </w:rPr>
        <w:t>,</w:t>
      </w:r>
      <w:r w:rsidRPr="00D01D28">
        <w:rPr>
          <w:rFonts w:ascii="Times New Roman" w:hAnsi="Times New Roman" w:cs="Times New Roman"/>
        </w:rPr>
        <w:t xml:space="preserve"> A</w:t>
      </w:r>
      <w:r>
        <w:rPr>
          <w:rFonts w:ascii="Times New Roman" w:hAnsi="Times New Roman" w:cs="Times New Roman"/>
        </w:rPr>
        <w:t>.</w:t>
      </w:r>
      <w:r w:rsidRPr="00D01D28">
        <w:rPr>
          <w:rFonts w:ascii="Times New Roman" w:hAnsi="Times New Roman" w:cs="Times New Roman"/>
        </w:rPr>
        <w:t>W</w:t>
      </w:r>
      <w:r>
        <w:rPr>
          <w:rFonts w:ascii="Times New Roman" w:hAnsi="Times New Roman" w:cs="Times New Roman"/>
        </w:rPr>
        <w:t>.</w:t>
      </w:r>
      <w:r w:rsidRPr="00D01D28">
        <w:rPr>
          <w:rFonts w:ascii="Times New Roman" w:hAnsi="Times New Roman" w:cs="Times New Roman"/>
        </w:rPr>
        <w:t>, W</w:t>
      </w:r>
      <w:r w:rsidR="00AF45D9" w:rsidRPr="00D01D28">
        <w:rPr>
          <w:rFonts w:ascii="Times New Roman" w:hAnsi="Times New Roman" w:cs="Times New Roman"/>
        </w:rPr>
        <w:t>u</w:t>
      </w:r>
      <w:r>
        <w:rPr>
          <w:rFonts w:ascii="Times New Roman" w:hAnsi="Times New Roman" w:cs="Times New Roman"/>
        </w:rPr>
        <w:t>,</w:t>
      </w:r>
      <w:r w:rsidRPr="00D01D28">
        <w:rPr>
          <w:rFonts w:ascii="Times New Roman" w:hAnsi="Times New Roman" w:cs="Times New Roman"/>
        </w:rPr>
        <w:t xml:space="preserve"> T</w:t>
      </w:r>
      <w:r>
        <w:rPr>
          <w:rFonts w:ascii="Times New Roman" w:hAnsi="Times New Roman" w:cs="Times New Roman"/>
        </w:rPr>
        <w:t>.</w:t>
      </w:r>
      <w:r w:rsidRPr="00D01D28">
        <w:rPr>
          <w:rFonts w:ascii="Times New Roman" w:hAnsi="Times New Roman" w:cs="Times New Roman"/>
        </w:rPr>
        <w:t xml:space="preserve">, </w:t>
      </w:r>
      <w:r>
        <w:rPr>
          <w:rFonts w:ascii="Times New Roman" w:hAnsi="Times New Roman" w:cs="Times New Roman"/>
        </w:rPr>
        <w:t xml:space="preserve">and </w:t>
      </w:r>
      <w:r w:rsidRPr="00D01D28">
        <w:rPr>
          <w:rFonts w:ascii="Times New Roman" w:hAnsi="Times New Roman" w:cs="Times New Roman"/>
        </w:rPr>
        <w:t>W</w:t>
      </w:r>
      <w:r w:rsidR="00AF45D9" w:rsidRPr="00D01D28">
        <w:rPr>
          <w:rFonts w:ascii="Times New Roman" w:hAnsi="Times New Roman" w:cs="Times New Roman"/>
        </w:rPr>
        <w:t>ang</w:t>
      </w:r>
      <w:r>
        <w:rPr>
          <w:rFonts w:ascii="Times New Roman" w:hAnsi="Times New Roman" w:cs="Times New Roman"/>
        </w:rPr>
        <w:t>,</w:t>
      </w:r>
      <w:r w:rsidRPr="00D01D28">
        <w:rPr>
          <w:rFonts w:ascii="Times New Roman" w:hAnsi="Times New Roman" w:cs="Times New Roman"/>
        </w:rPr>
        <w:t xml:space="preserve"> S</w:t>
      </w:r>
      <w:r>
        <w:rPr>
          <w:rFonts w:ascii="Times New Roman" w:hAnsi="Times New Roman" w:cs="Times New Roman"/>
        </w:rPr>
        <w:t xml:space="preserve">. </w:t>
      </w:r>
      <w:r w:rsidR="00A84699">
        <w:rPr>
          <w:rFonts w:ascii="Times New Roman" w:hAnsi="Times New Roman" w:cs="Times New Roman"/>
        </w:rPr>
        <w:t>(</w:t>
      </w:r>
      <w:r>
        <w:rPr>
          <w:rFonts w:ascii="Times New Roman" w:hAnsi="Times New Roman" w:cs="Times New Roman"/>
        </w:rPr>
        <w:t>2011</w:t>
      </w:r>
      <w:r w:rsidR="00304A6E">
        <w:rPr>
          <w:rFonts w:ascii="Times New Roman" w:hAnsi="Times New Roman" w:cs="Times New Roman"/>
        </w:rPr>
        <w:t>)</w:t>
      </w:r>
      <w:r>
        <w:rPr>
          <w:rFonts w:ascii="Times New Roman" w:hAnsi="Times New Roman" w:cs="Times New Roman"/>
        </w:rPr>
        <w:t>.</w:t>
      </w:r>
      <w:r w:rsidRPr="00D01D28">
        <w:rPr>
          <w:rFonts w:ascii="Times New Roman" w:hAnsi="Times New Roman" w:cs="Times New Roman"/>
        </w:rPr>
        <w:t xml:space="preserve"> Vegetable amaranth (</w:t>
      </w:r>
      <w:r w:rsidRPr="00D01D28">
        <w:rPr>
          <w:rFonts w:ascii="Times New Roman" w:hAnsi="Times New Roman" w:cs="Times New Roman"/>
          <w:i/>
          <w:iCs/>
        </w:rPr>
        <w:t xml:space="preserve">Amaranthus </w:t>
      </w:r>
      <w:r w:rsidRPr="00D01D28">
        <w:rPr>
          <w:rFonts w:ascii="Times New Roman" w:hAnsi="Times New Roman" w:cs="Times New Roman"/>
        </w:rPr>
        <w:t>L.)</w:t>
      </w:r>
      <w:r>
        <w:rPr>
          <w:rFonts w:ascii="Times New Roman" w:hAnsi="Times New Roman" w:cs="Times New Roman"/>
        </w:rPr>
        <w:t xml:space="preserve">. </w:t>
      </w:r>
      <w:r w:rsidRPr="00D01D28">
        <w:rPr>
          <w:rFonts w:ascii="Times New Roman" w:hAnsi="Times New Roman" w:cs="Times New Roman"/>
        </w:rPr>
        <w:t>International Cooperator’s guide. AVRDC – The World Vegetable Center: 11-754</w:t>
      </w:r>
    </w:p>
    <w:p w:rsidR="00115E4C" w:rsidRPr="00D01D28"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lastRenderedPageBreak/>
        <w:t>H</w:t>
      </w:r>
      <w:r w:rsidR="00AF45D9" w:rsidRPr="00D01D28">
        <w:rPr>
          <w:rFonts w:ascii="Times New Roman" w:hAnsi="Times New Roman" w:cs="Times New Roman"/>
        </w:rPr>
        <w:t>yeon</w:t>
      </w:r>
      <w:r w:rsidRPr="00D01D28">
        <w:rPr>
          <w:rFonts w:ascii="Times New Roman" w:hAnsi="Times New Roman" w:cs="Times New Roman"/>
        </w:rPr>
        <w:t>-J</w:t>
      </w:r>
      <w:r w:rsidR="00AF45D9" w:rsidRPr="00D01D28">
        <w:rPr>
          <w:rFonts w:ascii="Times New Roman" w:hAnsi="Times New Roman" w:cs="Times New Roman"/>
        </w:rPr>
        <w:t>u</w:t>
      </w:r>
      <w:r w:rsidRPr="00D01D28">
        <w:rPr>
          <w:rFonts w:ascii="Times New Roman" w:hAnsi="Times New Roman" w:cs="Times New Roman"/>
        </w:rPr>
        <w:t>, J.</w:t>
      </w:r>
      <w:r>
        <w:rPr>
          <w:rFonts w:ascii="Times New Roman" w:hAnsi="Times New Roman" w:cs="Times New Roman"/>
        </w:rPr>
        <w:t>,</w:t>
      </w:r>
      <w:r w:rsidRPr="00D01D28">
        <w:rPr>
          <w:rFonts w:ascii="Times New Roman" w:hAnsi="Times New Roman" w:cs="Times New Roman"/>
        </w:rPr>
        <w:t xml:space="preserve"> K</w:t>
      </w:r>
      <w:r w:rsidR="00AF45D9" w:rsidRPr="00D01D28">
        <w:rPr>
          <w:rFonts w:ascii="Times New Roman" w:hAnsi="Times New Roman" w:cs="Times New Roman"/>
        </w:rPr>
        <w:t>ang</w:t>
      </w:r>
      <w:r w:rsidRPr="00D01D28">
        <w:rPr>
          <w:rFonts w:ascii="Times New Roman" w:hAnsi="Times New Roman" w:cs="Times New Roman"/>
        </w:rPr>
        <w:t>-H</w:t>
      </w:r>
      <w:r w:rsidR="00AF45D9" w:rsidRPr="00D01D28">
        <w:rPr>
          <w:rFonts w:ascii="Times New Roman" w:hAnsi="Times New Roman" w:cs="Times New Roman"/>
        </w:rPr>
        <w:t>yun</w:t>
      </w:r>
      <w:r w:rsidRPr="00D01D28">
        <w:rPr>
          <w:rFonts w:ascii="Times New Roman" w:hAnsi="Times New Roman" w:cs="Times New Roman"/>
        </w:rPr>
        <w:t>, C., J</w:t>
      </w:r>
      <w:r w:rsidR="00AF45D9" w:rsidRPr="00D01D28">
        <w:rPr>
          <w:rFonts w:ascii="Times New Roman" w:hAnsi="Times New Roman" w:cs="Times New Roman"/>
        </w:rPr>
        <w:t>in</w:t>
      </w:r>
      <w:r>
        <w:rPr>
          <w:rFonts w:ascii="Times New Roman" w:hAnsi="Times New Roman" w:cs="Times New Roman"/>
        </w:rPr>
        <w:t>,</w:t>
      </w:r>
      <w:r w:rsidRPr="00D01D28">
        <w:rPr>
          <w:rFonts w:ascii="Times New Roman" w:hAnsi="Times New Roman" w:cs="Times New Roman"/>
        </w:rPr>
        <w:t xml:space="preserve"> A</w:t>
      </w:r>
      <w:r>
        <w:rPr>
          <w:rFonts w:ascii="Times New Roman" w:hAnsi="Times New Roman" w:cs="Times New Roman"/>
        </w:rPr>
        <w:t>.</w:t>
      </w:r>
      <w:r w:rsidRPr="00D01D28">
        <w:rPr>
          <w:rFonts w:ascii="Times New Roman" w:hAnsi="Times New Roman" w:cs="Times New Roman"/>
        </w:rPr>
        <w:t>Y., K</w:t>
      </w:r>
      <w:r w:rsidR="00AF45D9" w:rsidRPr="00D01D28">
        <w:rPr>
          <w:rFonts w:ascii="Times New Roman" w:hAnsi="Times New Roman" w:cs="Times New Roman"/>
        </w:rPr>
        <w:t>won</w:t>
      </w:r>
      <w:r w:rsidRPr="00D01D28">
        <w:rPr>
          <w:rFonts w:ascii="Times New Roman" w:hAnsi="Times New Roman" w:cs="Times New Roman"/>
        </w:rPr>
        <w:t>-JAI, L., B</w:t>
      </w:r>
      <w:r w:rsidR="00AF45D9" w:rsidRPr="00D01D28">
        <w:rPr>
          <w:rFonts w:ascii="Times New Roman" w:hAnsi="Times New Roman" w:cs="Times New Roman"/>
        </w:rPr>
        <w:t>yeong</w:t>
      </w:r>
      <w:r w:rsidRPr="00D01D28">
        <w:rPr>
          <w:rFonts w:ascii="Times New Roman" w:hAnsi="Times New Roman" w:cs="Times New Roman"/>
        </w:rPr>
        <w:t xml:space="preserve"> C.S., J</w:t>
      </w:r>
      <w:r w:rsidR="00AF45D9" w:rsidRPr="00D01D28">
        <w:rPr>
          <w:rFonts w:ascii="Times New Roman" w:hAnsi="Times New Roman" w:cs="Times New Roman"/>
        </w:rPr>
        <w:t>eung</w:t>
      </w:r>
      <w:r>
        <w:rPr>
          <w:rFonts w:ascii="Times New Roman" w:hAnsi="Times New Roman" w:cs="Times New Roman"/>
        </w:rPr>
        <w:t xml:space="preserve"> A.</w:t>
      </w:r>
      <w:r w:rsidR="00AF45D9">
        <w:rPr>
          <w:rFonts w:ascii="Times New Roman" w:hAnsi="Times New Roman" w:cs="Times New Roman"/>
        </w:rPr>
        <w:t xml:space="preserve"> (</w:t>
      </w:r>
      <w:r>
        <w:rPr>
          <w:rFonts w:ascii="Times New Roman" w:hAnsi="Times New Roman" w:cs="Times New Roman"/>
        </w:rPr>
        <w:t>2015</w:t>
      </w:r>
      <w:r w:rsidR="00AF45D9">
        <w:rPr>
          <w:rFonts w:ascii="Times New Roman" w:hAnsi="Times New Roman" w:cs="Times New Roman"/>
        </w:rPr>
        <w:t>)</w:t>
      </w:r>
      <w:r w:rsidRPr="00D01D28">
        <w:rPr>
          <w:rFonts w:ascii="Times New Roman" w:hAnsi="Times New Roman" w:cs="Times New Roman"/>
        </w:rPr>
        <w:t>. Radical Scavenging Activities of Tannin Extracted from Amaranth (</w:t>
      </w:r>
      <w:r w:rsidRPr="00D01D28">
        <w:rPr>
          <w:rFonts w:ascii="Times New Roman" w:hAnsi="Times New Roman" w:cs="Times New Roman"/>
          <w:i/>
          <w:iCs/>
        </w:rPr>
        <w:t xml:space="preserve">Amaranthus caudatus </w:t>
      </w:r>
      <w:r w:rsidRPr="00D01D28">
        <w:rPr>
          <w:rFonts w:ascii="Times New Roman" w:hAnsi="Times New Roman" w:cs="Times New Roman"/>
        </w:rPr>
        <w:t xml:space="preserve">L.). </w:t>
      </w:r>
      <w:r w:rsidRPr="00D01D28">
        <w:rPr>
          <w:rFonts w:ascii="Times New Roman" w:hAnsi="Times New Roman" w:cs="Times New Roman"/>
          <w:i/>
          <w:iCs/>
        </w:rPr>
        <w:t>Journal of Microbiology and Biotechnology</w:t>
      </w:r>
      <w:r w:rsidRPr="00D01D28">
        <w:rPr>
          <w:rFonts w:ascii="Times New Roman" w:hAnsi="Times New Roman" w:cs="Times New Roman"/>
        </w:rPr>
        <w:t>; 25(6): 795-802.</w:t>
      </w:r>
    </w:p>
    <w:p w:rsidR="00115E4C" w:rsidRPr="00A348E2" w:rsidRDefault="00115E4C" w:rsidP="00115E4C">
      <w:pPr>
        <w:autoSpaceDE w:val="0"/>
        <w:autoSpaceDN w:val="0"/>
        <w:adjustRightInd w:val="0"/>
        <w:spacing w:after="0" w:line="360" w:lineRule="auto"/>
        <w:ind w:hanging="720"/>
        <w:jc w:val="both"/>
        <w:rPr>
          <w:rFonts w:ascii="Times New Roman" w:hAnsi="Times New Roman" w:cs="Times New Roman"/>
          <w:color w:val="0D0D0D" w:themeColor="text1" w:themeTint="F2"/>
        </w:rPr>
      </w:pPr>
      <w:r w:rsidRPr="00A348E2">
        <w:rPr>
          <w:rFonts w:ascii="Times New Roman" w:hAnsi="Times New Roman" w:cs="Times New Roman"/>
          <w:color w:val="0D0D0D" w:themeColor="text1" w:themeTint="F2"/>
        </w:rPr>
        <w:t>G</w:t>
      </w:r>
      <w:r w:rsidR="00377099" w:rsidRPr="00A348E2">
        <w:rPr>
          <w:rFonts w:ascii="Times New Roman" w:hAnsi="Times New Roman" w:cs="Times New Roman"/>
          <w:color w:val="0D0D0D" w:themeColor="text1" w:themeTint="F2"/>
        </w:rPr>
        <w:t>opalan</w:t>
      </w:r>
      <w:r w:rsidRPr="00A348E2">
        <w:rPr>
          <w:rFonts w:ascii="Times New Roman" w:hAnsi="Times New Roman" w:cs="Times New Roman"/>
          <w:color w:val="0D0D0D" w:themeColor="text1" w:themeTint="F2"/>
        </w:rPr>
        <w:t>, C., R</w:t>
      </w:r>
      <w:r w:rsidR="00377099" w:rsidRPr="00A348E2">
        <w:rPr>
          <w:rFonts w:ascii="Times New Roman" w:hAnsi="Times New Roman" w:cs="Times New Roman"/>
          <w:color w:val="0D0D0D" w:themeColor="text1" w:themeTint="F2"/>
        </w:rPr>
        <w:t>ama</w:t>
      </w:r>
      <w:r w:rsidRPr="00A348E2">
        <w:rPr>
          <w:rFonts w:ascii="Times New Roman" w:hAnsi="Times New Roman" w:cs="Times New Roman"/>
          <w:color w:val="0D0D0D" w:themeColor="text1" w:themeTint="F2"/>
        </w:rPr>
        <w:t xml:space="preserve"> S</w:t>
      </w:r>
      <w:r w:rsidR="00377099" w:rsidRPr="00A348E2">
        <w:rPr>
          <w:rFonts w:ascii="Times New Roman" w:hAnsi="Times New Roman" w:cs="Times New Roman"/>
          <w:color w:val="0D0D0D" w:themeColor="text1" w:themeTint="F2"/>
        </w:rPr>
        <w:t>astri</w:t>
      </w:r>
      <w:r w:rsidRPr="00A348E2">
        <w:rPr>
          <w:rFonts w:ascii="Times New Roman" w:hAnsi="Times New Roman" w:cs="Times New Roman"/>
          <w:color w:val="0D0D0D" w:themeColor="text1" w:themeTint="F2"/>
        </w:rPr>
        <w:t>, B.V., B</w:t>
      </w:r>
      <w:r w:rsidR="00377099" w:rsidRPr="00A348E2">
        <w:rPr>
          <w:rFonts w:ascii="Times New Roman" w:hAnsi="Times New Roman" w:cs="Times New Roman"/>
          <w:color w:val="0D0D0D" w:themeColor="text1" w:themeTint="F2"/>
        </w:rPr>
        <w:t>alasubramanian</w:t>
      </w:r>
      <w:r w:rsidRPr="00A348E2">
        <w:rPr>
          <w:rFonts w:ascii="Times New Roman" w:hAnsi="Times New Roman" w:cs="Times New Roman"/>
          <w:color w:val="0D0D0D" w:themeColor="text1" w:themeTint="F2"/>
        </w:rPr>
        <w:t xml:space="preserve">, S.C., </w:t>
      </w:r>
      <w:r w:rsidR="00377099">
        <w:rPr>
          <w:rFonts w:ascii="Times New Roman" w:hAnsi="Times New Roman" w:cs="Times New Roman"/>
          <w:color w:val="0D0D0D" w:themeColor="text1" w:themeTint="F2"/>
        </w:rPr>
        <w:t>(</w:t>
      </w:r>
      <w:r w:rsidRPr="00A348E2">
        <w:rPr>
          <w:rFonts w:ascii="Times New Roman" w:hAnsi="Times New Roman" w:cs="Times New Roman"/>
          <w:color w:val="0D0D0D" w:themeColor="text1" w:themeTint="F2"/>
        </w:rPr>
        <w:t>2004</w:t>
      </w:r>
      <w:r w:rsidR="00377099">
        <w:rPr>
          <w:rFonts w:ascii="Times New Roman" w:hAnsi="Times New Roman" w:cs="Times New Roman"/>
          <w:color w:val="0D0D0D" w:themeColor="text1" w:themeTint="F2"/>
        </w:rPr>
        <w:t>)</w:t>
      </w:r>
      <w:r w:rsidRPr="00A348E2">
        <w:rPr>
          <w:rFonts w:ascii="Times New Roman" w:hAnsi="Times New Roman" w:cs="Times New Roman"/>
          <w:color w:val="0D0D0D" w:themeColor="text1" w:themeTint="F2"/>
        </w:rPr>
        <w:t>. Nutritive Value of Indian Foods. Printed by National Institute of Nutrition, Indian Council of Medical Research, Hyderabad-500 007, India, pp. 2e58.</w:t>
      </w:r>
    </w:p>
    <w:p w:rsidR="00115E4C" w:rsidRPr="00D01D28"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t>G</w:t>
      </w:r>
      <w:r w:rsidR="00377099" w:rsidRPr="00D01D28">
        <w:rPr>
          <w:rFonts w:ascii="Times New Roman" w:hAnsi="Times New Roman" w:cs="Times New Roman"/>
        </w:rPr>
        <w:t>upta</w:t>
      </w:r>
      <w:r w:rsidRPr="00D01D28">
        <w:rPr>
          <w:rFonts w:ascii="Times New Roman" w:hAnsi="Times New Roman" w:cs="Times New Roman"/>
        </w:rPr>
        <w:t>, S, L</w:t>
      </w:r>
      <w:r w:rsidR="00377099" w:rsidRPr="00D01D28">
        <w:rPr>
          <w:rFonts w:ascii="Times New Roman" w:hAnsi="Times New Roman" w:cs="Times New Roman"/>
        </w:rPr>
        <w:t>akshmi</w:t>
      </w:r>
      <w:r w:rsidRPr="00D01D28">
        <w:rPr>
          <w:rFonts w:ascii="Times New Roman" w:hAnsi="Times New Roman" w:cs="Times New Roman"/>
        </w:rPr>
        <w:t>, J.A., M</w:t>
      </w:r>
      <w:r w:rsidR="00377099">
        <w:rPr>
          <w:rFonts w:ascii="Times New Roman" w:hAnsi="Times New Roman" w:cs="Times New Roman"/>
        </w:rPr>
        <w:t>anjunath</w:t>
      </w:r>
      <w:r>
        <w:rPr>
          <w:rFonts w:ascii="Times New Roman" w:hAnsi="Times New Roman" w:cs="Times New Roman"/>
        </w:rPr>
        <w:t>, M.N. and P</w:t>
      </w:r>
      <w:r w:rsidR="00377099">
        <w:rPr>
          <w:rFonts w:ascii="Times New Roman" w:hAnsi="Times New Roman" w:cs="Times New Roman"/>
        </w:rPr>
        <w:t>rakash</w:t>
      </w:r>
      <w:r>
        <w:rPr>
          <w:rFonts w:ascii="Times New Roman" w:hAnsi="Times New Roman" w:cs="Times New Roman"/>
        </w:rPr>
        <w:t xml:space="preserve"> J. </w:t>
      </w:r>
      <w:r w:rsidR="00377099">
        <w:rPr>
          <w:rFonts w:ascii="Times New Roman" w:hAnsi="Times New Roman" w:cs="Times New Roman"/>
        </w:rPr>
        <w:t>(</w:t>
      </w:r>
      <w:r>
        <w:rPr>
          <w:rFonts w:ascii="Times New Roman" w:hAnsi="Times New Roman" w:cs="Times New Roman"/>
        </w:rPr>
        <w:t>2005</w:t>
      </w:r>
      <w:r w:rsidR="00377099">
        <w:rPr>
          <w:rFonts w:ascii="Times New Roman" w:hAnsi="Times New Roman" w:cs="Times New Roman"/>
        </w:rPr>
        <w:t>)</w:t>
      </w:r>
      <w:r w:rsidRPr="00D01D28">
        <w:rPr>
          <w:rFonts w:ascii="Times New Roman" w:hAnsi="Times New Roman" w:cs="Times New Roman"/>
        </w:rPr>
        <w:t xml:space="preserve">. Analysis of nutrient and antinutrient content of underutilized green leafy vegetables. </w:t>
      </w:r>
      <w:r w:rsidRPr="00D01D28">
        <w:rPr>
          <w:rFonts w:ascii="Times New Roman" w:hAnsi="Times New Roman" w:cs="Times New Roman"/>
          <w:i/>
          <w:iCs/>
        </w:rPr>
        <w:t>LWT- Food Science and Technology</w:t>
      </w:r>
      <w:r w:rsidRPr="00D01D28">
        <w:rPr>
          <w:rFonts w:ascii="Times New Roman" w:hAnsi="Times New Roman" w:cs="Times New Roman"/>
        </w:rPr>
        <w:t>; 38(4): 339-345</w:t>
      </w:r>
    </w:p>
    <w:p w:rsidR="00115E4C"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t xml:space="preserve">International Plant Genetic Resources </w:t>
      </w:r>
      <w:r>
        <w:rPr>
          <w:rFonts w:ascii="Times New Roman" w:hAnsi="Times New Roman" w:cs="Times New Roman"/>
        </w:rPr>
        <w:t>Institute (IPGRI) 2006</w:t>
      </w:r>
      <w:r w:rsidRPr="00D01D28">
        <w:rPr>
          <w:rFonts w:ascii="Times New Roman" w:hAnsi="Times New Roman" w:cs="Times New Roman"/>
        </w:rPr>
        <w:t>.</w:t>
      </w:r>
      <w:r>
        <w:rPr>
          <w:rFonts w:ascii="Times New Roman" w:hAnsi="Times New Roman" w:cs="Times New Roman"/>
        </w:rPr>
        <w:t xml:space="preserve"> </w:t>
      </w:r>
      <w:r w:rsidRPr="00D01D28">
        <w:rPr>
          <w:rFonts w:ascii="Times New Roman" w:hAnsi="Times New Roman" w:cs="Times New Roman"/>
        </w:rPr>
        <w:t>Rediscovering a forgotten treasure. In: IPGRI Public Awareness. http//ipgri-pa.grinfo.net/index.php.</w:t>
      </w:r>
    </w:p>
    <w:p w:rsidR="00115E4C" w:rsidRDefault="00115E4C" w:rsidP="00115E4C">
      <w:pPr>
        <w:spacing w:line="360" w:lineRule="auto"/>
        <w:ind w:hanging="720"/>
        <w:jc w:val="both"/>
        <w:rPr>
          <w:rFonts w:ascii="Times New Roman" w:hAnsi="Times New Roman" w:cs="Times New Roman"/>
        </w:rPr>
      </w:pPr>
      <w:r>
        <w:rPr>
          <w:rFonts w:ascii="Times New Roman" w:hAnsi="Times New Roman"/>
          <w:sz w:val="24"/>
          <w:szCs w:val="24"/>
        </w:rPr>
        <w:t>I</w:t>
      </w:r>
      <w:r w:rsidR="001A074E">
        <w:rPr>
          <w:rFonts w:ascii="Times New Roman" w:hAnsi="Times New Roman"/>
          <w:sz w:val="24"/>
          <w:szCs w:val="24"/>
        </w:rPr>
        <w:t>sman</w:t>
      </w:r>
      <w:r>
        <w:rPr>
          <w:rFonts w:ascii="Times New Roman" w:hAnsi="Times New Roman"/>
          <w:sz w:val="24"/>
          <w:szCs w:val="24"/>
        </w:rPr>
        <w:t xml:space="preserve"> M.B.</w:t>
      </w:r>
      <w:r w:rsidRPr="008B3640">
        <w:rPr>
          <w:rFonts w:ascii="Times New Roman" w:hAnsi="Times New Roman"/>
          <w:sz w:val="24"/>
          <w:szCs w:val="24"/>
        </w:rPr>
        <w:t xml:space="preserve"> </w:t>
      </w:r>
      <w:r>
        <w:rPr>
          <w:rFonts w:ascii="Times New Roman" w:hAnsi="Times New Roman"/>
          <w:sz w:val="24"/>
          <w:szCs w:val="24"/>
        </w:rPr>
        <w:t>(</w:t>
      </w:r>
      <w:r w:rsidRPr="008B3640">
        <w:rPr>
          <w:rFonts w:ascii="Times New Roman" w:hAnsi="Times New Roman"/>
          <w:sz w:val="24"/>
          <w:szCs w:val="24"/>
        </w:rPr>
        <w:t>2006</w:t>
      </w:r>
      <w:r>
        <w:rPr>
          <w:rFonts w:ascii="Times New Roman" w:hAnsi="Times New Roman"/>
          <w:sz w:val="24"/>
          <w:szCs w:val="24"/>
        </w:rPr>
        <w:t>).</w:t>
      </w:r>
      <w:r w:rsidRPr="008B3640">
        <w:rPr>
          <w:rFonts w:ascii="Times New Roman" w:hAnsi="Times New Roman"/>
          <w:sz w:val="24"/>
          <w:szCs w:val="24"/>
        </w:rPr>
        <w:t xml:space="preserve"> Botanical insecticides, deterrents, and repellents in modern agriculture and an increasingly regulated world. </w:t>
      </w:r>
      <w:r w:rsidRPr="007B1932">
        <w:rPr>
          <w:rFonts w:ascii="Times New Roman" w:hAnsi="Times New Roman"/>
          <w:i/>
          <w:sz w:val="24"/>
          <w:szCs w:val="24"/>
        </w:rPr>
        <w:t>Annual Review of Entomology</w:t>
      </w:r>
      <w:r>
        <w:rPr>
          <w:rFonts w:ascii="Times New Roman" w:hAnsi="Times New Roman"/>
          <w:sz w:val="24"/>
          <w:szCs w:val="24"/>
        </w:rPr>
        <w:t>,</w:t>
      </w:r>
      <w:r w:rsidRPr="008B3640">
        <w:rPr>
          <w:rFonts w:ascii="Times New Roman" w:hAnsi="Times New Roman"/>
          <w:sz w:val="24"/>
          <w:szCs w:val="24"/>
        </w:rPr>
        <w:t xml:space="preserve"> 51, 45–66.</w:t>
      </w:r>
    </w:p>
    <w:p w:rsidR="00115E4C" w:rsidRPr="00D01D28"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t>I</w:t>
      </w:r>
      <w:r w:rsidR="001A074E" w:rsidRPr="00D01D28">
        <w:rPr>
          <w:rFonts w:ascii="Times New Roman" w:hAnsi="Times New Roman" w:cs="Times New Roman"/>
        </w:rPr>
        <w:t>wuagwu</w:t>
      </w:r>
      <w:r>
        <w:rPr>
          <w:rFonts w:ascii="Times New Roman" w:hAnsi="Times New Roman" w:cs="Times New Roman"/>
        </w:rPr>
        <w:t>,</w:t>
      </w:r>
      <w:r w:rsidRPr="00D01D28">
        <w:rPr>
          <w:rFonts w:ascii="Times New Roman" w:hAnsi="Times New Roman" w:cs="Times New Roman"/>
        </w:rPr>
        <w:t xml:space="preserve"> M</w:t>
      </w:r>
      <w:r>
        <w:rPr>
          <w:rFonts w:ascii="Times New Roman" w:hAnsi="Times New Roman" w:cs="Times New Roman"/>
        </w:rPr>
        <w:t>.</w:t>
      </w:r>
      <w:r w:rsidRPr="00D01D28">
        <w:rPr>
          <w:rFonts w:ascii="Times New Roman" w:hAnsi="Times New Roman" w:cs="Times New Roman"/>
        </w:rPr>
        <w:t>O</w:t>
      </w:r>
      <w:r>
        <w:rPr>
          <w:rFonts w:ascii="Times New Roman" w:hAnsi="Times New Roman" w:cs="Times New Roman"/>
        </w:rPr>
        <w:t>.</w:t>
      </w:r>
      <w:r w:rsidRPr="00D01D28">
        <w:rPr>
          <w:rFonts w:ascii="Times New Roman" w:hAnsi="Times New Roman" w:cs="Times New Roman"/>
        </w:rPr>
        <w:t>, O</w:t>
      </w:r>
      <w:r w:rsidR="001A074E" w:rsidRPr="00D01D28">
        <w:rPr>
          <w:rFonts w:ascii="Times New Roman" w:hAnsi="Times New Roman" w:cs="Times New Roman"/>
        </w:rPr>
        <w:t>gbonna</w:t>
      </w:r>
      <w:r>
        <w:rPr>
          <w:rFonts w:ascii="Times New Roman" w:hAnsi="Times New Roman" w:cs="Times New Roman"/>
        </w:rPr>
        <w:t>,</w:t>
      </w:r>
      <w:r w:rsidRPr="00D01D28">
        <w:rPr>
          <w:rFonts w:ascii="Times New Roman" w:hAnsi="Times New Roman" w:cs="Times New Roman"/>
        </w:rPr>
        <w:t xml:space="preserve"> N</w:t>
      </w:r>
      <w:r>
        <w:rPr>
          <w:rFonts w:ascii="Times New Roman" w:hAnsi="Times New Roman" w:cs="Times New Roman"/>
        </w:rPr>
        <w:t>.</w:t>
      </w:r>
      <w:r w:rsidRPr="00D01D28">
        <w:rPr>
          <w:rFonts w:ascii="Times New Roman" w:hAnsi="Times New Roman" w:cs="Times New Roman"/>
        </w:rPr>
        <w:t>C</w:t>
      </w:r>
      <w:r>
        <w:rPr>
          <w:rFonts w:ascii="Times New Roman" w:hAnsi="Times New Roman" w:cs="Times New Roman"/>
        </w:rPr>
        <w:t>.</w:t>
      </w:r>
      <w:r w:rsidRPr="00D01D28">
        <w:rPr>
          <w:rFonts w:ascii="Times New Roman" w:hAnsi="Times New Roman" w:cs="Times New Roman"/>
        </w:rPr>
        <w:t>, O</w:t>
      </w:r>
      <w:r w:rsidR="001A074E" w:rsidRPr="00D01D28">
        <w:rPr>
          <w:rFonts w:ascii="Times New Roman" w:hAnsi="Times New Roman" w:cs="Times New Roman"/>
        </w:rPr>
        <w:t>kechukwu</w:t>
      </w:r>
      <w:r>
        <w:rPr>
          <w:rFonts w:ascii="Times New Roman" w:hAnsi="Times New Roman" w:cs="Times New Roman"/>
        </w:rPr>
        <w:t>,</w:t>
      </w:r>
      <w:r w:rsidRPr="00D01D28">
        <w:rPr>
          <w:rFonts w:ascii="Times New Roman" w:hAnsi="Times New Roman" w:cs="Times New Roman"/>
        </w:rPr>
        <w:t xml:space="preserve"> U</w:t>
      </w:r>
      <w:r>
        <w:rPr>
          <w:rFonts w:ascii="Times New Roman" w:hAnsi="Times New Roman" w:cs="Times New Roman"/>
        </w:rPr>
        <w:t>.</w:t>
      </w:r>
      <w:r w:rsidRPr="00D01D28">
        <w:rPr>
          <w:rFonts w:ascii="Times New Roman" w:hAnsi="Times New Roman" w:cs="Times New Roman"/>
        </w:rPr>
        <w:t xml:space="preserve">H. </w:t>
      </w:r>
      <w:r w:rsidR="001A074E">
        <w:rPr>
          <w:rFonts w:ascii="Times New Roman" w:hAnsi="Times New Roman" w:cs="Times New Roman"/>
        </w:rPr>
        <w:t>(</w:t>
      </w:r>
      <w:r w:rsidRPr="00D01D28">
        <w:rPr>
          <w:rFonts w:ascii="Times New Roman" w:hAnsi="Times New Roman" w:cs="Times New Roman"/>
        </w:rPr>
        <w:t>2019</w:t>
      </w:r>
      <w:r w:rsidR="001A074E">
        <w:rPr>
          <w:rFonts w:ascii="Times New Roman" w:hAnsi="Times New Roman" w:cs="Times New Roman"/>
        </w:rPr>
        <w:t>)</w:t>
      </w:r>
      <w:r w:rsidRPr="00D01D28">
        <w:rPr>
          <w:rFonts w:ascii="Times New Roman" w:hAnsi="Times New Roman" w:cs="Times New Roman"/>
        </w:rPr>
        <w:t xml:space="preserve">. Insecticidal Effects of Some Plant Leaf Extracts in the Control of Insect Field Pests of </w:t>
      </w:r>
      <w:r w:rsidRPr="00D01D28">
        <w:rPr>
          <w:rFonts w:ascii="Times New Roman" w:hAnsi="Times New Roman" w:cs="Times New Roman"/>
          <w:i/>
          <w:iCs/>
        </w:rPr>
        <w:t>Amaranthus hybridus L</w:t>
      </w:r>
      <w:r w:rsidRPr="00D01D28">
        <w:rPr>
          <w:rFonts w:ascii="Times New Roman" w:hAnsi="Times New Roman" w:cs="Times New Roman"/>
        </w:rPr>
        <w:t xml:space="preserve">. </w:t>
      </w:r>
      <w:r w:rsidRPr="007A28AF">
        <w:rPr>
          <w:rFonts w:ascii="Times New Roman" w:hAnsi="Times New Roman" w:cs="Times New Roman"/>
          <w:i/>
        </w:rPr>
        <w:t>International Journal of Plant Science and Horticulture,</w:t>
      </w:r>
      <w:r w:rsidRPr="00D01D28">
        <w:rPr>
          <w:rFonts w:ascii="Times New Roman" w:hAnsi="Times New Roman" w:cs="Times New Roman"/>
        </w:rPr>
        <w:t xml:space="preserve"> 1: 71-79.</w:t>
      </w:r>
    </w:p>
    <w:p w:rsidR="00115E4C"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t>Kwenin, W.J.</w:t>
      </w:r>
      <w:r>
        <w:rPr>
          <w:rFonts w:ascii="Times New Roman" w:hAnsi="Times New Roman" w:cs="Times New Roman"/>
        </w:rPr>
        <w:t>,</w:t>
      </w:r>
      <w:r w:rsidRPr="00D01D28">
        <w:rPr>
          <w:rFonts w:ascii="Times New Roman" w:hAnsi="Times New Roman" w:cs="Times New Roman"/>
        </w:rPr>
        <w:t xml:space="preserve"> Wolli, M.</w:t>
      </w:r>
      <w:r>
        <w:rPr>
          <w:rFonts w:ascii="Times New Roman" w:hAnsi="Times New Roman" w:cs="Times New Roman"/>
        </w:rPr>
        <w:t xml:space="preserve">, and Dzomeku, B.M. </w:t>
      </w:r>
      <w:r w:rsidR="00F02FF5">
        <w:rPr>
          <w:rFonts w:ascii="Times New Roman" w:hAnsi="Times New Roman" w:cs="Times New Roman"/>
        </w:rPr>
        <w:t>(</w:t>
      </w:r>
      <w:r>
        <w:rPr>
          <w:rFonts w:ascii="Times New Roman" w:hAnsi="Times New Roman" w:cs="Times New Roman"/>
        </w:rPr>
        <w:t>2011</w:t>
      </w:r>
      <w:r w:rsidR="00F02FF5">
        <w:rPr>
          <w:rFonts w:ascii="Times New Roman" w:hAnsi="Times New Roman" w:cs="Times New Roman"/>
        </w:rPr>
        <w:t>)</w:t>
      </w:r>
      <w:r w:rsidRPr="00D01D28">
        <w:rPr>
          <w:rFonts w:ascii="Times New Roman" w:hAnsi="Times New Roman" w:cs="Times New Roman"/>
        </w:rPr>
        <w:t>.</w:t>
      </w:r>
      <w:r>
        <w:rPr>
          <w:rFonts w:ascii="Times New Roman" w:hAnsi="Times New Roman" w:cs="Times New Roman"/>
        </w:rPr>
        <w:t xml:space="preserve"> </w:t>
      </w:r>
      <w:r w:rsidRPr="00D01D28">
        <w:rPr>
          <w:rFonts w:ascii="Times New Roman" w:hAnsi="Times New Roman" w:cs="Times New Roman"/>
        </w:rPr>
        <w:t xml:space="preserve">Assessing the nutritional value of some African indigenous green Leafy Vegetables in Ghana. </w:t>
      </w:r>
      <w:r w:rsidRPr="00D01D28">
        <w:rPr>
          <w:rFonts w:ascii="Times New Roman" w:hAnsi="Times New Roman" w:cs="Times New Roman"/>
          <w:i/>
          <w:iCs/>
        </w:rPr>
        <w:t xml:space="preserve">Journal of Animal and Plant Sciences; </w:t>
      </w:r>
      <w:r w:rsidRPr="00D01D28">
        <w:rPr>
          <w:rFonts w:ascii="Times New Roman" w:hAnsi="Times New Roman" w:cs="Times New Roman"/>
        </w:rPr>
        <w:t>10(2): 1300-1305.</w:t>
      </w:r>
    </w:p>
    <w:p w:rsidR="00115E4C" w:rsidRDefault="00115E4C" w:rsidP="00115E4C">
      <w:pPr>
        <w:autoSpaceDE w:val="0"/>
        <w:autoSpaceDN w:val="0"/>
        <w:adjustRightInd w:val="0"/>
        <w:spacing w:after="0" w:line="360" w:lineRule="auto"/>
        <w:ind w:hanging="720"/>
        <w:jc w:val="both"/>
        <w:rPr>
          <w:rFonts w:ascii="Times New Roman" w:hAnsi="Times New Roman" w:cs="Times New Roman"/>
        </w:rPr>
      </w:pPr>
      <w:r w:rsidRPr="00D01D28">
        <w:rPr>
          <w:rFonts w:ascii="Times New Roman" w:hAnsi="Times New Roman" w:cs="Times New Roman"/>
        </w:rPr>
        <w:t>Liu</w:t>
      </w:r>
      <w:r>
        <w:rPr>
          <w:rFonts w:ascii="Times New Roman" w:hAnsi="Times New Roman" w:cs="Times New Roman"/>
        </w:rPr>
        <w:t>, F.,</w:t>
      </w:r>
      <w:r w:rsidRPr="00D01D28">
        <w:rPr>
          <w:rFonts w:ascii="Times New Roman" w:hAnsi="Times New Roman" w:cs="Times New Roman"/>
        </w:rPr>
        <w:t xml:space="preserve"> </w:t>
      </w:r>
      <w:r>
        <w:rPr>
          <w:rFonts w:ascii="Times New Roman" w:hAnsi="Times New Roman" w:cs="Times New Roman"/>
        </w:rPr>
        <w:t xml:space="preserve">and </w:t>
      </w:r>
      <w:r w:rsidRPr="00D01D28">
        <w:rPr>
          <w:rFonts w:ascii="Times New Roman" w:hAnsi="Times New Roman" w:cs="Times New Roman"/>
        </w:rPr>
        <w:t xml:space="preserve">Stützel, H. </w:t>
      </w:r>
      <w:r w:rsidR="00F02FF5">
        <w:rPr>
          <w:rFonts w:ascii="Times New Roman" w:hAnsi="Times New Roman" w:cs="Times New Roman"/>
        </w:rPr>
        <w:t>(</w:t>
      </w:r>
      <w:r>
        <w:rPr>
          <w:rFonts w:ascii="Times New Roman" w:hAnsi="Times New Roman" w:cs="Times New Roman"/>
        </w:rPr>
        <w:t>2002</w:t>
      </w:r>
      <w:r w:rsidR="00F02FF5">
        <w:rPr>
          <w:rFonts w:ascii="Times New Roman" w:hAnsi="Times New Roman" w:cs="Times New Roman"/>
        </w:rPr>
        <w:t>)</w:t>
      </w:r>
      <w:r>
        <w:rPr>
          <w:rFonts w:ascii="Times New Roman" w:hAnsi="Times New Roman" w:cs="Times New Roman"/>
        </w:rPr>
        <w:t xml:space="preserve">. </w:t>
      </w:r>
      <w:r w:rsidRPr="00D01D28">
        <w:rPr>
          <w:rFonts w:ascii="Times New Roman" w:hAnsi="Times New Roman" w:cs="Times New Roman"/>
        </w:rPr>
        <w:t>Leaf expansion, stomatal conductance, and transpiration of vegetable amaranth</w:t>
      </w:r>
      <w:r>
        <w:rPr>
          <w:rFonts w:ascii="Times New Roman" w:hAnsi="Times New Roman" w:cs="Times New Roman"/>
        </w:rPr>
        <w:t xml:space="preserve"> </w:t>
      </w:r>
      <w:r w:rsidRPr="00D01D28">
        <w:rPr>
          <w:rFonts w:ascii="Times New Roman" w:hAnsi="Times New Roman" w:cs="Times New Roman"/>
        </w:rPr>
        <w:t>(Amaranthus sp.) in response to soil d</w:t>
      </w:r>
      <w:r>
        <w:rPr>
          <w:rFonts w:ascii="Times New Roman" w:hAnsi="Times New Roman" w:cs="Times New Roman"/>
        </w:rPr>
        <w:t>rying. J. Am. Soc. Hortic. Sci.</w:t>
      </w:r>
      <w:r w:rsidRPr="00D01D28">
        <w:rPr>
          <w:rFonts w:ascii="Times New Roman" w:hAnsi="Times New Roman" w:cs="Times New Roman"/>
        </w:rPr>
        <w:t>, 127, 878–883.</w:t>
      </w:r>
    </w:p>
    <w:p w:rsidR="00115E4C" w:rsidRPr="00B5490C" w:rsidRDefault="00115E4C" w:rsidP="00115E4C">
      <w:pPr>
        <w:autoSpaceDE w:val="0"/>
        <w:autoSpaceDN w:val="0"/>
        <w:adjustRightInd w:val="0"/>
        <w:spacing w:after="0" w:line="360" w:lineRule="auto"/>
        <w:ind w:hanging="720"/>
        <w:jc w:val="both"/>
        <w:rPr>
          <w:rFonts w:ascii="Times New Roman" w:hAnsi="Times New Roman" w:cs="Times New Roman"/>
        </w:rPr>
      </w:pPr>
      <w:r>
        <w:rPr>
          <w:rFonts w:ascii="Times New Roman" w:hAnsi="Times New Roman"/>
          <w:sz w:val="24"/>
          <w:szCs w:val="24"/>
        </w:rPr>
        <w:t>Luz S.N, Jesus Olivero-Verbel, Elena S.</w:t>
      </w:r>
      <w:r w:rsidRPr="008B3640">
        <w:rPr>
          <w:rFonts w:ascii="Times New Roman" w:hAnsi="Times New Roman"/>
          <w:sz w:val="24"/>
          <w:szCs w:val="24"/>
        </w:rPr>
        <w:t xml:space="preserve"> </w:t>
      </w:r>
      <w:r>
        <w:rPr>
          <w:rFonts w:ascii="Times New Roman" w:hAnsi="Times New Roman"/>
          <w:sz w:val="24"/>
          <w:szCs w:val="24"/>
        </w:rPr>
        <w:t>(</w:t>
      </w:r>
      <w:r w:rsidRPr="008B3640">
        <w:rPr>
          <w:rFonts w:ascii="Times New Roman" w:hAnsi="Times New Roman"/>
          <w:sz w:val="24"/>
          <w:szCs w:val="24"/>
        </w:rPr>
        <w:t>2010</w:t>
      </w:r>
      <w:r>
        <w:rPr>
          <w:rFonts w:ascii="Times New Roman" w:hAnsi="Times New Roman"/>
          <w:sz w:val="24"/>
          <w:szCs w:val="24"/>
        </w:rPr>
        <w:t>)</w:t>
      </w:r>
      <w:r w:rsidRPr="008B3640">
        <w:rPr>
          <w:rFonts w:ascii="Times New Roman" w:hAnsi="Times New Roman"/>
          <w:sz w:val="24"/>
          <w:szCs w:val="24"/>
        </w:rPr>
        <w:t xml:space="preserve">. Repellent activity of essential oils: A review. </w:t>
      </w:r>
      <w:r w:rsidRPr="00D65192">
        <w:rPr>
          <w:rFonts w:ascii="Times New Roman" w:hAnsi="Times New Roman"/>
          <w:sz w:val="24"/>
          <w:szCs w:val="24"/>
        </w:rPr>
        <w:t>Bioresources Technology</w:t>
      </w:r>
      <w:r>
        <w:rPr>
          <w:rFonts w:ascii="Times New Roman" w:hAnsi="Times New Roman"/>
          <w:sz w:val="24"/>
          <w:szCs w:val="24"/>
        </w:rPr>
        <w:t>,</w:t>
      </w:r>
      <w:r w:rsidRPr="008B3640">
        <w:rPr>
          <w:rFonts w:ascii="Times New Roman" w:hAnsi="Times New Roman"/>
          <w:sz w:val="24"/>
          <w:szCs w:val="24"/>
        </w:rPr>
        <w:t xml:space="preserve"> 101 (2010) 372–378</w:t>
      </w:r>
    </w:p>
    <w:p w:rsidR="00115E4C" w:rsidRPr="00D01D28" w:rsidRDefault="00115E4C" w:rsidP="00115E4C">
      <w:pPr>
        <w:autoSpaceDE w:val="0"/>
        <w:autoSpaceDN w:val="0"/>
        <w:adjustRightInd w:val="0"/>
        <w:spacing w:after="0" w:line="360" w:lineRule="auto"/>
        <w:ind w:hanging="720"/>
        <w:jc w:val="both"/>
        <w:rPr>
          <w:rFonts w:ascii="Times New Roman" w:hAnsi="Times New Roman" w:cs="Times New Roman"/>
        </w:rPr>
      </w:pPr>
      <w:r w:rsidRPr="00D01D28">
        <w:rPr>
          <w:rFonts w:ascii="Times New Roman" w:hAnsi="Times New Roman" w:cs="Times New Roman"/>
        </w:rPr>
        <w:t>M</w:t>
      </w:r>
      <w:r w:rsidR="00F02FF5" w:rsidRPr="00D01D28">
        <w:rPr>
          <w:rFonts w:ascii="Times New Roman" w:hAnsi="Times New Roman" w:cs="Times New Roman"/>
        </w:rPr>
        <w:t>ohammed</w:t>
      </w:r>
      <w:r w:rsidRPr="00D01D28">
        <w:rPr>
          <w:rFonts w:ascii="Times New Roman" w:hAnsi="Times New Roman" w:cs="Times New Roman"/>
        </w:rPr>
        <w:t>, M.I., S</w:t>
      </w:r>
      <w:r w:rsidR="00F02FF5" w:rsidRPr="00D01D28">
        <w:rPr>
          <w:rFonts w:ascii="Times New Roman" w:hAnsi="Times New Roman" w:cs="Times New Roman"/>
        </w:rPr>
        <w:t>harif</w:t>
      </w:r>
      <w:r w:rsidRPr="00D01D28">
        <w:rPr>
          <w:rFonts w:ascii="Times New Roman" w:hAnsi="Times New Roman" w:cs="Times New Roman"/>
        </w:rPr>
        <w:t xml:space="preserve">, N., </w:t>
      </w:r>
      <w:r w:rsidR="00F02FF5">
        <w:rPr>
          <w:rFonts w:ascii="Times New Roman" w:hAnsi="Times New Roman" w:cs="Times New Roman"/>
        </w:rPr>
        <w:t>(</w:t>
      </w:r>
      <w:r w:rsidRPr="00D01D28">
        <w:rPr>
          <w:rFonts w:ascii="Times New Roman" w:hAnsi="Times New Roman" w:cs="Times New Roman"/>
        </w:rPr>
        <w:t>2011</w:t>
      </w:r>
      <w:r w:rsidR="00F02FF5">
        <w:rPr>
          <w:rFonts w:ascii="Times New Roman" w:hAnsi="Times New Roman" w:cs="Times New Roman"/>
        </w:rPr>
        <w:t>)</w:t>
      </w:r>
      <w:r w:rsidRPr="00D01D28">
        <w:rPr>
          <w:rFonts w:ascii="Times New Roman" w:hAnsi="Times New Roman" w:cs="Times New Roman"/>
        </w:rPr>
        <w:t>. Mineral composition of some leafy vegetables</w:t>
      </w:r>
      <w:r>
        <w:rPr>
          <w:rFonts w:ascii="Times New Roman" w:hAnsi="Times New Roman" w:cs="Times New Roman"/>
        </w:rPr>
        <w:t xml:space="preserve"> </w:t>
      </w:r>
      <w:r w:rsidRPr="00D01D28">
        <w:rPr>
          <w:rFonts w:ascii="Times New Roman" w:hAnsi="Times New Roman" w:cs="Times New Roman"/>
        </w:rPr>
        <w:t xml:space="preserve">consumed in Kano, Nigeria. </w:t>
      </w:r>
      <w:r w:rsidRPr="00343F87">
        <w:rPr>
          <w:rFonts w:ascii="Times New Roman" w:hAnsi="Times New Roman" w:cs="Times New Roman"/>
          <w:i/>
        </w:rPr>
        <w:t>Niger. J. Basic Appl. Sci</w:t>
      </w:r>
      <w:r w:rsidRPr="00D01D28">
        <w:rPr>
          <w:rFonts w:ascii="Times New Roman" w:hAnsi="Times New Roman" w:cs="Times New Roman"/>
        </w:rPr>
        <w:t>. 19 (2), 208e212.</w:t>
      </w:r>
    </w:p>
    <w:p w:rsidR="00115E4C"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sidRPr="00BC3B8B">
        <w:rPr>
          <w:rFonts w:ascii="Times New Roman" w:hAnsi="Times New Roman" w:cs="Times New Roman"/>
          <w:color w:val="000000"/>
        </w:rPr>
        <w:t>M</w:t>
      </w:r>
      <w:r w:rsidR="002239AA" w:rsidRPr="00BC3B8B">
        <w:rPr>
          <w:rFonts w:ascii="Times New Roman" w:hAnsi="Times New Roman" w:cs="Times New Roman"/>
          <w:color w:val="000000"/>
        </w:rPr>
        <w:t>wine</w:t>
      </w:r>
      <w:r>
        <w:rPr>
          <w:rFonts w:ascii="Times New Roman" w:hAnsi="Times New Roman" w:cs="Times New Roman"/>
          <w:color w:val="000000"/>
        </w:rPr>
        <w:t>,</w:t>
      </w:r>
      <w:r w:rsidRPr="00BC3B8B">
        <w:rPr>
          <w:rFonts w:ascii="Times New Roman" w:hAnsi="Times New Roman" w:cs="Times New Roman"/>
          <w:color w:val="000000"/>
        </w:rPr>
        <w:t xml:space="preserve"> T</w:t>
      </w:r>
      <w:r>
        <w:rPr>
          <w:rFonts w:ascii="Times New Roman" w:hAnsi="Times New Roman" w:cs="Times New Roman"/>
          <w:color w:val="000000"/>
        </w:rPr>
        <w:t>.</w:t>
      </w:r>
      <w:r w:rsidRPr="00BC3B8B">
        <w:rPr>
          <w:rFonts w:ascii="Times New Roman" w:hAnsi="Times New Roman" w:cs="Times New Roman"/>
          <w:color w:val="000000"/>
        </w:rPr>
        <w:t>J</w:t>
      </w:r>
      <w:r>
        <w:rPr>
          <w:rFonts w:ascii="Times New Roman" w:hAnsi="Times New Roman" w:cs="Times New Roman"/>
          <w:color w:val="000000"/>
        </w:rPr>
        <w:t>.</w:t>
      </w:r>
      <w:r w:rsidRPr="00BC3B8B">
        <w:rPr>
          <w:rFonts w:ascii="Times New Roman" w:hAnsi="Times New Roman" w:cs="Times New Roman"/>
          <w:color w:val="000000"/>
        </w:rPr>
        <w:t>, V</w:t>
      </w:r>
      <w:r w:rsidR="002239AA" w:rsidRPr="00BC3B8B">
        <w:rPr>
          <w:rFonts w:ascii="Times New Roman" w:hAnsi="Times New Roman" w:cs="Times New Roman"/>
          <w:color w:val="000000"/>
        </w:rPr>
        <w:t>an damme</w:t>
      </w:r>
      <w:r>
        <w:rPr>
          <w:rFonts w:ascii="Times New Roman" w:hAnsi="Times New Roman" w:cs="Times New Roman"/>
          <w:color w:val="000000"/>
        </w:rPr>
        <w:t>,</w:t>
      </w:r>
      <w:r w:rsidRPr="00BC3B8B">
        <w:rPr>
          <w:rFonts w:ascii="Times New Roman" w:hAnsi="Times New Roman" w:cs="Times New Roman"/>
          <w:color w:val="000000"/>
        </w:rPr>
        <w:t xml:space="preserve"> P</w:t>
      </w:r>
      <w:r>
        <w:rPr>
          <w:rFonts w:ascii="Times New Roman" w:hAnsi="Times New Roman" w:cs="Times New Roman"/>
          <w:color w:val="000000"/>
        </w:rPr>
        <w:t>., and G</w:t>
      </w:r>
      <w:r w:rsidR="002239AA">
        <w:rPr>
          <w:rFonts w:ascii="Times New Roman" w:hAnsi="Times New Roman" w:cs="Times New Roman"/>
          <w:color w:val="000000"/>
        </w:rPr>
        <w:t>erard</w:t>
      </w:r>
      <w:r>
        <w:rPr>
          <w:rFonts w:ascii="Times New Roman" w:hAnsi="Times New Roman" w:cs="Times New Roman"/>
          <w:color w:val="000000"/>
        </w:rPr>
        <w:t xml:space="preserve"> K.</w:t>
      </w:r>
      <w:r w:rsidRPr="00BC3B8B">
        <w:rPr>
          <w:rFonts w:ascii="Times New Roman" w:hAnsi="Times New Roman" w:cs="Times New Roman"/>
          <w:color w:val="000000"/>
        </w:rPr>
        <w:t xml:space="preserve"> </w:t>
      </w:r>
      <w:r w:rsidR="002239AA">
        <w:rPr>
          <w:rFonts w:ascii="Times New Roman" w:hAnsi="Times New Roman" w:cs="Times New Roman"/>
          <w:color w:val="000000"/>
        </w:rPr>
        <w:t>(</w:t>
      </w:r>
      <w:r w:rsidRPr="00BC3B8B">
        <w:rPr>
          <w:rFonts w:ascii="Times New Roman" w:hAnsi="Times New Roman" w:cs="Times New Roman"/>
          <w:color w:val="000000"/>
        </w:rPr>
        <w:t>2011</w:t>
      </w:r>
      <w:r w:rsidR="002239AA">
        <w:rPr>
          <w:rFonts w:ascii="Times New Roman" w:hAnsi="Times New Roman" w:cs="Times New Roman"/>
          <w:color w:val="000000"/>
        </w:rPr>
        <w:t>)</w:t>
      </w:r>
      <w:r w:rsidRPr="00BC3B8B">
        <w:rPr>
          <w:rFonts w:ascii="Times New Roman" w:hAnsi="Times New Roman" w:cs="Times New Roman"/>
          <w:color w:val="000000"/>
        </w:rPr>
        <w:t xml:space="preserve">. Ethnobotanical survey of pesticidal plants used in South Uganda : case study of Masaka district. </w:t>
      </w:r>
      <w:r w:rsidRPr="00343F87">
        <w:rPr>
          <w:rFonts w:ascii="Times New Roman" w:hAnsi="Times New Roman" w:cs="Times New Roman"/>
          <w:i/>
          <w:color w:val="000000"/>
        </w:rPr>
        <w:t>Journal of Medicinal Plants Research,</w:t>
      </w:r>
      <w:r w:rsidRPr="00BC3B8B">
        <w:rPr>
          <w:rFonts w:ascii="Times New Roman" w:hAnsi="Times New Roman" w:cs="Times New Roman"/>
          <w:color w:val="000000"/>
        </w:rPr>
        <w:t xml:space="preserve"> 5: 1155-1163. Ref.: </w:t>
      </w:r>
      <w:hyperlink r:id="rId7" w:history="1">
        <w:r w:rsidRPr="000F2145">
          <w:rPr>
            <w:rStyle w:val="Hyperlink"/>
            <w:rFonts w:ascii="Times New Roman" w:hAnsi="Times New Roman" w:cs="Times New Roman"/>
          </w:rPr>
          <w:t>https://bit.ly/2UeRG3v</w:t>
        </w:r>
      </w:hyperlink>
    </w:p>
    <w:p w:rsidR="00115E4C" w:rsidRPr="001B14CD"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sidRPr="001B14CD">
        <w:rPr>
          <w:rFonts w:ascii="Times New Roman" w:hAnsi="Times New Roman" w:cs="Times New Roman"/>
          <w:color w:val="000000"/>
        </w:rPr>
        <w:t>O</w:t>
      </w:r>
      <w:r w:rsidR="002239AA" w:rsidRPr="001B14CD">
        <w:rPr>
          <w:rFonts w:ascii="Times New Roman" w:hAnsi="Times New Roman" w:cs="Times New Roman"/>
          <w:color w:val="000000"/>
        </w:rPr>
        <w:t>ladosu</w:t>
      </w:r>
      <w:r>
        <w:rPr>
          <w:rFonts w:ascii="Times New Roman" w:hAnsi="Times New Roman" w:cs="Times New Roman"/>
          <w:color w:val="000000"/>
        </w:rPr>
        <w:t xml:space="preserve">, </w:t>
      </w:r>
      <w:r w:rsidRPr="001B14CD">
        <w:rPr>
          <w:rFonts w:ascii="Times New Roman" w:hAnsi="Times New Roman" w:cs="Times New Roman"/>
          <w:color w:val="000000"/>
        </w:rPr>
        <w:t>I A, Z</w:t>
      </w:r>
      <w:r w:rsidR="002239AA" w:rsidRPr="001B14CD">
        <w:rPr>
          <w:rFonts w:ascii="Times New Roman" w:hAnsi="Times New Roman" w:cs="Times New Roman"/>
          <w:color w:val="000000"/>
        </w:rPr>
        <w:t>ubair</w:t>
      </w:r>
      <w:r>
        <w:rPr>
          <w:rFonts w:ascii="Times New Roman" w:hAnsi="Times New Roman" w:cs="Times New Roman"/>
          <w:color w:val="000000"/>
        </w:rPr>
        <w:t>,</w:t>
      </w:r>
      <w:r w:rsidRPr="001B14CD">
        <w:rPr>
          <w:rFonts w:ascii="Times New Roman" w:hAnsi="Times New Roman" w:cs="Times New Roman"/>
          <w:color w:val="000000"/>
        </w:rPr>
        <w:t xml:space="preserve"> M</w:t>
      </w:r>
      <w:r>
        <w:rPr>
          <w:rFonts w:ascii="Times New Roman" w:hAnsi="Times New Roman" w:cs="Times New Roman"/>
          <w:color w:val="000000"/>
        </w:rPr>
        <w:t>.</w:t>
      </w:r>
      <w:r w:rsidRPr="001B14CD">
        <w:rPr>
          <w:rFonts w:ascii="Times New Roman" w:hAnsi="Times New Roman" w:cs="Times New Roman"/>
          <w:color w:val="000000"/>
        </w:rPr>
        <w:t>F</w:t>
      </w:r>
      <w:r>
        <w:rPr>
          <w:rFonts w:ascii="Times New Roman" w:hAnsi="Times New Roman" w:cs="Times New Roman"/>
          <w:color w:val="000000"/>
        </w:rPr>
        <w:t>.</w:t>
      </w:r>
      <w:r w:rsidRPr="001B14CD">
        <w:rPr>
          <w:rFonts w:ascii="Times New Roman" w:hAnsi="Times New Roman" w:cs="Times New Roman"/>
          <w:color w:val="000000"/>
        </w:rPr>
        <w:t>, A</w:t>
      </w:r>
      <w:r w:rsidR="002239AA" w:rsidRPr="001B14CD">
        <w:rPr>
          <w:rFonts w:ascii="Times New Roman" w:hAnsi="Times New Roman" w:cs="Times New Roman"/>
          <w:color w:val="000000"/>
        </w:rPr>
        <w:t>li</w:t>
      </w:r>
      <w:r>
        <w:rPr>
          <w:rFonts w:ascii="Times New Roman" w:hAnsi="Times New Roman" w:cs="Times New Roman"/>
          <w:color w:val="000000"/>
        </w:rPr>
        <w:t>,</w:t>
      </w:r>
      <w:r w:rsidRPr="001B14CD">
        <w:rPr>
          <w:rFonts w:ascii="Times New Roman" w:hAnsi="Times New Roman" w:cs="Times New Roman"/>
          <w:color w:val="000000"/>
        </w:rPr>
        <w:t xml:space="preserve"> M</w:t>
      </w:r>
      <w:r>
        <w:rPr>
          <w:rFonts w:ascii="Times New Roman" w:hAnsi="Times New Roman" w:cs="Times New Roman"/>
          <w:color w:val="000000"/>
        </w:rPr>
        <w:t>.</w:t>
      </w:r>
      <w:r w:rsidRPr="001B14CD">
        <w:rPr>
          <w:rFonts w:ascii="Times New Roman" w:hAnsi="Times New Roman" w:cs="Times New Roman"/>
          <w:color w:val="000000"/>
        </w:rPr>
        <w:t>S</w:t>
      </w:r>
      <w:r>
        <w:rPr>
          <w:rFonts w:ascii="Times New Roman" w:hAnsi="Times New Roman" w:cs="Times New Roman"/>
          <w:color w:val="000000"/>
        </w:rPr>
        <w:t>.</w:t>
      </w:r>
      <w:r w:rsidRPr="001B14CD">
        <w:rPr>
          <w:rFonts w:ascii="Times New Roman" w:hAnsi="Times New Roman" w:cs="Times New Roman"/>
          <w:color w:val="000000"/>
        </w:rPr>
        <w:t>, O</w:t>
      </w:r>
      <w:r w:rsidR="002239AA" w:rsidRPr="001B14CD">
        <w:rPr>
          <w:rFonts w:ascii="Times New Roman" w:hAnsi="Times New Roman" w:cs="Times New Roman"/>
          <w:color w:val="000000"/>
        </w:rPr>
        <w:t>lawore</w:t>
      </w:r>
      <w:r w:rsidRPr="001B14CD">
        <w:rPr>
          <w:rFonts w:ascii="Times New Roman" w:hAnsi="Times New Roman" w:cs="Times New Roman"/>
          <w:color w:val="000000"/>
        </w:rPr>
        <w:t xml:space="preserve"> N</w:t>
      </w:r>
      <w:r>
        <w:rPr>
          <w:rFonts w:ascii="Times New Roman" w:hAnsi="Times New Roman" w:cs="Times New Roman"/>
          <w:color w:val="000000"/>
        </w:rPr>
        <w:t>.</w:t>
      </w:r>
      <w:r w:rsidRPr="001B14CD">
        <w:rPr>
          <w:rFonts w:ascii="Times New Roman" w:hAnsi="Times New Roman" w:cs="Times New Roman"/>
          <w:color w:val="000000"/>
        </w:rPr>
        <w:t xml:space="preserve">O. </w:t>
      </w:r>
      <w:r w:rsidR="002239AA">
        <w:rPr>
          <w:rFonts w:ascii="Times New Roman" w:hAnsi="Times New Roman" w:cs="Times New Roman"/>
          <w:color w:val="000000"/>
        </w:rPr>
        <w:t>(</w:t>
      </w:r>
      <w:r>
        <w:rPr>
          <w:rFonts w:ascii="Times New Roman" w:hAnsi="Times New Roman" w:cs="Times New Roman"/>
          <w:color w:val="000000"/>
        </w:rPr>
        <w:t>2009</w:t>
      </w:r>
      <w:r w:rsidR="002239AA">
        <w:rPr>
          <w:rFonts w:ascii="Times New Roman" w:hAnsi="Times New Roman" w:cs="Times New Roman"/>
          <w:color w:val="000000"/>
        </w:rPr>
        <w:t>)</w:t>
      </w:r>
      <w:r>
        <w:rPr>
          <w:rFonts w:ascii="Times New Roman" w:hAnsi="Times New Roman" w:cs="Times New Roman"/>
          <w:color w:val="000000"/>
        </w:rPr>
        <w:t xml:space="preserve">. </w:t>
      </w:r>
      <w:r w:rsidRPr="001B14CD">
        <w:rPr>
          <w:rFonts w:ascii="Times New Roman" w:hAnsi="Times New Roman" w:cs="Times New Roman"/>
          <w:color w:val="000000"/>
        </w:rPr>
        <w:t xml:space="preserve">Anticandidal activity of volatile compounds from the root bark of </w:t>
      </w:r>
      <w:r w:rsidRPr="001B14CD">
        <w:rPr>
          <w:rFonts w:ascii="Times New Roman" w:hAnsi="Times New Roman" w:cs="Times New Roman"/>
          <w:i/>
          <w:iCs/>
          <w:color w:val="000000"/>
        </w:rPr>
        <w:t xml:space="preserve">Ficus exasperata </w:t>
      </w:r>
      <w:r w:rsidRPr="001B14CD">
        <w:rPr>
          <w:rFonts w:ascii="Times New Roman" w:hAnsi="Times New Roman" w:cs="Times New Roman"/>
          <w:color w:val="000000"/>
        </w:rPr>
        <w:t>Vahl-Holl (Morace</w:t>
      </w:r>
      <w:r>
        <w:rPr>
          <w:rFonts w:ascii="Times New Roman" w:hAnsi="Times New Roman" w:cs="Times New Roman"/>
          <w:color w:val="000000"/>
        </w:rPr>
        <w:t>ae). JEOBP</w:t>
      </w:r>
      <w:r w:rsidRPr="001B14CD">
        <w:rPr>
          <w:rFonts w:ascii="Times New Roman" w:hAnsi="Times New Roman" w:cs="Times New Roman"/>
          <w:color w:val="000000"/>
        </w:rPr>
        <w:t xml:space="preserve">;12:562-8. </w:t>
      </w:r>
    </w:p>
    <w:p w:rsidR="00115E4C" w:rsidRPr="00D01D28" w:rsidRDefault="00115E4C" w:rsidP="00115E4C">
      <w:pPr>
        <w:autoSpaceDE w:val="0"/>
        <w:autoSpaceDN w:val="0"/>
        <w:adjustRightInd w:val="0"/>
        <w:spacing w:after="0" w:line="360" w:lineRule="auto"/>
        <w:ind w:hanging="720"/>
        <w:jc w:val="both"/>
        <w:rPr>
          <w:rFonts w:ascii="Times New Roman" w:hAnsi="Times New Roman" w:cs="Times New Roman"/>
        </w:rPr>
      </w:pPr>
      <w:r w:rsidRPr="00BC3B8B">
        <w:rPr>
          <w:rFonts w:ascii="Times New Roman" w:hAnsi="Times New Roman" w:cs="Times New Roman"/>
          <w:color w:val="000000"/>
        </w:rPr>
        <w:t xml:space="preserve"> </w:t>
      </w:r>
      <w:r w:rsidRPr="00D01D28">
        <w:rPr>
          <w:rFonts w:ascii="Times New Roman" w:hAnsi="Times New Roman" w:cs="Times New Roman"/>
        </w:rPr>
        <w:t>O</w:t>
      </w:r>
      <w:r w:rsidR="009234B1" w:rsidRPr="00D01D28">
        <w:rPr>
          <w:rFonts w:ascii="Times New Roman" w:hAnsi="Times New Roman" w:cs="Times New Roman"/>
        </w:rPr>
        <w:t>kunlola</w:t>
      </w:r>
      <w:r>
        <w:rPr>
          <w:rFonts w:ascii="Times New Roman" w:hAnsi="Times New Roman" w:cs="Times New Roman"/>
        </w:rPr>
        <w:t>,</w:t>
      </w:r>
      <w:r w:rsidRPr="00D01D28">
        <w:rPr>
          <w:rFonts w:ascii="Times New Roman" w:hAnsi="Times New Roman" w:cs="Times New Roman"/>
        </w:rPr>
        <w:t xml:space="preserve"> A</w:t>
      </w:r>
      <w:r>
        <w:rPr>
          <w:rFonts w:ascii="Times New Roman" w:hAnsi="Times New Roman" w:cs="Times New Roman"/>
        </w:rPr>
        <w:t>.</w:t>
      </w:r>
      <w:r w:rsidRPr="00D01D28">
        <w:rPr>
          <w:rFonts w:ascii="Times New Roman" w:hAnsi="Times New Roman" w:cs="Times New Roman"/>
        </w:rPr>
        <w:t>I</w:t>
      </w:r>
      <w:r>
        <w:rPr>
          <w:rFonts w:ascii="Times New Roman" w:hAnsi="Times New Roman" w:cs="Times New Roman"/>
        </w:rPr>
        <w:t xml:space="preserve">., </w:t>
      </w:r>
      <w:r w:rsidRPr="00D01D28">
        <w:rPr>
          <w:rFonts w:ascii="Times New Roman" w:hAnsi="Times New Roman" w:cs="Times New Roman"/>
        </w:rPr>
        <w:t>O</w:t>
      </w:r>
      <w:r w:rsidR="009234B1" w:rsidRPr="00D01D28">
        <w:rPr>
          <w:rFonts w:ascii="Times New Roman" w:hAnsi="Times New Roman" w:cs="Times New Roman"/>
        </w:rPr>
        <w:t>fuya</w:t>
      </w:r>
      <w:r w:rsidRPr="00D01D28">
        <w:rPr>
          <w:rFonts w:ascii="Times New Roman" w:hAnsi="Times New Roman" w:cs="Times New Roman"/>
        </w:rPr>
        <w:t xml:space="preserve">, </w:t>
      </w:r>
      <w:r>
        <w:rPr>
          <w:rFonts w:ascii="Times New Roman" w:hAnsi="Times New Roman" w:cs="Times New Roman"/>
        </w:rPr>
        <w:t xml:space="preserve">T.I., </w:t>
      </w:r>
      <w:r w:rsidRPr="00D01D28">
        <w:rPr>
          <w:rFonts w:ascii="Times New Roman" w:hAnsi="Times New Roman" w:cs="Times New Roman"/>
        </w:rPr>
        <w:t>A</w:t>
      </w:r>
      <w:r w:rsidR="009234B1" w:rsidRPr="00D01D28">
        <w:rPr>
          <w:rFonts w:ascii="Times New Roman" w:hAnsi="Times New Roman" w:cs="Times New Roman"/>
        </w:rPr>
        <w:t>ladesanwa</w:t>
      </w:r>
      <w:r>
        <w:rPr>
          <w:rFonts w:ascii="Times New Roman" w:hAnsi="Times New Roman" w:cs="Times New Roman"/>
        </w:rPr>
        <w:t xml:space="preserve"> R.D. </w:t>
      </w:r>
      <w:r w:rsidR="009234B1">
        <w:rPr>
          <w:rFonts w:ascii="Times New Roman" w:hAnsi="Times New Roman" w:cs="Times New Roman"/>
        </w:rPr>
        <w:t>(</w:t>
      </w:r>
      <w:r>
        <w:rPr>
          <w:rFonts w:ascii="Times New Roman" w:hAnsi="Times New Roman" w:cs="Times New Roman"/>
        </w:rPr>
        <w:t>2008</w:t>
      </w:r>
      <w:r w:rsidR="009234B1">
        <w:rPr>
          <w:rFonts w:ascii="Times New Roman" w:hAnsi="Times New Roman" w:cs="Times New Roman"/>
        </w:rPr>
        <w:t>)</w:t>
      </w:r>
      <w:r>
        <w:rPr>
          <w:rFonts w:ascii="Times New Roman" w:hAnsi="Times New Roman" w:cs="Times New Roman"/>
        </w:rPr>
        <w:t>.</w:t>
      </w:r>
      <w:r w:rsidRPr="00D01D28">
        <w:rPr>
          <w:rFonts w:ascii="Times New Roman" w:hAnsi="Times New Roman" w:cs="Times New Roman"/>
        </w:rPr>
        <w:t xml:space="preserve"> Efficacy of plant extracts</w:t>
      </w:r>
      <w:r>
        <w:rPr>
          <w:rFonts w:ascii="Times New Roman" w:hAnsi="Times New Roman" w:cs="Times New Roman"/>
        </w:rPr>
        <w:t xml:space="preserve"> </w:t>
      </w:r>
      <w:r w:rsidRPr="00D01D28">
        <w:rPr>
          <w:rFonts w:ascii="Times New Roman" w:hAnsi="Times New Roman" w:cs="Times New Roman"/>
        </w:rPr>
        <w:t>on major insect pests of selected leaf vegetables of Southwestern Nigeria.</w:t>
      </w:r>
      <w:r>
        <w:rPr>
          <w:rFonts w:ascii="Times New Roman" w:hAnsi="Times New Roman" w:cs="Times New Roman"/>
        </w:rPr>
        <w:t xml:space="preserve"> </w:t>
      </w:r>
      <w:r w:rsidRPr="00972385">
        <w:rPr>
          <w:rFonts w:ascii="Times New Roman" w:hAnsi="Times New Roman" w:cs="Times New Roman"/>
          <w:i/>
        </w:rPr>
        <w:t>Agricultural Journal</w:t>
      </w:r>
      <w:r>
        <w:rPr>
          <w:rFonts w:ascii="Times New Roman" w:hAnsi="Times New Roman" w:cs="Times New Roman"/>
          <w:i/>
        </w:rPr>
        <w:t>,</w:t>
      </w:r>
      <w:r w:rsidRPr="00D01D28">
        <w:rPr>
          <w:rFonts w:ascii="Times New Roman" w:hAnsi="Times New Roman" w:cs="Times New Roman"/>
        </w:rPr>
        <w:t xml:space="preserve"> 3: 181-184.</w:t>
      </w:r>
      <w:r>
        <w:rPr>
          <w:rFonts w:ascii="Times New Roman" w:hAnsi="Times New Roman" w:cs="Times New Roman"/>
        </w:rPr>
        <w:t xml:space="preserve"> </w:t>
      </w:r>
    </w:p>
    <w:p w:rsidR="00115E4C"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lastRenderedPageBreak/>
        <w:t>Onyango, C.M., Harbinson, J., Imungi, J.K. On</w:t>
      </w:r>
      <w:r>
        <w:rPr>
          <w:rFonts w:ascii="Times New Roman" w:hAnsi="Times New Roman" w:cs="Times New Roman"/>
        </w:rPr>
        <w:t>wonga, R.N., and Kooten, O.V. 2012</w:t>
      </w:r>
      <w:r w:rsidRPr="00D01D28">
        <w:rPr>
          <w:rFonts w:ascii="Times New Roman" w:hAnsi="Times New Roman" w:cs="Times New Roman"/>
        </w:rPr>
        <w:t>.</w:t>
      </w:r>
      <w:r>
        <w:rPr>
          <w:rFonts w:ascii="Times New Roman" w:hAnsi="Times New Roman" w:cs="Times New Roman"/>
        </w:rPr>
        <w:t xml:space="preserve"> </w:t>
      </w:r>
      <w:r w:rsidRPr="00D01D28">
        <w:rPr>
          <w:rFonts w:ascii="Times New Roman" w:hAnsi="Times New Roman" w:cs="Times New Roman"/>
        </w:rPr>
        <w:t>Effect of Nitrogen Source, Crop Maturity Stage and Storage Conditions on Phenolics and Oxalate Contents in Vegetable Amaranth (</w:t>
      </w:r>
      <w:r w:rsidRPr="00D01D28">
        <w:rPr>
          <w:rFonts w:ascii="Times New Roman" w:hAnsi="Times New Roman" w:cs="Times New Roman"/>
          <w:i/>
          <w:iCs/>
        </w:rPr>
        <w:t>Amaranthus hypochondriacus</w:t>
      </w:r>
      <w:r w:rsidRPr="00D01D28">
        <w:rPr>
          <w:rFonts w:ascii="Times New Roman" w:hAnsi="Times New Roman" w:cs="Times New Roman"/>
        </w:rPr>
        <w:t xml:space="preserve">). </w:t>
      </w:r>
      <w:r w:rsidRPr="00D01D28">
        <w:rPr>
          <w:rFonts w:ascii="Times New Roman" w:hAnsi="Times New Roman" w:cs="Times New Roman"/>
          <w:i/>
          <w:iCs/>
        </w:rPr>
        <w:t xml:space="preserve">Journal of Agricultural Science </w:t>
      </w:r>
      <w:r w:rsidRPr="00D01D28">
        <w:rPr>
          <w:rFonts w:ascii="Times New Roman" w:hAnsi="Times New Roman" w:cs="Times New Roman"/>
        </w:rPr>
        <w:t>4(7): 219-230.</w:t>
      </w:r>
    </w:p>
    <w:p w:rsidR="00115E4C" w:rsidRPr="00D01D28" w:rsidRDefault="00115E4C" w:rsidP="00115E4C">
      <w:pPr>
        <w:spacing w:line="360" w:lineRule="auto"/>
        <w:ind w:hanging="720"/>
        <w:jc w:val="both"/>
        <w:rPr>
          <w:rFonts w:ascii="Times New Roman" w:hAnsi="Times New Roman" w:cs="Times New Roman"/>
        </w:rPr>
      </w:pPr>
      <w:r w:rsidRPr="00D01D28">
        <w:rPr>
          <w:rFonts w:ascii="Times New Roman" w:hAnsi="Times New Roman" w:cs="Times New Roman"/>
        </w:rPr>
        <w:t xml:space="preserve">SAS Institute. (2009). </w:t>
      </w:r>
      <w:r w:rsidRPr="00D01D28">
        <w:rPr>
          <w:rFonts w:ascii="Times New Roman" w:hAnsi="Times New Roman" w:cs="Times New Roman"/>
          <w:i/>
          <w:iCs/>
        </w:rPr>
        <w:t>SAS User’s guide: Statistics</w:t>
      </w:r>
      <w:r w:rsidRPr="00D01D28">
        <w:rPr>
          <w:rFonts w:ascii="Times New Roman" w:hAnsi="Times New Roman" w:cs="Times New Roman"/>
        </w:rPr>
        <w:t>. SAS Institute, Incorporation, Cary, NC. USA.</w:t>
      </w:r>
    </w:p>
    <w:p w:rsidR="00115E4C" w:rsidRPr="00D01D28" w:rsidRDefault="00115E4C" w:rsidP="00115E4C">
      <w:pPr>
        <w:autoSpaceDE w:val="0"/>
        <w:autoSpaceDN w:val="0"/>
        <w:adjustRightInd w:val="0"/>
        <w:spacing w:after="0" w:line="360" w:lineRule="auto"/>
        <w:ind w:hanging="720"/>
        <w:jc w:val="both"/>
        <w:rPr>
          <w:rFonts w:ascii="Times New Roman" w:hAnsi="Times New Roman" w:cs="Times New Roman"/>
          <w:color w:val="2197D2"/>
        </w:rPr>
      </w:pPr>
      <w:r>
        <w:rPr>
          <w:rFonts w:ascii="Times New Roman" w:hAnsi="Times New Roman" w:cs="Times New Roman"/>
          <w:color w:val="000000"/>
        </w:rPr>
        <w:t>S</w:t>
      </w:r>
      <w:r w:rsidR="009234B1">
        <w:rPr>
          <w:rFonts w:ascii="Times New Roman" w:hAnsi="Times New Roman" w:cs="Times New Roman"/>
          <w:color w:val="000000"/>
        </w:rPr>
        <w:t>udeshna</w:t>
      </w:r>
      <w:r>
        <w:rPr>
          <w:rFonts w:ascii="Times New Roman" w:hAnsi="Times New Roman" w:cs="Times New Roman"/>
          <w:color w:val="000000"/>
        </w:rPr>
        <w:t>, D.</w:t>
      </w:r>
      <w:r w:rsidRPr="00D01D28">
        <w:rPr>
          <w:rFonts w:ascii="Times New Roman" w:hAnsi="Times New Roman" w:cs="Times New Roman"/>
          <w:color w:val="000000"/>
        </w:rPr>
        <w:t>,</w:t>
      </w:r>
      <w:r>
        <w:rPr>
          <w:rFonts w:ascii="Times New Roman" w:hAnsi="Times New Roman" w:cs="Times New Roman"/>
          <w:color w:val="000000"/>
        </w:rPr>
        <w:t xml:space="preserve"> </w:t>
      </w:r>
      <w:r w:rsidRPr="00D01D28">
        <w:rPr>
          <w:rFonts w:ascii="Times New Roman" w:hAnsi="Times New Roman" w:cs="Times New Roman"/>
          <w:color w:val="000000"/>
        </w:rPr>
        <w:t>S</w:t>
      </w:r>
      <w:r w:rsidR="009234B1" w:rsidRPr="00D01D28">
        <w:rPr>
          <w:rFonts w:ascii="Times New Roman" w:hAnsi="Times New Roman" w:cs="Times New Roman"/>
          <w:color w:val="000000"/>
        </w:rPr>
        <w:t>inha</w:t>
      </w:r>
      <w:r w:rsidRPr="00D01D28">
        <w:rPr>
          <w:rFonts w:ascii="Times New Roman" w:hAnsi="Times New Roman" w:cs="Times New Roman"/>
          <w:color w:val="000000"/>
        </w:rPr>
        <w:t xml:space="preserve">, </w:t>
      </w:r>
      <w:r>
        <w:rPr>
          <w:rFonts w:ascii="Times New Roman" w:hAnsi="Times New Roman" w:cs="Times New Roman"/>
          <w:color w:val="000000"/>
        </w:rPr>
        <w:t xml:space="preserve">B.K., </w:t>
      </w:r>
      <w:r w:rsidRPr="00D01D28">
        <w:rPr>
          <w:rFonts w:ascii="Times New Roman" w:hAnsi="Times New Roman" w:cs="Times New Roman"/>
          <w:color w:val="000000"/>
        </w:rPr>
        <w:t>S</w:t>
      </w:r>
      <w:r w:rsidR="009234B1" w:rsidRPr="00D01D28">
        <w:rPr>
          <w:rFonts w:ascii="Times New Roman" w:hAnsi="Times New Roman" w:cs="Times New Roman"/>
          <w:color w:val="000000"/>
        </w:rPr>
        <w:t>oumen</w:t>
      </w:r>
      <w:r>
        <w:rPr>
          <w:rFonts w:ascii="Times New Roman" w:hAnsi="Times New Roman" w:cs="Times New Roman"/>
          <w:color w:val="000000"/>
        </w:rPr>
        <w:t xml:space="preserve"> B.</w:t>
      </w:r>
      <w:r w:rsidRPr="00D01D28">
        <w:rPr>
          <w:rFonts w:ascii="Times New Roman" w:hAnsi="Times New Roman" w:cs="Times New Roman"/>
          <w:color w:val="000000"/>
        </w:rPr>
        <w:t>,</w:t>
      </w:r>
      <w:r>
        <w:rPr>
          <w:rFonts w:ascii="Times New Roman" w:hAnsi="Times New Roman" w:cs="Times New Roman"/>
          <w:color w:val="000000"/>
        </w:rPr>
        <w:t xml:space="preserve"> and T</w:t>
      </w:r>
      <w:r w:rsidR="009234B1">
        <w:rPr>
          <w:rFonts w:ascii="Times New Roman" w:hAnsi="Times New Roman" w:cs="Times New Roman"/>
          <w:color w:val="000000"/>
        </w:rPr>
        <w:t>apan</w:t>
      </w:r>
      <w:r>
        <w:rPr>
          <w:rFonts w:ascii="Times New Roman" w:hAnsi="Times New Roman" w:cs="Times New Roman"/>
          <w:color w:val="000000"/>
        </w:rPr>
        <w:t xml:space="preserve"> S</w:t>
      </w:r>
      <w:r w:rsidRPr="00D01D28">
        <w:rPr>
          <w:rFonts w:ascii="Times New Roman" w:hAnsi="Times New Roman" w:cs="Times New Roman"/>
          <w:color w:val="000000"/>
        </w:rPr>
        <w:t xml:space="preserve">. </w:t>
      </w:r>
      <w:r w:rsidR="009234B1">
        <w:rPr>
          <w:rFonts w:ascii="Times New Roman" w:hAnsi="Times New Roman" w:cs="Times New Roman"/>
          <w:color w:val="000000"/>
        </w:rPr>
        <w:t>(</w:t>
      </w:r>
      <w:r>
        <w:rPr>
          <w:rFonts w:ascii="Times New Roman" w:hAnsi="Times New Roman" w:cs="Times New Roman"/>
          <w:color w:val="000000"/>
        </w:rPr>
        <w:t>2019</w:t>
      </w:r>
      <w:r w:rsidR="009234B1">
        <w:rPr>
          <w:rFonts w:ascii="Times New Roman" w:hAnsi="Times New Roman" w:cs="Times New Roman"/>
          <w:color w:val="000000"/>
        </w:rPr>
        <w:t>)</w:t>
      </w:r>
      <w:r>
        <w:rPr>
          <w:rFonts w:ascii="Times New Roman" w:hAnsi="Times New Roman" w:cs="Times New Roman"/>
          <w:color w:val="000000"/>
        </w:rPr>
        <w:t xml:space="preserve">. </w:t>
      </w:r>
      <w:r w:rsidRPr="00D01D28">
        <w:rPr>
          <w:rFonts w:ascii="Times New Roman" w:hAnsi="Times New Roman" w:cs="Times New Roman"/>
          <w:color w:val="000000"/>
        </w:rPr>
        <w:t>Nutritional</w:t>
      </w:r>
      <w:r>
        <w:rPr>
          <w:rFonts w:ascii="Times New Roman" w:hAnsi="Times New Roman" w:cs="Times New Roman"/>
          <w:color w:val="000000"/>
        </w:rPr>
        <w:t xml:space="preserve"> </w:t>
      </w:r>
      <w:r w:rsidRPr="00D01D28">
        <w:rPr>
          <w:rFonts w:ascii="Times New Roman" w:hAnsi="Times New Roman" w:cs="Times New Roman"/>
          <w:color w:val="000000"/>
        </w:rPr>
        <w:t>composition, mineral content,</w:t>
      </w:r>
      <w:r>
        <w:rPr>
          <w:rFonts w:ascii="Times New Roman" w:hAnsi="Times New Roman" w:cs="Times New Roman"/>
          <w:color w:val="000000"/>
        </w:rPr>
        <w:t xml:space="preserve"> </w:t>
      </w:r>
      <w:r w:rsidRPr="00D01D28">
        <w:rPr>
          <w:rFonts w:ascii="Times New Roman" w:hAnsi="Times New Roman" w:cs="Times New Roman"/>
          <w:color w:val="000000"/>
        </w:rPr>
        <w:t>antioxidant activity and</w:t>
      </w:r>
      <w:r>
        <w:rPr>
          <w:rFonts w:ascii="Times New Roman" w:hAnsi="Times New Roman" w:cs="Times New Roman"/>
          <w:color w:val="000000"/>
        </w:rPr>
        <w:t xml:space="preserve"> </w:t>
      </w:r>
      <w:r w:rsidRPr="00D01D28">
        <w:rPr>
          <w:rFonts w:ascii="Times New Roman" w:hAnsi="Times New Roman" w:cs="Times New Roman"/>
          <w:color w:val="000000"/>
        </w:rPr>
        <w:t>quantitative estimation of</w:t>
      </w:r>
      <w:r>
        <w:rPr>
          <w:rFonts w:ascii="Times New Roman" w:hAnsi="Times New Roman" w:cs="Times New Roman"/>
          <w:color w:val="000000"/>
        </w:rPr>
        <w:t xml:space="preserve"> </w:t>
      </w:r>
      <w:r w:rsidRPr="00D01D28">
        <w:rPr>
          <w:rFonts w:ascii="Times New Roman" w:hAnsi="Times New Roman" w:cs="Times New Roman"/>
          <w:color w:val="000000"/>
        </w:rPr>
        <w:t>water soluble vitamins and</w:t>
      </w:r>
      <w:r>
        <w:rPr>
          <w:rFonts w:ascii="Times New Roman" w:hAnsi="Times New Roman" w:cs="Times New Roman"/>
          <w:color w:val="000000"/>
        </w:rPr>
        <w:t xml:space="preserve"> </w:t>
      </w:r>
      <w:r w:rsidRPr="00D01D28">
        <w:rPr>
          <w:rFonts w:ascii="Times New Roman" w:hAnsi="Times New Roman" w:cs="Times New Roman"/>
          <w:color w:val="000000"/>
        </w:rPr>
        <w:t>phenolics by RP-HPLC in</w:t>
      </w:r>
      <w:r>
        <w:rPr>
          <w:rFonts w:ascii="Times New Roman" w:hAnsi="Times New Roman" w:cs="Times New Roman"/>
          <w:color w:val="000000"/>
        </w:rPr>
        <w:t xml:space="preserve"> </w:t>
      </w:r>
      <w:r w:rsidRPr="00D01D28">
        <w:rPr>
          <w:rFonts w:ascii="Times New Roman" w:hAnsi="Times New Roman" w:cs="Times New Roman"/>
          <w:color w:val="000000"/>
        </w:rPr>
        <w:t>some lesser used wild edible</w:t>
      </w:r>
      <w:r>
        <w:rPr>
          <w:rFonts w:ascii="Times New Roman" w:hAnsi="Times New Roman" w:cs="Times New Roman"/>
          <w:color w:val="000000"/>
        </w:rPr>
        <w:t xml:space="preserve"> </w:t>
      </w:r>
      <w:r w:rsidRPr="00D01D28">
        <w:rPr>
          <w:rFonts w:ascii="Times New Roman" w:hAnsi="Times New Roman" w:cs="Times New Roman"/>
          <w:color w:val="000000"/>
        </w:rPr>
        <w:t>plants.</w:t>
      </w:r>
      <w:r>
        <w:rPr>
          <w:rFonts w:ascii="Times New Roman" w:hAnsi="Times New Roman" w:cs="Times New Roman"/>
          <w:color w:val="000000"/>
        </w:rPr>
        <w:t xml:space="preserve"> Heliyon 5</w:t>
      </w:r>
      <w:r w:rsidRPr="00D01D28">
        <w:rPr>
          <w:rFonts w:ascii="Times New Roman" w:hAnsi="Times New Roman" w:cs="Times New Roman"/>
          <w:color w:val="000000"/>
        </w:rPr>
        <w:t xml:space="preserve"> e01431.</w:t>
      </w:r>
      <w:r>
        <w:rPr>
          <w:rFonts w:ascii="Times New Roman" w:hAnsi="Times New Roman" w:cs="Times New Roman"/>
          <w:color w:val="000000"/>
        </w:rPr>
        <w:t xml:space="preserve"> </w:t>
      </w:r>
      <w:r w:rsidRPr="00D01D28">
        <w:rPr>
          <w:rFonts w:ascii="Times New Roman" w:hAnsi="Times New Roman" w:cs="Times New Roman"/>
          <w:color w:val="2197D2"/>
        </w:rPr>
        <w:t>doi: 10.1016/j.heliyon.2019.e01431</w:t>
      </w:r>
    </w:p>
    <w:p w:rsidR="004718CE" w:rsidRDefault="004718CE" w:rsidP="004718CE">
      <w:pPr>
        <w:spacing w:line="360" w:lineRule="auto"/>
        <w:ind w:hanging="720"/>
        <w:jc w:val="both"/>
        <w:rPr>
          <w:rFonts w:ascii="Times New Roman" w:hAnsi="Times New Roman" w:cs="Times New Roman"/>
        </w:rPr>
      </w:pPr>
      <w:r w:rsidRPr="00D01D28">
        <w:rPr>
          <w:rFonts w:ascii="Times New Roman" w:hAnsi="Times New Roman" w:cs="Times New Roman"/>
        </w:rPr>
        <w:t>Shukla, S.</w:t>
      </w:r>
      <w:r>
        <w:rPr>
          <w:rFonts w:ascii="Times New Roman" w:hAnsi="Times New Roman" w:cs="Times New Roman"/>
        </w:rPr>
        <w:t>,</w:t>
      </w:r>
      <w:r w:rsidRPr="00D01D28">
        <w:rPr>
          <w:rFonts w:ascii="Times New Roman" w:hAnsi="Times New Roman" w:cs="Times New Roman"/>
        </w:rPr>
        <w:t xml:space="preserve"> Bhargava, A.</w:t>
      </w:r>
      <w:r>
        <w:rPr>
          <w:rFonts w:ascii="Times New Roman" w:hAnsi="Times New Roman" w:cs="Times New Roman"/>
        </w:rPr>
        <w:t>,</w:t>
      </w:r>
      <w:r w:rsidRPr="00D01D28">
        <w:rPr>
          <w:rFonts w:ascii="Times New Roman" w:hAnsi="Times New Roman" w:cs="Times New Roman"/>
        </w:rPr>
        <w:t xml:space="preserve"> Chatterjee, A.</w:t>
      </w:r>
      <w:r>
        <w:rPr>
          <w:rFonts w:ascii="Times New Roman" w:hAnsi="Times New Roman" w:cs="Times New Roman"/>
        </w:rPr>
        <w:t>,</w:t>
      </w:r>
      <w:r w:rsidRPr="00D01D28">
        <w:rPr>
          <w:rFonts w:ascii="Times New Roman" w:hAnsi="Times New Roman" w:cs="Times New Roman"/>
        </w:rPr>
        <w:t xml:space="preserve"> Srivastava, A.</w:t>
      </w:r>
      <w:r>
        <w:rPr>
          <w:rFonts w:ascii="Times New Roman" w:hAnsi="Times New Roman" w:cs="Times New Roman"/>
        </w:rPr>
        <w:t>, and Singh, S.P. 2006</w:t>
      </w:r>
      <w:r w:rsidRPr="00D01D28">
        <w:rPr>
          <w:rFonts w:ascii="Times New Roman" w:hAnsi="Times New Roman" w:cs="Times New Roman"/>
        </w:rPr>
        <w:t>. Genotypic variability in vegetable amaranth (</w:t>
      </w:r>
      <w:r w:rsidRPr="00D01D28">
        <w:rPr>
          <w:rFonts w:ascii="Times New Roman" w:hAnsi="Times New Roman" w:cs="Times New Roman"/>
          <w:i/>
          <w:iCs/>
        </w:rPr>
        <w:t xml:space="preserve">Amaranthus tricolor </w:t>
      </w:r>
      <w:r w:rsidRPr="00D01D28">
        <w:rPr>
          <w:rFonts w:ascii="Times New Roman" w:hAnsi="Times New Roman" w:cs="Times New Roman"/>
        </w:rPr>
        <w:t xml:space="preserve">L) for foliage yield and its contributing traits over successive cuttings and years. </w:t>
      </w:r>
      <w:r w:rsidRPr="00D01D28">
        <w:rPr>
          <w:rFonts w:ascii="Times New Roman" w:hAnsi="Times New Roman" w:cs="Times New Roman"/>
          <w:i/>
          <w:iCs/>
        </w:rPr>
        <w:t>Euphytica</w:t>
      </w:r>
      <w:r w:rsidRPr="00D01D28">
        <w:rPr>
          <w:rFonts w:ascii="Times New Roman" w:hAnsi="Times New Roman" w:cs="Times New Roman"/>
        </w:rPr>
        <w:t>; 151(1): 103–110.</w:t>
      </w:r>
    </w:p>
    <w:p w:rsidR="00115E4C" w:rsidRPr="000B7D46" w:rsidRDefault="00115E4C" w:rsidP="00115E4C">
      <w:pPr>
        <w:autoSpaceDE w:val="0"/>
        <w:autoSpaceDN w:val="0"/>
        <w:adjustRightInd w:val="0"/>
        <w:spacing w:after="0" w:line="360" w:lineRule="auto"/>
        <w:ind w:hanging="720"/>
        <w:jc w:val="both"/>
        <w:rPr>
          <w:rFonts w:ascii="Times New Roman" w:hAnsi="Times New Roman" w:cs="Times New Roman"/>
          <w:color w:val="000000"/>
        </w:rPr>
      </w:pPr>
      <w:r w:rsidRPr="000B7D46">
        <w:rPr>
          <w:rFonts w:ascii="Times New Roman" w:hAnsi="Times New Roman" w:cs="Times New Roman"/>
          <w:color w:val="000000"/>
        </w:rPr>
        <w:t>W</w:t>
      </w:r>
      <w:r w:rsidR="009234B1" w:rsidRPr="000B7D46">
        <w:rPr>
          <w:rFonts w:ascii="Times New Roman" w:hAnsi="Times New Roman" w:cs="Times New Roman"/>
          <w:color w:val="000000"/>
        </w:rPr>
        <w:t>oode</w:t>
      </w:r>
      <w:r>
        <w:rPr>
          <w:rFonts w:ascii="Times New Roman" w:hAnsi="Times New Roman" w:cs="Times New Roman"/>
          <w:color w:val="000000"/>
        </w:rPr>
        <w:t>,</w:t>
      </w:r>
      <w:r w:rsidRPr="000B7D46">
        <w:rPr>
          <w:rFonts w:ascii="Times New Roman" w:hAnsi="Times New Roman" w:cs="Times New Roman"/>
          <w:color w:val="000000"/>
        </w:rPr>
        <w:t xml:space="preserve"> E, P</w:t>
      </w:r>
      <w:r w:rsidR="009234B1" w:rsidRPr="000B7D46">
        <w:rPr>
          <w:rFonts w:ascii="Times New Roman" w:hAnsi="Times New Roman" w:cs="Times New Roman"/>
          <w:color w:val="000000"/>
        </w:rPr>
        <w:t>oku</w:t>
      </w:r>
      <w:r>
        <w:rPr>
          <w:rFonts w:ascii="Times New Roman" w:hAnsi="Times New Roman" w:cs="Times New Roman"/>
          <w:color w:val="000000"/>
        </w:rPr>
        <w:t>,</w:t>
      </w:r>
      <w:r w:rsidRPr="000B7D46">
        <w:rPr>
          <w:rFonts w:ascii="Times New Roman" w:hAnsi="Times New Roman" w:cs="Times New Roman"/>
          <w:color w:val="000000"/>
        </w:rPr>
        <w:t xml:space="preserve"> R</w:t>
      </w:r>
      <w:r>
        <w:rPr>
          <w:rFonts w:ascii="Times New Roman" w:hAnsi="Times New Roman" w:cs="Times New Roman"/>
          <w:color w:val="000000"/>
        </w:rPr>
        <w:t>.</w:t>
      </w:r>
      <w:r w:rsidRPr="000B7D46">
        <w:rPr>
          <w:rFonts w:ascii="Times New Roman" w:hAnsi="Times New Roman" w:cs="Times New Roman"/>
          <w:color w:val="000000"/>
        </w:rPr>
        <w:t>A, A</w:t>
      </w:r>
      <w:r w:rsidR="009234B1" w:rsidRPr="000B7D46">
        <w:rPr>
          <w:rFonts w:ascii="Times New Roman" w:hAnsi="Times New Roman" w:cs="Times New Roman"/>
          <w:color w:val="000000"/>
        </w:rPr>
        <w:t>inooson</w:t>
      </w:r>
      <w:r>
        <w:rPr>
          <w:rFonts w:ascii="Times New Roman" w:hAnsi="Times New Roman" w:cs="Times New Roman"/>
          <w:color w:val="000000"/>
        </w:rPr>
        <w:t>,</w:t>
      </w:r>
      <w:r w:rsidRPr="000B7D46">
        <w:rPr>
          <w:rFonts w:ascii="Times New Roman" w:hAnsi="Times New Roman" w:cs="Times New Roman"/>
          <w:color w:val="000000"/>
        </w:rPr>
        <w:t xml:space="preserve"> G</w:t>
      </w:r>
      <w:r>
        <w:rPr>
          <w:rFonts w:ascii="Times New Roman" w:hAnsi="Times New Roman" w:cs="Times New Roman"/>
          <w:color w:val="000000"/>
        </w:rPr>
        <w:t>.</w:t>
      </w:r>
      <w:r w:rsidRPr="000B7D46">
        <w:rPr>
          <w:rFonts w:ascii="Times New Roman" w:hAnsi="Times New Roman" w:cs="Times New Roman"/>
          <w:color w:val="000000"/>
        </w:rPr>
        <w:t>K</w:t>
      </w:r>
      <w:r>
        <w:rPr>
          <w:rFonts w:ascii="Times New Roman" w:hAnsi="Times New Roman" w:cs="Times New Roman"/>
          <w:color w:val="000000"/>
        </w:rPr>
        <w:t>.</w:t>
      </w:r>
      <w:r w:rsidRPr="000B7D46">
        <w:rPr>
          <w:rFonts w:ascii="Times New Roman" w:hAnsi="Times New Roman" w:cs="Times New Roman"/>
          <w:color w:val="000000"/>
        </w:rPr>
        <w:t>, B</w:t>
      </w:r>
      <w:r w:rsidR="009234B1" w:rsidRPr="000B7D46">
        <w:rPr>
          <w:rFonts w:ascii="Times New Roman" w:hAnsi="Times New Roman" w:cs="Times New Roman"/>
          <w:color w:val="000000"/>
        </w:rPr>
        <w:t>oakye</w:t>
      </w:r>
      <w:r w:rsidRPr="000B7D46">
        <w:rPr>
          <w:rFonts w:ascii="Times New Roman" w:hAnsi="Times New Roman" w:cs="Times New Roman"/>
          <w:color w:val="000000"/>
        </w:rPr>
        <w:t>-G</w:t>
      </w:r>
      <w:r w:rsidR="009234B1" w:rsidRPr="000B7D46">
        <w:rPr>
          <w:rFonts w:ascii="Times New Roman" w:hAnsi="Times New Roman" w:cs="Times New Roman"/>
          <w:color w:val="000000"/>
        </w:rPr>
        <w:t>yasi</w:t>
      </w:r>
      <w:r>
        <w:rPr>
          <w:rFonts w:ascii="Times New Roman" w:hAnsi="Times New Roman" w:cs="Times New Roman"/>
          <w:color w:val="000000"/>
        </w:rPr>
        <w:t>,</w:t>
      </w:r>
      <w:r w:rsidRPr="000B7D46">
        <w:rPr>
          <w:rFonts w:ascii="Times New Roman" w:hAnsi="Times New Roman" w:cs="Times New Roman"/>
          <w:color w:val="000000"/>
        </w:rPr>
        <w:t xml:space="preserve"> E</w:t>
      </w:r>
      <w:r>
        <w:rPr>
          <w:rFonts w:ascii="Times New Roman" w:hAnsi="Times New Roman" w:cs="Times New Roman"/>
          <w:color w:val="000000"/>
        </w:rPr>
        <w:t>.</w:t>
      </w:r>
      <w:r w:rsidRPr="000B7D46">
        <w:rPr>
          <w:rFonts w:ascii="Times New Roman" w:hAnsi="Times New Roman" w:cs="Times New Roman"/>
          <w:color w:val="000000"/>
        </w:rPr>
        <w:t>, A</w:t>
      </w:r>
      <w:r w:rsidR="009234B1" w:rsidRPr="000B7D46">
        <w:rPr>
          <w:rFonts w:ascii="Times New Roman" w:hAnsi="Times New Roman" w:cs="Times New Roman"/>
          <w:color w:val="000000"/>
        </w:rPr>
        <w:t>botsi</w:t>
      </w:r>
      <w:r>
        <w:rPr>
          <w:rFonts w:ascii="Times New Roman" w:hAnsi="Times New Roman" w:cs="Times New Roman"/>
          <w:color w:val="000000"/>
        </w:rPr>
        <w:t>,</w:t>
      </w:r>
      <w:r w:rsidRPr="000B7D46">
        <w:rPr>
          <w:rFonts w:ascii="Times New Roman" w:hAnsi="Times New Roman" w:cs="Times New Roman"/>
          <w:color w:val="000000"/>
        </w:rPr>
        <w:t xml:space="preserve"> W</w:t>
      </w:r>
      <w:r>
        <w:rPr>
          <w:rFonts w:ascii="Times New Roman" w:hAnsi="Times New Roman" w:cs="Times New Roman"/>
          <w:color w:val="000000"/>
        </w:rPr>
        <w:t>.</w:t>
      </w:r>
      <w:r w:rsidRPr="000B7D46">
        <w:rPr>
          <w:rFonts w:ascii="Times New Roman" w:hAnsi="Times New Roman" w:cs="Times New Roman"/>
          <w:color w:val="000000"/>
        </w:rPr>
        <w:t>K</w:t>
      </w:r>
      <w:r>
        <w:rPr>
          <w:rFonts w:ascii="Times New Roman" w:hAnsi="Times New Roman" w:cs="Times New Roman"/>
          <w:color w:val="000000"/>
        </w:rPr>
        <w:t>.</w:t>
      </w:r>
      <w:r w:rsidRPr="000B7D46">
        <w:rPr>
          <w:rFonts w:ascii="Times New Roman" w:hAnsi="Times New Roman" w:cs="Times New Roman"/>
          <w:color w:val="000000"/>
        </w:rPr>
        <w:t xml:space="preserve">, </w:t>
      </w:r>
      <w:r>
        <w:rPr>
          <w:rFonts w:ascii="Times New Roman" w:hAnsi="Times New Roman" w:cs="Times New Roman"/>
          <w:color w:val="000000"/>
        </w:rPr>
        <w:t xml:space="preserve">and </w:t>
      </w:r>
      <w:r w:rsidRPr="000B7D46">
        <w:rPr>
          <w:rFonts w:ascii="Times New Roman" w:hAnsi="Times New Roman" w:cs="Times New Roman"/>
          <w:color w:val="000000"/>
        </w:rPr>
        <w:t>M</w:t>
      </w:r>
      <w:r w:rsidR="009234B1" w:rsidRPr="000B7D46">
        <w:rPr>
          <w:rFonts w:ascii="Times New Roman" w:hAnsi="Times New Roman" w:cs="Times New Roman"/>
          <w:color w:val="000000"/>
        </w:rPr>
        <w:t>ensah</w:t>
      </w:r>
      <w:r w:rsidRPr="000B7D46">
        <w:rPr>
          <w:rFonts w:ascii="Times New Roman" w:hAnsi="Times New Roman" w:cs="Times New Roman"/>
          <w:color w:val="000000"/>
        </w:rPr>
        <w:t xml:space="preserve"> T</w:t>
      </w:r>
      <w:r w:rsidR="009234B1">
        <w:rPr>
          <w:rFonts w:ascii="Times New Roman" w:hAnsi="Times New Roman" w:cs="Times New Roman"/>
          <w:color w:val="000000"/>
        </w:rPr>
        <w:t>.L.</w:t>
      </w:r>
      <w:r w:rsidRPr="000B7D46">
        <w:rPr>
          <w:rFonts w:ascii="Times New Roman" w:hAnsi="Times New Roman" w:cs="Times New Roman"/>
          <w:color w:val="000000"/>
        </w:rPr>
        <w:t xml:space="preserve"> </w:t>
      </w:r>
      <w:r w:rsidR="009234B1">
        <w:rPr>
          <w:rFonts w:ascii="Times New Roman" w:hAnsi="Times New Roman" w:cs="Times New Roman"/>
          <w:color w:val="000000"/>
        </w:rPr>
        <w:t>(</w:t>
      </w:r>
      <w:r>
        <w:rPr>
          <w:rFonts w:ascii="Times New Roman" w:hAnsi="Times New Roman" w:cs="Times New Roman"/>
          <w:iCs/>
          <w:color w:val="000000"/>
        </w:rPr>
        <w:t>2009</w:t>
      </w:r>
      <w:r w:rsidR="009234B1">
        <w:rPr>
          <w:rFonts w:ascii="Times New Roman" w:hAnsi="Times New Roman" w:cs="Times New Roman"/>
          <w:iCs/>
          <w:color w:val="000000"/>
        </w:rPr>
        <w:t>)</w:t>
      </w:r>
      <w:r>
        <w:rPr>
          <w:rFonts w:ascii="Times New Roman" w:hAnsi="Times New Roman" w:cs="Times New Roman"/>
          <w:iCs/>
          <w:color w:val="000000"/>
        </w:rPr>
        <w:t>.</w:t>
      </w:r>
      <w:r w:rsidRPr="000B7D46">
        <w:rPr>
          <w:rFonts w:ascii="Times New Roman" w:hAnsi="Times New Roman" w:cs="Times New Roman"/>
          <w:color w:val="000000"/>
        </w:rPr>
        <w:t xml:space="preserve"> An Evaluation of the anti-inflammatory, antipyretic and antinociceptive effects of </w:t>
      </w:r>
      <w:r w:rsidRPr="000B7D46">
        <w:rPr>
          <w:rFonts w:ascii="Times New Roman" w:hAnsi="Times New Roman" w:cs="Times New Roman"/>
          <w:i/>
          <w:iCs/>
          <w:color w:val="000000"/>
        </w:rPr>
        <w:t xml:space="preserve">Ficus exasperata </w:t>
      </w:r>
      <w:r w:rsidRPr="000B7D46">
        <w:rPr>
          <w:rFonts w:ascii="Times New Roman" w:hAnsi="Times New Roman" w:cs="Times New Roman"/>
          <w:color w:val="000000"/>
        </w:rPr>
        <w:t>(Vahl) leaf e</w:t>
      </w:r>
      <w:r>
        <w:rPr>
          <w:rFonts w:ascii="Times New Roman" w:hAnsi="Times New Roman" w:cs="Times New Roman"/>
          <w:color w:val="000000"/>
        </w:rPr>
        <w:t xml:space="preserve">xtract. Journal of Pharmacology Toxicology . </w:t>
      </w:r>
      <w:r w:rsidRPr="000B7D46">
        <w:rPr>
          <w:rFonts w:ascii="Times New Roman" w:hAnsi="Times New Roman" w:cs="Times New Roman"/>
          <w:color w:val="000000"/>
        </w:rPr>
        <w:t xml:space="preserve">4:138-51. </w:t>
      </w:r>
    </w:p>
    <w:p w:rsidR="00115E4C" w:rsidRPr="00C85AF4" w:rsidRDefault="00115E4C" w:rsidP="00115E4C">
      <w:pPr>
        <w:spacing w:line="360" w:lineRule="auto"/>
        <w:rPr>
          <w:rFonts w:ascii="Times New Roman" w:hAnsi="Times New Roman" w:cs="Times New Roman"/>
          <w:sz w:val="24"/>
          <w:szCs w:val="24"/>
        </w:rPr>
      </w:pPr>
    </w:p>
    <w:p w:rsidR="00DF583B" w:rsidRDefault="00DF583B"/>
    <w:sectPr w:rsidR="00DF5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merigo BT">
    <w:altName w:val="Amerigo BT"/>
    <w:panose1 w:val="00000000000000000000"/>
    <w:charset w:val="00"/>
    <w:family w:val="roman"/>
    <w:notTrueType/>
    <w:pitch w:val="default"/>
    <w:sig w:usb0="00000003" w:usb1="00000000" w:usb2="00000000" w:usb3="00000000" w:csb0="00000001" w:csb1="00000000"/>
  </w:font>
  <w:font w:name="MinionPro-Regular">
    <w:altName w:val="MS Mincho"/>
    <w:panose1 w:val="00000000000000000000"/>
    <w:charset w:val="80"/>
    <w:family w:val="roman"/>
    <w:notTrueType/>
    <w:pitch w:val="default"/>
    <w:sig w:usb0="00000000"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E4C"/>
    <w:rsid w:val="00072444"/>
    <w:rsid w:val="000A6968"/>
    <w:rsid w:val="000D2FA5"/>
    <w:rsid w:val="00115E4C"/>
    <w:rsid w:val="001A074E"/>
    <w:rsid w:val="002239AA"/>
    <w:rsid w:val="00304A6E"/>
    <w:rsid w:val="00377099"/>
    <w:rsid w:val="00393D2E"/>
    <w:rsid w:val="003C7D94"/>
    <w:rsid w:val="003D1995"/>
    <w:rsid w:val="004718CE"/>
    <w:rsid w:val="005069EB"/>
    <w:rsid w:val="00526D3F"/>
    <w:rsid w:val="008508C2"/>
    <w:rsid w:val="00901F06"/>
    <w:rsid w:val="009234B1"/>
    <w:rsid w:val="00962E26"/>
    <w:rsid w:val="00A03706"/>
    <w:rsid w:val="00A1794C"/>
    <w:rsid w:val="00A84699"/>
    <w:rsid w:val="00AF45D9"/>
    <w:rsid w:val="00B101D8"/>
    <w:rsid w:val="00B8311A"/>
    <w:rsid w:val="00C05994"/>
    <w:rsid w:val="00C76621"/>
    <w:rsid w:val="00D97A6C"/>
    <w:rsid w:val="00DF583B"/>
    <w:rsid w:val="00E514E4"/>
    <w:rsid w:val="00F02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BE40B-CA28-47AC-B282-0DE0E959B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E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E4C"/>
    <w:pPr>
      <w:spacing w:after="200" w:line="276" w:lineRule="auto"/>
      <w:ind w:left="720"/>
      <w:contextualSpacing/>
    </w:pPr>
    <w:rPr>
      <w:rFonts w:ascii="Calibri" w:eastAsia="Calibri" w:hAnsi="Calibri" w:cs="Times New Roman"/>
      <w:sz w:val="28"/>
    </w:rPr>
  </w:style>
  <w:style w:type="paragraph" w:customStyle="1" w:styleId="Default">
    <w:name w:val="Default"/>
    <w:rsid w:val="00115E4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16">
    <w:name w:val="A16"/>
    <w:uiPriority w:val="99"/>
    <w:rsid w:val="00115E4C"/>
    <w:rPr>
      <w:rFonts w:cs="Amerigo BT"/>
      <w:color w:val="000000"/>
      <w:sz w:val="10"/>
      <w:szCs w:val="10"/>
    </w:rPr>
  </w:style>
  <w:style w:type="table" w:styleId="TableGrid">
    <w:name w:val="Table Grid"/>
    <w:basedOn w:val="TableNormal"/>
    <w:uiPriority w:val="59"/>
    <w:unhideWhenUsed/>
    <w:rsid w:val="00115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E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bit.ly/2UeRG3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Plant Height(cm)</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Chlorpyrifos</c:v>
                </c:pt>
                <c:pt idx="1">
                  <c:v>Control</c:v>
                </c:pt>
                <c:pt idx="2">
                  <c:v>F. exasperata leaf</c:v>
                </c:pt>
                <c:pt idx="3">
                  <c:v>F.exasperata bark</c:v>
                </c:pt>
                <c:pt idx="4">
                  <c:v>F. exasperata (Leaf + bark)</c:v>
                </c:pt>
              </c:strCache>
            </c:strRef>
          </c:cat>
          <c:val>
            <c:numRef>
              <c:f>Sheet1!$B$2:$B$6</c:f>
              <c:numCache>
                <c:formatCode>General</c:formatCode>
                <c:ptCount val="5"/>
                <c:pt idx="0">
                  <c:v>71.5</c:v>
                </c:pt>
                <c:pt idx="1">
                  <c:v>62.1</c:v>
                </c:pt>
                <c:pt idx="2">
                  <c:v>50.6</c:v>
                </c:pt>
                <c:pt idx="3">
                  <c:v>67.2</c:v>
                </c:pt>
                <c:pt idx="4">
                  <c:v>68.8</c:v>
                </c:pt>
              </c:numCache>
            </c:numRef>
          </c:val>
        </c:ser>
        <c:ser>
          <c:idx val="1"/>
          <c:order val="1"/>
          <c:tx>
            <c:strRef>
              <c:f>Sheet1!$C$1</c:f>
              <c:strCache>
                <c:ptCount val="1"/>
                <c:pt idx="0">
                  <c:v>No of Leaves (cm)</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Chlorpyrifos</c:v>
                </c:pt>
                <c:pt idx="1">
                  <c:v>Control</c:v>
                </c:pt>
                <c:pt idx="2">
                  <c:v>F. exasperata leaf</c:v>
                </c:pt>
                <c:pt idx="3">
                  <c:v>F.exasperata bark</c:v>
                </c:pt>
                <c:pt idx="4">
                  <c:v>F. exasperata (Leaf + bark)</c:v>
                </c:pt>
              </c:strCache>
            </c:strRef>
          </c:cat>
          <c:val>
            <c:numRef>
              <c:f>Sheet1!$C$2:$C$6</c:f>
              <c:numCache>
                <c:formatCode>General</c:formatCode>
                <c:ptCount val="5"/>
              </c:numCache>
            </c:numRef>
          </c:val>
        </c:ser>
        <c:ser>
          <c:idx val="2"/>
          <c:order val="2"/>
          <c:tx>
            <c:strRef>
              <c:f>Sheet1!$D$1</c:f>
              <c:strCache>
                <c:ptCount val="1"/>
                <c:pt idx="0">
                  <c:v>Yield(%)</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Chlorpyrifos</c:v>
                </c:pt>
                <c:pt idx="1">
                  <c:v>Control</c:v>
                </c:pt>
                <c:pt idx="2">
                  <c:v>F. exasperata leaf</c:v>
                </c:pt>
                <c:pt idx="3">
                  <c:v>F.exasperata bark</c:v>
                </c:pt>
                <c:pt idx="4">
                  <c:v>F. exasperata (Leaf + bark)</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overlap val="100"/>
        <c:axId val="365276048"/>
        <c:axId val="365279576"/>
      </c:barChart>
      <c:catAx>
        <c:axId val="365276048"/>
        <c:scaling>
          <c:orientation val="minMax"/>
        </c:scaling>
        <c:delete val="0"/>
        <c:axPos val="b"/>
        <c:title>
          <c:tx>
            <c:rich>
              <a:bodyPr/>
              <a:lstStyle/>
              <a:p>
                <a:pPr>
                  <a:defRPr/>
                </a:pPr>
                <a:r>
                  <a:rPr lang="en-US"/>
                  <a:t>Treatments</a:t>
                </a:r>
              </a:p>
            </c:rich>
          </c:tx>
          <c:overlay val="0"/>
        </c:title>
        <c:numFmt formatCode="General" sourceLinked="0"/>
        <c:majorTickMark val="none"/>
        <c:minorTickMark val="none"/>
        <c:tickLblPos val="nextTo"/>
        <c:crossAx val="365279576"/>
        <c:crosses val="autoZero"/>
        <c:auto val="1"/>
        <c:lblAlgn val="ctr"/>
        <c:lblOffset val="100"/>
        <c:noMultiLvlLbl val="0"/>
      </c:catAx>
      <c:valAx>
        <c:axId val="365279576"/>
        <c:scaling>
          <c:orientation val="minMax"/>
          <c:max val="100"/>
          <c:min val="0"/>
        </c:scaling>
        <c:delete val="0"/>
        <c:axPos val="l"/>
        <c:majorGridlines/>
        <c:title>
          <c:tx>
            <c:rich>
              <a:bodyPr rot="-5400000" vert="horz"/>
              <a:lstStyle/>
              <a:p>
                <a:pPr>
                  <a:defRPr/>
                </a:pPr>
                <a:r>
                  <a:rPr lang="en-US"/>
                  <a:t>Plant</a:t>
                </a:r>
                <a:r>
                  <a:rPr lang="en-US" baseline="0"/>
                  <a:t> height (cm)</a:t>
                </a:r>
                <a:endParaRPr lang="en-US"/>
              </a:p>
            </c:rich>
          </c:tx>
          <c:layout>
            <c:manualLayout>
              <c:xMode val="edge"/>
              <c:yMode val="edge"/>
              <c:x val="1.9841269841269854E-2"/>
              <c:y val="0.32619824548958432"/>
            </c:manualLayout>
          </c:layout>
          <c:overlay val="0"/>
        </c:title>
        <c:numFmt formatCode="General" sourceLinked="1"/>
        <c:majorTickMark val="none"/>
        <c:minorTickMark val="none"/>
        <c:tickLblPos val="nextTo"/>
        <c:crossAx val="365276048"/>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No of leaves</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Chlorpyrifos</c:v>
                </c:pt>
                <c:pt idx="1">
                  <c:v>Control</c:v>
                </c:pt>
                <c:pt idx="2">
                  <c:v>F. exasperata leaf</c:v>
                </c:pt>
                <c:pt idx="3">
                  <c:v>F.exasperata bark</c:v>
                </c:pt>
                <c:pt idx="4">
                  <c:v>F. exasperata (Leaf + bark)</c:v>
                </c:pt>
              </c:strCache>
            </c:strRef>
          </c:cat>
          <c:val>
            <c:numRef>
              <c:f>Sheet1!$B$2:$B$6</c:f>
              <c:numCache>
                <c:formatCode>General</c:formatCode>
                <c:ptCount val="5"/>
                <c:pt idx="0">
                  <c:v>29.2</c:v>
                </c:pt>
                <c:pt idx="1">
                  <c:v>27.7</c:v>
                </c:pt>
                <c:pt idx="2">
                  <c:v>25.6</c:v>
                </c:pt>
                <c:pt idx="3">
                  <c:v>27.3</c:v>
                </c:pt>
                <c:pt idx="4">
                  <c:v>26.8</c:v>
                </c:pt>
              </c:numCache>
            </c:numRef>
          </c:val>
        </c:ser>
        <c:ser>
          <c:idx val="1"/>
          <c:order val="1"/>
          <c:tx>
            <c:strRef>
              <c:f>Sheet1!$C$1</c:f>
              <c:strCache>
                <c:ptCount val="1"/>
                <c:pt idx="0">
                  <c:v>Series 2</c:v>
                </c:pt>
              </c:strCache>
            </c:strRef>
          </c:tx>
          <c:invertIfNegative val="0"/>
          <c:cat>
            <c:strRef>
              <c:f>Sheet1!$A$2:$A$6</c:f>
              <c:strCache>
                <c:ptCount val="5"/>
                <c:pt idx="0">
                  <c:v>Chlorpyrifos</c:v>
                </c:pt>
                <c:pt idx="1">
                  <c:v>Control</c:v>
                </c:pt>
                <c:pt idx="2">
                  <c:v>F. exasperata leaf</c:v>
                </c:pt>
                <c:pt idx="3">
                  <c:v>F.exasperata bark</c:v>
                </c:pt>
                <c:pt idx="4">
                  <c:v>F. exasperata (Leaf + bark)</c:v>
                </c:pt>
              </c:strCache>
            </c:strRef>
          </c:cat>
          <c:val>
            <c:numRef>
              <c:f>Sheet1!$C$2:$C$6</c:f>
              <c:numCache>
                <c:formatCode>General</c:formatCode>
                <c:ptCount val="5"/>
                <c:pt idx="0">
                  <c:v>0</c:v>
                </c:pt>
                <c:pt idx="1">
                  <c:v>0</c:v>
                </c:pt>
                <c:pt idx="2">
                  <c:v>0</c:v>
                </c:pt>
                <c:pt idx="3">
                  <c:v>0</c:v>
                </c:pt>
              </c:numCache>
            </c:numRef>
          </c:val>
        </c:ser>
        <c:ser>
          <c:idx val="2"/>
          <c:order val="2"/>
          <c:tx>
            <c:strRef>
              <c:f>Sheet1!$D$1</c:f>
              <c:strCache>
                <c:ptCount val="1"/>
                <c:pt idx="0">
                  <c:v>Series 3</c:v>
                </c:pt>
              </c:strCache>
            </c:strRef>
          </c:tx>
          <c:invertIfNegative val="0"/>
          <c:cat>
            <c:strRef>
              <c:f>Sheet1!$A$2:$A$6</c:f>
              <c:strCache>
                <c:ptCount val="5"/>
                <c:pt idx="0">
                  <c:v>Chlorpyrifos</c:v>
                </c:pt>
                <c:pt idx="1">
                  <c:v>Control</c:v>
                </c:pt>
                <c:pt idx="2">
                  <c:v>F. exasperata leaf</c:v>
                </c:pt>
                <c:pt idx="3">
                  <c:v>F.exasperata bark</c:v>
                </c:pt>
                <c:pt idx="4">
                  <c:v>F. exasperata (Leaf + bark)</c:v>
                </c:pt>
              </c:strCache>
            </c:strRef>
          </c:cat>
          <c:val>
            <c:numRef>
              <c:f>Sheet1!$D$2:$D$6</c:f>
              <c:numCache>
                <c:formatCode>General</c:formatCode>
                <c:ptCount val="5"/>
                <c:pt idx="0">
                  <c:v>0</c:v>
                </c:pt>
                <c:pt idx="1">
                  <c:v>0</c:v>
                </c:pt>
                <c:pt idx="2">
                  <c:v>0</c:v>
                </c:pt>
                <c:pt idx="3">
                  <c:v>0</c:v>
                </c:pt>
              </c:numCache>
            </c:numRef>
          </c:val>
        </c:ser>
        <c:dLbls>
          <c:showLegendKey val="0"/>
          <c:showVal val="0"/>
          <c:showCatName val="0"/>
          <c:showSerName val="0"/>
          <c:showPercent val="0"/>
          <c:showBubbleSize val="0"/>
        </c:dLbls>
        <c:gapWidth val="150"/>
        <c:overlap val="100"/>
        <c:axId val="365276832"/>
        <c:axId val="365273304"/>
      </c:barChart>
      <c:catAx>
        <c:axId val="365276832"/>
        <c:scaling>
          <c:orientation val="minMax"/>
        </c:scaling>
        <c:delete val="0"/>
        <c:axPos val="b"/>
        <c:title>
          <c:tx>
            <c:rich>
              <a:bodyPr/>
              <a:lstStyle/>
              <a:p>
                <a:pPr>
                  <a:defRPr/>
                </a:pPr>
                <a:r>
                  <a:rPr lang="en-US"/>
                  <a:t>Treatments</a:t>
                </a:r>
              </a:p>
            </c:rich>
          </c:tx>
          <c:overlay val="0"/>
        </c:title>
        <c:numFmt formatCode="General" sourceLinked="0"/>
        <c:majorTickMark val="out"/>
        <c:minorTickMark val="none"/>
        <c:tickLblPos val="nextTo"/>
        <c:crossAx val="365273304"/>
        <c:crosses val="autoZero"/>
        <c:auto val="1"/>
        <c:lblAlgn val="ctr"/>
        <c:lblOffset val="100"/>
        <c:noMultiLvlLbl val="0"/>
      </c:catAx>
      <c:valAx>
        <c:axId val="365273304"/>
        <c:scaling>
          <c:orientation val="minMax"/>
          <c:max val="50"/>
          <c:min val="0"/>
        </c:scaling>
        <c:delete val="0"/>
        <c:axPos val="l"/>
        <c:majorGridlines/>
        <c:title>
          <c:tx>
            <c:rich>
              <a:bodyPr rot="-5400000" vert="horz"/>
              <a:lstStyle/>
              <a:p>
                <a:pPr>
                  <a:defRPr/>
                </a:pPr>
                <a:r>
                  <a:rPr lang="en-US" sz="1100"/>
                  <a:t>No</a:t>
                </a:r>
                <a:r>
                  <a:rPr lang="en-US" sz="1100" baseline="0"/>
                  <a:t> of leaves</a:t>
                </a:r>
                <a:endParaRPr lang="en-US" sz="1100"/>
              </a:p>
            </c:rich>
          </c:tx>
          <c:layout>
            <c:manualLayout>
              <c:xMode val="edge"/>
              <c:yMode val="edge"/>
              <c:x val="1.9230769230769256E-2"/>
              <c:y val="0.36023027655894158"/>
            </c:manualLayout>
          </c:layout>
          <c:overlay val="0"/>
        </c:title>
        <c:numFmt formatCode="General" sourceLinked="1"/>
        <c:majorTickMark val="out"/>
        <c:minorTickMark val="none"/>
        <c:tickLblPos val="nextTo"/>
        <c:crossAx val="365276832"/>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Sheet1!$B$1</c:f>
              <c:strCache>
                <c:ptCount val="1"/>
                <c:pt idx="0">
                  <c:v>Yield (%)</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Chlorpyrifos</c:v>
                </c:pt>
                <c:pt idx="1">
                  <c:v>Control</c:v>
                </c:pt>
                <c:pt idx="2">
                  <c:v>F. exasperata leaf</c:v>
                </c:pt>
                <c:pt idx="3">
                  <c:v>F.exasperata bark</c:v>
                </c:pt>
                <c:pt idx="4">
                  <c:v>F. exasperata (Leaf + bark)</c:v>
                </c:pt>
              </c:strCache>
            </c:strRef>
          </c:cat>
          <c:val>
            <c:numRef>
              <c:f>Sheet1!$B$2:$B$6</c:f>
              <c:numCache>
                <c:formatCode>General</c:formatCode>
                <c:ptCount val="5"/>
                <c:pt idx="0">
                  <c:v>0.79</c:v>
                </c:pt>
                <c:pt idx="1">
                  <c:v>0.55000000000000004</c:v>
                </c:pt>
                <c:pt idx="2">
                  <c:v>0.52</c:v>
                </c:pt>
                <c:pt idx="3">
                  <c:v>0.61000000000000043</c:v>
                </c:pt>
                <c:pt idx="4">
                  <c:v>0.84000000000000041</c:v>
                </c:pt>
              </c:numCache>
            </c:numRef>
          </c:val>
        </c:ser>
        <c:ser>
          <c:idx val="1"/>
          <c:order val="1"/>
          <c:tx>
            <c:strRef>
              <c:f>Sheet1!$C$1</c:f>
              <c:strCache>
                <c:ptCount val="1"/>
                <c:pt idx="0">
                  <c:v>Series 2</c:v>
                </c:pt>
              </c:strCache>
            </c:strRef>
          </c:tx>
          <c:invertIfNegative val="0"/>
          <c:cat>
            <c:strRef>
              <c:f>Sheet1!$A$2:$A$6</c:f>
              <c:strCache>
                <c:ptCount val="5"/>
                <c:pt idx="0">
                  <c:v>Chlorpyrifos</c:v>
                </c:pt>
                <c:pt idx="1">
                  <c:v>Control</c:v>
                </c:pt>
                <c:pt idx="2">
                  <c:v>F. exasperata leaf</c:v>
                </c:pt>
                <c:pt idx="3">
                  <c:v>F.exasperata bark</c:v>
                </c:pt>
                <c:pt idx="4">
                  <c:v>F. exasperata (Leaf + bark)</c:v>
                </c:pt>
              </c:strCache>
            </c:strRef>
          </c:cat>
          <c:val>
            <c:numRef>
              <c:f>Sheet1!$C$2:$C$6</c:f>
              <c:numCache>
                <c:formatCode>General</c:formatCode>
                <c:ptCount val="5"/>
                <c:pt idx="0">
                  <c:v>0</c:v>
                </c:pt>
                <c:pt idx="1">
                  <c:v>0</c:v>
                </c:pt>
                <c:pt idx="2">
                  <c:v>0</c:v>
                </c:pt>
                <c:pt idx="3">
                  <c:v>0</c:v>
                </c:pt>
              </c:numCache>
            </c:numRef>
          </c:val>
        </c:ser>
        <c:ser>
          <c:idx val="2"/>
          <c:order val="2"/>
          <c:tx>
            <c:strRef>
              <c:f>Sheet1!$D$1</c:f>
              <c:strCache>
                <c:ptCount val="1"/>
                <c:pt idx="0">
                  <c:v>Series 3</c:v>
                </c:pt>
              </c:strCache>
            </c:strRef>
          </c:tx>
          <c:invertIfNegative val="0"/>
          <c:cat>
            <c:strRef>
              <c:f>Sheet1!$A$2:$A$6</c:f>
              <c:strCache>
                <c:ptCount val="5"/>
                <c:pt idx="0">
                  <c:v>Chlorpyrifos</c:v>
                </c:pt>
                <c:pt idx="1">
                  <c:v>Control</c:v>
                </c:pt>
                <c:pt idx="2">
                  <c:v>F. exasperata leaf</c:v>
                </c:pt>
                <c:pt idx="3">
                  <c:v>F.exasperata bark</c:v>
                </c:pt>
                <c:pt idx="4">
                  <c:v>F. exasperata (Leaf + bark)</c:v>
                </c:pt>
              </c:strCache>
            </c:strRef>
          </c:cat>
          <c:val>
            <c:numRef>
              <c:f>Sheet1!$D$2:$D$6</c:f>
              <c:numCache>
                <c:formatCode>General</c:formatCode>
                <c:ptCount val="5"/>
                <c:pt idx="0">
                  <c:v>0</c:v>
                </c:pt>
                <c:pt idx="1">
                  <c:v>0</c:v>
                </c:pt>
                <c:pt idx="2">
                  <c:v>0</c:v>
                </c:pt>
                <c:pt idx="3">
                  <c:v>0</c:v>
                </c:pt>
              </c:numCache>
            </c:numRef>
          </c:val>
        </c:ser>
        <c:dLbls>
          <c:showLegendKey val="0"/>
          <c:showVal val="0"/>
          <c:showCatName val="0"/>
          <c:showSerName val="0"/>
          <c:showPercent val="0"/>
          <c:showBubbleSize val="0"/>
        </c:dLbls>
        <c:gapWidth val="150"/>
        <c:overlap val="100"/>
        <c:axId val="365275264"/>
        <c:axId val="365272912"/>
      </c:barChart>
      <c:catAx>
        <c:axId val="365275264"/>
        <c:scaling>
          <c:orientation val="minMax"/>
        </c:scaling>
        <c:delete val="0"/>
        <c:axPos val="b"/>
        <c:title>
          <c:tx>
            <c:rich>
              <a:bodyPr/>
              <a:lstStyle/>
              <a:p>
                <a:pPr>
                  <a:defRPr/>
                </a:pPr>
                <a:r>
                  <a:rPr lang="en-US" baseline="0"/>
                  <a:t>Treatments</a:t>
                </a:r>
                <a:endParaRPr lang="en-US"/>
              </a:p>
            </c:rich>
          </c:tx>
          <c:overlay val="0"/>
        </c:title>
        <c:numFmt formatCode="General" sourceLinked="0"/>
        <c:majorTickMark val="out"/>
        <c:minorTickMark val="none"/>
        <c:tickLblPos val="nextTo"/>
        <c:crossAx val="365272912"/>
        <c:crosses val="autoZero"/>
        <c:auto val="1"/>
        <c:lblAlgn val="ctr"/>
        <c:lblOffset val="100"/>
        <c:noMultiLvlLbl val="0"/>
      </c:catAx>
      <c:valAx>
        <c:axId val="365272912"/>
        <c:scaling>
          <c:orientation val="minMax"/>
          <c:max val="1"/>
          <c:min val="0"/>
        </c:scaling>
        <c:delete val="0"/>
        <c:axPos val="l"/>
        <c:majorGridlines/>
        <c:title>
          <c:tx>
            <c:rich>
              <a:bodyPr rot="-5400000" vert="horz"/>
              <a:lstStyle/>
              <a:p>
                <a:pPr>
                  <a:defRPr/>
                </a:pPr>
                <a:r>
                  <a:rPr lang="en-US"/>
                  <a:t>Leaf</a:t>
                </a:r>
                <a:r>
                  <a:rPr lang="en-US" baseline="0"/>
                  <a:t> Yield (t/ha)</a:t>
                </a:r>
                <a:endParaRPr lang="en-US"/>
              </a:p>
            </c:rich>
          </c:tx>
          <c:overlay val="0"/>
        </c:title>
        <c:numFmt formatCode="General" sourceLinked="1"/>
        <c:majorTickMark val="out"/>
        <c:minorTickMark val="none"/>
        <c:tickLblPos val="nextTo"/>
        <c:crossAx val="365275264"/>
        <c:crosses val="autoZero"/>
        <c:crossBetween val="between"/>
      </c:valAx>
    </c:plotArea>
    <c:legend>
      <c:legendPos val="r"/>
      <c:legendEntry>
        <c:idx val="0"/>
        <c:delete val="1"/>
      </c:legendEntry>
      <c:legendEntry>
        <c:idx val="1"/>
        <c:delete val="1"/>
      </c:legendEntry>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16</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25</cp:revision>
  <dcterms:created xsi:type="dcterms:W3CDTF">2022-08-24T16:29:00Z</dcterms:created>
  <dcterms:modified xsi:type="dcterms:W3CDTF">2023-07-16T09:58:00Z</dcterms:modified>
</cp:coreProperties>
</file>