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74" w:rsidRPr="00536F97" w:rsidRDefault="00204D74" w:rsidP="00204D74">
      <w:pPr>
        <w:pStyle w:val="BodyText"/>
        <w:spacing w:line="276" w:lineRule="auto"/>
        <w:rPr>
          <w:bCs w:val="0"/>
          <w:i/>
          <w:u w:val="single"/>
        </w:rPr>
      </w:pPr>
      <w:r w:rsidRPr="00536F97">
        <w:rPr>
          <w:bCs w:val="0"/>
          <w:i/>
          <w:u w:val="single"/>
        </w:rPr>
        <w:t>NEOPLASTIC DISEASE OF SALIVARY GLAND</w:t>
      </w:r>
    </w:p>
    <w:p w:rsidR="00204D74" w:rsidRDefault="00204D74" w:rsidP="00204D74">
      <w:pPr>
        <w:pStyle w:val="BodyText"/>
        <w:spacing w:line="276" w:lineRule="auto"/>
        <w:rPr>
          <w:bCs w:val="0"/>
          <w:sz w:val="32"/>
          <w:szCs w:val="32"/>
        </w:rPr>
      </w:pPr>
    </w:p>
    <w:p w:rsidR="00204D74" w:rsidRPr="00B04C04" w:rsidRDefault="00204D74" w:rsidP="00204D74">
      <w:pPr>
        <w:keepNext/>
        <w:keepLines/>
        <w:widowControl w:val="0"/>
        <w:spacing w:after="240" w:line="360" w:lineRule="auto"/>
        <w:outlineLvl w:val="0"/>
        <w:rPr>
          <w:rFonts w:ascii="Times New Roman" w:hAnsi="Times New Roman" w:cs="Times New Roman"/>
          <w:b/>
          <w:sz w:val="28"/>
          <w:szCs w:val="20"/>
        </w:rPr>
      </w:pPr>
      <w:r w:rsidRPr="00B04C04">
        <w:rPr>
          <w:rFonts w:ascii="Times New Roman" w:hAnsi="Times New Roman" w:cs="Times New Roman"/>
          <w:b/>
          <w:sz w:val="28"/>
          <w:szCs w:val="20"/>
        </w:rPr>
        <w:t>Introduction</w:t>
      </w:r>
    </w:p>
    <w:p w:rsidR="00CC70DE" w:rsidRDefault="00204D74" w:rsidP="00CC70DE">
      <w:pPr>
        <w:widowControl w:val="0"/>
        <w:spacing w:line="360" w:lineRule="auto"/>
        <w:ind w:firstLine="720"/>
        <w:jc w:val="both"/>
        <w:rPr>
          <w:bCs/>
          <w:iCs/>
        </w:rPr>
      </w:pPr>
      <w:r w:rsidRPr="00CC70DE">
        <w:rPr>
          <w:rFonts w:ascii="Times New Roman" w:hAnsi="Times New Roman" w:cs="Times New Roman"/>
          <w:bCs/>
          <w:iCs/>
          <w:sz w:val="24"/>
          <w:szCs w:val="24"/>
        </w:rPr>
        <w:t xml:space="preserve">The salivary glands are the site of origin of a wide variety of neoplasms.  The histopathology of </w:t>
      </w:r>
      <w:r w:rsidRPr="00CC70DE">
        <w:rPr>
          <w:rFonts w:ascii="Times New Roman" w:hAnsi="Times New Roman" w:cs="Times New Roman"/>
          <w:sz w:val="24"/>
          <w:szCs w:val="24"/>
        </w:rPr>
        <w:t>these tumors</w:t>
      </w:r>
      <w:r w:rsidRPr="00CC70DE">
        <w:rPr>
          <w:rFonts w:ascii="Times New Roman" w:hAnsi="Times New Roman" w:cs="Times New Roman"/>
          <w:bCs/>
          <w:iCs/>
          <w:sz w:val="24"/>
          <w:szCs w:val="24"/>
        </w:rPr>
        <w:t xml:space="preserve"> is said to be the most complex and diverse of any organ in the body.  Salivary gland neoplasms are also relatively uncommon with an estimated annual incidence in the United States of 2.2 to 2.5 cases per 100,000 people; they constitute only about 2% of all head and neck neoplasms.  Nearly 80% of these tumors occur in the parotid glands, 15% in the submandibular glands and the remaining 5% in the sublingual and minor salivary glands.  Benign neoplasms make up about 80% of parotid tumors, 50% of submandibular tumors and less than 40% of sublingual and minor salivary gland tumors.  The following is a discussion on this diverse population of neoplasms. Comprehensive review of various salivary gland tumours exist in literature</w:t>
      </w:r>
      <w:r>
        <w:rPr>
          <w:bCs/>
          <w:iCs/>
          <w:szCs w:val="20"/>
        </w:rPr>
        <w:t xml:space="preserve">. </w:t>
      </w:r>
    </w:p>
    <w:p w:rsidR="00204D74" w:rsidRPr="00DC02EC" w:rsidRDefault="00204D74" w:rsidP="00CC70DE">
      <w:pPr>
        <w:widowControl w:val="0"/>
        <w:spacing w:line="360" w:lineRule="auto"/>
        <w:ind w:firstLine="720"/>
        <w:jc w:val="both"/>
        <w:rPr>
          <w:bCs/>
          <w:iCs/>
          <w:sz w:val="32"/>
          <w:szCs w:val="32"/>
        </w:rPr>
      </w:pPr>
      <w:r w:rsidRPr="00DC02EC">
        <w:rPr>
          <w:rFonts w:ascii="Times New Roman" w:hAnsi="Times New Roman" w:cs="Times New Roman"/>
          <w:b/>
          <w:sz w:val="32"/>
          <w:szCs w:val="32"/>
        </w:rPr>
        <w:t>BENIGN NEOPLASMS</w:t>
      </w:r>
    </w:p>
    <w:p w:rsidR="00204D74" w:rsidRPr="00DC02EC" w:rsidRDefault="00204D74" w:rsidP="00204D74">
      <w:pPr>
        <w:widowControl w:val="0"/>
        <w:spacing w:line="360" w:lineRule="auto"/>
        <w:ind w:firstLine="720"/>
        <w:jc w:val="both"/>
        <w:rPr>
          <w:rFonts w:ascii="Times New Roman" w:hAnsi="Times New Roman" w:cs="Times New Roman"/>
          <w:b/>
          <w:i/>
          <w:sz w:val="28"/>
          <w:szCs w:val="28"/>
          <w:u w:val="single"/>
        </w:rPr>
      </w:pPr>
      <w:r w:rsidRPr="00DC02EC">
        <w:rPr>
          <w:rFonts w:ascii="Times New Roman" w:hAnsi="Times New Roman" w:cs="Times New Roman"/>
          <w:b/>
          <w:i/>
          <w:sz w:val="28"/>
          <w:szCs w:val="28"/>
          <w:u w:val="single"/>
        </w:rPr>
        <w:t>PLEOMORPHIC ADENOMA</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 xml:space="preserve">Name derived Greek term </w:t>
      </w:r>
      <w:r w:rsidRPr="00CC70DE">
        <w:rPr>
          <w:rFonts w:ascii="Times New Roman" w:hAnsi="Times New Roman" w:cs="Times New Roman"/>
          <w:i/>
          <w:iCs/>
          <w:sz w:val="24"/>
          <w:szCs w:val="24"/>
        </w:rPr>
        <w:t>pleos =</w:t>
      </w:r>
      <w:r w:rsidRPr="00CC70DE">
        <w:rPr>
          <w:rFonts w:ascii="Times New Roman" w:hAnsi="Times New Roman" w:cs="Times New Roman"/>
          <w:sz w:val="24"/>
          <w:szCs w:val="24"/>
        </w:rPr>
        <w:t xml:space="preserve"> many; </w:t>
      </w:r>
      <w:r w:rsidRPr="00CC70DE">
        <w:rPr>
          <w:rFonts w:ascii="Times New Roman" w:hAnsi="Times New Roman" w:cs="Times New Roman"/>
          <w:i/>
          <w:iCs/>
          <w:sz w:val="24"/>
          <w:szCs w:val="24"/>
        </w:rPr>
        <w:t xml:space="preserve">morphus= </w:t>
      </w:r>
      <w:r w:rsidRPr="00CC70DE">
        <w:rPr>
          <w:rFonts w:ascii="Times New Roman" w:hAnsi="Times New Roman" w:cs="Times New Roman"/>
          <w:sz w:val="24"/>
          <w:szCs w:val="24"/>
        </w:rPr>
        <w:t>form.</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Benign mixed tumor of salivary glands because of heterogeneous nature of its histologic appearance</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Term suggested by Willis</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Accounts for 2/3 of all salivary tumors.</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It affects parotid - 90% are superficial to facial nerve.</w:t>
      </w:r>
    </w:p>
    <w:p w:rsidR="001E709F" w:rsidRDefault="00204D74" w:rsidP="00204D74">
      <w:pPr>
        <w:rPr>
          <w:rFonts w:ascii="Times New Roman" w:hAnsi="Times New Roman" w:cs="Times New Roman"/>
          <w:sz w:val="28"/>
          <w:szCs w:val="28"/>
        </w:rPr>
      </w:pPr>
      <w:r w:rsidRPr="00CC70DE">
        <w:rPr>
          <w:rFonts w:ascii="Times New Roman" w:hAnsi="Times New Roman" w:cs="Times New Roman"/>
          <w:sz w:val="24"/>
          <w:szCs w:val="24"/>
        </w:rPr>
        <w:t>Grossly this tumor has well defined capsule macroscopically</w:t>
      </w:r>
    </w:p>
    <w:p w:rsidR="00204D74" w:rsidRDefault="00CC70DE" w:rsidP="00204D74">
      <w:pPr>
        <w:rPr>
          <w:noProof/>
          <w:szCs w:val="32"/>
        </w:rPr>
      </w:pPr>
      <w:r>
        <w:rPr>
          <w:noProof/>
          <w:szCs w:val="32"/>
        </w:rPr>
        <w:lastRenderedPageBreak/>
        <w:t xml:space="preserve">                            </w:t>
      </w:r>
      <w:r w:rsidR="00204D74">
        <w:rPr>
          <w:noProof/>
          <w:szCs w:val="32"/>
        </w:rPr>
        <w:t xml:space="preserve">  </w:t>
      </w:r>
      <w:r w:rsidR="00204D74">
        <w:rPr>
          <w:noProof/>
          <w:szCs w:val="32"/>
        </w:rPr>
        <w:drawing>
          <wp:inline distT="0" distB="0" distL="0" distR="0">
            <wp:extent cx="3195683" cy="1790700"/>
            <wp:effectExtent l="19050" t="0" r="4717" b="0"/>
            <wp:docPr id="2" name="Picture 2" descr="Copy of parotid_pleomorphic_adenoma_ento_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parotid_pleomorphic_adenoma_ento_026"/>
                    <pic:cNvPicPr>
                      <a:picLocks noChangeAspect="1" noChangeArrowheads="1"/>
                    </pic:cNvPicPr>
                  </pic:nvPicPr>
                  <pic:blipFill>
                    <a:blip r:embed="rId7"/>
                    <a:srcRect/>
                    <a:stretch>
                      <a:fillRect/>
                    </a:stretch>
                  </pic:blipFill>
                  <pic:spPr bwMode="auto">
                    <a:xfrm>
                      <a:off x="0" y="0"/>
                      <a:ext cx="3200400" cy="1793343"/>
                    </a:xfrm>
                    <a:prstGeom prst="rect">
                      <a:avLst/>
                    </a:prstGeom>
                    <a:noFill/>
                    <a:ln w="9525">
                      <a:noFill/>
                      <a:miter lim="800000"/>
                      <a:headEnd/>
                      <a:tailEnd/>
                    </a:ln>
                    <a:effectLst/>
                  </pic:spPr>
                </pic:pic>
              </a:graphicData>
            </a:graphic>
          </wp:inline>
        </w:drawing>
      </w:r>
    </w:p>
    <w:p w:rsidR="00204D74" w:rsidRDefault="00204D74" w:rsidP="00204D74">
      <w:pPr>
        <w:rPr>
          <w:noProof/>
          <w:szCs w:val="32"/>
        </w:rPr>
      </w:pPr>
    </w:p>
    <w:p w:rsidR="00204D74" w:rsidRPr="00CC70DE" w:rsidRDefault="00204D74" w:rsidP="00204D74">
      <w:pPr>
        <w:widowControl w:val="0"/>
        <w:spacing w:line="360" w:lineRule="auto"/>
        <w:ind w:left="360"/>
        <w:rPr>
          <w:rFonts w:ascii="Times New Roman" w:hAnsi="Times New Roman" w:cs="Times New Roman"/>
          <w:b/>
          <w:bCs/>
          <w:iCs/>
          <w:sz w:val="28"/>
          <w:szCs w:val="28"/>
        </w:rPr>
      </w:pPr>
      <w:r w:rsidRPr="00CC70DE">
        <w:rPr>
          <w:rFonts w:ascii="Times New Roman" w:hAnsi="Times New Roman" w:cs="Times New Roman"/>
          <w:b/>
          <w:i/>
          <w:sz w:val="28"/>
          <w:szCs w:val="28"/>
          <w:u w:val="single"/>
        </w:rPr>
        <w:t>Histogenesis</w:t>
      </w:r>
    </w:p>
    <w:p w:rsidR="00204D74" w:rsidRPr="00CC70DE" w:rsidRDefault="00204D74" w:rsidP="00204D74">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1971, Eversole proposed two theories:</w:t>
      </w:r>
    </w:p>
    <w:p w:rsidR="00204D74" w:rsidRPr="00DC02EC" w:rsidRDefault="00204D74" w:rsidP="00DC02EC">
      <w:pPr>
        <w:pStyle w:val="ListParagraph"/>
        <w:widowControl w:val="0"/>
        <w:numPr>
          <w:ilvl w:val="0"/>
          <w:numId w:val="26"/>
        </w:numPr>
        <w:spacing w:line="360" w:lineRule="auto"/>
        <w:rPr>
          <w:rFonts w:ascii="Times New Roman" w:hAnsi="Times New Roman" w:cs="Times New Roman"/>
          <w:bCs/>
          <w:iCs/>
          <w:sz w:val="24"/>
          <w:szCs w:val="24"/>
        </w:rPr>
      </w:pPr>
      <w:r w:rsidRPr="00DC02EC">
        <w:rPr>
          <w:rFonts w:ascii="Times New Roman" w:hAnsi="Times New Roman" w:cs="Times New Roman"/>
          <w:sz w:val="24"/>
          <w:szCs w:val="24"/>
        </w:rPr>
        <w:t>Pluripotential unicellular theory</w:t>
      </w:r>
    </w:p>
    <w:p w:rsidR="00DC02EC" w:rsidRPr="00DC02EC" w:rsidRDefault="00204D74" w:rsidP="00DC02EC">
      <w:pPr>
        <w:pStyle w:val="ListParagraph"/>
        <w:widowControl w:val="0"/>
        <w:numPr>
          <w:ilvl w:val="0"/>
          <w:numId w:val="26"/>
        </w:numPr>
        <w:spacing w:line="360" w:lineRule="auto"/>
        <w:rPr>
          <w:rFonts w:ascii="Times New Roman" w:hAnsi="Times New Roman" w:cs="Times New Roman"/>
          <w:bCs/>
          <w:iCs/>
          <w:sz w:val="24"/>
          <w:szCs w:val="24"/>
        </w:rPr>
      </w:pPr>
      <w:r w:rsidRPr="00DC02EC">
        <w:rPr>
          <w:rFonts w:ascii="Times New Roman" w:hAnsi="Times New Roman" w:cs="Times New Roman"/>
          <w:sz w:val="24"/>
          <w:szCs w:val="24"/>
        </w:rPr>
        <w:t>Semipluripotential bicellular theory.</w:t>
      </w:r>
    </w:p>
    <w:p w:rsidR="00DC02EC" w:rsidRDefault="00DC02EC" w:rsidP="00DC02EC">
      <w:pPr>
        <w:widowControl w:val="0"/>
        <w:spacing w:line="360" w:lineRule="auto"/>
        <w:ind w:left="360"/>
        <w:rPr>
          <w:rFonts w:ascii="Times New Roman" w:hAnsi="Times New Roman" w:cs="Times New Roman"/>
          <w:bCs/>
          <w:iCs/>
          <w:sz w:val="24"/>
          <w:szCs w:val="24"/>
        </w:rPr>
      </w:pPr>
      <w:r>
        <w:rPr>
          <w:rFonts w:ascii="Times New Roman" w:hAnsi="Times New Roman" w:cs="Times New Roman"/>
          <w:sz w:val="24"/>
          <w:szCs w:val="24"/>
        </w:rPr>
        <w:t xml:space="preserve">    </w:t>
      </w:r>
      <w:r w:rsidR="00204D74" w:rsidRPr="00CC70DE">
        <w:rPr>
          <w:rFonts w:ascii="Times New Roman" w:hAnsi="Times New Roman" w:cs="Times New Roman"/>
          <w:sz w:val="24"/>
          <w:szCs w:val="24"/>
        </w:rPr>
        <w:t>Darkick proposed;</w:t>
      </w:r>
    </w:p>
    <w:p w:rsidR="00DC02EC" w:rsidRDefault="00204D74" w:rsidP="00DC02EC">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Multicellular theory</w:t>
      </w:r>
      <w:r w:rsidRPr="0007545B">
        <w:rPr>
          <w:rFonts w:ascii="Times New Roman" w:hAnsi="Times New Roman" w:cs="Times New Roman"/>
          <w:sz w:val="28"/>
          <w:szCs w:val="28"/>
        </w:rPr>
        <w:t>.</w:t>
      </w:r>
    </w:p>
    <w:p w:rsidR="00DC02EC" w:rsidRDefault="00204D74" w:rsidP="00DC02EC">
      <w:pPr>
        <w:widowControl w:val="0"/>
        <w:spacing w:line="360" w:lineRule="auto"/>
        <w:ind w:left="360"/>
        <w:rPr>
          <w:rFonts w:ascii="Times New Roman" w:hAnsi="Times New Roman" w:cs="Times New Roman"/>
          <w:bCs/>
          <w:iCs/>
          <w:sz w:val="24"/>
          <w:szCs w:val="24"/>
        </w:rPr>
      </w:pPr>
      <w:r w:rsidRPr="00C0526D">
        <w:rPr>
          <w:rFonts w:ascii="Times New Roman" w:hAnsi="Times New Roman" w:cs="Times New Roman"/>
          <w:b/>
          <w:i/>
          <w:sz w:val="28"/>
          <w:szCs w:val="28"/>
          <w:u w:val="single"/>
        </w:rPr>
        <w:t>Pluripotential unicellular theory:</w:t>
      </w:r>
    </w:p>
    <w:p w:rsidR="00DC02EC" w:rsidRDefault="00204D74" w:rsidP="00DC02EC">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Excretory duct reserve cell is capable of generating squamous or epidermoid elements or intercalated-like cells</w:t>
      </w:r>
    </w:p>
    <w:p w:rsidR="00DC02EC" w:rsidRDefault="00204D74" w:rsidP="00DC02EC">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Basal cells of excretory duct  responsible for development of all remaining salivary elements</w:t>
      </w:r>
      <w:r w:rsidRPr="0007545B">
        <w:rPr>
          <w:rFonts w:ascii="Times New Roman" w:hAnsi="Times New Roman" w:cs="Times New Roman"/>
          <w:sz w:val="28"/>
          <w:szCs w:val="28"/>
        </w:rPr>
        <w:t>.</w:t>
      </w:r>
    </w:p>
    <w:p w:rsidR="00DC02EC" w:rsidRDefault="00204D74" w:rsidP="00DC02EC">
      <w:pPr>
        <w:widowControl w:val="0"/>
        <w:spacing w:line="360" w:lineRule="auto"/>
        <w:ind w:left="360"/>
        <w:rPr>
          <w:rFonts w:ascii="Times New Roman" w:hAnsi="Times New Roman" w:cs="Times New Roman"/>
          <w:bCs/>
          <w:iCs/>
          <w:sz w:val="24"/>
          <w:szCs w:val="24"/>
        </w:rPr>
      </w:pPr>
      <w:r w:rsidRPr="00C0526D">
        <w:rPr>
          <w:rFonts w:ascii="Times New Roman" w:hAnsi="Times New Roman" w:cs="Times New Roman"/>
          <w:b/>
          <w:i/>
          <w:sz w:val="28"/>
          <w:szCs w:val="28"/>
          <w:u w:val="single"/>
        </w:rPr>
        <w:t>Semipluripotential  bicellular theory:</w:t>
      </w:r>
    </w:p>
    <w:p w:rsidR="00204D74" w:rsidRPr="00DC02EC" w:rsidRDefault="00204D74" w:rsidP="00DC02EC">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In this theory = basal cells of excretory duct form intercalated duct units, and luminal progenitor cells of basal excretory duct cells were responsible for development of intercalated, straited and acinar units</w:t>
      </w:r>
      <w:r w:rsidRPr="0007545B">
        <w:rPr>
          <w:rFonts w:ascii="Times New Roman" w:hAnsi="Times New Roman" w:cs="Times New Roman"/>
          <w:sz w:val="28"/>
          <w:szCs w:val="28"/>
        </w:rPr>
        <w:t xml:space="preserve">. </w:t>
      </w:r>
    </w:p>
    <w:p w:rsidR="00204D74" w:rsidRPr="00C0526D" w:rsidRDefault="00204D74" w:rsidP="00204D74">
      <w:pPr>
        <w:keepNext/>
        <w:spacing w:after="240" w:line="360" w:lineRule="auto"/>
        <w:ind w:left="360" w:firstLine="360"/>
        <w:jc w:val="both"/>
        <w:outlineLvl w:val="1"/>
        <w:rPr>
          <w:rFonts w:ascii="Times New Roman" w:hAnsi="Times New Roman" w:cs="Times New Roman"/>
          <w:b/>
          <w:i/>
          <w:sz w:val="28"/>
          <w:szCs w:val="28"/>
          <w:u w:val="single"/>
        </w:rPr>
      </w:pPr>
      <w:r w:rsidRPr="00C0526D">
        <w:rPr>
          <w:rFonts w:ascii="Times New Roman" w:hAnsi="Times New Roman" w:cs="Times New Roman"/>
          <w:b/>
          <w:i/>
          <w:sz w:val="28"/>
          <w:szCs w:val="28"/>
          <w:u w:val="single"/>
        </w:rPr>
        <w:lastRenderedPageBreak/>
        <w:t>Multiple cellular theory;</w:t>
      </w:r>
    </w:p>
    <w:p w:rsidR="00204D74" w:rsidRPr="00CC70DE" w:rsidRDefault="00204D74" w:rsidP="00204D74">
      <w:pPr>
        <w:keepNext/>
        <w:numPr>
          <w:ilvl w:val="1"/>
          <w:numId w:val="4"/>
        </w:numPr>
        <w:spacing w:after="240" w:line="360" w:lineRule="auto"/>
        <w:jc w:val="both"/>
        <w:outlineLvl w:val="1"/>
        <w:rPr>
          <w:rFonts w:ascii="Times New Roman" w:hAnsi="Times New Roman" w:cs="Times New Roman"/>
          <w:sz w:val="24"/>
          <w:szCs w:val="24"/>
        </w:rPr>
      </w:pPr>
      <w:r w:rsidRPr="00CC70DE">
        <w:rPr>
          <w:rFonts w:ascii="Times New Roman" w:hAnsi="Times New Roman" w:cs="Times New Roman"/>
          <w:sz w:val="24"/>
          <w:szCs w:val="24"/>
        </w:rPr>
        <w:t>Any one of the multiple cell types in the normal salivary gland may have the potential to give rise to any of the various types of tumor occurring in these tissues.</w:t>
      </w:r>
    </w:p>
    <w:p w:rsidR="00204D74" w:rsidRPr="00CC70DE" w:rsidRDefault="00204D74" w:rsidP="00204D74">
      <w:pPr>
        <w:keepNext/>
        <w:spacing w:after="240" w:line="360" w:lineRule="auto"/>
        <w:jc w:val="both"/>
        <w:outlineLvl w:val="1"/>
        <w:rPr>
          <w:rFonts w:ascii="Times New Roman" w:hAnsi="Times New Roman" w:cs="Times New Roman"/>
          <w:sz w:val="24"/>
          <w:szCs w:val="24"/>
        </w:rPr>
      </w:pPr>
      <w:r w:rsidRPr="00CC70DE">
        <w:rPr>
          <w:rFonts w:ascii="Times New Roman" w:hAnsi="Times New Roman" w:cs="Times New Roman"/>
          <w:bCs/>
          <w:sz w:val="24"/>
          <w:szCs w:val="24"/>
        </w:rPr>
        <w:t>Hubner</w:t>
      </w:r>
      <w:r w:rsidRPr="00CC70DE">
        <w:rPr>
          <w:rFonts w:ascii="Times New Roman" w:hAnsi="Times New Roman" w:cs="Times New Roman"/>
          <w:sz w:val="24"/>
          <w:szCs w:val="24"/>
        </w:rPr>
        <w:t xml:space="preserve"> and his associates have postulated that the myoepithelial cell is responsible for the morphologic diversity of the tumor, including the production of the fibrous, mucinous, chondroid and osseous areas. </w:t>
      </w:r>
      <w:r w:rsidRPr="00CC70DE">
        <w:rPr>
          <w:rFonts w:ascii="Times New Roman" w:hAnsi="Times New Roman" w:cs="Times New Roman"/>
          <w:bCs/>
          <w:sz w:val="24"/>
          <w:szCs w:val="24"/>
        </w:rPr>
        <w:t xml:space="preserve">Regezi and Batsaskis </w:t>
      </w:r>
      <w:r w:rsidRPr="00CC70DE">
        <w:rPr>
          <w:rFonts w:ascii="Times New Roman" w:hAnsi="Times New Roman" w:cs="Times New Roman"/>
          <w:sz w:val="24"/>
          <w:szCs w:val="24"/>
        </w:rPr>
        <w:t xml:space="preserve">postulated that the interacalated duct reserve cell can differentiate into duct and myoepithelial cells and the latter, in turn can undergo mesenchymal metaplasia </w:t>
      </w:r>
    </w:p>
    <w:p w:rsidR="00204D74" w:rsidRPr="00CC70DE" w:rsidRDefault="00204D74" w:rsidP="00204D74">
      <w:pPr>
        <w:keepNext/>
        <w:spacing w:after="240" w:line="360" w:lineRule="auto"/>
        <w:outlineLvl w:val="1"/>
        <w:rPr>
          <w:rFonts w:ascii="Times New Roman" w:hAnsi="Times New Roman" w:cs="Times New Roman"/>
          <w:i/>
          <w:sz w:val="24"/>
          <w:szCs w:val="24"/>
          <w:u w:val="single"/>
        </w:rPr>
      </w:pPr>
    </w:p>
    <w:p w:rsidR="00204D74" w:rsidRPr="008871CA" w:rsidRDefault="00204D74" w:rsidP="00204D74">
      <w:pPr>
        <w:keepNext/>
        <w:spacing w:after="240" w:line="360" w:lineRule="auto"/>
        <w:outlineLvl w:val="1"/>
        <w:rPr>
          <w:rFonts w:ascii="Times New Roman" w:hAnsi="Times New Roman" w:cs="Times New Roman"/>
          <w:b/>
          <w:i/>
          <w:sz w:val="28"/>
          <w:szCs w:val="28"/>
          <w:u w:val="single"/>
        </w:rPr>
      </w:pPr>
      <w:r w:rsidRPr="008871CA">
        <w:rPr>
          <w:rFonts w:ascii="Times New Roman" w:hAnsi="Times New Roman" w:cs="Times New Roman"/>
          <w:b/>
          <w:i/>
          <w:sz w:val="28"/>
          <w:szCs w:val="28"/>
          <w:u w:val="single"/>
        </w:rPr>
        <w:t>Gross pathology</w:t>
      </w:r>
    </w:p>
    <w:p w:rsidR="00204D74" w:rsidRPr="00CC70DE" w:rsidRDefault="00204D74" w:rsidP="00204D74">
      <w:pPr>
        <w:keepNext/>
        <w:spacing w:after="240" w:line="360" w:lineRule="auto"/>
        <w:outlineLvl w:val="1"/>
        <w:rPr>
          <w:rFonts w:ascii="Times New Roman" w:hAnsi="Times New Roman" w:cs="Times New Roman"/>
          <w:bCs/>
          <w:iCs/>
          <w:sz w:val="24"/>
          <w:szCs w:val="24"/>
        </w:rPr>
      </w:pPr>
      <w:r w:rsidRPr="00CC70DE">
        <w:rPr>
          <w:rFonts w:ascii="Times New Roman" w:hAnsi="Times New Roman" w:cs="Times New Roman"/>
          <w:bCs/>
          <w:iCs/>
          <w:sz w:val="24"/>
          <w:szCs w:val="24"/>
        </w:rPr>
        <w:t xml:space="preserve">The gross pathologic appearance of a pleomorphic adenoma is a smooth or lobulated, well-encapsulated tumor that is clearly demarcated from the surrounding normal salivary gland.  They are typically solid tumors and may have areas of gelationous myxoid stroma.  Cystic degeneration or tumor infarction and necrosis are rarely seen except in large, long-standing lesions.  </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Smooth</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Well-demarcated</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Solid</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Cystic changes</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Myxoid stroma</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Intra-oral accessory glands not &gt;1 to 2 cm in size</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 xml:space="preserve">Difficulties in mastication, speech, </w:t>
      </w:r>
    </w:p>
    <w:p w:rsidR="00536F97" w:rsidRDefault="00536F97" w:rsidP="00204D74">
      <w:pPr>
        <w:keepNext/>
        <w:spacing w:after="240" w:line="360" w:lineRule="auto"/>
        <w:outlineLvl w:val="1"/>
        <w:rPr>
          <w:rFonts w:ascii="Times New Roman" w:hAnsi="Times New Roman" w:cs="Times New Roman"/>
          <w:b/>
          <w:bCs/>
          <w:i/>
          <w:sz w:val="28"/>
          <w:szCs w:val="28"/>
          <w:u w:val="single"/>
        </w:rPr>
      </w:pPr>
    </w:p>
    <w:p w:rsidR="00204D74" w:rsidRPr="008871CA" w:rsidRDefault="00204D74" w:rsidP="00204D74">
      <w:pPr>
        <w:keepNext/>
        <w:spacing w:after="240" w:line="360" w:lineRule="auto"/>
        <w:outlineLvl w:val="1"/>
        <w:rPr>
          <w:rFonts w:ascii="Times New Roman" w:hAnsi="Times New Roman" w:cs="Times New Roman"/>
          <w:b/>
          <w:bCs/>
          <w:i/>
          <w:sz w:val="28"/>
          <w:szCs w:val="28"/>
          <w:u w:val="single"/>
        </w:rPr>
      </w:pPr>
      <w:r w:rsidRPr="008871CA">
        <w:rPr>
          <w:rFonts w:ascii="Times New Roman" w:hAnsi="Times New Roman" w:cs="Times New Roman"/>
          <w:b/>
          <w:bCs/>
          <w:i/>
          <w:sz w:val="28"/>
          <w:szCs w:val="28"/>
          <w:u w:val="single"/>
        </w:rPr>
        <w:lastRenderedPageBreak/>
        <w:t>Microscopic features</w:t>
      </w:r>
    </w:p>
    <w:p w:rsidR="00204D74" w:rsidRPr="00CC70DE" w:rsidRDefault="00204D74" w:rsidP="00204D74">
      <w:pPr>
        <w:keepNext/>
        <w:spacing w:after="240" w:line="360" w:lineRule="auto"/>
        <w:outlineLvl w:val="1"/>
        <w:rPr>
          <w:rFonts w:ascii="Times New Roman" w:hAnsi="Times New Roman" w:cs="Times New Roman"/>
          <w:b/>
          <w:sz w:val="24"/>
          <w:szCs w:val="24"/>
        </w:rPr>
      </w:pPr>
      <w:r w:rsidRPr="00CC70DE">
        <w:rPr>
          <w:rFonts w:ascii="Times New Roman" w:hAnsi="Times New Roman" w:cs="Times New Roman"/>
          <w:bCs/>
          <w:iCs/>
          <w:sz w:val="24"/>
          <w:szCs w:val="24"/>
        </w:rPr>
        <w:t>Microscopically, these tumors are composed of varying proportions of gland-like epithelium and mesenchymal stroma.  The epithelial cells may display several different patterns of growth—small nests, solid sheets, ductal structures or anastamosing trabeculae.  The stroma is just as variable and may be myxoid, chondroid, fibroid or osteoid.  Also on microscopic examination, the incomplete encapsulation and transcapsular growth of tumor pseudopods characteristic of pleomorphic adenoma are demonstrated.</w:t>
      </w:r>
    </w:p>
    <w:p w:rsidR="00204D74" w:rsidRPr="00CC70DE" w:rsidRDefault="00204D74" w:rsidP="00204D74">
      <w:pPr>
        <w:keepNext/>
        <w:tabs>
          <w:tab w:val="center" w:pos="4320"/>
        </w:tabs>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Tumors are grossly encapsulated.</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There may be “finger-like” projections,. “pseudopodia”</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Associated with increased rate of recurrence</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Admixed epithelial &amp; mesenchymal components - “mixed tumor”</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 xml:space="preserve">Epithelia component is remarkably diverse, and may show combination of ductal, squamous, clear, spindled, oncocytic and mucous cells and hence called “pleomorphic” </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Mesenchymal components may be, hyalinized, myxomatous, chondromatous or even osseous</w:t>
      </w:r>
    </w:p>
    <w:p w:rsidR="00204D74" w:rsidRPr="008871CA" w:rsidRDefault="00204D74" w:rsidP="00204D74">
      <w:pPr>
        <w:keepNext/>
        <w:spacing w:after="240" w:line="360" w:lineRule="auto"/>
        <w:outlineLvl w:val="1"/>
        <w:rPr>
          <w:rFonts w:ascii="Times New Roman" w:hAnsi="Times New Roman" w:cs="Times New Roman"/>
          <w:b/>
          <w:i/>
          <w:sz w:val="28"/>
          <w:szCs w:val="28"/>
          <w:u w:val="single"/>
        </w:rPr>
      </w:pPr>
      <w:r w:rsidRPr="008871CA">
        <w:rPr>
          <w:rFonts w:ascii="Times New Roman" w:hAnsi="Times New Roman" w:cs="Times New Roman"/>
          <w:b/>
          <w:i/>
          <w:sz w:val="28"/>
          <w:szCs w:val="28"/>
          <w:u w:val="single"/>
        </w:rPr>
        <w:t>Diagnostic dilemmas</w:t>
      </w:r>
    </w:p>
    <w:p w:rsidR="00204D74" w:rsidRPr="00CC70DE" w:rsidRDefault="00204D74" w:rsidP="00204D74">
      <w:pPr>
        <w:keepNext/>
        <w:numPr>
          <w:ilvl w:val="0"/>
          <w:numId w:val="2"/>
        </w:numPr>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Distinctive histopathology  pleomorphic nature.</w:t>
      </w:r>
    </w:p>
    <w:p w:rsidR="00204D74" w:rsidRPr="00CC70DE" w:rsidRDefault="00204D74" w:rsidP="00204D74">
      <w:pPr>
        <w:keepNext/>
        <w:numPr>
          <w:ilvl w:val="0"/>
          <w:numId w:val="2"/>
        </w:numPr>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Chondroid syringoma which is a mixed tumor of the skin, is a firm nodule and has predilection for head and neck area. If occurs over salivary glands mimic salivary tumor.</w:t>
      </w:r>
    </w:p>
    <w:p w:rsidR="00204D74" w:rsidRPr="00CC70DE" w:rsidRDefault="00204D74" w:rsidP="00204D74">
      <w:pPr>
        <w:keepNext/>
        <w:numPr>
          <w:ilvl w:val="0"/>
          <w:numId w:val="2"/>
        </w:numPr>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Cribriform areas on histology mimic tumor as adenoid cystic carcinoma but with adequate tissue specimen. Pleomorphic areas are distinctive</w:t>
      </w:r>
    </w:p>
    <w:p w:rsidR="00204D74" w:rsidRPr="00CC70DE" w:rsidRDefault="00204D74" w:rsidP="00204D74">
      <w:pPr>
        <w:keepNext/>
        <w:numPr>
          <w:ilvl w:val="0"/>
          <w:numId w:val="2"/>
        </w:numPr>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Development of carcinoma in pleomorphic adenoma is another diagnostic concern but focal areas of malignant degeneration are usually evident.</w:t>
      </w:r>
    </w:p>
    <w:p w:rsidR="00204D74" w:rsidRPr="008871CA" w:rsidRDefault="00204D74" w:rsidP="00204D74">
      <w:pPr>
        <w:keepNext/>
        <w:spacing w:after="240" w:line="360" w:lineRule="auto"/>
        <w:outlineLvl w:val="1"/>
        <w:rPr>
          <w:rFonts w:ascii="Times New Roman" w:hAnsi="Times New Roman" w:cs="Times New Roman"/>
          <w:b/>
          <w:i/>
          <w:sz w:val="28"/>
          <w:szCs w:val="28"/>
          <w:u w:val="single"/>
        </w:rPr>
      </w:pPr>
      <w:r w:rsidRPr="008871CA">
        <w:rPr>
          <w:rFonts w:ascii="Times New Roman" w:hAnsi="Times New Roman" w:cs="Times New Roman"/>
          <w:b/>
          <w:i/>
          <w:sz w:val="28"/>
          <w:szCs w:val="28"/>
          <w:u w:val="single"/>
        </w:rPr>
        <w:lastRenderedPageBreak/>
        <w:t>Management</w:t>
      </w:r>
    </w:p>
    <w:p w:rsidR="008871CA" w:rsidRDefault="00204D74" w:rsidP="008871CA">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Treatment of pleomorphic adenomas is complete surgical excision with a surrounding margin of normal tissue, i.e., superficial parotidectomy with facial nerve preservation, submandibular gland excision or wide local excision for a minor salivary gland.  Simple enucleation of these tumors is what is believed to have led to high local recurrence rates in the past and should be avoided.</w:t>
      </w:r>
      <w:r w:rsidRPr="00CC70DE">
        <w:rPr>
          <w:rFonts w:ascii="Times New Roman" w:hAnsi="Times New Roman" w:cs="Times New Roman"/>
          <w:bCs/>
          <w:iCs/>
          <w:sz w:val="24"/>
          <w:szCs w:val="24"/>
          <w:vertAlign w:val="superscript"/>
        </w:rPr>
        <w:t>24</w:t>
      </w:r>
      <w:r w:rsidRPr="00CC70DE">
        <w:rPr>
          <w:rFonts w:ascii="Times New Roman" w:hAnsi="Times New Roman" w:cs="Times New Roman"/>
          <w:bCs/>
          <w:iCs/>
          <w:sz w:val="24"/>
          <w:szCs w:val="24"/>
        </w:rPr>
        <w:t xml:space="preserve"> Rupture of the capsule and tumor spillage in the wound is also believed to increase the risk of recurrence, so meticulous dissection is paramount.</w:t>
      </w:r>
    </w:p>
    <w:p w:rsidR="008871CA" w:rsidRDefault="00204D74" w:rsidP="008871CA">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b/>
          <w:sz w:val="32"/>
          <w:szCs w:val="32"/>
          <w:u w:val="single"/>
        </w:rPr>
        <w:t>Warthin’s Tumor</w:t>
      </w:r>
    </w:p>
    <w:p w:rsidR="008871CA"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sz w:val="24"/>
          <w:szCs w:val="24"/>
        </w:rPr>
        <w:t>Papillary Cystadenoma Lymphomatosum or Adenolymphoma</w:t>
      </w:r>
    </w:p>
    <w:p w:rsidR="008871CA"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sz w:val="24"/>
          <w:szCs w:val="24"/>
        </w:rPr>
      </w:pPr>
      <w:r w:rsidRPr="008871CA">
        <w:rPr>
          <w:rFonts w:ascii="Times New Roman" w:hAnsi="Times New Roman" w:cs="Times New Roman"/>
          <w:sz w:val="24"/>
          <w:szCs w:val="24"/>
        </w:rPr>
        <w:t>5-14% of parotid neoplasms, 2nd most common benign tumor</w:t>
      </w:r>
    </w:p>
    <w:p w:rsidR="008871CA"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sz w:val="24"/>
          <w:szCs w:val="24"/>
        </w:rPr>
        <w:t>Pathogenesis is uncertain.</w:t>
      </w:r>
    </w:p>
    <w:p w:rsidR="008871CA"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sz w:val="24"/>
          <w:szCs w:val="24"/>
        </w:rPr>
        <w:t>Believed to arise from heterotrophic salivary gland tissue found within the parotid lymph nodes.  OR</w:t>
      </w:r>
    </w:p>
    <w:p w:rsidR="00204D74"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sz w:val="24"/>
          <w:szCs w:val="24"/>
        </w:rPr>
        <w:t>Proliferation of salivary gland ductal epithelium that is associated with secondary formation of lymohoid tissue</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Risk factor = smokers have 8 fold greater risk.</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EBV (Epstein Barr Virus)</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Clinical Features</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Appears as painless, slow growing, nodular mass.</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Firm or fluctuant.</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Tail of parotid is a common site.</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 xml:space="preserve"> Unique characteristic = occurs bilaterally (5-14%)</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Rare in sub-mandibular/lingual glands.</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Older, Caucasian, males… 6th – 7th decade.</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Gross Pathology</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lastRenderedPageBreak/>
        <w:t>Encapsulated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Smooth/lobulated surface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Cystic spaces of variable size, with turbid fluid, caseous debris, &amp; tenaceous mucoid material with shaggy epithelium</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Solid areas with white nodules representing lymphoid follicles…</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Histology</w:t>
      </w:r>
    </w:p>
    <w:p w:rsidR="00204D74" w:rsidRPr="00CC70DE" w:rsidRDefault="00204D74" w:rsidP="00204D74">
      <w:pPr>
        <w:pStyle w:val="ListParagraph"/>
        <w:widowControl w:val="0"/>
        <w:numPr>
          <w:ilvl w:val="0"/>
          <w:numId w:val="5"/>
        </w:numPr>
        <w:suppressAutoHyphens/>
        <w:autoSpaceDE w:val="0"/>
        <w:autoSpaceDN w:val="0"/>
        <w:adjustRightInd w:val="0"/>
        <w:spacing w:line="360" w:lineRule="auto"/>
        <w:jc w:val="both"/>
        <w:rPr>
          <w:rFonts w:ascii="Times New Roman" w:hAnsi="Times New Roman" w:cs="Times New Roman"/>
          <w:b/>
          <w:bCs/>
          <w:i/>
          <w:iCs/>
          <w:sz w:val="24"/>
          <w:szCs w:val="24"/>
          <w:u w:val="single"/>
        </w:rPr>
      </w:pPr>
      <w:r w:rsidRPr="00CC70DE">
        <w:rPr>
          <w:rFonts w:ascii="Times New Roman" w:hAnsi="Times New Roman" w:cs="Times New Roman"/>
          <w:sz w:val="24"/>
          <w:szCs w:val="24"/>
        </w:rPr>
        <w:t>Epithelium:  mixed ductal with lymphoid stroma.</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Double cell layer.</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Luminal cells= tall columnar, centrally placed, palisaded.</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Basal cells= cuboidal, with more vescicular nuclei.</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Lining epithelium demonstrates papillary projections into cystic spaces surrounded by lymphoid stroma.</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Stroma:  mature lymphoid follicles with germinal centers</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Focal areas of metaplasia may be seen.</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The pathognomonic microscopic features are epithelial cells forming papillary projections into cystic spaces in a background of a lymphoid stroma.  The epithelium is a double cell layer with tall columnar cells lining the cystic spaces and cuboidal cells along the basement membrane.  The nuclei of the columnar cells is oriented toward the cystic space while the cuboidal cell nuclei is oriented toward the basement membrane.</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Management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Surgical excision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Malignant transformation potential is rare but Seifert showed a study results of squamous metaplsia of 7.5%.</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Synodeman, &amp; Johnson demonstarted 12% recurrence rates.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Superficial parotidectomy is Rx of choice.</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p>
    <w:p w:rsidR="00204D74" w:rsidRPr="00CC70DE" w:rsidRDefault="00204D74" w:rsidP="00204D74">
      <w:pPr>
        <w:widowControl w:val="0"/>
        <w:spacing w:line="360" w:lineRule="auto"/>
        <w:ind w:firstLine="720"/>
        <w:jc w:val="both"/>
        <w:rPr>
          <w:rFonts w:ascii="Times New Roman" w:hAnsi="Times New Roman" w:cs="Times New Roman"/>
          <w:bCs/>
          <w:iCs/>
          <w:sz w:val="24"/>
          <w:szCs w:val="24"/>
        </w:rPr>
      </w:pPr>
      <w:r w:rsidRPr="00CC70DE">
        <w:rPr>
          <w:rFonts w:ascii="Times New Roman" w:hAnsi="Times New Roman" w:cs="Times New Roman"/>
          <w:bCs/>
          <w:iCs/>
          <w:sz w:val="24"/>
          <w:szCs w:val="24"/>
        </w:rPr>
        <w:t xml:space="preserve">Treatment of Warthin’s tumors is surgical resection.  Enucleation of the tumor may be </w:t>
      </w:r>
      <w:r w:rsidRPr="00CC70DE">
        <w:rPr>
          <w:rFonts w:ascii="Times New Roman" w:hAnsi="Times New Roman" w:cs="Times New Roman"/>
          <w:bCs/>
          <w:iCs/>
          <w:sz w:val="24"/>
          <w:szCs w:val="24"/>
        </w:rPr>
        <w:lastRenderedPageBreak/>
        <w:t>adequate therapy but superficial parotidectomy with facial nerve preservation is the standard management.</w:t>
      </w:r>
    </w:p>
    <w:p w:rsidR="00204D74" w:rsidRPr="008871CA" w:rsidRDefault="00204D74" w:rsidP="00204D74">
      <w:pPr>
        <w:keepNext/>
        <w:spacing w:after="240" w:line="360" w:lineRule="auto"/>
        <w:jc w:val="both"/>
        <w:outlineLvl w:val="1"/>
        <w:rPr>
          <w:rFonts w:ascii="Times New Roman" w:hAnsi="Times New Roman" w:cs="Times New Roman"/>
          <w:b/>
          <w:i/>
          <w:sz w:val="32"/>
          <w:szCs w:val="32"/>
          <w:u w:val="single"/>
        </w:rPr>
      </w:pPr>
      <w:r w:rsidRPr="008871CA">
        <w:rPr>
          <w:rFonts w:ascii="Times New Roman" w:hAnsi="Times New Roman" w:cs="Times New Roman"/>
          <w:b/>
          <w:i/>
          <w:sz w:val="32"/>
          <w:szCs w:val="32"/>
          <w:u w:val="single"/>
        </w:rPr>
        <w:t>Oncocytoma</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Composed of large epithelial cells known as ONCOCYTES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Constitutes 1-2% of all salivary tumors.</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Clinical Features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Tumor of elderly - 8th decade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Female predilection.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Major salivary glands = parotid</w:t>
      </w:r>
      <w:r w:rsidRPr="00CC70DE">
        <w:rPr>
          <w:rFonts w:ascii="Times New Roman" w:hAnsi="Times New Roman" w:cs="Times New Roman"/>
          <w:sz w:val="24"/>
          <w:szCs w:val="24"/>
        </w:rPr>
        <w:sym w:font="Symbol" w:char="00E8"/>
      </w:r>
      <w:r w:rsidRPr="00CC70DE">
        <w:rPr>
          <w:rFonts w:ascii="Times New Roman" w:hAnsi="Times New Roman" w:cs="Times New Roman"/>
          <w:sz w:val="24"/>
          <w:szCs w:val="24"/>
        </w:rPr>
        <w:t>80-90%</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Firm, slow growing, painless mass. Rarely &gt;4cm.</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Gross</w:t>
      </w:r>
    </w:p>
    <w:p w:rsidR="00204D74" w:rsidRPr="00CC70DE" w:rsidRDefault="00204D74" w:rsidP="00204D74">
      <w:pPr>
        <w:widowControl w:val="0"/>
        <w:numPr>
          <w:ilvl w:val="0"/>
          <w:numId w:val="6"/>
        </w:numPr>
        <w:suppressAutoHyphens/>
        <w:autoSpaceDE w:val="0"/>
        <w:autoSpaceDN w:val="0"/>
        <w:adjustRightInd w:val="0"/>
        <w:spacing w:after="0" w:line="360" w:lineRule="auto"/>
        <w:jc w:val="both"/>
        <w:rPr>
          <w:rFonts w:ascii="Times New Roman" w:hAnsi="Times New Roman" w:cs="Times New Roman"/>
          <w:bCs/>
          <w:i/>
          <w:iCs/>
          <w:sz w:val="24"/>
          <w:szCs w:val="24"/>
          <w:u w:val="single"/>
        </w:rPr>
      </w:pPr>
      <w:r w:rsidRPr="00CC70DE">
        <w:rPr>
          <w:rFonts w:ascii="Times New Roman" w:hAnsi="Times New Roman" w:cs="Times New Roman"/>
          <w:sz w:val="24"/>
          <w:szCs w:val="24"/>
        </w:rPr>
        <w:t xml:space="preserve">Encapsulated </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Homogeneous, smooth</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Orange/rust color</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xml:space="preserve">Gross pathology findings include a homogenous tumor with a smooth surface that may be divided into lobules by fibrous tissue septae.  </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
          <w:bCs/>
          <w:iCs/>
          <w:sz w:val="24"/>
          <w:szCs w:val="24"/>
        </w:rPr>
      </w:pPr>
    </w:p>
    <w:p w:rsidR="00B96B6C" w:rsidRDefault="00204D74" w:rsidP="00B96B6C">
      <w:pPr>
        <w:widowControl w:val="0"/>
        <w:suppressAutoHyphens/>
        <w:autoSpaceDE w:val="0"/>
        <w:autoSpaceDN w:val="0"/>
        <w:adjustRightInd w:val="0"/>
        <w:spacing w:line="360" w:lineRule="auto"/>
        <w:jc w:val="both"/>
        <w:rPr>
          <w:rFonts w:ascii="Times New Roman" w:hAnsi="Times New Roman" w:cs="Times New Roman"/>
          <w:b/>
          <w:bCs/>
          <w:iCs/>
          <w:sz w:val="28"/>
          <w:szCs w:val="28"/>
        </w:rPr>
      </w:pPr>
      <w:r w:rsidRPr="008871CA">
        <w:rPr>
          <w:rFonts w:ascii="Times New Roman" w:hAnsi="Times New Roman" w:cs="Times New Roman"/>
          <w:b/>
          <w:bCs/>
          <w:i/>
          <w:iCs/>
          <w:sz w:val="28"/>
          <w:szCs w:val="28"/>
          <w:u w:val="single"/>
        </w:rPr>
        <w:t>Histology</w:t>
      </w:r>
    </w:p>
    <w:p w:rsidR="00B96B6C"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Well circumscribed, with Large sheets of polyhedral cells.</w:t>
      </w:r>
    </w:p>
    <w:p w:rsidR="00B96B6C"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Granular, eosinophilic cytoplasm.</w:t>
      </w:r>
    </w:p>
    <w:p w:rsidR="00B96B6C"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Granular appearance is due to abundance of mitochondria.</w:t>
      </w:r>
    </w:p>
    <w:p w:rsidR="00B96B6C"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Cords of uniform cells and thin fibrous stroma</w:t>
      </w:r>
    </w:p>
    <w:p w:rsidR="00204D74"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Distinct cell membrane</w:t>
      </w:r>
    </w:p>
    <w:p w:rsidR="00204D74" w:rsidRPr="00CC70DE" w:rsidRDefault="00204D74" w:rsidP="00B96B6C">
      <w:pPr>
        <w:keepNext/>
        <w:numPr>
          <w:ilvl w:val="0"/>
          <w:numId w:val="2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lastRenderedPageBreak/>
        <w:t>Central, round, vesicular nucleus.</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Microscopically, there are sheets, nests or cords of uniform oncocytes.  These cells are large with distinct borders and filled with an acidophilic granular cytoplasm.  The granularity of the cytoplasm is due to the presence of large numbers of mitochondria that may constitute up to 60% of the cell volume.  Special staining procedures such as the phosphotungstic acid hematoxylin stain, Bensley’s aniline-acid fuchsin or Luxol-fast-blue reaction take advantage of this unique characteristic and can help to make the diagnosis of oncocytoma, as can electron microscopy.</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Cs/>
          <w:sz w:val="28"/>
          <w:szCs w:val="28"/>
        </w:rPr>
      </w:pPr>
      <w:r w:rsidRPr="00CC70DE">
        <w:rPr>
          <w:rFonts w:ascii="Times New Roman" w:hAnsi="Times New Roman" w:cs="Times New Roman"/>
          <w:bCs/>
          <w:iCs/>
          <w:sz w:val="24"/>
          <w:szCs w:val="24"/>
        </w:rPr>
        <w:t> </w:t>
      </w:r>
      <w:r w:rsidRPr="008871CA">
        <w:rPr>
          <w:rFonts w:ascii="Times New Roman" w:hAnsi="Times New Roman" w:cs="Times New Roman"/>
          <w:b/>
          <w:bCs/>
          <w:i/>
          <w:iCs/>
          <w:sz w:val="28"/>
          <w:szCs w:val="28"/>
          <w:u w:val="single"/>
        </w:rPr>
        <w:t>Management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Best treated by surgical excision.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xml:space="preserve">Partial parotidectomy (lobectomy) and for submandibular gland </w:t>
      </w:r>
      <w:r w:rsidRPr="00CC70DE">
        <w:rPr>
          <w:rFonts w:ascii="Times New Roman" w:hAnsi="Times New Roman" w:cs="Times New Roman"/>
          <w:sz w:val="24"/>
          <w:szCs w:val="24"/>
        </w:rPr>
        <w:sym w:font="Symbol" w:char="00E8"/>
      </w:r>
      <w:r w:rsidRPr="00CC70DE">
        <w:rPr>
          <w:rFonts w:ascii="Times New Roman" w:hAnsi="Times New Roman" w:cs="Times New Roman"/>
          <w:sz w:val="24"/>
          <w:szCs w:val="24"/>
        </w:rPr>
        <w:t xml:space="preserve"> total gland removal.</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Minor salivary gland oncocytomas may be excised with small margin of normal tissue.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Good prognosis and low recurrence rate.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There are examples of malignant oncocytoma, which though are very rare and have poor prognosis.</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Standard treatment of oncocytomas is surgical excision with a margin of normal tissue.  There is an exceedingly low rate of recurrence of these tumors if removal is complete.  Enucleation or curettage is not appropriate.</w:t>
      </w:r>
    </w:p>
    <w:p w:rsidR="00204D74" w:rsidRPr="008871CA" w:rsidRDefault="00204D74" w:rsidP="00204D74">
      <w:pPr>
        <w:keepNext/>
        <w:spacing w:after="240" w:line="360" w:lineRule="auto"/>
        <w:jc w:val="both"/>
        <w:outlineLvl w:val="1"/>
        <w:rPr>
          <w:rFonts w:ascii="Times New Roman" w:hAnsi="Times New Roman" w:cs="Times New Roman"/>
          <w:b/>
          <w:sz w:val="28"/>
          <w:szCs w:val="28"/>
          <w:u w:val="single"/>
        </w:rPr>
      </w:pPr>
      <w:r w:rsidRPr="008871CA">
        <w:rPr>
          <w:rFonts w:ascii="Times New Roman" w:hAnsi="Times New Roman" w:cs="Times New Roman"/>
          <w:b/>
          <w:sz w:val="28"/>
          <w:szCs w:val="28"/>
          <w:u w:val="single"/>
        </w:rPr>
        <w:t>Myoepithelioma</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The rare myoepithelioma accounts for less than one percent of all salivary gland neoplasms.  They are seen in the minor salivary glands, primarily palate, parotid glands, and occasionally in the submandibular glands.  Like pleomorphic adenomas, these present in the 5</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 of life and are more common in women.  Clinical presentation is similar to other benign salivary neoplasms—an asymptomatic, slow-growing mass.  They are well-circumscribed tumors with a gross appearance similar to a pleomorphic adenoma but without the myxoid stroma.  Three patterns of microscopic appearance have been described.  The spindle cell pattern </w:t>
      </w:r>
      <w:r w:rsidRPr="00CC70DE">
        <w:rPr>
          <w:rFonts w:ascii="Times New Roman" w:hAnsi="Times New Roman" w:cs="Times New Roman"/>
          <w:bCs/>
          <w:iCs/>
          <w:sz w:val="24"/>
          <w:szCs w:val="24"/>
        </w:rPr>
        <w:lastRenderedPageBreak/>
        <w:t xml:space="preserve">is the most common overall and is typical for parotid myoepitheliomas.  The plasmacytoid pattern is less common but the most frequently encountered pattern in palate tumors.  The third pattern demonstrates a combination of the spindle and plasmacytoid cells and is uncommon.  Myoepitheliomas tend to exhibit benign behavior and complete surgical excision is appropriate therapy. </w:t>
      </w:r>
    </w:p>
    <w:p w:rsidR="00B96B6C" w:rsidRDefault="00B96B6C" w:rsidP="00204D74">
      <w:pPr>
        <w:widowControl w:val="0"/>
        <w:suppressAutoHyphens/>
        <w:autoSpaceDE w:val="0"/>
        <w:autoSpaceDN w:val="0"/>
        <w:adjustRightInd w:val="0"/>
        <w:spacing w:line="360" w:lineRule="auto"/>
        <w:rPr>
          <w:rFonts w:ascii="Times New Roman" w:hAnsi="Times New Roman" w:cs="Times New Roman"/>
          <w:b/>
          <w:sz w:val="24"/>
          <w:szCs w:val="24"/>
          <w:u w:val="single"/>
        </w:rPr>
      </w:pPr>
    </w:p>
    <w:p w:rsidR="00B96B6C" w:rsidRDefault="00204D74" w:rsidP="00B96B6C">
      <w:pPr>
        <w:widowControl w:val="0"/>
        <w:suppressAutoHyphens/>
        <w:autoSpaceDE w:val="0"/>
        <w:autoSpaceDN w:val="0"/>
        <w:adjustRightInd w:val="0"/>
        <w:spacing w:line="360" w:lineRule="auto"/>
        <w:rPr>
          <w:rFonts w:ascii="Times New Roman" w:hAnsi="Times New Roman" w:cs="Times New Roman"/>
          <w:b/>
          <w:sz w:val="32"/>
          <w:szCs w:val="32"/>
          <w:u w:val="single"/>
        </w:rPr>
      </w:pPr>
      <w:r w:rsidRPr="008871CA">
        <w:rPr>
          <w:rFonts w:ascii="Times New Roman" w:hAnsi="Times New Roman" w:cs="Times New Roman"/>
          <w:b/>
          <w:sz w:val="32"/>
          <w:szCs w:val="32"/>
          <w:u w:val="single"/>
        </w:rPr>
        <w:t>Malignant Neoplasms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Malignant tumors are outnumbered by benign tumors by about three to one.</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But may not be applicable to site specific descriptions. eg: parotid = benign (75%) sublingual = malignant (75%)</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Four Ca in order of frequency</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1. mucoepidermoid ca,      2. adenocarcinoma (NOS)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3. acinic cell carcinoma     4. adenoid cystic ca.</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Malignant nature not apparent clinically.</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sz w:val="24"/>
          <w:szCs w:val="24"/>
        </w:rPr>
      </w:pPr>
      <w:r w:rsidRPr="00B96B6C">
        <w:rPr>
          <w:rFonts w:ascii="Times New Roman" w:hAnsi="Times New Roman" w:cs="Times New Roman"/>
          <w:sz w:val="24"/>
          <w:szCs w:val="24"/>
        </w:rPr>
        <w:t>These also produce asymptomatic swellings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Prognostic guidelines for Salivary malignancies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Strongly influenced by stage of tumor. Higher the stage the worse the prognosis.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High grade ca are more aggressive than low grade carcinoma</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Tumor location often influences clinical outcomes.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Ca of submand glands have worse prognosis than parotid tumors.</w:t>
      </w:r>
    </w:p>
    <w:p w:rsidR="00204D74"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Extended follow up is required to assess recurrence. The follow up may be up to 20 yrs.</w:t>
      </w:r>
    </w:p>
    <w:p w:rsidR="00204D74" w:rsidRPr="008871CA" w:rsidRDefault="00204D74" w:rsidP="00204D74">
      <w:pPr>
        <w:keepNext/>
        <w:spacing w:after="240" w:line="360" w:lineRule="auto"/>
        <w:outlineLvl w:val="1"/>
        <w:rPr>
          <w:rFonts w:ascii="Times New Roman" w:hAnsi="Times New Roman" w:cs="Times New Roman"/>
          <w:b/>
          <w:sz w:val="32"/>
          <w:szCs w:val="32"/>
          <w:u w:val="single"/>
        </w:rPr>
      </w:pPr>
      <w:r w:rsidRPr="008871CA">
        <w:rPr>
          <w:rFonts w:ascii="Times New Roman" w:hAnsi="Times New Roman" w:cs="Times New Roman"/>
          <w:b/>
          <w:sz w:val="32"/>
          <w:szCs w:val="32"/>
          <w:u w:val="single"/>
        </w:rPr>
        <w:lastRenderedPageBreak/>
        <w:t>Adenoid Cystic Carcinoma</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Term coined by Foote &amp; Fraze</w:t>
      </w:r>
      <w:r w:rsidRPr="00CC70DE">
        <w:rPr>
          <w:rFonts w:ascii="Times New Roman" w:hAnsi="Times New Roman" w:cs="Times New Roman"/>
          <w:sz w:val="24"/>
          <w:szCs w:val="24"/>
        </w:rPr>
        <w:t>ll in 1953. Originally called as cylindroma</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2nd most salivary malignancy, 5-10% of major &amp; 35% of minor</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40-60% of sublingual gland.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M=F, mean age of occurrence 45yrs.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Painless mass with 20% cases of paresthesia, &amp; 30% CN VII palsy.</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Tumor has highest propensity for neural invasion.hallmark of this tumor.</w:t>
      </w:r>
    </w:p>
    <w:p w:rsidR="008871CA" w:rsidRDefault="008871CA"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p>
    <w:p w:rsidR="00204D74" w:rsidRPr="008871CA" w:rsidRDefault="00204D74" w:rsidP="00204D74">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Gross pathology</w:t>
      </w:r>
    </w:p>
    <w:p w:rsidR="00204D74" w:rsidRPr="00CC70DE" w:rsidRDefault="00204D74" w:rsidP="00204D74">
      <w:pPr>
        <w:widowControl w:val="0"/>
        <w:numPr>
          <w:ilvl w:val="2"/>
          <w:numId w:val="3"/>
        </w:numPr>
        <w:tabs>
          <w:tab w:val="clear" w:pos="3240"/>
          <w:tab w:val="num" w:pos="1080"/>
        </w:tabs>
        <w:suppressAutoHyphens/>
        <w:autoSpaceDE w:val="0"/>
        <w:autoSpaceDN w:val="0"/>
        <w:adjustRightInd w:val="0"/>
        <w:spacing w:after="0" w:line="360" w:lineRule="auto"/>
        <w:ind w:hanging="2520"/>
        <w:rPr>
          <w:rFonts w:ascii="Times New Roman" w:hAnsi="Times New Roman" w:cs="Times New Roman"/>
          <w:bCs/>
          <w:i/>
          <w:iCs/>
          <w:sz w:val="24"/>
          <w:szCs w:val="24"/>
          <w:u w:val="single"/>
        </w:rPr>
      </w:pPr>
      <w:r w:rsidRPr="00CC70DE">
        <w:rPr>
          <w:rFonts w:ascii="Times New Roman" w:hAnsi="Times New Roman" w:cs="Times New Roman"/>
          <w:sz w:val="24"/>
          <w:szCs w:val="24"/>
        </w:rPr>
        <w:t>Well-circumscribed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Solid, rarely with cystic spaces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infiltrative</w:t>
      </w:r>
    </w:p>
    <w:p w:rsidR="00204D74" w:rsidRPr="008871CA" w:rsidRDefault="00204D74" w:rsidP="00204D74">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Clinical behavior is a paradox:</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Tumor growth is slow, clinical course is relentless &amp; progressive,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Operative intervention is usually feasible, but multiple local recurrences is the rule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Metastatic spread to lymph nodes is uncommon, but distant spread is frequent.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5yr survival rates are optimistically high, but 10-20yrs survival rates are dismally low.</w:t>
      </w:r>
    </w:p>
    <w:p w:rsidR="00204D74" w:rsidRPr="008871CA" w:rsidRDefault="00204D74" w:rsidP="008871CA">
      <w:pPr>
        <w:widowControl w:val="0"/>
        <w:suppressAutoHyphens/>
        <w:autoSpaceDE w:val="0"/>
        <w:autoSpaceDN w:val="0"/>
        <w:adjustRightInd w:val="0"/>
        <w:spacing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ab/>
      </w:r>
      <w:r w:rsidRPr="008871CA">
        <w:rPr>
          <w:rFonts w:ascii="Times New Roman" w:hAnsi="Times New Roman" w:cs="Times New Roman"/>
          <w:b/>
          <w:bCs/>
          <w:i/>
          <w:iCs/>
          <w:sz w:val="28"/>
          <w:szCs w:val="28"/>
          <w:u w:val="single"/>
        </w:rPr>
        <w:t>Histology—cribriform pattern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Most common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“swiss cheese” appearance,</w:t>
      </w:r>
    </w:p>
    <w:p w:rsidR="00204D74" w:rsidRPr="00CC70DE" w:rsidRDefault="00204D74" w:rsidP="00204D74">
      <w:pPr>
        <w:widowControl w:val="0"/>
        <w:numPr>
          <w:ilvl w:val="0"/>
          <w:numId w:val="7"/>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tubular or trabecular pattern.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lastRenderedPageBreak/>
        <w:t xml:space="preserve">More </w:t>
      </w:r>
      <w:r w:rsidRPr="00CC70DE">
        <w:rPr>
          <w:rFonts w:ascii="Times New Roman" w:hAnsi="Times New Roman" w:cs="Times New Roman"/>
          <w:sz w:val="24"/>
          <w:szCs w:val="24"/>
        </w:rPr>
        <w:t>glandular architecture,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Layered cells forming duct-like structures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Basophilic mucinous substance</w:t>
      </w:r>
    </w:p>
    <w:p w:rsidR="00204D74" w:rsidRPr="00CC70DE" w:rsidRDefault="00204D74" w:rsidP="00204D74">
      <w:pPr>
        <w:widowControl w:val="0"/>
        <w:numPr>
          <w:ilvl w:val="0"/>
          <w:numId w:val="7"/>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solid pattern.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 xml:space="preserve">Solid </w:t>
      </w:r>
      <w:r w:rsidRPr="00CC70DE">
        <w:rPr>
          <w:rFonts w:ascii="Times New Roman" w:hAnsi="Times New Roman" w:cs="Times New Roman"/>
          <w:sz w:val="24"/>
          <w:szCs w:val="24"/>
        </w:rPr>
        <w:t>nests of cells without cystic or tubular spaces,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Little or no luminal spaces.</w:t>
      </w:r>
    </w:p>
    <w:p w:rsidR="008871CA" w:rsidRPr="008871CA" w:rsidRDefault="00204D74" w:rsidP="008871CA">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Management</w:t>
      </w:r>
    </w:p>
    <w:p w:rsidR="00204D74" w:rsidRPr="008871CA" w:rsidRDefault="00204D74" w:rsidP="008871CA">
      <w:pPr>
        <w:pStyle w:val="ListParagraph"/>
        <w:widowControl w:val="0"/>
        <w:numPr>
          <w:ilvl w:val="0"/>
          <w:numId w:val="19"/>
        </w:numPr>
        <w:suppressAutoHyphens/>
        <w:autoSpaceDE w:val="0"/>
        <w:autoSpaceDN w:val="0"/>
        <w:adjustRightInd w:val="0"/>
        <w:spacing w:line="360" w:lineRule="auto"/>
        <w:rPr>
          <w:rFonts w:ascii="Times New Roman" w:hAnsi="Times New Roman" w:cs="Times New Roman"/>
          <w:b/>
          <w:bCs/>
          <w:i/>
          <w:iCs/>
          <w:sz w:val="24"/>
          <w:szCs w:val="24"/>
          <w:u w:val="single"/>
        </w:rPr>
      </w:pPr>
      <w:r w:rsidRPr="008871CA">
        <w:rPr>
          <w:rFonts w:ascii="Times New Roman" w:hAnsi="Times New Roman" w:cs="Times New Roman"/>
          <w:sz w:val="24"/>
          <w:szCs w:val="24"/>
        </w:rPr>
        <w:t>Lymphatic spread rare but only 17%.</w:t>
      </w:r>
    </w:p>
    <w:p w:rsidR="00204D74" w:rsidRPr="008871CA" w:rsidRDefault="00204D74" w:rsidP="008871CA">
      <w:pPr>
        <w:pStyle w:val="ListParagraph"/>
        <w:widowControl w:val="0"/>
        <w:numPr>
          <w:ilvl w:val="2"/>
          <w:numId w:val="19"/>
        </w:numPr>
        <w:suppressAutoHyphens/>
        <w:autoSpaceDE w:val="0"/>
        <w:autoSpaceDN w:val="0"/>
        <w:adjustRightInd w:val="0"/>
        <w:spacing w:after="0" w:line="360" w:lineRule="auto"/>
        <w:rPr>
          <w:rFonts w:ascii="Times New Roman" w:hAnsi="Times New Roman" w:cs="Times New Roman"/>
          <w:sz w:val="24"/>
          <w:szCs w:val="24"/>
        </w:rPr>
      </w:pPr>
      <w:r w:rsidRPr="008871CA">
        <w:rPr>
          <w:rFonts w:ascii="Times New Roman" w:hAnsi="Times New Roman" w:cs="Times New Roman"/>
          <w:sz w:val="24"/>
          <w:szCs w:val="24"/>
        </w:rPr>
        <w:t>Recurrence may show up to 20yrs.</w:t>
      </w:r>
    </w:p>
    <w:p w:rsidR="00204D74" w:rsidRPr="008871CA" w:rsidRDefault="00204D74" w:rsidP="008871CA">
      <w:pPr>
        <w:pStyle w:val="ListParagraph"/>
        <w:widowControl w:val="0"/>
        <w:numPr>
          <w:ilvl w:val="2"/>
          <w:numId w:val="19"/>
        </w:numPr>
        <w:suppressAutoHyphens/>
        <w:autoSpaceDE w:val="0"/>
        <w:autoSpaceDN w:val="0"/>
        <w:adjustRightInd w:val="0"/>
        <w:spacing w:after="0" w:line="360" w:lineRule="auto"/>
        <w:rPr>
          <w:rFonts w:ascii="Times New Roman" w:hAnsi="Times New Roman" w:cs="Times New Roman"/>
          <w:sz w:val="24"/>
          <w:szCs w:val="24"/>
        </w:rPr>
      </w:pPr>
      <w:r w:rsidRPr="008871CA">
        <w:rPr>
          <w:rFonts w:ascii="Times New Roman" w:hAnsi="Times New Roman" w:cs="Times New Roman"/>
          <w:sz w:val="24"/>
          <w:szCs w:val="24"/>
        </w:rPr>
        <w:t>It’s a relentless tumor prone for recurrence, and also for distant metastasis. (lung is most common)</w:t>
      </w:r>
    </w:p>
    <w:p w:rsidR="00204D74" w:rsidRPr="008871CA" w:rsidRDefault="00204D74" w:rsidP="008871CA">
      <w:pPr>
        <w:pStyle w:val="ListParagraph"/>
        <w:keepNext/>
        <w:numPr>
          <w:ilvl w:val="0"/>
          <w:numId w:val="19"/>
        </w:numPr>
        <w:spacing w:after="240" w:line="240" w:lineRule="auto"/>
        <w:outlineLvl w:val="1"/>
        <w:rPr>
          <w:rFonts w:ascii="Times New Roman" w:hAnsi="Times New Roman" w:cs="Times New Roman"/>
          <w:sz w:val="24"/>
          <w:szCs w:val="24"/>
        </w:rPr>
      </w:pPr>
      <w:r w:rsidRPr="008871CA">
        <w:rPr>
          <w:rFonts w:ascii="Times New Roman" w:hAnsi="Times New Roman" w:cs="Times New Roman"/>
          <w:sz w:val="24"/>
          <w:szCs w:val="24"/>
        </w:rPr>
        <w:t>Wide surgical excision is Rx of choice.</w:t>
      </w:r>
    </w:p>
    <w:p w:rsidR="00204D74" w:rsidRPr="008871CA" w:rsidRDefault="00204D74" w:rsidP="008871CA">
      <w:pPr>
        <w:pStyle w:val="ListParagraph"/>
        <w:keepNext/>
        <w:numPr>
          <w:ilvl w:val="0"/>
          <w:numId w:val="19"/>
        </w:numPr>
        <w:spacing w:after="240" w:line="240" w:lineRule="auto"/>
        <w:outlineLvl w:val="1"/>
        <w:rPr>
          <w:rFonts w:ascii="Times New Roman" w:hAnsi="Times New Roman" w:cs="Times New Roman"/>
          <w:sz w:val="24"/>
          <w:szCs w:val="24"/>
        </w:rPr>
      </w:pPr>
      <w:r w:rsidRPr="008871CA">
        <w:rPr>
          <w:rFonts w:ascii="Times New Roman" w:hAnsi="Times New Roman" w:cs="Times New Roman"/>
          <w:sz w:val="24"/>
          <w:szCs w:val="24"/>
        </w:rPr>
        <w:t>Tubular variety has good prognosis whereas solid has worse prognosis.</w:t>
      </w:r>
    </w:p>
    <w:p w:rsidR="00204D74" w:rsidRPr="008871CA" w:rsidRDefault="00204D74" w:rsidP="008871CA">
      <w:pPr>
        <w:pStyle w:val="ListParagraph"/>
        <w:keepNext/>
        <w:numPr>
          <w:ilvl w:val="0"/>
          <w:numId w:val="19"/>
        </w:numPr>
        <w:spacing w:after="240" w:line="240" w:lineRule="auto"/>
        <w:outlineLvl w:val="1"/>
        <w:rPr>
          <w:rFonts w:ascii="Times New Roman" w:hAnsi="Times New Roman" w:cs="Times New Roman"/>
          <w:sz w:val="24"/>
          <w:szCs w:val="24"/>
        </w:rPr>
      </w:pPr>
      <w:r w:rsidRPr="008871CA">
        <w:rPr>
          <w:rFonts w:ascii="Times New Roman" w:hAnsi="Times New Roman" w:cs="Times New Roman"/>
          <w:sz w:val="24"/>
          <w:szCs w:val="24"/>
        </w:rPr>
        <w:t>Eneroth et al 10 yr survival rate = zero for solid type and for cribriform 62%,</w:t>
      </w:r>
    </w:p>
    <w:p w:rsidR="00204D74" w:rsidRPr="008871CA" w:rsidRDefault="00204D74" w:rsidP="008871CA">
      <w:pPr>
        <w:pStyle w:val="ListParagraph"/>
        <w:keepNext/>
        <w:numPr>
          <w:ilvl w:val="0"/>
          <w:numId w:val="19"/>
        </w:numPr>
        <w:spacing w:after="240" w:line="240" w:lineRule="auto"/>
        <w:outlineLvl w:val="1"/>
        <w:rPr>
          <w:rFonts w:ascii="Times New Roman" w:hAnsi="Times New Roman" w:cs="Times New Roman"/>
          <w:sz w:val="24"/>
          <w:szCs w:val="24"/>
        </w:rPr>
      </w:pPr>
      <w:r w:rsidRPr="008871CA">
        <w:rPr>
          <w:rFonts w:ascii="Times New Roman" w:hAnsi="Times New Roman" w:cs="Times New Roman"/>
          <w:sz w:val="24"/>
          <w:szCs w:val="24"/>
        </w:rPr>
        <w:t>Neural invasion may be antegrade or retrograde.</w:t>
      </w:r>
    </w:p>
    <w:p w:rsidR="00204D74" w:rsidRPr="008871CA" w:rsidRDefault="00204D74" w:rsidP="00204D74">
      <w:pPr>
        <w:keepNext/>
        <w:spacing w:after="240" w:line="360" w:lineRule="auto"/>
        <w:outlineLvl w:val="1"/>
        <w:rPr>
          <w:rFonts w:ascii="Times New Roman" w:hAnsi="Times New Roman" w:cs="Times New Roman"/>
          <w:b/>
          <w:i/>
          <w:sz w:val="32"/>
          <w:szCs w:val="32"/>
          <w:u w:val="single"/>
        </w:rPr>
      </w:pPr>
      <w:r w:rsidRPr="008871CA">
        <w:rPr>
          <w:rFonts w:ascii="Times New Roman" w:hAnsi="Times New Roman" w:cs="Times New Roman"/>
          <w:b/>
          <w:i/>
          <w:sz w:val="32"/>
          <w:szCs w:val="32"/>
          <w:u w:val="single"/>
        </w:rPr>
        <w:t>Acinic Cell Carcinoma</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 xml:space="preserve">It </w:t>
      </w:r>
      <w:r w:rsidRPr="00CC70DE">
        <w:rPr>
          <w:rFonts w:ascii="Times New Roman" w:hAnsi="Times New Roman" w:cs="Times New Roman"/>
          <w:sz w:val="24"/>
          <w:szCs w:val="24"/>
        </w:rPr>
        <w:t>was classified as benign adenoma until 1953.</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Many authors now believe this tumor as malignant but with low potential,</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Vast majority occur in parotid- 2nd most common site in oral cavity.</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2-5% of all salivary tumors.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In 3% of cases shows bilateral involvement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30-60yrs of age with M:F ratio = 1:2.</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4"/>
          <w:szCs w:val="24"/>
          <w:u w:val="single"/>
        </w:rPr>
        <w:t>Gross pathology:</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Uncapsulated,</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Well-demarcated</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lastRenderedPageBreak/>
        <w:t>Most often homogeneous</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Cut surface = britlle, gray-white color,</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May be solid or cystic.</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Microscopically seven variety of patterns are described;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1. acinar-lobular, 2. microcystic</w:t>
      </w:r>
      <w:r w:rsidRPr="00CC70DE">
        <w:rPr>
          <w:rFonts w:ascii="Times New Roman" w:hAnsi="Times New Roman" w:cs="Times New Roman"/>
          <w:sz w:val="24"/>
          <w:szCs w:val="24"/>
        </w:rPr>
        <w:t xml:space="preserve">, 3. follicular, 4. papillary cystic, </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bCs/>
          <w:iCs/>
          <w:sz w:val="24"/>
          <w:szCs w:val="24"/>
        </w:rPr>
      </w:pPr>
      <w:r w:rsidRPr="00CC70DE">
        <w:rPr>
          <w:rFonts w:ascii="Times New Roman" w:hAnsi="Times New Roman" w:cs="Times New Roman"/>
          <w:sz w:val="24"/>
          <w:szCs w:val="24"/>
        </w:rPr>
        <w:t>5. medullary, 6. ductoangular, and 7. primitive</w:t>
      </w:r>
      <w:r w:rsidRPr="00CC70DE">
        <w:rPr>
          <w:rFonts w:ascii="Times New Roman" w:hAnsi="Times New Roman" w:cs="Times New Roman"/>
          <w:bCs/>
          <w:iCs/>
          <w:sz w:val="24"/>
          <w:szCs w:val="24"/>
        </w:rPr>
        <w:t xml:space="preserve"> tubular.</w:t>
      </w:r>
    </w:p>
    <w:p w:rsidR="00204D74" w:rsidRPr="00CC70DE" w:rsidRDefault="00204D74" w:rsidP="00204D74">
      <w:pPr>
        <w:widowControl w:val="0"/>
        <w:numPr>
          <w:ilvl w:val="0"/>
          <w:numId w:val="8"/>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30% of histologic component</w:t>
      </w:r>
      <w:r w:rsidRPr="00CC70DE">
        <w:rPr>
          <w:rFonts w:ascii="Times New Roman" w:hAnsi="Times New Roman" w:cs="Times New Roman"/>
          <w:bCs/>
          <w:iCs/>
          <w:sz w:val="24"/>
          <w:szCs w:val="24"/>
        </w:rPr>
        <w:sym w:font="Symbol" w:char="00E8"/>
      </w:r>
      <w:r w:rsidRPr="00CC70DE">
        <w:rPr>
          <w:rFonts w:ascii="Times New Roman" w:hAnsi="Times New Roman" w:cs="Times New Roman"/>
          <w:bCs/>
          <w:iCs/>
          <w:sz w:val="24"/>
          <w:szCs w:val="24"/>
        </w:rPr>
        <w:t xml:space="preserve"> lymphoid, and hence like Warthin’s tumor appears to arise from lymphnodes in the glands.</w:t>
      </w:r>
    </w:p>
    <w:p w:rsidR="00204D74" w:rsidRPr="00CC70DE" w:rsidRDefault="00204D74" w:rsidP="00204D74">
      <w:pPr>
        <w:widowControl w:val="0"/>
        <w:numPr>
          <w:ilvl w:val="0"/>
          <w:numId w:val="8"/>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Calcifications may be seen.</w:t>
      </w:r>
    </w:p>
    <w:p w:rsidR="00204D74" w:rsidRPr="00CC70DE" w:rsidRDefault="00204D74" w:rsidP="00204D74">
      <w:pPr>
        <w:widowControl w:val="0"/>
        <w:numPr>
          <w:ilvl w:val="0"/>
          <w:numId w:val="8"/>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Composed entirely of serous elements.</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p>
    <w:p w:rsidR="008871CA" w:rsidRDefault="00204D74" w:rsidP="008871CA">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4"/>
          <w:szCs w:val="24"/>
          <w:u w:val="single"/>
        </w:rPr>
        <w:t>Histology</w:t>
      </w:r>
    </w:p>
    <w:p w:rsidR="00204D74" w:rsidRPr="008871CA" w:rsidRDefault="00204D74" w:rsidP="008871CA">
      <w:pPr>
        <w:pStyle w:val="ListParagraph"/>
        <w:widowControl w:val="0"/>
        <w:numPr>
          <w:ilvl w:val="0"/>
          <w:numId w:val="17"/>
        </w:numPr>
        <w:suppressAutoHyphens/>
        <w:autoSpaceDE w:val="0"/>
        <w:autoSpaceDN w:val="0"/>
        <w:adjustRightInd w:val="0"/>
        <w:spacing w:line="360" w:lineRule="auto"/>
        <w:rPr>
          <w:rFonts w:ascii="Times New Roman" w:hAnsi="Times New Roman" w:cs="Times New Roman"/>
          <w:b/>
          <w:bCs/>
          <w:i/>
          <w:iCs/>
          <w:sz w:val="24"/>
          <w:szCs w:val="24"/>
          <w:u w:val="single"/>
        </w:rPr>
      </w:pPr>
      <w:r w:rsidRPr="008871CA">
        <w:rPr>
          <w:rFonts w:ascii="Times New Roman" w:hAnsi="Times New Roman" w:cs="Times New Roman"/>
          <w:sz w:val="24"/>
          <w:szCs w:val="24"/>
        </w:rPr>
        <w:t>Solid sheets</w:t>
      </w:r>
    </w:p>
    <w:p w:rsidR="00204D74" w:rsidRPr="00CC70DE" w:rsidRDefault="00204D74" w:rsidP="008871CA">
      <w:pPr>
        <w:keepNext/>
        <w:numPr>
          <w:ilvl w:val="0"/>
          <w:numId w:val="1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Numerous small cysts</w:t>
      </w:r>
    </w:p>
    <w:p w:rsidR="00204D74" w:rsidRPr="00CC70DE" w:rsidRDefault="00204D74" w:rsidP="008871CA">
      <w:pPr>
        <w:keepNext/>
        <w:numPr>
          <w:ilvl w:val="0"/>
          <w:numId w:val="1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Polyhedral cells</w:t>
      </w:r>
    </w:p>
    <w:p w:rsidR="00204D74" w:rsidRPr="00CC70DE" w:rsidRDefault="00204D74" w:rsidP="008871CA">
      <w:pPr>
        <w:keepNext/>
        <w:numPr>
          <w:ilvl w:val="0"/>
          <w:numId w:val="1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Small, dark, eccentric nuclei</w:t>
      </w:r>
    </w:p>
    <w:p w:rsidR="00204D74" w:rsidRPr="00CC70DE" w:rsidRDefault="00204D74" w:rsidP="008871CA">
      <w:pPr>
        <w:keepNext/>
        <w:numPr>
          <w:ilvl w:val="0"/>
          <w:numId w:val="1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Basophilic granular cytoplasm</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4"/>
          <w:szCs w:val="24"/>
          <w:u w:val="single"/>
        </w:rPr>
        <w:t>Management</w:t>
      </w:r>
    </w:p>
    <w:p w:rsidR="00204D74" w:rsidRPr="00CC70DE" w:rsidRDefault="00204D74" w:rsidP="00204D74">
      <w:pPr>
        <w:pStyle w:val="ListParagraph"/>
        <w:widowControl w:val="0"/>
        <w:numPr>
          <w:ilvl w:val="0"/>
          <w:numId w:val="12"/>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Complete local excision.</w:t>
      </w:r>
    </w:p>
    <w:p w:rsidR="00204D74" w:rsidRPr="00CC70DE" w:rsidRDefault="00204D74" w:rsidP="00204D74">
      <w:pPr>
        <w:pStyle w:val="ListParagraph"/>
        <w:widowControl w:val="0"/>
        <w:numPr>
          <w:ilvl w:val="0"/>
          <w:numId w:val="12"/>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 postoperative RT (doubtful benefits following RT)</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p>
    <w:p w:rsidR="00204D74" w:rsidRPr="00CC70DE" w:rsidRDefault="00204D74" w:rsidP="00204D74">
      <w:pPr>
        <w:keepNext/>
        <w:spacing w:after="240" w:line="360" w:lineRule="auto"/>
        <w:outlineLvl w:val="1"/>
        <w:rPr>
          <w:rFonts w:ascii="Times New Roman" w:hAnsi="Times New Roman" w:cs="Times New Roman"/>
          <w:b/>
          <w:sz w:val="24"/>
          <w:szCs w:val="24"/>
        </w:rPr>
      </w:pPr>
    </w:p>
    <w:p w:rsidR="00B96B6C" w:rsidRDefault="00B96B6C" w:rsidP="00204D74">
      <w:pPr>
        <w:keepNext/>
        <w:spacing w:after="240" w:line="360" w:lineRule="auto"/>
        <w:outlineLvl w:val="1"/>
        <w:rPr>
          <w:rFonts w:ascii="Times New Roman" w:hAnsi="Times New Roman" w:cs="Times New Roman"/>
          <w:b/>
          <w:i/>
          <w:sz w:val="32"/>
          <w:szCs w:val="32"/>
          <w:u w:val="single"/>
        </w:rPr>
      </w:pPr>
    </w:p>
    <w:p w:rsidR="00204D74" w:rsidRPr="00CC70DE" w:rsidRDefault="00204D74" w:rsidP="00204D74">
      <w:pPr>
        <w:keepNext/>
        <w:spacing w:after="240" w:line="360" w:lineRule="auto"/>
        <w:outlineLvl w:val="1"/>
        <w:rPr>
          <w:rFonts w:ascii="Times New Roman" w:hAnsi="Times New Roman" w:cs="Times New Roman"/>
          <w:b/>
          <w:i/>
          <w:sz w:val="32"/>
          <w:szCs w:val="32"/>
          <w:u w:val="single"/>
        </w:rPr>
      </w:pPr>
      <w:r w:rsidRPr="00CC70DE">
        <w:rPr>
          <w:rFonts w:ascii="Times New Roman" w:hAnsi="Times New Roman" w:cs="Times New Roman"/>
          <w:b/>
          <w:i/>
          <w:sz w:val="32"/>
          <w:szCs w:val="32"/>
          <w:u w:val="single"/>
        </w:rPr>
        <w:t>Mucoepidermoid Carcinoma</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8"/>
          <w:szCs w:val="28"/>
          <w:u w:val="single"/>
        </w:rPr>
        <w:t>Clinical Features</w:t>
      </w:r>
      <w:r w:rsidRPr="00CC70DE">
        <w:rPr>
          <w:rFonts w:ascii="Times New Roman" w:hAnsi="Times New Roman" w:cs="Times New Roman"/>
          <w:b/>
          <w:bCs/>
          <w:i/>
          <w:iCs/>
          <w:sz w:val="24"/>
          <w:szCs w:val="24"/>
          <w:u w:val="single"/>
        </w:rPr>
        <w: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10% of all major salivary tumors &amp; 10-15% of minor salivary tumors.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Occurs at all ages but rare in first decade.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Most common malignancy of children,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Asymptomatic swelling.</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High grade tumors</w:t>
      </w:r>
      <w:r w:rsidRPr="00CC70DE">
        <w:rPr>
          <w:rFonts w:ascii="Times New Roman" w:hAnsi="Times New Roman" w:cs="Times New Roman"/>
          <w:sz w:val="24"/>
          <w:szCs w:val="24"/>
        </w:rPr>
        <w:sym w:font="Symbol" w:char="00E8"/>
      </w:r>
      <w:r w:rsidRPr="00CC70DE">
        <w:rPr>
          <w:rFonts w:ascii="Times New Roman" w:hAnsi="Times New Roman" w:cs="Times New Roman"/>
          <w:sz w:val="24"/>
          <w:szCs w:val="24"/>
        </w:rPr>
        <w:t>CN VII palsy &amp; pain.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Affects minor glands in palate.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May be fluctuant, bluish to red color.</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CC70DE">
        <w:rPr>
          <w:rFonts w:ascii="Times New Roman" w:hAnsi="Times New Roman" w:cs="Times New Roman"/>
          <w:b/>
          <w:bCs/>
          <w:i/>
          <w:iCs/>
          <w:sz w:val="28"/>
          <w:szCs w:val="28"/>
          <w:u w:val="single"/>
        </w:rPr>
        <w:t>Gross pathology</w:t>
      </w:r>
    </w:p>
    <w:p w:rsidR="00204D74" w:rsidRPr="00CC70DE" w:rsidRDefault="00204D74" w:rsidP="00CC70DE">
      <w:pPr>
        <w:pStyle w:val="ListParagraph"/>
        <w:keepNext/>
        <w:numPr>
          <w:ilvl w:val="0"/>
          <w:numId w:val="16"/>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Well-circumscribed to partially encapsulated to unencapsulated</w:t>
      </w:r>
    </w:p>
    <w:p w:rsidR="00204D74" w:rsidRPr="00CC70DE" w:rsidRDefault="00204D74" w:rsidP="00CC70DE">
      <w:pPr>
        <w:keepNext/>
        <w:numPr>
          <w:ilvl w:val="0"/>
          <w:numId w:val="16"/>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Solid tumor with cystic spaces</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On gross inspection, some mucoepidermoid carcinomas appear well-circumscribed and may be partially encapsulated.  Others are poorly defined and infiltrative.  The cut surface of the tumor may contain solid areas, cystic areas or both.  The cystic spaces contain viscous or mucoid material.</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Cs/>
          <w:sz w:val="24"/>
          <w:szCs w:val="24"/>
        </w:rPr>
      </w:pPr>
    </w:p>
    <w:p w:rsidR="00CC70DE" w:rsidRDefault="00CC70DE"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p>
    <w:p w:rsidR="00CC70DE" w:rsidRDefault="00CC70DE"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p>
    <w:p w:rsidR="00CC70DE" w:rsidRDefault="00204D74" w:rsidP="00CC70DE">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4"/>
          <w:szCs w:val="24"/>
          <w:u w:val="single"/>
        </w:rPr>
        <w:lastRenderedPageBreak/>
        <w:t>Histology</w:t>
      </w:r>
    </w:p>
    <w:p w:rsidR="00204D74" w:rsidRPr="00CC70DE" w:rsidRDefault="00204D74" w:rsidP="00CC70DE">
      <w:pPr>
        <w:pStyle w:val="ListParagraph"/>
        <w:widowControl w:val="0"/>
        <w:numPr>
          <w:ilvl w:val="3"/>
          <w:numId w:val="14"/>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Mucous-producing</w:t>
      </w:r>
      <w:r w:rsidRPr="00CC70DE">
        <w:rPr>
          <w:rFonts w:ascii="Times New Roman" w:hAnsi="Times New Roman" w:cs="Times New Roman"/>
          <w:bCs/>
          <w:iCs/>
          <w:sz w:val="24"/>
          <w:szCs w:val="24"/>
        </w:rPr>
        <w:t xml:space="preserve"> cells and epidermoid cells.</w:t>
      </w:r>
    </w:p>
    <w:p w:rsidR="00204D74" w:rsidRPr="00CC70DE" w:rsidRDefault="00204D74" w:rsidP="00204D74">
      <w:pPr>
        <w:widowControl w:val="0"/>
        <w:numPr>
          <w:ilvl w:val="1"/>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Mucous cells - foamy cytoplasm.</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Epidermoid cells - squamoid features, polygonal cells, with intercellular bridges.</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Sometimes third type cells- intermediate cells.</w:t>
      </w:r>
    </w:p>
    <w:p w:rsidR="00204D74" w:rsidRPr="00CC70DE" w:rsidRDefault="00204D74" w:rsidP="00204D74">
      <w:pPr>
        <w:widowControl w:val="0"/>
        <w:numPr>
          <w:ilvl w:val="1"/>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Progenetor of mucous &amp; epidermoid cells.</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Also described to have varied six celluar patern</w:t>
      </w:r>
    </w:p>
    <w:p w:rsidR="00204D74" w:rsidRPr="00CC70DE" w:rsidRDefault="00204D74" w:rsidP="00204D74">
      <w:pPr>
        <w:widowControl w:val="0"/>
        <w:numPr>
          <w:ilvl w:val="1"/>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1. maternal cell, 2. intermediate cells, 3. epidermoid cell, 4. clear cell, 5. columnar cell &amp; 6. mucous cell.</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Generally lacks the capsule</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
          <w:bCs/>
          <w:i/>
          <w:iCs/>
          <w:sz w:val="24"/>
          <w:szCs w:val="24"/>
        </w:rPr>
      </w:pPr>
      <w:r w:rsidRPr="00CC70DE">
        <w:rPr>
          <w:rFonts w:ascii="Times New Roman" w:hAnsi="Times New Roman" w:cs="Times New Roman"/>
          <w:bCs/>
          <w:iCs/>
          <w:sz w:val="24"/>
          <w:szCs w:val="24"/>
        </w:rPr>
        <w:t xml:space="preserve">Auclair, Goode &amp; Ellis; in 1992 &amp; 1998; gave </w:t>
      </w:r>
      <w:r w:rsidRPr="00CC70DE">
        <w:rPr>
          <w:rFonts w:ascii="Times New Roman" w:hAnsi="Times New Roman" w:cs="Times New Roman"/>
          <w:b/>
          <w:bCs/>
          <w:i/>
          <w:iCs/>
          <w:sz w:val="24"/>
          <w:szCs w:val="24"/>
        </w:rPr>
        <w:t>histologic predictors for prognosis;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Cystic component (20% or less=good prognosis)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Tumor necrosis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Neural invasion,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Cellular anaplasia and,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Mitotic activity.</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Histologically tumors are categorized on basis of;</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Amount of cyst formation.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Degree of cytologic atypia</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Relative numbers of mucous, epidermoid, and intermediate cells.</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 Low-grade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Mucus cell &gt; epidermoid cells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Prominent cysts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Mature cellular elements</w:t>
      </w:r>
    </w:p>
    <w:p w:rsidR="00CC70DE" w:rsidRDefault="00204D74" w:rsidP="00CC70DE">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Intermediate- grade</w:t>
      </w:r>
    </w:p>
    <w:p w:rsidR="00204D74" w:rsidRPr="00CC70DE" w:rsidRDefault="00204D74" w:rsidP="00CC70DE">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sz w:val="24"/>
          <w:szCs w:val="24"/>
        </w:rPr>
        <w:t>Mucus = epidermoid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lastRenderedPageBreak/>
        <w:t>Fewer and smaller cysts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Increasing pleomorphism and mitotic figures</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High-grade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Epidermoid &gt; mucus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Solid tumor cell proliferation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Mistaken for SCCA</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Cs/>
          <w:sz w:val="24"/>
          <w:szCs w:val="24"/>
        </w:rPr>
      </w:pP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CC70DE">
        <w:rPr>
          <w:rFonts w:ascii="Times New Roman" w:hAnsi="Times New Roman" w:cs="Times New Roman"/>
          <w:b/>
          <w:bCs/>
          <w:i/>
          <w:iCs/>
          <w:sz w:val="28"/>
          <w:szCs w:val="28"/>
          <w:u w:val="single"/>
        </w:rPr>
        <w:t>Management</w:t>
      </w:r>
    </w:p>
    <w:p w:rsidR="00204D74" w:rsidRPr="00CC70DE" w:rsidRDefault="00204D74" w:rsidP="00204D74">
      <w:pPr>
        <w:widowControl w:val="0"/>
        <w:numPr>
          <w:ilvl w:val="0"/>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Influenced by site, stage, grade</w:t>
      </w:r>
    </w:p>
    <w:p w:rsidR="00204D74" w:rsidRPr="00CC70DE" w:rsidRDefault="00204D74" w:rsidP="00204D74">
      <w:pPr>
        <w:widowControl w:val="0"/>
        <w:numPr>
          <w:ilvl w:val="0"/>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Stage I &amp; II</w:t>
      </w:r>
    </w:p>
    <w:p w:rsidR="00204D74" w:rsidRPr="00CC70DE" w:rsidRDefault="00204D74" w:rsidP="00204D74">
      <w:pPr>
        <w:widowControl w:val="0"/>
        <w:numPr>
          <w:ilvl w:val="1"/>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Wide local excision.</w:t>
      </w:r>
    </w:p>
    <w:p w:rsidR="00204D74" w:rsidRPr="00CC70DE" w:rsidRDefault="00204D74" w:rsidP="00204D74">
      <w:pPr>
        <w:keepNext/>
        <w:numPr>
          <w:ilvl w:val="1"/>
          <w:numId w:val="3"/>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Parotid = subtotal parotidectomy with CN VII preservation.</w:t>
      </w:r>
    </w:p>
    <w:p w:rsidR="00204D74" w:rsidRPr="00CC70DE" w:rsidRDefault="00204D74" w:rsidP="00204D74">
      <w:pPr>
        <w:keepNext/>
        <w:numPr>
          <w:ilvl w:val="1"/>
          <w:numId w:val="3"/>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Submand = total gland removal.</w:t>
      </w:r>
    </w:p>
    <w:p w:rsidR="00204D74" w:rsidRPr="00CC70DE" w:rsidRDefault="00204D74" w:rsidP="00204D74">
      <w:pPr>
        <w:keepNext/>
        <w:numPr>
          <w:ilvl w:val="1"/>
          <w:numId w:val="3"/>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Minor glands = wide excision.</w:t>
      </w:r>
    </w:p>
    <w:p w:rsidR="00204D74" w:rsidRPr="00CC70DE" w:rsidRDefault="00204D74" w:rsidP="00204D74">
      <w:pPr>
        <w:widowControl w:val="0"/>
        <w:numPr>
          <w:ilvl w:val="1"/>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Margins = low grade min, high grade wide approx. 3mm+</w:t>
      </w:r>
    </w:p>
    <w:p w:rsidR="00204D74" w:rsidRPr="00CC70DE" w:rsidRDefault="00204D74" w:rsidP="00204D74">
      <w:pPr>
        <w:widowControl w:val="0"/>
        <w:numPr>
          <w:ilvl w:val="0"/>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Stage III &amp; IV</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Radical excision, total parotidectomy, submand gland removal, and bone resection if involved etc.</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neck dissection for suspected metastasis or high grade tumors.</w:t>
      </w:r>
    </w:p>
    <w:p w:rsidR="00204D74" w:rsidRPr="00CC70DE" w:rsidRDefault="00204D74" w:rsidP="00204D74">
      <w:pPr>
        <w:keepNext/>
        <w:tabs>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postoperative radiation therapy for more aggressive tumors</w:t>
      </w:r>
    </w:p>
    <w:p w:rsidR="00204D74" w:rsidRPr="00CC70DE" w:rsidRDefault="00204D74" w:rsidP="00204D74">
      <w:pPr>
        <w:keepNext/>
        <w:tabs>
          <w:tab w:val="num" w:pos="1080"/>
        </w:tabs>
        <w:spacing w:after="240" w:line="240" w:lineRule="auto"/>
        <w:ind w:left="1080"/>
        <w:outlineLvl w:val="1"/>
        <w:rPr>
          <w:rFonts w:ascii="Times New Roman" w:hAnsi="Times New Roman" w:cs="Times New Roman"/>
          <w:sz w:val="24"/>
          <w:szCs w:val="24"/>
        </w:rPr>
      </w:pPr>
    </w:p>
    <w:p w:rsidR="00B96B6C" w:rsidRDefault="00B96B6C"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p>
    <w:p w:rsidR="00B96B6C" w:rsidRDefault="00B96B6C"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p>
    <w:p w:rsidR="00B96B6C" w:rsidRDefault="00B96B6C"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p>
    <w:p w:rsidR="00B96B6C" w:rsidRDefault="00B96B6C"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p>
    <w:p w:rsidR="00204D74" w:rsidRPr="00CC70DE" w:rsidRDefault="00204D74"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r w:rsidRPr="00CC70DE">
        <w:rPr>
          <w:rFonts w:ascii="Times New Roman" w:hAnsi="Times New Roman" w:cs="Times New Roman"/>
          <w:b/>
          <w:bCs/>
          <w:iCs/>
          <w:sz w:val="28"/>
          <w:szCs w:val="28"/>
          <w:u w:val="single"/>
        </w:rPr>
        <w:lastRenderedPageBreak/>
        <w:t>SALIVARY GLAND NEOPLASMS OF PARAPHARYNGAEL SPACE.</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The most common tumors arising in the PPS are of salivary gland origin, which accounts for 40-50% of PPS lesions and are located in the prestyloid PPS. These tumors may originate either in deep lobe of parotid gland, ectopic salivary gland nests, or minor salivary glands of the lateral pharyngeal wall. The incidence of neoplasms that occur within the deep lobe of the parotid gland is identical to that of the superficial lobe. However, only a small percentage of deep lobe parotid tumors involve PPS. The most common prestyloid PPS lesion is “pleomorphic adenoma”, which represents 80-90% of salivary neoplasms in the PPS. Other benign salivary lesions, including Warthin’s tumor and oncocytomas, occur in the prestyloid PPS, as do malignant salivary lesions. Carcinoma ex. Pleomorphic adenoma i.e carcinoma on top of pleomorphic adenoma, and adenoid cystic carcinoma are the most frequently reported salivary malignancies of the PPS. Approximately 20% of all salivary lesions in the PPS are malignant. The figure below showing MRI imaging of the deep lobe of the parotid tumor.</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
          <w:bCs/>
          <w:iCs/>
          <w:noProof/>
          <w:sz w:val="24"/>
          <w:szCs w:val="24"/>
        </w:rPr>
        <w:t xml:space="preserve">          </w:t>
      </w:r>
      <w:r w:rsidRPr="00CC70DE">
        <w:rPr>
          <w:rFonts w:ascii="Times New Roman" w:hAnsi="Times New Roman" w:cs="Times New Roman"/>
          <w:b/>
          <w:bCs/>
          <w:iCs/>
          <w:noProof/>
          <w:sz w:val="24"/>
          <w:szCs w:val="24"/>
        </w:rPr>
        <w:drawing>
          <wp:inline distT="0" distB="0" distL="0" distR="0">
            <wp:extent cx="5029200" cy="1457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2957" r="5217" b="18617"/>
                    <a:stretch>
                      <a:fillRect/>
                    </a:stretch>
                  </pic:blipFill>
                  <pic:spPr bwMode="auto">
                    <a:xfrm>
                      <a:off x="0" y="0"/>
                      <a:ext cx="5029200" cy="1457325"/>
                    </a:xfrm>
                    <a:prstGeom prst="rect">
                      <a:avLst/>
                    </a:prstGeom>
                    <a:noFill/>
                    <a:ln w="9525">
                      <a:noFill/>
                      <a:miter lim="800000"/>
                      <a:headEnd/>
                      <a:tailEnd/>
                    </a:ln>
                  </pic:spPr>
                </pic:pic>
              </a:graphicData>
            </a:graphic>
          </wp:inline>
        </w:drawing>
      </w:r>
    </w:p>
    <w:p w:rsidR="00204D74" w:rsidRPr="00CC70DE" w:rsidRDefault="00204D74" w:rsidP="00204D74">
      <w:pPr>
        <w:autoSpaceDE w:val="0"/>
        <w:autoSpaceDN w:val="0"/>
        <w:adjustRightInd w:val="0"/>
        <w:spacing w:line="240" w:lineRule="auto"/>
        <w:rPr>
          <w:rFonts w:ascii="Times New Roman" w:hAnsi="Times New Roman" w:cs="Times New Roman"/>
          <w:i/>
          <w:sz w:val="20"/>
          <w:szCs w:val="20"/>
        </w:rPr>
      </w:pPr>
      <w:r w:rsidRPr="00CC70DE">
        <w:rPr>
          <w:rFonts w:ascii="Times New Roman" w:hAnsi="Times New Roman" w:cs="Times New Roman"/>
          <w:i/>
          <w:sz w:val="20"/>
          <w:szCs w:val="20"/>
        </w:rPr>
        <w:t>Axial T1W (a) and T2W (b) MR scans show a slightly dumbbell-shaped left deep lobe parotid begin mixed tumor. The mass lies anterior to the internal carotid artery (arrow-head). Note that there is no fat plane between the posterolateral margin of the tumor and the parotid gland</w:t>
      </w:r>
    </w:p>
    <w:p w:rsidR="00B96B6C" w:rsidRDefault="00B96B6C" w:rsidP="00204D74">
      <w:pPr>
        <w:keepNext/>
        <w:spacing w:after="240" w:line="360" w:lineRule="auto"/>
        <w:outlineLvl w:val="1"/>
        <w:rPr>
          <w:rFonts w:ascii="Times New Roman" w:hAnsi="Times New Roman" w:cs="Times New Roman"/>
          <w:b/>
          <w:sz w:val="28"/>
          <w:szCs w:val="28"/>
          <w:u w:val="single"/>
        </w:rPr>
      </w:pPr>
    </w:p>
    <w:p w:rsidR="00204D74" w:rsidRPr="00CC70DE" w:rsidRDefault="00204D74" w:rsidP="00204D74">
      <w:pPr>
        <w:keepNext/>
        <w:spacing w:after="240" w:line="360" w:lineRule="auto"/>
        <w:outlineLvl w:val="1"/>
        <w:rPr>
          <w:rFonts w:ascii="Times New Roman" w:hAnsi="Times New Roman" w:cs="Times New Roman"/>
          <w:b/>
          <w:sz w:val="28"/>
          <w:szCs w:val="28"/>
          <w:u w:val="single"/>
        </w:rPr>
      </w:pPr>
      <w:r w:rsidRPr="00CC70DE">
        <w:rPr>
          <w:rFonts w:ascii="Times New Roman" w:hAnsi="Times New Roman" w:cs="Times New Roman"/>
          <w:b/>
          <w:sz w:val="28"/>
          <w:szCs w:val="28"/>
          <w:u w:val="single"/>
        </w:rPr>
        <w:t>MALIGNANT MIXED TUMORS</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Represent malignant counterparts of benign tumors.</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2-6% of all salivary tumors</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Three categories;</w:t>
      </w:r>
    </w:p>
    <w:p w:rsidR="00204D74" w:rsidRPr="00CC70DE" w:rsidRDefault="00204D74" w:rsidP="00204D74">
      <w:pPr>
        <w:widowControl w:val="0"/>
        <w:numPr>
          <w:ilvl w:val="2"/>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Carcinoma Ex Pleomorphic adenoma,</w:t>
      </w:r>
    </w:p>
    <w:p w:rsidR="00204D74" w:rsidRPr="00CC70DE" w:rsidRDefault="00204D74" w:rsidP="00204D74">
      <w:pPr>
        <w:widowControl w:val="0"/>
        <w:numPr>
          <w:ilvl w:val="2"/>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 xml:space="preserve">Carcinosarcoma and </w:t>
      </w:r>
    </w:p>
    <w:p w:rsidR="00204D74" w:rsidRPr="00CC70DE" w:rsidRDefault="00204D74" w:rsidP="00204D74">
      <w:pPr>
        <w:widowControl w:val="0"/>
        <w:numPr>
          <w:ilvl w:val="2"/>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lastRenderedPageBreak/>
        <w:t>Metastasizing mixed tumor.</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Most common is Ca Ex Pleomorphic adenoma characterized by malignant transformation of epithelial components of previously benign pleomorphic adenoma</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Carcinosarcoma is a rare mixed tumor</w:t>
      </w:r>
      <w:r w:rsidRPr="00CC70DE">
        <w:rPr>
          <w:rFonts w:ascii="Times New Roman" w:hAnsi="Times New Roman" w:cs="Times New Roman"/>
          <w:bCs/>
          <w:iCs/>
          <w:sz w:val="24"/>
          <w:szCs w:val="24"/>
        </w:rPr>
        <w:sym w:font="Symbol" w:char="00E8"/>
      </w:r>
      <w:r w:rsidRPr="00CC70DE">
        <w:rPr>
          <w:rFonts w:ascii="Times New Roman" w:hAnsi="Times New Roman" w:cs="Times New Roman"/>
          <w:bCs/>
          <w:iCs/>
          <w:sz w:val="24"/>
          <w:szCs w:val="24"/>
        </w:rPr>
        <w:t>has both carcinomatous &amp; sarcomatous elements.</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p>
    <w:p w:rsidR="00CC70DE" w:rsidRDefault="00204D74" w:rsidP="00CC70DE">
      <w:pPr>
        <w:widowControl w:val="0"/>
        <w:suppressAutoHyphens/>
        <w:autoSpaceDE w:val="0"/>
        <w:autoSpaceDN w:val="0"/>
        <w:adjustRightInd w:val="0"/>
        <w:spacing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Following types of malignant mixed tumors are discussed</w:t>
      </w:r>
    </w:p>
    <w:p w:rsidR="00204D74" w:rsidRPr="00CC70DE" w:rsidRDefault="00CC70DE" w:rsidP="00CC70DE">
      <w:pPr>
        <w:widowControl w:val="0"/>
        <w:suppressAutoHyphens/>
        <w:autoSpaceDE w:val="0"/>
        <w:autoSpaceDN w:val="0"/>
        <w:adjustRightInd w:val="0"/>
        <w:spacing w:line="36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204D74" w:rsidRPr="00CC70DE">
        <w:rPr>
          <w:rFonts w:ascii="Times New Roman" w:hAnsi="Times New Roman" w:cs="Times New Roman"/>
          <w:bCs/>
          <w:i/>
          <w:iCs/>
          <w:sz w:val="24"/>
          <w:szCs w:val="24"/>
          <w:lang w:val="pt-PT"/>
        </w:rPr>
        <w:t>Carcinoma ex-pleomorphic</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
          <w:iCs/>
          <w:sz w:val="24"/>
          <w:szCs w:val="24"/>
          <w:lang w:val="pt-PT"/>
        </w:rPr>
      </w:pPr>
      <w:r w:rsidRPr="00CC70DE">
        <w:rPr>
          <w:rFonts w:ascii="Times New Roman" w:hAnsi="Times New Roman" w:cs="Times New Roman"/>
          <w:bCs/>
          <w:i/>
          <w:iCs/>
          <w:sz w:val="24"/>
          <w:szCs w:val="24"/>
          <w:lang w:val="pt-PT"/>
        </w:rPr>
        <w:t>Carcinosarcomas</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
          <w:iCs/>
          <w:sz w:val="24"/>
          <w:szCs w:val="24"/>
          <w:lang w:val="pt-PT"/>
        </w:rPr>
      </w:pPr>
      <w:r w:rsidRPr="00CC70DE">
        <w:rPr>
          <w:rFonts w:ascii="Times New Roman" w:hAnsi="Times New Roman" w:cs="Times New Roman"/>
          <w:i/>
          <w:sz w:val="24"/>
          <w:szCs w:val="24"/>
          <w:lang w:val="pt-PT"/>
        </w:rPr>
        <w:t>Squamous Cell Carcinoma</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Cs/>
          <w:sz w:val="24"/>
          <w:szCs w:val="24"/>
        </w:rPr>
      </w:pPr>
      <w:r w:rsidRPr="00CC70DE">
        <w:rPr>
          <w:rFonts w:ascii="Times New Roman" w:hAnsi="Times New Roman" w:cs="Times New Roman"/>
          <w:i/>
          <w:sz w:val="24"/>
          <w:szCs w:val="24"/>
        </w:rPr>
        <w:t>Clear Cell Carcinoma</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
          <w:iCs/>
          <w:sz w:val="24"/>
          <w:szCs w:val="24"/>
        </w:rPr>
      </w:pPr>
      <w:r w:rsidRPr="00CC70DE">
        <w:rPr>
          <w:rFonts w:ascii="Times New Roman" w:hAnsi="Times New Roman" w:cs="Times New Roman"/>
          <w:bCs/>
          <w:i/>
          <w:iCs/>
          <w:sz w:val="24"/>
          <w:szCs w:val="24"/>
        </w:rPr>
        <w:t>Polymorphous Low-grade Adenocarcinoma</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
          <w:iCs/>
          <w:sz w:val="24"/>
          <w:szCs w:val="24"/>
        </w:rPr>
      </w:pPr>
      <w:r w:rsidRPr="00CC70DE">
        <w:rPr>
          <w:rFonts w:ascii="Times New Roman" w:hAnsi="Times New Roman" w:cs="Times New Roman"/>
          <w:bCs/>
          <w:i/>
          <w:iCs/>
          <w:sz w:val="24"/>
          <w:szCs w:val="24"/>
        </w:rPr>
        <w:t>Epithelial-myoepithelial Carcinoma</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i/>
          <w:sz w:val="24"/>
          <w:szCs w:val="24"/>
        </w:rPr>
      </w:pPr>
      <w:r w:rsidRPr="00CC70DE">
        <w:rPr>
          <w:rFonts w:ascii="Times New Roman" w:hAnsi="Times New Roman" w:cs="Times New Roman"/>
          <w:bCs/>
          <w:i/>
          <w:iCs/>
          <w:sz w:val="24"/>
          <w:szCs w:val="24"/>
        </w:rPr>
        <w:t>Undifferentiated Carcinoma</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rPr>
      </w:pP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
          <w:bCs/>
          <w:i/>
          <w:iCs/>
          <w:sz w:val="24"/>
          <w:szCs w:val="24"/>
        </w:rPr>
        <w:t xml:space="preserve">a) </w:t>
      </w:r>
      <w:r w:rsidRPr="00CC70DE">
        <w:rPr>
          <w:rFonts w:ascii="Times New Roman" w:hAnsi="Times New Roman" w:cs="Times New Roman"/>
          <w:b/>
          <w:bCs/>
          <w:i/>
          <w:iCs/>
          <w:sz w:val="28"/>
          <w:szCs w:val="28"/>
        </w:rPr>
        <w:t>Carcinoma ex-pleomorphic</w:t>
      </w:r>
      <w:r w:rsidRPr="00CC70DE">
        <w:rPr>
          <w:rFonts w:ascii="Times New Roman" w:hAnsi="Times New Roman" w:cs="Times New Roman"/>
          <w:bCs/>
          <w:iCs/>
          <w:sz w:val="24"/>
          <w:szCs w:val="24"/>
        </w:rPr>
        <w:t xml:space="preserve"> adenoma is the most common of three salivary neoplasms that are broadly referred to as malignant mixed tumors.  It occurs when a carcinoma develops from the epithelial component of a preexisting pleomorphic adenoma.  The other two tumors in this category, carcinosarcoma and metastasizing mixed tumor, are much less common.  In a carcinosarcoma, the metastatic lesions contain both the stromal and epithelial elements.  This is different from the carcinoma ex-pleomorphic adenoma in which only the epithelial elements are present in metastasis.  The metastasizing mixed tumor refers to an otherwise benign acting pleomorphic adenoma that developes metastatic deposits of tumor.</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Carcinoma ex-pleomorphic adenoma accounts for about 3.6% of all salivary neoplasms.  It presents in the 6</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to 8</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 of life with patients averaging 10 years older than those with pleomorphic adenomas.  It occurs most often in the parotid, followed by the submandibular gland and palate.  Presentation is usually a painless mass but some patients will report recent </w:t>
      </w:r>
      <w:r w:rsidRPr="00CC70DE">
        <w:rPr>
          <w:rFonts w:ascii="Times New Roman" w:hAnsi="Times New Roman" w:cs="Times New Roman"/>
          <w:bCs/>
          <w:iCs/>
          <w:sz w:val="24"/>
          <w:szCs w:val="24"/>
        </w:rPr>
        <w:lastRenderedPageBreak/>
        <w:t>rapid enlargement of a long-standing nodule.  Pain, fixation to the skin and facial weakness are variably present.  The risk of malignant degeneration in a pleomorphic adenoma increases from about 1.5% in the first five years to 9.5% for adenomas present longer than 15 years.  Gross pathology of carcinoma ex-pleomorphic adenoma often shows a poorly circumscribed, infiltrative, hard mass.  Microscopically malignant appearing cells are present adjacent to a typical appearing pleomorphic adenoma.  The malignant portion of the tumor can take the form of any epithelial malignancy except acinic cell.  Most commonly this will be in the form of an undifferentiated carcinoma (30%) or adenocarcinoma (25%).  This tumor tends to be more aggressive than other salivary malignancies and about 25% of patients will have lymph node metastasis on presentation.  Treatment includes radical surgical resection, often in conjunction with neck dissection, and postoperative radiation therapy.  Prognosis appears to be related to local extent of disease and the histologic type of the carcinoma component.</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r w:rsidRPr="00CC70DE">
        <w:rPr>
          <w:rFonts w:ascii="Times New Roman" w:hAnsi="Times New Roman" w:cs="Times New Roman"/>
          <w:b/>
          <w:bCs/>
          <w:i/>
          <w:iCs/>
          <w:sz w:val="24"/>
          <w:szCs w:val="24"/>
        </w:rPr>
        <w:t xml:space="preserve">b) </w:t>
      </w:r>
      <w:r w:rsidRPr="00CC70DE">
        <w:rPr>
          <w:rFonts w:ascii="Times New Roman" w:hAnsi="Times New Roman" w:cs="Times New Roman"/>
          <w:b/>
          <w:bCs/>
          <w:i/>
          <w:iCs/>
          <w:sz w:val="28"/>
          <w:szCs w:val="28"/>
        </w:rPr>
        <w:t>Carcinosarcomas</w:t>
      </w:r>
      <w:r w:rsidRPr="00CC70DE">
        <w:rPr>
          <w:rFonts w:ascii="Times New Roman" w:hAnsi="Times New Roman" w:cs="Times New Roman"/>
          <w:bCs/>
          <w:iCs/>
          <w:sz w:val="28"/>
          <w:szCs w:val="28"/>
        </w:rPr>
        <w:t>,</w:t>
      </w:r>
      <w:r w:rsidRPr="00CC70DE">
        <w:rPr>
          <w:rFonts w:ascii="Times New Roman" w:hAnsi="Times New Roman" w:cs="Times New Roman"/>
          <w:bCs/>
          <w:iCs/>
          <w:sz w:val="24"/>
          <w:szCs w:val="24"/>
        </w:rPr>
        <w:t xml:space="preserve"> or true malignant mixed tumors, are very rare tumors accounting for only .05% of salivary gland neoplasms.  Average age at presentation is about 60 years and men and women appear to be equally affected.  The parotid is the most frequent site of occurrence.  Microscopically, these tumors have both sarcomatous and carcinomatous elements.  In the majority, the sarcoma is the dominating component and chondrosarcoma is the most common cell type.  The carcinoma element is usually an undifferentiated or high-grade ductal adenocarcinoma.  This is also an aggressive tumor and it is not uncommon for patients to have distant metastasis on presentation.  Currently recommended treatment includes radical surgery, neck dissection for palpable nodes and postoperative XRT.  Although efficacy has yet to be proven, chemotherapy is likely to have a role in the treatment of this disease given the high rate of distant metastasis.</w:t>
      </w:r>
    </w:p>
    <w:p w:rsidR="00204D74" w:rsidRPr="00CC70DE" w:rsidRDefault="00204D74" w:rsidP="00CC70DE">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r w:rsidRPr="00CC70DE">
        <w:rPr>
          <w:rFonts w:ascii="Times New Roman" w:hAnsi="Times New Roman" w:cs="Times New Roman"/>
          <w:b/>
          <w:i/>
          <w:sz w:val="24"/>
          <w:szCs w:val="24"/>
        </w:rPr>
        <w:t xml:space="preserve">c) </w:t>
      </w:r>
      <w:r w:rsidRPr="00CC70DE">
        <w:rPr>
          <w:rFonts w:ascii="Times New Roman" w:hAnsi="Times New Roman" w:cs="Times New Roman"/>
          <w:b/>
          <w:i/>
          <w:sz w:val="28"/>
          <w:szCs w:val="28"/>
        </w:rPr>
        <w:t>Squamous Cell Carcinoma</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 xml:space="preserve">Primary squamous cell carcinoma of the salivary glands is quite rare, accounting for about 1.6% of salivary gland neoplasms.  In order to make this diagnosis, high-grade mucoepidermoid carcinoma, metastatic squamous cell to the gland or intraglandular nodes and direct extension of a squamous cell carcinoma must first be excluded.  There is a 2:1 male-to-female ratio of occurrence and patients are usually over age 60.  These tumors present as firm </w:t>
      </w:r>
      <w:r w:rsidRPr="00CC70DE">
        <w:rPr>
          <w:rFonts w:ascii="Times New Roman" w:hAnsi="Times New Roman" w:cs="Times New Roman"/>
          <w:bCs/>
          <w:iCs/>
          <w:sz w:val="24"/>
          <w:szCs w:val="24"/>
        </w:rPr>
        <w:lastRenderedPageBreak/>
        <w:t>enlarging masses that are not uncommonly fixed to surrounding tissue and associated with pain or facial weakness.  The gross and microscopic appearance is similar to squamous cell carcinoma of other primary sites and varies from well-differentiated with keratinization to poorly-differentiated without keratinization.  Salivary gland squamous cell carcinoma displays aggressive behavior with rapid growth and early spread to regional lymph nodes.  Treatment consists of surgical resection, neck dissection and postoperative radiation .</w:t>
      </w:r>
    </w:p>
    <w:p w:rsidR="00204D74" w:rsidRPr="00CC70DE" w:rsidRDefault="00204D74" w:rsidP="00204D74">
      <w:pPr>
        <w:keepNext/>
        <w:spacing w:after="240" w:line="360" w:lineRule="auto"/>
        <w:jc w:val="both"/>
        <w:outlineLvl w:val="1"/>
        <w:rPr>
          <w:rFonts w:ascii="Times New Roman" w:hAnsi="Times New Roman" w:cs="Times New Roman"/>
          <w:b/>
          <w:i/>
          <w:sz w:val="28"/>
          <w:szCs w:val="28"/>
        </w:rPr>
      </w:pPr>
      <w:r w:rsidRPr="00CC70DE">
        <w:rPr>
          <w:rFonts w:ascii="Times New Roman" w:hAnsi="Times New Roman" w:cs="Times New Roman"/>
          <w:b/>
          <w:i/>
          <w:sz w:val="28"/>
          <w:szCs w:val="28"/>
        </w:rPr>
        <w:t>d) Clear Cell Carcinoma</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Clear cell carcinoma has also been called glycogen-rich carcinoma.  These are rare tumors that occur most frequently in the minor salivary glands of the palate and the parotid.  They occur equally in men and women and typically present in the 6</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to 8</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decades of life.  Microscopically, these tumors display a uniform pattern of round or polygonal cells with peripherally displaced dark nuclei and clear cytoplasm.  Tumor cells may grow in nests or cords separated by fibrous stroma or solid sheets of cells.  Locally infiltrative growth is characteristic.  Clear cell carcinomas are classified as low-grade tumors and are treated with complete local excision.</w:t>
      </w:r>
    </w:p>
    <w:p w:rsidR="00204D74" w:rsidRPr="00CC70DE" w:rsidRDefault="00204D74" w:rsidP="00CC70DE">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r w:rsidRPr="00CC70DE">
        <w:rPr>
          <w:rFonts w:ascii="Times New Roman" w:hAnsi="Times New Roman" w:cs="Times New Roman"/>
          <w:b/>
          <w:i/>
          <w:sz w:val="24"/>
          <w:szCs w:val="24"/>
        </w:rPr>
        <w:t xml:space="preserve">e) </w:t>
      </w:r>
      <w:r w:rsidRPr="00CC70DE">
        <w:rPr>
          <w:rFonts w:ascii="Times New Roman" w:hAnsi="Times New Roman" w:cs="Times New Roman"/>
          <w:b/>
          <w:i/>
          <w:sz w:val="28"/>
          <w:szCs w:val="28"/>
        </w:rPr>
        <w:t>Polymorphous Low-grade Adenocarcinoma</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Polymorphous low-grade adenocarcinoma (PLGA) is the second most common malignancy in the minor salivary glands and occurs most frequently in the palate, lip and buccal mucosa.  This tumor typically presents in the 7</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 of life and is more common in women (67%).  It presents as a painless submucosal swelling that gradually enlarges and may ulcerate and bleed.  The microscopic appearance of these tumors is what gives them their name.  Any of a variety of growth patterns (solid, tubular, trabecular, glandular, cribriform, cystic) can be seen within the same lesion or among different lesions.  PLGA displays a tendency for perinerual and perivascular invasion, however it typically follows an indolent course.  Treatment consists of conservative yet complete local excision.  Postoperative radiation and neck dissection are probably not necessary.  Distant metastasis has not been reported.</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p>
    <w:p w:rsidR="00204D74" w:rsidRPr="00CC70DE" w:rsidRDefault="00204D74" w:rsidP="00204D74">
      <w:pPr>
        <w:keepNext/>
        <w:spacing w:after="240" w:line="360" w:lineRule="auto"/>
        <w:jc w:val="both"/>
        <w:outlineLvl w:val="1"/>
        <w:rPr>
          <w:rFonts w:ascii="Times New Roman" w:hAnsi="Times New Roman" w:cs="Times New Roman"/>
          <w:b/>
          <w:i/>
          <w:sz w:val="24"/>
          <w:szCs w:val="24"/>
        </w:rPr>
      </w:pPr>
      <w:r w:rsidRPr="00CC70DE">
        <w:rPr>
          <w:rFonts w:ascii="Times New Roman" w:hAnsi="Times New Roman" w:cs="Times New Roman"/>
          <w:b/>
          <w:i/>
          <w:sz w:val="24"/>
          <w:szCs w:val="24"/>
        </w:rPr>
        <w:lastRenderedPageBreak/>
        <w:t xml:space="preserve">f) </w:t>
      </w:r>
      <w:r w:rsidRPr="00CC70DE">
        <w:rPr>
          <w:rFonts w:ascii="Times New Roman" w:hAnsi="Times New Roman" w:cs="Times New Roman"/>
          <w:b/>
          <w:i/>
          <w:sz w:val="28"/>
          <w:szCs w:val="28"/>
        </w:rPr>
        <w:t>Epithelial-myoepithelial Carcinoma</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Epithelial-myoepithelial carcinoma constitutes less than 1% of salivary gland neoplasms.  It occurs in the 6</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and 7</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decades of life, in women more often than men, and typically in the parotid gland.  Some studies have suggested that patients with these tumors are at increased risk for a second primary malignancy—either in the salivary glands or in a separate site (breast and thyroid have been reported).  Grossly, these are well-circumscribed, multinodular firm masses with irregular cystic spaces.  The microscopic appearance can be highly variable but displays a very typical biphasic character.  “Subunits” of tumor growth include a surrounding thickened basement membrane, outer clear myoepithelial cells, and inner cuboidal epithelial cells lining small duct-like structures.  Treatment consists of complete surgical resection.  Because this tumor is so rare, little is known about whether adjuvant radiotherapy or chemotherapy is beneficial.</w:t>
      </w:r>
    </w:p>
    <w:p w:rsidR="00204D74" w:rsidRPr="00CC70DE" w:rsidRDefault="00204D74" w:rsidP="00CC70DE">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r w:rsidRPr="00CC70DE">
        <w:rPr>
          <w:rFonts w:ascii="Times New Roman" w:hAnsi="Times New Roman" w:cs="Times New Roman"/>
          <w:b/>
          <w:i/>
          <w:sz w:val="24"/>
          <w:szCs w:val="24"/>
        </w:rPr>
        <w:t xml:space="preserve">g) </w:t>
      </w:r>
      <w:r w:rsidRPr="00CC70DE">
        <w:rPr>
          <w:rFonts w:ascii="Times New Roman" w:hAnsi="Times New Roman" w:cs="Times New Roman"/>
          <w:b/>
          <w:i/>
          <w:sz w:val="28"/>
          <w:szCs w:val="28"/>
        </w:rPr>
        <w:t>Undifferentiated Carcinoma</w:t>
      </w:r>
      <w:r w:rsidRPr="00CC70DE">
        <w:rPr>
          <w:rFonts w:ascii="Times New Roman" w:hAnsi="Times New Roman" w:cs="Times New Roman"/>
          <w:b/>
          <w:i/>
          <w:sz w:val="24"/>
          <w:szCs w:val="24"/>
        </w:rPr>
        <w:t xml:space="preserve">   </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
          <w:bCs/>
          <w:iCs/>
          <w:sz w:val="24"/>
          <w:szCs w:val="24"/>
        </w:rPr>
      </w:pPr>
      <w:r w:rsidRPr="00CC70DE">
        <w:rPr>
          <w:rFonts w:ascii="Times New Roman" w:hAnsi="Times New Roman" w:cs="Times New Roman"/>
          <w:bCs/>
          <w:iCs/>
          <w:sz w:val="24"/>
          <w:szCs w:val="24"/>
        </w:rPr>
        <w:tab/>
        <w:t>The undifferentiated carcinomas are uncommon but behave aggressively and have a poor prognosis compared to other salivary gland tumors.  Lymphoepithelial carcinoma of the salivary glands occurs most commonly in North American and Greenland Eskimos and Asians.  Among Eskimos, the parotid gland is most often affected, there is a female predominance and a familial pattern of the disease.  Among Asians, the submandibular gland is the most common site and men are affected more often than women.  Undifferentiated large-cell carcinoma has a bimodal age distribution with the first peak in the 6</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and 7</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decades of life and a second peak in the 9</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  Men are affected more frequently than women and the parotid is the most common site.  Undifferentiated small-cell carcinoma occurs most often in the parotid, in patients 50-70 years old, and with a 1.6:1 male-to-female ratio.  All of these malignancies have a tendency for local recurrence, regional and distant metastasis.  Treatment centers around complete surgical excision, with neck dissection for palpable disease and consideration given to postoperative radiation therapy and possibly chemotherapy.</w:t>
      </w:r>
    </w:p>
    <w:p w:rsidR="00204D74" w:rsidRPr="00CC70DE" w:rsidRDefault="00204D74" w:rsidP="00204D74">
      <w:pPr>
        <w:autoSpaceDE w:val="0"/>
        <w:autoSpaceDN w:val="0"/>
        <w:adjustRightInd w:val="0"/>
        <w:spacing w:line="240" w:lineRule="auto"/>
        <w:rPr>
          <w:rFonts w:ascii="Times New Roman" w:hAnsi="Times New Roman" w:cs="Times New Roman"/>
          <w:i/>
          <w:sz w:val="24"/>
          <w:szCs w:val="24"/>
        </w:rPr>
      </w:pPr>
    </w:p>
    <w:p w:rsidR="00204D74" w:rsidRPr="00CC70DE" w:rsidRDefault="00204D74" w:rsidP="00204D74">
      <w:pPr>
        <w:keepNext/>
        <w:tabs>
          <w:tab w:val="num" w:pos="1080"/>
        </w:tabs>
        <w:spacing w:after="240" w:line="240" w:lineRule="auto"/>
        <w:outlineLvl w:val="1"/>
        <w:rPr>
          <w:rFonts w:ascii="Times New Roman" w:hAnsi="Times New Roman" w:cs="Times New Roman"/>
          <w:sz w:val="24"/>
          <w:szCs w:val="24"/>
        </w:rPr>
      </w:pPr>
    </w:p>
    <w:p w:rsidR="00204D74" w:rsidRPr="00CC70DE" w:rsidRDefault="00204D74" w:rsidP="00204D74">
      <w:pPr>
        <w:rPr>
          <w:rFonts w:ascii="Times New Roman" w:hAnsi="Times New Roman" w:cs="Times New Roman"/>
          <w:sz w:val="24"/>
          <w:szCs w:val="24"/>
        </w:rPr>
      </w:pPr>
    </w:p>
    <w:sectPr w:rsidR="00204D74" w:rsidRPr="00CC70DE" w:rsidSect="000533E4">
      <w:headerReference w:type="default" r:id="rId9"/>
      <w:footerReference w:type="default" r:id="rId10"/>
      <w:pgSz w:w="12240" w:h="15840"/>
      <w:pgMar w:top="1440" w:right="1440" w:bottom="1440" w:left="1440" w:header="720" w:footer="720" w:gutter="0"/>
      <w:pgNumType w:start="1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1D3" w:rsidRDefault="001151D3" w:rsidP="00204D74">
      <w:pPr>
        <w:spacing w:after="0" w:line="240" w:lineRule="auto"/>
      </w:pPr>
      <w:r>
        <w:separator/>
      </w:r>
    </w:p>
  </w:endnote>
  <w:endnote w:type="continuationSeparator" w:id="1">
    <w:p w:rsidR="001151D3" w:rsidRDefault="001151D3" w:rsidP="00204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224559"/>
      <w:docPartObj>
        <w:docPartGallery w:val="Page Numbers (Bottom of Page)"/>
        <w:docPartUnique/>
      </w:docPartObj>
    </w:sdtPr>
    <w:sdtContent>
      <w:p w:rsidR="00B04C04" w:rsidRDefault="00D47413">
        <w:pPr>
          <w:pStyle w:val="Footer"/>
          <w:jc w:val="center"/>
        </w:pPr>
        <w:fldSimple w:instr=" PAGE   \* MERGEFORMAT ">
          <w:r w:rsidR="00536F97">
            <w:rPr>
              <w:noProof/>
            </w:rPr>
            <w:t>30</w:t>
          </w:r>
        </w:fldSimple>
      </w:p>
    </w:sdtContent>
  </w:sdt>
  <w:p w:rsidR="00B04C04" w:rsidRDefault="00B04C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1D3" w:rsidRDefault="001151D3" w:rsidP="00204D74">
      <w:pPr>
        <w:spacing w:after="0" w:line="240" w:lineRule="auto"/>
      </w:pPr>
      <w:r>
        <w:separator/>
      </w:r>
    </w:p>
  </w:footnote>
  <w:footnote w:type="continuationSeparator" w:id="1">
    <w:p w:rsidR="001151D3" w:rsidRDefault="001151D3" w:rsidP="00204D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alias w:val="Title"/>
      <w:id w:val="77738743"/>
      <w:placeholder>
        <w:docPart w:val="6DB5BBF10F484F17A3EB94D98957333B"/>
      </w:placeholder>
      <w:dataBinding w:prefixMappings="xmlns:ns0='http://schemas.openxmlformats.org/package/2006/metadata/core-properties' xmlns:ns1='http://purl.org/dc/elements/1.1/'" w:xpath="/ns0:coreProperties[1]/ns1:title[1]" w:storeItemID="{6C3C8BC8-F283-45AE-878A-BAB7291924A1}"/>
      <w:text/>
    </w:sdtPr>
    <w:sdtContent>
      <w:p w:rsidR="00536F97" w:rsidRDefault="00536F97" w:rsidP="00536F97">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536F97">
          <w:rPr>
            <w:rFonts w:asciiTheme="majorHAnsi" w:eastAsiaTheme="majorEastAsia" w:hAnsiTheme="majorHAnsi" w:cstheme="majorBidi"/>
            <w:sz w:val="28"/>
            <w:szCs w:val="28"/>
          </w:rPr>
          <w:t>Neoplastic disease of Salivary Gland</w:t>
        </w:r>
      </w:p>
    </w:sdtContent>
  </w:sdt>
  <w:p w:rsidR="00204D74" w:rsidRDefault="00204D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1E9B"/>
    <w:multiLevelType w:val="hybridMultilevel"/>
    <w:tmpl w:val="9F16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05E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0E934E17"/>
    <w:multiLevelType w:val="hybridMultilevel"/>
    <w:tmpl w:val="F70062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8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E9F1C4E"/>
    <w:multiLevelType w:val="hybridMultilevel"/>
    <w:tmpl w:val="DC4E3BB4"/>
    <w:lvl w:ilvl="0" w:tplc="8B96911A">
      <w:start w:val="1"/>
      <w:numFmt w:val="bullet"/>
      <w:lvlText w:val=""/>
      <w:lvlJc w:val="left"/>
      <w:pPr>
        <w:tabs>
          <w:tab w:val="num" w:pos="720"/>
        </w:tabs>
        <w:ind w:left="720" w:hanging="360"/>
      </w:pPr>
      <w:rPr>
        <w:rFonts w:ascii="Wingdings" w:hAnsi="Wingdings" w:hint="default"/>
      </w:rPr>
    </w:lvl>
    <w:lvl w:ilvl="1" w:tplc="0FD6F358">
      <w:start w:val="178"/>
      <w:numFmt w:val="bullet"/>
      <w:lvlText w:val=""/>
      <w:lvlJc w:val="left"/>
      <w:pPr>
        <w:tabs>
          <w:tab w:val="num" w:pos="1440"/>
        </w:tabs>
        <w:ind w:left="1440" w:hanging="360"/>
      </w:pPr>
      <w:rPr>
        <w:rFonts w:ascii="Wingdings" w:hAnsi="Wingdings" w:hint="default"/>
      </w:rPr>
    </w:lvl>
    <w:lvl w:ilvl="2" w:tplc="2A767522">
      <w:start w:val="1"/>
      <w:numFmt w:val="bullet"/>
      <w:lvlText w:val=""/>
      <w:lvlJc w:val="left"/>
      <w:pPr>
        <w:tabs>
          <w:tab w:val="num" w:pos="2160"/>
        </w:tabs>
        <w:ind w:left="2160" w:hanging="360"/>
      </w:pPr>
      <w:rPr>
        <w:rFonts w:ascii="Wingdings" w:hAnsi="Wingdings" w:hint="default"/>
      </w:rPr>
    </w:lvl>
    <w:lvl w:ilvl="3" w:tplc="39502D14" w:tentative="1">
      <w:start w:val="1"/>
      <w:numFmt w:val="bullet"/>
      <w:lvlText w:val=""/>
      <w:lvlJc w:val="left"/>
      <w:pPr>
        <w:tabs>
          <w:tab w:val="num" w:pos="2880"/>
        </w:tabs>
        <w:ind w:left="2880" w:hanging="360"/>
      </w:pPr>
      <w:rPr>
        <w:rFonts w:ascii="Wingdings" w:hAnsi="Wingdings" w:hint="default"/>
      </w:rPr>
    </w:lvl>
    <w:lvl w:ilvl="4" w:tplc="C4243A76" w:tentative="1">
      <w:start w:val="1"/>
      <w:numFmt w:val="bullet"/>
      <w:lvlText w:val=""/>
      <w:lvlJc w:val="left"/>
      <w:pPr>
        <w:tabs>
          <w:tab w:val="num" w:pos="3600"/>
        </w:tabs>
        <w:ind w:left="3600" w:hanging="360"/>
      </w:pPr>
      <w:rPr>
        <w:rFonts w:ascii="Wingdings" w:hAnsi="Wingdings" w:hint="default"/>
      </w:rPr>
    </w:lvl>
    <w:lvl w:ilvl="5" w:tplc="343E93F0" w:tentative="1">
      <w:start w:val="1"/>
      <w:numFmt w:val="bullet"/>
      <w:lvlText w:val=""/>
      <w:lvlJc w:val="left"/>
      <w:pPr>
        <w:tabs>
          <w:tab w:val="num" w:pos="4320"/>
        </w:tabs>
        <w:ind w:left="4320" w:hanging="360"/>
      </w:pPr>
      <w:rPr>
        <w:rFonts w:ascii="Wingdings" w:hAnsi="Wingdings" w:hint="default"/>
      </w:rPr>
    </w:lvl>
    <w:lvl w:ilvl="6" w:tplc="DC90450E" w:tentative="1">
      <w:start w:val="1"/>
      <w:numFmt w:val="bullet"/>
      <w:lvlText w:val=""/>
      <w:lvlJc w:val="left"/>
      <w:pPr>
        <w:tabs>
          <w:tab w:val="num" w:pos="5040"/>
        </w:tabs>
        <w:ind w:left="5040" w:hanging="360"/>
      </w:pPr>
      <w:rPr>
        <w:rFonts w:ascii="Wingdings" w:hAnsi="Wingdings" w:hint="default"/>
      </w:rPr>
    </w:lvl>
    <w:lvl w:ilvl="7" w:tplc="7AC2EA94" w:tentative="1">
      <w:start w:val="1"/>
      <w:numFmt w:val="bullet"/>
      <w:lvlText w:val=""/>
      <w:lvlJc w:val="left"/>
      <w:pPr>
        <w:tabs>
          <w:tab w:val="num" w:pos="5760"/>
        </w:tabs>
        <w:ind w:left="5760" w:hanging="360"/>
      </w:pPr>
      <w:rPr>
        <w:rFonts w:ascii="Wingdings" w:hAnsi="Wingdings" w:hint="default"/>
      </w:rPr>
    </w:lvl>
    <w:lvl w:ilvl="8" w:tplc="D556DD2A" w:tentative="1">
      <w:start w:val="1"/>
      <w:numFmt w:val="bullet"/>
      <w:lvlText w:val=""/>
      <w:lvlJc w:val="left"/>
      <w:pPr>
        <w:tabs>
          <w:tab w:val="num" w:pos="6480"/>
        </w:tabs>
        <w:ind w:left="6480" w:hanging="360"/>
      </w:pPr>
      <w:rPr>
        <w:rFonts w:ascii="Wingdings" w:hAnsi="Wingdings" w:hint="default"/>
      </w:rPr>
    </w:lvl>
  </w:abstractNum>
  <w:abstractNum w:abstractNumId="4">
    <w:nsid w:val="1D1019C7"/>
    <w:multiLevelType w:val="hybridMultilevel"/>
    <w:tmpl w:val="534C1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B125A4"/>
    <w:multiLevelType w:val="hybridMultilevel"/>
    <w:tmpl w:val="5C2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5409CD"/>
    <w:multiLevelType w:val="hybridMultilevel"/>
    <w:tmpl w:val="7AC69ABE"/>
    <w:lvl w:ilvl="0" w:tplc="1116F6B8">
      <w:start w:val="1"/>
      <w:numFmt w:val="bullet"/>
      <w:lvlText w:val=""/>
      <w:lvlJc w:val="left"/>
      <w:pPr>
        <w:tabs>
          <w:tab w:val="num" w:pos="720"/>
        </w:tabs>
        <w:ind w:left="720" w:hanging="360"/>
      </w:pPr>
      <w:rPr>
        <w:rFonts w:ascii="Wingdings" w:hAnsi="Wingdings" w:hint="default"/>
      </w:rPr>
    </w:lvl>
    <w:lvl w:ilvl="1" w:tplc="B7C0F7C0" w:tentative="1">
      <w:start w:val="1"/>
      <w:numFmt w:val="bullet"/>
      <w:lvlText w:val=""/>
      <w:lvlJc w:val="left"/>
      <w:pPr>
        <w:tabs>
          <w:tab w:val="num" w:pos="1440"/>
        </w:tabs>
        <w:ind w:left="1440" w:hanging="360"/>
      </w:pPr>
      <w:rPr>
        <w:rFonts w:ascii="Wingdings" w:hAnsi="Wingdings" w:hint="default"/>
      </w:rPr>
    </w:lvl>
    <w:lvl w:ilvl="2" w:tplc="17E61A88">
      <w:start w:val="178"/>
      <w:numFmt w:val="bullet"/>
      <w:lvlText w:val=""/>
      <w:lvlJc w:val="left"/>
      <w:pPr>
        <w:tabs>
          <w:tab w:val="num" w:pos="2160"/>
        </w:tabs>
        <w:ind w:left="2160" w:hanging="360"/>
      </w:pPr>
      <w:rPr>
        <w:rFonts w:ascii="Wingdings" w:hAnsi="Wingdings" w:hint="default"/>
      </w:rPr>
    </w:lvl>
    <w:lvl w:ilvl="3" w:tplc="3196D494" w:tentative="1">
      <w:start w:val="1"/>
      <w:numFmt w:val="bullet"/>
      <w:lvlText w:val=""/>
      <w:lvlJc w:val="left"/>
      <w:pPr>
        <w:tabs>
          <w:tab w:val="num" w:pos="2880"/>
        </w:tabs>
        <w:ind w:left="2880" w:hanging="360"/>
      </w:pPr>
      <w:rPr>
        <w:rFonts w:ascii="Wingdings" w:hAnsi="Wingdings" w:hint="default"/>
      </w:rPr>
    </w:lvl>
    <w:lvl w:ilvl="4" w:tplc="D530226E" w:tentative="1">
      <w:start w:val="1"/>
      <w:numFmt w:val="bullet"/>
      <w:lvlText w:val=""/>
      <w:lvlJc w:val="left"/>
      <w:pPr>
        <w:tabs>
          <w:tab w:val="num" w:pos="3600"/>
        </w:tabs>
        <w:ind w:left="3600" w:hanging="360"/>
      </w:pPr>
      <w:rPr>
        <w:rFonts w:ascii="Wingdings" w:hAnsi="Wingdings" w:hint="default"/>
      </w:rPr>
    </w:lvl>
    <w:lvl w:ilvl="5" w:tplc="3B1CEAA0" w:tentative="1">
      <w:start w:val="1"/>
      <w:numFmt w:val="bullet"/>
      <w:lvlText w:val=""/>
      <w:lvlJc w:val="left"/>
      <w:pPr>
        <w:tabs>
          <w:tab w:val="num" w:pos="4320"/>
        </w:tabs>
        <w:ind w:left="4320" w:hanging="360"/>
      </w:pPr>
      <w:rPr>
        <w:rFonts w:ascii="Wingdings" w:hAnsi="Wingdings" w:hint="default"/>
      </w:rPr>
    </w:lvl>
    <w:lvl w:ilvl="6" w:tplc="C0D06402" w:tentative="1">
      <w:start w:val="1"/>
      <w:numFmt w:val="bullet"/>
      <w:lvlText w:val=""/>
      <w:lvlJc w:val="left"/>
      <w:pPr>
        <w:tabs>
          <w:tab w:val="num" w:pos="5040"/>
        </w:tabs>
        <w:ind w:left="5040" w:hanging="360"/>
      </w:pPr>
      <w:rPr>
        <w:rFonts w:ascii="Wingdings" w:hAnsi="Wingdings" w:hint="default"/>
      </w:rPr>
    </w:lvl>
    <w:lvl w:ilvl="7" w:tplc="3EC44B0E" w:tentative="1">
      <w:start w:val="1"/>
      <w:numFmt w:val="bullet"/>
      <w:lvlText w:val=""/>
      <w:lvlJc w:val="left"/>
      <w:pPr>
        <w:tabs>
          <w:tab w:val="num" w:pos="5760"/>
        </w:tabs>
        <w:ind w:left="5760" w:hanging="360"/>
      </w:pPr>
      <w:rPr>
        <w:rFonts w:ascii="Wingdings" w:hAnsi="Wingdings" w:hint="default"/>
      </w:rPr>
    </w:lvl>
    <w:lvl w:ilvl="8" w:tplc="DC94DB2C" w:tentative="1">
      <w:start w:val="1"/>
      <w:numFmt w:val="bullet"/>
      <w:lvlText w:val=""/>
      <w:lvlJc w:val="left"/>
      <w:pPr>
        <w:tabs>
          <w:tab w:val="num" w:pos="6480"/>
        </w:tabs>
        <w:ind w:left="6480" w:hanging="360"/>
      </w:pPr>
      <w:rPr>
        <w:rFonts w:ascii="Wingdings" w:hAnsi="Wingdings" w:hint="default"/>
      </w:rPr>
    </w:lvl>
  </w:abstractNum>
  <w:abstractNum w:abstractNumId="7">
    <w:nsid w:val="2B74455A"/>
    <w:multiLevelType w:val="hybridMultilevel"/>
    <w:tmpl w:val="992478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4154CF"/>
    <w:multiLevelType w:val="hybridMultilevel"/>
    <w:tmpl w:val="840A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D1992"/>
    <w:multiLevelType w:val="hybridMultilevel"/>
    <w:tmpl w:val="398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881501"/>
    <w:multiLevelType w:val="hybridMultilevel"/>
    <w:tmpl w:val="EA9E7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D383FB8"/>
    <w:multiLevelType w:val="hybridMultilevel"/>
    <w:tmpl w:val="929ABF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A32BCC"/>
    <w:multiLevelType w:val="hybridMultilevel"/>
    <w:tmpl w:val="BDDC3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24D53BD"/>
    <w:multiLevelType w:val="hybridMultilevel"/>
    <w:tmpl w:val="812C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12442A"/>
    <w:multiLevelType w:val="hybridMultilevel"/>
    <w:tmpl w:val="ECAA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D20C3F"/>
    <w:multiLevelType w:val="hybridMultilevel"/>
    <w:tmpl w:val="EB26D46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6">
    <w:nsid w:val="4EED2303"/>
    <w:multiLevelType w:val="hybridMultilevel"/>
    <w:tmpl w:val="D80A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44DB3"/>
    <w:multiLevelType w:val="hybridMultilevel"/>
    <w:tmpl w:val="CA6650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nsid w:val="5ACE5F70"/>
    <w:multiLevelType w:val="hybridMultilevel"/>
    <w:tmpl w:val="3AB2507E"/>
    <w:lvl w:ilvl="0" w:tplc="622A72DA">
      <w:start w:val="1"/>
      <w:numFmt w:val="bullet"/>
      <w:lvlText w:val=""/>
      <w:lvlJc w:val="left"/>
      <w:pPr>
        <w:tabs>
          <w:tab w:val="num" w:pos="720"/>
        </w:tabs>
        <w:ind w:left="720" w:hanging="360"/>
      </w:pPr>
      <w:rPr>
        <w:rFonts w:ascii="Wingdings" w:hAnsi="Wingdings" w:hint="default"/>
      </w:rPr>
    </w:lvl>
    <w:lvl w:ilvl="1" w:tplc="B448CA40">
      <w:start w:val="1"/>
      <w:numFmt w:val="bullet"/>
      <w:lvlText w:val=""/>
      <w:lvlJc w:val="left"/>
      <w:pPr>
        <w:tabs>
          <w:tab w:val="num" w:pos="1440"/>
        </w:tabs>
        <w:ind w:left="1440" w:hanging="360"/>
      </w:pPr>
      <w:rPr>
        <w:rFonts w:ascii="Wingdings" w:hAnsi="Wingdings" w:hint="default"/>
      </w:rPr>
    </w:lvl>
    <w:lvl w:ilvl="2" w:tplc="A3D49B80">
      <w:start w:val="1"/>
      <w:numFmt w:val="bullet"/>
      <w:lvlText w:val=""/>
      <w:lvlJc w:val="left"/>
      <w:pPr>
        <w:tabs>
          <w:tab w:val="num" w:pos="2160"/>
        </w:tabs>
        <w:ind w:left="2160" w:hanging="360"/>
      </w:pPr>
      <w:rPr>
        <w:rFonts w:ascii="Wingdings" w:hAnsi="Wingdings" w:hint="default"/>
      </w:rPr>
    </w:lvl>
    <w:lvl w:ilvl="3" w:tplc="13BA2300" w:tentative="1">
      <w:start w:val="1"/>
      <w:numFmt w:val="bullet"/>
      <w:lvlText w:val=""/>
      <w:lvlJc w:val="left"/>
      <w:pPr>
        <w:tabs>
          <w:tab w:val="num" w:pos="2880"/>
        </w:tabs>
        <w:ind w:left="2880" w:hanging="360"/>
      </w:pPr>
      <w:rPr>
        <w:rFonts w:ascii="Wingdings" w:hAnsi="Wingdings" w:hint="default"/>
      </w:rPr>
    </w:lvl>
    <w:lvl w:ilvl="4" w:tplc="250C8FF0" w:tentative="1">
      <w:start w:val="1"/>
      <w:numFmt w:val="bullet"/>
      <w:lvlText w:val=""/>
      <w:lvlJc w:val="left"/>
      <w:pPr>
        <w:tabs>
          <w:tab w:val="num" w:pos="3600"/>
        </w:tabs>
        <w:ind w:left="3600" w:hanging="360"/>
      </w:pPr>
      <w:rPr>
        <w:rFonts w:ascii="Wingdings" w:hAnsi="Wingdings" w:hint="default"/>
      </w:rPr>
    </w:lvl>
    <w:lvl w:ilvl="5" w:tplc="92F432F8" w:tentative="1">
      <w:start w:val="1"/>
      <w:numFmt w:val="bullet"/>
      <w:lvlText w:val=""/>
      <w:lvlJc w:val="left"/>
      <w:pPr>
        <w:tabs>
          <w:tab w:val="num" w:pos="4320"/>
        </w:tabs>
        <w:ind w:left="4320" w:hanging="360"/>
      </w:pPr>
      <w:rPr>
        <w:rFonts w:ascii="Wingdings" w:hAnsi="Wingdings" w:hint="default"/>
      </w:rPr>
    </w:lvl>
    <w:lvl w:ilvl="6" w:tplc="DE305CE2" w:tentative="1">
      <w:start w:val="1"/>
      <w:numFmt w:val="bullet"/>
      <w:lvlText w:val=""/>
      <w:lvlJc w:val="left"/>
      <w:pPr>
        <w:tabs>
          <w:tab w:val="num" w:pos="5040"/>
        </w:tabs>
        <w:ind w:left="5040" w:hanging="360"/>
      </w:pPr>
      <w:rPr>
        <w:rFonts w:ascii="Wingdings" w:hAnsi="Wingdings" w:hint="default"/>
      </w:rPr>
    </w:lvl>
    <w:lvl w:ilvl="7" w:tplc="A8A69114" w:tentative="1">
      <w:start w:val="1"/>
      <w:numFmt w:val="bullet"/>
      <w:lvlText w:val=""/>
      <w:lvlJc w:val="left"/>
      <w:pPr>
        <w:tabs>
          <w:tab w:val="num" w:pos="5760"/>
        </w:tabs>
        <w:ind w:left="5760" w:hanging="360"/>
      </w:pPr>
      <w:rPr>
        <w:rFonts w:ascii="Wingdings" w:hAnsi="Wingdings" w:hint="default"/>
      </w:rPr>
    </w:lvl>
    <w:lvl w:ilvl="8" w:tplc="3356DA6C" w:tentative="1">
      <w:start w:val="1"/>
      <w:numFmt w:val="bullet"/>
      <w:lvlText w:val=""/>
      <w:lvlJc w:val="left"/>
      <w:pPr>
        <w:tabs>
          <w:tab w:val="num" w:pos="6480"/>
        </w:tabs>
        <w:ind w:left="6480" w:hanging="360"/>
      </w:pPr>
      <w:rPr>
        <w:rFonts w:ascii="Wingdings" w:hAnsi="Wingdings" w:hint="default"/>
      </w:rPr>
    </w:lvl>
  </w:abstractNum>
  <w:abstractNum w:abstractNumId="19">
    <w:nsid w:val="5C661073"/>
    <w:multiLevelType w:val="hybridMultilevel"/>
    <w:tmpl w:val="7DA8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DE17F7"/>
    <w:multiLevelType w:val="hybridMultilevel"/>
    <w:tmpl w:val="2434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5E19F8"/>
    <w:multiLevelType w:val="hybridMultilevel"/>
    <w:tmpl w:val="0F4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F01E25"/>
    <w:multiLevelType w:val="hybridMultilevel"/>
    <w:tmpl w:val="5F2C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647F8E"/>
    <w:multiLevelType w:val="hybridMultilevel"/>
    <w:tmpl w:val="5D2CBC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74357761"/>
    <w:multiLevelType w:val="hybridMultilevel"/>
    <w:tmpl w:val="4A82DE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8692568"/>
    <w:multiLevelType w:val="hybridMultilevel"/>
    <w:tmpl w:val="609A918A"/>
    <w:lvl w:ilvl="0" w:tplc="0052B7CE">
      <w:start w:val="1"/>
      <w:numFmt w:val="bullet"/>
      <w:lvlText w:val=""/>
      <w:lvlJc w:val="left"/>
      <w:pPr>
        <w:tabs>
          <w:tab w:val="num" w:pos="720"/>
        </w:tabs>
        <w:ind w:left="720" w:hanging="360"/>
      </w:pPr>
      <w:rPr>
        <w:rFonts w:ascii="Wingdings" w:hAnsi="Wingdings" w:hint="default"/>
      </w:rPr>
    </w:lvl>
    <w:lvl w:ilvl="1" w:tplc="FD72C096">
      <w:start w:val="178"/>
      <w:numFmt w:val="bullet"/>
      <w:lvlText w:val=""/>
      <w:lvlJc w:val="left"/>
      <w:pPr>
        <w:tabs>
          <w:tab w:val="num" w:pos="1440"/>
        </w:tabs>
        <w:ind w:left="1440" w:hanging="360"/>
      </w:pPr>
      <w:rPr>
        <w:rFonts w:ascii="Wingdings" w:hAnsi="Wingdings" w:hint="default"/>
      </w:rPr>
    </w:lvl>
    <w:lvl w:ilvl="2" w:tplc="BCAC8E1E">
      <w:start w:val="178"/>
      <w:numFmt w:val="bullet"/>
      <w:lvlText w:val=""/>
      <w:lvlJc w:val="left"/>
      <w:pPr>
        <w:tabs>
          <w:tab w:val="num" w:pos="2160"/>
        </w:tabs>
        <w:ind w:left="2160" w:hanging="360"/>
      </w:pPr>
      <w:rPr>
        <w:rFonts w:ascii="Wingdings" w:hAnsi="Wingdings" w:hint="default"/>
      </w:rPr>
    </w:lvl>
    <w:lvl w:ilvl="3" w:tplc="88DA9518" w:tentative="1">
      <w:start w:val="1"/>
      <w:numFmt w:val="bullet"/>
      <w:lvlText w:val=""/>
      <w:lvlJc w:val="left"/>
      <w:pPr>
        <w:tabs>
          <w:tab w:val="num" w:pos="2880"/>
        </w:tabs>
        <w:ind w:left="2880" w:hanging="360"/>
      </w:pPr>
      <w:rPr>
        <w:rFonts w:ascii="Wingdings" w:hAnsi="Wingdings" w:hint="default"/>
      </w:rPr>
    </w:lvl>
    <w:lvl w:ilvl="4" w:tplc="5F46533A" w:tentative="1">
      <w:start w:val="1"/>
      <w:numFmt w:val="bullet"/>
      <w:lvlText w:val=""/>
      <w:lvlJc w:val="left"/>
      <w:pPr>
        <w:tabs>
          <w:tab w:val="num" w:pos="3600"/>
        </w:tabs>
        <w:ind w:left="3600" w:hanging="360"/>
      </w:pPr>
      <w:rPr>
        <w:rFonts w:ascii="Wingdings" w:hAnsi="Wingdings" w:hint="default"/>
      </w:rPr>
    </w:lvl>
    <w:lvl w:ilvl="5" w:tplc="549A2056" w:tentative="1">
      <w:start w:val="1"/>
      <w:numFmt w:val="bullet"/>
      <w:lvlText w:val=""/>
      <w:lvlJc w:val="left"/>
      <w:pPr>
        <w:tabs>
          <w:tab w:val="num" w:pos="4320"/>
        </w:tabs>
        <w:ind w:left="4320" w:hanging="360"/>
      </w:pPr>
      <w:rPr>
        <w:rFonts w:ascii="Wingdings" w:hAnsi="Wingdings" w:hint="default"/>
      </w:rPr>
    </w:lvl>
    <w:lvl w:ilvl="6" w:tplc="EC46B724" w:tentative="1">
      <w:start w:val="1"/>
      <w:numFmt w:val="bullet"/>
      <w:lvlText w:val=""/>
      <w:lvlJc w:val="left"/>
      <w:pPr>
        <w:tabs>
          <w:tab w:val="num" w:pos="5040"/>
        </w:tabs>
        <w:ind w:left="5040" w:hanging="360"/>
      </w:pPr>
      <w:rPr>
        <w:rFonts w:ascii="Wingdings" w:hAnsi="Wingdings" w:hint="default"/>
      </w:rPr>
    </w:lvl>
    <w:lvl w:ilvl="7" w:tplc="4ED49D24" w:tentative="1">
      <w:start w:val="1"/>
      <w:numFmt w:val="bullet"/>
      <w:lvlText w:val=""/>
      <w:lvlJc w:val="left"/>
      <w:pPr>
        <w:tabs>
          <w:tab w:val="num" w:pos="5760"/>
        </w:tabs>
        <w:ind w:left="5760" w:hanging="360"/>
      </w:pPr>
      <w:rPr>
        <w:rFonts w:ascii="Wingdings" w:hAnsi="Wingdings" w:hint="default"/>
      </w:rPr>
    </w:lvl>
    <w:lvl w:ilvl="8" w:tplc="DAB02FB2" w:tentative="1">
      <w:start w:val="1"/>
      <w:numFmt w:val="bullet"/>
      <w:lvlText w:val=""/>
      <w:lvlJc w:val="left"/>
      <w:pPr>
        <w:tabs>
          <w:tab w:val="num" w:pos="6480"/>
        </w:tabs>
        <w:ind w:left="6480" w:hanging="360"/>
      </w:pPr>
      <w:rPr>
        <w:rFonts w:ascii="Wingdings" w:hAnsi="Wingdings" w:hint="default"/>
      </w:rPr>
    </w:lvl>
  </w:abstractNum>
  <w:abstractNum w:abstractNumId="26">
    <w:nsid w:val="7E462321"/>
    <w:multiLevelType w:val="hybridMultilevel"/>
    <w:tmpl w:val="B62E76E0"/>
    <w:lvl w:ilvl="0" w:tplc="FB44E29A">
      <w:start w:val="1"/>
      <w:numFmt w:val="bullet"/>
      <w:lvlText w:val=""/>
      <w:lvlJc w:val="left"/>
      <w:pPr>
        <w:tabs>
          <w:tab w:val="num" w:pos="720"/>
        </w:tabs>
        <w:ind w:left="720" w:hanging="360"/>
      </w:pPr>
      <w:rPr>
        <w:rFonts w:ascii="Wingdings" w:hAnsi="Wingdings" w:hint="default"/>
      </w:rPr>
    </w:lvl>
    <w:lvl w:ilvl="1" w:tplc="D5A222E6">
      <w:start w:val="178"/>
      <w:numFmt w:val="bullet"/>
      <w:lvlText w:val=""/>
      <w:lvlJc w:val="left"/>
      <w:pPr>
        <w:tabs>
          <w:tab w:val="num" w:pos="1440"/>
        </w:tabs>
        <w:ind w:left="1440" w:hanging="360"/>
      </w:pPr>
      <w:rPr>
        <w:rFonts w:ascii="Wingdings" w:hAnsi="Wingdings" w:hint="default"/>
      </w:rPr>
    </w:lvl>
    <w:lvl w:ilvl="2" w:tplc="1FECE300" w:tentative="1">
      <w:start w:val="1"/>
      <w:numFmt w:val="bullet"/>
      <w:lvlText w:val=""/>
      <w:lvlJc w:val="left"/>
      <w:pPr>
        <w:tabs>
          <w:tab w:val="num" w:pos="2160"/>
        </w:tabs>
        <w:ind w:left="2160" w:hanging="360"/>
      </w:pPr>
      <w:rPr>
        <w:rFonts w:ascii="Wingdings" w:hAnsi="Wingdings" w:hint="default"/>
      </w:rPr>
    </w:lvl>
    <w:lvl w:ilvl="3" w:tplc="F1F62BA2" w:tentative="1">
      <w:start w:val="1"/>
      <w:numFmt w:val="bullet"/>
      <w:lvlText w:val=""/>
      <w:lvlJc w:val="left"/>
      <w:pPr>
        <w:tabs>
          <w:tab w:val="num" w:pos="2880"/>
        </w:tabs>
        <w:ind w:left="2880" w:hanging="360"/>
      </w:pPr>
      <w:rPr>
        <w:rFonts w:ascii="Wingdings" w:hAnsi="Wingdings" w:hint="default"/>
      </w:rPr>
    </w:lvl>
    <w:lvl w:ilvl="4" w:tplc="5A142596" w:tentative="1">
      <w:start w:val="1"/>
      <w:numFmt w:val="bullet"/>
      <w:lvlText w:val=""/>
      <w:lvlJc w:val="left"/>
      <w:pPr>
        <w:tabs>
          <w:tab w:val="num" w:pos="3600"/>
        </w:tabs>
        <w:ind w:left="3600" w:hanging="360"/>
      </w:pPr>
      <w:rPr>
        <w:rFonts w:ascii="Wingdings" w:hAnsi="Wingdings" w:hint="default"/>
      </w:rPr>
    </w:lvl>
    <w:lvl w:ilvl="5" w:tplc="3C529D32" w:tentative="1">
      <w:start w:val="1"/>
      <w:numFmt w:val="bullet"/>
      <w:lvlText w:val=""/>
      <w:lvlJc w:val="left"/>
      <w:pPr>
        <w:tabs>
          <w:tab w:val="num" w:pos="4320"/>
        </w:tabs>
        <w:ind w:left="4320" w:hanging="360"/>
      </w:pPr>
      <w:rPr>
        <w:rFonts w:ascii="Wingdings" w:hAnsi="Wingdings" w:hint="default"/>
      </w:rPr>
    </w:lvl>
    <w:lvl w:ilvl="6" w:tplc="15C80E28" w:tentative="1">
      <w:start w:val="1"/>
      <w:numFmt w:val="bullet"/>
      <w:lvlText w:val=""/>
      <w:lvlJc w:val="left"/>
      <w:pPr>
        <w:tabs>
          <w:tab w:val="num" w:pos="5040"/>
        </w:tabs>
        <w:ind w:left="5040" w:hanging="360"/>
      </w:pPr>
      <w:rPr>
        <w:rFonts w:ascii="Wingdings" w:hAnsi="Wingdings" w:hint="default"/>
      </w:rPr>
    </w:lvl>
    <w:lvl w:ilvl="7" w:tplc="6BCA9184" w:tentative="1">
      <w:start w:val="1"/>
      <w:numFmt w:val="bullet"/>
      <w:lvlText w:val=""/>
      <w:lvlJc w:val="left"/>
      <w:pPr>
        <w:tabs>
          <w:tab w:val="num" w:pos="5760"/>
        </w:tabs>
        <w:ind w:left="5760" w:hanging="360"/>
      </w:pPr>
      <w:rPr>
        <w:rFonts w:ascii="Wingdings" w:hAnsi="Wingdings" w:hint="default"/>
      </w:rPr>
    </w:lvl>
    <w:lvl w:ilvl="8" w:tplc="E4A41328" w:tentative="1">
      <w:start w:val="1"/>
      <w:numFmt w:val="bullet"/>
      <w:lvlText w:val=""/>
      <w:lvlJc w:val="left"/>
      <w:pPr>
        <w:tabs>
          <w:tab w:val="num" w:pos="6480"/>
        </w:tabs>
        <w:ind w:left="6480" w:hanging="360"/>
      </w:pPr>
      <w:rPr>
        <w:rFonts w:ascii="Wingdings" w:hAnsi="Wingdings" w:hint="default"/>
      </w:rPr>
    </w:lvl>
  </w:abstractNum>
  <w:abstractNum w:abstractNumId="27">
    <w:nsid w:val="7FE54382"/>
    <w:multiLevelType w:val="hybridMultilevel"/>
    <w:tmpl w:val="0D4E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
  </w:num>
  <w:num w:numId="4">
    <w:abstractNumId w:val="24"/>
  </w:num>
  <w:num w:numId="5">
    <w:abstractNumId w:val="21"/>
  </w:num>
  <w:num w:numId="6">
    <w:abstractNumId w:val="17"/>
  </w:num>
  <w:num w:numId="7">
    <w:abstractNumId w:val="26"/>
  </w:num>
  <w:num w:numId="8">
    <w:abstractNumId w:val="18"/>
  </w:num>
  <w:num w:numId="9">
    <w:abstractNumId w:val="27"/>
  </w:num>
  <w:num w:numId="10">
    <w:abstractNumId w:val="3"/>
  </w:num>
  <w:num w:numId="11">
    <w:abstractNumId w:val="25"/>
  </w:num>
  <w:num w:numId="12">
    <w:abstractNumId w:val="19"/>
  </w:num>
  <w:num w:numId="13">
    <w:abstractNumId w:val="6"/>
  </w:num>
  <w:num w:numId="14">
    <w:abstractNumId w:val="1"/>
  </w:num>
  <w:num w:numId="15">
    <w:abstractNumId w:val="15"/>
  </w:num>
  <w:num w:numId="16">
    <w:abstractNumId w:val="0"/>
  </w:num>
  <w:num w:numId="17">
    <w:abstractNumId w:val="5"/>
  </w:num>
  <w:num w:numId="18">
    <w:abstractNumId w:val="22"/>
  </w:num>
  <w:num w:numId="19">
    <w:abstractNumId w:val="16"/>
  </w:num>
  <w:num w:numId="20">
    <w:abstractNumId w:val="4"/>
  </w:num>
  <w:num w:numId="21">
    <w:abstractNumId w:val="7"/>
  </w:num>
  <w:num w:numId="22">
    <w:abstractNumId w:val="11"/>
  </w:num>
  <w:num w:numId="23">
    <w:abstractNumId w:val="10"/>
  </w:num>
  <w:num w:numId="24">
    <w:abstractNumId w:val="9"/>
  </w:num>
  <w:num w:numId="25">
    <w:abstractNumId w:val="13"/>
  </w:num>
  <w:num w:numId="26">
    <w:abstractNumId w:val="12"/>
  </w:num>
  <w:num w:numId="27">
    <w:abstractNumId w:val="20"/>
  </w:num>
  <w:num w:numId="2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04D74"/>
    <w:rsid w:val="00010BB9"/>
    <w:rsid w:val="000533E4"/>
    <w:rsid w:val="00071A1F"/>
    <w:rsid w:val="001151D3"/>
    <w:rsid w:val="001E709F"/>
    <w:rsid w:val="00204D74"/>
    <w:rsid w:val="0027238C"/>
    <w:rsid w:val="002C1128"/>
    <w:rsid w:val="00536F97"/>
    <w:rsid w:val="00763E7D"/>
    <w:rsid w:val="007A693C"/>
    <w:rsid w:val="008871CA"/>
    <w:rsid w:val="009C7135"/>
    <w:rsid w:val="00A6159B"/>
    <w:rsid w:val="00B04C04"/>
    <w:rsid w:val="00B518F3"/>
    <w:rsid w:val="00B96B6C"/>
    <w:rsid w:val="00C41EF8"/>
    <w:rsid w:val="00CC70DE"/>
    <w:rsid w:val="00D46913"/>
    <w:rsid w:val="00D47413"/>
    <w:rsid w:val="00DC02EC"/>
    <w:rsid w:val="00FF1F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D74"/>
  </w:style>
  <w:style w:type="paragraph" w:styleId="Footer">
    <w:name w:val="footer"/>
    <w:basedOn w:val="Normal"/>
    <w:link w:val="FooterChar"/>
    <w:uiPriority w:val="99"/>
    <w:unhideWhenUsed/>
    <w:rsid w:val="0020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D74"/>
  </w:style>
  <w:style w:type="paragraph" w:styleId="BalloonText">
    <w:name w:val="Balloon Text"/>
    <w:basedOn w:val="Normal"/>
    <w:link w:val="BalloonTextChar"/>
    <w:uiPriority w:val="99"/>
    <w:semiHidden/>
    <w:unhideWhenUsed/>
    <w:rsid w:val="0020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74"/>
    <w:rPr>
      <w:rFonts w:ascii="Tahoma" w:hAnsi="Tahoma" w:cs="Tahoma"/>
      <w:sz w:val="16"/>
      <w:szCs w:val="16"/>
    </w:rPr>
  </w:style>
  <w:style w:type="paragraph" w:styleId="BodyText">
    <w:name w:val="Body Text"/>
    <w:basedOn w:val="Normal"/>
    <w:link w:val="BodyTextChar"/>
    <w:uiPriority w:val="99"/>
    <w:rsid w:val="00204D74"/>
    <w:pPr>
      <w:spacing w:after="0" w:line="360" w:lineRule="auto"/>
      <w:jc w:val="both"/>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204D74"/>
    <w:rPr>
      <w:rFonts w:ascii="Times New Roman" w:eastAsia="Times New Roman" w:hAnsi="Times New Roman" w:cs="Times New Roman"/>
      <w:b/>
      <w:bCs/>
      <w:sz w:val="28"/>
      <w:szCs w:val="28"/>
    </w:rPr>
  </w:style>
  <w:style w:type="paragraph" w:styleId="ListParagraph">
    <w:name w:val="List Paragraph"/>
    <w:basedOn w:val="Normal"/>
    <w:uiPriority w:val="34"/>
    <w:qFormat/>
    <w:rsid w:val="00204D7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DB5BBF10F484F17A3EB94D98957333B"/>
        <w:category>
          <w:name w:val="General"/>
          <w:gallery w:val="placeholder"/>
        </w:category>
        <w:types>
          <w:type w:val="bbPlcHdr"/>
        </w:types>
        <w:behaviors>
          <w:behavior w:val="content"/>
        </w:behaviors>
        <w:guid w:val="{A2C7BF33-280E-4A8B-A6BD-615ECB6D3664}"/>
      </w:docPartPr>
      <w:docPartBody>
        <w:p w:rsidR="00000000" w:rsidRDefault="00986078" w:rsidP="00986078">
          <w:pPr>
            <w:pStyle w:val="6DB5BBF10F484F17A3EB94D9895733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75465"/>
    <w:rsid w:val="00175465"/>
    <w:rsid w:val="00707748"/>
    <w:rsid w:val="008F1748"/>
    <w:rsid w:val="00986078"/>
    <w:rsid w:val="00AB237F"/>
    <w:rsid w:val="00BF19BB"/>
    <w:rsid w:val="00D023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3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C4D62406764CC7BC896AD73719479D">
    <w:name w:val="0BC4D62406764CC7BC896AD73719479D"/>
    <w:rsid w:val="00175465"/>
  </w:style>
  <w:style w:type="paragraph" w:customStyle="1" w:styleId="6DB5BBF10F484F17A3EB94D98957333B">
    <w:name w:val="6DB5BBF10F484F17A3EB94D98957333B"/>
    <w:rsid w:val="0098607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21</Pages>
  <Words>3881</Words>
  <Characters>22124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Neoplastic disease of Salivary Gland</vt:lpstr>
    </vt:vector>
  </TitlesOfParts>
  <Company/>
  <LinksUpToDate>false</LinksUpToDate>
  <CharactersWithSpaces>25954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Neoplastic disease of Salivary Gland</dc:title>
  <dc:creator>Welcome</dc:creator>
  <cp:lastModifiedBy>Welcome</cp:lastModifiedBy>
  <cp:revision>8</cp:revision>
  <dcterms:created xsi:type="dcterms:W3CDTF">2016-05-17T07:23:00Z</dcterms:created>
  <dcterms:modified xsi:type="dcterms:W3CDTF">2016-05-21T04:09:00Z</dcterms:modified>
</cp:coreProperties>
</file>