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78BA" w14:textId="14963FA2" w:rsidR="00AE6D66" w:rsidRDefault="00AE6D66" w:rsidP="00AE6D66">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AE6D66">
        <w:rPr>
          <w:rFonts w:ascii="Times New Roman" w:hAnsi="Times New Roman" w:cs="Times New Roman"/>
          <w:bCs/>
          <w:color w:val="000000" w:themeColor="text1"/>
          <w:sz w:val="28"/>
          <w:szCs w:val="28"/>
        </w:rPr>
        <w:t>Tandem Generation of Furo[3,4-</w:t>
      </w:r>
      <w:r w:rsidRPr="00AE6D66">
        <w:rPr>
          <w:rFonts w:ascii="Times New Roman" w:hAnsi="Times New Roman" w:cs="Times New Roman"/>
          <w:bCs/>
          <w:i/>
          <w:iCs/>
          <w:color w:val="000000" w:themeColor="text1"/>
          <w:sz w:val="28"/>
          <w:szCs w:val="28"/>
        </w:rPr>
        <w:t>b</w:t>
      </w:r>
      <w:r w:rsidRPr="00AE6D66">
        <w:rPr>
          <w:rFonts w:ascii="Times New Roman" w:hAnsi="Times New Roman" w:cs="Times New Roman"/>
          <w:bCs/>
          <w:color w:val="000000" w:themeColor="text1"/>
          <w:sz w:val="28"/>
          <w:szCs w:val="28"/>
        </w:rPr>
        <w:t>]pyrazine</w:t>
      </w:r>
      <w:r w:rsidR="001D0DFC">
        <w:rPr>
          <w:rFonts w:ascii="Times New Roman" w:hAnsi="Times New Roman" w:cs="Times New Roman"/>
          <w:bCs/>
          <w:color w:val="000000" w:themeColor="text1"/>
          <w:sz w:val="28"/>
          <w:szCs w:val="28"/>
        </w:rPr>
        <w:t xml:space="preserve"> and</w:t>
      </w:r>
      <w:r w:rsidRPr="00AE6D66">
        <w:rPr>
          <w:rFonts w:ascii="Times New Roman" w:hAnsi="Times New Roman" w:cs="Times New Roman"/>
          <w:bCs/>
          <w:color w:val="000000" w:themeColor="text1"/>
          <w:sz w:val="28"/>
          <w:szCs w:val="28"/>
        </w:rPr>
        <w:t xml:space="preserve"> </w:t>
      </w:r>
      <w:r w:rsidR="00C977AF">
        <w:rPr>
          <w:rFonts w:ascii="Times New Roman" w:hAnsi="Times New Roman" w:cs="Times New Roman"/>
          <w:bCs/>
          <w:color w:val="000000" w:themeColor="text1"/>
          <w:sz w:val="28"/>
          <w:szCs w:val="28"/>
        </w:rPr>
        <w:t>F</w:t>
      </w:r>
      <w:r w:rsidRPr="00AE6D66">
        <w:rPr>
          <w:rFonts w:ascii="Times New Roman" w:hAnsi="Times New Roman" w:cs="Times New Roman"/>
          <w:bCs/>
          <w:color w:val="000000" w:themeColor="text1"/>
          <w:sz w:val="28"/>
          <w:szCs w:val="28"/>
        </w:rPr>
        <w:t>uro[3,4-</w:t>
      </w:r>
      <w:r w:rsidRPr="00AE6D66">
        <w:rPr>
          <w:rFonts w:ascii="Times New Roman" w:hAnsi="Times New Roman" w:cs="Times New Roman"/>
          <w:bCs/>
          <w:i/>
          <w:iCs/>
          <w:color w:val="000000" w:themeColor="text1"/>
          <w:sz w:val="28"/>
          <w:szCs w:val="28"/>
        </w:rPr>
        <w:t>b</w:t>
      </w:r>
      <w:r w:rsidRPr="00AE6D66">
        <w:rPr>
          <w:rFonts w:ascii="Times New Roman" w:hAnsi="Times New Roman" w:cs="Times New Roman"/>
          <w:bCs/>
          <w:color w:val="000000" w:themeColor="text1"/>
          <w:sz w:val="28"/>
          <w:szCs w:val="28"/>
        </w:rPr>
        <w:t xml:space="preserve">]quinoxaline Intermediates </w:t>
      </w:r>
      <w:r w:rsidR="001D0DFC">
        <w:rPr>
          <w:rFonts w:ascii="Times New Roman" w:hAnsi="Times New Roman" w:cs="Times New Roman"/>
          <w:bCs/>
          <w:color w:val="000000" w:themeColor="text1"/>
          <w:sz w:val="28"/>
          <w:szCs w:val="28"/>
        </w:rPr>
        <w:t>Using</w:t>
      </w:r>
      <w:r w:rsidR="00C977AF" w:rsidRPr="00C977AF">
        <w:rPr>
          <w:rFonts w:ascii="Times New Roman" w:hAnsi="Times New Roman" w:cs="Times New Roman"/>
          <w:bCs/>
          <w:color w:val="000000" w:themeColor="text1"/>
          <w:sz w:val="28"/>
          <w:szCs w:val="28"/>
        </w:rPr>
        <w:t xml:space="preserve"> Fischer </w:t>
      </w:r>
      <w:r w:rsidR="00C977AF">
        <w:rPr>
          <w:rFonts w:ascii="Times New Roman" w:hAnsi="Times New Roman" w:cs="Times New Roman"/>
          <w:bCs/>
          <w:color w:val="000000" w:themeColor="text1"/>
          <w:sz w:val="28"/>
          <w:szCs w:val="28"/>
        </w:rPr>
        <w:t>C</w:t>
      </w:r>
      <w:r w:rsidR="00C977AF" w:rsidRPr="00C977AF">
        <w:rPr>
          <w:rFonts w:ascii="Times New Roman" w:hAnsi="Times New Roman" w:cs="Times New Roman"/>
          <w:bCs/>
          <w:color w:val="000000" w:themeColor="text1"/>
          <w:sz w:val="28"/>
          <w:szCs w:val="28"/>
        </w:rPr>
        <w:t xml:space="preserve">arbene </w:t>
      </w:r>
      <w:r w:rsidR="00C977AF">
        <w:rPr>
          <w:rFonts w:ascii="Times New Roman" w:hAnsi="Times New Roman" w:cs="Times New Roman"/>
          <w:bCs/>
          <w:color w:val="000000" w:themeColor="text1"/>
          <w:sz w:val="28"/>
          <w:szCs w:val="28"/>
        </w:rPr>
        <w:t>C</w:t>
      </w:r>
      <w:r w:rsidR="00C977AF" w:rsidRPr="00C977AF">
        <w:rPr>
          <w:rFonts w:ascii="Times New Roman" w:hAnsi="Times New Roman" w:cs="Times New Roman"/>
          <w:bCs/>
          <w:color w:val="000000" w:themeColor="text1"/>
          <w:sz w:val="28"/>
          <w:szCs w:val="28"/>
        </w:rPr>
        <w:t>omplexes</w:t>
      </w:r>
      <w:r w:rsidR="00C70374" w:rsidRPr="00C70374">
        <w:rPr>
          <w:rFonts w:ascii="Times New Roman" w:hAnsi="Times New Roman" w:cs="Times New Roman"/>
          <w:bCs/>
          <w:color w:val="000000" w:themeColor="text1"/>
          <w:sz w:val="28"/>
          <w:szCs w:val="28"/>
        </w:rPr>
        <w:t xml:space="preserve"> And Trapping</w:t>
      </w:r>
      <w:r w:rsidRPr="00AE6D66">
        <w:rPr>
          <w:rFonts w:ascii="Times New Roman" w:hAnsi="Times New Roman" w:cs="Times New Roman"/>
          <w:bCs/>
          <w:color w:val="000000" w:themeColor="text1"/>
          <w:sz w:val="28"/>
          <w:szCs w:val="28"/>
        </w:rPr>
        <w:t xml:space="preserve"> </w:t>
      </w:r>
      <w:r w:rsidR="00C70374">
        <w:rPr>
          <w:rFonts w:ascii="Times New Roman" w:hAnsi="Times New Roman" w:cs="Times New Roman"/>
          <w:bCs/>
          <w:color w:val="000000" w:themeColor="text1"/>
          <w:sz w:val="28"/>
          <w:szCs w:val="28"/>
        </w:rPr>
        <w:t xml:space="preserve">For </w:t>
      </w:r>
      <w:r w:rsidRPr="00AE6D66">
        <w:rPr>
          <w:rFonts w:ascii="Times New Roman" w:hAnsi="Times New Roman" w:cs="Times New Roman"/>
          <w:bCs/>
          <w:color w:val="000000" w:themeColor="text1"/>
          <w:sz w:val="28"/>
          <w:szCs w:val="28"/>
        </w:rPr>
        <w:t xml:space="preserve">Synthesis </w:t>
      </w:r>
      <w:r w:rsidR="00C977AF">
        <w:rPr>
          <w:rFonts w:ascii="Times New Roman" w:hAnsi="Times New Roman" w:cs="Times New Roman"/>
          <w:bCs/>
          <w:color w:val="000000" w:themeColor="text1"/>
          <w:sz w:val="28"/>
          <w:szCs w:val="28"/>
        </w:rPr>
        <w:t>O</w:t>
      </w:r>
      <w:r w:rsidRPr="00AE6D66">
        <w:rPr>
          <w:rFonts w:ascii="Times New Roman" w:hAnsi="Times New Roman" w:cs="Times New Roman"/>
          <w:bCs/>
          <w:color w:val="000000" w:themeColor="text1"/>
          <w:sz w:val="28"/>
          <w:szCs w:val="28"/>
        </w:rPr>
        <w:t>f Nitrogen Heterocycles</w:t>
      </w:r>
    </w:p>
    <w:p w14:paraId="0C35E3B3" w14:textId="77777777" w:rsidR="00AE6D66" w:rsidRPr="00CB376A" w:rsidRDefault="00AE6D66" w:rsidP="00AE6D66">
      <w:pPr>
        <w:autoSpaceDE w:val="0"/>
        <w:autoSpaceDN w:val="0"/>
        <w:adjustRightInd w:val="0"/>
        <w:spacing w:after="0" w:line="240" w:lineRule="auto"/>
        <w:jc w:val="both"/>
        <w:rPr>
          <w:rFonts w:ascii="Times New Roman" w:hAnsi="Times New Roman" w:cs="Times New Roman"/>
          <w:color w:val="000000" w:themeColor="text1"/>
          <w:sz w:val="20"/>
          <w:szCs w:val="20"/>
        </w:rPr>
      </w:pPr>
    </w:p>
    <w:p w14:paraId="0A6D13D6" w14:textId="77777777" w:rsidR="00AE6D66" w:rsidRPr="00CB376A" w:rsidRDefault="00AE6D66" w:rsidP="00AE6D66">
      <w:pPr>
        <w:tabs>
          <w:tab w:val="left" w:pos="1890"/>
        </w:tabs>
        <w:spacing w:before="120" w:after="240"/>
        <w:jc w:val="both"/>
        <w:rPr>
          <w:rFonts w:ascii="Times New Roman" w:eastAsia="Times New Roman" w:hAnsi="Times New Roman" w:cs="Times New Roman"/>
          <w:color w:val="000000" w:themeColor="text1"/>
          <w:sz w:val="20"/>
          <w:szCs w:val="20"/>
        </w:rPr>
      </w:pPr>
      <w:r w:rsidRPr="00CB376A">
        <w:rPr>
          <w:rFonts w:ascii="Times New Roman" w:eastAsia="Times New Roman" w:hAnsi="Times New Roman" w:cs="Times New Roman"/>
          <w:color w:val="000000" w:themeColor="text1"/>
          <w:sz w:val="20"/>
          <w:szCs w:val="20"/>
        </w:rPr>
        <w:t>Author: Priyabrata Roy</w:t>
      </w:r>
    </w:p>
    <w:p w14:paraId="159EA900" w14:textId="77777777" w:rsidR="00AE6D66" w:rsidRPr="00CB376A" w:rsidRDefault="00AE6D66" w:rsidP="00AE6D66">
      <w:pPr>
        <w:tabs>
          <w:tab w:val="left" w:pos="1890"/>
        </w:tabs>
        <w:spacing w:before="120" w:after="240"/>
        <w:jc w:val="both"/>
        <w:rPr>
          <w:rFonts w:ascii="Times New Roman" w:eastAsia="Times New Roman" w:hAnsi="Times New Roman" w:cs="Times New Roman"/>
          <w:color w:val="000000" w:themeColor="text1"/>
          <w:sz w:val="20"/>
          <w:szCs w:val="20"/>
        </w:rPr>
      </w:pPr>
      <w:r w:rsidRPr="00CB376A">
        <w:rPr>
          <w:rFonts w:ascii="Times New Roman" w:eastAsia="Times New Roman" w:hAnsi="Times New Roman" w:cs="Times New Roman"/>
          <w:color w:val="000000" w:themeColor="text1"/>
          <w:sz w:val="20"/>
          <w:szCs w:val="20"/>
        </w:rPr>
        <w:t>Department of Chemistry, Victoria Institution (College), 78B, A.P.C. Road, Kolkata 700009, India</w:t>
      </w:r>
    </w:p>
    <w:p w14:paraId="02C61795" w14:textId="77777777" w:rsidR="00AE6D66" w:rsidRPr="00CB376A" w:rsidRDefault="00AE6D66" w:rsidP="00AE6D66">
      <w:pPr>
        <w:tabs>
          <w:tab w:val="left" w:pos="1890"/>
        </w:tabs>
        <w:spacing w:before="120" w:after="240"/>
        <w:jc w:val="both"/>
        <w:rPr>
          <w:rFonts w:ascii="Times New Roman" w:eastAsia="Times New Roman" w:hAnsi="Times New Roman" w:cs="Times New Roman"/>
          <w:color w:val="000000" w:themeColor="text1"/>
          <w:sz w:val="20"/>
          <w:szCs w:val="20"/>
        </w:rPr>
      </w:pPr>
      <w:r w:rsidRPr="00CB376A">
        <w:rPr>
          <w:rFonts w:ascii="Times New Roman" w:eastAsia="Times New Roman" w:hAnsi="Times New Roman" w:cs="Times New Roman"/>
          <w:color w:val="000000" w:themeColor="text1"/>
          <w:sz w:val="20"/>
          <w:szCs w:val="20"/>
        </w:rPr>
        <w:t xml:space="preserve">e-mail: </w:t>
      </w:r>
      <w:hyperlink r:id="rId8" w:history="1">
        <w:r w:rsidRPr="00CB376A">
          <w:rPr>
            <w:rFonts w:ascii="Times New Roman" w:eastAsia="Times New Roman" w:hAnsi="Times New Roman" w:cs="Times New Roman"/>
            <w:color w:val="000000" w:themeColor="text1"/>
            <w:sz w:val="20"/>
            <w:szCs w:val="20"/>
            <w:u w:val="single"/>
          </w:rPr>
          <w:t>priyo_chem@yahoo.co.in</w:t>
        </w:r>
      </w:hyperlink>
    </w:p>
    <w:p w14:paraId="0483538C" w14:textId="77777777" w:rsidR="00AE6D66" w:rsidRPr="00CB376A" w:rsidRDefault="00AE6D66" w:rsidP="00AE6D66">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p>
    <w:p w14:paraId="3D28DFFA" w14:textId="77777777" w:rsidR="00AE6D66" w:rsidRPr="00CB376A" w:rsidRDefault="00AE6D66" w:rsidP="00AE6D66">
      <w:pPr>
        <w:tabs>
          <w:tab w:val="left" w:pos="1890"/>
        </w:tabs>
        <w:spacing w:before="120" w:after="240"/>
        <w:jc w:val="center"/>
        <w:rPr>
          <w:rFonts w:ascii="Times New Roman" w:eastAsia="Times New Roman" w:hAnsi="Times New Roman" w:cs="Times New Roman"/>
          <w:color w:val="000000" w:themeColor="text1"/>
          <w:sz w:val="20"/>
          <w:szCs w:val="20"/>
          <w:lang w:val="en-IN"/>
        </w:rPr>
      </w:pPr>
      <w:r w:rsidRPr="00CB376A">
        <w:rPr>
          <w:rFonts w:ascii="Times New Roman" w:eastAsia="Times New Roman" w:hAnsi="Times New Roman" w:cs="Times New Roman"/>
          <w:color w:val="000000" w:themeColor="text1"/>
          <w:sz w:val="20"/>
          <w:szCs w:val="20"/>
          <w:lang w:val="en-IN"/>
        </w:rPr>
        <w:t>ABSTRACT</w:t>
      </w:r>
    </w:p>
    <w:p w14:paraId="1C9C0BD7" w14:textId="3A205FD7" w:rsidR="00C977AF" w:rsidRDefault="00C977AF" w:rsidP="00AE6D66">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r w:rsidRPr="00C977AF">
        <w:rPr>
          <w:rFonts w:ascii="Times New Roman" w:eastAsia="Times New Roman" w:hAnsi="Times New Roman" w:cs="Times New Roman"/>
          <w:color w:val="000000" w:themeColor="text1"/>
          <w:sz w:val="20"/>
          <w:szCs w:val="20"/>
        </w:rPr>
        <w:t>A</w:t>
      </w:r>
      <w:r w:rsidR="00C70374">
        <w:rPr>
          <w:rFonts w:ascii="Times New Roman" w:eastAsia="Times New Roman" w:hAnsi="Times New Roman" w:cs="Times New Roman"/>
          <w:color w:val="000000" w:themeColor="text1"/>
          <w:sz w:val="20"/>
          <w:szCs w:val="20"/>
        </w:rPr>
        <w:t>n</w:t>
      </w:r>
      <w:r w:rsidRPr="00C977AF">
        <w:rPr>
          <w:rFonts w:ascii="Times New Roman" w:eastAsia="Times New Roman" w:hAnsi="Times New Roman" w:cs="Times New Roman"/>
          <w:color w:val="000000" w:themeColor="text1"/>
          <w:sz w:val="20"/>
          <w:szCs w:val="20"/>
        </w:rPr>
        <w:t xml:space="preserve"> </w:t>
      </w:r>
      <w:r w:rsidR="00C70374">
        <w:rPr>
          <w:rFonts w:ascii="Times New Roman" w:eastAsia="Times New Roman" w:hAnsi="Times New Roman" w:cs="Times New Roman"/>
          <w:color w:val="000000" w:themeColor="text1"/>
          <w:sz w:val="20"/>
          <w:szCs w:val="20"/>
        </w:rPr>
        <w:t>unique</w:t>
      </w:r>
      <w:r w:rsidRPr="00C977AF">
        <w:rPr>
          <w:rFonts w:ascii="Times New Roman" w:eastAsia="Times New Roman" w:hAnsi="Times New Roman" w:cs="Times New Roman"/>
          <w:color w:val="000000" w:themeColor="text1"/>
          <w:sz w:val="20"/>
          <w:szCs w:val="20"/>
        </w:rPr>
        <w:t xml:space="preserve"> method for tandem </w:t>
      </w:r>
      <w:r w:rsidR="00C70374">
        <w:rPr>
          <w:rFonts w:ascii="Times New Roman" w:eastAsia="Times New Roman" w:hAnsi="Times New Roman" w:cs="Times New Roman"/>
          <w:color w:val="000000" w:themeColor="text1"/>
          <w:sz w:val="20"/>
          <w:szCs w:val="20"/>
        </w:rPr>
        <w:t xml:space="preserve">generation of </w:t>
      </w:r>
      <w:r w:rsidR="0052453F" w:rsidRPr="0052453F">
        <w:rPr>
          <w:rFonts w:ascii="Times New Roman" w:eastAsia="Times New Roman" w:hAnsi="Times New Roman" w:cs="Times New Roman"/>
          <w:color w:val="000000" w:themeColor="text1"/>
          <w:sz w:val="20"/>
          <w:szCs w:val="20"/>
        </w:rPr>
        <w:t>furo[3,4-b]pyrazine</w:t>
      </w:r>
      <w:r w:rsidR="0052453F">
        <w:rPr>
          <w:rFonts w:ascii="Times New Roman" w:eastAsia="Times New Roman" w:hAnsi="Times New Roman" w:cs="Times New Roman"/>
          <w:color w:val="000000" w:themeColor="text1"/>
          <w:sz w:val="20"/>
          <w:szCs w:val="20"/>
        </w:rPr>
        <w:t xml:space="preserve"> and </w:t>
      </w:r>
      <w:r w:rsidR="0052453F" w:rsidRPr="0052453F">
        <w:rPr>
          <w:rFonts w:ascii="Times New Roman" w:eastAsia="Times New Roman" w:hAnsi="Times New Roman" w:cs="Times New Roman"/>
          <w:color w:val="000000" w:themeColor="text1"/>
          <w:sz w:val="20"/>
          <w:szCs w:val="20"/>
        </w:rPr>
        <w:t>fur</w:t>
      </w:r>
      <w:r w:rsidR="0052453F">
        <w:rPr>
          <w:rFonts w:ascii="Times New Roman" w:eastAsia="Times New Roman" w:hAnsi="Times New Roman" w:cs="Times New Roman"/>
          <w:color w:val="000000" w:themeColor="text1"/>
          <w:sz w:val="20"/>
          <w:szCs w:val="20"/>
        </w:rPr>
        <w:t>o</w:t>
      </w:r>
      <w:r w:rsidR="0052453F" w:rsidRPr="0052453F">
        <w:rPr>
          <w:rFonts w:ascii="Times New Roman" w:eastAsia="Times New Roman" w:hAnsi="Times New Roman" w:cs="Times New Roman"/>
          <w:color w:val="000000" w:themeColor="text1"/>
          <w:sz w:val="20"/>
          <w:szCs w:val="20"/>
        </w:rPr>
        <w:t xml:space="preserve">[3,4-b]quinoxaline intermediates </w:t>
      </w:r>
      <w:r w:rsidR="0052453F">
        <w:rPr>
          <w:rFonts w:ascii="Times New Roman" w:eastAsia="Times New Roman" w:hAnsi="Times New Roman" w:cs="Times New Roman"/>
          <w:color w:val="000000" w:themeColor="text1"/>
          <w:sz w:val="20"/>
          <w:szCs w:val="20"/>
        </w:rPr>
        <w:t xml:space="preserve"> using Fischer carbene complexes and then trapping with suitable dienophiles to generate nitrogen heterocycles has been described. </w:t>
      </w:r>
      <w:r w:rsidRPr="00C977AF">
        <w:rPr>
          <w:rFonts w:ascii="Times New Roman" w:eastAsia="Times New Roman" w:hAnsi="Times New Roman" w:cs="Times New Roman"/>
          <w:color w:val="000000" w:themeColor="text1"/>
          <w:sz w:val="20"/>
          <w:szCs w:val="20"/>
        </w:rPr>
        <w:t xml:space="preserve">The intermediate </w:t>
      </w:r>
      <w:r w:rsidR="0052453F">
        <w:rPr>
          <w:rFonts w:ascii="Times New Roman" w:eastAsia="Times New Roman" w:hAnsi="Times New Roman" w:cs="Times New Roman"/>
          <w:color w:val="000000" w:themeColor="text1"/>
          <w:sz w:val="20"/>
          <w:szCs w:val="20"/>
        </w:rPr>
        <w:t>is</w:t>
      </w:r>
      <w:r w:rsidRPr="00C977AF">
        <w:rPr>
          <w:rFonts w:ascii="Times New Roman" w:eastAsia="Times New Roman" w:hAnsi="Times New Roman" w:cs="Times New Roman"/>
          <w:color w:val="000000" w:themeColor="text1"/>
          <w:sz w:val="20"/>
          <w:szCs w:val="20"/>
        </w:rPr>
        <w:t xml:space="preserve"> </w:t>
      </w:r>
      <w:r w:rsidR="0052453F">
        <w:rPr>
          <w:rFonts w:ascii="Times New Roman" w:eastAsia="Times New Roman" w:hAnsi="Times New Roman" w:cs="Times New Roman"/>
          <w:color w:val="000000" w:themeColor="text1"/>
          <w:sz w:val="20"/>
          <w:szCs w:val="20"/>
        </w:rPr>
        <w:t>trapped with a dienophile to generate quinoxaline or phenazine ring system respectively.</w:t>
      </w:r>
    </w:p>
    <w:p w14:paraId="080F6429" w14:textId="77777777" w:rsidR="00AE6D66" w:rsidRPr="00CB376A" w:rsidRDefault="00AE6D66" w:rsidP="00AE6D66">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r w:rsidRPr="00CB376A">
        <w:rPr>
          <w:rFonts w:ascii="Times New Roman" w:eastAsia="Times New Roman" w:hAnsi="Times New Roman" w:cs="Times New Roman"/>
          <w:i/>
          <w:color w:val="000000" w:themeColor="text1"/>
          <w:sz w:val="20"/>
          <w:szCs w:val="20"/>
        </w:rPr>
        <w:t>Keywords</w:t>
      </w:r>
      <w:r w:rsidRPr="00CB376A">
        <w:rPr>
          <w:rFonts w:ascii="Times New Roman" w:eastAsia="Times New Roman" w:hAnsi="Times New Roman" w:cs="Times New Roman"/>
          <w:b/>
          <w:i/>
          <w:color w:val="000000" w:themeColor="text1"/>
          <w:sz w:val="20"/>
          <w:szCs w:val="20"/>
        </w:rPr>
        <w:t>:</w:t>
      </w:r>
      <w:r w:rsidRPr="00CB376A">
        <w:rPr>
          <w:rFonts w:ascii="Times New Roman" w:eastAsia="Times New Roman" w:hAnsi="Times New Roman" w:cs="Times New Roman"/>
          <w:color w:val="000000" w:themeColor="text1"/>
          <w:sz w:val="20"/>
          <w:szCs w:val="20"/>
        </w:rPr>
        <w:t xml:space="preserve"> </w:t>
      </w:r>
      <w:r w:rsidRPr="005606A5">
        <w:rPr>
          <w:rFonts w:ascii="Times New Roman" w:eastAsia="Times New Roman" w:hAnsi="Times New Roman" w:cs="Times New Roman"/>
          <w:color w:val="000000" w:themeColor="text1"/>
          <w:sz w:val="20"/>
          <w:szCs w:val="20"/>
        </w:rPr>
        <w:t>Fischer Carbene Complexes</w:t>
      </w:r>
      <w:r w:rsidRPr="00CB376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Dotz Benzanullation</w:t>
      </w:r>
      <w:r w:rsidRPr="00CB376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H</w:t>
      </w:r>
      <w:r w:rsidRPr="005606A5">
        <w:rPr>
          <w:rFonts w:ascii="Times New Roman" w:eastAsia="Times New Roman" w:hAnsi="Times New Roman" w:cs="Times New Roman"/>
          <w:color w:val="000000" w:themeColor="text1"/>
          <w:sz w:val="20"/>
          <w:szCs w:val="20"/>
        </w:rPr>
        <w:t>eterocycles</w:t>
      </w:r>
      <w:r w:rsidRPr="00CB376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C</w:t>
      </w:r>
      <w:r w:rsidRPr="005606A5">
        <w:rPr>
          <w:rFonts w:ascii="Times New Roman" w:eastAsia="Times New Roman" w:hAnsi="Times New Roman" w:cs="Times New Roman"/>
          <w:color w:val="000000" w:themeColor="text1"/>
          <w:sz w:val="20"/>
          <w:szCs w:val="20"/>
        </w:rPr>
        <w:t>ycloaddition</w:t>
      </w:r>
      <w:r w:rsidRPr="00CB376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B</w:t>
      </w:r>
      <w:r w:rsidRPr="005606A5">
        <w:rPr>
          <w:rFonts w:ascii="Times New Roman" w:eastAsia="Times New Roman" w:hAnsi="Times New Roman" w:cs="Times New Roman"/>
          <w:color w:val="000000" w:themeColor="text1"/>
          <w:sz w:val="20"/>
          <w:szCs w:val="20"/>
        </w:rPr>
        <w:t>enzannulation</w:t>
      </w:r>
      <w:r w:rsidRPr="00CB376A">
        <w:rPr>
          <w:rFonts w:ascii="Times New Roman" w:eastAsia="Times New Roman" w:hAnsi="Times New Roman" w:cs="Times New Roman"/>
          <w:color w:val="000000" w:themeColor="text1"/>
          <w:sz w:val="20"/>
          <w:szCs w:val="20"/>
        </w:rPr>
        <w:t>.</w:t>
      </w:r>
    </w:p>
    <w:p w14:paraId="51822E51" w14:textId="77777777" w:rsidR="00AE6D66" w:rsidRPr="00CB376A" w:rsidRDefault="00AE6D66" w:rsidP="00AE6D66">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1F8DE21" w14:textId="77777777" w:rsidR="00AE6D66" w:rsidRDefault="00AE6D66" w:rsidP="007532F7">
      <w:pPr>
        <w:autoSpaceDE w:val="0"/>
        <w:autoSpaceDN w:val="0"/>
        <w:adjustRightInd w:val="0"/>
        <w:spacing w:after="0" w:line="240" w:lineRule="auto"/>
        <w:jc w:val="both"/>
        <w:rPr>
          <w:rFonts w:ascii="Times New Roman" w:eastAsia="Calibri" w:hAnsi="Times New Roman" w:cs="Times New Roman"/>
          <w:bCs/>
          <w:sz w:val="20"/>
          <w:szCs w:val="20"/>
        </w:rPr>
      </w:pPr>
    </w:p>
    <w:p w14:paraId="2DDB31A8" w14:textId="77777777" w:rsidR="00AE6D66" w:rsidRDefault="00AE6D66" w:rsidP="007532F7">
      <w:pPr>
        <w:autoSpaceDE w:val="0"/>
        <w:autoSpaceDN w:val="0"/>
        <w:adjustRightInd w:val="0"/>
        <w:spacing w:after="0" w:line="240" w:lineRule="auto"/>
        <w:jc w:val="both"/>
        <w:rPr>
          <w:rFonts w:ascii="Times New Roman" w:eastAsia="Calibri" w:hAnsi="Times New Roman" w:cs="Times New Roman"/>
          <w:bCs/>
          <w:sz w:val="20"/>
          <w:szCs w:val="20"/>
        </w:rPr>
      </w:pPr>
    </w:p>
    <w:p w14:paraId="6272F4DA" w14:textId="77777777" w:rsidR="004862EC" w:rsidRDefault="004862EC" w:rsidP="007532F7">
      <w:pPr>
        <w:autoSpaceDE w:val="0"/>
        <w:autoSpaceDN w:val="0"/>
        <w:adjustRightInd w:val="0"/>
        <w:spacing w:after="0" w:line="240" w:lineRule="auto"/>
        <w:jc w:val="both"/>
        <w:rPr>
          <w:rFonts w:ascii="Times New Roman" w:eastAsia="Calibri" w:hAnsi="Times New Roman" w:cs="Times New Roman"/>
          <w:b/>
          <w:sz w:val="20"/>
          <w:szCs w:val="20"/>
        </w:rPr>
      </w:pPr>
    </w:p>
    <w:p w14:paraId="41968FCC" w14:textId="502B8D4B" w:rsidR="007532F7" w:rsidRPr="004862EC" w:rsidRDefault="00B254A1" w:rsidP="007532F7">
      <w:pPr>
        <w:autoSpaceDE w:val="0"/>
        <w:autoSpaceDN w:val="0"/>
        <w:adjustRightInd w:val="0"/>
        <w:spacing w:after="0" w:line="240" w:lineRule="auto"/>
        <w:jc w:val="both"/>
        <w:rPr>
          <w:rFonts w:ascii="Times New Roman" w:hAnsi="Times New Roman" w:cs="Times New Roman"/>
          <w:b/>
          <w:sz w:val="20"/>
          <w:szCs w:val="20"/>
        </w:rPr>
      </w:pPr>
      <w:r>
        <w:rPr>
          <w:rFonts w:ascii="Times New Roman" w:eastAsia="Calibri" w:hAnsi="Times New Roman" w:cs="Times New Roman"/>
          <w:b/>
          <w:sz w:val="20"/>
          <w:szCs w:val="20"/>
        </w:rPr>
        <w:t>1</w:t>
      </w:r>
      <w:r w:rsidR="007532F7" w:rsidRPr="004862EC">
        <w:rPr>
          <w:rFonts w:ascii="Times New Roman" w:eastAsia="Calibri" w:hAnsi="Times New Roman" w:cs="Times New Roman"/>
          <w:b/>
          <w:sz w:val="20"/>
          <w:szCs w:val="20"/>
        </w:rPr>
        <w:t>. INTRODUCTION</w:t>
      </w:r>
    </w:p>
    <w:p w14:paraId="48174F10" w14:textId="77777777" w:rsidR="007532F7" w:rsidRPr="004862EC" w:rsidRDefault="007532F7" w:rsidP="007532F7">
      <w:pPr>
        <w:autoSpaceDE w:val="0"/>
        <w:autoSpaceDN w:val="0"/>
        <w:adjustRightInd w:val="0"/>
        <w:spacing w:after="0" w:line="240" w:lineRule="auto"/>
        <w:jc w:val="both"/>
        <w:rPr>
          <w:rFonts w:ascii="Times New Roman" w:eastAsia="Calibri" w:hAnsi="Times New Roman" w:cs="Times New Roman"/>
          <w:sz w:val="20"/>
          <w:szCs w:val="20"/>
        </w:rPr>
      </w:pPr>
    </w:p>
    <w:p w14:paraId="3D3EA318" w14:textId="72B15995" w:rsidR="00096855" w:rsidRPr="004862EC" w:rsidRDefault="00CE60B2" w:rsidP="00AA52A4">
      <w:pPr>
        <w:autoSpaceDE w:val="0"/>
        <w:autoSpaceDN w:val="0"/>
        <w:adjustRightInd w:val="0"/>
        <w:spacing w:after="0" w:line="360" w:lineRule="auto"/>
        <w:jc w:val="both"/>
        <w:rPr>
          <w:rFonts w:ascii="Times New Roman" w:eastAsia="Calibri" w:hAnsi="Times New Roman" w:cs="Times New Roman"/>
          <w:sz w:val="20"/>
          <w:szCs w:val="20"/>
        </w:rPr>
      </w:pPr>
      <w:r w:rsidRPr="00920C04">
        <w:rPr>
          <w:rFonts w:ascii="Times New Roman" w:eastAsia="Calibri" w:hAnsi="Times New Roman" w:cs="Times New Roman"/>
          <w:sz w:val="20"/>
          <w:szCs w:val="20"/>
        </w:rPr>
        <w:t>Quinoxaline derivatives</w:t>
      </w:r>
      <w:r w:rsidRPr="00CE60B2">
        <w:rPr>
          <w:rFonts w:ascii="Times New Roman" w:eastAsia="Calibri" w:hAnsi="Times New Roman" w:cs="Times New Roman"/>
          <w:sz w:val="20"/>
          <w:szCs w:val="20"/>
        </w:rPr>
        <w:t xml:space="preserve"> have attracted the attention of the </w:t>
      </w:r>
      <w:r w:rsidR="00760A5B">
        <w:rPr>
          <w:rFonts w:ascii="Times New Roman" w:eastAsia="Calibri" w:hAnsi="Times New Roman" w:cs="Times New Roman"/>
          <w:sz w:val="20"/>
          <w:szCs w:val="20"/>
        </w:rPr>
        <w:t>medicinal</w:t>
      </w:r>
      <w:r w:rsidRPr="00CE60B2">
        <w:rPr>
          <w:rFonts w:ascii="Times New Roman" w:eastAsia="Calibri" w:hAnsi="Times New Roman" w:cs="Times New Roman"/>
          <w:sz w:val="20"/>
          <w:szCs w:val="20"/>
        </w:rPr>
        <w:t xml:space="preserve"> industry due to their useful properties as antifungals, </w:t>
      </w:r>
      <w:r w:rsidR="00D779F2" w:rsidRPr="00D779F2">
        <w:rPr>
          <w:rFonts w:ascii="Times New Roman" w:eastAsia="Calibri" w:hAnsi="Times New Roman" w:cs="Times New Roman"/>
          <w:sz w:val="20"/>
          <w:szCs w:val="20"/>
        </w:rPr>
        <w:t>an</w:t>
      </w:r>
      <w:r w:rsidR="00D779F2">
        <w:rPr>
          <w:rFonts w:ascii="Times New Roman" w:eastAsia="Calibri" w:hAnsi="Times New Roman" w:cs="Times New Roman"/>
          <w:sz w:val="20"/>
          <w:szCs w:val="20"/>
        </w:rPr>
        <w:t>tiviral</w:t>
      </w:r>
      <w:r w:rsidR="00D779F2" w:rsidRPr="00D779F2">
        <w:rPr>
          <w:rFonts w:ascii="Times New Roman" w:eastAsia="Calibri" w:hAnsi="Times New Roman" w:cs="Times New Roman"/>
          <w:sz w:val="20"/>
          <w:szCs w:val="20"/>
        </w:rPr>
        <w:t xml:space="preserve">, </w:t>
      </w:r>
      <w:r w:rsidRPr="00CE60B2">
        <w:rPr>
          <w:rFonts w:ascii="Times New Roman" w:eastAsia="Calibri" w:hAnsi="Times New Roman" w:cs="Times New Roman"/>
          <w:sz w:val="20"/>
          <w:szCs w:val="20"/>
        </w:rPr>
        <w:t>antivirals, anti-inflammatory drugs and kinase inhibitors.</w:t>
      </w:r>
      <w:r w:rsidR="00760A5B" w:rsidRPr="00760A5B">
        <w:rPr>
          <w:rFonts w:ascii="Times New Roman" w:eastAsia="Calibri" w:hAnsi="Times New Roman" w:cs="Times New Roman"/>
          <w:sz w:val="20"/>
          <w:szCs w:val="20"/>
          <w:vertAlign w:val="superscript"/>
        </w:rPr>
        <w:t>1</w:t>
      </w:r>
      <w:r w:rsidRPr="00CE60B2">
        <w:rPr>
          <w:rFonts w:ascii="Times New Roman" w:eastAsia="Calibri" w:hAnsi="Times New Roman" w:cs="Times New Roman"/>
          <w:sz w:val="20"/>
          <w:szCs w:val="20"/>
        </w:rPr>
        <w:t xml:space="preserve"> They have also been </w:t>
      </w:r>
      <w:r w:rsidR="00760A5B" w:rsidRPr="00CE60B2">
        <w:rPr>
          <w:rFonts w:ascii="Times New Roman" w:eastAsia="Calibri" w:hAnsi="Times New Roman" w:cs="Times New Roman"/>
          <w:sz w:val="20"/>
          <w:szCs w:val="20"/>
        </w:rPr>
        <w:t>assessed</w:t>
      </w:r>
      <w:r w:rsidRPr="00CE60B2">
        <w:rPr>
          <w:rFonts w:ascii="Times New Roman" w:eastAsia="Calibri" w:hAnsi="Times New Roman" w:cs="Times New Roman"/>
          <w:sz w:val="20"/>
          <w:szCs w:val="20"/>
        </w:rPr>
        <w:t xml:space="preserve"> as </w:t>
      </w:r>
      <w:r w:rsidR="00D779F2" w:rsidRPr="00D779F2">
        <w:rPr>
          <w:rFonts w:ascii="Times New Roman" w:eastAsia="Calibri" w:hAnsi="Times New Roman" w:cs="Times New Roman"/>
          <w:sz w:val="20"/>
          <w:szCs w:val="20"/>
        </w:rPr>
        <w:t>antitumor, anthelminthic agents,</w:t>
      </w:r>
      <w:r w:rsidRPr="00CE60B2">
        <w:rPr>
          <w:rFonts w:ascii="Times New Roman" w:eastAsia="Calibri" w:hAnsi="Times New Roman" w:cs="Times New Roman"/>
          <w:sz w:val="20"/>
          <w:szCs w:val="20"/>
        </w:rPr>
        <w:t xml:space="preserve"> </w:t>
      </w:r>
      <w:r w:rsidR="00D779F2" w:rsidRPr="00D779F2">
        <w:rPr>
          <w:rFonts w:ascii="Times New Roman" w:eastAsia="Calibri" w:hAnsi="Times New Roman" w:cs="Times New Roman"/>
          <w:sz w:val="20"/>
          <w:szCs w:val="20"/>
        </w:rPr>
        <w:t>antifungal</w:t>
      </w:r>
      <w:r w:rsidRPr="00CE60B2">
        <w:rPr>
          <w:rFonts w:ascii="Times New Roman" w:eastAsia="Calibri" w:hAnsi="Times New Roman" w:cs="Times New Roman"/>
          <w:sz w:val="20"/>
          <w:szCs w:val="20"/>
        </w:rPr>
        <w:t xml:space="preserve"> and </w:t>
      </w:r>
      <w:r w:rsidR="00D779F2" w:rsidRPr="00CE60B2">
        <w:rPr>
          <w:rFonts w:ascii="Times New Roman" w:eastAsia="Calibri" w:hAnsi="Times New Roman" w:cs="Times New Roman"/>
          <w:sz w:val="20"/>
          <w:szCs w:val="20"/>
        </w:rPr>
        <w:t>pesticides</w:t>
      </w:r>
      <w:r w:rsidRPr="00CE60B2">
        <w:rPr>
          <w:rFonts w:ascii="Times New Roman" w:eastAsia="Calibri" w:hAnsi="Times New Roman" w:cs="Times New Roman"/>
          <w:sz w:val="20"/>
          <w:szCs w:val="20"/>
        </w:rPr>
        <w:t>.</w:t>
      </w:r>
      <w:r w:rsidR="00D779F2" w:rsidRPr="00D779F2">
        <w:rPr>
          <w:rFonts w:ascii="Times New Roman" w:eastAsia="Calibri" w:hAnsi="Times New Roman" w:cs="Times New Roman"/>
          <w:sz w:val="20"/>
          <w:szCs w:val="20"/>
          <w:vertAlign w:val="superscript"/>
        </w:rPr>
        <w:t>2</w:t>
      </w:r>
      <w:r w:rsidRPr="00CE60B2">
        <w:rPr>
          <w:rFonts w:ascii="Times New Roman" w:eastAsia="Calibri" w:hAnsi="Times New Roman" w:cs="Times New Roman"/>
          <w:sz w:val="20"/>
          <w:szCs w:val="20"/>
        </w:rPr>
        <w:t xml:space="preserve"> Additionally, quinoxaline core is a component of many antibiotics (such as echinomycin, levomycin, and actinomycin) that are </w:t>
      </w:r>
      <w:r w:rsidR="004C3F21" w:rsidRPr="00CE60B2">
        <w:rPr>
          <w:rFonts w:ascii="Times New Roman" w:eastAsia="Calibri" w:hAnsi="Times New Roman" w:cs="Times New Roman"/>
          <w:sz w:val="20"/>
          <w:szCs w:val="20"/>
        </w:rPr>
        <w:t>recognized</w:t>
      </w:r>
      <w:r w:rsidRPr="00CE60B2">
        <w:rPr>
          <w:rFonts w:ascii="Times New Roman" w:eastAsia="Calibri" w:hAnsi="Times New Roman" w:cs="Times New Roman"/>
          <w:sz w:val="20"/>
          <w:szCs w:val="20"/>
        </w:rPr>
        <w:t xml:space="preserve"> to </w:t>
      </w:r>
      <w:r w:rsidR="004C3F21" w:rsidRPr="00CE60B2">
        <w:rPr>
          <w:rFonts w:ascii="Times New Roman" w:eastAsia="Calibri" w:hAnsi="Times New Roman" w:cs="Times New Roman"/>
          <w:sz w:val="20"/>
          <w:szCs w:val="20"/>
        </w:rPr>
        <w:t>prevent</w:t>
      </w:r>
      <w:r w:rsidRPr="00CE60B2">
        <w:rPr>
          <w:rFonts w:ascii="Times New Roman" w:eastAsia="Calibri" w:hAnsi="Times New Roman" w:cs="Times New Roman"/>
          <w:sz w:val="20"/>
          <w:szCs w:val="20"/>
        </w:rPr>
        <w:t xml:space="preserve"> the growth of Gram-positive </w:t>
      </w:r>
      <w:r w:rsidR="004C3F21" w:rsidRPr="00CE60B2">
        <w:rPr>
          <w:rFonts w:ascii="Times New Roman" w:eastAsia="Calibri" w:hAnsi="Times New Roman" w:cs="Times New Roman"/>
          <w:sz w:val="20"/>
          <w:szCs w:val="20"/>
        </w:rPr>
        <w:t>microbes</w:t>
      </w:r>
      <w:r w:rsidRPr="00CE60B2">
        <w:rPr>
          <w:rFonts w:ascii="Times New Roman" w:eastAsia="Calibri" w:hAnsi="Times New Roman" w:cs="Times New Roman"/>
          <w:sz w:val="20"/>
          <w:szCs w:val="20"/>
        </w:rPr>
        <w:t xml:space="preserve"> and have activity against many types of cancer.</w:t>
      </w:r>
      <w:r w:rsidR="004C3F21" w:rsidRPr="004C3F21">
        <w:rPr>
          <w:rFonts w:ascii="Times New Roman" w:eastAsia="Calibri" w:hAnsi="Times New Roman" w:cs="Times New Roman"/>
          <w:sz w:val="20"/>
          <w:szCs w:val="20"/>
          <w:vertAlign w:val="superscript"/>
        </w:rPr>
        <w:t>3</w:t>
      </w:r>
      <w:r w:rsidRPr="00CE60B2">
        <w:rPr>
          <w:rFonts w:ascii="Times New Roman" w:eastAsia="Calibri" w:hAnsi="Times New Roman" w:cs="Times New Roman"/>
          <w:sz w:val="20"/>
          <w:szCs w:val="20"/>
        </w:rPr>
        <w:t xml:space="preserve"> </w:t>
      </w:r>
      <w:r w:rsidR="00695590">
        <w:rPr>
          <w:rFonts w:ascii="Times New Roman" w:eastAsia="Calibri" w:hAnsi="Times New Roman" w:cs="Times New Roman"/>
          <w:sz w:val="20"/>
          <w:szCs w:val="20"/>
        </w:rPr>
        <w:t>Also t</w:t>
      </w:r>
      <w:r w:rsidRPr="00CE60B2">
        <w:rPr>
          <w:rFonts w:ascii="Times New Roman" w:eastAsia="Calibri" w:hAnsi="Times New Roman" w:cs="Times New Roman"/>
          <w:sz w:val="20"/>
          <w:szCs w:val="20"/>
        </w:rPr>
        <w:t xml:space="preserve">hey have found applications in </w:t>
      </w:r>
      <w:r w:rsidR="00F565C6" w:rsidRPr="00CE60B2">
        <w:rPr>
          <w:rFonts w:ascii="Times New Roman" w:eastAsia="Calibri" w:hAnsi="Times New Roman" w:cs="Times New Roman"/>
          <w:sz w:val="20"/>
          <w:szCs w:val="20"/>
        </w:rPr>
        <w:t>colorants</w:t>
      </w:r>
      <w:r w:rsidRPr="00CE60B2">
        <w:rPr>
          <w:rFonts w:ascii="Times New Roman" w:eastAsia="Calibri" w:hAnsi="Times New Roman" w:cs="Times New Roman"/>
          <w:sz w:val="20"/>
          <w:szCs w:val="20"/>
        </w:rPr>
        <w:t xml:space="preserve">, electroluminescent </w:t>
      </w:r>
      <w:r w:rsidR="00F565C6" w:rsidRPr="00CE60B2">
        <w:rPr>
          <w:rFonts w:ascii="Times New Roman" w:eastAsia="Calibri" w:hAnsi="Times New Roman" w:cs="Times New Roman"/>
          <w:sz w:val="20"/>
          <w:szCs w:val="20"/>
        </w:rPr>
        <w:t>ingredients</w:t>
      </w:r>
      <w:r w:rsidRPr="00CE60B2">
        <w:rPr>
          <w:rFonts w:ascii="Times New Roman" w:eastAsia="Calibri" w:hAnsi="Times New Roman" w:cs="Times New Roman"/>
          <w:sz w:val="20"/>
          <w:szCs w:val="20"/>
        </w:rPr>
        <w:t>, organic semiconductors,</w:t>
      </w:r>
      <w:r w:rsidR="00965A11" w:rsidRPr="00965A11">
        <w:rPr>
          <w:rFonts w:ascii="Times New Roman" w:hAnsi="Times New Roman" w:cs="Times New Roman"/>
          <w:sz w:val="20"/>
          <w:szCs w:val="20"/>
        </w:rPr>
        <w:t xml:space="preserve"> </w:t>
      </w:r>
      <w:r w:rsidR="00965A11" w:rsidRPr="00965A11">
        <w:rPr>
          <w:rFonts w:ascii="Times New Roman" w:eastAsia="Calibri" w:hAnsi="Times New Roman" w:cs="Times New Roman"/>
          <w:sz w:val="20"/>
          <w:szCs w:val="20"/>
        </w:rPr>
        <w:t>cavitands,</w:t>
      </w:r>
      <w:r w:rsidR="00965A11">
        <w:rPr>
          <w:rFonts w:ascii="Times New Roman" w:eastAsia="Calibri" w:hAnsi="Times New Roman" w:cs="Times New Roman"/>
          <w:sz w:val="20"/>
          <w:szCs w:val="20"/>
        </w:rPr>
        <w:t xml:space="preserve"> </w:t>
      </w:r>
      <w:r w:rsidRPr="00CE60B2">
        <w:rPr>
          <w:rFonts w:ascii="Times New Roman" w:eastAsia="Calibri" w:hAnsi="Times New Roman" w:cs="Times New Roman"/>
          <w:sz w:val="20"/>
          <w:szCs w:val="20"/>
        </w:rPr>
        <w:t xml:space="preserve">chemical switches, and DNA </w:t>
      </w:r>
      <w:r w:rsidR="00965A11" w:rsidRPr="00CE60B2">
        <w:rPr>
          <w:rFonts w:ascii="Times New Roman" w:eastAsia="Calibri" w:hAnsi="Times New Roman" w:cs="Times New Roman"/>
          <w:sz w:val="20"/>
          <w:szCs w:val="20"/>
        </w:rPr>
        <w:t>disintegration</w:t>
      </w:r>
      <w:r w:rsidRPr="00CE60B2">
        <w:rPr>
          <w:rFonts w:ascii="Times New Roman" w:eastAsia="Calibri" w:hAnsi="Times New Roman" w:cs="Times New Roman"/>
          <w:sz w:val="20"/>
          <w:szCs w:val="20"/>
        </w:rPr>
        <w:t xml:space="preserve"> agents.</w:t>
      </w:r>
      <w:r w:rsidR="00C60D0D" w:rsidRPr="00C60D0D">
        <w:rPr>
          <w:rFonts w:ascii="Times New Roman" w:eastAsia="Calibri" w:hAnsi="Times New Roman" w:cs="Times New Roman"/>
          <w:sz w:val="20"/>
          <w:szCs w:val="20"/>
          <w:vertAlign w:val="superscript"/>
        </w:rPr>
        <w:t>4,5</w:t>
      </w:r>
      <w:r w:rsidRPr="00CE60B2">
        <w:rPr>
          <w:rFonts w:ascii="Times New Roman" w:eastAsia="Calibri" w:hAnsi="Times New Roman" w:cs="Times New Roman"/>
          <w:sz w:val="20"/>
          <w:szCs w:val="20"/>
        </w:rPr>
        <w:t xml:space="preserve"> </w:t>
      </w:r>
      <w:r w:rsidR="00695590">
        <w:rPr>
          <w:rFonts w:ascii="Times New Roman" w:eastAsia="Calibri" w:hAnsi="Times New Roman" w:cs="Times New Roman"/>
          <w:sz w:val="20"/>
          <w:szCs w:val="20"/>
        </w:rPr>
        <w:t>T</w:t>
      </w:r>
      <w:r w:rsidRPr="00CE60B2">
        <w:rPr>
          <w:rFonts w:ascii="Times New Roman" w:eastAsia="Calibri" w:hAnsi="Times New Roman" w:cs="Times New Roman"/>
          <w:sz w:val="20"/>
          <w:szCs w:val="20"/>
        </w:rPr>
        <w:t>hey exhibit a wide range of biological properties</w:t>
      </w:r>
      <w:r w:rsidR="00695590">
        <w:rPr>
          <w:rFonts w:ascii="Times New Roman" w:eastAsia="Calibri" w:hAnsi="Times New Roman" w:cs="Times New Roman"/>
          <w:sz w:val="20"/>
          <w:szCs w:val="20"/>
        </w:rPr>
        <w:t>. So,</w:t>
      </w:r>
      <w:r w:rsidRPr="00CE60B2">
        <w:rPr>
          <w:rFonts w:ascii="Times New Roman" w:eastAsia="Calibri" w:hAnsi="Times New Roman" w:cs="Times New Roman"/>
          <w:sz w:val="20"/>
          <w:szCs w:val="20"/>
        </w:rPr>
        <w:t xml:space="preserve"> they are considered suitable models in combinatorial drug research. </w:t>
      </w:r>
      <w:r w:rsidRPr="00911501">
        <w:rPr>
          <w:rFonts w:ascii="Times New Roman" w:eastAsia="Calibri" w:hAnsi="Times New Roman" w:cs="Times New Roman"/>
          <w:sz w:val="20"/>
          <w:szCs w:val="20"/>
        </w:rPr>
        <w:t xml:space="preserve">Available </w:t>
      </w:r>
      <w:r w:rsidR="00695590" w:rsidRPr="00911501">
        <w:rPr>
          <w:rFonts w:ascii="Times New Roman" w:eastAsia="Calibri" w:hAnsi="Times New Roman" w:cs="Times New Roman"/>
          <w:sz w:val="20"/>
          <w:szCs w:val="20"/>
        </w:rPr>
        <w:t>drugs</w:t>
      </w:r>
      <w:r w:rsidRPr="00911501">
        <w:rPr>
          <w:rFonts w:ascii="Times New Roman" w:eastAsia="Calibri" w:hAnsi="Times New Roman" w:cs="Times New Roman"/>
          <w:sz w:val="20"/>
          <w:szCs w:val="20"/>
        </w:rPr>
        <w:t xml:space="preserve"> containing quinoxaline </w:t>
      </w:r>
      <w:r w:rsidR="00695590" w:rsidRPr="00911501">
        <w:rPr>
          <w:rFonts w:ascii="Times New Roman" w:eastAsia="Calibri" w:hAnsi="Times New Roman" w:cs="Times New Roman"/>
          <w:sz w:val="20"/>
          <w:szCs w:val="20"/>
        </w:rPr>
        <w:t xml:space="preserve">ring system </w:t>
      </w:r>
      <w:r w:rsidRPr="00911501">
        <w:rPr>
          <w:rFonts w:ascii="Times New Roman" w:eastAsia="Calibri" w:hAnsi="Times New Roman" w:cs="Times New Roman"/>
          <w:sz w:val="20"/>
          <w:szCs w:val="20"/>
        </w:rPr>
        <w:t xml:space="preserve">include lamprene for leprosy, </w:t>
      </w:r>
      <w:r w:rsidR="00911501" w:rsidRPr="00911501">
        <w:rPr>
          <w:rFonts w:ascii="Times New Roman" w:eastAsia="Calibri" w:hAnsi="Times New Roman" w:cs="Times New Roman"/>
          <w:sz w:val="20"/>
          <w:szCs w:val="20"/>
        </w:rPr>
        <w:t>XK-469 as antitumor</w:t>
      </w:r>
      <w:r w:rsidRPr="00911501">
        <w:rPr>
          <w:rFonts w:ascii="Times New Roman" w:eastAsia="Calibri" w:hAnsi="Times New Roman" w:cs="Times New Roman"/>
          <w:sz w:val="20"/>
          <w:szCs w:val="20"/>
        </w:rPr>
        <w:t xml:space="preserve"> and</w:t>
      </w:r>
      <w:r w:rsidR="00911501">
        <w:rPr>
          <w:rFonts w:ascii="Times New Roman" w:eastAsia="Calibri" w:hAnsi="Times New Roman" w:cs="Times New Roman"/>
          <w:sz w:val="20"/>
          <w:szCs w:val="20"/>
        </w:rPr>
        <w:t xml:space="preserve"> </w:t>
      </w:r>
      <w:r w:rsidR="00911501" w:rsidRPr="00911501">
        <w:rPr>
          <w:rFonts w:ascii="Times New Roman" w:eastAsia="Calibri" w:hAnsi="Times New Roman" w:cs="Times New Roman"/>
          <w:sz w:val="20"/>
          <w:szCs w:val="20"/>
        </w:rPr>
        <w:t>BMS-238497 for kinase inhibitors</w:t>
      </w:r>
      <w:r w:rsidR="00C60D0D">
        <w:rPr>
          <w:rFonts w:ascii="Times New Roman" w:eastAsia="Calibri" w:hAnsi="Times New Roman" w:cs="Times New Roman"/>
          <w:sz w:val="20"/>
          <w:szCs w:val="20"/>
        </w:rPr>
        <w:t xml:space="preserve"> </w:t>
      </w:r>
      <w:r w:rsidR="00C60D0D" w:rsidRPr="00C60D0D">
        <w:rPr>
          <w:rFonts w:ascii="Times New Roman" w:eastAsia="Calibri" w:hAnsi="Times New Roman" w:cs="Times New Roman"/>
          <w:sz w:val="20"/>
          <w:szCs w:val="20"/>
        </w:rPr>
        <w:t>(Figure 2.1).</w:t>
      </w:r>
    </w:p>
    <w:p w14:paraId="7544CFD8" w14:textId="77777777" w:rsidR="00824E2F" w:rsidRPr="004862EC" w:rsidRDefault="00AA52A4" w:rsidP="00AA52A4">
      <w:pPr>
        <w:autoSpaceDE w:val="0"/>
        <w:autoSpaceDN w:val="0"/>
        <w:adjustRightInd w:val="0"/>
        <w:spacing w:after="0" w:line="24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 </w:t>
      </w:r>
    </w:p>
    <w:p w14:paraId="6BE6835B" w14:textId="77777777" w:rsidR="00824E2F" w:rsidRPr="004862EC" w:rsidRDefault="00234CC6" w:rsidP="00AA52A4">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7944" w:dyaOrig="1903" w14:anchorId="56A39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pt;height:96pt" o:ole="">
            <v:imagedata r:id="rId9" o:title=""/>
          </v:shape>
          <o:OLEObject Type="Embed" ProgID="ChemDraw.Document.6.0" ShapeID="_x0000_i1025" DrawAspect="Content" ObjectID="_1760622982" r:id="rId10"/>
        </w:object>
      </w:r>
    </w:p>
    <w:p w14:paraId="054A3DDD" w14:textId="77777777" w:rsidR="002F2238" w:rsidRPr="004862EC" w:rsidRDefault="002F2238" w:rsidP="00AA52A4">
      <w:pPr>
        <w:autoSpaceDE w:val="0"/>
        <w:autoSpaceDN w:val="0"/>
        <w:adjustRightInd w:val="0"/>
        <w:spacing w:after="0" w:line="240" w:lineRule="auto"/>
        <w:jc w:val="both"/>
        <w:rPr>
          <w:rFonts w:ascii="Times New Roman" w:hAnsi="Times New Roman" w:cs="Times New Roman"/>
          <w:sz w:val="20"/>
          <w:szCs w:val="20"/>
        </w:rPr>
      </w:pPr>
    </w:p>
    <w:p w14:paraId="0C33E7E2" w14:textId="5035AE07" w:rsidR="002F2238" w:rsidRPr="004862EC" w:rsidRDefault="00AA52A4" w:rsidP="00AA52A4">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b/>
          <w:sz w:val="20"/>
          <w:szCs w:val="20"/>
        </w:rPr>
        <w:t xml:space="preserve">Figure </w:t>
      </w:r>
      <w:r w:rsidR="00DF15FF" w:rsidRPr="004862EC">
        <w:rPr>
          <w:rFonts w:ascii="Times New Roman" w:hAnsi="Times New Roman" w:cs="Times New Roman"/>
          <w:b/>
          <w:sz w:val="20"/>
          <w:szCs w:val="20"/>
        </w:rPr>
        <w:t xml:space="preserve">2.1 </w:t>
      </w:r>
      <w:r w:rsidR="00DF15FF" w:rsidRPr="004862EC">
        <w:rPr>
          <w:rFonts w:ascii="Times New Roman" w:hAnsi="Times New Roman" w:cs="Times New Roman"/>
          <w:sz w:val="20"/>
          <w:szCs w:val="20"/>
        </w:rPr>
        <w:t>Biologically</w:t>
      </w:r>
      <w:r w:rsidRPr="004862EC">
        <w:rPr>
          <w:rFonts w:ascii="Times New Roman" w:hAnsi="Times New Roman" w:cs="Times New Roman"/>
          <w:sz w:val="20"/>
          <w:szCs w:val="20"/>
        </w:rPr>
        <w:t xml:space="preserve"> active quinoxalines</w:t>
      </w:r>
      <w:r w:rsidR="002F2238" w:rsidRPr="004862EC">
        <w:rPr>
          <w:rFonts w:ascii="Times New Roman" w:hAnsi="Times New Roman" w:cs="Times New Roman"/>
          <w:sz w:val="20"/>
          <w:szCs w:val="20"/>
        </w:rPr>
        <w:t>.</w:t>
      </w:r>
    </w:p>
    <w:p w14:paraId="3E537D1A" w14:textId="1E582BDC" w:rsidR="00344C0B" w:rsidRDefault="00344C0B" w:rsidP="002C1F94">
      <w:pPr>
        <w:autoSpaceDE w:val="0"/>
        <w:autoSpaceDN w:val="0"/>
        <w:adjustRightInd w:val="0"/>
        <w:spacing w:before="240" w:after="0" w:line="360" w:lineRule="auto"/>
        <w:jc w:val="both"/>
        <w:rPr>
          <w:rFonts w:ascii="Times New Roman" w:hAnsi="Times New Roman" w:cs="Times New Roman"/>
          <w:sz w:val="20"/>
          <w:szCs w:val="20"/>
        </w:rPr>
      </w:pPr>
    </w:p>
    <w:p w14:paraId="0E3794C4" w14:textId="2B8166F9" w:rsidR="00164EE1" w:rsidRDefault="005760A5" w:rsidP="002C1F94">
      <w:pPr>
        <w:autoSpaceDE w:val="0"/>
        <w:autoSpaceDN w:val="0"/>
        <w:adjustRightInd w:val="0"/>
        <w:spacing w:before="240" w:after="0" w:line="360" w:lineRule="auto"/>
        <w:jc w:val="both"/>
        <w:rPr>
          <w:rFonts w:ascii="Times New Roman" w:hAnsi="Times New Roman" w:cs="Times New Roman"/>
          <w:sz w:val="20"/>
          <w:szCs w:val="20"/>
        </w:rPr>
      </w:pPr>
      <w:r>
        <w:rPr>
          <w:rFonts w:ascii="Times New Roman" w:hAnsi="Times New Roman" w:cs="Times New Roman"/>
          <w:sz w:val="20"/>
          <w:szCs w:val="20"/>
        </w:rPr>
        <w:t>N</w:t>
      </w:r>
      <w:r w:rsidR="004D4AB3" w:rsidRPr="004D4AB3">
        <w:rPr>
          <w:rFonts w:ascii="Times New Roman" w:hAnsi="Times New Roman" w:cs="Times New Roman"/>
          <w:sz w:val="20"/>
          <w:szCs w:val="20"/>
        </w:rPr>
        <w:t xml:space="preserve">atural products </w:t>
      </w:r>
      <w:r>
        <w:rPr>
          <w:rFonts w:ascii="Times New Roman" w:hAnsi="Times New Roman" w:cs="Times New Roman"/>
          <w:sz w:val="20"/>
          <w:szCs w:val="20"/>
        </w:rPr>
        <w:t xml:space="preserve">containing phenazine rings </w:t>
      </w:r>
      <w:r w:rsidR="004D4AB3" w:rsidRPr="004D4AB3">
        <w:rPr>
          <w:rFonts w:ascii="Times New Roman" w:hAnsi="Times New Roman" w:cs="Times New Roman"/>
          <w:sz w:val="20"/>
          <w:szCs w:val="20"/>
        </w:rPr>
        <w:t>are particularly remote as secondary metabolites from terrestrial or marine habitats of Pseudomonas, Streptomyces, and some other genera. The biological properties of these natural products are antibacterial, antifungal and antiviral. The role of phenazine pigments as anti-inflammatory and virulence agents has recently been briefly reviewed.</w:t>
      </w:r>
      <w:r w:rsidRPr="005760A5">
        <w:rPr>
          <w:rFonts w:ascii="Times New Roman" w:hAnsi="Times New Roman" w:cs="Times New Roman"/>
          <w:sz w:val="20"/>
          <w:szCs w:val="20"/>
          <w:vertAlign w:val="superscript"/>
        </w:rPr>
        <w:t>6</w:t>
      </w:r>
      <w:r w:rsidR="004D4AB3" w:rsidRPr="004D4AB3">
        <w:rPr>
          <w:rFonts w:ascii="Times New Roman" w:hAnsi="Times New Roman" w:cs="Times New Roman"/>
          <w:sz w:val="20"/>
          <w:szCs w:val="20"/>
        </w:rPr>
        <w:t xml:space="preserve"> </w:t>
      </w:r>
      <w:r w:rsidR="00A47631">
        <w:rPr>
          <w:rFonts w:ascii="Times New Roman" w:hAnsi="Times New Roman" w:cs="Times New Roman"/>
          <w:sz w:val="20"/>
          <w:szCs w:val="20"/>
        </w:rPr>
        <w:t>H</w:t>
      </w:r>
      <w:r w:rsidR="00A47631" w:rsidRPr="00A47631">
        <w:rPr>
          <w:rFonts w:ascii="Times New Roman" w:hAnsi="Times New Roman" w:cs="Times New Roman"/>
          <w:sz w:val="20"/>
          <w:szCs w:val="20"/>
        </w:rPr>
        <w:t>uman infectious disease</w:t>
      </w:r>
      <w:r w:rsidR="00A47631">
        <w:rPr>
          <w:rFonts w:ascii="Times New Roman" w:hAnsi="Times New Roman" w:cs="Times New Roman"/>
          <w:sz w:val="20"/>
          <w:szCs w:val="20"/>
        </w:rPr>
        <w:t>s are also inhibited by their derivatives</w:t>
      </w:r>
      <w:r w:rsidR="00A47631" w:rsidRPr="00A47631">
        <w:rPr>
          <w:rFonts w:ascii="Times New Roman" w:hAnsi="Times New Roman" w:cs="Times New Roman"/>
          <w:sz w:val="20"/>
          <w:szCs w:val="20"/>
        </w:rPr>
        <w:t>.</w:t>
      </w:r>
      <w:r w:rsidR="00A47631" w:rsidRPr="004D4AB3">
        <w:rPr>
          <w:rFonts w:ascii="Times New Roman" w:hAnsi="Times New Roman" w:cs="Times New Roman"/>
          <w:sz w:val="20"/>
          <w:szCs w:val="20"/>
        </w:rPr>
        <w:t xml:space="preserve"> </w:t>
      </w:r>
      <w:r w:rsidR="004D4AB3" w:rsidRPr="004D4AB3">
        <w:rPr>
          <w:rFonts w:ascii="Times New Roman" w:hAnsi="Times New Roman" w:cs="Times New Roman"/>
          <w:sz w:val="20"/>
          <w:szCs w:val="20"/>
        </w:rPr>
        <w:t>For example, pyocyanin induces neutrophil apoptosis, and a defect in pyocyanin synthesis in a strain of P. aeruginosa affects the immune system of pneumonia in mice.</w:t>
      </w:r>
      <w:r w:rsidRPr="005760A5">
        <w:rPr>
          <w:rFonts w:ascii="Times New Roman" w:hAnsi="Times New Roman" w:cs="Times New Roman"/>
          <w:sz w:val="20"/>
          <w:szCs w:val="20"/>
          <w:vertAlign w:val="superscript"/>
        </w:rPr>
        <w:t>7</w:t>
      </w:r>
      <w:r w:rsidR="004D4AB3" w:rsidRPr="004D4AB3">
        <w:rPr>
          <w:rFonts w:ascii="Times New Roman" w:hAnsi="Times New Roman" w:cs="Times New Roman"/>
          <w:sz w:val="20"/>
          <w:szCs w:val="20"/>
        </w:rPr>
        <w:t xml:space="preserve"> Since the lungs of almost all patients with cystic fibrosis have been colonized by Pseudomonas aeruginosa and </w:t>
      </w:r>
      <w:r w:rsidR="00DF15FF">
        <w:rPr>
          <w:rFonts w:ascii="Times New Roman" w:hAnsi="Times New Roman" w:cs="Times New Roman"/>
          <w:sz w:val="20"/>
          <w:szCs w:val="20"/>
        </w:rPr>
        <w:t>have low life expectancy</w:t>
      </w:r>
      <w:r w:rsidR="004D4AB3" w:rsidRPr="004D4AB3">
        <w:rPr>
          <w:rFonts w:ascii="Times New Roman" w:hAnsi="Times New Roman" w:cs="Times New Roman"/>
          <w:sz w:val="20"/>
          <w:szCs w:val="20"/>
        </w:rPr>
        <w:t>,</w:t>
      </w:r>
      <w:r w:rsidRPr="005760A5">
        <w:rPr>
          <w:rFonts w:ascii="Times New Roman" w:hAnsi="Times New Roman" w:cs="Times New Roman"/>
          <w:sz w:val="20"/>
          <w:szCs w:val="20"/>
          <w:vertAlign w:val="superscript"/>
        </w:rPr>
        <w:t>8</w:t>
      </w:r>
      <w:r w:rsidR="004D4AB3" w:rsidRPr="004D4AB3">
        <w:rPr>
          <w:rFonts w:ascii="Times New Roman" w:hAnsi="Times New Roman" w:cs="Times New Roman"/>
          <w:sz w:val="20"/>
          <w:szCs w:val="20"/>
        </w:rPr>
        <w:t xml:space="preserve"> phenazine </w:t>
      </w:r>
      <w:r w:rsidR="00DF15FF">
        <w:rPr>
          <w:rFonts w:ascii="Times New Roman" w:hAnsi="Times New Roman" w:cs="Times New Roman"/>
          <w:sz w:val="20"/>
          <w:szCs w:val="20"/>
        </w:rPr>
        <w:t xml:space="preserve">derivatization and </w:t>
      </w:r>
      <w:r w:rsidR="004D4AB3" w:rsidRPr="004D4AB3">
        <w:rPr>
          <w:rFonts w:ascii="Times New Roman" w:hAnsi="Times New Roman" w:cs="Times New Roman"/>
          <w:sz w:val="20"/>
          <w:szCs w:val="20"/>
        </w:rPr>
        <w:t>production may be a way to influence the drug</w:t>
      </w:r>
      <w:r w:rsidR="00DF15FF">
        <w:rPr>
          <w:rFonts w:ascii="Times New Roman" w:hAnsi="Times New Roman" w:cs="Times New Roman"/>
          <w:sz w:val="20"/>
          <w:szCs w:val="20"/>
        </w:rPr>
        <w:t xml:space="preserve"> activity</w:t>
      </w:r>
      <w:r w:rsidR="004D4AB3" w:rsidRPr="004D4AB3">
        <w:rPr>
          <w:rFonts w:ascii="Times New Roman" w:hAnsi="Times New Roman" w:cs="Times New Roman"/>
          <w:sz w:val="20"/>
          <w:szCs w:val="20"/>
        </w:rPr>
        <w:t>.</w:t>
      </w:r>
    </w:p>
    <w:p w14:paraId="58AEC41A" w14:textId="77777777" w:rsidR="00164EE1" w:rsidRDefault="00164EE1" w:rsidP="002C1F94">
      <w:pPr>
        <w:autoSpaceDE w:val="0"/>
        <w:autoSpaceDN w:val="0"/>
        <w:adjustRightInd w:val="0"/>
        <w:spacing w:before="240" w:after="0" w:line="360" w:lineRule="auto"/>
        <w:jc w:val="both"/>
        <w:rPr>
          <w:rFonts w:ascii="Times New Roman" w:hAnsi="Times New Roman" w:cs="Times New Roman"/>
          <w:sz w:val="20"/>
          <w:szCs w:val="20"/>
        </w:rPr>
      </w:pPr>
    </w:p>
    <w:p w14:paraId="42B38650" w14:textId="77777777" w:rsidR="00AA3B66" w:rsidRPr="004862EC" w:rsidRDefault="00234CC6" w:rsidP="00344C0B">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6388" w:dyaOrig="1804" w14:anchorId="5C63A18A">
          <v:shape id="_x0000_i1026" type="#_x0000_t75" style="width:318.75pt;height:90.75pt" o:ole="">
            <v:imagedata r:id="rId11" o:title=""/>
          </v:shape>
          <o:OLEObject Type="Embed" ProgID="ChemDraw.Document.6.0" ShapeID="_x0000_i1026" DrawAspect="Content" ObjectID="_1760622983" r:id="rId12"/>
        </w:object>
      </w:r>
    </w:p>
    <w:p w14:paraId="7C347BE8" w14:textId="77777777" w:rsidR="00AA3B66" w:rsidRPr="004862EC" w:rsidRDefault="00AA3B66" w:rsidP="00344C0B">
      <w:pPr>
        <w:autoSpaceDE w:val="0"/>
        <w:autoSpaceDN w:val="0"/>
        <w:adjustRightInd w:val="0"/>
        <w:spacing w:after="0" w:line="240" w:lineRule="auto"/>
        <w:jc w:val="both"/>
        <w:rPr>
          <w:rFonts w:ascii="Times New Roman" w:hAnsi="Times New Roman" w:cs="Times New Roman"/>
          <w:sz w:val="20"/>
          <w:szCs w:val="20"/>
        </w:rPr>
      </w:pPr>
    </w:p>
    <w:p w14:paraId="0482731D" w14:textId="77777777" w:rsidR="00AA3B66" w:rsidRPr="004862EC" w:rsidRDefault="00344C0B" w:rsidP="00344C0B">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b/>
          <w:sz w:val="20"/>
          <w:szCs w:val="20"/>
        </w:rPr>
        <w:t>Figure 2</w:t>
      </w:r>
      <w:r w:rsidR="00AA3B66" w:rsidRPr="004862EC">
        <w:rPr>
          <w:rFonts w:ascii="Times New Roman" w:hAnsi="Times New Roman" w:cs="Times New Roman"/>
          <w:b/>
          <w:sz w:val="20"/>
          <w:szCs w:val="20"/>
        </w:rPr>
        <w:t>.</w:t>
      </w:r>
      <w:r w:rsidRPr="004862EC">
        <w:rPr>
          <w:rFonts w:ascii="Times New Roman" w:hAnsi="Times New Roman" w:cs="Times New Roman"/>
          <w:b/>
          <w:sz w:val="20"/>
          <w:szCs w:val="20"/>
        </w:rPr>
        <w:t>2</w:t>
      </w:r>
      <w:r w:rsidR="002C1F94" w:rsidRPr="004862EC">
        <w:rPr>
          <w:rFonts w:ascii="Times New Roman" w:hAnsi="Times New Roman" w:cs="Times New Roman"/>
          <w:b/>
          <w:sz w:val="20"/>
          <w:szCs w:val="20"/>
        </w:rPr>
        <w:t xml:space="preserve"> </w:t>
      </w:r>
      <w:r w:rsidR="00AA3B66" w:rsidRPr="004862EC">
        <w:rPr>
          <w:rFonts w:ascii="Times New Roman" w:hAnsi="Times New Roman" w:cs="Times New Roman"/>
          <w:sz w:val="20"/>
          <w:szCs w:val="20"/>
        </w:rPr>
        <w:t xml:space="preserve"> </w:t>
      </w:r>
      <w:r w:rsidRPr="004862EC">
        <w:rPr>
          <w:rFonts w:ascii="Times New Roman" w:hAnsi="Times New Roman" w:cs="Times New Roman"/>
          <w:sz w:val="20"/>
          <w:szCs w:val="20"/>
        </w:rPr>
        <w:t>Biologically active phenazines.</w:t>
      </w:r>
    </w:p>
    <w:p w14:paraId="1B86CE85" w14:textId="11130DC9" w:rsidR="00AA3B66" w:rsidRDefault="00233523" w:rsidP="002C1F94">
      <w:pPr>
        <w:autoSpaceDE w:val="0"/>
        <w:autoSpaceDN w:val="0"/>
        <w:adjustRightInd w:val="0"/>
        <w:spacing w:before="240" w:after="0" w:line="360" w:lineRule="auto"/>
        <w:jc w:val="both"/>
        <w:rPr>
          <w:rFonts w:ascii="Times New Roman" w:hAnsi="Times New Roman" w:cs="Times New Roman"/>
          <w:sz w:val="20"/>
          <w:szCs w:val="20"/>
        </w:rPr>
      </w:pPr>
      <w:r w:rsidRPr="00233523">
        <w:rPr>
          <w:rFonts w:ascii="Times New Roman" w:hAnsi="Times New Roman" w:cs="Times New Roman"/>
          <w:sz w:val="20"/>
          <w:szCs w:val="20"/>
        </w:rPr>
        <w:t>These heterocyclic systems are often combined by cyclizing the heterocycle onto an existing benzene ring.</w:t>
      </w:r>
      <w:r w:rsidR="00344C0B" w:rsidRPr="004862EC">
        <w:rPr>
          <w:rFonts w:ascii="Times New Roman" w:hAnsi="Times New Roman" w:cs="Times New Roman"/>
          <w:sz w:val="20"/>
          <w:szCs w:val="20"/>
          <w:vertAlign w:val="superscript"/>
        </w:rPr>
        <w:t>9</w:t>
      </w:r>
      <w:r w:rsidR="00344C0B" w:rsidRPr="004862EC">
        <w:rPr>
          <w:rFonts w:ascii="Times New Roman" w:hAnsi="Times New Roman" w:cs="Times New Roman"/>
          <w:sz w:val="20"/>
          <w:szCs w:val="20"/>
        </w:rPr>
        <w:t xml:space="preserve"> </w:t>
      </w:r>
      <w:r w:rsidRPr="00233523">
        <w:rPr>
          <w:rFonts w:ascii="Times New Roman" w:hAnsi="Times New Roman" w:cs="Times New Roman"/>
          <w:sz w:val="20"/>
          <w:szCs w:val="20"/>
        </w:rPr>
        <w:t>Yadav and co-workers reported quinoxaline synthesis from α-diazoketone and aryl 1,2-diamine using 10 mol% copper(II) trifluoromethanesulfonate in good yield and high selectivity.</w:t>
      </w:r>
      <w:r w:rsidRPr="00233523">
        <w:rPr>
          <w:rFonts w:ascii="Times New Roman" w:hAnsi="Times New Roman" w:cs="Times New Roman"/>
          <w:sz w:val="20"/>
          <w:szCs w:val="20"/>
          <w:vertAlign w:val="superscript"/>
        </w:rPr>
        <w:t>9a</w:t>
      </w:r>
      <w:r w:rsidRPr="00233523">
        <w:rPr>
          <w:rFonts w:ascii="Times New Roman" w:hAnsi="Times New Roman" w:cs="Times New Roman"/>
          <w:sz w:val="20"/>
          <w:szCs w:val="20"/>
        </w:rPr>
        <w:t xml:space="preserve"> Rh2(OAc)4 has also been shown to be a good catalyst for this </w:t>
      </w:r>
      <w:r w:rsidR="0089782A">
        <w:rPr>
          <w:rFonts w:ascii="Times New Roman" w:hAnsi="Times New Roman" w:cs="Times New Roman"/>
          <w:sz w:val="20"/>
          <w:szCs w:val="20"/>
        </w:rPr>
        <w:t>conversion</w:t>
      </w:r>
      <w:r w:rsidRPr="00233523">
        <w:rPr>
          <w:rFonts w:ascii="Times New Roman" w:hAnsi="Times New Roman" w:cs="Times New Roman"/>
          <w:sz w:val="20"/>
          <w:szCs w:val="20"/>
        </w:rPr>
        <w:t xml:space="preserve"> (Scheme 2.1).</w:t>
      </w:r>
    </w:p>
    <w:p w14:paraId="1DAD7386" w14:textId="77777777" w:rsidR="00B27A21" w:rsidRPr="004862EC" w:rsidRDefault="00B27A21" w:rsidP="007532F7">
      <w:pPr>
        <w:autoSpaceDE w:val="0"/>
        <w:autoSpaceDN w:val="0"/>
        <w:adjustRightInd w:val="0"/>
        <w:spacing w:after="0" w:line="360" w:lineRule="auto"/>
        <w:jc w:val="both"/>
        <w:rPr>
          <w:rFonts w:ascii="Times New Roman" w:hAnsi="Times New Roman" w:cs="Times New Roman"/>
          <w:b/>
          <w:sz w:val="20"/>
          <w:szCs w:val="20"/>
        </w:rPr>
      </w:pPr>
    </w:p>
    <w:p w14:paraId="22359FCB" w14:textId="77777777" w:rsidR="00AB413A" w:rsidRPr="004862EC" w:rsidRDefault="00234CC6" w:rsidP="007A5601">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5137" w:dyaOrig="793" w14:anchorId="7539165A">
          <v:shape id="_x0000_i1027" type="#_x0000_t75" style="width:257.25pt;height:40.5pt" o:ole="">
            <v:imagedata r:id="rId13" o:title=""/>
          </v:shape>
          <o:OLEObject Type="Embed" ProgID="ChemDraw.Document.6.0" ShapeID="_x0000_i1027" DrawAspect="Content" ObjectID="_1760622984" r:id="rId14"/>
        </w:object>
      </w:r>
    </w:p>
    <w:p w14:paraId="7E3FE67D" w14:textId="5498F5BD" w:rsidR="00873EBC" w:rsidRPr="004862EC" w:rsidRDefault="00725120" w:rsidP="007532F7">
      <w:pPr>
        <w:autoSpaceDE w:val="0"/>
        <w:autoSpaceDN w:val="0"/>
        <w:adjustRightInd w:val="0"/>
        <w:spacing w:after="0"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1</w:t>
      </w:r>
    </w:p>
    <w:p w14:paraId="747A4F01" w14:textId="0F70262B" w:rsidR="00873EBC" w:rsidRPr="004862EC" w:rsidRDefault="00023A7A" w:rsidP="002C1F94">
      <w:pPr>
        <w:autoSpaceDE w:val="0"/>
        <w:autoSpaceDN w:val="0"/>
        <w:adjustRightInd w:val="0"/>
        <w:spacing w:before="240" w:after="0" w:line="360" w:lineRule="auto"/>
        <w:jc w:val="both"/>
        <w:rPr>
          <w:rFonts w:ascii="Times New Roman" w:hAnsi="Times New Roman" w:cs="Times New Roman"/>
          <w:sz w:val="20"/>
          <w:szCs w:val="20"/>
          <w:vertAlign w:val="superscript"/>
        </w:rPr>
      </w:pPr>
      <w:r w:rsidRPr="00023A7A">
        <w:rPr>
          <w:rFonts w:ascii="Times New Roman" w:hAnsi="Times New Roman" w:cs="Times New Roman"/>
          <w:sz w:val="20"/>
          <w:szCs w:val="20"/>
        </w:rPr>
        <w:lastRenderedPageBreak/>
        <w:t>1,2-</w:t>
      </w:r>
      <w:r w:rsidR="0089782A">
        <w:rPr>
          <w:rFonts w:ascii="Times New Roman" w:hAnsi="Times New Roman" w:cs="Times New Roman"/>
          <w:sz w:val="20"/>
          <w:szCs w:val="20"/>
        </w:rPr>
        <w:t>D</w:t>
      </w:r>
      <w:r w:rsidRPr="00023A7A">
        <w:rPr>
          <w:rFonts w:ascii="Times New Roman" w:hAnsi="Times New Roman" w:cs="Times New Roman"/>
          <w:sz w:val="20"/>
          <w:szCs w:val="20"/>
        </w:rPr>
        <w:t>icarbonyl compounds</w:t>
      </w:r>
      <w:r w:rsidR="0089782A">
        <w:rPr>
          <w:rFonts w:ascii="Times New Roman" w:hAnsi="Times New Roman" w:cs="Times New Roman"/>
          <w:sz w:val="20"/>
          <w:szCs w:val="20"/>
        </w:rPr>
        <w:t xml:space="preserve"> react</w:t>
      </w:r>
      <w:r w:rsidRPr="00023A7A">
        <w:rPr>
          <w:rFonts w:ascii="Times New Roman" w:hAnsi="Times New Roman" w:cs="Times New Roman"/>
          <w:sz w:val="20"/>
          <w:szCs w:val="20"/>
        </w:rPr>
        <w:t xml:space="preserve"> </w:t>
      </w:r>
      <w:r w:rsidR="0089782A">
        <w:rPr>
          <w:rFonts w:ascii="Times New Roman" w:hAnsi="Times New Roman" w:cs="Times New Roman"/>
          <w:sz w:val="20"/>
          <w:szCs w:val="20"/>
        </w:rPr>
        <w:t xml:space="preserve">with </w:t>
      </w:r>
      <w:r w:rsidRPr="00023A7A">
        <w:rPr>
          <w:rFonts w:ascii="Times New Roman" w:hAnsi="Times New Roman" w:cs="Times New Roman"/>
          <w:sz w:val="20"/>
          <w:szCs w:val="20"/>
        </w:rPr>
        <w:t xml:space="preserve">different o-phenylenediamines in DMSO at room temperature using the catalytic value of molecular iodine </w:t>
      </w:r>
      <w:r w:rsidR="0089782A">
        <w:rPr>
          <w:rFonts w:ascii="Times New Roman" w:hAnsi="Times New Roman" w:cs="Times New Roman"/>
          <w:sz w:val="20"/>
          <w:szCs w:val="20"/>
        </w:rPr>
        <w:t xml:space="preserve">to </w:t>
      </w:r>
      <w:r w:rsidRPr="00023A7A">
        <w:rPr>
          <w:rFonts w:ascii="Times New Roman" w:hAnsi="Times New Roman" w:cs="Times New Roman"/>
          <w:sz w:val="20"/>
          <w:szCs w:val="20"/>
        </w:rPr>
        <w:t>provide</w:t>
      </w:r>
      <w:r>
        <w:rPr>
          <w:rFonts w:ascii="Times New Roman" w:hAnsi="Times New Roman" w:cs="Times New Roman"/>
          <w:sz w:val="20"/>
          <w:szCs w:val="20"/>
        </w:rPr>
        <w:t xml:space="preserve"> different</w:t>
      </w:r>
      <w:r w:rsidRPr="00023A7A">
        <w:rPr>
          <w:rFonts w:ascii="Times New Roman" w:hAnsi="Times New Roman" w:cs="Times New Roman"/>
          <w:sz w:val="20"/>
          <w:szCs w:val="20"/>
        </w:rPr>
        <w:t xml:space="preserve"> functionalized quinoxalines in good yield (Scheme 2.2).</w:t>
      </w:r>
      <w:r w:rsidR="007A5601" w:rsidRPr="004862EC">
        <w:rPr>
          <w:rFonts w:ascii="Times New Roman" w:hAnsi="Times New Roman" w:cs="Times New Roman"/>
          <w:sz w:val="20"/>
          <w:szCs w:val="20"/>
          <w:vertAlign w:val="superscript"/>
        </w:rPr>
        <w:t>9e</w:t>
      </w:r>
    </w:p>
    <w:p w14:paraId="1335D479" w14:textId="77777777" w:rsidR="00873EBC" w:rsidRPr="004862EC" w:rsidRDefault="00873EBC" w:rsidP="007532F7">
      <w:pPr>
        <w:autoSpaceDE w:val="0"/>
        <w:autoSpaceDN w:val="0"/>
        <w:adjustRightInd w:val="0"/>
        <w:spacing w:after="0" w:line="360" w:lineRule="auto"/>
        <w:jc w:val="both"/>
        <w:rPr>
          <w:rFonts w:ascii="Times New Roman" w:hAnsi="Times New Roman" w:cs="Times New Roman"/>
          <w:sz w:val="20"/>
          <w:szCs w:val="20"/>
        </w:rPr>
      </w:pPr>
    </w:p>
    <w:p w14:paraId="1324EA38" w14:textId="77777777" w:rsidR="00873EBC" w:rsidRPr="004862EC" w:rsidRDefault="00234CC6" w:rsidP="007A5601">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5117" w:dyaOrig="659" w14:anchorId="2A1B7820">
          <v:shape id="_x0000_i1028" type="#_x0000_t75" style="width:256.5pt;height:33pt" o:ole="">
            <v:imagedata r:id="rId15" o:title=""/>
          </v:shape>
          <o:OLEObject Type="Embed" ProgID="ChemDraw.Document.6.0" ShapeID="_x0000_i1028" DrawAspect="Content" ObjectID="_1760622985" r:id="rId16"/>
        </w:object>
      </w:r>
    </w:p>
    <w:p w14:paraId="0A3A2C08" w14:textId="3A3FF18B" w:rsidR="00D852E1" w:rsidRPr="004862EC" w:rsidRDefault="00725120" w:rsidP="00725120">
      <w:pPr>
        <w:autoSpaceDE w:val="0"/>
        <w:autoSpaceDN w:val="0"/>
        <w:adjustRightInd w:val="0"/>
        <w:spacing w:after="0" w:line="240" w:lineRule="auto"/>
        <w:rPr>
          <w:rFonts w:ascii="Times New Roman" w:hAnsi="Times New Roman" w:cs="Times New Roman"/>
          <w:b/>
          <w:sz w:val="20"/>
          <w:szCs w:val="20"/>
        </w:rPr>
      </w:pPr>
      <w:r w:rsidRPr="004862EC">
        <w:rPr>
          <w:rFonts w:ascii="Times New Roman" w:hAnsi="Times New Roman" w:cs="Times New Roman"/>
          <w:b/>
          <w:sz w:val="20"/>
          <w:szCs w:val="20"/>
        </w:rPr>
        <w:t>Scheme 2</w:t>
      </w:r>
    </w:p>
    <w:p w14:paraId="4D076030" w14:textId="77777777" w:rsidR="00023ABC" w:rsidRDefault="00023ABC" w:rsidP="007532F7">
      <w:pPr>
        <w:autoSpaceDE w:val="0"/>
        <w:autoSpaceDN w:val="0"/>
        <w:adjustRightInd w:val="0"/>
        <w:spacing w:after="0" w:line="360" w:lineRule="auto"/>
        <w:jc w:val="both"/>
        <w:rPr>
          <w:rFonts w:ascii="Times New Roman" w:hAnsi="Times New Roman" w:cs="Times New Roman"/>
          <w:sz w:val="20"/>
          <w:szCs w:val="20"/>
        </w:rPr>
      </w:pPr>
    </w:p>
    <w:p w14:paraId="098B1058" w14:textId="528F9F6B" w:rsidR="00470E1C" w:rsidRPr="004862EC" w:rsidRDefault="00470E1C" w:rsidP="007532F7">
      <w:pPr>
        <w:autoSpaceDE w:val="0"/>
        <w:autoSpaceDN w:val="0"/>
        <w:adjustRightInd w:val="0"/>
        <w:spacing w:after="0" w:line="360" w:lineRule="auto"/>
        <w:jc w:val="both"/>
        <w:rPr>
          <w:rFonts w:ascii="Times New Roman" w:hAnsi="Times New Roman" w:cs="Times New Roman"/>
          <w:sz w:val="20"/>
          <w:szCs w:val="20"/>
        </w:rPr>
      </w:pPr>
      <w:r w:rsidRPr="00470E1C">
        <w:rPr>
          <w:rFonts w:ascii="Times New Roman" w:hAnsi="Times New Roman" w:cs="Times New Roman"/>
          <w:sz w:val="20"/>
          <w:szCs w:val="20"/>
        </w:rPr>
        <w:t>Tsoleridis and co-workers reported the production of quinoxaline in excellent yield on the basis of a novel reaction involving o-phenylenediamine, aldehyde, and p-toluenesulfonylmethylisocyanide (TosMIC) (Scheme 2.3).</w:t>
      </w:r>
      <w:r w:rsidRPr="00470E1C">
        <w:rPr>
          <w:rFonts w:ascii="Times New Roman" w:hAnsi="Times New Roman" w:cs="Times New Roman"/>
          <w:sz w:val="20"/>
          <w:szCs w:val="20"/>
          <w:vertAlign w:val="superscript"/>
        </w:rPr>
        <w:t>9g</w:t>
      </w:r>
      <w:r w:rsidRPr="00470E1C">
        <w:rPr>
          <w:rFonts w:ascii="Times New Roman" w:hAnsi="Times New Roman" w:cs="Times New Roman"/>
          <w:sz w:val="20"/>
          <w:szCs w:val="20"/>
        </w:rPr>
        <w:t xml:space="preserve">  </w:t>
      </w:r>
    </w:p>
    <w:p w14:paraId="2F01EDFA" w14:textId="77777777" w:rsidR="00023ABC" w:rsidRPr="004862EC" w:rsidRDefault="00234CC6" w:rsidP="003461FE">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7838" w:dyaOrig="648" w14:anchorId="7ADC4028">
          <v:shape id="_x0000_i1029" type="#_x0000_t75" style="width:391.5pt;height:33pt" o:ole="">
            <v:imagedata r:id="rId17" o:title=""/>
          </v:shape>
          <o:OLEObject Type="Embed" ProgID="ChemDraw.Document.6.0" ShapeID="_x0000_i1029" DrawAspect="Content" ObjectID="_1760622986" r:id="rId18"/>
        </w:object>
      </w:r>
    </w:p>
    <w:p w14:paraId="78134FCE" w14:textId="77777777" w:rsidR="003461FE" w:rsidRPr="004862EC" w:rsidRDefault="003461FE" w:rsidP="007532F7">
      <w:pPr>
        <w:autoSpaceDE w:val="0"/>
        <w:autoSpaceDN w:val="0"/>
        <w:adjustRightInd w:val="0"/>
        <w:spacing w:after="0" w:line="360" w:lineRule="auto"/>
        <w:jc w:val="both"/>
        <w:rPr>
          <w:rFonts w:ascii="Times New Roman" w:hAnsi="Times New Roman" w:cs="Times New Roman"/>
          <w:b/>
          <w:sz w:val="20"/>
          <w:szCs w:val="20"/>
        </w:rPr>
      </w:pPr>
    </w:p>
    <w:p w14:paraId="17E996B0" w14:textId="34489B10" w:rsidR="00F14853" w:rsidRPr="004862EC" w:rsidRDefault="003461FE" w:rsidP="007532F7">
      <w:pPr>
        <w:autoSpaceDE w:val="0"/>
        <w:autoSpaceDN w:val="0"/>
        <w:adjustRightInd w:val="0"/>
        <w:spacing w:after="0"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3</w:t>
      </w:r>
    </w:p>
    <w:p w14:paraId="3886E37E" w14:textId="019B78EA" w:rsidR="001D7121" w:rsidRDefault="001D7121" w:rsidP="002C1F94">
      <w:pPr>
        <w:autoSpaceDE w:val="0"/>
        <w:autoSpaceDN w:val="0"/>
        <w:adjustRightInd w:val="0"/>
        <w:spacing w:before="240" w:after="0" w:line="360" w:lineRule="auto"/>
        <w:jc w:val="both"/>
        <w:rPr>
          <w:rFonts w:ascii="Times New Roman" w:hAnsi="Times New Roman" w:cs="Times New Roman"/>
          <w:sz w:val="20"/>
          <w:szCs w:val="20"/>
        </w:rPr>
      </w:pPr>
      <w:r w:rsidRPr="001D7121">
        <w:rPr>
          <w:rFonts w:ascii="Times New Roman" w:hAnsi="Times New Roman" w:cs="Times New Roman"/>
          <w:sz w:val="20"/>
          <w:szCs w:val="20"/>
        </w:rPr>
        <w:t xml:space="preserve">Wohl </w:t>
      </w:r>
      <w:r>
        <w:rPr>
          <w:rFonts w:ascii="Times New Roman" w:hAnsi="Times New Roman" w:cs="Times New Roman"/>
          <w:sz w:val="20"/>
          <w:szCs w:val="20"/>
        </w:rPr>
        <w:t>and co-workers</w:t>
      </w:r>
      <w:r w:rsidRPr="001D7121">
        <w:rPr>
          <w:rFonts w:ascii="Times New Roman" w:hAnsi="Times New Roman" w:cs="Times New Roman"/>
          <w:sz w:val="20"/>
          <w:szCs w:val="20"/>
        </w:rPr>
        <w:t xml:space="preserve"> published a method for the preparation of phenazines</w:t>
      </w:r>
      <w:r>
        <w:rPr>
          <w:rFonts w:ascii="Times New Roman" w:hAnsi="Times New Roman" w:cs="Times New Roman"/>
          <w:sz w:val="20"/>
          <w:szCs w:val="20"/>
        </w:rPr>
        <w:t xml:space="preserve"> in 1901</w:t>
      </w:r>
      <w:r w:rsidR="009F5DC6">
        <w:rPr>
          <w:rFonts w:ascii="Times New Roman" w:hAnsi="Times New Roman" w:cs="Times New Roman"/>
          <w:sz w:val="20"/>
          <w:szCs w:val="20"/>
        </w:rPr>
        <w:t>.</w:t>
      </w:r>
      <w:r w:rsidR="009F5DC6" w:rsidRPr="009F5DC6">
        <w:rPr>
          <w:rFonts w:ascii="Times New Roman" w:hAnsi="Times New Roman" w:cs="Times New Roman"/>
          <w:sz w:val="20"/>
          <w:szCs w:val="20"/>
          <w:vertAlign w:val="superscript"/>
        </w:rPr>
        <w:t>10</w:t>
      </w:r>
      <w:r w:rsidRPr="001D7121">
        <w:rPr>
          <w:rFonts w:ascii="Times New Roman" w:hAnsi="Times New Roman" w:cs="Times New Roman"/>
          <w:sz w:val="20"/>
          <w:szCs w:val="20"/>
        </w:rPr>
        <w:t xml:space="preserve"> They </w:t>
      </w:r>
      <w:r>
        <w:rPr>
          <w:rFonts w:ascii="Times New Roman" w:hAnsi="Times New Roman" w:cs="Times New Roman"/>
          <w:sz w:val="20"/>
          <w:szCs w:val="20"/>
        </w:rPr>
        <w:t>established</w:t>
      </w:r>
      <w:r w:rsidRPr="001D7121">
        <w:rPr>
          <w:rFonts w:ascii="Times New Roman" w:hAnsi="Times New Roman" w:cs="Times New Roman"/>
          <w:sz w:val="20"/>
          <w:szCs w:val="20"/>
        </w:rPr>
        <w:t xml:space="preserve"> that aniline and nitrobenzene </w:t>
      </w:r>
      <w:r>
        <w:rPr>
          <w:rFonts w:ascii="Times New Roman" w:hAnsi="Times New Roman" w:cs="Times New Roman"/>
          <w:sz w:val="20"/>
          <w:szCs w:val="20"/>
        </w:rPr>
        <w:t>produce</w:t>
      </w:r>
      <w:r w:rsidRPr="001D7121">
        <w:rPr>
          <w:rFonts w:ascii="Times New Roman" w:hAnsi="Times New Roman" w:cs="Times New Roman"/>
          <w:sz w:val="20"/>
          <w:szCs w:val="20"/>
        </w:rPr>
        <w:t xml:space="preserve"> phenazine or phenazine-N-oxide when heated to 200</w:t>
      </w:r>
      <w:r>
        <w:rPr>
          <w:rFonts w:ascii="Times New Roman" w:hAnsi="Times New Roman" w:cs="Times New Roman"/>
          <w:sz w:val="20"/>
          <w:szCs w:val="20"/>
        </w:rPr>
        <w:t xml:space="preserve"> </w:t>
      </w:r>
      <w:r w:rsidRPr="001D7121">
        <w:rPr>
          <w:rFonts w:ascii="Times New Roman" w:hAnsi="Times New Roman" w:cs="Times New Roman"/>
          <w:sz w:val="20"/>
          <w:szCs w:val="20"/>
        </w:rPr>
        <w:t>°C in the presence of a strong base</w:t>
      </w:r>
      <w:r w:rsidR="009F5DC6" w:rsidRPr="009F5DC6">
        <w:rPr>
          <w:rFonts w:ascii="Times New Roman" w:hAnsi="Times New Roman" w:cs="Times New Roman"/>
          <w:sz w:val="20"/>
          <w:szCs w:val="20"/>
        </w:rPr>
        <w:t xml:space="preserve"> (Scheme 4). </w:t>
      </w:r>
      <w:r w:rsidRPr="001D7121">
        <w:rPr>
          <w:rFonts w:ascii="Times New Roman" w:hAnsi="Times New Roman" w:cs="Times New Roman"/>
          <w:sz w:val="20"/>
          <w:szCs w:val="20"/>
        </w:rPr>
        <w:t xml:space="preserve"> The disadvantage of this method is that it is less efficient and produces large </w:t>
      </w:r>
      <w:r w:rsidR="00CE3DB0" w:rsidRPr="001D7121">
        <w:rPr>
          <w:rFonts w:ascii="Times New Roman" w:hAnsi="Times New Roman" w:cs="Times New Roman"/>
          <w:sz w:val="20"/>
          <w:szCs w:val="20"/>
        </w:rPr>
        <w:t>amount</w:t>
      </w:r>
      <w:r w:rsidRPr="001D7121">
        <w:rPr>
          <w:rFonts w:ascii="Times New Roman" w:hAnsi="Times New Roman" w:cs="Times New Roman"/>
          <w:sz w:val="20"/>
          <w:szCs w:val="20"/>
        </w:rPr>
        <w:t xml:space="preserve"> of byproducts in the </w:t>
      </w:r>
      <w:r w:rsidR="009F5DC6">
        <w:rPr>
          <w:rFonts w:ascii="Times New Roman" w:hAnsi="Times New Roman" w:cs="Times New Roman"/>
          <w:sz w:val="20"/>
          <w:szCs w:val="20"/>
        </w:rPr>
        <w:t>drastic</w:t>
      </w:r>
      <w:r w:rsidRPr="001D7121">
        <w:rPr>
          <w:rFonts w:ascii="Times New Roman" w:hAnsi="Times New Roman" w:cs="Times New Roman"/>
          <w:sz w:val="20"/>
          <w:szCs w:val="20"/>
        </w:rPr>
        <w:t xml:space="preserve"> reaction</w:t>
      </w:r>
      <w:r w:rsidR="009F5DC6">
        <w:rPr>
          <w:rFonts w:ascii="Times New Roman" w:hAnsi="Times New Roman" w:cs="Times New Roman"/>
          <w:sz w:val="20"/>
          <w:szCs w:val="20"/>
        </w:rPr>
        <w:t xml:space="preserve"> condition </w:t>
      </w:r>
      <w:r w:rsidR="009F5DC6" w:rsidRPr="009F5DC6">
        <w:rPr>
          <w:rFonts w:ascii="Times New Roman" w:hAnsi="Times New Roman" w:cs="Times New Roman"/>
          <w:sz w:val="20"/>
          <w:szCs w:val="20"/>
        </w:rPr>
        <w:t>(Scheme 2.4).</w:t>
      </w:r>
    </w:p>
    <w:p w14:paraId="7EBEB048" w14:textId="77777777" w:rsidR="001D7121" w:rsidRPr="004862EC" w:rsidRDefault="001D7121" w:rsidP="002C1F94">
      <w:pPr>
        <w:autoSpaceDE w:val="0"/>
        <w:autoSpaceDN w:val="0"/>
        <w:adjustRightInd w:val="0"/>
        <w:spacing w:before="240" w:after="0" w:line="360" w:lineRule="auto"/>
        <w:jc w:val="both"/>
        <w:rPr>
          <w:rFonts w:ascii="Times New Roman" w:hAnsi="Times New Roman" w:cs="Times New Roman"/>
          <w:sz w:val="20"/>
          <w:szCs w:val="20"/>
        </w:rPr>
      </w:pPr>
    </w:p>
    <w:p w14:paraId="69901DD1" w14:textId="77777777" w:rsidR="00AB18FB" w:rsidRPr="004862EC" w:rsidRDefault="00AB18FB" w:rsidP="007532F7">
      <w:pPr>
        <w:autoSpaceDE w:val="0"/>
        <w:autoSpaceDN w:val="0"/>
        <w:adjustRightInd w:val="0"/>
        <w:spacing w:after="0" w:line="360" w:lineRule="auto"/>
        <w:jc w:val="both"/>
        <w:rPr>
          <w:rFonts w:ascii="Times New Roman" w:hAnsi="Times New Roman" w:cs="Times New Roman"/>
          <w:sz w:val="20"/>
          <w:szCs w:val="20"/>
        </w:rPr>
      </w:pPr>
    </w:p>
    <w:p w14:paraId="58D4BC42" w14:textId="77777777" w:rsidR="007857A0" w:rsidRPr="004862EC" w:rsidRDefault="00234CC6" w:rsidP="006F74EF">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6677" w:dyaOrig="834" w14:anchorId="6E964B3E">
          <v:shape id="_x0000_i1030" type="#_x0000_t75" style="width:334.5pt;height:42pt" o:ole="">
            <v:imagedata r:id="rId19" o:title=""/>
          </v:shape>
          <o:OLEObject Type="Embed" ProgID="ChemDraw.Document.6.0" ShapeID="_x0000_i1030" DrawAspect="Content" ObjectID="_1760622987" r:id="rId20"/>
        </w:object>
      </w:r>
    </w:p>
    <w:p w14:paraId="744707F1" w14:textId="00B97FFD" w:rsidR="007857A0" w:rsidRPr="004862EC" w:rsidRDefault="003461FE" w:rsidP="006F74EF">
      <w:pPr>
        <w:autoSpaceDE w:val="0"/>
        <w:autoSpaceDN w:val="0"/>
        <w:adjustRightInd w:val="0"/>
        <w:spacing w:before="120" w:after="0"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4</w:t>
      </w:r>
    </w:p>
    <w:p w14:paraId="64088BD4" w14:textId="0FDC206A" w:rsidR="007857A0" w:rsidRPr="004862EC" w:rsidRDefault="003E2167" w:rsidP="002C1F94">
      <w:pPr>
        <w:autoSpaceDE w:val="0"/>
        <w:autoSpaceDN w:val="0"/>
        <w:adjustRightInd w:val="0"/>
        <w:spacing w:before="240" w:after="0" w:line="360" w:lineRule="auto"/>
        <w:jc w:val="both"/>
        <w:rPr>
          <w:rFonts w:ascii="Times New Roman" w:hAnsi="Times New Roman" w:cs="Times New Roman"/>
          <w:bCs/>
          <w:sz w:val="20"/>
          <w:szCs w:val="20"/>
          <w:vertAlign w:val="superscript"/>
        </w:rPr>
      </w:pPr>
      <w:r w:rsidRPr="003E2167">
        <w:rPr>
          <w:rFonts w:ascii="Times New Roman" w:hAnsi="Times New Roman" w:cs="Times New Roman"/>
          <w:bCs/>
          <w:sz w:val="20"/>
          <w:szCs w:val="20"/>
        </w:rPr>
        <w:t>Emoto and co-workers reported the synthesis of phenazines via palladium(II)-catalyzed aryl amination using BINAP as ligand (Scheme 2.5).</w:t>
      </w:r>
      <w:r w:rsidR="007375D3" w:rsidRPr="004862EC">
        <w:rPr>
          <w:rFonts w:ascii="Times New Roman" w:hAnsi="Times New Roman" w:cs="Times New Roman"/>
          <w:bCs/>
          <w:sz w:val="20"/>
          <w:szCs w:val="20"/>
          <w:vertAlign w:val="superscript"/>
        </w:rPr>
        <w:t>11</w:t>
      </w:r>
      <w:r w:rsidR="00C263D5" w:rsidRPr="004862EC">
        <w:rPr>
          <w:rFonts w:ascii="Times New Roman" w:hAnsi="Times New Roman" w:cs="Times New Roman"/>
          <w:bCs/>
          <w:sz w:val="20"/>
          <w:szCs w:val="20"/>
          <w:vertAlign w:val="superscript"/>
        </w:rPr>
        <w:t>a</w:t>
      </w:r>
    </w:p>
    <w:p w14:paraId="01BDBCB7" w14:textId="77777777" w:rsidR="003E2167" w:rsidRPr="004862EC" w:rsidRDefault="003E2167" w:rsidP="002C1F94">
      <w:pPr>
        <w:autoSpaceDE w:val="0"/>
        <w:autoSpaceDN w:val="0"/>
        <w:adjustRightInd w:val="0"/>
        <w:spacing w:after="0" w:line="240" w:lineRule="auto"/>
        <w:jc w:val="both"/>
        <w:rPr>
          <w:rFonts w:ascii="Times New Roman" w:hAnsi="Times New Roman" w:cs="Times New Roman"/>
          <w:bCs/>
          <w:sz w:val="20"/>
          <w:szCs w:val="20"/>
        </w:rPr>
      </w:pPr>
    </w:p>
    <w:p w14:paraId="2C0DBF7C" w14:textId="4593435F" w:rsidR="0094411C" w:rsidRPr="004862EC" w:rsidRDefault="00234CC6" w:rsidP="002C1F94">
      <w:pPr>
        <w:autoSpaceDE w:val="0"/>
        <w:autoSpaceDN w:val="0"/>
        <w:adjustRightInd w:val="0"/>
        <w:spacing w:after="0" w:line="360" w:lineRule="auto"/>
        <w:rPr>
          <w:rFonts w:ascii="Times New Roman" w:hAnsi="Times New Roman" w:cs="Times New Roman"/>
          <w:sz w:val="20"/>
          <w:szCs w:val="20"/>
        </w:rPr>
      </w:pPr>
      <w:r w:rsidRPr="004862EC">
        <w:rPr>
          <w:rFonts w:ascii="Times New Roman" w:hAnsi="Times New Roman" w:cs="Times New Roman"/>
          <w:sz w:val="20"/>
          <w:szCs w:val="20"/>
        </w:rPr>
        <w:object w:dxaOrig="7830" w:dyaOrig="1467" w14:anchorId="16D18E86">
          <v:shape id="_x0000_i1031" type="#_x0000_t75" style="width:390.75pt;height:72.75pt" o:ole="">
            <v:imagedata r:id="rId21" o:title=""/>
          </v:shape>
          <o:OLEObject Type="Embed" ProgID="ChemDraw.Document.6.0" ShapeID="_x0000_i1031" DrawAspect="Content" ObjectID="_1760622988" r:id="rId22"/>
        </w:object>
      </w:r>
      <w:r w:rsidR="006047C7" w:rsidRPr="004862EC">
        <w:rPr>
          <w:rFonts w:ascii="Times New Roman" w:hAnsi="Times New Roman" w:cs="Times New Roman"/>
          <w:b/>
          <w:sz w:val="20"/>
          <w:szCs w:val="20"/>
        </w:rPr>
        <w:t>Scheme 5</w:t>
      </w:r>
    </w:p>
    <w:p w14:paraId="0A7C67EB" w14:textId="77777777" w:rsidR="00CD67F6" w:rsidRDefault="00CD67F6" w:rsidP="007532F7">
      <w:pPr>
        <w:autoSpaceDE w:val="0"/>
        <w:autoSpaceDN w:val="0"/>
        <w:adjustRightInd w:val="0"/>
        <w:spacing w:after="0" w:line="360" w:lineRule="auto"/>
        <w:jc w:val="both"/>
        <w:rPr>
          <w:rFonts w:ascii="Times New Roman" w:eastAsia="AdvGulliv-R" w:hAnsi="Times New Roman" w:cs="Times New Roman"/>
          <w:sz w:val="20"/>
          <w:szCs w:val="20"/>
        </w:rPr>
      </w:pPr>
    </w:p>
    <w:p w14:paraId="040CCED6" w14:textId="3D47E72C" w:rsidR="003E2167" w:rsidRDefault="00B4225D" w:rsidP="007532F7">
      <w:pPr>
        <w:autoSpaceDE w:val="0"/>
        <w:autoSpaceDN w:val="0"/>
        <w:adjustRightInd w:val="0"/>
        <w:spacing w:after="0" w:line="360" w:lineRule="auto"/>
        <w:jc w:val="both"/>
        <w:rPr>
          <w:rFonts w:ascii="Times New Roman" w:eastAsia="AdvGulliv-R" w:hAnsi="Times New Roman" w:cs="Times New Roman"/>
          <w:sz w:val="20"/>
          <w:szCs w:val="20"/>
        </w:rPr>
      </w:pPr>
      <w:r>
        <w:rPr>
          <w:rFonts w:ascii="Times New Roman" w:eastAsia="AdvGulliv-R" w:hAnsi="Times New Roman" w:cs="Times New Roman"/>
          <w:sz w:val="20"/>
          <w:szCs w:val="20"/>
        </w:rPr>
        <w:lastRenderedPageBreak/>
        <w:t>R</w:t>
      </w:r>
      <w:r w:rsidRPr="00B4225D">
        <w:rPr>
          <w:rFonts w:ascii="Times New Roman" w:eastAsia="AdvGulliv-R" w:hAnsi="Times New Roman" w:cs="Times New Roman"/>
          <w:sz w:val="20"/>
          <w:szCs w:val="20"/>
        </w:rPr>
        <w:t xml:space="preserve">eaction of nitroaromatic hydrocarbons </w:t>
      </w:r>
      <w:r>
        <w:rPr>
          <w:rFonts w:ascii="Times New Roman" w:eastAsia="AdvGulliv-R" w:hAnsi="Times New Roman" w:cs="Times New Roman"/>
          <w:sz w:val="20"/>
          <w:szCs w:val="20"/>
        </w:rPr>
        <w:t>with</w:t>
      </w:r>
      <w:r w:rsidRPr="00B4225D">
        <w:rPr>
          <w:rFonts w:ascii="Times New Roman" w:eastAsia="AdvGulliv-R" w:hAnsi="Times New Roman" w:cs="Times New Roman"/>
          <w:sz w:val="20"/>
          <w:szCs w:val="20"/>
        </w:rPr>
        <w:t xml:space="preserve"> anili</w:t>
      </w:r>
      <w:r>
        <w:rPr>
          <w:rFonts w:ascii="Times New Roman" w:eastAsia="AdvGulliv-R" w:hAnsi="Times New Roman" w:cs="Times New Roman"/>
          <w:sz w:val="20"/>
          <w:szCs w:val="20"/>
        </w:rPr>
        <w:t>de</w:t>
      </w:r>
      <w:r w:rsidRPr="00B4225D">
        <w:rPr>
          <w:rFonts w:ascii="Times New Roman" w:eastAsia="AdvGulliv-R" w:hAnsi="Times New Roman" w:cs="Times New Roman"/>
          <w:sz w:val="20"/>
          <w:szCs w:val="20"/>
        </w:rPr>
        <w:t xml:space="preserve"> anions</w:t>
      </w:r>
      <w:r>
        <w:rPr>
          <w:rFonts w:ascii="Times New Roman" w:eastAsia="AdvGulliv-R" w:hAnsi="Times New Roman" w:cs="Times New Roman"/>
          <w:sz w:val="20"/>
          <w:szCs w:val="20"/>
        </w:rPr>
        <w:t xml:space="preserve"> generates </w:t>
      </w:r>
      <w:r w:rsidRPr="00B4225D">
        <w:rPr>
          <w:rFonts w:ascii="Times New Roman" w:eastAsia="AdvGulliv-R" w:hAnsi="Times New Roman" w:cs="Times New Roman"/>
          <w:sz w:val="20"/>
          <w:szCs w:val="20"/>
        </w:rPr>
        <w:t>N-aryl-2-nitrosoaniline</w:t>
      </w:r>
      <w:r>
        <w:rPr>
          <w:rFonts w:ascii="Times New Roman" w:eastAsia="AdvGulliv-R" w:hAnsi="Times New Roman" w:cs="Times New Roman"/>
          <w:sz w:val="20"/>
          <w:szCs w:val="20"/>
        </w:rPr>
        <w:t xml:space="preserve"> which on </w:t>
      </w:r>
      <w:r w:rsidRPr="00B4225D">
        <w:rPr>
          <w:rFonts w:ascii="Times New Roman" w:eastAsia="AdvGulliv-R" w:hAnsi="Times New Roman" w:cs="Times New Roman"/>
          <w:sz w:val="20"/>
          <w:szCs w:val="20"/>
        </w:rPr>
        <w:t xml:space="preserve">cyclization </w:t>
      </w:r>
      <w:r>
        <w:rPr>
          <w:rFonts w:ascii="Times New Roman" w:eastAsia="AdvGulliv-R" w:hAnsi="Times New Roman" w:cs="Times New Roman"/>
          <w:sz w:val="20"/>
          <w:szCs w:val="20"/>
        </w:rPr>
        <w:t>produces</w:t>
      </w:r>
      <w:r w:rsidRPr="00B4225D">
        <w:rPr>
          <w:rFonts w:ascii="Times New Roman" w:eastAsia="AdvGulliv-R" w:hAnsi="Times New Roman" w:cs="Times New Roman"/>
          <w:sz w:val="20"/>
          <w:szCs w:val="20"/>
        </w:rPr>
        <w:t xml:space="preserve"> phenazine</w:t>
      </w:r>
      <w:r>
        <w:rPr>
          <w:rFonts w:ascii="Times New Roman" w:eastAsia="AdvGulliv-R" w:hAnsi="Times New Roman" w:cs="Times New Roman"/>
          <w:sz w:val="20"/>
          <w:szCs w:val="20"/>
        </w:rPr>
        <w:t xml:space="preserve"> ring systems</w:t>
      </w:r>
      <w:r w:rsidRPr="00B4225D">
        <w:rPr>
          <w:rFonts w:ascii="Times New Roman" w:eastAsia="AdvGulliv-R" w:hAnsi="Times New Roman" w:cs="Times New Roman"/>
          <w:sz w:val="20"/>
          <w:szCs w:val="20"/>
        </w:rPr>
        <w:t xml:space="preserve">. </w:t>
      </w:r>
      <w:r w:rsidR="00CD67F6">
        <w:rPr>
          <w:rFonts w:ascii="Times New Roman" w:eastAsia="AdvGulliv-R" w:hAnsi="Times New Roman" w:cs="Times New Roman"/>
          <w:sz w:val="20"/>
          <w:szCs w:val="20"/>
        </w:rPr>
        <w:t>P</w:t>
      </w:r>
      <w:r w:rsidRPr="00B4225D">
        <w:rPr>
          <w:rFonts w:ascii="Times New Roman" w:eastAsia="AdvGulliv-R" w:hAnsi="Times New Roman" w:cs="Times New Roman"/>
          <w:sz w:val="20"/>
          <w:szCs w:val="20"/>
        </w:rPr>
        <w:t xml:space="preserve">otassium carbonate in methanol, N,O-bis(trimethylsilyl)acetamide (BSA) </w:t>
      </w:r>
      <w:r>
        <w:rPr>
          <w:rFonts w:ascii="Times New Roman" w:eastAsia="AdvGulliv-R" w:hAnsi="Times New Roman" w:cs="Times New Roman"/>
          <w:sz w:val="20"/>
          <w:szCs w:val="20"/>
        </w:rPr>
        <w:t xml:space="preserve">in </w:t>
      </w:r>
      <w:r w:rsidR="00CD67F6">
        <w:rPr>
          <w:rFonts w:ascii="Times New Roman" w:eastAsia="AdvGulliv-R" w:hAnsi="Times New Roman" w:cs="Times New Roman"/>
          <w:sz w:val="20"/>
          <w:szCs w:val="20"/>
        </w:rPr>
        <w:t xml:space="preserve">aprotic solvent </w:t>
      </w:r>
      <w:r w:rsidRPr="00B4225D">
        <w:rPr>
          <w:rFonts w:ascii="Times New Roman" w:eastAsia="AdvGulliv-R" w:hAnsi="Times New Roman" w:cs="Times New Roman"/>
          <w:sz w:val="20"/>
          <w:szCs w:val="20"/>
        </w:rPr>
        <w:t xml:space="preserve">and acetic </w:t>
      </w:r>
      <w:r w:rsidR="00CD67F6">
        <w:rPr>
          <w:rFonts w:ascii="Times New Roman" w:eastAsia="AdvGulliv-R" w:hAnsi="Times New Roman" w:cs="Times New Roman"/>
          <w:sz w:val="20"/>
          <w:szCs w:val="20"/>
        </w:rPr>
        <w:t>acid promote the reaction</w:t>
      </w:r>
      <w:r w:rsidRPr="00B4225D">
        <w:rPr>
          <w:rFonts w:ascii="Times New Roman" w:eastAsia="AdvGulliv-R" w:hAnsi="Times New Roman" w:cs="Times New Roman"/>
          <w:sz w:val="20"/>
          <w:szCs w:val="20"/>
        </w:rPr>
        <w:t xml:space="preserve">. The process is </w:t>
      </w:r>
      <w:r w:rsidR="00CD67F6" w:rsidRPr="00B4225D">
        <w:rPr>
          <w:rFonts w:ascii="Times New Roman" w:eastAsia="AdvGulliv-R" w:hAnsi="Times New Roman" w:cs="Times New Roman"/>
          <w:sz w:val="20"/>
          <w:szCs w:val="20"/>
        </w:rPr>
        <w:t>exemplified</w:t>
      </w:r>
      <w:r w:rsidRPr="00B4225D">
        <w:rPr>
          <w:rFonts w:ascii="Times New Roman" w:eastAsia="AdvGulliv-R" w:hAnsi="Times New Roman" w:cs="Times New Roman"/>
          <w:sz w:val="20"/>
          <w:szCs w:val="20"/>
        </w:rPr>
        <w:t xml:space="preserve"> by the </w:t>
      </w:r>
      <w:r w:rsidR="00CD67F6">
        <w:rPr>
          <w:rFonts w:ascii="Times New Roman" w:eastAsia="AdvGulliv-R" w:hAnsi="Times New Roman" w:cs="Times New Roman"/>
          <w:sz w:val="20"/>
          <w:szCs w:val="20"/>
        </w:rPr>
        <w:t>preparation</w:t>
      </w:r>
      <w:r w:rsidRPr="00B4225D">
        <w:rPr>
          <w:rFonts w:ascii="Times New Roman" w:eastAsia="AdvGulliv-R" w:hAnsi="Times New Roman" w:cs="Times New Roman"/>
          <w:sz w:val="20"/>
          <w:szCs w:val="20"/>
        </w:rPr>
        <w:t xml:space="preserve"> of 1-methoxyphenazine</w:t>
      </w:r>
      <w:r w:rsidR="00CD67F6">
        <w:rPr>
          <w:rFonts w:ascii="Times New Roman" w:eastAsia="AdvGulliv-R" w:hAnsi="Times New Roman" w:cs="Times New Roman"/>
          <w:sz w:val="20"/>
          <w:szCs w:val="20"/>
        </w:rPr>
        <w:t>s</w:t>
      </w:r>
      <w:r w:rsidRPr="00B4225D">
        <w:rPr>
          <w:rFonts w:ascii="Times New Roman" w:eastAsia="AdvGulliv-R" w:hAnsi="Times New Roman" w:cs="Times New Roman"/>
          <w:sz w:val="20"/>
          <w:szCs w:val="20"/>
        </w:rPr>
        <w:t xml:space="preserve">, the </w:t>
      </w:r>
      <w:r w:rsidR="00CD67F6">
        <w:rPr>
          <w:rFonts w:ascii="Times New Roman" w:eastAsia="AdvGulliv-R" w:hAnsi="Times New Roman" w:cs="Times New Roman"/>
          <w:sz w:val="20"/>
          <w:szCs w:val="20"/>
        </w:rPr>
        <w:t>starting meterial</w:t>
      </w:r>
      <w:r w:rsidRPr="00B4225D">
        <w:rPr>
          <w:rFonts w:ascii="Times New Roman" w:eastAsia="AdvGulliv-R" w:hAnsi="Times New Roman" w:cs="Times New Roman"/>
          <w:sz w:val="20"/>
          <w:szCs w:val="20"/>
        </w:rPr>
        <w:t xml:space="preserve"> of pyocyanin, starting from the </w:t>
      </w:r>
      <w:r w:rsidR="00CD67F6" w:rsidRPr="00B4225D">
        <w:rPr>
          <w:rFonts w:ascii="Times New Roman" w:eastAsia="AdvGulliv-R" w:hAnsi="Times New Roman" w:cs="Times New Roman"/>
          <w:sz w:val="20"/>
          <w:szCs w:val="20"/>
        </w:rPr>
        <w:t>suitable</w:t>
      </w:r>
      <w:r w:rsidRPr="00B4225D">
        <w:rPr>
          <w:rFonts w:ascii="Times New Roman" w:eastAsia="AdvGulliv-R" w:hAnsi="Times New Roman" w:cs="Times New Roman"/>
          <w:sz w:val="20"/>
          <w:szCs w:val="20"/>
        </w:rPr>
        <w:t xml:space="preserve"> nitroarene-aniline pair (Scheme 2.6).</w:t>
      </w:r>
      <w:r w:rsidR="00CD67F6" w:rsidRPr="00CD67F6">
        <w:rPr>
          <w:rFonts w:ascii="Times New Roman" w:eastAsia="AdvGulliv-R" w:hAnsi="Times New Roman" w:cs="Times New Roman"/>
          <w:sz w:val="20"/>
          <w:szCs w:val="20"/>
          <w:vertAlign w:val="superscript"/>
        </w:rPr>
        <w:t>11b</w:t>
      </w:r>
    </w:p>
    <w:p w14:paraId="4C9AA0A7" w14:textId="77777777" w:rsidR="00B4225D" w:rsidRDefault="00B4225D" w:rsidP="007532F7">
      <w:pPr>
        <w:autoSpaceDE w:val="0"/>
        <w:autoSpaceDN w:val="0"/>
        <w:adjustRightInd w:val="0"/>
        <w:spacing w:after="0" w:line="360" w:lineRule="auto"/>
        <w:jc w:val="both"/>
        <w:rPr>
          <w:rFonts w:ascii="Times New Roman" w:eastAsia="AdvGulliv-R" w:hAnsi="Times New Roman" w:cs="Times New Roman"/>
          <w:sz w:val="20"/>
          <w:szCs w:val="20"/>
        </w:rPr>
      </w:pPr>
    </w:p>
    <w:p w14:paraId="470311DF" w14:textId="77777777" w:rsidR="00B4225D" w:rsidRDefault="00B4225D" w:rsidP="007532F7">
      <w:pPr>
        <w:autoSpaceDE w:val="0"/>
        <w:autoSpaceDN w:val="0"/>
        <w:adjustRightInd w:val="0"/>
        <w:spacing w:after="0" w:line="360" w:lineRule="auto"/>
        <w:jc w:val="both"/>
        <w:rPr>
          <w:rFonts w:ascii="Times New Roman" w:eastAsia="AdvGulliv-R" w:hAnsi="Times New Roman" w:cs="Times New Roman"/>
          <w:sz w:val="20"/>
          <w:szCs w:val="20"/>
        </w:rPr>
      </w:pPr>
    </w:p>
    <w:p w14:paraId="723F1615" w14:textId="77777777" w:rsidR="003E2167" w:rsidRPr="004862EC" w:rsidRDefault="003E2167" w:rsidP="007532F7">
      <w:pPr>
        <w:autoSpaceDE w:val="0"/>
        <w:autoSpaceDN w:val="0"/>
        <w:adjustRightInd w:val="0"/>
        <w:spacing w:after="0" w:line="360" w:lineRule="auto"/>
        <w:jc w:val="both"/>
        <w:rPr>
          <w:rFonts w:ascii="Times New Roman" w:eastAsia="AdvGulliv-R" w:hAnsi="Times New Roman" w:cs="Times New Roman"/>
          <w:sz w:val="20"/>
          <w:szCs w:val="20"/>
        </w:rPr>
      </w:pPr>
    </w:p>
    <w:p w14:paraId="65EBE129" w14:textId="77777777" w:rsidR="00113789" w:rsidRPr="004862EC" w:rsidRDefault="00627884" w:rsidP="009426DD">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6331" w:dyaOrig="1434" w14:anchorId="00556E0B">
          <v:shape id="_x0000_i1032" type="#_x0000_t75" style="width:316.5pt;height:71.25pt" o:ole="">
            <v:imagedata r:id="rId23" o:title=""/>
          </v:shape>
          <o:OLEObject Type="Embed" ProgID="ChemDraw.Document.6.0" ShapeID="_x0000_i1032" DrawAspect="Content" ObjectID="_1760622989" r:id="rId24"/>
        </w:object>
      </w:r>
    </w:p>
    <w:p w14:paraId="2529DA62" w14:textId="4DD07870" w:rsidR="009B1292" w:rsidRPr="004862EC" w:rsidRDefault="009B1292" w:rsidP="009B1292">
      <w:pPr>
        <w:autoSpaceDE w:val="0"/>
        <w:autoSpaceDN w:val="0"/>
        <w:adjustRightInd w:val="0"/>
        <w:spacing w:after="0" w:line="360" w:lineRule="auto"/>
        <w:rPr>
          <w:rFonts w:ascii="Times New Roman" w:hAnsi="Times New Roman" w:cs="Times New Roman"/>
          <w:b/>
          <w:sz w:val="20"/>
          <w:szCs w:val="20"/>
        </w:rPr>
      </w:pPr>
      <w:r w:rsidRPr="004862EC">
        <w:rPr>
          <w:rFonts w:ascii="Times New Roman" w:hAnsi="Times New Roman" w:cs="Times New Roman"/>
          <w:b/>
          <w:sz w:val="20"/>
          <w:szCs w:val="20"/>
        </w:rPr>
        <w:t>Scheme 6</w:t>
      </w:r>
    </w:p>
    <w:p w14:paraId="51AB9813" w14:textId="77777777" w:rsidR="00EE0092" w:rsidRPr="004862EC" w:rsidRDefault="00EE0092" w:rsidP="007532F7">
      <w:pPr>
        <w:autoSpaceDE w:val="0"/>
        <w:autoSpaceDN w:val="0"/>
        <w:adjustRightInd w:val="0"/>
        <w:spacing w:after="0" w:line="360" w:lineRule="auto"/>
        <w:jc w:val="both"/>
        <w:rPr>
          <w:rFonts w:ascii="Times New Roman" w:hAnsi="Times New Roman" w:cs="Times New Roman"/>
          <w:sz w:val="20"/>
          <w:szCs w:val="20"/>
        </w:rPr>
      </w:pPr>
    </w:p>
    <w:p w14:paraId="3EF5ECC4" w14:textId="652E5397" w:rsidR="00EE0092" w:rsidRPr="004862EC" w:rsidRDefault="00EE0092" w:rsidP="007532F7">
      <w:pPr>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2.</w:t>
      </w:r>
      <w:r w:rsidRPr="004862EC">
        <w:rPr>
          <w:rFonts w:ascii="Times New Roman" w:hAnsi="Times New Roman" w:cs="Times New Roman"/>
          <w:b/>
          <w:sz w:val="20"/>
          <w:szCs w:val="20"/>
        </w:rPr>
        <w:tab/>
        <w:t>PRESENT WORK</w:t>
      </w:r>
    </w:p>
    <w:p w14:paraId="7B88E933" w14:textId="5AF64C51" w:rsidR="00EE0092" w:rsidRPr="00720851" w:rsidRDefault="004E6752" w:rsidP="007532F7">
      <w:pPr>
        <w:autoSpaceDE w:val="0"/>
        <w:autoSpaceDN w:val="0"/>
        <w:adjustRightInd w:val="0"/>
        <w:spacing w:line="360" w:lineRule="auto"/>
        <w:jc w:val="both"/>
        <w:rPr>
          <w:rFonts w:ascii="Times New Roman" w:hAnsi="Times New Roman" w:cs="Times New Roman"/>
          <w:sz w:val="20"/>
          <w:szCs w:val="20"/>
        </w:rPr>
      </w:pPr>
      <w:r w:rsidRPr="004E6752">
        <w:rPr>
          <w:rFonts w:ascii="Times New Roman" w:hAnsi="Times New Roman" w:cs="Times New Roman"/>
          <w:sz w:val="20"/>
          <w:szCs w:val="20"/>
        </w:rPr>
        <w:t xml:space="preserve">Multicomponent reaction (MCR) can simply be defined as a process in which at least three reactants added simultaneously </w:t>
      </w:r>
      <w:r>
        <w:rPr>
          <w:rFonts w:ascii="Times New Roman" w:hAnsi="Times New Roman" w:cs="Times New Roman"/>
          <w:sz w:val="20"/>
          <w:szCs w:val="20"/>
        </w:rPr>
        <w:t xml:space="preserve">in a reaction vessel </w:t>
      </w:r>
      <w:r w:rsidRPr="004E6752">
        <w:rPr>
          <w:rFonts w:ascii="Times New Roman" w:hAnsi="Times New Roman" w:cs="Times New Roman"/>
          <w:sz w:val="20"/>
          <w:szCs w:val="20"/>
        </w:rPr>
        <w:t xml:space="preserve">to form a new product containing </w:t>
      </w:r>
      <w:r>
        <w:rPr>
          <w:rFonts w:ascii="Times New Roman" w:hAnsi="Times New Roman" w:cs="Times New Roman"/>
          <w:sz w:val="20"/>
          <w:szCs w:val="20"/>
        </w:rPr>
        <w:t xml:space="preserve">all </w:t>
      </w:r>
      <w:r w:rsidRPr="004E6752">
        <w:rPr>
          <w:rFonts w:ascii="Times New Roman" w:hAnsi="Times New Roman" w:cs="Times New Roman"/>
          <w:sz w:val="20"/>
          <w:szCs w:val="20"/>
        </w:rPr>
        <w:t>the reactants</w:t>
      </w:r>
      <w:r>
        <w:rPr>
          <w:rFonts w:ascii="Times New Roman" w:hAnsi="Times New Roman" w:cs="Times New Roman"/>
          <w:sz w:val="20"/>
          <w:szCs w:val="20"/>
        </w:rPr>
        <w:t xml:space="preserve"> or its part.</w:t>
      </w:r>
      <w:r w:rsidRPr="004E6752">
        <w:rPr>
          <w:rFonts w:ascii="Times New Roman" w:hAnsi="Times New Roman" w:cs="Times New Roman"/>
          <w:sz w:val="20"/>
          <w:szCs w:val="20"/>
        </w:rPr>
        <w:t xml:space="preserve"> </w:t>
      </w:r>
      <w:r w:rsidR="00720851">
        <w:rPr>
          <w:rFonts w:ascii="Times New Roman" w:hAnsi="Times New Roman" w:cs="Times New Roman"/>
          <w:sz w:val="20"/>
          <w:szCs w:val="20"/>
        </w:rPr>
        <w:t xml:space="preserve">They are very useful method for diversity-oriented synthesis in combinatorial chemistry with higher atom economy. </w:t>
      </w:r>
      <w:r w:rsidR="00CD67F6">
        <w:rPr>
          <w:rFonts w:ascii="Times New Roman" w:hAnsi="Times New Roman" w:cs="Times New Roman"/>
          <w:sz w:val="20"/>
          <w:szCs w:val="20"/>
        </w:rPr>
        <w:t>In addition</w:t>
      </w:r>
      <w:r w:rsidR="00EE0092" w:rsidRPr="004862EC">
        <w:rPr>
          <w:rFonts w:ascii="Times New Roman" w:hAnsi="Times New Roman" w:cs="Times New Roman"/>
          <w:sz w:val="20"/>
          <w:szCs w:val="20"/>
        </w:rPr>
        <w:t xml:space="preserve">, </w:t>
      </w:r>
      <w:r w:rsidR="00CD67F6" w:rsidRPr="00CD67F6">
        <w:rPr>
          <w:rFonts w:ascii="Times New Roman" w:hAnsi="Times New Roman" w:cs="Times New Roman"/>
          <w:sz w:val="20"/>
          <w:szCs w:val="20"/>
        </w:rPr>
        <w:t xml:space="preserve">Fischer carbene complexes (FCCs) </w:t>
      </w:r>
      <w:r w:rsidR="00CD67F6">
        <w:rPr>
          <w:rFonts w:ascii="Times New Roman" w:hAnsi="Times New Roman" w:cs="Times New Roman"/>
          <w:sz w:val="20"/>
          <w:szCs w:val="20"/>
        </w:rPr>
        <w:t xml:space="preserve">of </w:t>
      </w:r>
      <w:r w:rsidR="00EE0092" w:rsidRPr="004862EC">
        <w:rPr>
          <w:rFonts w:ascii="Times New Roman" w:hAnsi="Times New Roman" w:cs="Times New Roman"/>
          <w:sz w:val="20"/>
          <w:szCs w:val="20"/>
        </w:rPr>
        <w:t xml:space="preserve">group </w:t>
      </w:r>
      <w:r w:rsidR="00C263D5" w:rsidRPr="004862EC">
        <w:rPr>
          <w:rFonts w:ascii="Times New Roman" w:hAnsi="Times New Roman" w:cs="Times New Roman"/>
          <w:sz w:val="20"/>
          <w:szCs w:val="20"/>
        </w:rPr>
        <w:t>VI</w:t>
      </w:r>
      <w:r>
        <w:rPr>
          <w:rFonts w:ascii="Times New Roman" w:hAnsi="Times New Roman" w:cs="Times New Roman"/>
          <w:sz w:val="20"/>
          <w:szCs w:val="20"/>
        </w:rPr>
        <w:t xml:space="preserve"> metal</w:t>
      </w:r>
      <w:r w:rsidR="00EE0092" w:rsidRPr="004862EC">
        <w:rPr>
          <w:rFonts w:ascii="Times New Roman" w:hAnsi="Times New Roman" w:cs="Times New Roman"/>
          <w:sz w:val="20"/>
          <w:szCs w:val="20"/>
        </w:rPr>
        <w:t xml:space="preserve"> which act as valuable reagent in synthetic organic chemistry can be used as important building blocks in MCRs. Several reviews have appeared in this area describing the versatile use of FCCs in MCRs.</w:t>
      </w:r>
      <w:r w:rsidR="007375D3" w:rsidRPr="004862EC">
        <w:rPr>
          <w:rFonts w:ascii="Times New Roman" w:hAnsi="Times New Roman" w:cs="Times New Roman"/>
          <w:sz w:val="20"/>
          <w:szCs w:val="20"/>
          <w:vertAlign w:val="superscript"/>
        </w:rPr>
        <w:t>12</w:t>
      </w:r>
    </w:p>
    <w:p w14:paraId="4DF42808" w14:textId="20D08A58" w:rsidR="00720851" w:rsidRDefault="002C1F94" w:rsidP="00ED42A0">
      <w:pPr>
        <w:autoSpaceDE w:val="0"/>
        <w:autoSpaceDN w:val="0"/>
        <w:adjustRightInd w:val="0"/>
        <w:spacing w:after="0" w:line="360" w:lineRule="auto"/>
        <w:jc w:val="both"/>
        <w:rPr>
          <w:rFonts w:ascii="Times New Roman" w:hAnsi="Times New Roman" w:cs="Times New Roman"/>
          <w:sz w:val="20"/>
          <w:szCs w:val="20"/>
          <w:vertAlign w:val="superscript"/>
        </w:rPr>
      </w:pPr>
      <w:r w:rsidRPr="004862EC">
        <w:rPr>
          <w:rFonts w:ascii="Times New Roman" w:hAnsi="Times New Roman" w:cs="Times New Roman"/>
          <w:sz w:val="20"/>
          <w:szCs w:val="20"/>
        </w:rPr>
        <w:t>In this C</w:t>
      </w:r>
      <w:r w:rsidR="00EE0092" w:rsidRPr="004862EC">
        <w:rPr>
          <w:rFonts w:ascii="Times New Roman" w:hAnsi="Times New Roman" w:cs="Times New Roman"/>
          <w:sz w:val="20"/>
          <w:szCs w:val="20"/>
        </w:rPr>
        <w:t>hapter, we have demonstrated</w:t>
      </w:r>
      <w:r w:rsidR="00EE0092" w:rsidRPr="004862EC">
        <w:rPr>
          <w:rFonts w:ascii="Times New Roman" w:hAnsi="Times New Roman" w:cs="Times New Roman"/>
          <w:b/>
          <w:sz w:val="20"/>
          <w:szCs w:val="20"/>
        </w:rPr>
        <w:t xml:space="preserve"> </w:t>
      </w:r>
      <w:r w:rsidR="00EE0092" w:rsidRPr="004862EC">
        <w:rPr>
          <w:rFonts w:ascii="Times New Roman" w:hAnsi="Times New Roman" w:cs="Times New Roman"/>
          <w:sz w:val="20"/>
          <w:szCs w:val="20"/>
        </w:rPr>
        <w:t xml:space="preserve">a muticomponent coupling approach for the synthesis of </w:t>
      </w:r>
      <w:r w:rsidR="00C263D5" w:rsidRPr="004862EC">
        <w:rPr>
          <w:rFonts w:ascii="Times New Roman" w:eastAsia="Calibri" w:hAnsi="Times New Roman" w:cs="Times New Roman"/>
          <w:sz w:val="20"/>
          <w:szCs w:val="20"/>
        </w:rPr>
        <w:t>q</w:t>
      </w:r>
      <w:r w:rsidR="00351282" w:rsidRPr="004862EC">
        <w:rPr>
          <w:rFonts w:ascii="Times New Roman" w:eastAsia="Calibri" w:hAnsi="Times New Roman" w:cs="Times New Roman"/>
          <w:sz w:val="20"/>
          <w:szCs w:val="20"/>
        </w:rPr>
        <w:t>uinoxaline and phenazine derivatives</w:t>
      </w:r>
      <w:r w:rsidR="00351282" w:rsidRPr="004862EC">
        <w:rPr>
          <w:rFonts w:ascii="Times New Roman" w:hAnsi="Times New Roman" w:cs="Times New Roman"/>
          <w:sz w:val="20"/>
          <w:szCs w:val="20"/>
        </w:rPr>
        <w:t xml:space="preserve"> </w:t>
      </w:r>
      <w:r w:rsidR="00EE0092" w:rsidRPr="004862EC">
        <w:rPr>
          <w:rFonts w:ascii="Times New Roman" w:hAnsi="Times New Roman" w:cs="Times New Roman"/>
          <w:sz w:val="20"/>
          <w:szCs w:val="20"/>
        </w:rPr>
        <w:t xml:space="preserve">by using chromium Fischer carbene complexes. Our strategy toward </w:t>
      </w:r>
      <w:r w:rsidR="00C263D5" w:rsidRPr="004862EC">
        <w:rPr>
          <w:rFonts w:ascii="Times New Roman" w:eastAsia="Calibri" w:hAnsi="Times New Roman" w:cs="Times New Roman"/>
          <w:sz w:val="20"/>
          <w:szCs w:val="20"/>
        </w:rPr>
        <w:t>quinoxaline and phenazine</w:t>
      </w:r>
      <w:r w:rsidR="00C263D5" w:rsidRPr="004862EC">
        <w:rPr>
          <w:rFonts w:ascii="Times New Roman" w:hAnsi="Times New Roman" w:cs="Times New Roman"/>
          <w:sz w:val="20"/>
          <w:szCs w:val="20"/>
        </w:rPr>
        <w:t xml:space="preserve"> syntheses</w:t>
      </w:r>
      <w:r w:rsidR="00EE0092" w:rsidRPr="004862EC">
        <w:rPr>
          <w:rFonts w:ascii="Times New Roman" w:hAnsi="Times New Roman" w:cs="Times New Roman"/>
          <w:sz w:val="20"/>
          <w:szCs w:val="20"/>
        </w:rPr>
        <w:t xml:space="preserve"> </w:t>
      </w:r>
      <w:r w:rsidR="00C263D5" w:rsidRPr="004862EC">
        <w:rPr>
          <w:rFonts w:ascii="Times New Roman" w:hAnsi="Times New Roman" w:cs="Times New Roman"/>
          <w:sz w:val="20"/>
          <w:szCs w:val="20"/>
        </w:rPr>
        <w:t xml:space="preserve">are </w:t>
      </w:r>
      <w:r w:rsidR="00EE0092" w:rsidRPr="004862EC">
        <w:rPr>
          <w:rFonts w:ascii="Times New Roman" w:hAnsi="Times New Roman" w:cs="Times New Roman"/>
          <w:sz w:val="20"/>
          <w:szCs w:val="20"/>
        </w:rPr>
        <w:t>based on the pioneering work of Herndon and co-workers</w:t>
      </w:r>
      <w:r w:rsidR="007375D3" w:rsidRPr="004862EC">
        <w:rPr>
          <w:rFonts w:ascii="Times New Roman" w:hAnsi="Times New Roman" w:cs="Times New Roman"/>
          <w:sz w:val="20"/>
          <w:szCs w:val="20"/>
        </w:rPr>
        <w:t>.</w:t>
      </w:r>
      <w:r w:rsidR="007375D3" w:rsidRPr="004862EC">
        <w:rPr>
          <w:rFonts w:ascii="Times New Roman" w:hAnsi="Times New Roman" w:cs="Times New Roman"/>
          <w:sz w:val="20"/>
          <w:szCs w:val="20"/>
          <w:vertAlign w:val="superscript"/>
        </w:rPr>
        <w:t>13</w:t>
      </w:r>
      <w:r w:rsidR="00EE0092" w:rsidRPr="004862EC">
        <w:rPr>
          <w:rFonts w:ascii="Times New Roman" w:hAnsi="Times New Roman" w:cs="Times New Roman"/>
          <w:sz w:val="20"/>
          <w:szCs w:val="20"/>
        </w:rPr>
        <w:t xml:space="preserve"> </w:t>
      </w:r>
      <w:r w:rsidR="00720851">
        <w:rPr>
          <w:rFonts w:ascii="Times New Roman" w:hAnsi="Times New Roman" w:cs="Times New Roman"/>
          <w:sz w:val="20"/>
          <w:szCs w:val="20"/>
        </w:rPr>
        <w:t>Q</w:t>
      </w:r>
      <w:r w:rsidR="00720851" w:rsidRPr="00720851">
        <w:rPr>
          <w:rFonts w:ascii="Times New Roman" w:hAnsi="Times New Roman" w:cs="Times New Roman"/>
          <w:sz w:val="20"/>
          <w:szCs w:val="20"/>
        </w:rPr>
        <w:t>uinoxaline or phenazine ring</w:t>
      </w:r>
      <w:r w:rsidR="00720851">
        <w:rPr>
          <w:rFonts w:ascii="Times New Roman" w:hAnsi="Times New Roman" w:cs="Times New Roman"/>
          <w:sz w:val="20"/>
          <w:szCs w:val="20"/>
        </w:rPr>
        <w:t xml:space="preserve"> systems are synthesized in one pot </w:t>
      </w:r>
      <w:r w:rsidR="0073745E">
        <w:rPr>
          <w:rFonts w:ascii="Times New Roman" w:hAnsi="Times New Roman" w:cs="Times New Roman"/>
          <w:sz w:val="20"/>
          <w:szCs w:val="20"/>
        </w:rPr>
        <w:t>through in situ generation and trapping of azaisobenzofuran intermediates.</w:t>
      </w:r>
      <w:r w:rsidR="00ED42A0" w:rsidRPr="00ED42A0">
        <w:rPr>
          <w:rFonts w:ascii="Times New Roman" w:hAnsi="Times New Roman" w:cs="Times New Roman"/>
          <w:sz w:val="20"/>
          <w:szCs w:val="20"/>
          <w:vertAlign w:val="superscript"/>
        </w:rPr>
        <w:t>14</w:t>
      </w:r>
      <w:r w:rsidR="00720851" w:rsidRPr="00720851">
        <w:rPr>
          <w:rFonts w:ascii="Times New Roman" w:hAnsi="Times New Roman" w:cs="Times New Roman"/>
          <w:sz w:val="20"/>
          <w:szCs w:val="20"/>
        </w:rPr>
        <w:t xml:space="preserve"> This synthesis involves coupling of </w:t>
      </w:r>
      <w:r w:rsidR="0073745E">
        <w:rPr>
          <w:rFonts w:ascii="Times New Roman" w:hAnsi="Times New Roman" w:cs="Times New Roman"/>
          <w:sz w:val="20"/>
          <w:szCs w:val="20"/>
        </w:rPr>
        <w:t xml:space="preserve">First, </w:t>
      </w:r>
      <w:r w:rsidR="00720851" w:rsidRPr="00720851">
        <w:rPr>
          <w:rFonts w:ascii="Times New Roman" w:hAnsi="Times New Roman" w:cs="Times New Roman"/>
          <w:sz w:val="20"/>
          <w:szCs w:val="20"/>
        </w:rPr>
        <w:t xml:space="preserve">Fischer carbene complex 2 </w:t>
      </w:r>
      <w:r w:rsidR="0073745E">
        <w:rPr>
          <w:rFonts w:ascii="Times New Roman" w:hAnsi="Times New Roman" w:cs="Times New Roman"/>
          <w:sz w:val="20"/>
          <w:szCs w:val="20"/>
        </w:rPr>
        <w:t>combine with</w:t>
      </w:r>
      <w:r w:rsidR="00720851" w:rsidRPr="00720851">
        <w:rPr>
          <w:rFonts w:ascii="Times New Roman" w:hAnsi="Times New Roman" w:cs="Times New Roman"/>
          <w:sz w:val="20"/>
          <w:szCs w:val="20"/>
        </w:rPr>
        <w:t xml:space="preserve"> 2-alkynyl-3-pyrazinecarbonyl derivative 1A</w:t>
      </w:r>
      <w:r w:rsidR="0073745E">
        <w:rPr>
          <w:rFonts w:ascii="Times New Roman" w:hAnsi="Times New Roman" w:cs="Times New Roman"/>
          <w:sz w:val="20"/>
          <w:szCs w:val="20"/>
        </w:rPr>
        <w:t xml:space="preserve"> to produce </w:t>
      </w:r>
      <w:r w:rsidR="00720851" w:rsidRPr="00720851">
        <w:rPr>
          <w:rFonts w:ascii="Times New Roman" w:hAnsi="Times New Roman" w:cs="Times New Roman"/>
          <w:sz w:val="20"/>
          <w:szCs w:val="20"/>
        </w:rPr>
        <w:t xml:space="preserve"> </w:t>
      </w:r>
      <w:r w:rsidR="0073745E" w:rsidRPr="0073745E">
        <w:rPr>
          <w:rFonts w:ascii="Times New Roman" w:hAnsi="Times New Roman" w:cs="Times New Roman"/>
          <w:sz w:val="20"/>
          <w:szCs w:val="20"/>
        </w:rPr>
        <w:t>hitherto unknown intermediates furan [3,4-b]pyrazine 3A</w:t>
      </w:r>
      <w:r w:rsidR="0073745E">
        <w:rPr>
          <w:rFonts w:ascii="Times New Roman" w:hAnsi="Times New Roman" w:cs="Times New Roman"/>
          <w:sz w:val="20"/>
          <w:szCs w:val="20"/>
        </w:rPr>
        <w:t xml:space="preserve">. Then, This diene trapped with a suitable dienophile to generate quinoxaline derivatives. The same procedure applied for synthesis of phenazine derivatives. In this case, starting material was </w:t>
      </w:r>
      <w:r w:rsidR="0073745E" w:rsidRPr="0073745E">
        <w:rPr>
          <w:rFonts w:ascii="Times New Roman" w:hAnsi="Times New Roman" w:cs="Times New Roman"/>
          <w:sz w:val="20"/>
          <w:szCs w:val="20"/>
        </w:rPr>
        <w:t>2-alkynyl-3-quinoxalinecarbonyl derivative 1C</w:t>
      </w:r>
      <w:r w:rsidR="0073745E">
        <w:rPr>
          <w:rFonts w:ascii="Times New Roman" w:hAnsi="Times New Roman" w:cs="Times New Roman"/>
          <w:sz w:val="20"/>
          <w:szCs w:val="20"/>
        </w:rPr>
        <w:t>. The reaction goes through</w:t>
      </w:r>
      <w:r w:rsidR="00ED42A0">
        <w:rPr>
          <w:rFonts w:ascii="Times New Roman" w:hAnsi="Times New Roman" w:cs="Times New Roman"/>
          <w:sz w:val="20"/>
          <w:szCs w:val="20"/>
        </w:rPr>
        <w:t xml:space="preserve"> generation of</w:t>
      </w:r>
      <w:r w:rsidR="00720851" w:rsidRPr="00720851">
        <w:rPr>
          <w:rFonts w:ascii="Times New Roman" w:hAnsi="Times New Roman" w:cs="Times New Roman"/>
          <w:sz w:val="20"/>
          <w:szCs w:val="20"/>
        </w:rPr>
        <w:t xml:space="preserve"> the furo[3,4-b]quinoxaline intermediate 3C (Option 2.7).</w:t>
      </w:r>
      <w:r w:rsidR="00ED42A0" w:rsidRPr="00ED42A0">
        <w:rPr>
          <w:rFonts w:ascii="Times New Roman" w:hAnsi="Times New Roman" w:cs="Times New Roman"/>
          <w:sz w:val="20"/>
          <w:szCs w:val="20"/>
          <w:vertAlign w:val="superscript"/>
        </w:rPr>
        <w:t>15</w:t>
      </w:r>
    </w:p>
    <w:p w14:paraId="7D8D58C9" w14:textId="77777777" w:rsidR="00ED42A0" w:rsidRPr="00ED42A0" w:rsidRDefault="00ED42A0" w:rsidP="00ED42A0">
      <w:pPr>
        <w:autoSpaceDE w:val="0"/>
        <w:autoSpaceDN w:val="0"/>
        <w:adjustRightInd w:val="0"/>
        <w:spacing w:after="0" w:line="360" w:lineRule="auto"/>
        <w:jc w:val="both"/>
        <w:rPr>
          <w:rFonts w:ascii="Times New Roman" w:hAnsi="Times New Roman" w:cs="Times New Roman"/>
          <w:sz w:val="20"/>
          <w:szCs w:val="20"/>
        </w:rPr>
      </w:pPr>
    </w:p>
    <w:p w14:paraId="32421CC7" w14:textId="2AB08CE1" w:rsidR="00220880" w:rsidRPr="004862EC" w:rsidRDefault="00D57557" w:rsidP="00720851">
      <w:pPr>
        <w:widowControl w:val="0"/>
        <w:autoSpaceDE w:val="0"/>
        <w:autoSpaceDN w:val="0"/>
        <w:adjustRightInd w:val="0"/>
        <w:spacing w:line="360" w:lineRule="auto"/>
        <w:jc w:val="both"/>
        <w:rPr>
          <w:rFonts w:ascii="Times New Roman" w:hAnsi="Times New Roman" w:cs="Times New Roman"/>
          <w:sz w:val="20"/>
          <w:szCs w:val="20"/>
        </w:rPr>
      </w:pPr>
      <w:r w:rsidRPr="004862EC">
        <w:rPr>
          <w:rFonts w:ascii="Times New Roman" w:hAnsi="Times New Roman" w:cs="Times New Roman"/>
          <w:sz w:val="20"/>
          <w:szCs w:val="20"/>
        </w:rPr>
        <w:object w:dxaOrig="7768" w:dyaOrig="1623" w14:anchorId="686B5AC9">
          <v:shape id="_x0000_i1033" type="#_x0000_t75" style="width:368.25pt;height:77.25pt" o:ole="">
            <v:imagedata r:id="rId25" o:title=""/>
          </v:shape>
          <o:OLEObject Type="Embed" ProgID="ChemDraw.Document.6.0" ShapeID="_x0000_i1033" DrawAspect="Content" ObjectID="_1760622990" r:id="rId26"/>
        </w:object>
      </w:r>
    </w:p>
    <w:p w14:paraId="2D56DD87" w14:textId="511CC9AD" w:rsidR="00011058" w:rsidRPr="004862EC" w:rsidRDefault="00011058" w:rsidP="000F38F8">
      <w:pPr>
        <w:widowControl w:val="0"/>
        <w:autoSpaceDE w:val="0"/>
        <w:autoSpaceDN w:val="0"/>
        <w:adjustRightInd w:val="0"/>
        <w:spacing w:after="240"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7</w:t>
      </w:r>
    </w:p>
    <w:p w14:paraId="787D58B5" w14:textId="1F1EC1F1" w:rsidR="00F41BC5" w:rsidRPr="004862EC" w:rsidRDefault="00F41BC5" w:rsidP="006F74EF">
      <w:pPr>
        <w:spacing w:before="240" w:after="120" w:line="360" w:lineRule="auto"/>
        <w:jc w:val="both"/>
        <w:rPr>
          <w:rFonts w:ascii="Times New Roman" w:hAnsi="Times New Roman" w:cs="Times New Roman"/>
          <w:b/>
          <w:sz w:val="20"/>
          <w:szCs w:val="20"/>
        </w:rPr>
      </w:pPr>
      <w:r w:rsidRPr="004862EC">
        <w:rPr>
          <w:rFonts w:ascii="Times New Roman" w:hAnsi="Times New Roman" w:cs="Times New Roman"/>
          <w:bCs/>
          <w:iCs/>
          <w:sz w:val="20"/>
          <w:szCs w:val="20"/>
        </w:rPr>
        <w:t>3.</w:t>
      </w:r>
      <w:r w:rsidRPr="004862EC">
        <w:rPr>
          <w:rFonts w:ascii="Times New Roman" w:hAnsi="Times New Roman" w:cs="Times New Roman"/>
          <w:b/>
          <w:bCs/>
          <w:iCs/>
          <w:sz w:val="20"/>
          <w:szCs w:val="20"/>
        </w:rPr>
        <w:tab/>
        <w:t>RESULTS AND DISCUSSION</w:t>
      </w:r>
      <w:r w:rsidRPr="004862EC">
        <w:rPr>
          <w:rFonts w:ascii="Times New Roman" w:hAnsi="Times New Roman" w:cs="Times New Roman"/>
          <w:b/>
          <w:sz w:val="20"/>
          <w:szCs w:val="20"/>
        </w:rPr>
        <w:t xml:space="preserve"> </w:t>
      </w:r>
    </w:p>
    <w:p w14:paraId="7BC121B2" w14:textId="5FA5BADE" w:rsidR="00F41BC5" w:rsidRPr="004862EC" w:rsidRDefault="00F41BC5" w:rsidP="00CE1943">
      <w:pPr>
        <w:spacing w:before="240" w:after="120" w:line="360" w:lineRule="auto"/>
        <w:jc w:val="both"/>
        <w:rPr>
          <w:rFonts w:ascii="Times New Roman" w:hAnsi="Times New Roman" w:cs="Times New Roman"/>
          <w:b/>
          <w:i/>
          <w:sz w:val="20"/>
          <w:szCs w:val="20"/>
        </w:rPr>
      </w:pPr>
      <w:r w:rsidRPr="004862EC">
        <w:rPr>
          <w:rFonts w:ascii="Times New Roman" w:hAnsi="Times New Roman" w:cs="Times New Roman"/>
          <w:i/>
          <w:sz w:val="20"/>
          <w:szCs w:val="20"/>
        </w:rPr>
        <w:t>3.1.</w:t>
      </w:r>
      <w:r w:rsidRPr="004862EC">
        <w:rPr>
          <w:rFonts w:ascii="Times New Roman" w:hAnsi="Times New Roman" w:cs="Times New Roman"/>
          <w:b/>
          <w:i/>
          <w:sz w:val="20"/>
          <w:szCs w:val="20"/>
        </w:rPr>
        <w:tab/>
        <w:t xml:space="preserve">Synthesis of alkynyl-carbonyl derivatives </w:t>
      </w:r>
      <w:r w:rsidR="00C53A1E" w:rsidRPr="004862EC">
        <w:rPr>
          <w:rFonts w:ascii="Times New Roman" w:hAnsi="Times New Roman" w:cs="Times New Roman"/>
          <w:b/>
          <w:sz w:val="20"/>
          <w:szCs w:val="20"/>
        </w:rPr>
        <w:t>1</w:t>
      </w:r>
    </w:p>
    <w:p w14:paraId="3B3692F0" w14:textId="7F8ECB6E" w:rsidR="00971E87" w:rsidRPr="004862EC" w:rsidRDefault="00ED42A0" w:rsidP="002C1F94">
      <w:pPr>
        <w:autoSpaceDE w:val="0"/>
        <w:autoSpaceDN w:val="0"/>
        <w:adjustRightInd w:val="0"/>
        <w:spacing w:before="120" w:after="0" w:line="360" w:lineRule="auto"/>
        <w:jc w:val="both"/>
        <w:rPr>
          <w:rFonts w:ascii="Times New Roman" w:eastAsia="AdvGulliv-R" w:hAnsi="Times New Roman" w:cs="Times New Roman"/>
          <w:sz w:val="20"/>
          <w:szCs w:val="20"/>
        </w:rPr>
      </w:pPr>
      <w:r>
        <w:rPr>
          <w:rFonts w:ascii="Times New Roman" w:hAnsi="Times New Roman" w:cs="Times New Roman"/>
          <w:sz w:val="20"/>
          <w:szCs w:val="20"/>
        </w:rPr>
        <w:t>A</w:t>
      </w:r>
      <w:r w:rsidR="00496CFB" w:rsidRPr="004862EC">
        <w:rPr>
          <w:rFonts w:ascii="Times New Roman" w:hAnsi="Times New Roman" w:cs="Times New Roman"/>
          <w:sz w:val="20"/>
          <w:szCs w:val="20"/>
        </w:rPr>
        <w:t xml:space="preserve">lkynyl-carbonyl derivatives </w:t>
      </w:r>
      <w:r w:rsidR="00496CFB" w:rsidRPr="004862EC">
        <w:rPr>
          <w:rFonts w:ascii="Times New Roman" w:hAnsi="Times New Roman" w:cs="Times New Roman"/>
          <w:b/>
          <w:sz w:val="20"/>
          <w:szCs w:val="20"/>
        </w:rPr>
        <w:t>1</w:t>
      </w:r>
      <w:r w:rsidR="00C53A1E" w:rsidRPr="004862EC">
        <w:rPr>
          <w:rFonts w:ascii="Times New Roman" w:hAnsi="Times New Roman" w:cs="Times New Roman"/>
          <w:b/>
          <w:sz w:val="20"/>
          <w:szCs w:val="20"/>
        </w:rPr>
        <w:t>A</w:t>
      </w:r>
      <w:r w:rsidR="00C02F5B" w:rsidRPr="004862EC">
        <w:rPr>
          <w:rFonts w:ascii="Times New Roman" w:hAnsi="Times New Roman" w:cs="Times New Roman"/>
          <w:b/>
          <w:sz w:val="20"/>
          <w:szCs w:val="20"/>
        </w:rPr>
        <w:t>/1</w:t>
      </w:r>
      <w:r w:rsidR="00C53A1E" w:rsidRPr="004862EC">
        <w:rPr>
          <w:rFonts w:ascii="Times New Roman" w:hAnsi="Times New Roman" w:cs="Times New Roman"/>
          <w:b/>
          <w:sz w:val="20"/>
          <w:szCs w:val="20"/>
        </w:rPr>
        <w:t>C</w:t>
      </w:r>
      <w:r w:rsidR="00496CFB" w:rsidRPr="004862EC">
        <w:rPr>
          <w:rFonts w:ascii="Times New Roman" w:hAnsi="Times New Roman" w:cs="Times New Roman"/>
          <w:b/>
          <w:sz w:val="20"/>
          <w:szCs w:val="20"/>
        </w:rPr>
        <w:t xml:space="preserve"> </w:t>
      </w:r>
      <w:r w:rsidR="00496CFB" w:rsidRPr="004862EC">
        <w:rPr>
          <w:rFonts w:ascii="Times New Roman" w:hAnsi="Times New Roman" w:cs="Times New Roman"/>
          <w:sz w:val="20"/>
          <w:szCs w:val="20"/>
        </w:rPr>
        <w:t xml:space="preserve">required for the synthesis of quinoxalines and </w:t>
      </w:r>
      <w:r w:rsidR="00011058" w:rsidRPr="004862EC">
        <w:rPr>
          <w:rFonts w:ascii="Times New Roman" w:hAnsi="Times New Roman" w:cs="Times New Roman"/>
          <w:sz w:val="20"/>
          <w:szCs w:val="20"/>
        </w:rPr>
        <w:t>phenazines were</w:t>
      </w:r>
      <w:r w:rsidR="00496CFB" w:rsidRPr="004862EC">
        <w:rPr>
          <w:rFonts w:ascii="Times New Roman" w:hAnsi="Times New Roman" w:cs="Times New Roman"/>
          <w:sz w:val="20"/>
          <w:szCs w:val="20"/>
        </w:rPr>
        <w:t xml:space="preserve"> prepared according to the </w:t>
      </w:r>
      <w:r w:rsidR="00C02F5B" w:rsidRPr="004862EC">
        <w:rPr>
          <w:rFonts w:ascii="Times New Roman" w:hAnsi="Times New Roman" w:cs="Times New Roman"/>
          <w:sz w:val="20"/>
          <w:szCs w:val="20"/>
        </w:rPr>
        <w:t>sequence of reactions</w:t>
      </w:r>
      <w:r w:rsidR="000F734E" w:rsidRPr="004862EC">
        <w:rPr>
          <w:rFonts w:ascii="Times New Roman" w:hAnsi="Times New Roman" w:cs="Times New Roman"/>
          <w:sz w:val="20"/>
          <w:szCs w:val="20"/>
        </w:rPr>
        <w:t xml:space="preserve"> in S</w:t>
      </w:r>
      <w:r w:rsidR="00C02F5B" w:rsidRPr="004862EC">
        <w:rPr>
          <w:rFonts w:ascii="Times New Roman" w:hAnsi="Times New Roman" w:cs="Times New Roman"/>
          <w:sz w:val="20"/>
          <w:szCs w:val="20"/>
        </w:rPr>
        <w:t>cheme 2</w:t>
      </w:r>
      <w:r w:rsidR="000F734E" w:rsidRPr="004862EC">
        <w:rPr>
          <w:rFonts w:ascii="Times New Roman" w:hAnsi="Times New Roman" w:cs="Times New Roman"/>
          <w:sz w:val="20"/>
          <w:szCs w:val="20"/>
        </w:rPr>
        <w:t>.8</w:t>
      </w:r>
      <w:r w:rsidR="00C02F5B" w:rsidRPr="004862EC">
        <w:rPr>
          <w:rFonts w:ascii="Times New Roman" w:hAnsi="Times New Roman" w:cs="Times New Roman"/>
          <w:sz w:val="20"/>
          <w:szCs w:val="20"/>
        </w:rPr>
        <w:t>.</w:t>
      </w:r>
      <w:r w:rsidR="00937753" w:rsidRPr="004862EC">
        <w:rPr>
          <w:rFonts w:ascii="Times New Roman" w:hAnsi="Times New Roman" w:cs="Times New Roman"/>
          <w:sz w:val="20"/>
          <w:szCs w:val="20"/>
        </w:rPr>
        <w:t xml:space="preserve"> </w:t>
      </w:r>
      <w:r w:rsidR="00687584" w:rsidRPr="004862EC">
        <w:rPr>
          <w:rFonts w:ascii="Times New Roman" w:hAnsi="Times New Roman" w:cs="Times New Roman"/>
          <w:sz w:val="20"/>
          <w:szCs w:val="20"/>
        </w:rPr>
        <w:t>Chloroketones</w:t>
      </w:r>
      <w:r w:rsidR="00937753" w:rsidRPr="004862EC">
        <w:rPr>
          <w:rFonts w:ascii="Times New Roman" w:hAnsi="Times New Roman" w:cs="Times New Roman"/>
          <w:sz w:val="20"/>
          <w:szCs w:val="20"/>
        </w:rPr>
        <w:t xml:space="preserve"> </w:t>
      </w:r>
      <w:r w:rsidR="00C53A1E" w:rsidRPr="004862EC">
        <w:rPr>
          <w:rFonts w:ascii="Times New Roman" w:hAnsi="Times New Roman" w:cs="Times New Roman"/>
          <w:b/>
          <w:sz w:val="20"/>
          <w:szCs w:val="20"/>
        </w:rPr>
        <w:t>7</w:t>
      </w:r>
      <w:r w:rsidR="00C53A1E" w:rsidRPr="004862EC">
        <w:rPr>
          <w:rFonts w:ascii="Times New Roman" w:hAnsi="Times New Roman" w:cs="Times New Roman"/>
          <w:sz w:val="20"/>
          <w:szCs w:val="20"/>
        </w:rPr>
        <w:t>/</w:t>
      </w:r>
      <w:r w:rsidR="00C53A1E" w:rsidRPr="004862EC">
        <w:rPr>
          <w:rFonts w:ascii="Times New Roman" w:hAnsi="Times New Roman" w:cs="Times New Roman"/>
          <w:b/>
          <w:sz w:val="20"/>
          <w:szCs w:val="20"/>
        </w:rPr>
        <w:t>11</w:t>
      </w:r>
      <w:r w:rsidR="00937753" w:rsidRPr="004862EC">
        <w:rPr>
          <w:rFonts w:ascii="Times New Roman" w:hAnsi="Times New Roman" w:cs="Times New Roman"/>
          <w:sz w:val="20"/>
          <w:szCs w:val="20"/>
        </w:rPr>
        <w:t xml:space="preserve"> were prepared by the regioselective </w:t>
      </w:r>
      <w:r w:rsidR="00937753" w:rsidRPr="004862EC">
        <w:rPr>
          <w:rFonts w:ascii="Times New Roman" w:hAnsi="Times New Roman" w:cs="Times New Roman"/>
          <w:i/>
          <w:sz w:val="20"/>
          <w:szCs w:val="20"/>
        </w:rPr>
        <w:t>ortho-</w:t>
      </w:r>
      <w:r w:rsidR="00937753" w:rsidRPr="004862EC">
        <w:rPr>
          <w:rFonts w:ascii="Times New Roman" w:hAnsi="Times New Roman" w:cs="Times New Roman"/>
          <w:sz w:val="20"/>
          <w:szCs w:val="20"/>
        </w:rPr>
        <w:t>lithiation of 2</w:t>
      </w:r>
      <w:r w:rsidR="00C2674E" w:rsidRPr="004862EC">
        <w:rPr>
          <w:rFonts w:ascii="Times New Roman" w:hAnsi="Times New Roman" w:cs="Times New Roman"/>
          <w:sz w:val="20"/>
          <w:szCs w:val="20"/>
        </w:rPr>
        <w:t>–</w:t>
      </w:r>
      <w:r w:rsidR="00937753" w:rsidRPr="004862EC">
        <w:rPr>
          <w:rFonts w:ascii="Times New Roman" w:hAnsi="Times New Roman" w:cs="Times New Roman"/>
          <w:sz w:val="20"/>
          <w:szCs w:val="20"/>
        </w:rPr>
        <w:t>chloropyrazine</w:t>
      </w:r>
      <w:r w:rsidR="00C53A1E" w:rsidRPr="004862EC">
        <w:rPr>
          <w:rFonts w:ascii="Times New Roman" w:hAnsi="Times New Roman" w:cs="Times New Roman"/>
          <w:sz w:val="20"/>
          <w:szCs w:val="20"/>
        </w:rPr>
        <w:t xml:space="preserve"> (</w:t>
      </w:r>
      <w:r w:rsidR="00C53A1E" w:rsidRPr="004862EC">
        <w:rPr>
          <w:rFonts w:ascii="Times New Roman" w:hAnsi="Times New Roman" w:cs="Times New Roman"/>
          <w:b/>
          <w:sz w:val="20"/>
          <w:szCs w:val="20"/>
        </w:rPr>
        <w:t>5</w:t>
      </w:r>
      <w:r w:rsidR="00C53A1E" w:rsidRPr="004862EC">
        <w:rPr>
          <w:rFonts w:ascii="Times New Roman" w:hAnsi="Times New Roman" w:cs="Times New Roman"/>
          <w:sz w:val="20"/>
          <w:szCs w:val="20"/>
        </w:rPr>
        <w:t>)</w:t>
      </w:r>
      <w:r w:rsidR="007A12AC" w:rsidRPr="004862EC">
        <w:rPr>
          <w:rFonts w:ascii="Times New Roman" w:hAnsi="Times New Roman" w:cs="Times New Roman"/>
          <w:sz w:val="20"/>
          <w:szCs w:val="20"/>
        </w:rPr>
        <w:t>/</w:t>
      </w:r>
      <w:r w:rsidR="00C53A1E" w:rsidRPr="004862EC">
        <w:rPr>
          <w:rFonts w:ascii="Times New Roman" w:hAnsi="Times New Roman" w:cs="Times New Roman"/>
          <w:sz w:val="20"/>
          <w:szCs w:val="20"/>
        </w:rPr>
        <w:t xml:space="preserve"> 2–chloro</w:t>
      </w:r>
      <w:r w:rsidR="007A12AC" w:rsidRPr="004862EC">
        <w:rPr>
          <w:rFonts w:ascii="Times New Roman" w:hAnsi="Times New Roman" w:cs="Times New Roman"/>
          <w:sz w:val="20"/>
          <w:szCs w:val="20"/>
        </w:rPr>
        <w:t>quinoxaline</w:t>
      </w:r>
      <w:r w:rsidR="00E741A4" w:rsidRPr="004862EC">
        <w:rPr>
          <w:rFonts w:ascii="Times New Roman" w:hAnsi="Times New Roman" w:cs="Times New Roman"/>
          <w:sz w:val="20"/>
          <w:szCs w:val="20"/>
        </w:rPr>
        <w:t xml:space="preserve"> (</w:t>
      </w:r>
      <w:r w:rsidR="00E741A4" w:rsidRPr="004862EC">
        <w:rPr>
          <w:rFonts w:ascii="Times New Roman" w:hAnsi="Times New Roman" w:cs="Times New Roman"/>
          <w:b/>
          <w:sz w:val="20"/>
          <w:szCs w:val="20"/>
        </w:rPr>
        <w:t>9</w:t>
      </w:r>
      <w:r w:rsidR="00E741A4" w:rsidRPr="004862EC">
        <w:rPr>
          <w:rFonts w:ascii="Times New Roman" w:hAnsi="Times New Roman" w:cs="Times New Roman"/>
          <w:sz w:val="20"/>
          <w:szCs w:val="20"/>
        </w:rPr>
        <w:t>)</w:t>
      </w:r>
      <w:r w:rsidR="007A12AC" w:rsidRPr="004862EC">
        <w:rPr>
          <w:rFonts w:ascii="Times New Roman" w:hAnsi="Times New Roman" w:cs="Times New Roman"/>
          <w:sz w:val="20"/>
          <w:szCs w:val="20"/>
        </w:rPr>
        <w:t xml:space="preserve"> with LiTMP at </w:t>
      </w:r>
      <w:r w:rsidR="00011058" w:rsidRPr="004862EC">
        <w:rPr>
          <w:rFonts w:ascii="Times New Roman" w:hAnsi="Times New Roman" w:cs="Times New Roman"/>
          <w:sz w:val="20"/>
          <w:szCs w:val="20"/>
        </w:rPr>
        <w:t>–</w:t>
      </w:r>
      <w:r w:rsidR="007A12AC" w:rsidRPr="004862EC">
        <w:rPr>
          <w:rFonts w:ascii="Times New Roman" w:hAnsi="Times New Roman" w:cs="Times New Roman"/>
          <w:sz w:val="20"/>
          <w:szCs w:val="20"/>
        </w:rPr>
        <w:t xml:space="preserve">78 °C followed by quenching with benzaldehyde </w:t>
      </w:r>
      <w:r w:rsidR="00687584" w:rsidRPr="004862EC">
        <w:rPr>
          <w:rFonts w:ascii="Times New Roman" w:hAnsi="Times New Roman" w:cs="Times New Roman"/>
          <w:sz w:val="20"/>
          <w:szCs w:val="20"/>
        </w:rPr>
        <w:t xml:space="preserve">and subsequent oxidation </w:t>
      </w:r>
      <w:r w:rsidR="007A12AC" w:rsidRPr="004862EC">
        <w:rPr>
          <w:rFonts w:ascii="Times New Roman" w:hAnsi="Times New Roman" w:cs="Times New Roman"/>
          <w:sz w:val="20"/>
          <w:szCs w:val="20"/>
        </w:rPr>
        <w:t>according to the procedure</w:t>
      </w:r>
      <w:r w:rsidR="00C76C41" w:rsidRPr="004862EC">
        <w:rPr>
          <w:rFonts w:ascii="Times New Roman" w:hAnsi="Times New Roman" w:cs="Times New Roman"/>
          <w:sz w:val="20"/>
          <w:szCs w:val="20"/>
        </w:rPr>
        <w:t xml:space="preserve"> Turck </w:t>
      </w:r>
      <w:r w:rsidR="00011058" w:rsidRPr="004862EC">
        <w:rPr>
          <w:rFonts w:ascii="Times New Roman" w:hAnsi="Times New Roman" w:cs="Times New Roman"/>
          <w:sz w:val="20"/>
          <w:szCs w:val="20"/>
        </w:rPr>
        <w:t>and co-workers</w:t>
      </w:r>
      <w:r w:rsidR="00C76C41" w:rsidRPr="004862EC">
        <w:rPr>
          <w:rFonts w:ascii="Times New Roman" w:hAnsi="Times New Roman" w:cs="Times New Roman"/>
          <w:sz w:val="20"/>
          <w:szCs w:val="20"/>
        </w:rPr>
        <w:t>.</w:t>
      </w:r>
      <w:r w:rsidR="00C2674E" w:rsidRPr="004862EC">
        <w:rPr>
          <w:rFonts w:ascii="Times New Roman" w:hAnsi="Times New Roman" w:cs="Times New Roman"/>
          <w:sz w:val="20"/>
          <w:szCs w:val="20"/>
          <w:vertAlign w:val="superscript"/>
        </w:rPr>
        <w:t>1</w:t>
      </w:r>
      <w:r w:rsidR="00640457" w:rsidRPr="004862EC">
        <w:rPr>
          <w:rFonts w:ascii="Times New Roman" w:hAnsi="Times New Roman" w:cs="Times New Roman"/>
          <w:sz w:val="20"/>
          <w:szCs w:val="20"/>
          <w:vertAlign w:val="superscript"/>
        </w:rPr>
        <w:t>6</w:t>
      </w:r>
      <w:r w:rsidR="007A12AC" w:rsidRPr="004862EC">
        <w:rPr>
          <w:rFonts w:ascii="Times New Roman" w:hAnsi="Times New Roman" w:cs="Times New Roman"/>
          <w:sz w:val="20"/>
          <w:szCs w:val="20"/>
        </w:rPr>
        <w:t xml:space="preserve"> </w:t>
      </w:r>
      <w:r w:rsidR="00687584" w:rsidRPr="004862EC">
        <w:rPr>
          <w:rFonts w:ascii="Times New Roman" w:hAnsi="Times New Roman" w:cs="Times New Roman"/>
          <w:sz w:val="20"/>
          <w:szCs w:val="20"/>
        </w:rPr>
        <w:t xml:space="preserve">Iodoketone </w:t>
      </w:r>
      <w:r w:rsidR="00E741A4" w:rsidRPr="004862EC">
        <w:rPr>
          <w:rFonts w:ascii="Times New Roman" w:hAnsi="Times New Roman" w:cs="Times New Roman"/>
          <w:b/>
          <w:bCs/>
          <w:sz w:val="20"/>
          <w:szCs w:val="20"/>
        </w:rPr>
        <w:t>8</w:t>
      </w:r>
      <w:r w:rsidR="00687584" w:rsidRPr="004862EC">
        <w:rPr>
          <w:rFonts w:ascii="Times New Roman" w:hAnsi="Times New Roman" w:cs="Times New Roman"/>
          <w:b/>
          <w:bCs/>
          <w:sz w:val="20"/>
          <w:szCs w:val="20"/>
        </w:rPr>
        <w:t xml:space="preserve"> </w:t>
      </w:r>
      <w:r w:rsidR="00687584" w:rsidRPr="004862EC">
        <w:rPr>
          <w:rFonts w:ascii="Times New Roman" w:hAnsi="Times New Roman" w:cs="Times New Roman"/>
          <w:sz w:val="20"/>
          <w:szCs w:val="20"/>
        </w:rPr>
        <w:t>was prepared in 80% yield from (3-chloro-2-p</w:t>
      </w:r>
      <w:r w:rsidR="00C2674E" w:rsidRPr="004862EC">
        <w:rPr>
          <w:rFonts w:ascii="Times New Roman" w:hAnsi="Times New Roman" w:cs="Times New Roman"/>
          <w:sz w:val="20"/>
          <w:szCs w:val="20"/>
        </w:rPr>
        <w:t>yrazinyl)phenylmethanone</w:t>
      </w:r>
      <w:r w:rsidR="00C2674E" w:rsidRPr="004862EC">
        <w:rPr>
          <w:rFonts w:ascii="Times New Roman" w:hAnsi="Times New Roman" w:cs="Times New Roman"/>
          <w:sz w:val="20"/>
          <w:szCs w:val="20"/>
          <w:vertAlign w:val="superscript"/>
        </w:rPr>
        <w:t>1</w:t>
      </w:r>
      <w:r w:rsidR="00640457" w:rsidRPr="004862EC">
        <w:rPr>
          <w:rFonts w:ascii="Times New Roman" w:hAnsi="Times New Roman" w:cs="Times New Roman"/>
          <w:sz w:val="20"/>
          <w:szCs w:val="20"/>
          <w:vertAlign w:val="superscript"/>
        </w:rPr>
        <w:t>7</w:t>
      </w:r>
      <w:r w:rsidR="00F01BEC" w:rsidRPr="004862EC">
        <w:rPr>
          <w:rFonts w:ascii="Times New Roman" w:hAnsi="Times New Roman" w:cs="Times New Roman"/>
          <w:sz w:val="20"/>
          <w:szCs w:val="20"/>
        </w:rPr>
        <w:t xml:space="preserve"> </w:t>
      </w:r>
      <w:r w:rsidR="00687584" w:rsidRPr="004862EC">
        <w:rPr>
          <w:rFonts w:ascii="Times New Roman" w:hAnsi="Times New Roman" w:cs="Times New Roman"/>
          <w:sz w:val="20"/>
          <w:szCs w:val="20"/>
        </w:rPr>
        <w:t>by halogen exchange with NaI in acetonitril</w:t>
      </w:r>
      <w:r w:rsidR="00E741A4" w:rsidRPr="004862EC">
        <w:rPr>
          <w:rFonts w:ascii="Times New Roman" w:hAnsi="Times New Roman" w:cs="Times New Roman"/>
          <w:sz w:val="20"/>
          <w:szCs w:val="20"/>
        </w:rPr>
        <w:t>e. I</w:t>
      </w:r>
      <w:r w:rsidR="00687584" w:rsidRPr="004862EC">
        <w:rPr>
          <w:rFonts w:ascii="Times New Roman" w:hAnsi="Times New Roman" w:cs="Times New Roman"/>
          <w:sz w:val="20"/>
          <w:szCs w:val="20"/>
        </w:rPr>
        <w:t xml:space="preserve">odoketone </w:t>
      </w:r>
      <w:r w:rsidR="00E741A4" w:rsidRPr="004862EC">
        <w:rPr>
          <w:rFonts w:ascii="Times New Roman" w:hAnsi="Times New Roman" w:cs="Times New Roman"/>
          <w:b/>
          <w:bCs/>
          <w:sz w:val="20"/>
          <w:szCs w:val="20"/>
        </w:rPr>
        <w:t>8</w:t>
      </w:r>
      <w:r w:rsidR="00687584" w:rsidRPr="004862EC">
        <w:rPr>
          <w:rFonts w:ascii="Times New Roman" w:hAnsi="Times New Roman" w:cs="Times New Roman"/>
          <w:b/>
          <w:bCs/>
          <w:sz w:val="20"/>
          <w:szCs w:val="20"/>
        </w:rPr>
        <w:t xml:space="preserve"> </w:t>
      </w:r>
      <w:r w:rsidR="00687584" w:rsidRPr="004862EC">
        <w:rPr>
          <w:rFonts w:ascii="Times New Roman" w:hAnsi="Times New Roman" w:cs="Times New Roman"/>
          <w:sz w:val="20"/>
          <w:szCs w:val="20"/>
        </w:rPr>
        <w:t>or chloroketone</w:t>
      </w:r>
      <w:r w:rsidR="00E741A4" w:rsidRPr="004862EC">
        <w:rPr>
          <w:rFonts w:ascii="Times New Roman" w:hAnsi="Times New Roman" w:cs="Times New Roman"/>
          <w:sz w:val="20"/>
          <w:szCs w:val="20"/>
        </w:rPr>
        <w:t xml:space="preserve"> </w:t>
      </w:r>
      <w:r w:rsidR="00E741A4" w:rsidRPr="004862EC">
        <w:rPr>
          <w:rFonts w:ascii="Times New Roman" w:hAnsi="Times New Roman" w:cs="Times New Roman"/>
          <w:b/>
          <w:sz w:val="20"/>
          <w:szCs w:val="20"/>
        </w:rPr>
        <w:t>11</w:t>
      </w:r>
      <w:r w:rsidR="00687584" w:rsidRPr="004862EC">
        <w:rPr>
          <w:rFonts w:ascii="Times New Roman" w:hAnsi="Times New Roman" w:cs="Times New Roman"/>
          <w:sz w:val="20"/>
          <w:szCs w:val="20"/>
        </w:rPr>
        <w:t xml:space="preserve"> were reacted with </w:t>
      </w:r>
      <w:r w:rsidR="00A434BA" w:rsidRPr="004862EC">
        <w:rPr>
          <w:rFonts w:ascii="Times New Roman" w:hAnsi="Times New Roman" w:cs="Times New Roman"/>
          <w:sz w:val="20"/>
          <w:szCs w:val="20"/>
        </w:rPr>
        <w:t>(</w:t>
      </w:r>
      <w:r w:rsidR="00687584" w:rsidRPr="004862EC">
        <w:rPr>
          <w:rFonts w:ascii="Times New Roman" w:hAnsi="Times New Roman" w:cs="Times New Roman"/>
          <w:sz w:val="20"/>
          <w:szCs w:val="20"/>
        </w:rPr>
        <w:t>trimethylsilyl</w:t>
      </w:r>
      <w:r w:rsidR="00A434BA" w:rsidRPr="004862EC">
        <w:rPr>
          <w:rFonts w:ascii="Times New Roman" w:hAnsi="Times New Roman" w:cs="Times New Roman"/>
          <w:sz w:val="20"/>
          <w:szCs w:val="20"/>
        </w:rPr>
        <w:t>)</w:t>
      </w:r>
      <w:r w:rsidR="00687584" w:rsidRPr="004862EC">
        <w:rPr>
          <w:rFonts w:ascii="Times New Roman" w:hAnsi="Times New Roman" w:cs="Times New Roman"/>
          <w:sz w:val="20"/>
          <w:szCs w:val="20"/>
        </w:rPr>
        <w:t>acetylene under pall</w:t>
      </w:r>
      <w:r w:rsidR="00C92CBC" w:rsidRPr="004862EC">
        <w:rPr>
          <w:rFonts w:ascii="Times New Roman" w:hAnsi="Times New Roman" w:cs="Times New Roman"/>
          <w:sz w:val="20"/>
          <w:szCs w:val="20"/>
        </w:rPr>
        <w:t xml:space="preserve">adium catalysis in the presence </w:t>
      </w:r>
      <w:r w:rsidR="00687584" w:rsidRPr="004862EC">
        <w:rPr>
          <w:rFonts w:ascii="Times New Roman" w:hAnsi="Times New Roman" w:cs="Times New Roman"/>
          <w:sz w:val="20"/>
          <w:szCs w:val="20"/>
        </w:rPr>
        <w:t xml:space="preserve">of </w:t>
      </w:r>
      <w:r w:rsidR="00C92CBC" w:rsidRPr="004862EC">
        <w:rPr>
          <w:rFonts w:ascii="Times New Roman" w:hAnsi="Times New Roman" w:cs="Times New Roman"/>
          <w:sz w:val="20"/>
          <w:szCs w:val="20"/>
        </w:rPr>
        <w:t xml:space="preserve">a catalytic amount CuI to give </w:t>
      </w:r>
      <w:r w:rsidR="00C92CBC" w:rsidRPr="004862EC">
        <w:rPr>
          <w:rFonts w:ascii="Times New Roman" w:eastAsia="AdvGulliv-R" w:hAnsi="Times New Roman" w:cs="Times New Roman"/>
          <w:sz w:val="20"/>
          <w:szCs w:val="20"/>
        </w:rPr>
        <w:t xml:space="preserve">requisite </w:t>
      </w:r>
      <w:r w:rsidR="00C92CBC" w:rsidRPr="004862EC">
        <w:rPr>
          <w:rFonts w:ascii="Times New Roman" w:eastAsia="AdvGulliv-R" w:hAnsi="Times New Roman" w:cs="Times New Roman"/>
          <w:i/>
          <w:sz w:val="20"/>
          <w:szCs w:val="20"/>
        </w:rPr>
        <w:t>o</w:t>
      </w:r>
      <w:r w:rsidR="00C92CBC" w:rsidRPr="004862EC">
        <w:rPr>
          <w:rFonts w:ascii="Times New Roman" w:eastAsia="AdvGulliv-R" w:hAnsi="Times New Roman" w:cs="Times New Roman"/>
          <w:sz w:val="20"/>
          <w:szCs w:val="20"/>
        </w:rPr>
        <w:t xml:space="preserve">-alkynylcarbonyl derivatives </w:t>
      </w:r>
      <w:r w:rsidR="00E741A4" w:rsidRPr="004862EC">
        <w:rPr>
          <w:rFonts w:ascii="Times New Roman" w:eastAsia="AdvGulliv-R" w:hAnsi="Times New Roman" w:cs="Times New Roman"/>
          <w:b/>
          <w:sz w:val="20"/>
          <w:szCs w:val="20"/>
        </w:rPr>
        <w:t>1A</w:t>
      </w:r>
      <w:r w:rsidR="00E741A4" w:rsidRPr="004862EC">
        <w:rPr>
          <w:rFonts w:ascii="Times New Roman" w:eastAsia="AdvGulliv-R" w:hAnsi="Times New Roman" w:cs="Times New Roman"/>
          <w:sz w:val="20"/>
          <w:szCs w:val="20"/>
        </w:rPr>
        <w:t xml:space="preserve"> or </w:t>
      </w:r>
      <w:r w:rsidR="00E741A4" w:rsidRPr="004862EC">
        <w:rPr>
          <w:rFonts w:ascii="Times New Roman" w:eastAsia="AdvGulliv-R" w:hAnsi="Times New Roman" w:cs="Times New Roman"/>
          <w:b/>
          <w:sz w:val="20"/>
          <w:szCs w:val="20"/>
        </w:rPr>
        <w:t xml:space="preserve">1C </w:t>
      </w:r>
      <w:r w:rsidR="00E741A4" w:rsidRPr="004862EC">
        <w:rPr>
          <w:rFonts w:ascii="Times New Roman" w:eastAsia="AdvGulliv-R" w:hAnsi="Times New Roman" w:cs="Times New Roman"/>
          <w:sz w:val="20"/>
          <w:szCs w:val="20"/>
        </w:rPr>
        <w:t>respectively</w:t>
      </w:r>
      <w:r w:rsidR="00C92CBC" w:rsidRPr="004862EC">
        <w:rPr>
          <w:rFonts w:ascii="Times New Roman" w:eastAsia="AdvGulliv-R" w:hAnsi="Times New Roman" w:cs="Times New Roman"/>
          <w:sz w:val="20"/>
          <w:szCs w:val="20"/>
        </w:rPr>
        <w:t>.</w:t>
      </w:r>
    </w:p>
    <w:p w14:paraId="37AFE2F8" w14:textId="77777777" w:rsidR="002C1F94" w:rsidRPr="004862EC" w:rsidRDefault="002C1F94" w:rsidP="002C1F94">
      <w:pPr>
        <w:autoSpaceDE w:val="0"/>
        <w:autoSpaceDN w:val="0"/>
        <w:adjustRightInd w:val="0"/>
        <w:spacing w:before="120" w:after="0" w:line="360" w:lineRule="auto"/>
        <w:jc w:val="both"/>
        <w:rPr>
          <w:rFonts w:ascii="Times New Roman" w:eastAsia="AdvGulliv-R" w:hAnsi="Times New Roman" w:cs="Times New Roman"/>
          <w:sz w:val="20"/>
          <w:szCs w:val="20"/>
        </w:rPr>
      </w:pPr>
      <w:r w:rsidRPr="004862EC">
        <w:rPr>
          <w:rFonts w:ascii="Times New Roman" w:hAnsi="Times New Roman" w:cs="Times New Roman"/>
          <w:sz w:val="20"/>
          <w:szCs w:val="20"/>
        </w:rPr>
        <w:t xml:space="preserve">The synthesis of </w:t>
      </w:r>
      <w:r w:rsidRPr="004862EC">
        <w:rPr>
          <w:rFonts w:ascii="Times New Roman" w:eastAsia="AdvGulliv-R" w:hAnsi="Times New Roman" w:cs="Times New Roman"/>
          <w:sz w:val="20"/>
          <w:szCs w:val="20"/>
        </w:rPr>
        <w:t>2-alkynyl 3-formylquinoxaline</w:t>
      </w:r>
      <w:r w:rsidRPr="004862EC">
        <w:rPr>
          <w:rFonts w:ascii="Times New Roman" w:hAnsi="Times New Roman" w:cs="Times New Roman"/>
          <w:sz w:val="20"/>
          <w:szCs w:val="20"/>
        </w:rPr>
        <w:t xml:space="preserve"> derivative </w:t>
      </w:r>
      <w:r w:rsidRPr="004862EC">
        <w:rPr>
          <w:rFonts w:ascii="Times New Roman" w:hAnsi="Times New Roman" w:cs="Times New Roman"/>
          <w:b/>
          <w:sz w:val="20"/>
          <w:szCs w:val="20"/>
        </w:rPr>
        <w:t xml:space="preserve">1B </w:t>
      </w:r>
      <w:r w:rsidRPr="004862EC">
        <w:rPr>
          <w:rFonts w:ascii="Times New Roman" w:hAnsi="Times New Roman" w:cs="Times New Roman"/>
          <w:sz w:val="20"/>
          <w:szCs w:val="20"/>
        </w:rPr>
        <w:t xml:space="preserve">commenced with coupling of commercially available </w:t>
      </w:r>
      <w:r w:rsidRPr="004862EC">
        <w:rPr>
          <w:rFonts w:ascii="Times New Roman" w:hAnsi="Times New Roman" w:cs="Times New Roman"/>
          <w:i/>
          <w:sz w:val="20"/>
          <w:szCs w:val="20"/>
        </w:rPr>
        <w:t>o</w:t>
      </w:r>
      <w:r w:rsidRPr="004862EC">
        <w:rPr>
          <w:rFonts w:ascii="Times New Roman" w:hAnsi="Times New Roman" w:cs="Times New Roman"/>
          <w:sz w:val="20"/>
          <w:szCs w:val="20"/>
        </w:rPr>
        <w:t xml:space="preserve">-pheylenediamine </w:t>
      </w:r>
      <w:r w:rsidRPr="004862EC">
        <w:rPr>
          <w:rFonts w:ascii="Times New Roman" w:hAnsi="Times New Roman" w:cs="Times New Roman"/>
          <w:b/>
          <w:sz w:val="20"/>
          <w:szCs w:val="20"/>
        </w:rPr>
        <w:t>12</w:t>
      </w:r>
      <w:r w:rsidRPr="004862EC">
        <w:rPr>
          <w:rFonts w:ascii="Times New Roman" w:hAnsi="Times New Roman" w:cs="Times New Roman"/>
          <w:sz w:val="20"/>
          <w:szCs w:val="20"/>
        </w:rPr>
        <w:t xml:space="preserve"> and pyruvic acid. The coupled product </w:t>
      </w:r>
      <w:r w:rsidRPr="004862EC">
        <w:rPr>
          <w:rFonts w:ascii="Times New Roman" w:hAnsi="Times New Roman" w:cs="Times New Roman"/>
          <w:b/>
          <w:sz w:val="20"/>
          <w:szCs w:val="20"/>
        </w:rPr>
        <w:t>13</w:t>
      </w:r>
      <w:r w:rsidRPr="004862EC">
        <w:rPr>
          <w:rFonts w:ascii="Times New Roman" w:hAnsi="Times New Roman" w:cs="Times New Roman"/>
          <w:sz w:val="20"/>
          <w:szCs w:val="20"/>
        </w:rPr>
        <w:t>, thereafter was reacted with POCl</w:t>
      </w:r>
      <w:r w:rsidRPr="004862EC">
        <w:rPr>
          <w:rFonts w:ascii="Times New Roman" w:hAnsi="Times New Roman" w:cs="Times New Roman"/>
          <w:sz w:val="20"/>
          <w:szCs w:val="20"/>
          <w:vertAlign w:val="subscript"/>
        </w:rPr>
        <w:t>3</w:t>
      </w:r>
      <w:r w:rsidRPr="004862EC">
        <w:rPr>
          <w:rFonts w:ascii="Times New Roman" w:hAnsi="Times New Roman" w:cs="Times New Roman"/>
          <w:sz w:val="20"/>
          <w:szCs w:val="20"/>
        </w:rPr>
        <w:t xml:space="preserve"> in reflux condition to give the chloro derivative </w:t>
      </w:r>
      <w:r w:rsidRPr="004862EC">
        <w:rPr>
          <w:rFonts w:ascii="Times New Roman" w:hAnsi="Times New Roman" w:cs="Times New Roman"/>
          <w:b/>
          <w:sz w:val="20"/>
          <w:szCs w:val="20"/>
        </w:rPr>
        <w:t>14</w:t>
      </w:r>
      <w:r w:rsidRPr="004862EC">
        <w:rPr>
          <w:rFonts w:ascii="Times New Roman" w:hAnsi="Times New Roman" w:cs="Times New Roman"/>
          <w:sz w:val="20"/>
          <w:szCs w:val="20"/>
        </w:rPr>
        <w:t xml:space="preserve">. Subsequent oxidation with selenium dioxide where 1,4-dioxane was used as solvent, delivered the 2-chloro-3-quinoxaline carboxaldehyde </w:t>
      </w:r>
      <w:r w:rsidRPr="004862EC">
        <w:rPr>
          <w:rFonts w:ascii="Times New Roman" w:hAnsi="Times New Roman" w:cs="Times New Roman"/>
          <w:b/>
          <w:sz w:val="20"/>
          <w:szCs w:val="20"/>
        </w:rPr>
        <w:t>15</w:t>
      </w:r>
      <w:r w:rsidRPr="004862EC">
        <w:rPr>
          <w:rFonts w:ascii="Times New Roman" w:hAnsi="Times New Roman" w:cs="Times New Roman"/>
          <w:sz w:val="20"/>
          <w:szCs w:val="20"/>
        </w:rPr>
        <w:t>.</w:t>
      </w:r>
      <w:r w:rsidRPr="004862EC">
        <w:rPr>
          <w:rFonts w:ascii="Times New Roman" w:eastAsia="AdvGulliv-R" w:hAnsi="Times New Roman" w:cs="Times New Roman"/>
          <w:sz w:val="20"/>
          <w:szCs w:val="20"/>
          <w:vertAlign w:val="superscript"/>
        </w:rPr>
        <w:t>18</w:t>
      </w:r>
      <w:r w:rsidRPr="004862EC">
        <w:rPr>
          <w:rFonts w:ascii="Times New Roman" w:hAnsi="Times New Roman" w:cs="Times New Roman"/>
          <w:sz w:val="20"/>
          <w:szCs w:val="20"/>
        </w:rPr>
        <w:t xml:space="preserve"> Sonogashira coupling of </w:t>
      </w:r>
      <w:r w:rsidRPr="004862EC">
        <w:rPr>
          <w:rFonts w:ascii="Times New Roman" w:hAnsi="Times New Roman" w:cs="Times New Roman"/>
          <w:b/>
          <w:sz w:val="20"/>
          <w:szCs w:val="20"/>
        </w:rPr>
        <w:t>15</w:t>
      </w:r>
      <w:r w:rsidRPr="004862EC">
        <w:rPr>
          <w:rFonts w:ascii="Times New Roman" w:hAnsi="Times New Roman" w:cs="Times New Roman"/>
          <w:sz w:val="20"/>
          <w:szCs w:val="20"/>
        </w:rPr>
        <w:t xml:space="preserve"> </w:t>
      </w:r>
      <w:r w:rsidRPr="004862EC">
        <w:rPr>
          <w:rFonts w:ascii="Times New Roman" w:eastAsia="AdvGulliv-R" w:hAnsi="Times New Roman" w:cs="Times New Roman"/>
          <w:sz w:val="20"/>
          <w:szCs w:val="20"/>
        </w:rPr>
        <w:t xml:space="preserve">with (trimethylsilyl)acetylene at room temperature under palladium catalysis in the presence of a catalytic amount CuI afforded the requisite </w:t>
      </w:r>
      <w:r w:rsidRPr="004862EC">
        <w:rPr>
          <w:rFonts w:ascii="Times New Roman" w:hAnsi="Times New Roman" w:cs="Times New Roman"/>
          <w:sz w:val="20"/>
          <w:szCs w:val="20"/>
        </w:rPr>
        <w:t xml:space="preserve">alkynyl carbonyl derivatives </w:t>
      </w:r>
      <w:r w:rsidRPr="004862EC">
        <w:rPr>
          <w:rFonts w:ascii="Times New Roman" w:hAnsi="Times New Roman" w:cs="Times New Roman"/>
          <w:b/>
          <w:bCs/>
          <w:sz w:val="20"/>
          <w:szCs w:val="20"/>
        </w:rPr>
        <w:t>1B</w:t>
      </w:r>
      <w:r w:rsidRPr="004862EC">
        <w:rPr>
          <w:rFonts w:ascii="Times New Roman" w:eastAsia="AdvGulliv-R" w:hAnsi="Times New Roman" w:cs="Times New Roman"/>
          <w:sz w:val="20"/>
          <w:szCs w:val="20"/>
        </w:rPr>
        <w:t>.</w:t>
      </w:r>
    </w:p>
    <w:p w14:paraId="71A31F81" w14:textId="77777777" w:rsidR="004107E1" w:rsidRPr="004862EC" w:rsidRDefault="00425AFF" w:rsidP="001D1721">
      <w:pPr>
        <w:widowControl w:val="0"/>
        <w:autoSpaceDE w:val="0"/>
        <w:autoSpaceDN w:val="0"/>
        <w:adjustRightInd w:val="0"/>
        <w:spacing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5760" w:dyaOrig="5612" w14:anchorId="7986B319">
          <v:shape id="_x0000_i1034" type="#_x0000_t75" style="width:285.75pt;height:279pt" o:ole="">
            <v:imagedata r:id="rId27" o:title=""/>
          </v:shape>
          <o:OLEObject Type="Embed" ProgID="ChemDraw.Document.6.0" ShapeID="_x0000_i1034" DrawAspect="Content" ObjectID="_1760622991" r:id="rId28"/>
        </w:object>
      </w:r>
    </w:p>
    <w:p w14:paraId="19FC88C8" w14:textId="0C698139" w:rsidR="000A3103" w:rsidRPr="004862EC" w:rsidRDefault="001D75CF" w:rsidP="004107E1">
      <w:pPr>
        <w:widowControl w:val="0"/>
        <w:autoSpaceDE w:val="0"/>
        <w:autoSpaceDN w:val="0"/>
        <w:adjustRightInd w:val="0"/>
        <w:spacing w:line="360" w:lineRule="auto"/>
        <w:rPr>
          <w:rFonts w:ascii="Times New Roman" w:hAnsi="Times New Roman" w:cs="Times New Roman"/>
          <w:sz w:val="20"/>
          <w:szCs w:val="20"/>
        </w:rPr>
      </w:pPr>
      <w:r w:rsidRPr="004862EC">
        <w:rPr>
          <w:rFonts w:ascii="Times New Roman" w:hAnsi="Times New Roman" w:cs="Times New Roman"/>
          <w:b/>
          <w:sz w:val="20"/>
          <w:szCs w:val="20"/>
        </w:rPr>
        <w:t xml:space="preserve">Scheme </w:t>
      </w:r>
      <w:r w:rsidR="000F734E" w:rsidRPr="004862EC">
        <w:rPr>
          <w:rFonts w:ascii="Times New Roman" w:hAnsi="Times New Roman" w:cs="Times New Roman"/>
          <w:b/>
          <w:sz w:val="20"/>
          <w:szCs w:val="20"/>
        </w:rPr>
        <w:t>8</w:t>
      </w:r>
    </w:p>
    <w:p w14:paraId="0818304F" w14:textId="77777777" w:rsidR="00E75371" w:rsidRPr="004862EC" w:rsidRDefault="00E75371" w:rsidP="007532F7">
      <w:pPr>
        <w:autoSpaceDE w:val="0"/>
        <w:autoSpaceDN w:val="0"/>
        <w:adjustRightInd w:val="0"/>
        <w:spacing w:after="0" w:line="360" w:lineRule="auto"/>
        <w:jc w:val="both"/>
        <w:rPr>
          <w:rFonts w:ascii="Times New Roman" w:hAnsi="Times New Roman" w:cs="Times New Roman"/>
          <w:sz w:val="20"/>
          <w:szCs w:val="20"/>
        </w:rPr>
      </w:pPr>
    </w:p>
    <w:p w14:paraId="2301FD66" w14:textId="77777777" w:rsidR="00667F9E" w:rsidRPr="004862EC" w:rsidRDefault="00425AFF" w:rsidP="002C1F94">
      <w:pPr>
        <w:widowControl w:val="0"/>
        <w:autoSpaceDE w:val="0"/>
        <w:autoSpaceDN w:val="0"/>
        <w:adjustRightInd w:val="0"/>
        <w:spacing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7652" w:dyaOrig="2687" w14:anchorId="3F91CBC1">
          <v:shape id="_x0000_i1035" type="#_x0000_t75" style="width:382.5pt;height:137.25pt" o:ole="">
            <v:imagedata r:id="rId29" o:title=""/>
          </v:shape>
          <o:OLEObject Type="Embed" ProgID="ChemDraw.Document.6.0" ShapeID="_x0000_i1035" DrawAspect="Content" ObjectID="_1760622992" r:id="rId30"/>
        </w:object>
      </w:r>
    </w:p>
    <w:p w14:paraId="1E62FC76" w14:textId="7D8B0F4A" w:rsidR="000A3103" w:rsidRPr="004862EC" w:rsidRDefault="000F734E" w:rsidP="007532F7">
      <w:pPr>
        <w:widowControl w:val="0"/>
        <w:autoSpaceDE w:val="0"/>
        <w:autoSpaceDN w:val="0"/>
        <w:adjustRightInd w:val="0"/>
        <w:spacing w:line="360" w:lineRule="auto"/>
        <w:jc w:val="both"/>
        <w:rPr>
          <w:rFonts w:ascii="Times New Roman" w:hAnsi="Times New Roman" w:cs="Times New Roman"/>
          <w:sz w:val="20"/>
          <w:szCs w:val="20"/>
        </w:rPr>
      </w:pPr>
      <w:r w:rsidRPr="004862EC">
        <w:rPr>
          <w:rFonts w:ascii="Times New Roman" w:hAnsi="Times New Roman" w:cs="Times New Roman"/>
          <w:b/>
          <w:sz w:val="20"/>
          <w:szCs w:val="20"/>
        </w:rPr>
        <w:t>Scheme 9</w:t>
      </w:r>
    </w:p>
    <w:p w14:paraId="567BFC81" w14:textId="75876833" w:rsidR="006F1063" w:rsidRPr="004862EC" w:rsidRDefault="006F1063" w:rsidP="00CE1943">
      <w:pPr>
        <w:widowControl w:val="0"/>
        <w:autoSpaceDE w:val="0"/>
        <w:autoSpaceDN w:val="0"/>
        <w:adjustRightInd w:val="0"/>
        <w:spacing w:before="240" w:after="120" w:line="360" w:lineRule="auto"/>
        <w:jc w:val="both"/>
        <w:rPr>
          <w:rFonts w:ascii="Times New Roman" w:hAnsi="Times New Roman" w:cs="Times New Roman"/>
          <w:b/>
          <w:bCs/>
          <w:i/>
          <w:sz w:val="20"/>
          <w:szCs w:val="20"/>
        </w:rPr>
      </w:pPr>
      <w:r w:rsidRPr="004862EC">
        <w:rPr>
          <w:rFonts w:ascii="Times New Roman" w:hAnsi="Times New Roman" w:cs="Times New Roman"/>
          <w:bCs/>
          <w:i/>
          <w:sz w:val="20"/>
          <w:szCs w:val="20"/>
        </w:rPr>
        <w:t>3.2.</w:t>
      </w:r>
      <w:r w:rsidR="007F3CD2" w:rsidRPr="004862EC">
        <w:rPr>
          <w:rFonts w:ascii="Times New Roman" w:hAnsi="Times New Roman" w:cs="Times New Roman"/>
          <w:b/>
          <w:bCs/>
          <w:i/>
          <w:sz w:val="20"/>
          <w:szCs w:val="20"/>
        </w:rPr>
        <w:tab/>
      </w:r>
      <w:r w:rsidRPr="004862EC">
        <w:rPr>
          <w:rFonts w:ascii="Times New Roman" w:hAnsi="Times New Roman" w:cs="Times New Roman"/>
          <w:b/>
          <w:bCs/>
          <w:i/>
          <w:sz w:val="20"/>
          <w:szCs w:val="20"/>
        </w:rPr>
        <w:t>Preparation of carbene complexes</w:t>
      </w:r>
    </w:p>
    <w:p w14:paraId="6D92BF32" w14:textId="77777777" w:rsidR="006F1063" w:rsidRPr="004862EC" w:rsidRDefault="006F1063" w:rsidP="002C1F94">
      <w:pPr>
        <w:widowControl w:val="0"/>
        <w:autoSpaceDE w:val="0"/>
        <w:autoSpaceDN w:val="0"/>
        <w:adjustRightInd w:val="0"/>
        <w:spacing w:after="240" w:line="360" w:lineRule="auto"/>
        <w:jc w:val="both"/>
        <w:rPr>
          <w:rFonts w:ascii="Times New Roman" w:hAnsi="Times New Roman" w:cs="Times New Roman"/>
          <w:sz w:val="20"/>
          <w:szCs w:val="20"/>
        </w:rPr>
      </w:pPr>
      <w:r w:rsidRPr="004862EC">
        <w:rPr>
          <w:rFonts w:ascii="Times New Roman" w:hAnsi="Times New Roman" w:cs="Times New Roman"/>
          <w:sz w:val="20"/>
          <w:szCs w:val="20"/>
        </w:rPr>
        <w:t>Pentacarbonyl(methoxymethylcarbene)chromium (</w:t>
      </w:r>
      <w:r w:rsidR="00D61632" w:rsidRPr="004862EC">
        <w:rPr>
          <w:rFonts w:ascii="Times New Roman" w:hAnsi="Times New Roman" w:cs="Times New Roman"/>
          <w:b/>
          <w:sz w:val="20"/>
          <w:szCs w:val="20"/>
        </w:rPr>
        <w:t>2</w:t>
      </w:r>
      <w:r w:rsidRPr="004862EC">
        <w:rPr>
          <w:rFonts w:ascii="Times New Roman" w:hAnsi="Times New Roman" w:cs="Times New Roman"/>
          <w:b/>
          <w:sz w:val="20"/>
          <w:szCs w:val="20"/>
        </w:rPr>
        <w:t>)</w:t>
      </w:r>
      <w:r w:rsidRPr="004862EC">
        <w:rPr>
          <w:rFonts w:ascii="Times New Roman" w:hAnsi="Times New Roman" w:cs="Times New Roman"/>
          <w:sz w:val="20"/>
          <w:szCs w:val="20"/>
          <w:vertAlign w:val="superscript"/>
        </w:rPr>
        <w:t>1</w:t>
      </w:r>
      <w:r w:rsidR="004F5AA0" w:rsidRPr="004862EC">
        <w:rPr>
          <w:rFonts w:ascii="Times New Roman" w:hAnsi="Times New Roman" w:cs="Times New Roman"/>
          <w:sz w:val="20"/>
          <w:szCs w:val="20"/>
          <w:vertAlign w:val="superscript"/>
        </w:rPr>
        <w:t>9</w:t>
      </w:r>
      <w:r w:rsidRPr="004862EC">
        <w:rPr>
          <w:rFonts w:ascii="Times New Roman" w:hAnsi="Times New Roman" w:cs="Times New Roman"/>
          <w:sz w:val="20"/>
          <w:szCs w:val="20"/>
        </w:rPr>
        <w:t xml:space="preserve"> was prepared from the methyllithium and chromium hexacarbonyl at 0 °C under argon atmosphere, followed by the conversion to the ammonium salt </w:t>
      </w:r>
      <w:r w:rsidR="00D61632" w:rsidRPr="004862EC">
        <w:rPr>
          <w:rFonts w:ascii="Times New Roman" w:hAnsi="Times New Roman" w:cs="Times New Roman"/>
          <w:b/>
          <w:sz w:val="20"/>
          <w:szCs w:val="20"/>
        </w:rPr>
        <w:t>16</w:t>
      </w:r>
      <w:r w:rsidR="00DB3C6B" w:rsidRPr="004862EC">
        <w:rPr>
          <w:rFonts w:ascii="Times New Roman" w:hAnsi="Times New Roman" w:cs="Times New Roman"/>
          <w:sz w:val="20"/>
          <w:szCs w:val="20"/>
          <w:vertAlign w:val="superscript"/>
        </w:rPr>
        <w:t>20</w:t>
      </w:r>
      <w:r w:rsidRPr="004862EC">
        <w:rPr>
          <w:rFonts w:ascii="Times New Roman" w:hAnsi="Times New Roman" w:cs="Times New Roman"/>
          <w:sz w:val="20"/>
          <w:szCs w:val="20"/>
          <w:vertAlign w:val="superscript"/>
        </w:rPr>
        <w:t xml:space="preserve"> </w:t>
      </w:r>
      <w:r w:rsidRPr="004862EC">
        <w:rPr>
          <w:rFonts w:ascii="Times New Roman" w:hAnsi="Times New Roman" w:cs="Times New Roman"/>
          <w:sz w:val="20"/>
          <w:szCs w:val="20"/>
        </w:rPr>
        <w:t>with the addition of tetraethylammonium bromide and then treatment with methyl iodide in presence tetrabutylammonium bromide (Scheme 2.</w:t>
      </w:r>
      <w:r w:rsidR="000A510B" w:rsidRPr="004862EC">
        <w:rPr>
          <w:rFonts w:ascii="Times New Roman" w:hAnsi="Times New Roman" w:cs="Times New Roman"/>
          <w:sz w:val="20"/>
          <w:szCs w:val="20"/>
        </w:rPr>
        <w:t>10</w:t>
      </w:r>
      <w:r w:rsidRPr="004862EC">
        <w:rPr>
          <w:rFonts w:ascii="Times New Roman" w:hAnsi="Times New Roman" w:cs="Times New Roman"/>
          <w:sz w:val="20"/>
          <w:szCs w:val="20"/>
        </w:rPr>
        <w:t>).</w:t>
      </w:r>
      <w:r w:rsidR="00DB3C6B" w:rsidRPr="004862EC">
        <w:rPr>
          <w:rFonts w:ascii="Times New Roman" w:hAnsi="Times New Roman" w:cs="Times New Roman"/>
          <w:sz w:val="20"/>
          <w:szCs w:val="20"/>
          <w:vertAlign w:val="superscript"/>
        </w:rPr>
        <w:t>21</w:t>
      </w:r>
    </w:p>
    <w:p w14:paraId="31BDD54E" w14:textId="77777777" w:rsidR="006F1063" w:rsidRPr="004862EC" w:rsidRDefault="00D61632" w:rsidP="006F74EF">
      <w:pPr>
        <w:widowControl w:val="0"/>
        <w:autoSpaceDE w:val="0"/>
        <w:autoSpaceDN w:val="0"/>
        <w:adjustRightInd w:val="0"/>
        <w:spacing w:line="24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6674" w:dyaOrig="940" w14:anchorId="574286C0">
          <v:shape id="_x0000_i1036" type="#_x0000_t75" style="width:335.25pt;height:47.25pt" o:ole="">
            <v:imagedata r:id="rId31" o:title=""/>
          </v:shape>
          <o:OLEObject Type="Embed" ProgID="ChemDraw.Document.6.0" ShapeID="_x0000_i1036" DrawAspect="Content" ObjectID="_1760622993" r:id="rId32"/>
        </w:object>
      </w:r>
    </w:p>
    <w:p w14:paraId="5AACD9CA" w14:textId="56E88CD3" w:rsidR="006F1063" w:rsidRPr="004862EC" w:rsidRDefault="006F1063" w:rsidP="006F74EF">
      <w:pPr>
        <w:widowControl w:val="0"/>
        <w:autoSpaceDE w:val="0"/>
        <w:autoSpaceDN w:val="0"/>
        <w:adjustRightInd w:val="0"/>
        <w:spacing w:line="240" w:lineRule="auto"/>
        <w:jc w:val="both"/>
        <w:rPr>
          <w:rFonts w:ascii="Times New Roman" w:hAnsi="Times New Roman" w:cs="Times New Roman"/>
          <w:b/>
          <w:sz w:val="20"/>
          <w:szCs w:val="20"/>
        </w:rPr>
      </w:pPr>
      <w:r w:rsidRPr="004862EC">
        <w:rPr>
          <w:rFonts w:ascii="Times New Roman" w:hAnsi="Times New Roman" w:cs="Times New Roman"/>
          <w:b/>
          <w:sz w:val="20"/>
          <w:szCs w:val="20"/>
        </w:rPr>
        <w:t xml:space="preserve">Scheme </w:t>
      </w:r>
      <w:r w:rsidR="000A510B" w:rsidRPr="004862EC">
        <w:rPr>
          <w:rFonts w:ascii="Times New Roman" w:hAnsi="Times New Roman" w:cs="Times New Roman"/>
          <w:b/>
          <w:sz w:val="20"/>
          <w:szCs w:val="20"/>
        </w:rPr>
        <w:t>10</w:t>
      </w:r>
    </w:p>
    <w:p w14:paraId="342C0D06" w14:textId="77777777" w:rsidR="006F1063" w:rsidRPr="004862EC" w:rsidRDefault="006F1063" w:rsidP="002C1F94">
      <w:pPr>
        <w:widowControl w:val="0"/>
        <w:autoSpaceDE w:val="0"/>
        <w:autoSpaceDN w:val="0"/>
        <w:adjustRightInd w:val="0"/>
        <w:spacing w:before="240" w:after="240" w:line="360" w:lineRule="auto"/>
        <w:jc w:val="both"/>
        <w:rPr>
          <w:rFonts w:ascii="Times New Roman" w:hAnsi="Times New Roman" w:cs="Times New Roman"/>
          <w:sz w:val="20"/>
          <w:szCs w:val="20"/>
          <w:vertAlign w:val="superscript"/>
        </w:rPr>
      </w:pPr>
      <w:r w:rsidRPr="004862EC">
        <w:rPr>
          <w:rFonts w:ascii="Times New Roman" w:hAnsi="Times New Roman" w:cs="Times New Roman"/>
          <w:iCs/>
          <w:sz w:val="20"/>
          <w:szCs w:val="20"/>
        </w:rPr>
        <w:t xml:space="preserve">The </w:t>
      </w:r>
      <w:r w:rsidRPr="004862EC">
        <w:rPr>
          <w:rFonts w:ascii="Times New Roman" w:hAnsi="Times New Roman" w:cs="Times New Roman"/>
          <w:i/>
          <w:iCs/>
          <w:sz w:val="20"/>
          <w:szCs w:val="20"/>
        </w:rPr>
        <w:sym w:font="Symbol" w:char="F067"/>
      </w:r>
      <w:r w:rsidRPr="004862EC">
        <w:rPr>
          <w:rFonts w:ascii="Times New Roman" w:hAnsi="Times New Roman" w:cs="Times New Roman"/>
          <w:i/>
          <w:sz w:val="20"/>
          <w:szCs w:val="20"/>
        </w:rPr>
        <w:t>,</w:t>
      </w:r>
      <w:r w:rsidRPr="004862EC">
        <w:rPr>
          <w:rFonts w:ascii="Times New Roman" w:hAnsi="Times New Roman" w:cs="Times New Roman"/>
          <w:i/>
          <w:iCs/>
          <w:sz w:val="20"/>
          <w:szCs w:val="20"/>
        </w:rPr>
        <w:sym w:font="Symbol" w:char="F064"/>
      </w:r>
      <w:r w:rsidRPr="004862EC">
        <w:rPr>
          <w:rFonts w:ascii="Times New Roman" w:hAnsi="Times New Roman" w:cs="Times New Roman"/>
          <w:sz w:val="20"/>
          <w:szCs w:val="20"/>
        </w:rPr>
        <w:t xml:space="preserve">-unsaturated Fischer carbene complex </w:t>
      </w:r>
      <w:r w:rsidR="00D61632" w:rsidRPr="004862EC">
        <w:rPr>
          <w:rFonts w:ascii="Times New Roman" w:hAnsi="Times New Roman" w:cs="Times New Roman"/>
          <w:b/>
          <w:sz w:val="20"/>
          <w:szCs w:val="20"/>
        </w:rPr>
        <w:t>17</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 xml:space="preserve">was prepared from the methoxymethylcarbene complex </w:t>
      </w:r>
      <w:r w:rsidR="00D61632" w:rsidRPr="004862EC">
        <w:rPr>
          <w:rFonts w:ascii="Times New Roman" w:hAnsi="Times New Roman" w:cs="Times New Roman"/>
          <w:b/>
          <w:sz w:val="20"/>
          <w:szCs w:val="20"/>
        </w:rPr>
        <w:t>2</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 xml:space="preserve">in 66% yield </w:t>
      </w:r>
      <w:r w:rsidRPr="004862EC">
        <w:rPr>
          <w:rFonts w:ascii="Times New Roman" w:hAnsi="Times New Roman" w:cs="Times New Roman"/>
          <w:i/>
          <w:sz w:val="20"/>
          <w:szCs w:val="20"/>
        </w:rPr>
        <w:t>via</w:t>
      </w:r>
      <w:r w:rsidRPr="004862EC">
        <w:rPr>
          <w:rFonts w:ascii="Times New Roman" w:hAnsi="Times New Roman" w:cs="Times New Roman"/>
          <w:sz w:val="20"/>
          <w:szCs w:val="20"/>
        </w:rPr>
        <w:t xml:space="preserve"> deprotonation using </w:t>
      </w:r>
      <w:r w:rsidRPr="004862EC">
        <w:rPr>
          <w:rFonts w:ascii="Times New Roman" w:hAnsi="Times New Roman" w:cs="Times New Roman"/>
          <w:i/>
          <w:sz w:val="20"/>
          <w:szCs w:val="20"/>
        </w:rPr>
        <w:t>n</w:t>
      </w:r>
      <w:r w:rsidRPr="004862EC">
        <w:rPr>
          <w:rFonts w:ascii="Times New Roman" w:hAnsi="Times New Roman" w:cs="Times New Roman"/>
          <w:sz w:val="20"/>
          <w:szCs w:val="20"/>
        </w:rPr>
        <w:t>-BuLi (0.95 eq) at –78 °C followed by addition of an excess allylic bromide at once at 0 °C as reported by Herndon and co-workers (Scheme 2.</w:t>
      </w:r>
      <w:r w:rsidR="000A510B" w:rsidRPr="004862EC">
        <w:rPr>
          <w:rFonts w:ascii="Times New Roman" w:hAnsi="Times New Roman" w:cs="Times New Roman"/>
          <w:sz w:val="20"/>
          <w:szCs w:val="20"/>
        </w:rPr>
        <w:t>11</w:t>
      </w:r>
      <w:r w:rsidRPr="004862EC">
        <w:rPr>
          <w:rFonts w:ascii="Times New Roman" w:hAnsi="Times New Roman" w:cs="Times New Roman"/>
          <w:sz w:val="20"/>
          <w:szCs w:val="20"/>
        </w:rPr>
        <w:t>).</w:t>
      </w:r>
      <w:r w:rsidR="00FD5EFB" w:rsidRPr="004862EC">
        <w:rPr>
          <w:rFonts w:ascii="Times New Roman" w:hAnsi="Times New Roman" w:cs="Times New Roman"/>
          <w:sz w:val="20"/>
          <w:szCs w:val="20"/>
          <w:vertAlign w:val="superscript"/>
        </w:rPr>
        <w:t>22,23</w:t>
      </w:r>
    </w:p>
    <w:p w14:paraId="18FC7593" w14:textId="77777777" w:rsidR="006F1063" w:rsidRPr="004862EC" w:rsidRDefault="00D61632" w:rsidP="006F74EF">
      <w:pPr>
        <w:widowControl w:val="0"/>
        <w:autoSpaceDE w:val="0"/>
        <w:autoSpaceDN w:val="0"/>
        <w:adjustRightInd w:val="0"/>
        <w:spacing w:line="24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4464" w:dyaOrig="741" w14:anchorId="2E385336">
          <v:shape id="_x0000_i1037" type="#_x0000_t75" style="width:223.5pt;height:36.75pt" o:ole="">
            <v:imagedata r:id="rId33" o:title=""/>
          </v:shape>
          <o:OLEObject Type="Embed" ProgID="ChemDraw.Document.6.0" ShapeID="_x0000_i1037" DrawAspect="Content" ObjectID="_1760622994" r:id="rId34"/>
        </w:object>
      </w:r>
    </w:p>
    <w:p w14:paraId="28374C70" w14:textId="73AA5BB6" w:rsidR="006F1063" w:rsidRPr="004862EC" w:rsidRDefault="006F1063" w:rsidP="006F74EF">
      <w:pPr>
        <w:widowControl w:val="0"/>
        <w:autoSpaceDE w:val="0"/>
        <w:autoSpaceDN w:val="0"/>
        <w:adjustRightInd w:val="0"/>
        <w:spacing w:after="240" w:line="240" w:lineRule="auto"/>
        <w:jc w:val="both"/>
        <w:rPr>
          <w:rFonts w:ascii="Times New Roman" w:hAnsi="Times New Roman" w:cs="Times New Roman"/>
          <w:b/>
          <w:sz w:val="20"/>
          <w:szCs w:val="20"/>
        </w:rPr>
      </w:pPr>
      <w:r w:rsidRPr="004862EC">
        <w:rPr>
          <w:rFonts w:ascii="Times New Roman" w:hAnsi="Times New Roman" w:cs="Times New Roman"/>
          <w:b/>
          <w:sz w:val="20"/>
          <w:szCs w:val="20"/>
        </w:rPr>
        <w:t xml:space="preserve">Scheme </w:t>
      </w:r>
      <w:r w:rsidR="000A510B" w:rsidRPr="004862EC">
        <w:rPr>
          <w:rFonts w:ascii="Times New Roman" w:hAnsi="Times New Roman" w:cs="Times New Roman"/>
          <w:b/>
          <w:sz w:val="20"/>
          <w:szCs w:val="20"/>
        </w:rPr>
        <w:t>11</w:t>
      </w:r>
    </w:p>
    <w:p w14:paraId="6C7C3BD4" w14:textId="6B5FFB5E" w:rsidR="00572D8A" w:rsidRPr="004862EC" w:rsidRDefault="00572D8A" w:rsidP="006F74EF">
      <w:pPr>
        <w:spacing w:before="360" w:after="120" w:line="360" w:lineRule="auto"/>
        <w:jc w:val="both"/>
        <w:rPr>
          <w:rFonts w:ascii="Times New Roman" w:hAnsi="Times New Roman" w:cs="Times New Roman"/>
          <w:b/>
          <w:i/>
          <w:sz w:val="20"/>
          <w:szCs w:val="20"/>
        </w:rPr>
      </w:pPr>
      <w:r w:rsidRPr="004862EC">
        <w:rPr>
          <w:rFonts w:ascii="Times New Roman" w:hAnsi="Times New Roman" w:cs="Times New Roman"/>
          <w:i/>
          <w:sz w:val="20"/>
          <w:szCs w:val="20"/>
        </w:rPr>
        <w:t>3.3.</w:t>
      </w:r>
      <w:r w:rsidRPr="004862EC">
        <w:rPr>
          <w:rFonts w:ascii="Times New Roman" w:hAnsi="Times New Roman" w:cs="Times New Roman"/>
          <w:b/>
          <w:sz w:val="20"/>
          <w:szCs w:val="20"/>
        </w:rPr>
        <w:tab/>
      </w:r>
      <w:r w:rsidRPr="004862EC">
        <w:rPr>
          <w:rFonts w:ascii="Times New Roman" w:hAnsi="Times New Roman" w:cs="Times New Roman"/>
          <w:b/>
          <w:i/>
          <w:sz w:val="20"/>
          <w:szCs w:val="20"/>
        </w:rPr>
        <w:t>Three-component coupling reaction of carbene complex, alkynyl carbonyl derivatives and dienophiles</w:t>
      </w:r>
    </w:p>
    <w:p w14:paraId="7510175E" w14:textId="66EF15E3" w:rsidR="00EB4A8E" w:rsidRPr="004862EC" w:rsidRDefault="00EB4A8E" w:rsidP="007532F7">
      <w:pPr>
        <w:spacing w:after="120" w:line="360" w:lineRule="auto"/>
        <w:jc w:val="both"/>
        <w:rPr>
          <w:rFonts w:ascii="Times New Roman" w:hAnsi="Times New Roman" w:cs="Times New Roman"/>
          <w:sz w:val="20"/>
          <w:szCs w:val="20"/>
        </w:rPr>
      </w:pPr>
      <w:r w:rsidRPr="004862EC">
        <w:rPr>
          <w:rFonts w:ascii="Times New Roman" w:hAnsi="Times New Roman" w:cs="Times New Roman"/>
          <w:i/>
          <w:sz w:val="20"/>
          <w:szCs w:val="20"/>
        </w:rPr>
        <w:t>3.3.1.</w:t>
      </w:r>
      <w:r w:rsidRPr="004862EC">
        <w:rPr>
          <w:rFonts w:ascii="Times New Roman" w:hAnsi="Times New Roman" w:cs="Times New Roman"/>
          <w:b/>
          <w:i/>
          <w:sz w:val="20"/>
          <w:szCs w:val="20"/>
        </w:rPr>
        <w:t xml:space="preserve">    </w:t>
      </w:r>
      <w:r w:rsidR="00E50737" w:rsidRPr="004862EC">
        <w:rPr>
          <w:rFonts w:ascii="Times New Roman" w:hAnsi="Times New Roman" w:cs="Times New Roman"/>
          <w:b/>
          <w:i/>
          <w:sz w:val="20"/>
          <w:szCs w:val="20"/>
        </w:rPr>
        <w:t>Synthesis of quinoxaline derivatives</w:t>
      </w:r>
    </w:p>
    <w:p w14:paraId="7AE556E3" w14:textId="195E6424" w:rsidR="00F22BBD" w:rsidRPr="00ED42A0" w:rsidRDefault="00F22BBD" w:rsidP="002C1F94">
      <w:pPr>
        <w:widowControl w:val="0"/>
        <w:autoSpaceDE w:val="0"/>
        <w:autoSpaceDN w:val="0"/>
        <w:adjustRightInd w:val="0"/>
        <w:spacing w:after="120" w:line="360" w:lineRule="auto"/>
        <w:jc w:val="both"/>
        <w:rPr>
          <w:rFonts w:ascii="Times New Roman" w:hAnsi="Times New Roman" w:cs="Times New Roman"/>
          <w:sz w:val="20"/>
          <w:szCs w:val="20"/>
          <w:highlight w:val="yellow"/>
        </w:rPr>
      </w:pPr>
      <w:r w:rsidRPr="00F22BBD">
        <w:rPr>
          <w:rFonts w:ascii="Times New Roman" w:hAnsi="Times New Roman" w:cs="Times New Roman"/>
          <w:sz w:val="20"/>
          <w:szCs w:val="20"/>
        </w:rPr>
        <w:t xml:space="preserve">First, </w:t>
      </w:r>
      <w:r>
        <w:rPr>
          <w:rFonts w:ascii="Times New Roman" w:hAnsi="Times New Roman" w:cs="Times New Roman"/>
          <w:sz w:val="20"/>
          <w:szCs w:val="20"/>
        </w:rPr>
        <w:t>p</w:t>
      </w:r>
      <w:r w:rsidRPr="00F22BBD">
        <w:rPr>
          <w:rFonts w:ascii="Times New Roman" w:hAnsi="Times New Roman" w:cs="Times New Roman"/>
          <w:sz w:val="20"/>
          <w:szCs w:val="20"/>
        </w:rPr>
        <w:t>yrazinyl ketone 1A, carbene complex 2, and N-phenylmaleimide (1:1:1 ratio)</w:t>
      </w:r>
      <w:r>
        <w:rPr>
          <w:rFonts w:ascii="Times New Roman" w:hAnsi="Times New Roman" w:cs="Times New Roman"/>
          <w:sz w:val="20"/>
          <w:szCs w:val="20"/>
        </w:rPr>
        <w:t xml:space="preserve"> were coupled in a reaction vessel in solvent THF at refluxing temperature </w:t>
      </w:r>
      <w:r w:rsidRPr="00F22BBD">
        <w:rPr>
          <w:rFonts w:ascii="Times New Roman" w:hAnsi="Times New Roman" w:cs="Times New Roman"/>
          <w:sz w:val="20"/>
          <w:szCs w:val="20"/>
        </w:rPr>
        <w:t xml:space="preserve">(Scheme 2.12). This reaction leads to the synthesis of </w:t>
      </w:r>
      <w:r w:rsidR="003030F3">
        <w:rPr>
          <w:rFonts w:ascii="Times New Roman" w:hAnsi="Times New Roman" w:cs="Times New Roman"/>
          <w:sz w:val="20"/>
          <w:szCs w:val="20"/>
        </w:rPr>
        <w:t>A mixture of o</w:t>
      </w:r>
      <w:r w:rsidRPr="00F22BBD">
        <w:rPr>
          <w:rFonts w:ascii="Times New Roman" w:hAnsi="Times New Roman" w:cs="Times New Roman"/>
          <w:sz w:val="20"/>
          <w:szCs w:val="20"/>
        </w:rPr>
        <w:t xml:space="preserve">xonorbornene derivative 20 and quinoxaline derivative 21 </w:t>
      </w:r>
      <w:r w:rsidR="003030F3">
        <w:rPr>
          <w:rFonts w:ascii="Times New Roman" w:hAnsi="Times New Roman" w:cs="Times New Roman"/>
          <w:sz w:val="20"/>
          <w:szCs w:val="20"/>
        </w:rPr>
        <w:t xml:space="preserve">were synthesized through this reaction. The reaction goes through generation and trapping of </w:t>
      </w:r>
      <w:r w:rsidRPr="00F22BBD">
        <w:rPr>
          <w:rFonts w:ascii="Times New Roman" w:hAnsi="Times New Roman" w:cs="Times New Roman"/>
          <w:sz w:val="20"/>
          <w:szCs w:val="20"/>
        </w:rPr>
        <w:t>furo[3,4-b]pyrazine intermediate 3A.</w:t>
      </w:r>
    </w:p>
    <w:p w14:paraId="6C0364C0" w14:textId="5AEBD461" w:rsidR="00DF75F1" w:rsidRPr="004862EC" w:rsidRDefault="003030F3" w:rsidP="007532F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F</w:t>
      </w:r>
      <w:r w:rsidR="009B56A0">
        <w:rPr>
          <w:rFonts w:ascii="Times New Roman" w:hAnsi="Times New Roman" w:cs="Times New Roman"/>
          <w:sz w:val="20"/>
          <w:szCs w:val="20"/>
        </w:rPr>
        <w:t xml:space="preserve">ischer </w:t>
      </w:r>
      <w:r>
        <w:rPr>
          <w:rFonts w:ascii="Times New Roman" w:hAnsi="Times New Roman" w:cs="Times New Roman"/>
          <w:sz w:val="20"/>
          <w:szCs w:val="20"/>
        </w:rPr>
        <w:t>C</w:t>
      </w:r>
      <w:r w:rsidR="009B56A0">
        <w:rPr>
          <w:rFonts w:ascii="Times New Roman" w:hAnsi="Times New Roman" w:cs="Times New Roman"/>
          <w:sz w:val="20"/>
          <w:szCs w:val="20"/>
        </w:rPr>
        <w:t xml:space="preserve">arbene </w:t>
      </w:r>
      <w:r>
        <w:rPr>
          <w:rFonts w:ascii="Times New Roman" w:hAnsi="Times New Roman" w:cs="Times New Roman"/>
          <w:sz w:val="20"/>
          <w:szCs w:val="20"/>
        </w:rPr>
        <w:t>C</w:t>
      </w:r>
      <w:r w:rsidR="009B56A0">
        <w:rPr>
          <w:rFonts w:ascii="Times New Roman" w:hAnsi="Times New Roman" w:cs="Times New Roman"/>
          <w:sz w:val="20"/>
          <w:szCs w:val="20"/>
        </w:rPr>
        <w:t>omplex</w:t>
      </w:r>
      <w:r w:rsidRPr="003030F3">
        <w:rPr>
          <w:rFonts w:ascii="Times New Roman" w:hAnsi="Times New Roman" w:cs="Times New Roman"/>
          <w:sz w:val="20"/>
          <w:szCs w:val="20"/>
        </w:rPr>
        <w:t xml:space="preserve"> 2 </w:t>
      </w:r>
      <w:r>
        <w:rPr>
          <w:rFonts w:ascii="Times New Roman" w:hAnsi="Times New Roman" w:cs="Times New Roman"/>
          <w:sz w:val="20"/>
          <w:szCs w:val="20"/>
        </w:rPr>
        <w:t>couple with</w:t>
      </w:r>
      <w:r w:rsidRPr="003030F3">
        <w:rPr>
          <w:rFonts w:ascii="Times New Roman" w:hAnsi="Times New Roman" w:cs="Times New Roman"/>
          <w:sz w:val="20"/>
          <w:szCs w:val="20"/>
        </w:rPr>
        <w:t xml:space="preserve"> alkyne</w:t>
      </w:r>
      <w:r>
        <w:rPr>
          <w:rFonts w:ascii="Times New Roman" w:hAnsi="Times New Roman" w:cs="Times New Roman"/>
          <w:sz w:val="20"/>
          <w:szCs w:val="20"/>
        </w:rPr>
        <w:t xml:space="preserve"> derivative</w:t>
      </w:r>
      <w:r w:rsidRPr="003030F3">
        <w:rPr>
          <w:rFonts w:ascii="Times New Roman" w:hAnsi="Times New Roman" w:cs="Times New Roman"/>
          <w:sz w:val="20"/>
          <w:szCs w:val="20"/>
        </w:rPr>
        <w:t xml:space="preserve"> 1A </w:t>
      </w:r>
      <w:r>
        <w:rPr>
          <w:rFonts w:ascii="Times New Roman" w:hAnsi="Times New Roman" w:cs="Times New Roman"/>
          <w:sz w:val="20"/>
          <w:szCs w:val="20"/>
        </w:rPr>
        <w:t>to generate a</w:t>
      </w:r>
      <w:r w:rsidR="009B56A0">
        <w:rPr>
          <w:rFonts w:ascii="Times New Roman" w:hAnsi="Times New Roman" w:cs="Times New Roman"/>
          <w:sz w:val="20"/>
          <w:szCs w:val="20"/>
        </w:rPr>
        <w:t xml:space="preserve"> alkyne carbene complex 18. T</w:t>
      </w:r>
      <w:r w:rsidRPr="003030F3">
        <w:rPr>
          <w:rFonts w:ascii="Times New Roman" w:hAnsi="Times New Roman" w:cs="Times New Roman"/>
          <w:sz w:val="20"/>
          <w:szCs w:val="20"/>
        </w:rPr>
        <w:t xml:space="preserve">hen </w:t>
      </w:r>
      <w:r w:rsidR="009B56A0">
        <w:rPr>
          <w:rFonts w:ascii="Times New Roman" w:hAnsi="Times New Roman" w:cs="Times New Roman"/>
          <w:sz w:val="20"/>
          <w:szCs w:val="20"/>
        </w:rPr>
        <w:t xml:space="preserve">it is </w:t>
      </w:r>
      <w:r w:rsidRPr="003030F3">
        <w:rPr>
          <w:rFonts w:ascii="Times New Roman" w:hAnsi="Times New Roman" w:cs="Times New Roman"/>
          <w:sz w:val="20"/>
          <w:szCs w:val="20"/>
        </w:rPr>
        <w:t xml:space="preserve">captured by oxygen to </w:t>
      </w:r>
      <w:r w:rsidR="009B56A0">
        <w:rPr>
          <w:rFonts w:ascii="Times New Roman" w:hAnsi="Times New Roman" w:cs="Times New Roman"/>
          <w:sz w:val="20"/>
          <w:szCs w:val="20"/>
        </w:rPr>
        <w:t>generate</w:t>
      </w:r>
      <w:r w:rsidRPr="003030F3">
        <w:rPr>
          <w:rFonts w:ascii="Times New Roman" w:hAnsi="Times New Roman" w:cs="Times New Roman"/>
          <w:sz w:val="20"/>
          <w:szCs w:val="20"/>
        </w:rPr>
        <w:t xml:space="preserve"> the carbonyl</w:t>
      </w:r>
      <w:r w:rsidR="009B56A0">
        <w:rPr>
          <w:rFonts w:ascii="Times New Roman" w:hAnsi="Times New Roman" w:cs="Times New Roman"/>
          <w:sz w:val="20"/>
          <w:szCs w:val="20"/>
        </w:rPr>
        <w:t>-</w:t>
      </w:r>
      <w:r w:rsidRPr="003030F3">
        <w:rPr>
          <w:rFonts w:ascii="Times New Roman" w:hAnsi="Times New Roman" w:cs="Times New Roman"/>
          <w:sz w:val="20"/>
          <w:szCs w:val="20"/>
        </w:rPr>
        <w:t xml:space="preserve">ylide derivative 19. </w:t>
      </w:r>
      <w:r w:rsidR="009B56A0">
        <w:rPr>
          <w:rFonts w:ascii="Times New Roman" w:hAnsi="Times New Roman" w:cs="Times New Roman"/>
          <w:sz w:val="20"/>
          <w:szCs w:val="20"/>
        </w:rPr>
        <w:t xml:space="preserve">Loss of metal from </w:t>
      </w:r>
      <w:r w:rsidR="009B56A0" w:rsidRPr="009B56A0">
        <w:rPr>
          <w:rFonts w:ascii="Times New Roman" w:hAnsi="Times New Roman" w:cs="Times New Roman"/>
          <w:sz w:val="20"/>
          <w:szCs w:val="20"/>
        </w:rPr>
        <w:t>carbonyl-ylide derivative 19</w:t>
      </w:r>
      <w:r w:rsidR="009B56A0">
        <w:rPr>
          <w:rFonts w:ascii="Times New Roman" w:hAnsi="Times New Roman" w:cs="Times New Roman"/>
          <w:sz w:val="20"/>
          <w:szCs w:val="20"/>
        </w:rPr>
        <w:t xml:space="preserve"> yields </w:t>
      </w:r>
      <w:r w:rsidRPr="003030F3">
        <w:rPr>
          <w:rFonts w:ascii="Times New Roman" w:hAnsi="Times New Roman" w:cs="Times New Roman"/>
          <w:sz w:val="20"/>
          <w:szCs w:val="20"/>
        </w:rPr>
        <w:t xml:space="preserve">isobenzofuran </w:t>
      </w:r>
      <w:r w:rsidR="009B56A0">
        <w:rPr>
          <w:rFonts w:ascii="Times New Roman" w:hAnsi="Times New Roman" w:cs="Times New Roman"/>
          <w:sz w:val="20"/>
          <w:szCs w:val="20"/>
        </w:rPr>
        <w:t>intermediate</w:t>
      </w:r>
      <w:r w:rsidRPr="003030F3">
        <w:rPr>
          <w:rFonts w:ascii="Times New Roman" w:hAnsi="Times New Roman" w:cs="Times New Roman"/>
          <w:sz w:val="20"/>
          <w:szCs w:val="20"/>
        </w:rPr>
        <w:t xml:space="preserve"> 3A</w:t>
      </w:r>
      <w:r w:rsidR="009B56A0">
        <w:rPr>
          <w:rFonts w:ascii="Times New Roman" w:hAnsi="Times New Roman" w:cs="Times New Roman"/>
          <w:sz w:val="20"/>
          <w:szCs w:val="20"/>
        </w:rPr>
        <w:t xml:space="preserve"> which is basically a diene.</w:t>
      </w:r>
      <w:r w:rsidRPr="003030F3">
        <w:rPr>
          <w:rFonts w:ascii="Times New Roman" w:hAnsi="Times New Roman" w:cs="Times New Roman"/>
          <w:sz w:val="20"/>
          <w:szCs w:val="20"/>
        </w:rPr>
        <w:t xml:space="preserve"> </w:t>
      </w:r>
      <w:r w:rsidR="009B56A0">
        <w:rPr>
          <w:rFonts w:ascii="Times New Roman" w:hAnsi="Times New Roman" w:cs="Times New Roman"/>
          <w:sz w:val="20"/>
          <w:szCs w:val="20"/>
        </w:rPr>
        <w:t>So, it is easily trapped with a dienophile</w:t>
      </w:r>
      <w:r w:rsidRPr="003030F3">
        <w:rPr>
          <w:rFonts w:ascii="Times New Roman" w:hAnsi="Times New Roman" w:cs="Times New Roman"/>
          <w:sz w:val="20"/>
          <w:szCs w:val="20"/>
        </w:rPr>
        <w:t xml:space="preserve"> N-phenylmaleimide via a </w:t>
      </w:r>
      <w:r w:rsidR="009B56A0">
        <w:rPr>
          <w:rFonts w:ascii="Times New Roman" w:hAnsi="Times New Roman" w:cs="Times New Roman"/>
          <w:sz w:val="20"/>
          <w:szCs w:val="20"/>
        </w:rPr>
        <w:t>(4+2) cycloaddition</w:t>
      </w:r>
      <w:r w:rsidR="00624AF6">
        <w:rPr>
          <w:rFonts w:ascii="Times New Roman" w:hAnsi="Times New Roman" w:cs="Times New Roman"/>
          <w:sz w:val="20"/>
          <w:szCs w:val="20"/>
        </w:rPr>
        <w:t xml:space="preserve"> to generate the oxygen brazed adduct 20 in 42% yield and desired quinoxaline derivative 21 in 30% yield. </w:t>
      </w:r>
      <w:r w:rsidRPr="003030F3">
        <w:rPr>
          <w:rFonts w:ascii="Times New Roman" w:hAnsi="Times New Roman" w:cs="Times New Roman"/>
          <w:sz w:val="20"/>
          <w:szCs w:val="20"/>
        </w:rPr>
        <w:t xml:space="preserve"> </w:t>
      </w:r>
      <w:r w:rsidR="00624AF6">
        <w:rPr>
          <w:rFonts w:ascii="Times New Roman" w:hAnsi="Times New Roman" w:cs="Times New Roman"/>
          <w:sz w:val="20"/>
          <w:szCs w:val="20"/>
        </w:rPr>
        <w:t>All these compounds were confirmed by analyzing their spectral data</w:t>
      </w:r>
      <w:r w:rsidRPr="003030F3">
        <w:rPr>
          <w:rFonts w:ascii="Times New Roman" w:hAnsi="Times New Roman" w:cs="Times New Roman"/>
          <w:sz w:val="20"/>
          <w:szCs w:val="20"/>
        </w:rPr>
        <w:t>.</w:t>
      </w:r>
      <w:r w:rsidR="00624AF6">
        <w:rPr>
          <w:rFonts w:ascii="Times New Roman" w:hAnsi="Times New Roman" w:cs="Times New Roman"/>
          <w:sz w:val="20"/>
          <w:szCs w:val="20"/>
        </w:rPr>
        <w:t xml:space="preserve"> </w:t>
      </w:r>
      <w:r w:rsidR="002C1F94" w:rsidRPr="004862EC">
        <w:rPr>
          <w:rFonts w:ascii="Times New Roman" w:hAnsi="Times New Roman" w:cs="Times New Roman"/>
          <w:sz w:val="20"/>
          <w:szCs w:val="20"/>
        </w:rPr>
        <w:t xml:space="preserve">Presence of absorption band at </w:t>
      </w:r>
      <w:r w:rsidR="00D7017D" w:rsidRPr="004862EC">
        <w:rPr>
          <w:rFonts w:ascii="Times New Roman" w:hAnsi="Times New Roman" w:cs="Times New Roman"/>
          <w:sz w:val="20"/>
          <w:szCs w:val="20"/>
        </w:rPr>
        <w:t>1713 cm</w:t>
      </w:r>
      <w:r w:rsidR="00D7017D" w:rsidRPr="004862EC">
        <w:rPr>
          <w:rFonts w:ascii="Times New Roman" w:hAnsi="Times New Roman" w:cs="Times New Roman"/>
          <w:sz w:val="20"/>
          <w:szCs w:val="20"/>
          <w:vertAlign w:val="superscript"/>
        </w:rPr>
        <w:t>-1</w:t>
      </w:r>
      <w:r w:rsidR="00D7017D" w:rsidRPr="004862EC">
        <w:rPr>
          <w:rFonts w:ascii="Times New Roman" w:hAnsi="Times New Roman" w:cs="Times New Roman"/>
          <w:sz w:val="20"/>
          <w:szCs w:val="20"/>
        </w:rPr>
        <w:t xml:space="preserve"> due to carbonyl group in the IR spectra; in the </w:t>
      </w:r>
      <w:r w:rsidR="00D7017D" w:rsidRPr="004862EC">
        <w:rPr>
          <w:rFonts w:ascii="Times New Roman" w:hAnsi="Times New Roman" w:cs="Times New Roman"/>
          <w:sz w:val="20"/>
          <w:szCs w:val="20"/>
          <w:vertAlign w:val="superscript"/>
        </w:rPr>
        <w:t>1</w:t>
      </w:r>
      <w:r w:rsidR="00D7017D" w:rsidRPr="004862EC">
        <w:rPr>
          <w:rFonts w:ascii="Times New Roman" w:hAnsi="Times New Roman" w:cs="Times New Roman"/>
          <w:sz w:val="20"/>
          <w:szCs w:val="20"/>
        </w:rPr>
        <w:t>H NMR spectrum, the two</w:t>
      </w:r>
    </w:p>
    <w:p w14:paraId="593D1648" w14:textId="77777777" w:rsidR="001E08E4" w:rsidRPr="004862EC" w:rsidRDefault="00425AFF" w:rsidP="00D7017D">
      <w:pPr>
        <w:widowControl w:val="0"/>
        <w:autoSpaceDE w:val="0"/>
        <w:autoSpaceDN w:val="0"/>
        <w:adjustRightInd w:val="0"/>
        <w:spacing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7858" w:dyaOrig="3988" w14:anchorId="41DD01D4">
          <v:shape id="_x0000_i1038" type="#_x0000_t75" style="width:393pt;height:198pt" o:ole="">
            <v:imagedata r:id="rId35" o:title=""/>
          </v:shape>
          <o:OLEObject Type="Embed" ProgID="ChemDraw.Document.6.0" ShapeID="_x0000_i1038" DrawAspect="Content" ObjectID="_1760622995" r:id="rId36"/>
        </w:object>
      </w:r>
    </w:p>
    <w:p w14:paraId="178C9DCD" w14:textId="74AC870F" w:rsidR="00152D44" w:rsidRPr="004862EC" w:rsidRDefault="00152D44" w:rsidP="007532F7">
      <w:pPr>
        <w:widowControl w:val="0"/>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12</w:t>
      </w:r>
    </w:p>
    <w:p w14:paraId="088E8C8E" w14:textId="77777777" w:rsidR="00372DBD" w:rsidRPr="004862EC" w:rsidRDefault="002C1F94" w:rsidP="007532F7">
      <w:pPr>
        <w:autoSpaceDE w:val="0"/>
        <w:autoSpaceDN w:val="0"/>
        <w:adjustRightInd w:val="0"/>
        <w:spacing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pyrazinyl protons can be easily assigned since the protons are largely deshielded and </w:t>
      </w:r>
      <w:r w:rsidR="006B5428" w:rsidRPr="004862EC">
        <w:rPr>
          <w:rFonts w:ascii="Times New Roman" w:hAnsi="Times New Roman" w:cs="Times New Roman"/>
          <w:sz w:val="20"/>
          <w:szCs w:val="20"/>
        </w:rPr>
        <w:t xml:space="preserve">they appears at  </w:t>
      </w:r>
      <w:r w:rsidR="006B5428" w:rsidRPr="004862EC">
        <w:rPr>
          <w:rFonts w:ascii="Times New Roman" w:hAnsi="Times New Roman" w:cs="Times New Roman"/>
          <w:i/>
          <w:sz w:val="20"/>
          <w:szCs w:val="20"/>
        </w:rPr>
        <w:t xml:space="preserve">δ </w:t>
      </w:r>
      <w:r w:rsidR="002008A2" w:rsidRPr="004862EC">
        <w:rPr>
          <w:rFonts w:ascii="Times New Roman" w:hAnsi="Times New Roman" w:cs="Times New Roman"/>
          <w:sz w:val="20"/>
          <w:szCs w:val="20"/>
        </w:rPr>
        <w:t xml:space="preserve">8.37 (d, 1H, </w:t>
      </w:r>
      <w:r w:rsidR="002008A2" w:rsidRPr="004862EC">
        <w:rPr>
          <w:rFonts w:ascii="Times New Roman" w:hAnsi="Times New Roman" w:cs="Times New Roman"/>
          <w:i/>
          <w:iCs/>
          <w:sz w:val="20"/>
          <w:szCs w:val="20"/>
        </w:rPr>
        <w:t>J</w:t>
      </w:r>
      <w:r w:rsidR="002008A2" w:rsidRPr="004862EC">
        <w:rPr>
          <w:rFonts w:ascii="Times New Roman" w:hAnsi="Times New Roman" w:cs="Times New Roman"/>
          <w:sz w:val="20"/>
          <w:szCs w:val="20"/>
        </w:rPr>
        <w:t xml:space="preserve">=2.8 Hz) and 8.33 (d, 1H, </w:t>
      </w:r>
      <w:r w:rsidR="002008A2" w:rsidRPr="004862EC">
        <w:rPr>
          <w:rFonts w:ascii="Times New Roman" w:hAnsi="Times New Roman" w:cs="Times New Roman"/>
          <w:i/>
          <w:iCs/>
          <w:sz w:val="20"/>
          <w:szCs w:val="20"/>
        </w:rPr>
        <w:t>J</w:t>
      </w:r>
      <w:r w:rsidR="002008A2" w:rsidRPr="004862EC">
        <w:rPr>
          <w:rFonts w:ascii="Times New Roman" w:hAnsi="Times New Roman" w:cs="Times New Roman"/>
          <w:sz w:val="20"/>
          <w:szCs w:val="20"/>
        </w:rPr>
        <w:t>=2.8 Hz)</w:t>
      </w:r>
      <w:r w:rsidR="006B5428" w:rsidRPr="004862EC">
        <w:rPr>
          <w:rFonts w:ascii="Times New Roman" w:hAnsi="Times New Roman" w:cs="Times New Roman"/>
          <w:sz w:val="20"/>
          <w:szCs w:val="20"/>
        </w:rPr>
        <w:t xml:space="preserve">. Other characteristic signals are at </w:t>
      </w:r>
      <w:r w:rsidR="00335801" w:rsidRPr="004862EC">
        <w:rPr>
          <w:rFonts w:ascii="Times New Roman" w:hAnsi="Times New Roman" w:cs="Times New Roman"/>
          <w:sz w:val="20"/>
          <w:szCs w:val="20"/>
        </w:rPr>
        <w:t>3.68 and 3.59</w:t>
      </w:r>
      <w:r w:rsidR="006B5428" w:rsidRPr="004862EC">
        <w:rPr>
          <w:rFonts w:ascii="Times New Roman" w:hAnsi="Times New Roman" w:cs="Times New Roman"/>
          <w:sz w:val="20"/>
          <w:szCs w:val="20"/>
        </w:rPr>
        <w:t xml:space="preserve"> (d, </w:t>
      </w:r>
      <w:r w:rsidR="006B5428" w:rsidRPr="004862EC">
        <w:rPr>
          <w:rFonts w:ascii="Times New Roman" w:hAnsi="Times New Roman" w:cs="Times New Roman"/>
          <w:i/>
          <w:sz w:val="20"/>
          <w:szCs w:val="20"/>
        </w:rPr>
        <w:t xml:space="preserve">J </w:t>
      </w:r>
      <w:r w:rsidR="006B5428" w:rsidRPr="004862EC">
        <w:rPr>
          <w:rFonts w:ascii="Times New Roman" w:hAnsi="Times New Roman" w:cs="Times New Roman"/>
          <w:sz w:val="20"/>
          <w:szCs w:val="20"/>
        </w:rPr>
        <w:t xml:space="preserve">= 18.0 Hz, </w:t>
      </w:r>
      <w:r w:rsidR="006B5428" w:rsidRPr="004862EC">
        <w:rPr>
          <w:rFonts w:ascii="Times New Roman" w:hAnsi="Times New Roman" w:cs="Times New Roman"/>
          <w:i/>
          <w:sz w:val="20"/>
          <w:szCs w:val="20"/>
        </w:rPr>
        <w:t>AB</w:t>
      </w:r>
      <w:r w:rsidR="006B5428" w:rsidRPr="004862EC">
        <w:rPr>
          <w:rFonts w:ascii="Times New Roman" w:hAnsi="Times New Roman" w:cs="Times New Roman"/>
          <w:sz w:val="20"/>
          <w:szCs w:val="20"/>
        </w:rPr>
        <w:t xml:space="preserve"> system) for C</w:t>
      </w:r>
      <w:r w:rsidR="006B5428" w:rsidRPr="004862EC">
        <w:rPr>
          <w:rFonts w:ascii="Times New Roman" w:hAnsi="Times New Roman" w:cs="Times New Roman"/>
          <w:i/>
          <w:sz w:val="20"/>
          <w:szCs w:val="20"/>
        </w:rPr>
        <w:t>H</w:t>
      </w:r>
      <w:r w:rsidR="006B5428" w:rsidRPr="004862EC">
        <w:rPr>
          <w:rFonts w:ascii="Times New Roman" w:hAnsi="Times New Roman" w:cs="Times New Roman"/>
          <w:sz w:val="20"/>
          <w:szCs w:val="20"/>
          <w:vertAlign w:val="subscript"/>
        </w:rPr>
        <w:t>2</w:t>
      </w:r>
      <w:r w:rsidR="00335801" w:rsidRPr="004862EC">
        <w:rPr>
          <w:rFonts w:ascii="Times New Roman" w:hAnsi="Times New Roman" w:cs="Times New Roman"/>
          <w:sz w:val="20"/>
          <w:szCs w:val="20"/>
        </w:rPr>
        <w:t>COMe, 3.95 and 3.56</w:t>
      </w:r>
      <w:r w:rsidR="006B5428" w:rsidRPr="004862EC">
        <w:rPr>
          <w:rFonts w:ascii="Times New Roman" w:hAnsi="Times New Roman" w:cs="Times New Roman"/>
          <w:sz w:val="20"/>
          <w:szCs w:val="20"/>
        </w:rPr>
        <w:t xml:space="preserve"> (d, </w:t>
      </w:r>
      <w:r w:rsidR="00ED1D69" w:rsidRPr="004862EC">
        <w:rPr>
          <w:rFonts w:ascii="Times New Roman" w:hAnsi="Times New Roman" w:cs="Times New Roman"/>
          <w:sz w:val="20"/>
          <w:szCs w:val="20"/>
        </w:rPr>
        <w:t>1H,</w:t>
      </w:r>
      <w:r w:rsidR="00ED1D69" w:rsidRPr="004862EC">
        <w:rPr>
          <w:rFonts w:ascii="Times New Roman" w:hAnsi="Times New Roman" w:cs="Times New Roman"/>
          <w:i/>
          <w:sz w:val="20"/>
          <w:szCs w:val="20"/>
        </w:rPr>
        <w:t xml:space="preserve"> </w:t>
      </w:r>
      <w:r w:rsidR="006B5428" w:rsidRPr="004862EC">
        <w:rPr>
          <w:rFonts w:ascii="Times New Roman" w:hAnsi="Times New Roman" w:cs="Times New Roman"/>
          <w:i/>
          <w:sz w:val="20"/>
          <w:szCs w:val="20"/>
        </w:rPr>
        <w:t xml:space="preserve">J </w:t>
      </w:r>
      <w:r w:rsidR="006B5428" w:rsidRPr="004862EC">
        <w:rPr>
          <w:rFonts w:ascii="Times New Roman" w:hAnsi="Times New Roman" w:cs="Times New Roman"/>
          <w:sz w:val="20"/>
          <w:szCs w:val="20"/>
        </w:rPr>
        <w:t>= 6.8 Hz) for two C</w:t>
      </w:r>
      <w:r w:rsidR="006B5428" w:rsidRPr="004862EC">
        <w:rPr>
          <w:rFonts w:ascii="Times New Roman" w:hAnsi="Times New Roman" w:cs="Times New Roman"/>
          <w:i/>
          <w:sz w:val="20"/>
          <w:szCs w:val="20"/>
        </w:rPr>
        <w:t>H</w:t>
      </w:r>
      <w:r w:rsidR="005B2BDA" w:rsidRPr="004862EC">
        <w:rPr>
          <w:rFonts w:ascii="Times New Roman" w:hAnsi="Times New Roman" w:cs="Times New Roman"/>
          <w:sz w:val="20"/>
          <w:szCs w:val="20"/>
        </w:rPr>
        <w:t>CON and 2.40</w:t>
      </w:r>
      <w:r w:rsidR="006B5428" w:rsidRPr="004862EC">
        <w:rPr>
          <w:rFonts w:ascii="Times New Roman" w:hAnsi="Times New Roman" w:cs="Times New Roman"/>
          <w:sz w:val="20"/>
          <w:szCs w:val="20"/>
        </w:rPr>
        <w:t xml:space="preserve"> (s</w:t>
      </w:r>
      <w:r w:rsidR="00ED1D69" w:rsidRPr="004862EC">
        <w:rPr>
          <w:rFonts w:ascii="Times New Roman" w:hAnsi="Times New Roman" w:cs="Times New Roman"/>
          <w:sz w:val="20"/>
          <w:szCs w:val="20"/>
        </w:rPr>
        <w:t>, 3H</w:t>
      </w:r>
      <w:r w:rsidR="006B5428" w:rsidRPr="004862EC">
        <w:rPr>
          <w:rFonts w:ascii="Times New Roman" w:hAnsi="Times New Roman" w:cs="Times New Roman"/>
          <w:sz w:val="20"/>
          <w:szCs w:val="20"/>
        </w:rPr>
        <w:t>) for CH</w:t>
      </w:r>
      <w:r w:rsidR="006B5428" w:rsidRPr="004862EC">
        <w:rPr>
          <w:rFonts w:ascii="Times New Roman" w:hAnsi="Times New Roman" w:cs="Times New Roman"/>
          <w:sz w:val="20"/>
          <w:szCs w:val="20"/>
          <w:vertAlign w:val="subscript"/>
        </w:rPr>
        <w:t>2</w:t>
      </w:r>
      <w:r w:rsidR="006B5428" w:rsidRPr="004862EC">
        <w:rPr>
          <w:rFonts w:ascii="Times New Roman" w:hAnsi="Times New Roman" w:cs="Times New Roman"/>
          <w:sz w:val="20"/>
          <w:szCs w:val="20"/>
        </w:rPr>
        <w:t>COC</w:t>
      </w:r>
      <w:r w:rsidR="006B5428" w:rsidRPr="004862EC">
        <w:rPr>
          <w:rFonts w:ascii="Times New Roman" w:hAnsi="Times New Roman" w:cs="Times New Roman"/>
          <w:i/>
          <w:sz w:val="20"/>
          <w:szCs w:val="20"/>
        </w:rPr>
        <w:t>H</w:t>
      </w:r>
      <w:r w:rsidR="006B5428" w:rsidRPr="004862EC">
        <w:rPr>
          <w:rFonts w:ascii="Times New Roman" w:hAnsi="Times New Roman" w:cs="Times New Roman"/>
          <w:i/>
          <w:sz w:val="20"/>
          <w:szCs w:val="20"/>
          <w:vertAlign w:val="subscript"/>
        </w:rPr>
        <w:t>3</w:t>
      </w:r>
      <w:r w:rsidR="006B5428" w:rsidRPr="004862EC">
        <w:rPr>
          <w:rFonts w:ascii="Times New Roman" w:hAnsi="Times New Roman" w:cs="Times New Roman"/>
          <w:sz w:val="20"/>
          <w:szCs w:val="20"/>
        </w:rPr>
        <w:t xml:space="preserve">; peaks at </w:t>
      </w:r>
      <w:r w:rsidR="006B5428" w:rsidRPr="004862EC">
        <w:rPr>
          <w:rFonts w:ascii="Times New Roman" w:hAnsi="Times New Roman" w:cs="Times New Roman"/>
          <w:i/>
          <w:sz w:val="20"/>
          <w:szCs w:val="20"/>
        </w:rPr>
        <w:t>δ</w:t>
      </w:r>
      <w:r w:rsidR="005B2BDA" w:rsidRPr="004862EC">
        <w:rPr>
          <w:rFonts w:ascii="Times New Roman" w:hAnsi="Times New Roman" w:cs="Times New Roman"/>
          <w:sz w:val="20"/>
          <w:szCs w:val="20"/>
        </w:rPr>
        <w:t xml:space="preserve"> 202</w:t>
      </w:r>
      <w:r w:rsidR="006B5428" w:rsidRPr="004862EC">
        <w:rPr>
          <w:rFonts w:ascii="Times New Roman" w:hAnsi="Times New Roman" w:cs="Times New Roman"/>
          <w:sz w:val="20"/>
          <w:szCs w:val="20"/>
        </w:rPr>
        <w:t>.9 (</w:t>
      </w:r>
      <w:r w:rsidR="006B5428" w:rsidRPr="004862EC">
        <w:rPr>
          <w:rFonts w:ascii="Times New Roman" w:hAnsi="Times New Roman" w:cs="Times New Roman"/>
          <w:i/>
          <w:sz w:val="20"/>
          <w:szCs w:val="20"/>
        </w:rPr>
        <w:t>C</w:t>
      </w:r>
      <w:r w:rsidR="006B5428" w:rsidRPr="004862EC">
        <w:rPr>
          <w:rFonts w:ascii="Times New Roman" w:hAnsi="Times New Roman" w:cs="Times New Roman"/>
          <w:sz w:val="20"/>
          <w:szCs w:val="20"/>
        </w:rPr>
        <w:t>OCH</w:t>
      </w:r>
      <w:r w:rsidR="006B5428" w:rsidRPr="004862EC">
        <w:rPr>
          <w:rFonts w:ascii="Times New Roman" w:hAnsi="Times New Roman" w:cs="Times New Roman"/>
          <w:sz w:val="20"/>
          <w:szCs w:val="20"/>
          <w:vertAlign w:val="subscript"/>
        </w:rPr>
        <w:t>3</w:t>
      </w:r>
      <w:r w:rsidR="005B2BDA" w:rsidRPr="004862EC">
        <w:rPr>
          <w:rFonts w:ascii="Times New Roman" w:hAnsi="Times New Roman" w:cs="Times New Roman"/>
          <w:sz w:val="20"/>
          <w:szCs w:val="20"/>
        </w:rPr>
        <w:t>), 172.9 &amp; 171.2</w:t>
      </w:r>
      <w:r w:rsidR="006B5428" w:rsidRPr="004862EC">
        <w:rPr>
          <w:rFonts w:ascii="Times New Roman" w:hAnsi="Times New Roman" w:cs="Times New Roman"/>
          <w:sz w:val="20"/>
          <w:szCs w:val="20"/>
        </w:rPr>
        <w:t xml:space="preserve"> (two </w:t>
      </w:r>
      <w:r w:rsidR="006B5428" w:rsidRPr="004862EC">
        <w:rPr>
          <w:rFonts w:ascii="Times New Roman" w:hAnsi="Times New Roman" w:cs="Times New Roman"/>
          <w:i/>
          <w:sz w:val="20"/>
          <w:szCs w:val="20"/>
        </w:rPr>
        <w:t>C</w:t>
      </w:r>
      <w:r w:rsidR="00145E04" w:rsidRPr="004862EC">
        <w:rPr>
          <w:rFonts w:ascii="Times New Roman" w:hAnsi="Times New Roman" w:cs="Times New Roman"/>
          <w:sz w:val="20"/>
          <w:szCs w:val="20"/>
        </w:rPr>
        <w:t>ONPh), 89.4 &amp; 85.3</w:t>
      </w:r>
      <w:r w:rsidR="006B5428" w:rsidRPr="004862EC">
        <w:rPr>
          <w:rFonts w:ascii="Times New Roman" w:hAnsi="Times New Roman" w:cs="Times New Roman"/>
          <w:sz w:val="20"/>
          <w:szCs w:val="20"/>
        </w:rPr>
        <w:t xml:space="preserve"> (bridged </w:t>
      </w:r>
      <w:r w:rsidR="006B5428" w:rsidRPr="004862EC">
        <w:rPr>
          <w:rFonts w:ascii="Times New Roman" w:hAnsi="Times New Roman" w:cs="Times New Roman"/>
          <w:i/>
          <w:sz w:val="20"/>
          <w:szCs w:val="20"/>
        </w:rPr>
        <w:t>C</w:t>
      </w:r>
      <w:r w:rsidR="006B5428" w:rsidRPr="004862EC">
        <w:rPr>
          <w:rFonts w:ascii="Times New Roman" w:hAnsi="Times New Roman" w:cs="Times New Roman"/>
          <w:sz w:val="20"/>
          <w:szCs w:val="20"/>
        </w:rPr>
        <w:t>O</w:t>
      </w:r>
      <w:r w:rsidR="006B5428" w:rsidRPr="004862EC">
        <w:rPr>
          <w:rFonts w:ascii="Times New Roman" w:hAnsi="Times New Roman" w:cs="Times New Roman"/>
          <w:i/>
          <w:sz w:val="20"/>
          <w:szCs w:val="20"/>
        </w:rPr>
        <w:t>C</w:t>
      </w:r>
      <w:r w:rsidR="00145E04" w:rsidRPr="004862EC">
        <w:rPr>
          <w:rFonts w:ascii="Times New Roman" w:hAnsi="Times New Roman" w:cs="Times New Roman"/>
          <w:sz w:val="20"/>
          <w:szCs w:val="20"/>
        </w:rPr>
        <w:t>), 52.4 and 50.3</w:t>
      </w:r>
      <w:r w:rsidR="006B5428" w:rsidRPr="004862EC">
        <w:rPr>
          <w:rFonts w:ascii="Times New Roman" w:hAnsi="Times New Roman" w:cs="Times New Roman"/>
          <w:sz w:val="20"/>
          <w:szCs w:val="20"/>
        </w:rPr>
        <w:t xml:space="preserve"> (two </w:t>
      </w:r>
      <w:r w:rsidR="006B5428" w:rsidRPr="004862EC">
        <w:rPr>
          <w:rFonts w:ascii="Times New Roman" w:hAnsi="Times New Roman" w:cs="Times New Roman"/>
          <w:i/>
          <w:sz w:val="20"/>
          <w:szCs w:val="20"/>
        </w:rPr>
        <w:t>C</w:t>
      </w:r>
      <w:r w:rsidR="006B5428" w:rsidRPr="004862EC">
        <w:rPr>
          <w:rFonts w:ascii="Times New Roman" w:hAnsi="Times New Roman" w:cs="Times New Roman"/>
          <w:sz w:val="20"/>
          <w:szCs w:val="20"/>
        </w:rPr>
        <w:t xml:space="preserve">HCON) along with other 14 lines in the </w:t>
      </w:r>
      <w:r w:rsidR="006B5428" w:rsidRPr="004862EC">
        <w:rPr>
          <w:rFonts w:ascii="Times New Roman" w:hAnsi="Times New Roman" w:cs="Times New Roman"/>
          <w:sz w:val="20"/>
          <w:szCs w:val="20"/>
          <w:vertAlign w:val="superscript"/>
        </w:rPr>
        <w:t>13</w:t>
      </w:r>
      <w:r w:rsidR="006B5428" w:rsidRPr="004862EC">
        <w:rPr>
          <w:rFonts w:ascii="Times New Roman" w:hAnsi="Times New Roman" w:cs="Times New Roman"/>
          <w:sz w:val="20"/>
          <w:szCs w:val="20"/>
        </w:rPr>
        <w:t xml:space="preserve">C NMR spectrum and the molecular ion peak at </w:t>
      </w:r>
      <w:r w:rsidR="006B5428" w:rsidRPr="004862EC">
        <w:rPr>
          <w:rFonts w:ascii="Times New Roman" w:hAnsi="Times New Roman" w:cs="Times New Roman"/>
          <w:i/>
          <w:sz w:val="20"/>
          <w:szCs w:val="20"/>
        </w:rPr>
        <w:t>m/z</w:t>
      </w:r>
      <w:r w:rsidR="002876E7" w:rsidRPr="004862EC">
        <w:rPr>
          <w:rFonts w:ascii="Times New Roman" w:hAnsi="Times New Roman" w:cs="Times New Roman"/>
          <w:sz w:val="20"/>
          <w:szCs w:val="20"/>
        </w:rPr>
        <w:t xml:space="preserve"> 426</w:t>
      </w:r>
      <w:r w:rsidR="007C4D95" w:rsidRPr="004862EC">
        <w:rPr>
          <w:rFonts w:ascii="Times New Roman" w:hAnsi="Times New Roman" w:cs="Times New Roman"/>
          <w:sz w:val="20"/>
          <w:szCs w:val="20"/>
        </w:rPr>
        <w:t xml:space="preserve"> ([M</w:t>
      </w:r>
      <w:r w:rsidR="006B5428" w:rsidRPr="004862EC">
        <w:rPr>
          <w:rFonts w:ascii="Times New Roman" w:hAnsi="Times New Roman" w:cs="Times New Roman"/>
          <w:sz w:val="20"/>
          <w:szCs w:val="20"/>
        </w:rPr>
        <w:t>H]</w:t>
      </w:r>
      <w:r w:rsidR="006B5428" w:rsidRPr="004862EC">
        <w:rPr>
          <w:rFonts w:ascii="Times New Roman" w:hAnsi="Times New Roman" w:cs="Times New Roman"/>
          <w:sz w:val="20"/>
          <w:szCs w:val="20"/>
          <w:vertAlign w:val="superscript"/>
        </w:rPr>
        <w:t>+</w:t>
      </w:r>
      <w:r w:rsidR="006B5428" w:rsidRPr="004862EC">
        <w:rPr>
          <w:rFonts w:ascii="Times New Roman" w:hAnsi="Times New Roman" w:cs="Times New Roman"/>
          <w:sz w:val="20"/>
          <w:szCs w:val="20"/>
        </w:rPr>
        <w:t xml:space="preserve">, </w:t>
      </w:r>
      <w:r w:rsidR="002876E7" w:rsidRPr="004862EC">
        <w:rPr>
          <w:rFonts w:ascii="Times New Roman" w:hAnsi="Times New Roman" w:cs="Times New Roman"/>
          <w:sz w:val="20"/>
          <w:szCs w:val="20"/>
        </w:rPr>
        <w:t>C</w:t>
      </w:r>
      <w:r w:rsidR="002876E7" w:rsidRPr="004862EC">
        <w:rPr>
          <w:rFonts w:ascii="Times New Roman" w:hAnsi="Times New Roman" w:cs="Times New Roman"/>
          <w:sz w:val="20"/>
          <w:szCs w:val="20"/>
          <w:vertAlign w:val="subscript"/>
        </w:rPr>
        <w:t>25</w:t>
      </w:r>
      <w:r w:rsidR="002876E7" w:rsidRPr="004862EC">
        <w:rPr>
          <w:rFonts w:ascii="Times New Roman" w:hAnsi="Times New Roman" w:cs="Times New Roman"/>
          <w:sz w:val="20"/>
          <w:szCs w:val="20"/>
        </w:rPr>
        <w:t>H</w:t>
      </w:r>
      <w:r w:rsidR="002876E7" w:rsidRPr="004862EC">
        <w:rPr>
          <w:rFonts w:ascii="Times New Roman" w:hAnsi="Times New Roman" w:cs="Times New Roman"/>
          <w:sz w:val="20"/>
          <w:szCs w:val="20"/>
          <w:vertAlign w:val="subscript"/>
        </w:rPr>
        <w:t>19</w:t>
      </w:r>
      <w:r w:rsidR="002876E7" w:rsidRPr="004862EC">
        <w:rPr>
          <w:rFonts w:ascii="Times New Roman" w:hAnsi="Times New Roman" w:cs="Times New Roman"/>
          <w:sz w:val="20"/>
          <w:szCs w:val="20"/>
        </w:rPr>
        <w:t>N</w:t>
      </w:r>
      <w:r w:rsidR="002876E7" w:rsidRPr="004862EC">
        <w:rPr>
          <w:rFonts w:ascii="Times New Roman" w:hAnsi="Times New Roman" w:cs="Times New Roman"/>
          <w:sz w:val="20"/>
          <w:szCs w:val="20"/>
          <w:vertAlign w:val="subscript"/>
        </w:rPr>
        <w:t>3</w:t>
      </w:r>
      <w:r w:rsidR="002876E7" w:rsidRPr="004862EC">
        <w:rPr>
          <w:rFonts w:ascii="Times New Roman" w:hAnsi="Times New Roman" w:cs="Times New Roman"/>
          <w:sz w:val="20"/>
          <w:szCs w:val="20"/>
        </w:rPr>
        <w:t>O</w:t>
      </w:r>
      <w:r w:rsidR="002876E7" w:rsidRPr="004862EC">
        <w:rPr>
          <w:rFonts w:ascii="Times New Roman" w:hAnsi="Times New Roman" w:cs="Times New Roman"/>
          <w:sz w:val="20"/>
          <w:szCs w:val="20"/>
          <w:vertAlign w:val="subscript"/>
        </w:rPr>
        <w:t>4</w:t>
      </w:r>
      <w:r w:rsidR="006B5428" w:rsidRPr="004862EC">
        <w:rPr>
          <w:rFonts w:ascii="Times New Roman" w:hAnsi="Times New Roman" w:cs="Times New Roman"/>
          <w:sz w:val="20"/>
          <w:szCs w:val="20"/>
        </w:rPr>
        <w:t xml:space="preserve">) in the mass spectrum revealed the formation of compound </w:t>
      </w:r>
      <w:r w:rsidR="00EC740F"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0</w:t>
      </w:r>
      <w:r w:rsidR="006B5428" w:rsidRPr="004862EC">
        <w:rPr>
          <w:rFonts w:ascii="Times New Roman" w:hAnsi="Times New Roman" w:cs="Times New Roman"/>
          <w:sz w:val="20"/>
          <w:szCs w:val="20"/>
        </w:rPr>
        <w:t>.</w:t>
      </w:r>
      <w:r w:rsidR="002855F6" w:rsidRPr="004862EC">
        <w:rPr>
          <w:rFonts w:ascii="Times New Roman" w:hAnsi="Times New Roman" w:cs="Times New Roman"/>
          <w:sz w:val="20"/>
          <w:szCs w:val="20"/>
        </w:rPr>
        <w:t xml:space="preserve"> </w:t>
      </w:r>
      <w:r w:rsidR="009F7586" w:rsidRPr="004862EC">
        <w:rPr>
          <w:rFonts w:ascii="Times New Roman" w:hAnsi="Times New Roman" w:cs="Times New Roman"/>
          <w:sz w:val="20"/>
          <w:szCs w:val="20"/>
        </w:rPr>
        <w:t xml:space="preserve">The stereochemistry of the oxa-bridged adduct </w:t>
      </w:r>
      <w:r w:rsidR="00E01D37"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0</w:t>
      </w:r>
      <w:r w:rsidR="009F7586" w:rsidRPr="004862EC">
        <w:rPr>
          <w:rFonts w:ascii="Times New Roman" w:hAnsi="Times New Roman" w:cs="Times New Roman"/>
          <w:sz w:val="20"/>
          <w:szCs w:val="20"/>
        </w:rPr>
        <w:t xml:space="preserve"> is </w:t>
      </w:r>
      <w:r w:rsidR="009F7586" w:rsidRPr="004862EC">
        <w:rPr>
          <w:rFonts w:ascii="Times New Roman" w:hAnsi="Times New Roman" w:cs="Times New Roman"/>
          <w:i/>
          <w:sz w:val="20"/>
          <w:szCs w:val="20"/>
        </w:rPr>
        <w:t>exo</w:t>
      </w:r>
      <w:r w:rsidR="009F7586" w:rsidRPr="004862EC">
        <w:rPr>
          <w:rFonts w:ascii="Times New Roman" w:hAnsi="Times New Roman" w:cs="Times New Roman"/>
          <w:sz w:val="20"/>
          <w:szCs w:val="20"/>
        </w:rPr>
        <w:t xml:space="preserve"> which can be anticipated from the chemical shifts of H</w:t>
      </w:r>
      <w:r w:rsidR="009F7586" w:rsidRPr="004862EC">
        <w:rPr>
          <w:rFonts w:ascii="Times New Roman" w:hAnsi="Times New Roman" w:cs="Times New Roman"/>
          <w:sz w:val="20"/>
          <w:szCs w:val="20"/>
          <w:vertAlign w:val="subscript"/>
        </w:rPr>
        <w:t xml:space="preserve">A </w:t>
      </w:r>
      <w:r w:rsidR="009F7586" w:rsidRPr="004862EC">
        <w:rPr>
          <w:rFonts w:ascii="Times New Roman" w:hAnsi="Times New Roman" w:cs="Times New Roman"/>
          <w:sz w:val="20"/>
          <w:szCs w:val="20"/>
        </w:rPr>
        <w:t>and H</w:t>
      </w:r>
      <w:r w:rsidR="009F7586" w:rsidRPr="004862EC">
        <w:rPr>
          <w:rFonts w:ascii="Times New Roman" w:hAnsi="Times New Roman" w:cs="Times New Roman"/>
          <w:sz w:val="20"/>
          <w:szCs w:val="20"/>
          <w:vertAlign w:val="subscript"/>
        </w:rPr>
        <w:t xml:space="preserve">B </w:t>
      </w:r>
      <w:r w:rsidR="009F7586" w:rsidRPr="004862EC">
        <w:rPr>
          <w:rFonts w:ascii="Times New Roman" w:hAnsi="Times New Roman" w:cs="Times New Roman"/>
          <w:sz w:val="20"/>
          <w:szCs w:val="20"/>
        </w:rPr>
        <w:t>(&lt; 4 ppm).</w:t>
      </w:r>
      <w:r w:rsidR="009F7586" w:rsidRPr="004862EC">
        <w:rPr>
          <w:rFonts w:ascii="Times New Roman" w:hAnsi="Times New Roman" w:cs="Times New Roman"/>
          <w:sz w:val="20"/>
          <w:szCs w:val="20"/>
          <w:vertAlign w:val="superscript"/>
        </w:rPr>
        <w:t>2</w:t>
      </w:r>
      <w:r w:rsidR="004D1CEE" w:rsidRPr="004862EC">
        <w:rPr>
          <w:rFonts w:ascii="Times New Roman" w:hAnsi="Times New Roman" w:cs="Times New Roman"/>
          <w:sz w:val="20"/>
          <w:szCs w:val="20"/>
          <w:vertAlign w:val="superscript"/>
        </w:rPr>
        <w:t>5</w:t>
      </w:r>
      <w:r w:rsidR="00ED1D69" w:rsidRPr="004862EC">
        <w:rPr>
          <w:rFonts w:ascii="Times New Roman" w:hAnsi="Times New Roman" w:cs="Times New Roman"/>
          <w:sz w:val="20"/>
          <w:szCs w:val="20"/>
        </w:rPr>
        <w:t xml:space="preserve"> The structure of </w:t>
      </w:r>
      <w:r w:rsidR="00ED1D69"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1</w:t>
      </w:r>
      <w:r w:rsidR="00ED1D69" w:rsidRPr="004862EC">
        <w:rPr>
          <w:rFonts w:ascii="Times New Roman" w:hAnsi="Times New Roman" w:cs="Times New Roman"/>
          <w:sz w:val="20"/>
          <w:szCs w:val="20"/>
        </w:rPr>
        <w:t xml:space="preserve"> was also assigned from the spectral data.</w:t>
      </w:r>
      <w:r w:rsidR="00C430AE" w:rsidRPr="004862EC">
        <w:rPr>
          <w:rFonts w:ascii="Times New Roman" w:hAnsi="Times New Roman" w:cs="Times New Roman"/>
          <w:sz w:val="20"/>
          <w:szCs w:val="20"/>
        </w:rPr>
        <w:t xml:space="preserve"> Presence of absorption band at 1714 cm</w:t>
      </w:r>
      <w:r w:rsidR="00C430AE" w:rsidRPr="004862EC">
        <w:rPr>
          <w:rFonts w:ascii="Times New Roman" w:hAnsi="Times New Roman" w:cs="Times New Roman"/>
          <w:sz w:val="20"/>
          <w:szCs w:val="20"/>
          <w:vertAlign w:val="superscript"/>
        </w:rPr>
        <w:t>-1</w:t>
      </w:r>
      <w:r w:rsidR="00C430AE" w:rsidRPr="004862EC">
        <w:rPr>
          <w:rFonts w:ascii="Times New Roman" w:hAnsi="Times New Roman" w:cs="Times New Roman"/>
          <w:sz w:val="20"/>
          <w:szCs w:val="20"/>
        </w:rPr>
        <w:t xml:space="preserve"> due to carbonyl group in the IR spectra; in the </w:t>
      </w:r>
      <w:r w:rsidR="00C430AE" w:rsidRPr="004862EC">
        <w:rPr>
          <w:rFonts w:ascii="Times New Roman" w:hAnsi="Times New Roman" w:cs="Times New Roman"/>
          <w:sz w:val="20"/>
          <w:szCs w:val="20"/>
          <w:vertAlign w:val="superscript"/>
        </w:rPr>
        <w:t>1</w:t>
      </w:r>
      <w:r w:rsidR="00C430AE" w:rsidRPr="004862EC">
        <w:rPr>
          <w:rFonts w:ascii="Times New Roman" w:hAnsi="Times New Roman" w:cs="Times New Roman"/>
          <w:sz w:val="20"/>
          <w:szCs w:val="20"/>
        </w:rPr>
        <w:t xml:space="preserve">H NMR spectrum, the two pyrazinyl protons can be easily assigned since the protons are largely deshielded and they appears at  </w:t>
      </w:r>
      <w:r w:rsidR="00C430AE" w:rsidRPr="004862EC">
        <w:rPr>
          <w:rFonts w:ascii="Times New Roman" w:hAnsi="Times New Roman" w:cs="Times New Roman"/>
          <w:i/>
          <w:sz w:val="20"/>
          <w:szCs w:val="20"/>
        </w:rPr>
        <w:t xml:space="preserve">δ </w:t>
      </w:r>
      <w:r w:rsidR="00C430AE" w:rsidRPr="004862EC">
        <w:rPr>
          <w:rFonts w:ascii="Times New Roman" w:hAnsi="Times New Roman" w:cs="Times New Roman"/>
          <w:sz w:val="20"/>
          <w:szCs w:val="20"/>
        </w:rPr>
        <w:t xml:space="preserve">8.99 (d, 1H, </w:t>
      </w:r>
      <w:r w:rsidR="00C430AE" w:rsidRPr="004862EC">
        <w:rPr>
          <w:rFonts w:ascii="Times New Roman" w:hAnsi="Times New Roman" w:cs="Times New Roman"/>
          <w:i/>
          <w:iCs/>
          <w:sz w:val="20"/>
          <w:szCs w:val="20"/>
        </w:rPr>
        <w:t>J</w:t>
      </w:r>
      <w:r w:rsidR="009C0016" w:rsidRPr="004862EC">
        <w:rPr>
          <w:rFonts w:ascii="Times New Roman" w:hAnsi="Times New Roman" w:cs="Times New Roman"/>
          <w:sz w:val="20"/>
          <w:szCs w:val="20"/>
        </w:rPr>
        <w:t>=</w:t>
      </w:r>
      <w:r w:rsidR="00C430AE" w:rsidRPr="004862EC">
        <w:rPr>
          <w:rFonts w:ascii="Times New Roman" w:hAnsi="Times New Roman" w:cs="Times New Roman"/>
          <w:sz w:val="20"/>
          <w:szCs w:val="20"/>
        </w:rPr>
        <w:t xml:space="preserve">1.5 Hz) and 8.97 (d, 1H, </w:t>
      </w:r>
      <w:r w:rsidR="00C430AE" w:rsidRPr="004862EC">
        <w:rPr>
          <w:rFonts w:ascii="Times New Roman" w:hAnsi="Times New Roman" w:cs="Times New Roman"/>
          <w:i/>
          <w:iCs/>
          <w:sz w:val="20"/>
          <w:szCs w:val="20"/>
        </w:rPr>
        <w:t>J</w:t>
      </w:r>
      <w:r w:rsidR="00C430AE" w:rsidRPr="004862EC">
        <w:rPr>
          <w:rFonts w:ascii="Times New Roman" w:hAnsi="Times New Roman" w:cs="Times New Roman"/>
          <w:sz w:val="20"/>
          <w:szCs w:val="20"/>
        </w:rPr>
        <w:t>=1.5 Hz).</w:t>
      </w:r>
      <w:r w:rsidR="00E06696" w:rsidRPr="004862EC">
        <w:rPr>
          <w:rFonts w:ascii="Times New Roman" w:hAnsi="Times New Roman" w:cs="Times New Roman"/>
          <w:sz w:val="20"/>
          <w:szCs w:val="20"/>
        </w:rPr>
        <w:t xml:space="preserve"> 5.08 (s, 2H, C</w:t>
      </w:r>
      <w:r w:rsidR="00E06696" w:rsidRPr="004862EC">
        <w:rPr>
          <w:rFonts w:ascii="Times New Roman" w:hAnsi="Times New Roman" w:cs="Times New Roman"/>
          <w:i/>
          <w:sz w:val="20"/>
          <w:szCs w:val="20"/>
        </w:rPr>
        <w:t>H</w:t>
      </w:r>
      <w:r w:rsidR="00E06696" w:rsidRPr="004862EC">
        <w:rPr>
          <w:rFonts w:ascii="Times New Roman" w:hAnsi="Times New Roman" w:cs="Times New Roman"/>
          <w:sz w:val="20"/>
          <w:szCs w:val="20"/>
          <w:vertAlign w:val="subscript"/>
        </w:rPr>
        <w:t>2</w:t>
      </w:r>
      <w:r w:rsidR="00E06696" w:rsidRPr="004862EC">
        <w:rPr>
          <w:rFonts w:ascii="Times New Roman" w:hAnsi="Times New Roman" w:cs="Times New Roman"/>
          <w:sz w:val="20"/>
          <w:szCs w:val="20"/>
        </w:rPr>
        <w:t>COCH</w:t>
      </w:r>
      <w:r w:rsidR="00E06696" w:rsidRPr="004862EC">
        <w:rPr>
          <w:rFonts w:ascii="Times New Roman" w:hAnsi="Times New Roman" w:cs="Times New Roman"/>
          <w:sz w:val="20"/>
          <w:szCs w:val="20"/>
          <w:vertAlign w:val="subscript"/>
        </w:rPr>
        <w:t>3</w:t>
      </w:r>
      <w:r w:rsidR="00E06696" w:rsidRPr="004862EC">
        <w:rPr>
          <w:rFonts w:ascii="Times New Roman" w:hAnsi="Times New Roman" w:cs="Times New Roman"/>
          <w:sz w:val="20"/>
          <w:szCs w:val="20"/>
        </w:rPr>
        <w:t>) and 2.50 (s, 3H, CH</w:t>
      </w:r>
      <w:r w:rsidR="00E06696" w:rsidRPr="004862EC">
        <w:rPr>
          <w:rFonts w:ascii="Times New Roman" w:hAnsi="Times New Roman" w:cs="Times New Roman"/>
          <w:sz w:val="20"/>
          <w:szCs w:val="20"/>
          <w:vertAlign w:val="subscript"/>
        </w:rPr>
        <w:t>2</w:t>
      </w:r>
      <w:r w:rsidR="00E06696" w:rsidRPr="004862EC">
        <w:rPr>
          <w:rFonts w:ascii="Times New Roman" w:hAnsi="Times New Roman" w:cs="Times New Roman"/>
          <w:sz w:val="20"/>
          <w:szCs w:val="20"/>
        </w:rPr>
        <w:t>COC</w:t>
      </w:r>
      <w:r w:rsidR="00E06696" w:rsidRPr="004862EC">
        <w:rPr>
          <w:rFonts w:ascii="Times New Roman" w:hAnsi="Times New Roman" w:cs="Times New Roman"/>
          <w:i/>
          <w:sz w:val="20"/>
          <w:szCs w:val="20"/>
        </w:rPr>
        <w:t>H</w:t>
      </w:r>
      <w:r w:rsidR="00E06696" w:rsidRPr="004862EC">
        <w:rPr>
          <w:rFonts w:ascii="Times New Roman" w:hAnsi="Times New Roman" w:cs="Times New Roman"/>
          <w:sz w:val="20"/>
          <w:szCs w:val="20"/>
          <w:vertAlign w:val="subscript"/>
        </w:rPr>
        <w:t>3</w:t>
      </w:r>
      <w:r w:rsidR="00E06696" w:rsidRPr="004862EC">
        <w:rPr>
          <w:rFonts w:ascii="Times New Roman" w:hAnsi="Times New Roman" w:cs="Times New Roman"/>
          <w:sz w:val="20"/>
          <w:szCs w:val="20"/>
        </w:rPr>
        <w:t>) and disappearance of signals at 3.68 and 3.59 (d, 1H, C</w:t>
      </w:r>
      <w:r w:rsidR="00E06696" w:rsidRPr="004862EC">
        <w:rPr>
          <w:rFonts w:ascii="Times New Roman" w:hAnsi="Times New Roman" w:cs="Times New Roman"/>
          <w:i/>
          <w:sz w:val="20"/>
          <w:szCs w:val="20"/>
        </w:rPr>
        <w:t>H</w:t>
      </w:r>
      <w:r w:rsidR="00E06696" w:rsidRPr="004862EC">
        <w:rPr>
          <w:rFonts w:ascii="Times New Roman" w:hAnsi="Times New Roman" w:cs="Times New Roman"/>
          <w:sz w:val="20"/>
          <w:szCs w:val="20"/>
          <w:vertAlign w:val="subscript"/>
        </w:rPr>
        <w:t>2</w:t>
      </w:r>
      <w:r w:rsidR="00E06696" w:rsidRPr="004862EC">
        <w:rPr>
          <w:rFonts w:ascii="Times New Roman" w:hAnsi="Times New Roman" w:cs="Times New Roman"/>
          <w:sz w:val="20"/>
          <w:szCs w:val="20"/>
        </w:rPr>
        <w:t>COMe), 3.95 and 3.56 (d, 1H, C</w:t>
      </w:r>
      <w:r w:rsidR="00E06696" w:rsidRPr="004862EC">
        <w:rPr>
          <w:rFonts w:ascii="Times New Roman" w:hAnsi="Times New Roman" w:cs="Times New Roman"/>
          <w:i/>
          <w:sz w:val="20"/>
          <w:szCs w:val="20"/>
        </w:rPr>
        <w:t>H</w:t>
      </w:r>
      <w:r w:rsidR="00E06696" w:rsidRPr="004862EC">
        <w:rPr>
          <w:rFonts w:ascii="Times New Roman" w:hAnsi="Times New Roman" w:cs="Times New Roman"/>
          <w:sz w:val="20"/>
          <w:szCs w:val="20"/>
        </w:rPr>
        <w:t xml:space="preserve">CON) corresponding to the oxa-bridged adduct </w:t>
      </w:r>
      <w:r w:rsidR="00E01D37"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0</w:t>
      </w:r>
      <w:r w:rsidR="00372DBD" w:rsidRPr="004862EC">
        <w:rPr>
          <w:rFonts w:ascii="Times New Roman" w:hAnsi="Times New Roman" w:cs="Times New Roman"/>
          <w:sz w:val="20"/>
          <w:szCs w:val="20"/>
        </w:rPr>
        <w:t xml:space="preserve"> and the molecular ion peak at </w:t>
      </w:r>
      <w:r w:rsidR="00372DBD" w:rsidRPr="004862EC">
        <w:rPr>
          <w:rFonts w:ascii="Times New Roman" w:hAnsi="Times New Roman" w:cs="Times New Roman"/>
          <w:i/>
          <w:sz w:val="20"/>
          <w:szCs w:val="20"/>
        </w:rPr>
        <w:t>m/z</w:t>
      </w:r>
      <w:r w:rsidR="007C4D95" w:rsidRPr="004862EC">
        <w:rPr>
          <w:rFonts w:ascii="Times New Roman" w:hAnsi="Times New Roman" w:cs="Times New Roman"/>
          <w:sz w:val="20"/>
          <w:szCs w:val="20"/>
        </w:rPr>
        <w:t xml:space="preserve"> 408 ([M</w:t>
      </w:r>
      <w:r w:rsidR="00372DBD" w:rsidRPr="004862EC">
        <w:rPr>
          <w:rFonts w:ascii="Times New Roman" w:hAnsi="Times New Roman" w:cs="Times New Roman"/>
          <w:sz w:val="20"/>
          <w:szCs w:val="20"/>
        </w:rPr>
        <w:t>H]</w:t>
      </w:r>
      <w:r w:rsidR="00372DBD" w:rsidRPr="004862EC">
        <w:rPr>
          <w:rFonts w:ascii="Times New Roman" w:hAnsi="Times New Roman" w:cs="Times New Roman"/>
          <w:sz w:val="20"/>
          <w:szCs w:val="20"/>
          <w:vertAlign w:val="superscript"/>
        </w:rPr>
        <w:t>+</w:t>
      </w:r>
      <w:r w:rsidR="00372DBD" w:rsidRPr="004862EC">
        <w:rPr>
          <w:rFonts w:ascii="Times New Roman" w:hAnsi="Times New Roman" w:cs="Times New Roman"/>
          <w:sz w:val="20"/>
          <w:szCs w:val="20"/>
        </w:rPr>
        <w:t>, C</w:t>
      </w:r>
      <w:r w:rsidR="00372DBD" w:rsidRPr="004862EC">
        <w:rPr>
          <w:rFonts w:ascii="Times New Roman" w:hAnsi="Times New Roman" w:cs="Times New Roman"/>
          <w:sz w:val="20"/>
          <w:szCs w:val="20"/>
          <w:vertAlign w:val="subscript"/>
        </w:rPr>
        <w:t>25</w:t>
      </w:r>
      <w:r w:rsidR="00372DBD" w:rsidRPr="004862EC">
        <w:rPr>
          <w:rFonts w:ascii="Times New Roman" w:hAnsi="Times New Roman" w:cs="Times New Roman"/>
          <w:sz w:val="20"/>
          <w:szCs w:val="20"/>
        </w:rPr>
        <w:t>H</w:t>
      </w:r>
      <w:r w:rsidR="00372DBD" w:rsidRPr="004862EC">
        <w:rPr>
          <w:rFonts w:ascii="Times New Roman" w:hAnsi="Times New Roman" w:cs="Times New Roman"/>
          <w:sz w:val="20"/>
          <w:szCs w:val="20"/>
          <w:vertAlign w:val="subscript"/>
        </w:rPr>
        <w:t>20</w:t>
      </w:r>
      <w:r w:rsidR="00372DBD" w:rsidRPr="004862EC">
        <w:rPr>
          <w:rFonts w:ascii="Times New Roman" w:hAnsi="Times New Roman" w:cs="Times New Roman"/>
          <w:sz w:val="20"/>
          <w:szCs w:val="20"/>
        </w:rPr>
        <w:t>N</w:t>
      </w:r>
      <w:r w:rsidR="00372DBD" w:rsidRPr="004862EC">
        <w:rPr>
          <w:rFonts w:ascii="Times New Roman" w:hAnsi="Times New Roman" w:cs="Times New Roman"/>
          <w:sz w:val="20"/>
          <w:szCs w:val="20"/>
          <w:vertAlign w:val="subscript"/>
        </w:rPr>
        <w:t>3</w:t>
      </w:r>
      <w:r w:rsidR="00372DBD" w:rsidRPr="004862EC">
        <w:rPr>
          <w:rFonts w:ascii="Times New Roman" w:hAnsi="Times New Roman" w:cs="Times New Roman"/>
          <w:sz w:val="20"/>
          <w:szCs w:val="20"/>
        </w:rPr>
        <w:t>O</w:t>
      </w:r>
      <w:r w:rsidR="00372DBD" w:rsidRPr="004862EC">
        <w:rPr>
          <w:rFonts w:ascii="Times New Roman" w:hAnsi="Times New Roman" w:cs="Times New Roman"/>
          <w:sz w:val="20"/>
          <w:szCs w:val="20"/>
          <w:vertAlign w:val="subscript"/>
        </w:rPr>
        <w:t>4</w:t>
      </w:r>
      <w:r w:rsidR="00372DBD" w:rsidRPr="004862EC">
        <w:rPr>
          <w:rFonts w:ascii="Times New Roman" w:hAnsi="Times New Roman" w:cs="Times New Roman"/>
          <w:sz w:val="20"/>
          <w:szCs w:val="20"/>
        </w:rPr>
        <w:t xml:space="preserve">) in the mass spectrum </w:t>
      </w:r>
      <w:r w:rsidR="00E06696" w:rsidRPr="004862EC">
        <w:rPr>
          <w:rFonts w:ascii="Times New Roman" w:hAnsi="Times New Roman" w:cs="Times New Roman"/>
          <w:sz w:val="20"/>
          <w:szCs w:val="20"/>
        </w:rPr>
        <w:t>thus indicating that this is a fully aromatized compound.</w:t>
      </w:r>
      <w:r w:rsidR="00372DBD" w:rsidRPr="004862EC">
        <w:rPr>
          <w:rFonts w:ascii="Times New Roman" w:hAnsi="Times New Roman" w:cs="Times New Roman"/>
          <w:sz w:val="20"/>
          <w:szCs w:val="20"/>
        </w:rPr>
        <w:t xml:space="preserve"> In the </w:t>
      </w:r>
      <w:r w:rsidR="00372DBD" w:rsidRPr="004862EC">
        <w:rPr>
          <w:rFonts w:ascii="Times New Roman" w:hAnsi="Times New Roman" w:cs="Times New Roman"/>
          <w:sz w:val="20"/>
          <w:szCs w:val="20"/>
          <w:vertAlign w:val="superscript"/>
        </w:rPr>
        <w:t>13</w:t>
      </w:r>
      <w:r w:rsidR="00372DBD" w:rsidRPr="004862EC">
        <w:rPr>
          <w:rFonts w:ascii="Times New Roman" w:hAnsi="Times New Roman" w:cs="Times New Roman"/>
          <w:sz w:val="20"/>
          <w:szCs w:val="20"/>
        </w:rPr>
        <w:t xml:space="preserve">C NMR appearance of 21 lines and the disappearance of signals at </w:t>
      </w:r>
      <w:r w:rsidR="00372DBD" w:rsidRPr="004862EC">
        <w:rPr>
          <w:rFonts w:ascii="Times New Roman" w:hAnsi="Times New Roman" w:cs="Times New Roman"/>
          <w:i/>
          <w:sz w:val="20"/>
          <w:szCs w:val="20"/>
        </w:rPr>
        <w:t>δ</w:t>
      </w:r>
      <w:r w:rsidR="00372DBD" w:rsidRPr="004862EC">
        <w:rPr>
          <w:rFonts w:ascii="Times New Roman" w:hAnsi="Times New Roman" w:cs="Times New Roman"/>
          <w:sz w:val="20"/>
          <w:szCs w:val="20"/>
        </w:rPr>
        <w:t xml:space="preserve"> 52.4 &amp; 50.3 (two CH</w:t>
      </w:r>
      <w:r w:rsidR="00372DBD" w:rsidRPr="004862EC">
        <w:rPr>
          <w:rFonts w:ascii="Times New Roman" w:hAnsi="Times New Roman" w:cs="Times New Roman"/>
          <w:i/>
          <w:sz w:val="20"/>
          <w:szCs w:val="20"/>
        </w:rPr>
        <w:t>C</w:t>
      </w:r>
      <w:r w:rsidR="00372DBD" w:rsidRPr="004862EC">
        <w:rPr>
          <w:rFonts w:ascii="Times New Roman" w:hAnsi="Times New Roman" w:cs="Times New Roman"/>
          <w:sz w:val="20"/>
          <w:szCs w:val="20"/>
        </w:rPr>
        <w:t xml:space="preserve">ON) and 89.4 &amp; 85.3 (bridged </w:t>
      </w:r>
      <w:r w:rsidR="00372DBD" w:rsidRPr="004862EC">
        <w:rPr>
          <w:rFonts w:ascii="Times New Roman" w:hAnsi="Times New Roman" w:cs="Times New Roman"/>
          <w:i/>
          <w:sz w:val="20"/>
          <w:szCs w:val="20"/>
        </w:rPr>
        <w:t>C</w:t>
      </w:r>
      <w:r w:rsidR="00372DBD" w:rsidRPr="004862EC">
        <w:rPr>
          <w:rFonts w:ascii="Times New Roman" w:hAnsi="Times New Roman" w:cs="Times New Roman"/>
          <w:sz w:val="20"/>
          <w:szCs w:val="20"/>
        </w:rPr>
        <w:t>O</w:t>
      </w:r>
      <w:r w:rsidR="00372DBD" w:rsidRPr="004862EC">
        <w:rPr>
          <w:rFonts w:ascii="Times New Roman" w:hAnsi="Times New Roman" w:cs="Times New Roman"/>
          <w:i/>
          <w:sz w:val="20"/>
          <w:szCs w:val="20"/>
        </w:rPr>
        <w:t>C</w:t>
      </w:r>
      <w:r w:rsidR="00372DBD" w:rsidRPr="004862EC">
        <w:rPr>
          <w:rFonts w:ascii="Times New Roman" w:hAnsi="Times New Roman" w:cs="Times New Roman"/>
          <w:sz w:val="20"/>
          <w:szCs w:val="20"/>
        </w:rPr>
        <w:t xml:space="preserve">) accounts for the structure of compound </w:t>
      </w:r>
      <w:r w:rsidR="00372DBD"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1</w:t>
      </w:r>
      <w:r w:rsidR="00372DBD" w:rsidRPr="004862EC">
        <w:rPr>
          <w:rFonts w:ascii="Times New Roman" w:hAnsi="Times New Roman" w:cs="Times New Roman"/>
          <w:sz w:val="20"/>
          <w:szCs w:val="20"/>
        </w:rPr>
        <w:t>.</w:t>
      </w:r>
    </w:p>
    <w:p w14:paraId="5FB2D736" w14:textId="77777777" w:rsidR="005F5689" w:rsidRPr="004862EC" w:rsidRDefault="00BD7F04" w:rsidP="00D7017D">
      <w:pPr>
        <w:spacing w:after="24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Similar type of coupling was also tested using </w:t>
      </w:r>
      <w:r w:rsidRPr="004862EC">
        <w:rPr>
          <w:rFonts w:ascii="Times New Roman" w:hAnsi="Times New Roman" w:cs="Times New Roman"/>
          <w:i/>
          <w:sz w:val="20"/>
          <w:szCs w:val="20"/>
        </w:rPr>
        <w:t>N</w:t>
      </w:r>
      <w:r w:rsidRPr="004862EC">
        <w:rPr>
          <w:rFonts w:ascii="Times New Roman" w:hAnsi="Times New Roman" w:cs="Times New Roman"/>
          <w:sz w:val="20"/>
          <w:szCs w:val="20"/>
        </w:rPr>
        <w:t xml:space="preserve">-methylmaleimide as dienophile. In this reaction the </w:t>
      </w:r>
      <w:r w:rsidRPr="004862EC">
        <w:rPr>
          <w:rFonts w:ascii="Times New Roman" w:hAnsi="Times New Roman" w:cs="Times New Roman"/>
          <w:i/>
          <w:sz w:val="20"/>
          <w:szCs w:val="20"/>
        </w:rPr>
        <w:t>in situ</w:t>
      </w:r>
      <w:r w:rsidRPr="004862EC">
        <w:rPr>
          <w:rFonts w:ascii="Times New Roman" w:hAnsi="Times New Roman" w:cs="Times New Roman"/>
          <w:sz w:val="20"/>
          <w:szCs w:val="20"/>
        </w:rPr>
        <w:t xml:space="preserve"> generated </w:t>
      </w:r>
      <w:r w:rsidRPr="004862EC">
        <w:rPr>
          <w:rFonts w:ascii="Times New Roman" w:hAnsi="Times New Roman" w:cs="Times New Roman"/>
          <w:i/>
          <w:sz w:val="20"/>
          <w:szCs w:val="20"/>
        </w:rPr>
        <w:t>α</w:t>
      </w:r>
      <w:r w:rsidRPr="004862EC">
        <w:rPr>
          <w:rFonts w:ascii="Times New Roman" w:hAnsi="Times New Roman" w:cs="Times New Roman"/>
          <w:sz w:val="20"/>
          <w:szCs w:val="20"/>
        </w:rPr>
        <w:t>-methylsubstituted furo[3,4-</w:t>
      </w:r>
      <w:r w:rsidRPr="004862EC">
        <w:rPr>
          <w:rFonts w:ascii="Times New Roman" w:hAnsi="Times New Roman" w:cs="Times New Roman"/>
          <w:i/>
          <w:sz w:val="20"/>
          <w:szCs w:val="20"/>
        </w:rPr>
        <w:t>c</w:t>
      </w:r>
      <w:r w:rsidRPr="004862EC">
        <w:rPr>
          <w:rFonts w:ascii="Times New Roman" w:hAnsi="Times New Roman" w:cs="Times New Roman"/>
          <w:sz w:val="20"/>
          <w:szCs w:val="20"/>
        </w:rPr>
        <w:t>]pyrazine intermediate underwent a [4+2] cycloaddition reaction with the dienophile afforded quinoxaline derivative</w:t>
      </w:r>
      <w:r w:rsidR="00F307CE" w:rsidRPr="004862EC">
        <w:rPr>
          <w:rFonts w:ascii="Times New Roman" w:hAnsi="Times New Roman" w:cs="Times New Roman"/>
          <w:b/>
          <w:sz w:val="20"/>
          <w:szCs w:val="20"/>
        </w:rPr>
        <w:t xml:space="preserve"> 222</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as the sole product</w:t>
      </w:r>
      <w:r w:rsidRPr="004862EC">
        <w:rPr>
          <w:rFonts w:ascii="Times New Roman" w:hAnsi="Times New Roman" w:cs="Times New Roman"/>
          <w:b/>
          <w:sz w:val="20"/>
          <w:szCs w:val="20"/>
        </w:rPr>
        <w:t xml:space="preserve"> </w:t>
      </w:r>
      <w:r w:rsidR="00AB7C19" w:rsidRPr="004862EC">
        <w:rPr>
          <w:rFonts w:ascii="Times New Roman" w:hAnsi="Times New Roman" w:cs="Times New Roman"/>
          <w:sz w:val="20"/>
          <w:szCs w:val="20"/>
        </w:rPr>
        <w:t>(Scheme 2.13</w:t>
      </w:r>
      <w:r w:rsidRPr="004862EC">
        <w:rPr>
          <w:rFonts w:ascii="Times New Roman" w:hAnsi="Times New Roman" w:cs="Times New Roman"/>
          <w:sz w:val="20"/>
          <w:szCs w:val="20"/>
        </w:rPr>
        <w:t>). In this reaction, initially</w:t>
      </w:r>
      <w:r w:rsidR="00F307CE" w:rsidRPr="004862EC">
        <w:rPr>
          <w:rFonts w:ascii="Times New Roman" w:hAnsi="Times New Roman" w:cs="Times New Roman"/>
          <w:sz w:val="20"/>
          <w:szCs w:val="20"/>
        </w:rPr>
        <w:t xml:space="preserve"> formed Diels–Alder oxa-briged adduct</w:t>
      </w:r>
      <w:r w:rsidRPr="004862EC">
        <w:rPr>
          <w:rFonts w:ascii="Times New Roman" w:hAnsi="Times New Roman" w:cs="Times New Roman"/>
          <w:sz w:val="20"/>
          <w:szCs w:val="20"/>
        </w:rPr>
        <w:t xml:space="preserve"> </w:t>
      </w:r>
      <w:r w:rsidRPr="004862EC">
        <w:rPr>
          <w:rFonts w:ascii="Times New Roman" w:hAnsi="Times New Roman" w:cs="Times New Roman"/>
          <w:b/>
          <w:sz w:val="20"/>
          <w:szCs w:val="20"/>
        </w:rPr>
        <w:t>26</w:t>
      </w:r>
      <w:r w:rsidRPr="004862EC">
        <w:rPr>
          <w:rFonts w:ascii="Times New Roman" w:hAnsi="Times New Roman" w:cs="Times New Roman"/>
          <w:sz w:val="20"/>
          <w:szCs w:val="20"/>
        </w:rPr>
        <w:t xml:space="preserve"> were not stable under reaction conditions and readily converted </w:t>
      </w:r>
      <w:r w:rsidR="00B95F9E" w:rsidRPr="004862EC">
        <w:rPr>
          <w:rFonts w:ascii="Times New Roman" w:hAnsi="Times New Roman" w:cs="Times New Roman"/>
          <w:sz w:val="20"/>
          <w:szCs w:val="20"/>
        </w:rPr>
        <w:t xml:space="preserve">to the </w:t>
      </w:r>
      <w:r w:rsidR="00021F67" w:rsidRPr="004862EC">
        <w:rPr>
          <w:rFonts w:ascii="Times New Roman" w:hAnsi="Times New Roman" w:cs="Times New Roman"/>
          <w:sz w:val="20"/>
          <w:szCs w:val="20"/>
        </w:rPr>
        <w:t>quino</w:t>
      </w:r>
      <w:r w:rsidR="00B95F9E" w:rsidRPr="004862EC">
        <w:rPr>
          <w:rFonts w:ascii="Times New Roman" w:hAnsi="Times New Roman" w:cs="Times New Roman"/>
          <w:sz w:val="20"/>
          <w:szCs w:val="20"/>
        </w:rPr>
        <w:t>xa</w:t>
      </w:r>
      <w:r w:rsidR="00021F67" w:rsidRPr="004862EC">
        <w:rPr>
          <w:rFonts w:ascii="Times New Roman" w:hAnsi="Times New Roman" w:cs="Times New Roman"/>
          <w:sz w:val="20"/>
          <w:szCs w:val="20"/>
        </w:rPr>
        <w:t xml:space="preserve">line derivatives </w:t>
      </w:r>
      <w:r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2</w:t>
      </w:r>
      <w:r w:rsidRPr="004862EC">
        <w:rPr>
          <w:rFonts w:ascii="Times New Roman" w:hAnsi="Times New Roman" w:cs="Times New Roman"/>
          <w:sz w:val="20"/>
          <w:szCs w:val="20"/>
        </w:rPr>
        <w:t>.</w:t>
      </w:r>
    </w:p>
    <w:p w14:paraId="6AF71239" w14:textId="77777777" w:rsidR="00C44CCE" w:rsidRPr="004862EC" w:rsidRDefault="00425AFF" w:rsidP="006F74EF">
      <w:pPr>
        <w:widowControl w:val="0"/>
        <w:autoSpaceDE w:val="0"/>
        <w:autoSpaceDN w:val="0"/>
        <w:adjustRightInd w:val="0"/>
        <w:spacing w:line="360" w:lineRule="auto"/>
        <w:jc w:val="center"/>
        <w:rPr>
          <w:rFonts w:ascii="Times New Roman" w:hAnsi="Times New Roman" w:cs="Times New Roman"/>
          <w:b/>
          <w:sz w:val="20"/>
          <w:szCs w:val="20"/>
        </w:rPr>
      </w:pPr>
      <w:r w:rsidRPr="004862EC">
        <w:rPr>
          <w:rFonts w:ascii="Times New Roman" w:hAnsi="Times New Roman" w:cs="Times New Roman"/>
          <w:sz w:val="20"/>
          <w:szCs w:val="20"/>
        </w:rPr>
        <w:object w:dxaOrig="5900" w:dyaOrig="1701" w14:anchorId="569BF93B">
          <v:shape id="_x0000_i1039" type="#_x0000_t75" style="width:295.5pt;height:84.75pt" o:ole="">
            <v:imagedata r:id="rId37" o:title=""/>
          </v:shape>
          <o:OLEObject Type="Embed" ProgID="ChemDraw.Document.6.0" ShapeID="_x0000_i1039" DrawAspect="Content" ObjectID="_1760622996" r:id="rId38"/>
        </w:object>
      </w:r>
    </w:p>
    <w:p w14:paraId="23830C38" w14:textId="647E9931" w:rsidR="00AB7C19" w:rsidRPr="004862EC" w:rsidRDefault="00AB7C19" w:rsidP="00AB7C19">
      <w:pPr>
        <w:widowControl w:val="0"/>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13</w:t>
      </w:r>
    </w:p>
    <w:p w14:paraId="301E259F" w14:textId="2600BE66" w:rsidR="00624AF6" w:rsidRDefault="00571ED7" w:rsidP="008A65B7">
      <w:pPr>
        <w:pStyle w:val="Textbody"/>
        <w:spacing w:line="360" w:lineRule="auto"/>
        <w:ind w:firstLine="0"/>
        <w:rPr>
          <w:sz w:val="20"/>
        </w:rPr>
      </w:pPr>
      <w:r w:rsidRPr="0031527F">
        <w:rPr>
          <w:sz w:val="20"/>
        </w:rPr>
        <w:t>D</w:t>
      </w:r>
      <w:r w:rsidR="00624AF6" w:rsidRPr="0031527F">
        <w:rPr>
          <w:sz w:val="20"/>
        </w:rPr>
        <w:t xml:space="preserve">imethyl maleate </w:t>
      </w:r>
      <w:r w:rsidRPr="0031527F">
        <w:rPr>
          <w:sz w:val="20"/>
        </w:rPr>
        <w:t xml:space="preserve">was used </w:t>
      </w:r>
      <w:r w:rsidR="00624AF6" w:rsidRPr="0031527F">
        <w:rPr>
          <w:sz w:val="20"/>
        </w:rPr>
        <w:t xml:space="preserve">as the dienophile </w:t>
      </w:r>
      <w:r w:rsidRPr="0031527F">
        <w:rPr>
          <w:sz w:val="20"/>
        </w:rPr>
        <w:t xml:space="preserve">in this reaction investigatin </w:t>
      </w:r>
      <w:r w:rsidR="00624AF6" w:rsidRPr="0031527F">
        <w:rPr>
          <w:sz w:val="20"/>
        </w:rPr>
        <w:t xml:space="preserve">(Section 2.14). </w:t>
      </w:r>
      <w:r w:rsidRPr="0031527F">
        <w:rPr>
          <w:sz w:val="20"/>
        </w:rPr>
        <w:t>As discussed previously p</w:t>
      </w:r>
      <w:r w:rsidR="00624AF6" w:rsidRPr="0031527F">
        <w:rPr>
          <w:sz w:val="20"/>
        </w:rPr>
        <w:t xml:space="preserve">yrazinyl ketone 1A, </w:t>
      </w:r>
      <w:r w:rsidR="0031527F">
        <w:rPr>
          <w:sz w:val="20"/>
        </w:rPr>
        <w:t>Fischer carbene complex</w:t>
      </w:r>
      <w:r w:rsidR="00624AF6" w:rsidRPr="00624AF6">
        <w:rPr>
          <w:sz w:val="20"/>
        </w:rPr>
        <w:t xml:space="preserve"> 2, and dimethyl maleate were</w:t>
      </w:r>
      <w:r w:rsidR="0031527F">
        <w:rPr>
          <w:sz w:val="20"/>
        </w:rPr>
        <w:t xml:space="preserve"> coupled in the same manner to produce compound 24 in 40% yield via intermediate enol ether 23 formation.</w:t>
      </w:r>
      <w:r w:rsidR="00624AF6" w:rsidRPr="00624AF6">
        <w:rPr>
          <w:sz w:val="20"/>
        </w:rPr>
        <w:t xml:space="preserve"> Even under weak acidi</w:t>
      </w:r>
      <w:r w:rsidR="0031527F">
        <w:rPr>
          <w:sz w:val="20"/>
        </w:rPr>
        <w:t>c treatment</w:t>
      </w:r>
      <w:r w:rsidR="00624AF6" w:rsidRPr="00624AF6">
        <w:rPr>
          <w:sz w:val="20"/>
        </w:rPr>
        <w:t>, no aromatization products were isolated.</w:t>
      </w:r>
    </w:p>
    <w:p w14:paraId="09EAB09C" w14:textId="77777777" w:rsidR="00624AF6" w:rsidRDefault="00624AF6" w:rsidP="008A65B7">
      <w:pPr>
        <w:pStyle w:val="Textbody"/>
        <w:spacing w:line="360" w:lineRule="auto"/>
        <w:ind w:firstLine="0"/>
        <w:rPr>
          <w:sz w:val="20"/>
        </w:rPr>
      </w:pPr>
    </w:p>
    <w:p w14:paraId="75788F64" w14:textId="0F96092D" w:rsidR="00A72F87" w:rsidRPr="004862EC" w:rsidRDefault="009E5F02" w:rsidP="008A65B7">
      <w:pPr>
        <w:pStyle w:val="Textbody"/>
        <w:spacing w:line="360" w:lineRule="auto"/>
        <w:ind w:firstLine="0"/>
        <w:rPr>
          <w:sz w:val="20"/>
        </w:rPr>
      </w:pPr>
      <w:r w:rsidRPr="004862EC">
        <w:rPr>
          <w:sz w:val="20"/>
        </w:rPr>
        <w:t xml:space="preserve">The structure of quinxaoline derivative </w:t>
      </w:r>
      <w:r w:rsidR="00F307CE" w:rsidRPr="004862EC">
        <w:rPr>
          <w:b/>
          <w:sz w:val="20"/>
        </w:rPr>
        <w:t>24</w:t>
      </w:r>
      <w:r w:rsidRPr="004862EC">
        <w:rPr>
          <w:b/>
          <w:sz w:val="20"/>
        </w:rPr>
        <w:t xml:space="preserve"> </w:t>
      </w:r>
      <w:r w:rsidRPr="004862EC">
        <w:rPr>
          <w:sz w:val="20"/>
        </w:rPr>
        <w:t xml:space="preserve">was evident from spectral data. The presence of molecular ion peak at </w:t>
      </w:r>
      <w:r w:rsidRPr="004862EC">
        <w:rPr>
          <w:i/>
          <w:sz w:val="20"/>
        </w:rPr>
        <w:t>m/z</w:t>
      </w:r>
      <w:r w:rsidRPr="004862EC">
        <w:rPr>
          <w:sz w:val="20"/>
        </w:rPr>
        <w:t xml:space="preserve"> 379</w:t>
      </w:r>
      <w:r w:rsidR="007C4D95" w:rsidRPr="004862EC">
        <w:rPr>
          <w:sz w:val="20"/>
        </w:rPr>
        <w:t xml:space="preserve"> ([M</w:t>
      </w:r>
      <w:r w:rsidRPr="004862EC">
        <w:rPr>
          <w:sz w:val="20"/>
        </w:rPr>
        <w:t>H]</w:t>
      </w:r>
      <w:r w:rsidRPr="004862EC">
        <w:rPr>
          <w:sz w:val="20"/>
          <w:vertAlign w:val="superscript"/>
        </w:rPr>
        <w:t>+</w:t>
      </w:r>
      <w:r w:rsidRPr="004862EC">
        <w:rPr>
          <w:sz w:val="20"/>
        </w:rPr>
        <w:t>, C</w:t>
      </w:r>
      <w:r w:rsidRPr="004862EC">
        <w:rPr>
          <w:sz w:val="20"/>
          <w:vertAlign w:val="subscript"/>
        </w:rPr>
        <w:t>21</w:t>
      </w:r>
      <w:r w:rsidRPr="004862EC">
        <w:rPr>
          <w:sz w:val="20"/>
        </w:rPr>
        <w:t>H</w:t>
      </w:r>
      <w:r w:rsidRPr="004862EC">
        <w:rPr>
          <w:sz w:val="20"/>
          <w:vertAlign w:val="subscript"/>
        </w:rPr>
        <w:t>20</w:t>
      </w:r>
      <w:r w:rsidRPr="004862EC">
        <w:rPr>
          <w:sz w:val="20"/>
        </w:rPr>
        <w:t>N</w:t>
      </w:r>
      <w:r w:rsidRPr="004862EC">
        <w:rPr>
          <w:sz w:val="20"/>
          <w:vertAlign w:val="subscript"/>
        </w:rPr>
        <w:t>2</w:t>
      </w:r>
      <w:r w:rsidRPr="004862EC">
        <w:rPr>
          <w:sz w:val="20"/>
        </w:rPr>
        <w:t>O</w:t>
      </w:r>
      <w:r w:rsidRPr="004862EC">
        <w:rPr>
          <w:sz w:val="20"/>
          <w:vertAlign w:val="subscript"/>
        </w:rPr>
        <w:t>6</w:t>
      </w:r>
      <w:r w:rsidRPr="004862EC">
        <w:rPr>
          <w:sz w:val="20"/>
        </w:rPr>
        <w:t>) in the mass spectrum</w:t>
      </w:r>
      <w:r w:rsidR="00A72F87" w:rsidRPr="004862EC">
        <w:rPr>
          <w:sz w:val="20"/>
        </w:rPr>
        <w:t xml:space="preserve">. In the </w:t>
      </w:r>
      <w:r w:rsidR="00A72F87" w:rsidRPr="004862EC">
        <w:rPr>
          <w:sz w:val="20"/>
          <w:vertAlign w:val="superscript"/>
        </w:rPr>
        <w:t>1</w:t>
      </w:r>
      <w:r w:rsidR="00A72F87" w:rsidRPr="004862EC">
        <w:rPr>
          <w:sz w:val="20"/>
        </w:rPr>
        <w:t>H NMR spectrum, the two pyrazinyl protons can be easily assigned since the protons are lar</w:t>
      </w:r>
      <w:r w:rsidR="00F307CE" w:rsidRPr="004862EC">
        <w:rPr>
          <w:sz w:val="20"/>
        </w:rPr>
        <w:t>gely deshielded and they appear</w:t>
      </w:r>
      <w:r w:rsidR="00A72F87" w:rsidRPr="004862EC">
        <w:rPr>
          <w:sz w:val="20"/>
        </w:rPr>
        <w:t xml:space="preserve"> at  </w:t>
      </w:r>
      <w:r w:rsidR="00A72F87" w:rsidRPr="004862EC">
        <w:rPr>
          <w:i/>
          <w:sz w:val="20"/>
        </w:rPr>
        <w:t xml:space="preserve">δ </w:t>
      </w:r>
      <w:r w:rsidR="00A72F87" w:rsidRPr="004862EC">
        <w:rPr>
          <w:sz w:val="20"/>
        </w:rPr>
        <w:t xml:space="preserve">8.33 (bs, 2H). Other characteristic signals are at 3.71 and 3.33 (d, </w:t>
      </w:r>
      <w:r w:rsidR="00A72F87" w:rsidRPr="004862EC">
        <w:rPr>
          <w:i/>
          <w:sz w:val="20"/>
        </w:rPr>
        <w:t xml:space="preserve">J </w:t>
      </w:r>
      <w:r w:rsidR="00A72F87" w:rsidRPr="004862EC">
        <w:rPr>
          <w:sz w:val="20"/>
        </w:rPr>
        <w:t xml:space="preserve">= 17.4 Hz, </w:t>
      </w:r>
      <w:r w:rsidR="00A72F87" w:rsidRPr="004862EC">
        <w:rPr>
          <w:i/>
          <w:sz w:val="20"/>
        </w:rPr>
        <w:t>AB</w:t>
      </w:r>
      <w:r w:rsidR="00A72F87" w:rsidRPr="004862EC">
        <w:rPr>
          <w:sz w:val="20"/>
        </w:rPr>
        <w:t xml:space="preserve"> system) for C</w:t>
      </w:r>
      <w:r w:rsidR="00A72F87" w:rsidRPr="004862EC">
        <w:rPr>
          <w:i/>
          <w:sz w:val="20"/>
        </w:rPr>
        <w:t>H</w:t>
      </w:r>
      <w:r w:rsidR="00A72F87" w:rsidRPr="004862EC">
        <w:rPr>
          <w:sz w:val="20"/>
          <w:vertAlign w:val="subscript"/>
        </w:rPr>
        <w:t>2</w:t>
      </w:r>
      <w:r w:rsidR="009F4E6D" w:rsidRPr="004862EC">
        <w:rPr>
          <w:sz w:val="20"/>
        </w:rPr>
        <w:t>COMe, 3.95 and 3.4</w:t>
      </w:r>
      <w:r w:rsidR="00A72F87" w:rsidRPr="004862EC">
        <w:rPr>
          <w:sz w:val="20"/>
        </w:rPr>
        <w:t>6 (d, 1H,</w:t>
      </w:r>
      <w:r w:rsidR="00A72F87" w:rsidRPr="004862EC">
        <w:rPr>
          <w:i/>
          <w:sz w:val="20"/>
        </w:rPr>
        <w:t xml:space="preserve"> J </w:t>
      </w:r>
      <w:r w:rsidR="009F4E6D" w:rsidRPr="004862EC">
        <w:rPr>
          <w:sz w:val="20"/>
        </w:rPr>
        <w:t>= 4.8</w:t>
      </w:r>
      <w:r w:rsidR="00A72F87" w:rsidRPr="004862EC">
        <w:rPr>
          <w:sz w:val="20"/>
        </w:rPr>
        <w:t xml:space="preserve"> Hz) for two C</w:t>
      </w:r>
      <w:r w:rsidR="00A72F87" w:rsidRPr="004862EC">
        <w:rPr>
          <w:i/>
          <w:sz w:val="20"/>
        </w:rPr>
        <w:t>H</w:t>
      </w:r>
      <w:r w:rsidR="009F4E6D" w:rsidRPr="004862EC">
        <w:rPr>
          <w:sz w:val="20"/>
        </w:rPr>
        <w:t>CON, 3.78 and 3.51 (s, 3H) for two CO</w:t>
      </w:r>
      <w:r w:rsidR="009F4E6D" w:rsidRPr="004862EC">
        <w:rPr>
          <w:sz w:val="20"/>
          <w:vertAlign w:val="subscript"/>
        </w:rPr>
        <w:t>2</w:t>
      </w:r>
      <w:r w:rsidR="009F4E6D" w:rsidRPr="004862EC">
        <w:rPr>
          <w:sz w:val="20"/>
        </w:rPr>
        <w:t>C</w:t>
      </w:r>
      <w:r w:rsidR="009F4E6D" w:rsidRPr="004862EC">
        <w:rPr>
          <w:i/>
          <w:sz w:val="20"/>
        </w:rPr>
        <w:t>H</w:t>
      </w:r>
      <w:r w:rsidR="009F4E6D" w:rsidRPr="004862EC">
        <w:rPr>
          <w:sz w:val="20"/>
          <w:vertAlign w:val="subscript"/>
        </w:rPr>
        <w:t>3</w:t>
      </w:r>
      <w:r w:rsidR="009F4E6D" w:rsidRPr="004862EC">
        <w:rPr>
          <w:sz w:val="20"/>
        </w:rPr>
        <w:t xml:space="preserve"> 2.27</w:t>
      </w:r>
      <w:r w:rsidR="00A72F87" w:rsidRPr="004862EC">
        <w:rPr>
          <w:sz w:val="20"/>
        </w:rPr>
        <w:t xml:space="preserve"> (s, 3H) for CH</w:t>
      </w:r>
      <w:r w:rsidR="00A72F87" w:rsidRPr="004862EC">
        <w:rPr>
          <w:sz w:val="20"/>
          <w:vertAlign w:val="subscript"/>
        </w:rPr>
        <w:t>2</w:t>
      </w:r>
      <w:r w:rsidR="00A72F87" w:rsidRPr="004862EC">
        <w:rPr>
          <w:sz w:val="20"/>
        </w:rPr>
        <w:t>COC</w:t>
      </w:r>
      <w:r w:rsidR="00A72F87" w:rsidRPr="004862EC">
        <w:rPr>
          <w:i/>
          <w:sz w:val="20"/>
        </w:rPr>
        <w:t>H</w:t>
      </w:r>
      <w:r w:rsidR="00A72F87" w:rsidRPr="004862EC">
        <w:rPr>
          <w:i/>
          <w:sz w:val="20"/>
          <w:vertAlign w:val="subscript"/>
        </w:rPr>
        <w:t>3</w:t>
      </w:r>
      <w:r w:rsidR="00A72F87" w:rsidRPr="004862EC">
        <w:rPr>
          <w:sz w:val="20"/>
        </w:rPr>
        <w:t xml:space="preserve">; peaks at </w:t>
      </w:r>
      <w:r w:rsidR="00A72F87" w:rsidRPr="004862EC">
        <w:rPr>
          <w:i/>
          <w:sz w:val="20"/>
        </w:rPr>
        <w:t>δ</w:t>
      </w:r>
      <w:r w:rsidR="003B2FB6" w:rsidRPr="004862EC">
        <w:rPr>
          <w:sz w:val="20"/>
        </w:rPr>
        <w:t xml:space="preserve"> 203.0</w:t>
      </w:r>
      <w:r w:rsidR="00A72F87" w:rsidRPr="004862EC">
        <w:rPr>
          <w:sz w:val="20"/>
        </w:rPr>
        <w:t xml:space="preserve"> (</w:t>
      </w:r>
      <w:r w:rsidR="00A72F87" w:rsidRPr="004862EC">
        <w:rPr>
          <w:i/>
          <w:sz w:val="20"/>
        </w:rPr>
        <w:t>C</w:t>
      </w:r>
      <w:r w:rsidR="00A72F87" w:rsidRPr="004862EC">
        <w:rPr>
          <w:sz w:val="20"/>
        </w:rPr>
        <w:t>OCH</w:t>
      </w:r>
      <w:r w:rsidR="00A72F87" w:rsidRPr="004862EC">
        <w:rPr>
          <w:sz w:val="20"/>
          <w:vertAlign w:val="subscript"/>
        </w:rPr>
        <w:t>3</w:t>
      </w:r>
      <w:r w:rsidR="00F307CE" w:rsidRPr="004862EC">
        <w:rPr>
          <w:sz w:val="20"/>
        </w:rPr>
        <w:t>), 171.2 and</w:t>
      </w:r>
      <w:r w:rsidR="003B2FB6" w:rsidRPr="004862EC">
        <w:rPr>
          <w:sz w:val="20"/>
        </w:rPr>
        <w:t xml:space="preserve"> 169.9</w:t>
      </w:r>
      <w:r w:rsidR="00A72F87" w:rsidRPr="004862EC">
        <w:rPr>
          <w:sz w:val="20"/>
        </w:rPr>
        <w:t xml:space="preserve"> (two </w:t>
      </w:r>
      <w:r w:rsidR="00A72F87" w:rsidRPr="004862EC">
        <w:rPr>
          <w:i/>
          <w:sz w:val="20"/>
        </w:rPr>
        <w:t>C</w:t>
      </w:r>
      <w:r w:rsidR="00A72F87" w:rsidRPr="004862EC">
        <w:rPr>
          <w:sz w:val="20"/>
        </w:rPr>
        <w:t>O</w:t>
      </w:r>
      <w:r w:rsidR="003B2FB6" w:rsidRPr="004862EC">
        <w:rPr>
          <w:sz w:val="20"/>
          <w:vertAlign w:val="subscript"/>
        </w:rPr>
        <w:t>2</w:t>
      </w:r>
      <w:r w:rsidR="003B2FB6" w:rsidRPr="004862EC">
        <w:rPr>
          <w:sz w:val="20"/>
        </w:rPr>
        <w:t>Me), 88.2</w:t>
      </w:r>
      <w:r w:rsidR="00A72F87" w:rsidRPr="004862EC">
        <w:rPr>
          <w:sz w:val="20"/>
        </w:rPr>
        <w:t xml:space="preserve"> </w:t>
      </w:r>
      <w:r w:rsidR="00F307CE" w:rsidRPr="004862EC">
        <w:rPr>
          <w:sz w:val="20"/>
        </w:rPr>
        <w:t>and</w:t>
      </w:r>
      <w:r w:rsidR="00A72F87" w:rsidRPr="004862EC">
        <w:rPr>
          <w:sz w:val="20"/>
        </w:rPr>
        <w:t xml:space="preserve"> 85.3 (bridged </w:t>
      </w:r>
      <w:r w:rsidR="00A72F87" w:rsidRPr="004862EC">
        <w:rPr>
          <w:i/>
          <w:sz w:val="20"/>
        </w:rPr>
        <w:t>C</w:t>
      </w:r>
      <w:r w:rsidR="00A72F87" w:rsidRPr="004862EC">
        <w:rPr>
          <w:sz w:val="20"/>
        </w:rPr>
        <w:t>O</w:t>
      </w:r>
      <w:r w:rsidR="00A72F87" w:rsidRPr="004862EC">
        <w:rPr>
          <w:i/>
          <w:sz w:val="20"/>
        </w:rPr>
        <w:t>C</w:t>
      </w:r>
      <w:r w:rsidR="00A72F87" w:rsidRPr="004862EC">
        <w:rPr>
          <w:sz w:val="20"/>
        </w:rPr>
        <w:t xml:space="preserve">), </w:t>
      </w:r>
      <w:r w:rsidR="002017D6" w:rsidRPr="004862EC">
        <w:rPr>
          <w:sz w:val="20"/>
        </w:rPr>
        <w:t>30.9</w:t>
      </w:r>
      <w:r w:rsidR="00A72F87" w:rsidRPr="004862EC">
        <w:rPr>
          <w:sz w:val="20"/>
        </w:rPr>
        <w:t xml:space="preserve"> (</w:t>
      </w:r>
      <w:r w:rsidR="002017D6" w:rsidRPr="004862EC">
        <w:rPr>
          <w:sz w:val="20"/>
        </w:rPr>
        <w:t>CH</w:t>
      </w:r>
      <w:r w:rsidR="002017D6" w:rsidRPr="004862EC">
        <w:rPr>
          <w:sz w:val="20"/>
          <w:vertAlign w:val="subscript"/>
        </w:rPr>
        <w:t>2</w:t>
      </w:r>
      <w:r w:rsidR="002017D6" w:rsidRPr="004862EC">
        <w:rPr>
          <w:sz w:val="20"/>
        </w:rPr>
        <w:t>CO</w:t>
      </w:r>
      <w:r w:rsidR="002017D6" w:rsidRPr="004862EC">
        <w:rPr>
          <w:i/>
          <w:sz w:val="20"/>
        </w:rPr>
        <w:t>C</w:t>
      </w:r>
      <w:r w:rsidR="002017D6" w:rsidRPr="004862EC">
        <w:rPr>
          <w:sz w:val="20"/>
        </w:rPr>
        <w:t>H</w:t>
      </w:r>
      <w:r w:rsidR="002017D6" w:rsidRPr="004862EC">
        <w:rPr>
          <w:sz w:val="20"/>
          <w:vertAlign w:val="subscript"/>
        </w:rPr>
        <w:t>3</w:t>
      </w:r>
      <w:r w:rsidR="002017D6" w:rsidRPr="004862EC">
        <w:rPr>
          <w:sz w:val="20"/>
        </w:rPr>
        <w:t>) along with other 13</w:t>
      </w:r>
      <w:r w:rsidR="00A72F87" w:rsidRPr="004862EC">
        <w:rPr>
          <w:sz w:val="20"/>
        </w:rPr>
        <w:t xml:space="preserve"> lines in the </w:t>
      </w:r>
      <w:r w:rsidR="00A72F87" w:rsidRPr="004862EC">
        <w:rPr>
          <w:sz w:val="20"/>
          <w:vertAlign w:val="superscript"/>
        </w:rPr>
        <w:t>13</w:t>
      </w:r>
      <w:r w:rsidR="00A72F87" w:rsidRPr="004862EC">
        <w:rPr>
          <w:sz w:val="20"/>
        </w:rPr>
        <w:t xml:space="preserve">C NMR spectrum and the molecular ion peak at </w:t>
      </w:r>
      <w:r w:rsidR="00A72F87" w:rsidRPr="004862EC">
        <w:rPr>
          <w:i/>
          <w:sz w:val="20"/>
        </w:rPr>
        <w:t>m/z</w:t>
      </w:r>
      <w:r w:rsidR="00A72F87" w:rsidRPr="004862EC">
        <w:rPr>
          <w:sz w:val="20"/>
        </w:rPr>
        <w:t xml:space="preserve"> </w:t>
      </w:r>
      <w:r w:rsidR="002017D6" w:rsidRPr="004862EC">
        <w:rPr>
          <w:sz w:val="20"/>
        </w:rPr>
        <w:t>379</w:t>
      </w:r>
      <w:r w:rsidR="007C4D95" w:rsidRPr="004862EC">
        <w:rPr>
          <w:sz w:val="20"/>
        </w:rPr>
        <w:t xml:space="preserve"> ([M</w:t>
      </w:r>
      <w:r w:rsidR="00A72F87" w:rsidRPr="004862EC">
        <w:rPr>
          <w:sz w:val="20"/>
        </w:rPr>
        <w:t>H]</w:t>
      </w:r>
      <w:r w:rsidR="00A72F87" w:rsidRPr="004862EC">
        <w:rPr>
          <w:sz w:val="20"/>
          <w:vertAlign w:val="superscript"/>
        </w:rPr>
        <w:t>+</w:t>
      </w:r>
      <w:r w:rsidR="00A72F87" w:rsidRPr="004862EC">
        <w:rPr>
          <w:sz w:val="20"/>
        </w:rPr>
        <w:t xml:space="preserve">, </w:t>
      </w:r>
      <w:r w:rsidR="002017D6" w:rsidRPr="004862EC">
        <w:rPr>
          <w:sz w:val="20"/>
        </w:rPr>
        <w:t>C</w:t>
      </w:r>
      <w:r w:rsidR="002017D6" w:rsidRPr="004862EC">
        <w:rPr>
          <w:sz w:val="20"/>
          <w:vertAlign w:val="subscript"/>
        </w:rPr>
        <w:t>21</w:t>
      </w:r>
      <w:r w:rsidR="002017D6" w:rsidRPr="004862EC">
        <w:rPr>
          <w:sz w:val="20"/>
        </w:rPr>
        <w:t>H</w:t>
      </w:r>
      <w:r w:rsidR="002017D6" w:rsidRPr="004862EC">
        <w:rPr>
          <w:sz w:val="20"/>
          <w:vertAlign w:val="subscript"/>
        </w:rPr>
        <w:t>20</w:t>
      </w:r>
      <w:r w:rsidR="002017D6" w:rsidRPr="004862EC">
        <w:rPr>
          <w:sz w:val="20"/>
        </w:rPr>
        <w:t>N</w:t>
      </w:r>
      <w:r w:rsidR="002017D6" w:rsidRPr="004862EC">
        <w:rPr>
          <w:sz w:val="20"/>
          <w:vertAlign w:val="subscript"/>
        </w:rPr>
        <w:t>2</w:t>
      </w:r>
      <w:r w:rsidR="002017D6" w:rsidRPr="004862EC">
        <w:rPr>
          <w:sz w:val="20"/>
        </w:rPr>
        <w:t>O</w:t>
      </w:r>
      <w:r w:rsidR="002017D6" w:rsidRPr="004862EC">
        <w:rPr>
          <w:sz w:val="20"/>
          <w:vertAlign w:val="subscript"/>
        </w:rPr>
        <w:t>6</w:t>
      </w:r>
      <w:r w:rsidR="00A72F87" w:rsidRPr="004862EC">
        <w:rPr>
          <w:sz w:val="20"/>
        </w:rPr>
        <w:t xml:space="preserve">) in the mass spectrum revealed the formation of compound </w:t>
      </w:r>
      <w:r w:rsidR="00A72F87" w:rsidRPr="004862EC">
        <w:rPr>
          <w:b/>
          <w:sz w:val="20"/>
        </w:rPr>
        <w:t>2</w:t>
      </w:r>
      <w:r w:rsidR="00F307CE" w:rsidRPr="004862EC">
        <w:rPr>
          <w:b/>
          <w:sz w:val="20"/>
        </w:rPr>
        <w:t>4</w:t>
      </w:r>
      <w:r w:rsidR="00A72F87" w:rsidRPr="004862EC">
        <w:rPr>
          <w:sz w:val="20"/>
        </w:rPr>
        <w:t>.</w:t>
      </w:r>
    </w:p>
    <w:p w14:paraId="2D21E15F" w14:textId="77777777" w:rsidR="00AB7C19" w:rsidRPr="004862EC" w:rsidRDefault="00AB7C19" w:rsidP="006F74EF">
      <w:pPr>
        <w:pStyle w:val="Textbody"/>
        <w:spacing w:line="240" w:lineRule="auto"/>
        <w:ind w:firstLine="0"/>
        <w:rPr>
          <w:sz w:val="20"/>
        </w:rPr>
      </w:pPr>
    </w:p>
    <w:p w14:paraId="07CFBEAD" w14:textId="77777777" w:rsidR="006F74EF" w:rsidRPr="004862EC" w:rsidRDefault="00F307CE" w:rsidP="006F74EF">
      <w:pPr>
        <w:widowControl w:val="0"/>
        <w:autoSpaceDE w:val="0"/>
        <w:autoSpaceDN w:val="0"/>
        <w:adjustRightInd w:val="0"/>
        <w:spacing w:line="240" w:lineRule="auto"/>
        <w:jc w:val="center"/>
        <w:rPr>
          <w:rFonts w:ascii="Times New Roman" w:hAnsi="Times New Roman" w:cs="Times New Roman"/>
          <w:b/>
          <w:sz w:val="20"/>
          <w:szCs w:val="20"/>
        </w:rPr>
      </w:pPr>
      <w:r w:rsidRPr="004862EC">
        <w:rPr>
          <w:rFonts w:ascii="Times New Roman" w:hAnsi="Times New Roman" w:cs="Times New Roman"/>
          <w:sz w:val="20"/>
          <w:szCs w:val="20"/>
        </w:rPr>
        <w:object w:dxaOrig="8078" w:dyaOrig="1845" w14:anchorId="38B536C2">
          <v:shape id="_x0000_i1040" type="#_x0000_t75" style="width:404.25pt;height:93pt" o:ole="">
            <v:imagedata r:id="rId39" o:title=""/>
          </v:shape>
          <o:OLEObject Type="Embed" ProgID="ChemDraw.Document.6.0" ShapeID="_x0000_i1040" DrawAspect="Content" ObjectID="_1760622997" r:id="rId40"/>
        </w:object>
      </w:r>
    </w:p>
    <w:p w14:paraId="47D29910" w14:textId="7A58027E" w:rsidR="00AB7C19" w:rsidRPr="004862EC" w:rsidRDefault="00AB7C19" w:rsidP="006F74EF">
      <w:pPr>
        <w:widowControl w:val="0"/>
        <w:autoSpaceDE w:val="0"/>
        <w:autoSpaceDN w:val="0"/>
        <w:adjustRightInd w:val="0"/>
        <w:spacing w:line="240" w:lineRule="auto"/>
        <w:rPr>
          <w:rFonts w:ascii="Times New Roman" w:hAnsi="Times New Roman" w:cs="Times New Roman"/>
          <w:b/>
          <w:sz w:val="20"/>
          <w:szCs w:val="20"/>
        </w:rPr>
      </w:pPr>
      <w:r w:rsidRPr="004862EC">
        <w:rPr>
          <w:rFonts w:ascii="Times New Roman" w:hAnsi="Times New Roman" w:cs="Times New Roman"/>
          <w:b/>
          <w:sz w:val="20"/>
          <w:szCs w:val="20"/>
        </w:rPr>
        <w:t>Scheme 14</w:t>
      </w:r>
    </w:p>
    <w:p w14:paraId="7546C6B6" w14:textId="34D25966" w:rsidR="00A62F59" w:rsidRPr="004862EC" w:rsidRDefault="00A62F59" w:rsidP="00925769">
      <w:pPr>
        <w:spacing w:before="360" w:after="120" w:line="360" w:lineRule="auto"/>
        <w:jc w:val="both"/>
        <w:rPr>
          <w:rFonts w:ascii="Times New Roman" w:hAnsi="Times New Roman" w:cs="Times New Roman"/>
          <w:sz w:val="20"/>
          <w:szCs w:val="20"/>
        </w:rPr>
      </w:pPr>
      <w:r w:rsidRPr="004862EC">
        <w:rPr>
          <w:rFonts w:ascii="Times New Roman" w:hAnsi="Times New Roman" w:cs="Times New Roman"/>
          <w:i/>
          <w:sz w:val="20"/>
          <w:szCs w:val="20"/>
        </w:rPr>
        <w:t>3.3.</w:t>
      </w:r>
      <w:r w:rsidR="00AB7C19" w:rsidRPr="004862EC">
        <w:rPr>
          <w:rFonts w:ascii="Times New Roman" w:hAnsi="Times New Roman" w:cs="Times New Roman"/>
          <w:i/>
          <w:sz w:val="20"/>
          <w:szCs w:val="20"/>
        </w:rPr>
        <w:t>2</w:t>
      </w:r>
      <w:r w:rsidRPr="004862EC">
        <w:rPr>
          <w:rFonts w:ascii="Times New Roman" w:hAnsi="Times New Roman" w:cs="Times New Roman"/>
          <w:i/>
          <w:sz w:val="20"/>
          <w:szCs w:val="20"/>
        </w:rPr>
        <w:t>.</w:t>
      </w:r>
      <w:r w:rsidRPr="004862EC">
        <w:rPr>
          <w:rFonts w:ascii="Times New Roman" w:hAnsi="Times New Roman" w:cs="Times New Roman"/>
          <w:b/>
          <w:i/>
          <w:sz w:val="20"/>
          <w:szCs w:val="20"/>
        </w:rPr>
        <w:t xml:space="preserve">    Synthesis of phenazine derivatives</w:t>
      </w:r>
    </w:p>
    <w:p w14:paraId="2E38343C" w14:textId="4E2A8F74" w:rsidR="008D1B73" w:rsidRPr="004862EC" w:rsidRDefault="008A7D8F" w:rsidP="007532F7">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Reaction between</w:t>
      </w:r>
      <w:r w:rsidR="008D1B73" w:rsidRPr="008D1B73">
        <w:rPr>
          <w:rFonts w:ascii="Times New Roman" w:hAnsi="Times New Roman" w:cs="Times New Roman"/>
          <w:sz w:val="20"/>
          <w:szCs w:val="20"/>
        </w:rPr>
        <w:t xml:space="preserve"> </w:t>
      </w:r>
      <w:r>
        <w:rPr>
          <w:rFonts w:ascii="Times New Roman" w:hAnsi="Times New Roman" w:cs="Times New Roman"/>
          <w:sz w:val="20"/>
          <w:szCs w:val="20"/>
        </w:rPr>
        <w:t>o</w:t>
      </w:r>
      <w:r w:rsidR="008D1B73" w:rsidRPr="008D1B73">
        <w:rPr>
          <w:rFonts w:ascii="Times New Roman" w:hAnsi="Times New Roman" w:cs="Times New Roman"/>
          <w:sz w:val="20"/>
          <w:szCs w:val="20"/>
        </w:rPr>
        <w:t>-alkynylquinoxaline carbonyl derivative 1B</w:t>
      </w:r>
      <w:r>
        <w:rPr>
          <w:rFonts w:ascii="Times New Roman" w:hAnsi="Times New Roman" w:cs="Times New Roman"/>
          <w:sz w:val="20"/>
          <w:szCs w:val="20"/>
        </w:rPr>
        <w:t xml:space="preserve"> and</w:t>
      </w:r>
      <w:r w:rsidR="008D1B73" w:rsidRPr="008D1B73">
        <w:rPr>
          <w:rFonts w:ascii="Times New Roman" w:hAnsi="Times New Roman" w:cs="Times New Roman"/>
          <w:sz w:val="20"/>
          <w:szCs w:val="20"/>
        </w:rPr>
        <w:t xml:space="preserve"> carbene complex 2</w:t>
      </w:r>
      <w:r>
        <w:rPr>
          <w:rFonts w:ascii="Times New Roman" w:hAnsi="Times New Roman" w:cs="Times New Roman"/>
          <w:sz w:val="20"/>
          <w:szCs w:val="20"/>
        </w:rPr>
        <w:t xml:space="preserve"> generates</w:t>
      </w:r>
      <w:r w:rsidR="008D1B73" w:rsidRPr="008D1B73">
        <w:rPr>
          <w:rFonts w:ascii="Times New Roman" w:hAnsi="Times New Roman" w:cs="Times New Roman"/>
          <w:sz w:val="20"/>
          <w:szCs w:val="20"/>
        </w:rPr>
        <w:t xml:space="preserve"> </w:t>
      </w:r>
      <w:r w:rsidRPr="008A7D8F">
        <w:rPr>
          <w:rFonts w:ascii="Times New Roman" w:hAnsi="Times New Roman" w:cs="Times New Roman"/>
          <w:sz w:val="20"/>
          <w:szCs w:val="20"/>
        </w:rPr>
        <w:t>furo[3,4-b]quinoxaline intermediate 3B</w:t>
      </w:r>
      <w:r>
        <w:rPr>
          <w:rFonts w:ascii="Times New Roman" w:hAnsi="Times New Roman" w:cs="Times New Roman"/>
          <w:sz w:val="20"/>
          <w:szCs w:val="20"/>
        </w:rPr>
        <w:t>. In situ trapping of this intermediate with</w:t>
      </w:r>
      <w:r w:rsidR="008D1B73" w:rsidRPr="008D1B73">
        <w:rPr>
          <w:rFonts w:ascii="Times New Roman" w:hAnsi="Times New Roman" w:cs="Times New Roman"/>
          <w:sz w:val="20"/>
          <w:szCs w:val="20"/>
        </w:rPr>
        <w:t xml:space="preserve"> N-phenylmaleimide were also </w:t>
      </w:r>
      <w:r>
        <w:rPr>
          <w:rFonts w:ascii="Times New Roman" w:hAnsi="Times New Roman" w:cs="Times New Roman"/>
          <w:sz w:val="20"/>
          <w:szCs w:val="20"/>
        </w:rPr>
        <w:t xml:space="preserve">performed and the product was corresponding heteropolycyclic phenaine derivative 27 </w:t>
      </w:r>
      <w:r w:rsidRPr="008A7D8F">
        <w:rPr>
          <w:rFonts w:ascii="Times New Roman" w:hAnsi="Times New Roman" w:cs="Times New Roman"/>
          <w:sz w:val="20"/>
          <w:szCs w:val="20"/>
        </w:rPr>
        <w:t xml:space="preserve">(Scheme 2.15). </w:t>
      </w:r>
      <w:r>
        <w:rPr>
          <w:rFonts w:ascii="Times New Roman" w:hAnsi="Times New Roman" w:cs="Times New Roman"/>
          <w:sz w:val="20"/>
          <w:szCs w:val="20"/>
        </w:rPr>
        <w:t>A stable oxa-brized adduct 25 generated from [4+2] cycloaddition was also isolated.</w:t>
      </w:r>
      <w:r w:rsidR="00981734">
        <w:rPr>
          <w:rFonts w:ascii="Times New Roman" w:hAnsi="Times New Roman" w:cs="Times New Roman"/>
          <w:sz w:val="20"/>
          <w:szCs w:val="20"/>
        </w:rPr>
        <w:t xml:space="preserve"> This product can be easily converted to more stable phenazine derivative on treatment with chloroform at room temperature.</w:t>
      </w:r>
      <w:r>
        <w:rPr>
          <w:rFonts w:ascii="Times New Roman" w:hAnsi="Times New Roman" w:cs="Times New Roman"/>
          <w:sz w:val="20"/>
          <w:szCs w:val="20"/>
        </w:rPr>
        <w:t xml:space="preserve"> </w:t>
      </w:r>
    </w:p>
    <w:p w14:paraId="01E0DF56" w14:textId="77777777" w:rsidR="005F41B3" w:rsidRPr="004862EC" w:rsidRDefault="005F41B3" w:rsidP="007532F7">
      <w:pPr>
        <w:autoSpaceDE w:val="0"/>
        <w:autoSpaceDN w:val="0"/>
        <w:adjustRightInd w:val="0"/>
        <w:spacing w:after="0" w:line="360" w:lineRule="auto"/>
        <w:jc w:val="both"/>
        <w:rPr>
          <w:rFonts w:ascii="Times New Roman" w:hAnsi="Times New Roman" w:cs="Times New Roman"/>
          <w:sz w:val="20"/>
          <w:szCs w:val="20"/>
        </w:rPr>
      </w:pPr>
    </w:p>
    <w:p w14:paraId="2AE49526" w14:textId="77777777" w:rsidR="005F5689" w:rsidRPr="004862EC" w:rsidRDefault="006B3CEC" w:rsidP="00E72526">
      <w:pPr>
        <w:pStyle w:val="Textbody"/>
        <w:spacing w:line="360" w:lineRule="auto"/>
        <w:ind w:firstLine="0"/>
        <w:jc w:val="center"/>
        <w:rPr>
          <w:bCs/>
          <w:sz w:val="20"/>
        </w:rPr>
      </w:pPr>
      <w:r w:rsidRPr="004862EC">
        <w:rPr>
          <w:sz w:val="20"/>
        </w:rPr>
        <w:object w:dxaOrig="6341" w:dyaOrig="4032" w14:anchorId="1B0280A7">
          <v:shape id="_x0000_i1041" type="#_x0000_t75" style="width:303.75pt;height:192.75pt" o:ole="">
            <v:imagedata r:id="rId41" o:title=""/>
          </v:shape>
          <o:OLEObject Type="Embed" ProgID="ChemDraw.Document.6.0" ShapeID="_x0000_i1041" DrawAspect="Content" ObjectID="_1760622998" r:id="rId42"/>
        </w:object>
      </w:r>
    </w:p>
    <w:p w14:paraId="1E3AA169" w14:textId="49CCA658" w:rsidR="00AB7C19" w:rsidRPr="004862EC" w:rsidRDefault="00AB7C19" w:rsidP="00AB7C19">
      <w:pPr>
        <w:widowControl w:val="0"/>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15</w:t>
      </w:r>
    </w:p>
    <w:p w14:paraId="4A4EF204" w14:textId="77777777" w:rsidR="00C163F9" w:rsidRPr="004862EC" w:rsidRDefault="00A10908" w:rsidP="00925769">
      <w:pPr>
        <w:pStyle w:val="Textbody"/>
        <w:spacing w:before="240" w:line="360" w:lineRule="auto"/>
        <w:ind w:firstLine="0"/>
        <w:rPr>
          <w:bCs/>
          <w:sz w:val="20"/>
        </w:rPr>
      </w:pPr>
      <w:r w:rsidRPr="004862EC">
        <w:rPr>
          <w:sz w:val="20"/>
        </w:rPr>
        <w:t xml:space="preserve">The presence of signals at </w:t>
      </w:r>
      <w:r w:rsidRPr="004862EC">
        <w:rPr>
          <w:i/>
          <w:iCs/>
          <w:sz w:val="20"/>
        </w:rPr>
        <w:t xml:space="preserve">δ </w:t>
      </w:r>
      <w:r w:rsidR="0007293F" w:rsidRPr="004862EC">
        <w:rPr>
          <w:sz w:val="20"/>
        </w:rPr>
        <w:t>5.87</w:t>
      </w:r>
      <w:r w:rsidRPr="004862EC">
        <w:rPr>
          <w:sz w:val="20"/>
        </w:rPr>
        <w:t xml:space="preserve"> (s, 1H, C</w:t>
      </w:r>
      <w:r w:rsidRPr="004862EC">
        <w:rPr>
          <w:i/>
          <w:iCs/>
          <w:sz w:val="20"/>
        </w:rPr>
        <w:t>H</w:t>
      </w:r>
      <w:r w:rsidR="0007293F" w:rsidRPr="004862EC">
        <w:rPr>
          <w:sz w:val="20"/>
        </w:rPr>
        <w:t>OC), 3.62 and 3.55</w:t>
      </w:r>
      <w:r w:rsidRPr="004862EC">
        <w:rPr>
          <w:sz w:val="20"/>
        </w:rPr>
        <w:t xml:space="preserve"> (</w:t>
      </w:r>
      <w:r w:rsidRPr="004862EC">
        <w:rPr>
          <w:i/>
          <w:iCs/>
          <w:sz w:val="20"/>
        </w:rPr>
        <w:t xml:space="preserve">AB </w:t>
      </w:r>
      <w:r w:rsidRPr="004862EC">
        <w:rPr>
          <w:sz w:val="20"/>
        </w:rPr>
        <w:t>pa</w:t>
      </w:r>
      <w:r w:rsidR="0007293F" w:rsidRPr="004862EC">
        <w:rPr>
          <w:sz w:val="20"/>
        </w:rPr>
        <w:t>ttern) and doublets at 3.76</w:t>
      </w:r>
      <w:r w:rsidRPr="004862EC">
        <w:rPr>
          <w:sz w:val="20"/>
        </w:rPr>
        <w:t xml:space="preserve"> and </w:t>
      </w:r>
      <w:r w:rsidR="0007293F" w:rsidRPr="004862EC">
        <w:rPr>
          <w:sz w:val="20"/>
        </w:rPr>
        <w:t>3.4</w:t>
      </w:r>
      <w:r w:rsidRPr="004862EC">
        <w:rPr>
          <w:sz w:val="20"/>
        </w:rPr>
        <w:t>6 (C</w:t>
      </w:r>
      <w:r w:rsidRPr="004862EC">
        <w:rPr>
          <w:i/>
          <w:iCs/>
          <w:sz w:val="20"/>
        </w:rPr>
        <w:t>H</w:t>
      </w:r>
      <w:r w:rsidRPr="004862EC">
        <w:rPr>
          <w:sz w:val="20"/>
        </w:rPr>
        <w:t xml:space="preserve">CON) in the </w:t>
      </w:r>
      <w:r w:rsidR="00614BFC" w:rsidRPr="004862EC">
        <w:rPr>
          <w:sz w:val="20"/>
          <w:vertAlign w:val="superscript"/>
        </w:rPr>
        <w:t>1</w:t>
      </w:r>
      <w:r w:rsidRPr="004862EC">
        <w:rPr>
          <w:sz w:val="20"/>
        </w:rPr>
        <w:t xml:space="preserve">H NMR </w:t>
      </w:r>
      <w:r w:rsidR="00822DD5" w:rsidRPr="004862EC">
        <w:rPr>
          <w:sz w:val="20"/>
        </w:rPr>
        <w:t>confirmed</w:t>
      </w:r>
      <w:r w:rsidRPr="004862EC">
        <w:rPr>
          <w:sz w:val="20"/>
        </w:rPr>
        <w:t xml:space="preserve"> the formation of the oxa-bridged adduct </w:t>
      </w:r>
      <w:r w:rsidRPr="004862EC">
        <w:rPr>
          <w:b/>
          <w:bCs/>
          <w:sz w:val="20"/>
        </w:rPr>
        <w:t>2</w:t>
      </w:r>
      <w:r w:rsidR="00822DD5" w:rsidRPr="004862EC">
        <w:rPr>
          <w:b/>
          <w:bCs/>
          <w:sz w:val="20"/>
        </w:rPr>
        <w:t>5</w:t>
      </w:r>
      <w:r w:rsidRPr="004862EC">
        <w:rPr>
          <w:b/>
          <w:bCs/>
          <w:sz w:val="20"/>
        </w:rPr>
        <w:t xml:space="preserve">. </w:t>
      </w:r>
      <w:r w:rsidRPr="004862EC">
        <w:rPr>
          <w:sz w:val="20"/>
        </w:rPr>
        <w:t xml:space="preserve">The stereochemistry of the oxa-bridged adduct </w:t>
      </w:r>
      <w:r w:rsidRPr="004862EC">
        <w:rPr>
          <w:b/>
          <w:bCs/>
          <w:sz w:val="20"/>
        </w:rPr>
        <w:t>2</w:t>
      </w:r>
      <w:r w:rsidR="00822DD5" w:rsidRPr="004862EC">
        <w:rPr>
          <w:b/>
          <w:bCs/>
          <w:sz w:val="20"/>
        </w:rPr>
        <w:t>5</w:t>
      </w:r>
      <w:r w:rsidRPr="004862EC">
        <w:rPr>
          <w:b/>
          <w:bCs/>
          <w:sz w:val="20"/>
        </w:rPr>
        <w:t xml:space="preserve"> </w:t>
      </w:r>
      <w:r w:rsidRPr="004862EC">
        <w:rPr>
          <w:sz w:val="20"/>
        </w:rPr>
        <w:t xml:space="preserve">was assigned as </w:t>
      </w:r>
      <w:r w:rsidRPr="004862EC">
        <w:rPr>
          <w:i/>
          <w:iCs/>
          <w:sz w:val="20"/>
        </w:rPr>
        <w:t xml:space="preserve">exo </w:t>
      </w:r>
      <w:r w:rsidRPr="004862EC">
        <w:rPr>
          <w:sz w:val="20"/>
        </w:rPr>
        <w:t xml:space="preserve">based on the </w:t>
      </w:r>
      <w:r w:rsidRPr="004862EC">
        <w:rPr>
          <w:i/>
          <w:sz w:val="20"/>
        </w:rPr>
        <w:t>zero</w:t>
      </w:r>
      <w:r w:rsidRPr="004862EC">
        <w:rPr>
          <w:sz w:val="20"/>
        </w:rPr>
        <w:t xml:space="preserve"> Hz coupling of H</w:t>
      </w:r>
      <w:r w:rsidR="002E3A8D" w:rsidRPr="004862EC">
        <w:rPr>
          <w:sz w:val="20"/>
          <w:vertAlign w:val="subscript"/>
        </w:rPr>
        <w:t>A</w:t>
      </w:r>
      <w:r w:rsidRPr="004862EC">
        <w:rPr>
          <w:position w:val="-10"/>
          <w:sz w:val="20"/>
          <w:vertAlign w:val="subscript"/>
        </w:rPr>
        <w:t xml:space="preserve"> </w:t>
      </w:r>
      <w:r w:rsidRPr="004862EC">
        <w:rPr>
          <w:sz w:val="20"/>
        </w:rPr>
        <w:t>and H</w:t>
      </w:r>
      <w:r w:rsidR="002E3A8D" w:rsidRPr="004862EC">
        <w:rPr>
          <w:sz w:val="20"/>
          <w:vertAlign w:val="subscript"/>
        </w:rPr>
        <w:t>B</w:t>
      </w:r>
      <w:r w:rsidRPr="004862EC">
        <w:rPr>
          <w:position w:val="-10"/>
          <w:sz w:val="20"/>
          <w:vertAlign w:val="subscript"/>
        </w:rPr>
        <w:t xml:space="preserve"> </w:t>
      </w:r>
      <w:r w:rsidRPr="004862EC">
        <w:rPr>
          <w:sz w:val="20"/>
        </w:rPr>
        <w:t>the chemical shifts of H</w:t>
      </w:r>
      <w:r w:rsidR="00AB7C19" w:rsidRPr="004862EC">
        <w:rPr>
          <w:sz w:val="20"/>
          <w:vertAlign w:val="subscript"/>
        </w:rPr>
        <w:t>b</w:t>
      </w:r>
      <w:r w:rsidRPr="004862EC">
        <w:rPr>
          <w:position w:val="-10"/>
          <w:sz w:val="20"/>
          <w:vertAlign w:val="subscript"/>
        </w:rPr>
        <w:t xml:space="preserve"> </w:t>
      </w:r>
      <w:r w:rsidRPr="004862EC">
        <w:rPr>
          <w:sz w:val="20"/>
        </w:rPr>
        <w:t>and H</w:t>
      </w:r>
      <w:r w:rsidR="00AB7C19" w:rsidRPr="004862EC">
        <w:rPr>
          <w:sz w:val="20"/>
          <w:vertAlign w:val="subscript"/>
        </w:rPr>
        <w:t>c</w:t>
      </w:r>
      <w:r w:rsidRPr="004862EC">
        <w:rPr>
          <w:position w:val="-10"/>
          <w:sz w:val="20"/>
          <w:vertAlign w:val="subscript"/>
        </w:rPr>
        <w:t xml:space="preserve"> </w:t>
      </w:r>
      <w:r w:rsidRPr="004862EC">
        <w:rPr>
          <w:sz w:val="20"/>
        </w:rPr>
        <w:t>(&lt; 4 ppm).</w:t>
      </w:r>
      <w:r w:rsidR="004D1CEE" w:rsidRPr="004862EC">
        <w:rPr>
          <w:sz w:val="20"/>
          <w:vertAlign w:val="superscript"/>
        </w:rPr>
        <w:t>25</w:t>
      </w:r>
      <w:r w:rsidR="004D1CEE" w:rsidRPr="004862EC">
        <w:rPr>
          <w:sz w:val="20"/>
        </w:rPr>
        <w:t xml:space="preserve"> </w:t>
      </w:r>
      <w:r w:rsidRPr="004862EC">
        <w:rPr>
          <w:position w:val="10"/>
          <w:sz w:val="20"/>
          <w:vertAlign w:val="superscript"/>
        </w:rPr>
        <w:t xml:space="preserve"> </w:t>
      </w:r>
      <w:r w:rsidRPr="004862EC">
        <w:rPr>
          <w:sz w:val="20"/>
        </w:rPr>
        <w:t xml:space="preserve">The gross structure of </w:t>
      </w:r>
      <w:r w:rsidR="007B7E82" w:rsidRPr="004862EC">
        <w:rPr>
          <w:sz w:val="20"/>
        </w:rPr>
        <w:t>phenazine</w:t>
      </w:r>
      <w:r w:rsidRPr="004862EC">
        <w:rPr>
          <w:sz w:val="20"/>
        </w:rPr>
        <w:t xml:space="preserve"> derivative </w:t>
      </w:r>
      <w:r w:rsidRPr="004862EC">
        <w:rPr>
          <w:b/>
          <w:bCs/>
          <w:sz w:val="20"/>
        </w:rPr>
        <w:t xml:space="preserve">27 </w:t>
      </w:r>
      <w:r w:rsidRPr="004862EC">
        <w:rPr>
          <w:sz w:val="20"/>
        </w:rPr>
        <w:t>is settled on the basis of the spectral data. In the IR spectrum, the presence of absorption bands at</w:t>
      </w:r>
      <w:r w:rsidR="000F776F" w:rsidRPr="004862EC">
        <w:rPr>
          <w:sz w:val="20"/>
        </w:rPr>
        <w:t xml:space="preserve"> 171</w:t>
      </w:r>
      <w:r w:rsidRPr="004862EC">
        <w:rPr>
          <w:sz w:val="20"/>
        </w:rPr>
        <w:t>3 cm</w:t>
      </w:r>
      <w:r w:rsidR="00AB7C19" w:rsidRPr="004862EC">
        <w:rPr>
          <w:sz w:val="20"/>
          <w:vertAlign w:val="superscript"/>
        </w:rPr>
        <w:t>-1</w:t>
      </w:r>
      <w:r w:rsidRPr="004862EC">
        <w:rPr>
          <w:position w:val="10"/>
          <w:sz w:val="20"/>
          <w:vertAlign w:val="superscript"/>
        </w:rPr>
        <w:t xml:space="preserve"> </w:t>
      </w:r>
      <w:r w:rsidRPr="004862EC">
        <w:rPr>
          <w:sz w:val="20"/>
        </w:rPr>
        <w:t xml:space="preserve">confirms the presence of keto group. The </w:t>
      </w:r>
      <w:r w:rsidR="00D34092" w:rsidRPr="004862EC">
        <w:rPr>
          <w:sz w:val="20"/>
          <w:vertAlign w:val="superscript"/>
        </w:rPr>
        <w:t>1</w:t>
      </w:r>
      <w:r w:rsidRPr="004862EC">
        <w:rPr>
          <w:sz w:val="20"/>
        </w:rPr>
        <w:t xml:space="preserve">H NMR spectrum of </w:t>
      </w:r>
      <w:r w:rsidRPr="004862EC">
        <w:rPr>
          <w:b/>
          <w:bCs/>
          <w:sz w:val="20"/>
        </w:rPr>
        <w:t xml:space="preserve">27 </w:t>
      </w:r>
      <w:r w:rsidRPr="004862EC">
        <w:rPr>
          <w:sz w:val="20"/>
        </w:rPr>
        <w:t xml:space="preserve">shows characteristic signals at </w:t>
      </w:r>
      <w:r w:rsidRPr="004862EC">
        <w:rPr>
          <w:i/>
          <w:iCs/>
          <w:sz w:val="20"/>
        </w:rPr>
        <w:t xml:space="preserve">δ </w:t>
      </w:r>
      <w:r w:rsidR="00F018CA" w:rsidRPr="004862EC">
        <w:rPr>
          <w:sz w:val="20"/>
        </w:rPr>
        <w:t>8.77</w:t>
      </w:r>
      <w:r w:rsidR="00372CC7" w:rsidRPr="004862EC">
        <w:rPr>
          <w:sz w:val="20"/>
        </w:rPr>
        <w:t xml:space="preserve"> (s, 1H, aromatic proton), 5.15</w:t>
      </w:r>
      <w:r w:rsidRPr="004862EC">
        <w:rPr>
          <w:sz w:val="20"/>
        </w:rPr>
        <w:t xml:space="preserve"> (s, 2H, C</w:t>
      </w:r>
      <w:r w:rsidR="00372CC7" w:rsidRPr="004862EC">
        <w:rPr>
          <w:i/>
          <w:sz w:val="20"/>
        </w:rPr>
        <w:t>H</w:t>
      </w:r>
      <w:r w:rsidR="00372CC7" w:rsidRPr="004862EC">
        <w:rPr>
          <w:sz w:val="20"/>
          <w:vertAlign w:val="subscript"/>
        </w:rPr>
        <w:t>2</w:t>
      </w:r>
      <w:r w:rsidRPr="004862EC">
        <w:rPr>
          <w:sz w:val="20"/>
        </w:rPr>
        <w:t>O</w:t>
      </w:r>
      <w:r w:rsidR="00372CC7" w:rsidRPr="004862EC">
        <w:rPr>
          <w:sz w:val="20"/>
        </w:rPr>
        <w:t>CH</w:t>
      </w:r>
      <w:r w:rsidR="00372CC7" w:rsidRPr="004862EC">
        <w:rPr>
          <w:sz w:val="20"/>
          <w:vertAlign w:val="subscript"/>
        </w:rPr>
        <w:t>3</w:t>
      </w:r>
      <w:r w:rsidRPr="004862EC">
        <w:rPr>
          <w:sz w:val="20"/>
        </w:rPr>
        <w:t>), 2.53(s, CH</w:t>
      </w:r>
      <w:r w:rsidR="00D34092" w:rsidRPr="004862EC">
        <w:rPr>
          <w:sz w:val="20"/>
          <w:vertAlign w:val="subscript"/>
        </w:rPr>
        <w:t>2</w:t>
      </w:r>
      <w:r w:rsidRPr="004862EC">
        <w:rPr>
          <w:sz w:val="20"/>
        </w:rPr>
        <w:t>COC</w:t>
      </w:r>
      <w:r w:rsidRPr="004862EC">
        <w:rPr>
          <w:i/>
          <w:iCs/>
          <w:sz w:val="20"/>
        </w:rPr>
        <w:t>H</w:t>
      </w:r>
      <w:r w:rsidR="00D34092" w:rsidRPr="004862EC">
        <w:rPr>
          <w:i/>
          <w:iCs/>
          <w:sz w:val="20"/>
          <w:vertAlign w:val="subscript"/>
        </w:rPr>
        <w:t>3</w:t>
      </w:r>
      <w:r w:rsidRPr="004862EC">
        <w:rPr>
          <w:sz w:val="20"/>
        </w:rPr>
        <w:t xml:space="preserve">) with the disappearance </w:t>
      </w:r>
      <w:r w:rsidR="00372CC7" w:rsidRPr="004862EC">
        <w:rPr>
          <w:sz w:val="20"/>
        </w:rPr>
        <w:t>of signals at 5.87</w:t>
      </w:r>
      <w:r w:rsidRPr="004862EC">
        <w:rPr>
          <w:sz w:val="20"/>
        </w:rPr>
        <w:t xml:space="preserve"> (s, 1H, C</w:t>
      </w:r>
      <w:r w:rsidRPr="004862EC">
        <w:rPr>
          <w:i/>
          <w:iCs/>
          <w:sz w:val="20"/>
        </w:rPr>
        <w:t>H</w:t>
      </w:r>
      <w:r w:rsidRPr="004862EC">
        <w:rPr>
          <w:sz w:val="20"/>
        </w:rPr>
        <w:t xml:space="preserve">OC), </w:t>
      </w:r>
      <w:r w:rsidR="00372CC7" w:rsidRPr="004862EC">
        <w:rPr>
          <w:sz w:val="20"/>
        </w:rPr>
        <w:t>3.62 and 3.55</w:t>
      </w:r>
      <w:r w:rsidRPr="004862EC">
        <w:rPr>
          <w:sz w:val="20"/>
        </w:rPr>
        <w:t xml:space="preserve"> (</w:t>
      </w:r>
      <w:r w:rsidRPr="004862EC">
        <w:rPr>
          <w:i/>
          <w:iCs/>
          <w:sz w:val="20"/>
        </w:rPr>
        <w:t xml:space="preserve">AB </w:t>
      </w:r>
      <w:r w:rsidRPr="004862EC">
        <w:rPr>
          <w:sz w:val="20"/>
        </w:rPr>
        <w:t xml:space="preserve">patterns) and doublets at </w:t>
      </w:r>
      <w:r w:rsidR="00372CC7" w:rsidRPr="004862EC">
        <w:rPr>
          <w:sz w:val="20"/>
        </w:rPr>
        <w:t>3.76 and 3.46</w:t>
      </w:r>
      <w:r w:rsidRPr="004862EC">
        <w:rPr>
          <w:sz w:val="20"/>
        </w:rPr>
        <w:t xml:space="preserve"> (C</w:t>
      </w:r>
      <w:r w:rsidRPr="004862EC">
        <w:rPr>
          <w:i/>
          <w:iCs/>
          <w:sz w:val="20"/>
        </w:rPr>
        <w:t>H</w:t>
      </w:r>
      <w:r w:rsidRPr="004862EC">
        <w:rPr>
          <w:sz w:val="20"/>
        </w:rPr>
        <w:t xml:space="preserve">CON) in </w:t>
      </w:r>
      <w:r w:rsidRPr="004862EC">
        <w:rPr>
          <w:b/>
          <w:bCs/>
          <w:sz w:val="20"/>
        </w:rPr>
        <w:t>2</w:t>
      </w:r>
      <w:r w:rsidR="00822DD5" w:rsidRPr="004862EC">
        <w:rPr>
          <w:b/>
          <w:bCs/>
          <w:sz w:val="20"/>
        </w:rPr>
        <w:t>5</w:t>
      </w:r>
      <w:r w:rsidRPr="004862EC">
        <w:rPr>
          <w:sz w:val="20"/>
        </w:rPr>
        <w:t>.</w:t>
      </w:r>
      <w:r w:rsidR="00D34092" w:rsidRPr="004862EC">
        <w:rPr>
          <w:sz w:val="20"/>
        </w:rPr>
        <w:t xml:space="preserve"> </w:t>
      </w:r>
      <w:r w:rsidR="005E1CFC" w:rsidRPr="004862EC">
        <w:rPr>
          <w:sz w:val="20"/>
        </w:rPr>
        <w:t xml:space="preserve">Similar type of coupling was also tested using </w:t>
      </w:r>
      <w:r w:rsidR="005E1CFC" w:rsidRPr="004862EC">
        <w:rPr>
          <w:i/>
          <w:sz w:val="20"/>
        </w:rPr>
        <w:t>N</w:t>
      </w:r>
      <w:r w:rsidR="005E1CFC" w:rsidRPr="004862EC">
        <w:rPr>
          <w:sz w:val="20"/>
        </w:rPr>
        <w:t xml:space="preserve">-methylmaleimide as dienophile. In this reaction the </w:t>
      </w:r>
      <w:r w:rsidR="005E1CFC" w:rsidRPr="004862EC">
        <w:rPr>
          <w:i/>
          <w:sz w:val="20"/>
        </w:rPr>
        <w:t>in situ</w:t>
      </w:r>
      <w:r w:rsidR="005E1CFC" w:rsidRPr="004862EC">
        <w:rPr>
          <w:sz w:val="20"/>
        </w:rPr>
        <w:t xml:space="preserve"> generated </w:t>
      </w:r>
      <w:r w:rsidR="005E1CFC" w:rsidRPr="004862EC">
        <w:rPr>
          <w:i/>
          <w:sz w:val="20"/>
        </w:rPr>
        <w:t>α</w:t>
      </w:r>
      <w:r w:rsidR="005E1CFC" w:rsidRPr="004862EC">
        <w:rPr>
          <w:sz w:val="20"/>
        </w:rPr>
        <w:t>-methylsubstituted furo[3,4-</w:t>
      </w:r>
      <w:r w:rsidR="005E1CFC" w:rsidRPr="004862EC">
        <w:rPr>
          <w:i/>
          <w:sz w:val="20"/>
        </w:rPr>
        <w:t>c</w:t>
      </w:r>
      <w:r w:rsidR="005E1CFC" w:rsidRPr="004862EC">
        <w:rPr>
          <w:sz w:val="20"/>
        </w:rPr>
        <w:t xml:space="preserve">]quinoxaline intermediate </w:t>
      </w:r>
      <w:r w:rsidR="005E1CFC" w:rsidRPr="004862EC">
        <w:rPr>
          <w:b/>
          <w:sz w:val="20"/>
        </w:rPr>
        <w:t>3</w:t>
      </w:r>
      <w:r w:rsidR="00822DD5" w:rsidRPr="004862EC">
        <w:rPr>
          <w:b/>
          <w:sz w:val="20"/>
        </w:rPr>
        <w:t xml:space="preserve">B </w:t>
      </w:r>
      <w:r w:rsidR="005E1CFC" w:rsidRPr="004862EC">
        <w:rPr>
          <w:sz w:val="20"/>
        </w:rPr>
        <w:t>underwent a [4+2] cycloaddition reaction with the dienophile afforded quinoxaline derivatives</w:t>
      </w:r>
      <w:r w:rsidR="005E1CFC" w:rsidRPr="004862EC">
        <w:rPr>
          <w:b/>
          <w:sz w:val="20"/>
        </w:rPr>
        <w:t xml:space="preserve"> 2</w:t>
      </w:r>
      <w:r w:rsidR="00822DD5" w:rsidRPr="004862EC">
        <w:rPr>
          <w:b/>
          <w:sz w:val="20"/>
        </w:rPr>
        <w:t>8</w:t>
      </w:r>
      <w:r w:rsidR="005E1CFC" w:rsidRPr="004862EC">
        <w:rPr>
          <w:b/>
          <w:sz w:val="20"/>
        </w:rPr>
        <w:t xml:space="preserve"> </w:t>
      </w:r>
      <w:r w:rsidR="005E1CFC" w:rsidRPr="004862EC">
        <w:rPr>
          <w:sz w:val="20"/>
        </w:rPr>
        <w:t xml:space="preserve">as the sole product. In this reaction, initially formed Diels–Alder adducts </w:t>
      </w:r>
      <w:r w:rsidR="005E1CFC" w:rsidRPr="004862EC">
        <w:rPr>
          <w:b/>
          <w:sz w:val="20"/>
        </w:rPr>
        <w:t>26</w:t>
      </w:r>
      <w:r w:rsidR="005E1CFC" w:rsidRPr="004862EC">
        <w:rPr>
          <w:sz w:val="20"/>
        </w:rPr>
        <w:t xml:space="preserve"> were not stable under reaction conditions and readily converted to the quinoxaline derivatives </w:t>
      </w:r>
      <w:r w:rsidR="005E1CFC" w:rsidRPr="004862EC">
        <w:rPr>
          <w:b/>
          <w:sz w:val="20"/>
        </w:rPr>
        <w:t>28</w:t>
      </w:r>
      <w:r w:rsidR="005E1CFC" w:rsidRPr="004862EC">
        <w:rPr>
          <w:sz w:val="20"/>
        </w:rPr>
        <w:t xml:space="preserve">. The structure of the phenazine derivative </w:t>
      </w:r>
      <w:r w:rsidR="005E1CFC" w:rsidRPr="004862EC">
        <w:rPr>
          <w:b/>
          <w:sz w:val="20"/>
        </w:rPr>
        <w:t>28</w:t>
      </w:r>
      <w:r w:rsidR="005E1CFC" w:rsidRPr="004862EC">
        <w:rPr>
          <w:sz w:val="20"/>
        </w:rPr>
        <w:t xml:space="preserve"> was established with the help of spectral data as previously described. </w:t>
      </w:r>
    </w:p>
    <w:p w14:paraId="51A7581F" w14:textId="30F76B9C" w:rsidR="006E1751" w:rsidRPr="004862EC" w:rsidRDefault="006E1751" w:rsidP="00925769">
      <w:pPr>
        <w:pStyle w:val="Textbody"/>
        <w:spacing w:before="360" w:after="120" w:line="360" w:lineRule="auto"/>
        <w:ind w:firstLine="0"/>
        <w:rPr>
          <w:b/>
          <w:i/>
          <w:sz w:val="20"/>
        </w:rPr>
      </w:pPr>
      <w:r w:rsidRPr="004862EC">
        <w:rPr>
          <w:bCs/>
          <w:i/>
          <w:sz w:val="20"/>
        </w:rPr>
        <w:t xml:space="preserve">3.3.3.    </w:t>
      </w:r>
      <w:r w:rsidRPr="004862EC">
        <w:rPr>
          <w:b/>
          <w:bCs/>
          <w:i/>
          <w:sz w:val="20"/>
        </w:rPr>
        <w:t xml:space="preserve">Synthesis of </w:t>
      </w:r>
      <w:r w:rsidRPr="004862EC">
        <w:rPr>
          <w:b/>
          <w:i/>
          <w:sz w:val="20"/>
        </w:rPr>
        <w:t>heterocyclic analogues of 1-arylnaphthalene lignans</w:t>
      </w:r>
    </w:p>
    <w:p w14:paraId="1BEC80D8" w14:textId="77777777" w:rsidR="006E1751" w:rsidRPr="004862EC" w:rsidRDefault="006E1751" w:rsidP="00925769">
      <w:pPr>
        <w:spacing w:before="120" w:after="24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Heterocyclic analogues of 1-arylnaphthalene lignans are synthetic analogues of lignan in which the naphthalene ring has been replaced by a heteroaromatc ring, and or pendant aromatic ring by heteroaromatic ring. These compounds have attracted the attention of both synthetic and medicinal chemists because many of them exhibit interesting biological activities. In our studies, the initially formed oxa-bridged cycloadduct </w:t>
      </w:r>
      <w:r w:rsidR="00822DD5" w:rsidRPr="004862EC">
        <w:rPr>
          <w:rFonts w:ascii="Times New Roman" w:hAnsi="Times New Roman" w:cs="Times New Roman"/>
          <w:b/>
          <w:bCs/>
          <w:sz w:val="20"/>
          <w:szCs w:val="20"/>
        </w:rPr>
        <w:t>20</w:t>
      </w:r>
      <w:r w:rsidRPr="004862EC">
        <w:rPr>
          <w:rFonts w:ascii="Times New Roman" w:hAnsi="Times New Roman" w:cs="Times New Roman"/>
          <w:bCs/>
          <w:sz w:val="20"/>
          <w:szCs w:val="20"/>
        </w:rPr>
        <w:t xml:space="preserve"> </w:t>
      </w:r>
      <w:r w:rsidRPr="004862EC">
        <w:rPr>
          <w:rFonts w:ascii="Times New Roman" w:hAnsi="Times New Roman" w:cs="Times New Roman"/>
          <w:sz w:val="20"/>
          <w:szCs w:val="20"/>
        </w:rPr>
        <w:t xml:space="preserve">from the three-component coupling of alkynyl carbonyl derivative </w:t>
      </w:r>
      <w:r w:rsidR="00822DD5" w:rsidRPr="004862EC">
        <w:rPr>
          <w:rFonts w:ascii="Times New Roman" w:hAnsi="Times New Roman" w:cs="Times New Roman"/>
          <w:b/>
          <w:sz w:val="20"/>
          <w:szCs w:val="20"/>
        </w:rPr>
        <w:t>1A</w:t>
      </w:r>
      <w:r w:rsidRPr="004862EC">
        <w:rPr>
          <w:rFonts w:ascii="Times New Roman" w:hAnsi="Times New Roman" w:cs="Times New Roman"/>
          <w:sz w:val="20"/>
          <w:szCs w:val="20"/>
        </w:rPr>
        <w:t xml:space="preserve">, carbene complex </w:t>
      </w:r>
      <w:r w:rsidR="00822DD5" w:rsidRPr="004862EC">
        <w:rPr>
          <w:rFonts w:ascii="Times New Roman" w:hAnsi="Times New Roman" w:cs="Times New Roman"/>
          <w:b/>
          <w:sz w:val="20"/>
          <w:szCs w:val="20"/>
        </w:rPr>
        <w:t>2</w:t>
      </w:r>
      <w:r w:rsidRPr="004862EC">
        <w:rPr>
          <w:rFonts w:ascii="Times New Roman" w:hAnsi="Times New Roman" w:cs="Times New Roman"/>
          <w:sz w:val="20"/>
          <w:szCs w:val="20"/>
        </w:rPr>
        <w:t xml:space="preserve"> and the dienophile, could be readily cleaved leading to the substituted </w:t>
      </w:r>
      <w:r w:rsidRPr="004862EC">
        <w:rPr>
          <w:rFonts w:ascii="Times New Roman" w:hAnsi="Times New Roman" w:cs="Times New Roman"/>
          <w:sz w:val="20"/>
          <w:szCs w:val="20"/>
        </w:rPr>
        <w:lastRenderedPageBreak/>
        <w:t xml:space="preserve">quinoxaline </w:t>
      </w:r>
      <w:r w:rsidR="00822DD5" w:rsidRPr="004862EC">
        <w:rPr>
          <w:rFonts w:ascii="Times New Roman" w:hAnsi="Times New Roman" w:cs="Times New Roman"/>
          <w:b/>
          <w:sz w:val="20"/>
          <w:szCs w:val="20"/>
        </w:rPr>
        <w:t>21</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using DBU i</w:t>
      </w:r>
      <w:r w:rsidR="00D34092" w:rsidRPr="004862EC">
        <w:rPr>
          <w:rFonts w:ascii="Times New Roman" w:hAnsi="Times New Roman" w:cs="Times New Roman"/>
          <w:sz w:val="20"/>
          <w:szCs w:val="20"/>
        </w:rPr>
        <w:t>n refluxing toluene (Scheme 2.1</w:t>
      </w:r>
      <w:r w:rsidR="00822DD5" w:rsidRPr="004862EC">
        <w:rPr>
          <w:rFonts w:ascii="Times New Roman" w:hAnsi="Times New Roman" w:cs="Times New Roman"/>
          <w:sz w:val="20"/>
          <w:szCs w:val="20"/>
        </w:rPr>
        <w:t>6</w:t>
      </w:r>
      <w:r w:rsidRPr="004862EC">
        <w:rPr>
          <w:rFonts w:ascii="Times New Roman" w:hAnsi="Times New Roman" w:cs="Times New Roman"/>
          <w:sz w:val="20"/>
          <w:szCs w:val="20"/>
        </w:rPr>
        <w:t>).</w:t>
      </w:r>
      <w:r w:rsidR="0093350A" w:rsidRPr="004862EC">
        <w:rPr>
          <w:rFonts w:ascii="Times New Roman" w:hAnsi="Times New Roman" w:cs="Times New Roman"/>
          <w:sz w:val="20"/>
          <w:szCs w:val="20"/>
          <w:vertAlign w:val="superscript"/>
        </w:rPr>
        <w:t>26</w:t>
      </w:r>
      <w:r w:rsidRPr="004862EC">
        <w:rPr>
          <w:rFonts w:ascii="Times New Roman" w:hAnsi="Times New Roman" w:cs="Times New Roman"/>
          <w:sz w:val="20"/>
          <w:szCs w:val="20"/>
        </w:rPr>
        <w:t xml:space="preserve"> The quinoxaline derivatives </w:t>
      </w:r>
      <w:r w:rsidRPr="004862EC">
        <w:rPr>
          <w:rFonts w:ascii="Times New Roman" w:hAnsi="Times New Roman" w:cs="Times New Roman"/>
          <w:b/>
          <w:sz w:val="20"/>
          <w:szCs w:val="20"/>
        </w:rPr>
        <w:t>2</w:t>
      </w:r>
      <w:r w:rsidR="00822DD5" w:rsidRPr="004862EC">
        <w:rPr>
          <w:rFonts w:ascii="Times New Roman" w:hAnsi="Times New Roman" w:cs="Times New Roman"/>
          <w:b/>
          <w:sz w:val="20"/>
          <w:szCs w:val="20"/>
        </w:rPr>
        <w:t>1</w:t>
      </w:r>
      <w:r w:rsidRPr="004862EC">
        <w:rPr>
          <w:rFonts w:ascii="Times New Roman" w:hAnsi="Times New Roman" w:cs="Times New Roman"/>
          <w:sz w:val="20"/>
          <w:szCs w:val="20"/>
        </w:rPr>
        <w:t xml:space="preserve"> and </w:t>
      </w:r>
      <w:r w:rsidR="00822DD5" w:rsidRPr="004862EC">
        <w:rPr>
          <w:rFonts w:ascii="Times New Roman" w:hAnsi="Times New Roman" w:cs="Times New Roman"/>
          <w:b/>
          <w:sz w:val="20"/>
          <w:szCs w:val="20"/>
        </w:rPr>
        <w:t>22</w:t>
      </w:r>
      <w:r w:rsidRPr="004862EC">
        <w:rPr>
          <w:rFonts w:ascii="Times New Roman" w:hAnsi="Times New Roman" w:cs="Times New Roman"/>
          <w:sz w:val="20"/>
          <w:szCs w:val="20"/>
        </w:rPr>
        <w:t xml:space="preserve"> may be viewed as heterocyclic analogue of 1-arylnaphthalene lignans. </w:t>
      </w:r>
    </w:p>
    <w:p w14:paraId="5B17A14E" w14:textId="77777777" w:rsidR="00C066F0" w:rsidRPr="004862EC" w:rsidRDefault="00822DD5" w:rsidP="00D34092">
      <w:pPr>
        <w:spacing w:before="12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4495" w:dyaOrig="1505" w14:anchorId="4A0E47C8">
          <v:shape id="_x0000_i1042" type="#_x0000_t75" style="width:225pt;height:75.75pt" o:ole="">
            <v:imagedata r:id="rId43" o:title=""/>
          </v:shape>
          <o:OLEObject Type="Embed" ProgID="ChemDraw.Document.6.0" ShapeID="_x0000_i1042" DrawAspect="Content" ObjectID="_1760622999" r:id="rId44"/>
        </w:object>
      </w:r>
    </w:p>
    <w:p w14:paraId="34940813" w14:textId="4581524B" w:rsidR="00B36B82" w:rsidRPr="004862EC" w:rsidRDefault="00D34092" w:rsidP="00D34092">
      <w:pPr>
        <w:widowControl w:val="0"/>
        <w:autoSpaceDE w:val="0"/>
        <w:autoSpaceDN w:val="0"/>
        <w:adjustRightInd w:val="0"/>
        <w:spacing w:line="360" w:lineRule="auto"/>
        <w:jc w:val="both"/>
        <w:rPr>
          <w:rFonts w:ascii="Times New Roman" w:hAnsi="Times New Roman" w:cs="Times New Roman"/>
          <w:sz w:val="20"/>
          <w:szCs w:val="20"/>
        </w:rPr>
      </w:pPr>
      <w:r w:rsidRPr="004862EC">
        <w:rPr>
          <w:rFonts w:ascii="Times New Roman" w:hAnsi="Times New Roman" w:cs="Times New Roman"/>
          <w:b/>
          <w:sz w:val="20"/>
          <w:szCs w:val="20"/>
        </w:rPr>
        <w:t>Scheme 1</w:t>
      </w:r>
      <w:r w:rsidR="00822DD5" w:rsidRPr="004862EC">
        <w:rPr>
          <w:rFonts w:ascii="Times New Roman" w:hAnsi="Times New Roman" w:cs="Times New Roman"/>
          <w:b/>
          <w:sz w:val="20"/>
          <w:szCs w:val="20"/>
        </w:rPr>
        <w:t>6</w:t>
      </w:r>
    </w:p>
    <w:p w14:paraId="2E069978" w14:textId="70CCE002" w:rsidR="00777CB1" w:rsidRPr="00981734" w:rsidRDefault="00777CB1" w:rsidP="00925769">
      <w:pPr>
        <w:spacing w:before="240" w:line="360" w:lineRule="auto"/>
        <w:jc w:val="both"/>
        <w:rPr>
          <w:rFonts w:ascii="Times New Roman" w:hAnsi="Times New Roman" w:cs="Times New Roman"/>
          <w:i/>
          <w:sz w:val="20"/>
          <w:szCs w:val="20"/>
        </w:rPr>
      </w:pPr>
      <w:r w:rsidRPr="00981734">
        <w:rPr>
          <w:rFonts w:ascii="Times New Roman" w:hAnsi="Times New Roman" w:cs="Times New Roman"/>
          <w:bCs/>
          <w:i/>
          <w:sz w:val="20"/>
          <w:szCs w:val="20"/>
        </w:rPr>
        <w:t>3.4.</w:t>
      </w:r>
      <w:r w:rsidR="00905A11" w:rsidRPr="00981734">
        <w:rPr>
          <w:rFonts w:ascii="Times New Roman" w:hAnsi="Times New Roman" w:cs="Times New Roman"/>
          <w:b/>
          <w:bCs/>
          <w:i/>
          <w:sz w:val="20"/>
          <w:szCs w:val="20"/>
        </w:rPr>
        <w:t xml:space="preserve"> </w:t>
      </w:r>
      <w:r w:rsidR="00642CF3" w:rsidRPr="00981734">
        <w:rPr>
          <w:rFonts w:ascii="Times New Roman" w:hAnsi="Times New Roman" w:cs="Times New Roman"/>
          <w:b/>
          <w:i/>
          <w:sz w:val="20"/>
          <w:szCs w:val="20"/>
        </w:rPr>
        <w:t>Synthesis of azahydrophenanthrone derivatives</w:t>
      </w:r>
      <w:r w:rsidR="00981734" w:rsidRPr="00981734">
        <w:rPr>
          <w:rFonts w:ascii="Times New Roman" w:hAnsi="Times New Roman" w:cs="Times New Roman"/>
          <w:b/>
          <w:i/>
          <w:sz w:val="20"/>
          <w:szCs w:val="20"/>
        </w:rPr>
        <w:t xml:space="preserve"> using γ,δ-unsaturated Fischer carbene complexes</w:t>
      </w:r>
    </w:p>
    <w:p w14:paraId="0351B1FA" w14:textId="77777777" w:rsidR="00567071" w:rsidRPr="00567071" w:rsidRDefault="007365DE" w:rsidP="00567071">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Treatment of </w:t>
      </w:r>
      <w:r w:rsidR="00920C04" w:rsidRPr="00920C04">
        <w:rPr>
          <w:rFonts w:ascii="Times New Roman" w:hAnsi="Times New Roman" w:cs="Times New Roman"/>
          <w:sz w:val="20"/>
          <w:szCs w:val="20"/>
        </w:rPr>
        <w:t xml:space="preserve">ortho-alkynylpyrazine/quinoxaline carbonyl derivatives 1A/1C </w:t>
      </w:r>
      <w:r>
        <w:rPr>
          <w:rFonts w:ascii="Times New Roman" w:hAnsi="Times New Roman" w:cs="Times New Roman"/>
          <w:sz w:val="20"/>
          <w:szCs w:val="20"/>
        </w:rPr>
        <w:t xml:space="preserve">with </w:t>
      </w:r>
      <w:r w:rsidRPr="007365DE">
        <w:rPr>
          <w:rFonts w:ascii="Times New Roman" w:hAnsi="Times New Roman" w:cs="Times New Roman"/>
          <w:i/>
          <w:sz w:val="20"/>
          <w:szCs w:val="20"/>
        </w:rPr>
        <w:t>γ,δ</w:t>
      </w:r>
      <w:r w:rsidRPr="007365DE">
        <w:rPr>
          <w:rFonts w:ascii="Times New Roman" w:hAnsi="Times New Roman" w:cs="Times New Roman"/>
          <w:sz w:val="20"/>
          <w:szCs w:val="20"/>
        </w:rPr>
        <w:t>-unsaturated Fischer carbene complex 17</w:t>
      </w:r>
      <w:r>
        <w:rPr>
          <w:rFonts w:ascii="Times New Roman" w:hAnsi="Times New Roman" w:cs="Times New Roman"/>
          <w:sz w:val="20"/>
          <w:szCs w:val="20"/>
        </w:rPr>
        <w:t xml:space="preserve"> yields aza analogues of </w:t>
      </w:r>
      <w:r w:rsidRPr="007365DE">
        <w:rPr>
          <w:rFonts w:ascii="Times New Roman" w:hAnsi="Times New Roman" w:cs="Times New Roman"/>
          <w:sz w:val="20"/>
          <w:szCs w:val="20"/>
        </w:rPr>
        <w:t>hydrophenanthrene natural products (such as morphine alkaloids and abietanes) and tetracyclic triterpenes</w:t>
      </w:r>
      <w:r>
        <w:rPr>
          <w:rFonts w:ascii="Times New Roman" w:hAnsi="Times New Roman" w:cs="Times New Roman"/>
          <w:sz w:val="20"/>
          <w:szCs w:val="20"/>
        </w:rPr>
        <w:t xml:space="preserve">. </w:t>
      </w:r>
      <w:r w:rsidR="00920C04" w:rsidRPr="00920C04">
        <w:rPr>
          <w:rFonts w:ascii="Times New Roman" w:hAnsi="Times New Roman" w:cs="Times New Roman"/>
          <w:sz w:val="20"/>
          <w:szCs w:val="20"/>
        </w:rPr>
        <w:t>Th</w:t>
      </w:r>
      <w:r>
        <w:rPr>
          <w:rFonts w:ascii="Times New Roman" w:hAnsi="Times New Roman" w:cs="Times New Roman"/>
          <w:sz w:val="20"/>
          <w:szCs w:val="20"/>
        </w:rPr>
        <w:t>is</w:t>
      </w:r>
      <w:r w:rsidR="00920C04" w:rsidRPr="00920C04">
        <w:rPr>
          <w:rFonts w:ascii="Times New Roman" w:hAnsi="Times New Roman" w:cs="Times New Roman"/>
          <w:sz w:val="20"/>
          <w:szCs w:val="20"/>
        </w:rPr>
        <w:t xml:space="preserve"> </w:t>
      </w:r>
      <w:r>
        <w:rPr>
          <w:rFonts w:ascii="Times New Roman" w:hAnsi="Times New Roman" w:cs="Times New Roman"/>
          <w:sz w:val="20"/>
          <w:szCs w:val="20"/>
        </w:rPr>
        <w:t xml:space="preserve">multistep </w:t>
      </w:r>
      <w:r w:rsidR="00920C04" w:rsidRPr="00920C04">
        <w:rPr>
          <w:rFonts w:ascii="Times New Roman" w:hAnsi="Times New Roman" w:cs="Times New Roman"/>
          <w:sz w:val="20"/>
          <w:szCs w:val="20"/>
        </w:rPr>
        <w:t xml:space="preserve">reaction </w:t>
      </w:r>
      <w:r>
        <w:rPr>
          <w:rFonts w:ascii="Times New Roman" w:hAnsi="Times New Roman" w:cs="Times New Roman"/>
          <w:sz w:val="20"/>
          <w:szCs w:val="20"/>
        </w:rPr>
        <w:t>involves</w:t>
      </w:r>
      <w:r w:rsidR="00920C04" w:rsidRPr="00920C04">
        <w:rPr>
          <w:rFonts w:ascii="Times New Roman" w:hAnsi="Times New Roman" w:cs="Times New Roman"/>
          <w:sz w:val="20"/>
          <w:szCs w:val="20"/>
        </w:rPr>
        <w:t xml:space="preserve"> the formation of azaisobenzofurans (29) followed by exoselective intramolecular Diels–Alder reaction and ring opening of </w:t>
      </w:r>
      <w:r>
        <w:rPr>
          <w:rFonts w:ascii="Times New Roman" w:hAnsi="Times New Roman" w:cs="Times New Roman"/>
          <w:sz w:val="20"/>
          <w:szCs w:val="20"/>
        </w:rPr>
        <w:t xml:space="preserve">adduct </w:t>
      </w:r>
      <w:r w:rsidR="00920C04" w:rsidRPr="00920C04">
        <w:rPr>
          <w:rFonts w:ascii="Times New Roman" w:hAnsi="Times New Roman" w:cs="Times New Roman"/>
          <w:sz w:val="20"/>
          <w:szCs w:val="20"/>
        </w:rPr>
        <w:t>30 to yield azahydrophenanth</w:t>
      </w:r>
      <w:r>
        <w:rPr>
          <w:rFonts w:ascii="Times New Roman" w:hAnsi="Times New Roman" w:cs="Times New Roman"/>
          <w:sz w:val="20"/>
          <w:szCs w:val="20"/>
        </w:rPr>
        <w:t>r</w:t>
      </w:r>
      <w:r w:rsidR="00920C04" w:rsidRPr="00920C04">
        <w:rPr>
          <w:rFonts w:ascii="Times New Roman" w:hAnsi="Times New Roman" w:cs="Times New Roman"/>
          <w:sz w:val="20"/>
          <w:szCs w:val="20"/>
        </w:rPr>
        <w:t>one</w:t>
      </w:r>
      <w:r>
        <w:rPr>
          <w:rFonts w:ascii="Times New Roman" w:hAnsi="Times New Roman" w:cs="Times New Roman"/>
          <w:sz w:val="20"/>
          <w:szCs w:val="20"/>
        </w:rPr>
        <w:t>s 31/32</w:t>
      </w:r>
      <w:r w:rsidR="00920C04" w:rsidRPr="00920C04">
        <w:rPr>
          <w:rFonts w:ascii="Times New Roman" w:hAnsi="Times New Roman" w:cs="Times New Roman"/>
          <w:sz w:val="20"/>
          <w:szCs w:val="20"/>
        </w:rPr>
        <w:t xml:space="preserve"> in satisfactory yields</w:t>
      </w:r>
      <w:r>
        <w:rPr>
          <w:rFonts w:ascii="Times New Roman" w:hAnsi="Times New Roman" w:cs="Times New Roman"/>
          <w:sz w:val="20"/>
          <w:szCs w:val="20"/>
        </w:rPr>
        <w:t xml:space="preserve"> </w:t>
      </w:r>
      <w:r w:rsidRPr="007365DE">
        <w:rPr>
          <w:rFonts w:ascii="Times New Roman" w:hAnsi="Times New Roman" w:cs="Times New Roman"/>
          <w:sz w:val="20"/>
          <w:szCs w:val="20"/>
        </w:rPr>
        <w:t>(Diagram 2.17)</w:t>
      </w:r>
      <w:r w:rsidR="00920C04" w:rsidRPr="00920C04">
        <w:rPr>
          <w:rFonts w:ascii="Times New Roman" w:hAnsi="Times New Roman" w:cs="Times New Roman"/>
          <w:sz w:val="20"/>
          <w:szCs w:val="20"/>
        </w:rPr>
        <w:t xml:space="preserve">. </w:t>
      </w:r>
      <w:r w:rsidR="006A5EDC">
        <w:rPr>
          <w:rFonts w:ascii="Times New Roman" w:hAnsi="Times New Roman" w:cs="Times New Roman"/>
          <w:sz w:val="20"/>
          <w:szCs w:val="20"/>
        </w:rPr>
        <w:t>As described previously intramolecular Diels-Alder reaction of isobenzofuran is goes through six membered transition state and generally exo selective.</w:t>
      </w:r>
      <w:r w:rsidR="006A5EDC" w:rsidRPr="006A5EDC">
        <w:rPr>
          <w:rFonts w:ascii="Times New Roman" w:hAnsi="Times New Roman" w:cs="Times New Roman"/>
          <w:sz w:val="20"/>
          <w:szCs w:val="20"/>
          <w:vertAlign w:val="superscript"/>
        </w:rPr>
        <w:t>27</w:t>
      </w:r>
      <w:r w:rsidR="006A5EDC">
        <w:rPr>
          <w:rFonts w:ascii="Times New Roman" w:hAnsi="Times New Roman" w:cs="Times New Roman"/>
          <w:sz w:val="20"/>
          <w:szCs w:val="20"/>
        </w:rPr>
        <w:t xml:space="preserve"> A</w:t>
      </w:r>
      <w:r w:rsidR="006A5EDC" w:rsidRPr="006A5EDC">
        <w:rPr>
          <w:rFonts w:ascii="Times New Roman" w:hAnsi="Times New Roman" w:cs="Times New Roman"/>
          <w:sz w:val="20"/>
          <w:szCs w:val="20"/>
        </w:rPr>
        <w:t>za-isobenzofuran intermediate</w:t>
      </w:r>
      <w:r w:rsidR="006A5EDC">
        <w:rPr>
          <w:rFonts w:ascii="Times New Roman" w:hAnsi="Times New Roman" w:cs="Times New Roman"/>
          <w:sz w:val="20"/>
          <w:szCs w:val="20"/>
        </w:rPr>
        <w:t>s</w:t>
      </w:r>
      <w:r w:rsidR="006A5EDC" w:rsidRPr="006A5EDC">
        <w:rPr>
          <w:rFonts w:ascii="Times New Roman" w:hAnsi="Times New Roman" w:cs="Times New Roman"/>
          <w:sz w:val="20"/>
          <w:szCs w:val="20"/>
        </w:rPr>
        <w:t xml:space="preserve"> </w:t>
      </w:r>
      <w:r w:rsidR="006A5EDC">
        <w:rPr>
          <w:rFonts w:ascii="Times New Roman" w:hAnsi="Times New Roman" w:cs="Times New Roman"/>
          <w:sz w:val="20"/>
          <w:szCs w:val="20"/>
        </w:rPr>
        <w:t xml:space="preserve">also follow the same pathway. </w:t>
      </w:r>
      <w:r w:rsidR="00920C04" w:rsidRPr="00920C04">
        <w:rPr>
          <w:rFonts w:ascii="Times New Roman" w:hAnsi="Times New Roman" w:cs="Times New Roman"/>
          <w:sz w:val="20"/>
          <w:szCs w:val="20"/>
        </w:rPr>
        <w:t xml:space="preserve">The first Diels-Alder </w:t>
      </w:r>
      <w:r w:rsidR="00567071">
        <w:rPr>
          <w:rFonts w:ascii="Times New Roman" w:hAnsi="Times New Roman" w:cs="Times New Roman"/>
          <w:sz w:val="20"/>
          <w:szCs w:val="20"/>
        </w:rPr>
        <w:t>adduct</w:t>
      </w:r>
      <w:r w:rsidR="00920C04" w:rsidRPr="00920C04">
        <w:rPr>
          <w:rFonts w:ascii="Times New Roman" w:hAnsi="Times New Roman" w:cs="Times New Roman"/>
          <w:sz w:val="20"/>
          <w:szCs w:val="20"/>
        </w:rPr>
        <w:t xml:space="preserve"> (30) created from 29 appears to be unstable </w:t>
      </w:r>
      <w:r w:rsidR="00567071">
        <w:rPr>
          <w:rFonts w:ascii="Times New Roman" w:hAnsi="Times New Roman" w:cs="Times New Roman"/>
          <w:sz w:val="20"/>
          <w:szCs w:val="20"/>
        </w:rPr>
        <w:t>compared to ring opening process</w:t>
      </w:r>
      <w:r w:rsidR="00920C04" w:rsidRPr="00920C04">
        <w:rPr>
          <w:rFonts w:ascii="Times New Roman" w:hAnsi="Times New Roman" w:cs="Times New Roman"/>
          <w:sz w:val="20"/>
          <w:szCs w:val="20"/>
        </w:rPr>
        <w:t xml:space="preserve">. </w:t>
      </w:r>
      <w:r w:rsidR="00567071" w:rsidRPr="00567071">
        <w:rPr>
          <w:rFonts w:ascii="Times New Roman" w:hAnsi="Times New Roman" w:cs="Times New Roman"/>
          <w:sz w:val="20"/>
          <w:szCs w:val="20"/>
        </w:rPr>
        <w:t xml:space="preserve">The crude product consists an impurity, enol ether </w:t>
      </w:r>
      <w:r w:rsidR="00567071" w:rsidRPr="00567071">
        <w:rPr>
          <w:rFonts w:ascii="Times New Roman" w:hAnsi="Times New Roman" w:cs="Times New Roman"/>
          <w:b/>
          <w:sz w:val="20"/>
          <w:szCs w:val="20"/>
        </w:rPr>
        <w:t xml:space="preserve">30 </w:t>
      </w:r>
      <w:r w:rsidR="00567071" w:rsidRPr="00567071">
        <w:rPr>
          <w:rFonts w:ascii="Times New Roman" w:hAnsi="Times New Roman" w:cs="Times New Roman"/>
          <w:sz w:val="20"/>
          <w:szCs w:val="20"/>
        </w:rPr>
        <w:t xml:space="preserve">(benzo analogue), which is easily hydrolyzed to </w:t>
      </w:r>
      <w:r w:rsidR="00567071" w:rsidRPr="00567071">
        <w:rPr>
          <w:rFonts w:ascii="Times New Roman" w:hAnsi="Times New Roman" w:cs="Times New Roman"/>
          <w:b/>
          <w:sz w:val="20"/>
          <w:szCs w:val="20"/>
        </w:rPr>
        <w:t xml:space="preserve">32 </w:t>
      </w:r>
      <w:r w:rsidR="00567071" w:rsidRPr="00567071">
        <w:rPr>
          <w:rFonts w:ascii="Times New Roman" w:hAnsi="Times New Roman" w:cs="Times New Roman"/>
          <w:sz w:val="20"/>
          <w:szCs w:val="20"/>
        </w:rPr>
        <w:t xml:space="preserve">during silica </w:t>
      </w:r>
      <w:r w:rsidR="00567071" w:rsidRPr="00567071">
        <w:rPr>
          <w:rFonts w:ascii="Times New Roman" w:hAnsi="Times New Roman" w:cs="Times New Roman"/>
          <w:sz w:val="20"/>
          <w:szCs w:val="20"/>
        </w:rPr>
        <w:t>gel</w:t>
      </w:r>
      <w:r w:rsidR="00567071">
        <w:rPr>
          <w:rFonts w:ascii="Times New Roman" w:hAnsi="Times New Roman" w:cs="Times New Roman"/>
          <w:sz w:val="20"/>
          <w:szCs w:val="20"/>
        </w:rPr>
        <w:t xml:space="preserve"> </w:t>
      </w:r>
      <w:r w:rsidR="00567071" w:rsidRPr="00567071">
        <w:rPr>
          <w:rFonts w:ascii="Times New Roman" w:hAnsi="Times New Roman" w:cs="Times New Roman"/>
          <w:sz w:val="20"/>
          <w:szCs w:val="20"/>
        </w:rPr>
        <w:t>based</w:t>
      </w:r>
      <w:r w:rsidR="00567071" w:rsidRPr="00567071">
        <w:rPr>
          <w:rFonts w:ascii="Times New Roman" w:hAnsi="Times New Roman" w:cs="Times New Roman"/>
          <w:sz w:val="20"/>
          <w:szCs w:val="20"/>
        </w:rPr>
        <w:t xml:space="preserve"> column chromatographic purification. This was confirmed by the presence of peak at 3.71ppm due to OC</w:t>
      </w:r>
      <w:r w:rsidR="00567071" w:rsidRPr="00567071">
        <w:rPr>
          <w:rFonts w:ascii="Times New Roman" w:hAnsi="Times New Roman" w:cs="Times New Roman"/>
          <w:i/>
          <w:sz w:val="20"/>
          <w:szCs w:val="20"/>
        </w:rPr>
        <w:t>H</w:t>
      </w:r>
      <w:r w:rsidR="00567071" w:rsidRPr="00567071">
        <w:rPr>
          <w:rFonts w:ascii="Times New Roman" w:hAnsi="Times New Roman" w:cs="Times New Roman"/>
          <w:i/>
          <w:sz w:val="20"/>
          <w:szCs w:val="20"/>
          <w:vertAlign w:val="subscript"/>
        </w:rPr>
        <w:t>3</w:t>
      </w:r>
      <w:r w:rsidR="00567071" w:rsidRPr="00567071">
        <w:rPr>
          <w:rFonts w:ascii="Times New Roman" w:hAnsi="Times New Roman" w:cs="Times New Roman"/>
          <w:sz w:val="20"/>
          <w:szCs w:val="20"/>
        </w:rPr>
        <w:t xml:space="preserve"> in the proton NMR spectrum of the impure crude product.</w:t>
      </w:r>
    </w:p>
    <w:p w14:paraId="305749EA" w14:textId="70257CFD" w:rsidR="00925769" w:rsidRPr="004862EC" w:rsidRDefault="00925769" w:rsidP="007532F7">
      <w:pPr>
        <w:autoSpaceDE w:val="0"/>
        <w:autoSpaceDN w:val="0"/>
        <w:adjustRightInd w:val="0"/>
        <w:spacing w:after="0" w:line="360" w:lineRule="auto"/>
        <w:jc w:val="both"/>
        <w:rPr>
          <w:rFonts w:ascii="Times New Roman" w:hAnsi="Times New Roman" w:cs="Times New Roman"/>
          <w:sz w:val="20"/>
          <w:szCs w:val="20"/>
        </w:rPr>
      </w:pPr>
    </w:p>
    <w:p w14:paraId="1FBB5DDE" w14:textId="77777777" w:rsidR="000D315D" w:rsidRPr="004862EC" w:rsidRDefault="00822DD5" w:rsidP="00506E3A">
      <w:pPr>
        <w:spacing w:before="12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5398" w:dyaOrig="3943" w14:anchorId="20E49794">
          <v:shape id="_x0000_i1043" type="#_x0000_t75" style="width:270.75pt;height:197.25pt" o:ole="">
            <v:imagedata r:id="rId45" o:title=""/>
          </v:shape>
          <o:OLEObject Type="Embed" ProgID="ChemDraw.Document.6.0" ShapeID="_x0000_i1043" DrawAspect="Content" ObjectID="_1760623000" r:id="rId46"/>
        </w:object>
      </w:r>
    </w:p>
    <w:p w14:paraId="720CC88A" w14:textId="1D2ED6B1" w:rsidR="00D34092" w:rsidRPr="004862EC" w:rsidRDefault="00D34092" w:rsidP="00D34092">
      <w:pPr>
        <w:widowControl w:val="0"/>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lastRenderedPageBreak/>
        <w:t>Scheme 16</w:t>
      </w:r>
    </w:p>
    <w:p w14:paraId="6F764D7E" w14:textId="77777777" w:rsidR="00217AE4" w:rsidRPr="004862EC" w:rsidRDefault="00217AE4" w:rsidP="007532F7">
      <w:pPr>
        <w:spacing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The structural assignment for </w:t>
      </w:r>
      <w:r w:rsidR="00822DD5" w:rsidRPr="004862EC">
        <w:rPr>
          <w:rFonts w:ascii="Times New Roman" w:hAnsi="Times New Roman" w:cs="Times New Roman"/>
          <w:b/>
          <w:sz w:val="20"/>
          <w:szCs w:val="20"/>
        </w:rPr>
        <w:t>31</w:t>
      </w:r>
      <w:r w:rsidR="00F931AF" w:rsidRPr="004862EC">
        <w:rPr>
          <w:rFonts w:ascii="Times New Roman" w:hAnsi="Times New Roman" w:cs="Times New Roman"/>
          <w:b/>
          <w:sz w:val="20"/>
          <w:szCs w:val="20"/>
        </w:rPr>
        <w:t>/</w:t>
      </w:r>
      <w:r w:rsidR="00822DD5" w:rsidRPr="004862EC">
        <w:rPr>
          <w:rFonts w:ascii="Times New Roman" w:hAnsi="Times New Roman" w:cs="Times New Roman"/>
          <w:b/>
          <w:sz w:val="20"/>
          <w:szCs w:val="20"/>
        </w:rPr>
        <w:t>32</w:t>
      </w:r>
      <w:r w:rsidRPr="004862EC">
        <w:rPr>
          <w:rFonts w:ascii="Times New Roman" w:hAnsi="Times New Roman" w:cs="Times New Roman"/>
          <w:sz w:val="20"/>
          <w:szCs w:val="20"/>
        </w:rPr>
        <w:t xml:space="preserve"> is based on the interpretation of IR, </w:t>
      </w:r>
      <w:r w:rsidRPr="004862EC">
        <w:rPr>
          <w:rFonts w:ascii="Times New Roman" w:hAnsi="Times New Roman" w:cs="Times New Roman"/>
          <w:sz w:val="20"/>
          <w:szCs w:val="20"/>
          <w:vertAlign w:val="superscript"/>
        </w:rPr>
        <w:t>1</w:t>
      </w:r>
      <w:r w:rsidRPr="004862EC">
        <w:rPr>
          <w:rFonts w:ascii="Times New Roman" w:hAnsi="Times New Roman" w:cs="Times New Roman"/>
          <w:sz w:val="20"/>
          <w:szCs w:val="20"/>
        </w:rPr>
        <w:t xml:space="preserve">H-, </w:t>
      </w:r>
      <w:r w:rsidRPr="004862EC">
        <w:rPr>
          <w:rFonts w:ascii="Times New Roman" w:hAnsi="Times New Roman" w:cs="Times New Roman"/>
          <w:sz w:val="20"/>
          <w:szCs w:val="20"/>
          <w:vertAlign w:val="superscript"/>
        </w:rPr>
        <w:t>13</w:t>
      </w:r>
      <w:r w:rsidRPr="004862EC">
        <w:rPr>
          <w:rFonts w:ascii="Times New Roman" w:hAnsi="Times New Roman" w:cs="Times New Roman"/>
          <w:sz w:val="20"/>
          <w:szCs w:val="20"/>
        </w:rPr>
        <w:t xml:space="preserve">C-NMR spectra as well as </w:t>
      </w:r>
      <w:r w:rsidR="00822DD5" w:rsidRPr="004862EC">
        <w:rPr>
          <w:rFonts w:ascii="Times New Roman" w:hAnsi="Times New Roman" w:cs="Times New Roman"/>
          <w:sz w:val="20"/>
          <w:szCs w:val="20"/>
        </w:rPr>
        <w:t>elemental analysis</w:t>
      </w:r>
      <w:r w:rsidRPr="004862EC">
        <w:rPr>
          <w:rFonts w:ascii="Times New Roman" w:hAnsi="Times New Roman" w:cs="Times New Roman"/>
          <w:sz w:val="20"/>
          <w:szCs w:val="20"/>
        </w:rPr>
        <w:t xml:space="preserve">. </w:t>
      </w:r>
      <w:r w:rsidR="00F931AF" w:rsidRPr="004862EC">
        <w:rPr>
          <w:rFonts w:ascii="Times New Roman" w:hAnsi="Times New Roman" w:cs="Times New Roman"/>
          <w:sz w:val="20"/>
          <w:szCs w:val="20"/>
        </w:rPr>
        <w:t xml:space="preserve">For compound </w:t>
      </w:r>
      <w:r w:rsidR="00822DD5" w:rsidRPr="004862EC">
        <w:rPr>
          <w:rFonts w:ascii="Times New Roman" w:hAnsi="Times New Roman" w:cs="Times New Roman"/>
          <w:b/>
          <w:sz w:val="20"/>
          <w:szCs w:val="20"/>
        </w:rPr>
        <w:t>31</w:t>
      </w:r>
      <w:r w:rsidR="00F931AF" w:rsidRPr="004862EC">
        <w:rPr>
          <w:rFonts w:ascii="Times New Roman" w:hAnsi="Times New Roman" w:cs="Times New Roman"/>
          <w:sz w:val="20"/>
          <w:szCs w:val="20"/>
        </w:rPr>
        <w:t xml:space="preserve">, </w:t>
      </w:r>
      <w:r w:rsidRPr="004862EC">
        <w:rPr>
          <w:rFonts w:ascii="Times New Roman" w:hAnsi="Times New Roman" w:cs="Times New Roman"/>
          <w:sz w:val="20"/>
          <w:szCs w:val="20"/>
        </w:rPr>
        <w:t>IR spectrum displayed absorption at 34</w:t>
      </w:r>
      <w:r w:rsidR="00F931AF" w:rsidRPr="004862EC">
        <w:rPr>
          <w:rFonts w:ascii="Times New Roman" w:hAnsi="Times New Roman" w:cs="Times New Roman"/>
          <w:sz w:val="20"/>
          <w:szCs w:val="20"/>
        </w:rPr>
        <w:t>17</w:t>
      </w:r>
      <w:r w:rsidRPr="004862EC">
        <w:rPr>
          <w:rFonts w:ascii="Times New Roman" w:hAnsi="Times New Roman" w:cs="Times New Roman"/>
          <w:sz w:val="20"/>
          <w:szCs w:val="20"/>
        </w:rPr>
        <w:t xml:space="preserve"> and 16</w:t>
      </w:r>
      <w:r w:rsidR="00F931AF" w:rsidRPr="004862EC">
        <w:rPr>
          <w:rFonts w:ascii="Times New Roman" w:hAnsi="Times New Roman" w:cs="Times New Roman"/>
          <w:sz w:val="20"/>
          <w:szCs w:val="20"/>
        </w:rPr>
        <w:t>4</w:t>
      </w:r>
      <w:r w:rsidRPr="004862EC">
        <w:rPr>
          <w:rFonts w:ascii="Times New Roman" w:hAnsi="Times New Roman" w:cs="Times New Roman"/>
          <w:sz w:val="20"/>
          <w:szCs w:val="20"/>
        </w:rPr>
        <w:t>9 cm</w:t>
      </w:r>
      <w:r w:rsidRPr="004862EC">
        <w:rPr>
          <w:rFonts w:ascii="Times New Roman" w:hAnsi="Times New Roman" w:cs="Times New Roman"/>
          <w:sz w:val="20"/>
          <w:szCs w:val="20"/>
          <w:vertAlign w:val="superscript"/>
        </w:rPr>
        <w:t xml:space="preserve">-1 </w:t>
      </w:r>
      <w:r w:rsidRPr="004862EC">
        <w:rPr>
          <w:rFonts w:ascii="Times New Roman" w:hAnsi="Times New Roman" w:cs="Times New Roman"/>
          <w:sz w:val="20"/>
          <w:szCs w:val="20"/>
        </w:rPr>
        <w:t xml:space="preserve">representing a hydroxyl group and an </w:t>
      </w:r>
      <w:r w:rsidRPr="004862EC">
        <w:rPr>
          <w:rFonts w:ascii="Times New Roman" w:hAnsi="Times New Roman" w:cs="Times New Roman"/>
          <w:i/>
          <w:sz w:val="20"/>
          <w:szCs w:val="20"/>
        </w:rPr>
        <w:t>α</w:t>
      </w:r>
      <w:r w:rsidRPr="004862EC">
        <w:rPr>
          <w:rFonts w:ascii="Times New Roman" w:hAnsi="Times New Roman" w:cs="Times New Roman"/>
          <w:sz w:val="20"/>
          <w:szCs w:val="20"/>
        </w:rPr>
        <w:t>,</w:t>
      </w:r>
      <w:r w:rsidRPr="004862EC">
        <w:rPr>
          <w:rFonts w:ascii="Times New Roman" w:hAnsi="Times New Roman" w:cs="Times New Roman"/>
          <w:i/>
          <w:sz w:val="20"/>
          <w:szCs w:val="20"/>
        </w:rPr>
        <w:t xml:space="preserve"> β</w:t>
      </w:r>
      <w:r w:rsidRPr="004862EC">
        <w:rPr>
          <w:rFonts w:ascii="Times New Roman" w:hAnsi="Times New Roman" w:cs="Times New Roman"/>
          <w:sz w:val="20"/>
          <w:szCs w:val="20"/>
        </w:rPr>
        <w:t xml:space="preserve">-unsaturated ketone functionality </w:t>
      </w:r>
      <w:r w:rsidR="00F931AF" w:rsidRPr="004862EC">
        <w:rPr>
          <w:rFonts w:ascii="Times New Roman" w:hAnsi="Times New Roman" w:cs="Times New Roman"/>
          <w:sz w:val="20"/>
          <w:szCs w:val="20"/>
        </w:rPr>
        <w:t>in the system;</w:t>
      </w:r>
      <w:r w:rsidRPr="004862EC">
        <w:rPr>
          <w:rFonts w:ascii="Times New Roman" w:hAnsi="Times New Roman" w:cs="Times New Roman"/>
          <w:sz w:val="20"/>
          <w:szCs w:val="20"/>
        </w:rPr>
        <w:t xml:space="preserve"> </w:t>
      </w:r>
      <w:r w:rsidR="00F931AF" w:rsidRPr="004862EC">
        <w:rPr>
          <w:rFonts w:ascii="Times New Roman" w:hAnsi="Times New Roman" w:cs="Times New Roman"/>
          <w:sz w:val="20"/>
          <w:szCs w:val="20"/>
        </w:rPr>
        <w:t xml:space="preserve">in the </w:t>
      </w:r>
      <w:r w:rsidR="00F931AF" w:rsidRPr="004862EC">
        <w:rPr>
          <w:rFonts w:ascii="Times New Roman" w:hAnsi="Times New Roman" w:cs="Times New Roman"/>
          <w:sz w:val="20"/>
          <w:szCs w:val="20"/>
          <w:vertAlign w:val="superscript"/>
        </w:rPr>
        <w:t>1</w:t>
      </w:r>
      <w:r w:rsidR="00F931AF" w:rsidRPr="004862EC">
        <w:rPr>
          <w:rFonts w:ascii="Times New Roman" w:hAnsi="Times New Roman" w:cs="Times New Roman"/>
          <w:sz w:val="20"/>
          <w:szCs w:val="20"/>
        </w:rPr>
        <w:t xml:space="preserve">H NMR spectrum, the two pyrazinyl protons can be easily assigned since the protons are largely deshielded and they appears at </w:t>
      </w:r>
      <w:r w:rsidR="00F931AF" w:rsidRPr="004862EC">
        <w:rPr>
          <w:rFonts w:ascii="Times New Roman" w:hAnsi="Times New Roman" w:cs="Times New Roman"/>
          <w:i/>
          <w:sz w:val="20"/>
          <w:szCs w:val="20"/>
        </w:rPr>
        <w:t xml:space="preserve">δ </w:t>
      </w:r>
      <w:r w:rsidR="00F931AF" w:rsidRPr="004862EC">
        <w:rPr>
          <w:rFonts w:ascii="Times New Roman" w:hAnsi="Times New Roman" w:cs="Times New Roman"/>
          <w:sz w:val="20"/>
          <w:szCs w:val="20"/>
        </w:rPr>
        <w:t xml:space="preserve">8.61 (d, 1H, </w:t>
      </w:r>
      <w:r w:rsidR="00F931AF" w:rsidRPr="004862EC">
        <w:rPr>
          <w:rFonts w:ascii="Times New Roman" w:hAnsi="Times New Roman" w:cs="Times New Roman"/>
          <w:i/>
          <w:iCs/>
          <w:sz w:val="20"/>
          <w:szCs w:val="20"/>
        </w:rPr>
        <w:t>J</w:t>
      </w:r>
      <w:r w:rsidR="00F931AF" w:rsidRPr="004862EC">
        <w:rPr>
          <w:rFonts w:ascii="Times New Roman" w:hAnsi="Times New Roman" w:cs="Times New Roman"/>
          <w:sz w:val="20"/>
          <w:szCs w:val="20"/>
        </w:rPr>
        <w:t xml:space="preserve">=2.2 Hz) and 8.58 (d, 1H, </w:t>
      </w:r>
      <w:r w:rsidR="00F931AF" w:rsidRPr="004862EC">
        <w:rPr>
          <w:rFonts w:ascii="Times New Roman" w:hAnsi="Times New Roman" w:cs="Times New Roman"/>
          <w:i/>
          <w:iCs/>
          <w:sz w:val="20"/>
          <w:szCs w:val="20"/>
        </w:rPr>
        <w:t>J</w:t>
      </w:r>
      <w:r w:rsidR="00F931AF" w:rsidRPr="004862EC">
        <w:rPr>
          <w:rFonts w:ascii="Times New Roman" w:hAnsi="Times New Roman" w:cs="Times New Roman"/>
          <w:sz w:val="20"/>
          <w:szCs w:val="20"/>
        </w:rPr>
        <w:t xml:space="preserve">=2.2 Hz). </w:t>
      </w:r>
      <w:r w:rsidR="00D34092" w:rsidRPr="004862EC">
        <w:rPr>
          <w:rFonts w:ascii="Times New Roman" w:hAnsi="Times New Roman" w:cs="Times New Roman"/>
          <w:sz w:val="20"/>
          <w:szCs w:val="20"/>
        </w:rPr>
        <w:t>T</w:t>
      </w:r>
      <w:r w:rsidRPr="004862EC">
        <w:rPr>
          <w:rFonts w:ascii="Times New Roman" w:hAnsi="Times New Roman" w:cs="Times New Roman"/>
          <w:sz w:val="20"/>
          <w:szCs w:val="20"/>
        </w:rPr>
        <w:t xml:space="preserve">he aliphatic region is rather crowded and the signals at </w:t>
      </w:r>
      <w:r w:rsidR="00AE6858" w:rsidRPr="004862EC">
        <w:rPr>
          <w:rFonts w:ascii="Times New Roman" w:hAnsi="Times New Roman" w:cs="Times New Roman"/>
          <w:i/>
          <w:sz w:val="20"/>
          <w:szCs w:val="20"/>
        </w:rPr>
        <w:t>δ</w:t>
      </w:r>
      <w:r w:rsidR="00AE6858" w:rsidRPr="004862EC">
        <w:rPr>
          <w:rFonts w:ascii="Times New Roman" w:hAnsi="Times New Roman" w:cs="Times New Roman"/>
          <w:sz w:val="20"/>
          <w:szCs w:val="20"/>
        </w:rPr>
        <w:t xml:space="preserve"> 4.15</w:t>
      </w:r>
      <w:r w:rsidRPr="004862EC">
        <w:rPr>
          <w:rFonts w:ascii="Times New Roman" w:hAnsi="Times New Roman" w:cs="Times New Roman"/>
          <w:sz w:val="20"/>
          <w:szCs w:val="20"/>
        </w:rPr>
        <w:t xml:space="preserve"> (s, 1H, exchangeable with D</w:t>
      </w:r>
      <w:r w:rsidRPr="004862EC">
        <w:rPr>
          <w:rFonts w:ascii="Times New Roman" w:hAnsi="Times New Roman" w:cs="Times New Roman"/>
          <w:sz w:val="20"/>
          <w:szCs w:val="20"/>
          <w:vertAlign w:val="subscript"/>
        </w:rPr>
        <w:t>2</w:t>
      </w:r>
      <w:r w:rsidRPr="004862EC">
        <w:rPr>
          <w:rFonts w:ascii="Times New Roman" w:hAnsi="Times New Roman" w:cs="Times New Roman"/>
          <w:sz w:val="20"/>
          <w:szCs w:val="20"/>
        </w:rPr>
        <w:t>O, O</w:t>
      </w:r>
      <w:r w:rsidRPr="004862EC">
        <w:rPr>
          <w:rFonts w:ascii="Times New Roman" w:hAnsi="Times New Roman" w:cs="Times New Roman"/>
          <w:i/>
          <w:sz w:val="20"/>
          <w:szCs w:val="20"/>
        </w:rPr>
        <w:t>H</w:t>
      </w:r>
      <w:r w:rsidRPr="004862EC">
        <w:rPr>
          <w:rFonts w:ascii="Times New Roman" w:hAnsi="Times New Roman" w:cs="Times New Roman"/>
          <w:sz w:val="20"/>
          <w:szCs w:val="20"/>
        </w:rPr>
        <w:t xml:space="preserve">), </w:t>
      </w:r>
      <w:r w:rsidR="00AE6858" w:rsidRPr="004862EC">
        <w:rPr>
          <w:rFonts w:ascii="Times New Roman" w:hAnsi="Times New Roman" w:cs="Times New Roman"/>
          <w:sz w:val="20"/>
          <w:szCs w:val="20"/>
        </w:rPr>
        <w:t xml:space="preserve">2.43 (dd, 1H, </w:t>
      </w:r>
      <w:r w:rsidR="00AE6858" w:rsidRPr="004862EC">
        <w:rPr>
          <w:rFonts w:ascii="Times New Roman" w:hAnsi="Times New Roman" w:cs="Times New Roman"/>
          <w:i/>
          <w:iCs/>
          <w:sz w:val="20"/>
          <w:szCs w:val="20"/>
        </w:rPr>
        <w:t>J</w:t>
      </w:r>
      <w:r w:rsidR="00AE6858" w:rsidRPr="004862EC">
        <w:rPr>
          <w:rFonts w:ascii="Times New Roman" w:hAnsi="Times New Roman" w:cs="Times New Roman"/>
          <w:sz w:val="20"/>
          <w:szCs w:val="20"/>
        </w:rPr>
        <w:t xml:space="preserve">=12.8, 3.7 Hz), 1.93 (m, 1H), 1.82 (m, 1H), 0.20(s, 9H) </w:t>
      </w:r>
      <w:r w:rsidRPr="004862EC">
        <w:rPr>
          <w:rFonts w:ascii="Times New Roman" w:hAnsi="Times New Roman" w:cs="Times New Roman"/>
          <w:sz w:val="20"/>
          <w:szCs w:val="20"/>
        </w:rPr>
        <w:t xml:space="preserve">which are indicative of the formation of compound </w:t>
      </w:r>
      <w:r w:rsidR="00822DD5" w:rsidRPr="004862EC">
        <w:rPr>
          <w:rFonts w:ascii="Times New Roman" w:hAnsi="Times New Roman" w:cs="Times New Roman"/>
          <w:b/>
          <w:sz w:val="20"/>
          <w:szCs w:val="20"/>
        </w:rPr>
        <w:t>31</w:t>
      </w:r>
      <w:r w:rsidRPr="004862EC">
        <w:rPr>
          <w:rFonts w:ascii="Times New Roman" w:hAnsi="Times New Roman" w:cs="Times New Roman"/>
          <w:sz w:val="20"/>
          <w:szCs w:val="20"/>
        </w:rPr>
        <w:t xml:space="preserve">. Additionally, in the </w:t>
      </w:r>
      <w:r w:rsidRPr="004862EC">
        <w:rPr>
          <w:rFonts w:ascii="Times New Roman" w:hAnsi="Times New Roman" w:cs="Times New Roman"/>
          <w:sz w:val="20"/>
          <w:szCs w:val="20"/>
          <w:vertAlign w:val="superscript"/>
        </w:rPr>
        <w:t>13</w:t>
      </w:r>
      <w:r w:rsidRPr="004862EC">
        <w:rPr>
          <w:rFonts w:ascii="Times New Roman" w:hAnsi="Times New Roman" w:cs="Times New Roman"/>
          <w:sz w:val="20"/>
          <w:szCs w:val="20"/>
        </w:rPr>
        <w:t xml:space="preserve">C NMR presence of carbon signals at </w:t>
      </w:r>
      <w:r w:rsidRPr="004862EC">
        <w:rPr>
          <w:rFonts w:ascii="Times New Roman" w:hAnsi="Times New Roman" w:cs="Times New Roman"/>
          <w:i/>
          <w:sz w:val="20"/>
          <w:szCs w:val="20"/>
        </w:rPr>
        <w:sym w:font="Symbol" w:char="0064"/>
      </w:r>
      <w:r w:rsidR="00AE6858" w:rsidRPr="004862EC">
        <w:rPr>
          <w:rFonts w:ascii="Times New Roman" w:hAnsi="Times New Roman" w:cs="Times New Roman"/>
          <w:sz w:val="20"/>
          <w:szCs w:val="20"/>
        </w:rPr>
        <w:t xml:space="preserve"> 203.7</w:t>
      </w:r>
      <w:r w:rsidRPr="004862EC">
        <w:rPr>
          <w:rFonts w:ascii="Times New Roman" w:hAnsi="Times New Roman" w:cs="Times New Roman"/>
          <w:sz w:val="20"/>
          <w:szCs w:val="20"/>
        </w:rPr>
        <w:t xml:space="preserve"> (</w:t>
      </w:r>
      <w:r w:rsidRPr="004862EC">
        <w:rPr>
          <w:rFonts w:ascii="Times New Roman" w:hAnsi="Times New Roman" w:cs="Times New Roman"/>
          <w:i/>
          <w:sz w:val="20"/>
          <w:szCs w:val="20"/>
        </w:rPr>
        <w:t>C</w:t>
      </w:r>
      <w:r w:rsidRPr="004862EC">
        <w:rPr>
          <w:rFonts w:ascii="Times New Roman" w:hAnsi="Times New Roman" w:cs="Times New Roman"/>
          <w:sz w:val="20"/>
          <w:szCs w:val="20"/>
        </w:rPr>
        <w:t xml:space="preserve">O), </w:t>
      </w:r>
      <w:r w:rsidR="00AE6858" w:rsidRPr="004862EC">
        <w:rPr>
          <w:rFonts w:ascii="Times New Roman" w:hAnsi="Times New Roman" w:cs="Times New Roman"/>
          <w:sz w:val="20"/>
          <w:szCs w:val="20"/>
        </w:rPr>
        <w:t>75.4 (</w:t>
      </w:r>
      <w:r w:rsidR="00AE6858" w:rsidRPr="004862EC">
        <w:rPr>
          <w:rFonts w:ascii="Times New Roman" w:hAnsi="Times New Roman" w:cs="Times New Roman"/>
          <w:i/>
          <w:sz w:val="20"/>
          <w:szCs w:val="20"/>
        </w:rPr>
        <w:t>C</w:t>
      </w:r>
      <w:r w:rsidR="00AE6858" w:rsidRPr="004862EC">
        <w:rPr>
          <w:rFonts w:ascii="Times New Roman" w:hAnsi="Times New Roman" w:cs="Times New Roman"/>
          <w:sz w:val="20"/>
          <w:szCs w:val="20"/>
        </w:rPr>
        <w:t>(OH)PH</w:t>
      </w:r>
      <w:r w:rsidRPr="004862EC">
        <w:rPr>
          <w:rFonts w:ascii="Times New Roman" w:hAnsi="Times New Roman" w:cs="Times New Roman"/>
          <w:sz w:val="20"/>
          <w:szCs w:val="20"/>
        </w:rPr>
        <w:t xml:space="preserve">), </w:t>
      </w:r>
      <w:r w:rsidR="00AE6858" w:rsidRPr="004862EC">
        <w:rPr>
          <w:rFonts w:ascii="Times New Roman" w:hAnsi="Times New Roman" w:cs="Times New Roman"/>
          <w:sz w:val="20"/>
          <w:szCs w:val="20"/>
        </w:rPr>
        <w:t>2.9</w:t>
      </w:r>
      <w:r w:rsidRPr="004862EC">
        <w:rPr>
          <w:rFonts w:ascii="Times New Roman" w:hAnsi="Times New Roman" w:cs="Times New Roman"/>
          <w:sz w:val="20"/>
          <w:szCs w:val="20"/>
        </w:rPr>
        <w:t xml:space="preserve"> (</w:t>
      </w:r>
      <w:r w:rsidR="00AE6858" w:rsidRPr="004862EC">
        <w:rPr>
          <w:rFonts w:ascii="Times New Roman" w:hAnsi="Times New Roman" w:cs="Times New Roman"/>
          <w:sz w:val="20"/>
          <w:szCs w:val="20"/>
        </w:rPr>
        <w:t xml:space="preserve">3C, </w:t>
      </w:r>
      <w:r w:rsidRPr="004862EC">
        <w:rPr>
          <w:rFonts w:ascii="Times New Roman" w:hAnsi="Times New Roman" w:cs="Times New Roman"/>
          <w:sz w:val="20"/>
          <w:szCs w:val="20"/>
        </w:rPr>
        <w:t>Si</w:t>
      </w:r>
      <w:r w:rsidRPr="004862EC">
        <w:rPr>
          <w:rFonts w:ascii="Times New Roman" w:hAnsi="Times New Roman" w:cs="Times New Roman"/>
          <w:i/>
          <w:sz w:val="20"/>
          <w:szCs w:val="20"/>
        </w:rPr>
        <w:t>C</w:t>
      </w:r>
      <w:r w:rsidRPr="004862EC">
        <w:rPr>
          <w:rFonts w:ascii="Times New Roman" w:hAnsi="Times New Roman" w:cs="Times New Roman"/>
          <w:sz w:val="20"/>
          <w:szCs w:val="20"/>
        </w:rPr>
        <w:t>H</w:t>
      </w:r>
      <w:r w:rsidRPr="004862EC">
        <w:rPr>
          <w:rFonts w:ascii="Times New Roman" w:hAnsi="Times New Roman" w:cs="Times New Roman"/>
          <w:sz w:val="20"/>
          <w:szCs w:val="20"/>
          <w:vertAlign w:val="subscript"/>
        </w:rPr>
        <w:t>3</w:t>
      </w:r>
      <w:r w:rsidRPr="004862EC">
        <w:rPr>
          <w:rFonts w:ascii="Times New Roman" w:hAnsi="Times New Roman" w:cs="Times New Roman"/>
          <w:sz w:val="20"/>
          <w:szCs w:val="20"/>
        </w:rPr>
        <w:t xml:space="preserve">) and the presence of molecular ion peak at </w:t>
      </w:r>
      <w:r w:rsidRPr="004862EC">
        <w:rPr>
          <w:rFonts w:ascii="Times New Roman" w:hAnsi="Times New Roman" w:cs="Times New Roman"/>
          <w:i/>
          <w:sz w:val="20"/>
          <w:szCs w:val="20"/>
        </w:rPr>
        <w:t>m</w:t>
      </w:r>
      <w:r w:rsidRPr="004862EC">
        <w:rPr>
          <w:rFonts w:ascii="Times New Roman" w:hAnsi="Times New Roman" w:cs="Times New Roman"/>
          <w:sz w:val="20"/>
          <w:szCs w:val="20"/>
        </w:rPr>
        <w:t>/</w:t>
      </w:r>
      <w:r w:rsidRPr="004862EC">
        <w:rPr>
          <w:rFonts w:ascii="Times New Roman" w:hAnsi="Times New Roman" w:cs="Times New Roman"/>
          <w:i/>
          <w:sz w:val="20"/>
          <w:szCs w:val="20"/>
        </w:rPr>
        <w:t>z</w:t>
      </w:r>
      <w:r w:rsidRPr="004862EC">
        <w:rPr>
          <w:rFonts w:ascii="Times New Roman" w:hAnsi="Times New Roman" w:cs="Times New Roman"/>
          <w:sz w:val="20"/>
          <w:szCs w:val="20"/>
        </w:rPr>
        <w:t xml:space="preserve"> </w:t>
      </w:r>
      <w:r w:rsidR="00AA18DB" w:rsidRPr="004862EC">
        <w:rPr>
          <w:rFonts w:ascii="Times New Roman" w:hAnsi="Times New Roman" w:cs="Times New Roman"/>
          <w:sz w:val="20"/>
          <w:szCs w:val="20"/>
        </w:rPr>
        <w:t>365</w:t>
      </w:r>
      <w:r w:rsidR="00822DD5" w:rsidRPr="004862EC">
        <w:rPr>
          <w:rFonts w:ascii="Times New Roman" w:hAnsi="Times New Roman" w:cs="Times New Roman"/>
          <w:sz w:val="20"/>
          <w:szCs w:val="20"/>
        </w:rPr>
        <w:t xml:space="preserve"> ([M</w:t>
      </w:r>
      <w:r w:rsidRPr="004862EC">
        <w:rPr>
          <w:rFonts w:ascii="Times New Roman" w:hAnsi="Times New Roman" w:cs="Times New Roman"/>
          <w:sz w:val="20"/>
          <w:szCs w:val="20"/>
        </w:rPr>
        <w:t>H]</w:t>
      </w:r>
      <w:r w:rsidRPr="004862EC">
        <w:rPr>
          <w:rFonts w:ascii="Times New Roman" w:hAnsi="Times New Roman" w:cs="Times New Roman"/>
          <w:sz w:val="20"/>
          <w:szCs w:val="20"/>
          <w:vertAlign w:val="superscript"/>
        </w:rPr>
        <w:t>+</w:t>
      </w:r>
      <w:r w:rsidRPr="004862EC">
        <w:rPr>
          <w:rFonts w:ascii="Times New Roman" w:hAnsi="Times New Roman" w:cs="Times New Roman"/>
          <w:sz w:val="20"/>
          <w:szCs w:val="20"/>
        </w:rPr>
        <w:t>, C</w:t>
      </w:r>
      <w:r w:rsidRPr="004862EC">
        <w:rPr>
          <w:rFonts w:ascii="Times New Roman" w:hAnsi="Times New Roman" w:cs="Times New Roman"/>
          <w:sz w:val="20"/>
          <w:szCs w:val="20"/>
          <w:vertAlign w:val="subscript"/>
        </w:rPr>
        <w:t>2</w:t>
      </w:r>
      <w:r w:rsidR="00AA18DB" w:rsidRPr="004862EC">
        <w:rPr>
          <w:rFonts w:ascii="Times New Roman" w:hAnsi="Times New Roman" w:cs="Times New Roman"/>
          <w:sz w:val="20"/>
          <w:szCs w:val="20"/>
          <w:vertAlign w:val="subscript"/>
        </w:rPr>
        <w:t>1</w:t>
      </w:r>
      <w:r w:rsidRPr="004862EC">
        <w:rPr>
          <w:rFonts w:ascii="Times New Roman" w:hAnsi="Times New Roman" w:cs="Times New Roman"/>
          <w:sz w:val="20"/>
          <w:szCs w:val="20"/>
        </w:rPr>
        <w:t>H</w:t>
      </w:r>
      <w:r w:rsidRPr="004862EC">
        <w:rPr>
          <w:rFonts w:ascii="Times New Roman" w:hAnsi="Times New Roman" w:cs="Times New Roman"/>
          <w:sz w:val="20"/>
          <w:szCs w:val="20"/>
          <w:vertAlign w:val="subscript"/>
        </w:rPr>
        <w:t>2</w:t>
      </w:r>
      <w:r w:rsidR="00AA18DB" w:rsidRPr="004862EC">
        <w:rPr>
          <w:rFonts w:ascii="Times New Roman" w:hAnsi="Times New Roman" w:cs="Times New Roman"/>
          <w:sz w:val="20"/>
          <w:szCs w:val="20"/>
          <w:vertAlign w:val="subscript"/>
        </w:rPr>
        <w:t>4</w:t>
      </w:r>
      <w:r w:rsidRPr="004862EC">
        <w:rPr>
          <w:rFonts w:ascii="Times New Roman" w:hAnsi="Times New Roman" w:cs="Times New Roman"/>
          <w:sz w:val="20"/>
          <w:szCs w:val="20"/>
        </w:rPr>
        <w:t>N</w:t>
      </w:r>
      <w:r w:rsidR="00AA18DB" w:rsidRPr="004862EC">
        <w:rPr>
          <w:rFonts w:ascii="Times New Roman" w:hAnsi="Times New Roman" w:cs="Times New Roman"/>
          <w:sz w:val="20"/>
          <w:szCs w:val="20"/>
          <w:vertAlign w:val="subscript"/>
        </w:rPr>
        <w:t>2</w:t>
      </w:r>
      <w:r w:rsidRPr="004862EC">
        <w:rPr>
          <w:rFonts w:ascii="Times New Roman" w:hAnsi="Times New Roman" w:cs="Times New Roman"/>
          <w:sz w:val="20"/>
          <w:szCs w:val="20"/>
        </w:rPr>
        <w:t>O</w:t>
      </w:r>
      <w:r w:rsidRPr="004862EC">
        <w:rPr>
          <w:rFonts w:ascii="Times New Roman" w:hAnsi="Times New Roman" w:cs="Times New Roman"/>
          <w:sz w:val="20"/>
          <w:szCs w:val="20"/>
          <w:vertAlign w:val="subscript"/>
        </w:rPr>
        <w:t>2</w:t>
      </w:r>
      <w:r w:rsidR="00F63CCC" w:rsidRPr="004862EC">
        <w:rPr>
          <w:rFonts w:ascii="Times New Roman" w:hAnsi="Times New Roman" w:cs="Times New Roman"/>
          <w:sz w:val="20"/>
          <w:szCs w:val="20"/>
        </w:rPr>
        <w:t xml:space="preserve">Si) in </w:t>
      </w:r>
      <w:r w:rsidRPr="004862EC">
        <w:rPr>
          <w:rFonts w:ascii="Times New Roman" w:hAnsi="Times New Roman" w:cs="Times New Roman"/>
          <w:sz w:val="20"/>
          <w:szCs w:val="20"/>
        </w:rPr>
        <w:t xml:space="preserve">MS </w:t>
      </w:r>
      <w:r w:rsidR="00AA18DB" w:rsidRPr="004862EC">
        <w:rPr>
          <w:rFonts w:ascii="Times New Roman" w:hAnsi="Times New Roman" w:cs="Times New Roman"/>
          <w:sz w:val="20"/>
          <w:szCs w:val="20"/>
        </w:rPr>
        <w:t>and</w:t>
      </w:r>
      <w:r w:rsidRPr="004862EC">
        <w:rPr>
          <w:rFonts w:ascii="Times New Roman" w:hAnsi="Times New Roman" w:cs="Times New Roman"/>
          <w:sz w:val="20"/>
          <w:szCs w:val="20"/>
        </w:rPr>
        <w:t xml:space="preserve"> </w:t>
      </w:r>
      <w:r w:rsidR="00AA18DB" w:rsidRPr="004862EC">
        <w:rPr>
          <w:rFonts w:ascii="Times New Roman" w:hAnsi="Times New Roman" w:cs="Times New Roman"/>
          <w:sz w:val="20"/>
          <w:szCs w:val="20"/>
        </w:rPr>
        <w:t>anal. calcd for C</w:t>
      </w:r>
      <w:r w:rsidR="00AA18DB" w:rsidRPr="004862EC">
        <w:rPr>
          <w:rFonts w:ascii="Times New Roman" w:hAnsi="Times New Roman" w:cs="Times New Roman"/>
          <w:sz w:val="20"/>
          <w:szCs w:val="20"/>
          <w:vertAlign w:val="subscript"/>
        </w:rPr>
        <w:t>21</w:t>
      </w:r>
      <w:r w:rsidR="00AA18DB" w:rsidRPr="004862EC">
        <w:rPr>
          <w:rFonts w:ascii="Times New Roman" w:hAnsi="Times New Roman" w:cs="Times New Roman"/>
          <w:sz w:val="20"/>
          <w:szCs w:val="20"/>
        </w:rPr>
        <w:t>H</w:t>
      </w:r>
      <w:r w:rsidR="00AA18DB" w:rsidRPr="004862EC">
        <w:rPr>
          <w:rFonts w:ascii="Times New Roman" w:hAnsi="Times New Roman" w:cs="Times New Roman"/>
          <w:sz w:val="20"/>
          <w:szCs w:val="20"/>
          <w:vertAlign w:val="subscript"/>
        </w:rPr>
        <w:t>24</w:t>
      </w:r>
      <w:r w:rsidR="00AA18DB" w:rsidRPr="004862EC">
        <w:rPr>
          <w:rFonts w:ascii="Times New Roman" w:hAnsi="Times New Roman" w:cs="Times New Roman"/>
          <w:sz w:val="20"/>
          <w:szCs w:val="20"/>
        </w:rPr>
        <w:t>N</w:t>
      </w:r>
      <w:r w:rsidR="00AA18DB" w:rsidRPr="004862EC">
        <w:rPr>
          <w:rFonts w:ascii="Times New Roman" w:hAnsi="Times New Roman" w:cs="Times New Roman"/>
          <w:sz w:val="20"/>
          <w:szCs w:val="20"/>
          <w:vertAlign w:val="subscript"/>
        </w:rPr>
        <w:t>2</w:t>
      </w:r>
      <w:r w:rsidR="00AA18DB" w:rsidRPr="004862EC">
        <w:rPr>
          <w:rFonts w:ascii="Times New Roman" w:hAnsi="Times New Roman" w:cs="Times New Roman"/>
          <w:sz w:val="20"/>
          <w:szCs w:val="20"/>
        </w:rPr>
        <w:t>O</w:t>
      </w:r>
      <w:r w:rsidR="00AA18DB" w:rsidRPr="004862EC">
        <w:rPr>
          <w:rFonts w:ascii="Times New Roman" w:hAnsi="Times New Roman" w:cs="Times New Roman"/>
          <w:sz w:val="20"/>
          <w:szCs w:val="20"/>
          <w:vertAlign w:val="subscript"/>
        </w:rPr>
        <w:t>2</w:t>
      </w:r>
      <w:r w:rsidR="00AA18DB" w:rsidRPr="004862EC">
        <w:rPr>
          <w:rFonts w:ascii="Times New Roman" w:hAnsi="Times New Roman" w:cs="Times New Roman"/>
          <w:sz w:val="20"/>
          <w:szCs w:val="20"/>
        </w:rPr>
        <w:t>Si: C, 69.19; H, 6.64; N, 7.69. Found: C, 69.01; H, 6.86; N, 7.76.</w:t>
      </w:r>
    </w:p>
    <w:p w14:paraId="2887C240" w14:textId="74732A24" w:rsidR="00217AE4" w:rsidRPr="004862EC" w:rsidRDefault="00AA18DB" w:rsidP="000F38F8">
      <w:pPr>
        <w:spacing w:after="120" w:line="360" w:lineRule="auto"/>
        <w:jc w:val="both"/>
        <w:rPr>
          <w:rFonts w:ascii="Times New Roman" w:hAnsi="Times New Roman" w:cs="Times New Roman"/>
          <w:sz w:val="20"/>
          <w:szCs w:val="20"/>
        </w:rPr>
      </w:pPr>
      <w:r w:rsidRPr="004862EC">
        <w:rPr>
          <w:rFonts w:ascii="Times New Roman" w:hAnsi="Times New Roman" w:cs="Times New Roman"/>
          <w:sz w:val="20"/>
          <w:szCs w:val="20"/>
        </w:rPr>
        <w:t>4.</w:t>
      </w:r>
      <w:r w:rsidRPr="004862EC">
        <w:rPr>
          <w:rFonts w:ascii="Times New Roman" w:hAnsi="Times New Roman" w:cs="Times New Roman"/>
          <w:b/>
          <w:sz w:val="20"/>
          <w:szCs w:val="20"/>
        </w:rPr>
        <w:tab/>
        <w:t>CONCLUSION</w:t>
      </w:r>
    </w:p>
    <w:p w14:paraId="22FCF1DF" w14:textId="60E6BB99" w:rsidR="00B17A55" w:rsidRPr="00F90E1D" w:rsidRDefault="00F90E1D" w:rsidP="008C1D1B">
      <w:pPr>
        <w:spacing w:before="240" w:after="120" w:line="360" w:lineRule="auto"/>
        <w:jc w:val="both"/>
        <w:rPr>
          <w:rFonts w:ascii="Times New Roman" w:hAnsi="Times New Roman" w:cs="Times New Roman"/>
          <w:bCs/>
          <w:sz w:val="20"/>
          <w:szCs w:val="20"/>
        </w:rPr>
      </w:pPr>
      <w:r>
        <w:rPr>
          <w:rFonts w:ascii="Times New Roman" w:hAnsi="Times New Roman" w:cs="Times New Roman"/>
          <w:bCs/>
          <w:sz w:val="20"/>
          <w:szCs w:val="20"/>
        </w:rPr>
        <w:t>The chapter covers</w:t>
      </w:r>
      <w:r w:rsidRPr="00F90E1D">
        <w:rPr>
          <w:rFonts w:ascii="Times New Roman" w:hAnsi="Times New Roman" w:cs="Times New Roman"/>
          <w:bCs/>
          <w:sz w:val="20"/>
          <w:szCs w:val="20"/>
        </w:rPr>
        <w:t xml:space="preserve"> the tandem formation of</w:t>
      </w:r>
      <w:r>
        <w:rPr>
          <w:rFonts w:ascii="Times New Roman" w:hAnsi="Times New Roman" w:cs="Times New Roman"/>
          <w:bCs/>
          <w:sz w:val="20"/>
          <w:szCs w:val="20"/>
        </w:rPr>
        <w:t xml:space="preserve"> intermediate</w:t>
      </w:r>
      <w:r w:rsidRPr="00F90E1D">
        <w:rPr>
          <w:rFonts w:ascii="Times New Roman" w:hAnsi="Times New Roman" w:cs="Times New Roman"/>
          <w:bCs/>
          <w:sz w:val="20"/>
          <w:szCs w:val="20"/>
        </w:rPr>
        <w:t xml:space="preserve"> furo[3,4-b]pyrazine/fur</w:t>
      </w:r>
      <w:r>
        <w:rPr>
          <w:rFonts w:ascii="Times New Roman" w:hAnsi="Times New Roman" w:cs="Times New Roman"/>
          <w:bCs/>
          <w:sz w:val="20"/>
          <w:szCs w:val="20"/>
        </w:rPr>
        <w:t>o</w:t>
      </w:r>
      <w:r w:rsidRPr="00F90E1D">
        <w:rPr>
          <w:rFonts w:ascii="Times New Roman" w:hAnsi="Times New Roman" w:cs="Times New Roman"/>
          <w:bCs/>
          <w:sz w:val="20"/>
          <w:szCs w:val="20"/>
        </w:rPr>
        <w:t>[3,4-b]quinoxal by combining ortho-alkynylheteroarylcarbonyl derivatives with Fisher carbene complexes. The intermediate can be captured by a Diels–Alder reaction with a dienophile, allowing the one-pot synthesis of nitrogen-containing heterocyclic analogs of quinoxaline and phenazine, respectively.</w:t>
      </w:r>
    </w:p>
    <w:p w14:paraId="5CD7BCDF" w14:textId="15AC6F7F" w:rsidR="0085619C" w:rsidRPr="004862EC" w:rsidRDefault="00B254A1" w:rsidP="008C1D1B">
      <w:pPr>
        <w:spacing w:before="240" w:after="120" w:line="360" w:lineRule="auto"/>
        <w:jc w:val="both"/>
        <w:rPr>
          <w:rFonts w:ascii="Times New Roman" w:hAnsi="Times New Roman" w:cs="Times New Roman"/>
          <w:sz w:val="20"/>
          <w:szCs w:val="20"/>
        </w:rPr>
      </w:pPr>
      <w:r>
        <w:rPr>
          <w:rFonts w:ascii="Times New Roman" w:hAnsi="Times New Roman" w:cs="Times New Roman"/>
          <w:b/>
          <w:sz w:val="20"/>
          <w:szCs w:val="20"/>
        </w:rPr>
        <w:t>5</w:t>
      </w:r>
      <w:r w:rsidR="00E72526" w:rsidRPr="004862EC">
        <w:rPr>
          <w:rFonts w:ascii="Times New Roman" w:hAnsi="Times New Roman" w:cs="Times New Roman"/>
          <w:b/>
          <w:sz w:val="20"/>
          <w:szCs w:val="20"/>
        </w:rPr>
        <w:t>.</w:t>
      </w:r>
      <w:r w:rsidR="00B64199" w:rsidRPr="004862EC">
        <w:rPr>
          <w:rFonts w:ascii="Times New Roman" w:hAnsi="Times New Roman" w:cs="Times New Roman"/>
          <w:b/>
          <w:sz w:val="20"/>
          <w:szCs w:val="20"/>
        </w:rPr>
        <w:t xml:space="preserve">  </w:t>
      </w:r>
      <w:r w:rsidR="00B15020" w:rsidRPr="004862EC">
        <w:rPr>
          <w:rFonts w:ascii="Times New Roman" w:hAnsi="Times New Roman" w:cs="Times New Roman"/>
          <w:b/>
          <w:sz w:val="20"/>
          <w:szCs w:val="20"/>
        </w:rPr>
        <w:t>REFERENCES</w:t>
      </w:r>
    </w:p>
    <w:p w14:paraId="5B758E14" w14:textId="77777777" w:rsidR="00C50C87" w:rsidRPr="004862EC" w:rsidRDefault="00CE7C2E"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Sakata, </w:t>
      </w:r>
      <w:r w:rsidR="009C376F" w:rsidRPr="004862EC">
        <w:rPr>
          <w:rFonts w:ascii="Times New Roman" w:hAnsi="Times New Roman" w:cs="Times New Roman"/>
          <w:sz w:val="20"/>
          <w:szCs w:val="20"/>
        </w:rPr>
        <w:t>G.</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Makino, </w:t>
      </w:r>
      <w:r w:rsidR="009C376F" w:rsidRPr="004862EC">
        <w:rPr>
          <w:rFonts w:ascii="Times New Roman" w:hAnsi="Times New Roman" w:cs="Times New Roman"/>
          <w:sz w:val="20"/>
          <w:szCs w:val="20"/>
        </w:rPr>
        <w:t>K.</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Kuraswa, </w:t>
      </w:r>
      <w:r w:rsidR="009C376F" w:rsidRPr="004862EC">
        <w:rPr>
          <w:rFonts w:ascii="Times New Roman" w:hAnsi="Times New Roman" w:cs="Times New Roman"/>
          <w:sz w:val="20"/>
          <w:szCs w:val="20"/>
        </w:rPr>
        <w:t xml:space="preserve">Y. </w:t>
      </w:r>
      <w:r w:rsidR="009C376F" w:rsidRPr="004862EC">
        <w:rPr>
          <w:rFonts w:ascii="Times New Roman" w:hAnsi="Times New Roman" w:cs="Times New Roman"/>
          <w:i/>
          <w:sz w:val="20"/>
          <w:szCs w:val="20"/>
        </w:rPr>
        <w:t>Heterocycles</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b/>
          <w:sz w:val="20"/>
          <w:szCs w:val="20"/>
        </w:rPr>
        <w:t>1988</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i/>
          <w:sz w:val="20"/>
          <w:szCs w:val="20"/>
        </w:rPr>
        <w:t>27</w:t>
      </w:r>
      <w:r w:rsidR="009C376F" w:rsidRPr="004862EC">
        <w:rPr>
          <w:rFonts w:ascii="Times New Roman" w:hAnsi="Times New Roman" w:cs="Times New Roman"/>
          <w:sz w:val="20"/>
          <w:szCs w:val="20"/>
        </w:rPr>
        <w:t xml:space="preserve">, 2481; </w:t>
      </w:r>
      <w:r w:rsidRPr="004862EC">
        <w:rPr>
          <w:rFonts w:ascii="Times New Roman" w:hAnsi="Times New Roman" w:cs="Times New Roman"/>
          <w:sz w:val="20"/>
          <w:szCs w:val="20"/>
        </w:rPr>
        <w:t xml:space="preserve">(b) He, </w:t>
      </w:r>
      <w:r w:rsidR="009C376F" w:rsidRPr="004862EC">
        <w:rPr>
          <w:rFonts w:ascii="Times New Roman" w:hAnsi="Times New Roman" w:cs="Times New Roman"/>
          <w:sz w:val="20"/>
          <w:szCs w:val="20"/>
        </w:rPr>
        <w:t>W.</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Meyers, </w:t>
      </w:r>
      <w:r w:rsidR="009C376F" w:rsidRPr="004862EC">
        <w:rPr>
          <w:rFonts w:ascii="Times New Roman" w:hAnsi="Times New Roman" w:cs="Times New Roman"/>
          <w:sz w:val="20"/>
          <w:szCs w:val="20"/>
        </w:rPr>
        <w:t>M. R.</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Hanney, </w:t>
      </w:r>
      <w:r w:rsidR="009C376F" w:rsidRPr="004862EC">
        <w:rPr>
          <w:rFonts w:ascii="Times New Roman" w:hAnsi="Times New Roman" w:cs="Times New Roman"/>
          <w:sz w:val="20"/>
          <w:szCs w:val="20"/>
        </w:rPr>
        <w:t>B.</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Sapada, </w:t>
      </w:r>
      <w:r w:rsidR="009C376F" w:rsidRPr="004862EC">
        <w:rPr>
          <w:rFonts w:ascii="Times New Roman" w:hAnsi="Times New Roman" w:cs="Times New Roman"/>
          <w:sz w:val="20"/>
          <w:szCs w:val="20"/>
        </w:rPr>
        <w:t>A.</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Blider, </w:t>
      </w:r>
      <w:r w:rsidR="009C376F" w:rsidRPr="004862EC">
        <w:rPr>
          <w:rFonts w:ascii="Times New Roman" w:hAnsi="Times New Roman" w:cs="Times New Roman"/>
          <w:sz w:val="20"/>
          <w:szCs w:val="20"/>
        </w:rPr>
        <w:t>G.</w:t>
      </w:r>
      <w:r w:rsidRPr="004862EC">
        <w:rPr>
          <w:rFonts w:ascii="Times New Roman" w:hAnsi="Times New Roman" w:cs="Times New Roman"/>
          <w:sz w:val="20"/>
          <w:szCs w:val="20"/>
        </w:rPr>
        <w:t xml:space="preserve">; Galzeinski, </w:t>
      </w:r>
      <w:r w:rsidR="009C376F" w:rsidRPr="004862EC">
        <w:rPr>
          <w:rFonts w:ascii="Times New Roman" w:hAnsi="Times New Roman" w:cs="Times New Roman"/>
          <w:sz w:val="20"/>
          <w:szCs w:val="20"/>
        </w:rPr>
        <w:t>H.</w:t>
      </w:r>
      <w:r w:rsidRPr="004862EC">
        <w:rPr>
          <w:rFonts w:ascii="Times New Roman" w:hAnsi="Times New Roman" w:cs="Times New Roman"/>
          <w:sz w:val="20"/>
          <w:szCs w:val="20"/>
        </w:rPr>
        <w:t xml:space="preserve">; Amin, </w:t>
      </w:r>
      <w:r w:rsidR="009C376F" w:rsidRPr="004862EC">
        <w:rPr>
          <w:rFonts w:ascii="Times New Roman" w:hAnsi="Times New Roman" w:cs="Times New Roman"/>
          <w:sz w:val="20"/>
          <w:szCs w:val="20"/>
        </w:rPr>
        <w:t>D.</w:t>
      </w:r>
      <w:r w:rsidRPr="004862EC">
        <w:rPr>
          <w:rFonts w:ascii="Times New Roman" w:hAnsi="Times New Roman" w:cs="Times New Roman"/>
          <w:sz w:val="20"/>
          <w:szCs w:val="20"/>
        </w:rPr>
        <w:t xml:space="preserve">; Needle, </w:t>
      </w:r>
      <w:r w:rsidR="009C376F" w:rsidRPr="004862EC">
        <w:rPr>
          <w:rFonts w:ascii="Times New Roman" w:hAnsi="Times New Roman" w:cs="Times New Roman"/>
          <w:sz w:val="20"/>
          <w:szCs w:val="20"/>
        </w:rPr>
        <w:t>S.</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Page, </w:t>
      </w:r>
      <w:r w:rsidR="009C376F" w:rsidRPr="004862EC">
        <w:rPr>
          <w:rFonts w:ascii="Times New Roman" w:hAnsi="Times New Roman" w:cs="Times New Roman"/>
          <w:sz w:val="20"/>
          <w:szCs w:val="20"/>
        </w:rPr>
        <w:t>K.</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Jayyosi, </w:t>
      </w:r>
      <w:r w:rsidR="009C376F" w:rsidRPr="004862EC">
        <w:rPr>
          <w:rFonts w:ascii="Times New Roman" w:hAnsi="Times New Roman" w:cs="Times New Roman"/>
          <w:sz w:val="20"/>
          <w:szCs w:val="20"/>
        </w:rPr>
        <w:t>Z.</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Perrone, </w:t>
      </w:r>
      <w:r w:rsidR="009C376F" w:rsidRPr="004862EC">
        <w:rPr>
          <w:rFonts w:ascii="Times New Roman" w:hAnsi="Times New Roman" w:cs="Times New Roman"/>
          <w:sz w:val="20"/>
          <w:szCs w:val="20"/>
        </w:rPr>
        <w:t xml:space="preserve">H. </w:t>
      </w:r>
      <w:r w:rsidR="009C376F" w:rsidRPr="004862EC">
        <w:rPr>
          <w:rFonts w:ascii="Times New Roman" w:hAnsi="Times New Roman" w:cs="Times New Roman"/>
          <w:i/>
          <w:sz w:val="20"/>
          <w:szCs w:val="20"/>
        </w:rPr>
        <w:t>Bioorg. Med. Chem. Lett.</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b/>
          <w:sz w:val="20"/>
          <w:szCs w:val="20"/>
        </w:rPr>
        <w:t>2003</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i/>
          <w:sz w:val="20"/>
          <w:szCs w:val="20"/>
        </w:rPr>
        <w:t>13</w:t>
      </w:r>
      <w:r w:rsidR="009C376F" w:rsidRPr="004862EC">
        <w:rPr>
          <w:rFonts w:ascii="Times New Roman" w:hAnsi="Times New Roman" w:cs="Times New Roman"/>
          <w:sz w:val="20"/>
          <w:szCs w:val="20"/>
        </w:rPr>
        <w:t xml:space="preserve">, 3097; </w:t>
      </w:r>
      <w:r w:rsidRPr="004862EC">
        <w:rPr>
          <w:rFonts w:ascii="Times New Roman" w:hAnsi="Times New Roman" w:cs="Times New Roman"/>
          <w:sz w:val="20"/>
          <w:szCs w:val="20"/>
        </w:rPr>
        <w:t xml:space="preserve">(c) Kim, </w:t>
      </w:r>
      <w:r w:rsidR="009C376F" w:rsidRPr="004862EC">
        <w:rPr>
          <w:rFonts w:ascii="Times New Roman" w:hAnsi="Times New Roman" w:cs="Times New Roman"/>
          <w:sz w:val="20"/>
          <w:szCs w:val="20"/>
        </w:rPr>
        <w:t>Y. B.</w:t>
      </w:r>
      <w:r w:rsidRPr="004862EC">
        <w:rPr>
          <w:rFonts w:ascii="Times New Roman" w:hAnsi="Times New Roman" w:cs="Times New Roman"/>
          <w:sz w:val="20"/>
          <w:szCs w:val="20"/>
        </w:rPr>
        <w:t>; Kim,</w:t>
      </w:r>
      <w:r w:rsidR="009C376F" w:rsidRPr="004862EC">
        <w:rPr>
          <w:rFonts w:ascii="Times New Roman" w:hAnsi="Times New Roman" w:cs="Times New Roman"/>
          <w:sz w:val="20"/>
          <w:szCs w:val="20"/>
        </w:rPr>
        <w:t>Y. H.</w:t>
      </w:r>
      <w:r w:rsidRPr="004862EC">
        <w:rPr>
          <w:rFonts w:ascii="Times New Roman" w:hAnsi="Times New Roman" w:cs="Times New Roman"/>
          <w:sz w:val="20"/>
          <w:szCs w:val="20"/>
        </w:rPr>
        <w:t xml:space="preserve">; Park, </w:t>
      </w:r>
      <w:r w:rsidR="009C376F" w:rsidRPr="004862EC">
        <w:rPr>
          <w:rFonts w:ascii="Times New Roman" w:hAnsi="Times New Roman" w:cs="Times New Roman"/>
          <w:sz w:val="20"/>
          <w:szCs w:val="20"/>
        </w:rPr>
        <w:t>J. Y.</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Kim, </w:t>
      </w:r>
      <w:r w:rsidR="009C376F" w:rsidRPr="004862EC">
        <w:rPr>
          <w:rFonts w:ascii="Times New Roman" w:hAnsi="Times New Roman" w:cs="Times New Roman"/>
          <w:sz w:val="20"/>
          <w:szCs w:val="20"/>
        </w:rPr>
        <w:t xml:space="preserve">S. K. </w:t>
      </w:r>
      <w:r w:rsidR="009C376F" w:rsidRPr="004862EC">
        <w:rPr>
          <w:rFonts w:ascii="Times New Roman" w:hAnsi="Times New Roman" w:cs="Times New Roman"/>
          <w:i/>
          <w:sz w:val="20"/>
          <w:szCs w:val="20"/>
        </w:rPr>
        <w:t>Bioorg. Med. Chem. Lett.</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b/>
          <w:sz w:val="20"/>
          <w:szCs w:val="20"/>
        </w:rPr>
        <w:t>2004</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i/>
          <w:sz w:val="20"/>
          <w:szCs w:val="20"/>
        </w:rPr>
        <w:t>14</w:t>
      </w:r>
      <w:r w:rsidR="009C376F" w:rsidRPr="004862EC">
        <w:rPr>
          <w:rFonts w:ascii="Times New Roman" w:hAnsi="Times New Roman" w:cs="Times New Roman"/>
          <w:sz w:val="20"/>
          <w:szCs w:val="20"/>
        </w:rPr>
        <w:t>, 541.</w:t>
      </w:r>
    </w:p>
    <w:p w14:paraId="47D871A7" w14:textId="77777777" w:rsidR="00C50C87" w:rsidRPr="004862EC" w:rsidRDefault="00CE7C2E"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Sakata, </w:t>
      </w:r>
      <w:r w:rsidR="00C50C87" w:rsidRPr="004862EC">
        <w:rPr>
          <w:rFonts w:ascii="Times New Roman" w:hAnsi="Times New Roman" w:cs="Times New Roman"/>
          <w:sz w:val="20"/>
          <w:szCs w:val="20"/>
        </w:rPr>
        <w:t>G.</w:t>
      </w:r>
      <w:r w:rsidRPr="004862EC">
        <w:rPr>
          <w:rFonts w:ascii="Times New Roman" w:hAnsi="Times New Roman" w:cs="Times New Roman"/>
          <w:sz w:val="20"/>
          <w:szCs w:val="20"/>
        </w:rPr>
        <w:t xml:space="preserve">; Makino, </w:t>
      </w:r>
      <w:r w:rsidR="00C50C87" w:rsidRPr="004862EC">
        <w:rPr>
          <w:rFonts w:ascii="Times New Roman" w:hAnsi="Times New Roman" w:cs="Times New Roman"/>
          <w:sz w:val="20"/>
          <w:szCs w:val="20"/>
        </w:rPr>
        <w:t>K.</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Kuraswa, </w:t>
      </w:r>
      <w:r w:rsidR="00C50C87" w:rsidRPr="004862EC">
        <w:rPr>
          <w:rFonts w:ascii="Times New Roman" w:hAnsi="Times New Roman" w:cs="Times New Roman"/>
          <w:sz w:val="20"/>
          <w:szCs w:val="20"/>
        </w:rPr>
        <w:t xml:space="preserve">Y. </w:t>
      </w:r>
      <w:r w:rsidR="00C50C87" w:rsidRPr="004862EC">
        <w:rPr>
          <w:rFonts w:ascii="Times New Roman" w:hAnsi="Times New Roman" w:cs="Times New Roman"/>
          <w:i/>
          <w:sz w:val="20"/>
          <w:szCs w:val="20"/>
        </w:rPr>
        <w:t>Heterocycles</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1988</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27</w:t>
      </w:r>
      <w:r w:rsidR="00C50C87" w:rsidRPr="004862EC">
        <w:rPr>
          <w:rFonts w:ascii="Times New Roman" w:hAnsi="Times New Roman" w:cs="Times New Roman"/>
          <w:sz w:val="20"/>
          <w:szCs w:val="20"/>
        </w:rPr>
        <w:t>, 2481, and references cited therein.</w:t>
      </w:r>
    </w:p>
    <w:p w14:paraId="558CEC15" w14:textId="77777777" w:rsidR="00C50C87" w:rsidRPr="004862EC" w:rsidRDefault="00CE7C2E"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Dell, </w:t>
      </w:r>
      <w:r w:rsidR="00C50C87" w:rsidRPr="004862EC">
        <w:rPr>
          <w:rFonts w:ascii="Times New Roman" w:hAnsi="Times New Roman" w:cs="Times New Roman"/>
          <w:sz w:val="20"/>
          <w:szCs w:val="20"/>
        </w:rPr>
        <w:t>A.</w:t>
      </w:r>
      <w:r w:rsidRPr="004862EC">
        <w:rPr>
          <w:rFonts w:ascii="Times New Roman" w:hAnsi="Times New Roman" w:cs="Times New Roman"/>
          <w:sz w:val="20"/>
          <w:szCs w:val="20"/>
        </w:rPr>
        <w:t xml:space="preserve">; William, </w:t>
      </w:r>
      <w:r w:rsidR="00C50C87" w:rsidRPr="004862EC">
        <w:rPr>
          <w:rFonts w:ascii="Times New Roman" w:hAnsi="Times New Roman" w:cs="Times New Roman"/>
          <w:sz w:val="20"/>
          <w:szCs w:val="20"/>
        </w:rPr>
        <w:t>D. H.</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Morris, </w:t>
      </w:r>
      <w:r w:rsidR="00C50C87" w:rsidRPr="004862EC">
        <w:rPr>
          <w:rFonts w:ascii="Times New Roman" w:hAnsi="Times New Roman" w:cs="Times New Roman"/>
          <w:sz w:val="20"/>
          <w:szCs w:val="20"/>
        </w:rPr>
        <w:t>H. R.</w:t>
      </w:r>
      <w:r w:rsidRPr="004862EC">
        <w:rPr>
          <w:rFonts w:ascii="Times New Roman" w:hAnsi="Times New Roman" w:cs="Times New Roman"/>
          <w:sz w:val="20"/>
          <w:szCs w:val="20"/>
        </w:rPr>
        <w:t xml:space="preserve">; Smith, </w:t>
      </w:r>
      <w:r w:rsidR="00C50C87" w:rsidRPr="004862EC">
        <w:rPr>
          <w:rFonts w:ascii="Times New Roman" w:hAnsi="Times New Roman" w:cs="Times New Roman"/>
          <w:sz w:val="20"/>
          <w:szCs w:val="20"/>
        </w:rPr>
        <w:t>G. A.</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Feeney, </w:t>
      </w:r>
      <w:r w:rsidR="00C50C87" w:rsidRPr="004862EC">
        <w:rPr>
          <w:rFonts w:ascii="Times New Roman" w:hAnsi="Times New Roman" w:cs="Times New Roman"/>
          <w:sz w:val="20"/>
          <w:szCs w:val="20"/>
        </w:rPr>
        <w:t>J.</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Roberts, </w:t>
      </w:r>
      <w:r w:rsidR="00C50C87" w:rsidRPr="004862EC">
        <w:rPr>
          <w:rFonts w:ascii="Times New Roman" w:hAnsi="Times New Roman" w:cs="Times New Roman"/>
          <w:sz w:val="20"/>
          <w:szCs w:val="20"/>
        </w:rPr>
        <w:t xml:space="preserve">G. C. K. </w:t>
      </w:r>
      <w:r w:rsidR="00C50C87" w:rsidRPr="004862EC">
        <w:rPr>
          <w:rFonts w:ascii="Times New Roman" w:hAnsi="Times New Roman" w:cs="Times New Roman"/>
          <w:i/>
          <w:sz w:val="20"/>
          <w:szCs w:val="20"/>
        </w:rPr>
        <w:t>J. Am. Chem. Soc.</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1975</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97</w:t>
      </w:r>
      <w:r w:rsidR="00C50C87" w:rsidRPr="004862EC">
        <w:rPr>
          <w:rFonts w:ascii="Times New Roman" w:hAnsi="Times New Roman" w:cs="Times New Roman"/>
          <w:sz w:val="20"/>
          <w:szCs w:val="20"/>
        </w:rPr>
        <w:t xml:space="preserve">, 2497; </w:t>
      </w:r>
      <w:r w:rsidRPr="004862EC">
        <w:rPr>
          <w:rFonts w:ascii="Times New Roman" w:hAnsi="Times New Roman" w:cs="Times New Roman"/>
          <w:sz w:val="20"/>
          <w:szCs w:val="20"/>
        </w:rPr>
        <w:t xml:space="preserve">(b) Bailly, </w:t>
      </w:r>
      <w:r w:rsidR="00C50C87" w:rsidRPr="004862EC">
        <w:rPr>
          <w:rFonts w:ascii="Times New Roman" w:hAnsi="Times New Roman" w:cs="Times New Roman"/>
          <w:sz w:val="20"/>
          <w:szCs w:val="20"/>
        </w:rPr>
        <w:t>C.</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Echepare, </w:t>
      </w:r>
      <w:r w:rsidR="00C50C87" w:rsidRPr="004862EC">
        <w:rPr>
          <w:rFonts w:ascii="Times New Roman" w:hAnsi="Times New Roman" w:cs="Times New Roman"/>
          <w:sz w:val="20"/>
          <w:szCs w:val="20"/>
        </w:rPr>
        <w:t>S.</w:t>
      </w:r>
      <w:r w:rsidRPr="004862EC">
        <w:rPr>
          <w:rFonts w:ascii="Times New Roman" w:hAnsi="Times New Roman" w:cs="Times New Roman"/>
          <w:sz w:val="20"/>
          <w:szCs w:val="20"/>
        </w:rPr>
        <w:t xml:space="preserve">; Gago, </w:t>
      </w:r>
      <w:r w:rsidR="00C50C87" w:rsidRPr="004862EC">
        <w:rPr>
          <w:rFonts w:ascii="Times New Roman" w:hAnsi="Times New Roman" w:cs="Times New Roman"/>
          <w:sz w:val="20"/>
          <w:szCs w:val="20"/>
        </w:rPr>
        <w:t>F.</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Waring, </w:t>
      </w:r>
      <w:r w:rsidR="00C50C87" w:rsidRPr="004862EC">
        <w:rPr>
          <w:rFonts w:ascii="Times New Roman" w:hAnsi="Times New Roman" w:cs="Times New Roman"/>
          <w:sz w:val="20"/>
          <w:szCs w:val="20"/>
        </w:rPr>
        <w:t xml:space="preserve">M. </w:t>
      </w:r>
      <w:r w:rsidR="00C50C87" w:rsidRPr="004862EC">
        <w:rPr>
          <w:rFonts w:ascii="Times New Roman" w:hAnsi="Times New Roman" w:cs="Times New Roman"/>
          <w:i/>
          <w:sz w:val="20"/>
          <w:szCs w:val="20"/>
        </w:rPr>
        <w:t>Anti-Cancer Drug Des.</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1999</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15</w:t>
      </w:r>
      <w:r w:rsidR="00C50C87" w:rsidRPr="004862EC">
        <w:rPr>
          <w:rFonts w:ascii="Times New Roman" w:hAnsi="Times New Roman" w:cs="Times New Roman"/>
          <w:sz w:val="20"/>
          <w:szCs w:val="20"/>
        </w:rPr>
        <w:t xml:space="preserve">, 291; </w:t>
      </w:r>
      <w:r w:rsidRPr="004862EC">
        <w:rPr>
          <w:rFonts w:ascii="Times New Roman" w:hAnsi="Times New Roman" w:cs="Times New Roman"/>
          <w:sz w:val="20"/>
          <w:szCs w:val="20"/>
        </w:rPr>
        <w:t xml:space="preserve">(c) </w:t>
      </w:r>
      <w:r w:rsidR="006754F4" w:rsidRPr="004862EC">
        <w:rPr>
          <w:rFonts w:ascii="Times New Roman" w:hAnsi="Times New Roman" w:cs="Times New Roman"/>
          <w:sz w:val="20"/>
          <w:szCs w:val="20"/>
        </w:rPr>
        <w:t xml:space="preserve">Sato, </w:t>
      </w:r>
      <w:r w:rsidR="00C50C87" w:rsidRPr="004862EC">
        <w:rPr>
          <w:rFonts w:ascii="Times New Roman" w:hAnsi="Times New Roman" w:cs="Times New Roman"/>
          <w:sz w:val="20"/>
          <w:szCs w:val="20"/>
        </w:rPr>
        <w:t>S.</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Shiratori, </w:t>
      </w:r>
      <w:r w:rsidR="00C50C87" w:rsidRPr="004862EC">
        <w:rPr>
          <w:rFonts w:ascii="Times New Roman" w:hAnsi="Times New Roman" w:cs="Times New Roman"/>
          <w:sz w:val="20"/>
          <w:szCs w:val="20"/>
        </w:rPr>
        <w:t>O.</w:t>
      </w:r>
      <w:r w:rsidR="006754F4" w:rsidRPr="004862EC">
        <w:rPr>
          <w:rFonts w:ascii="Times New Roman" w:hAnsi="Times New Roman" w:cs="Times New Roman"/>
          <w:sz w:val="20"/>
          <w:szCs w:val="20"/>
        </w:rPr>
        <w:t xml:space="preserve">; Katagiri, </w:t>
      </w:r>
      <w:r w:rsidR="00C50C87" w:rsidRPr="004862EC">
        <w:rPr>
          <w:rFonts w:ascii="Times New Roman" w:hAnsi="Times New Roman" w:cs="Times New Roman"/>
          <w:sz w:val="20"/>
          <w:szCs w:val="20"/>
        </w:rPr>
        <w:t xml:space="preserve">K. </w:t>
      </w:r>
      <w:r w:rsidR="00C50C87" w:rsidRPr="004862EC">
        <w:rPr>
          <w:rFonts w:ascii="Times New Roman" w:hAnsi="Times New Roman" w:cs="Times New Roman"/>
          <w:i/>
          <w:sz w:val="20"/>
          <w:szCs w:val="20"/>
        </w:rPr>
        <w:t>J. Antibiot.</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1967</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20</w:t>
      </w:r>
      <w:r w:rsidR="00C50C87" w:rsidRPr="004862EC">
        <w:rPr>
          <w:rFonts w:ascii="Times New Roman" w:hAnsi="Times New Roman" w:cs="Times New Roman"/>
          <w:sz w:val="20"/>
          <w:szCs w:val="20"/>
        </w:rPr>
        <w:t>, 270.</w:t>
      </w:r>
    </w:p>
    <w:p w14:paraId="1A49C85C" w14:textId="77777777" w:rsidR="00C50C87" w:rsidRPr="004862EC" w:rsidRDefault="00CE7C2E"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w:t>
      </w:r>
      <w:r w:rsidR="006754F4" w:rsidRPr="004862EC">
        <w:rPr>
          <w:rFonts w:ascii="Times New Roman" w:hAnsi="Times New Roman" w:cs="Times New Roman"/>
          <w:sz w:val="20"/>
          <w:szCs w:val="20"/>
        </w:rPr>
        <w:t xml:space="preserve">Katoh, </w:t>
      </w:r>
      <w:r w:rsidR="00C50C87" w:rsidRPr="004862EC">
        <w:rPr>
          <w:rFonts w:ascii="Times New Roman" w:hAnsi="Times New Roman" w:cs="Times New Roman"/>
          <w:sz w:val="20"/>
          <w:szCs w:val="20"/>
        </w:rPr>
        <w:t>A.</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Yoshida, </w:t>
      </w:r>
      <w:r w:rsidR="00C50C87" w:rsidRPr="004862EC">
        <w:rPr>
          <w:rFonts w:ascii="Times New Roman" w:hAnsi="Times New Roman" w:cs="Times New Roman"/>
          <w:sz w:val="20"/>
          <w:szCs w:val="20"/>
        </w:rPr>
        <w:t>T.</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Ohkanda, </w:t>
      </w:r>
      <w:r w:rsidR="00C50C87" w:rsidRPr="004862EC">
        <w:rPr>
          <w:rFonts w:ascii="Times New Roman" w:hAnsi="Times New Roman" w:cs="Times New Roman"/>
          <w:sz w:val="20"/>
          <w:szCs w:val="20"/>
        </w:rPr>
        <w:t xml:space="preserve">J. </w:t>
      </w:r>
      <w:r w:rsidR="00C50C87" w:rsidRPr="004862EC">
        <w:rPr>
          <w:rFonts w:ascii="Times New Roman" w:hAnsi="Times New Roman" w:cs="Times New Roman"/>
          <w:i/>
          <w:sz w:val="20"/>
          <w:szCs w:val="20"/>
        </w:rPr>
        <w:t>Heterocycles</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2000</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52</w:t>
      </w:r>
      <w:r w:rsidR="00C50C87" w:rsidRPr="004862EC">
        <w:rPr>
          <w:rFonts w:ascii="Times New Roman" w:hAnsi="Times New Roman" w:cs="Times New Roman"/>
          <w:sz w:val="20"/>
          <w:szCs w:val="20"/>
        </w:rPr>
        <w:t xml:space="preserve">, 911; </w:t>
      </w:r>
      <w:r w:rsidRPr="004862EC">
        <w:rPr>
          <w:rFonts w:ascii="Times New Roman" w:hAnsi="Times New Roman" w:cs="Times New Roman"/>
          <w:sz w:val="20"/>
          <w:szCs w:val="20"/>
        </w:rPr>
        <w:t xml:space="preserve">(b) </w:t>
      </w:r>
      <w:r w:rsidR="006754F4" w:rsidRPr="004862EC">
        <w:rPr>
          <w:rFonts w:ascii="Times New Roman" w:hAnsi="Times New Roman" w:cs="Times New Roman"/>
          <w:sz w:val="20"/>
          <w:szCs w:val="20"/>
        </w:rPr>
        <w:t xml:space="preserve">Thomas, </w:t>
      </w:r>
      <w:r w:rsidR="00C50C87" w:rsidRPr="004862EC">
        <w:rPr>
          <w:rFonts w:ascii="Times New Roman" w:hAnsi="Times New Roman" w:cs="Times New Roman"/>
          <w:sz w:val="20"/>
          <w:szCs w:val="20"/>
        </w:rPr>
        <w:t>K. R. J.</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Velusamy, </w:t>
      </w:r>
      <w:r w:rsidR="00C50C87" w:rsidRPr="004862EC">
        <w:rPr>
          <w:rFonts w:ascii="Times New Roman" w:hAnsi="Times New Roman" w:cs="Times New Roman"/>
          <w:sz w:val="20"/>
          <w:szCs w:val="20"/>
        </w:rPr>
        <w:t>M.</w:t>
      </w:r>
      <w:r w:rsidR="006754F4" w:rsidRPr="004862EC">
        <w:rPr>
          <w:rFonts w:ascii="Times New Roman" w:hAnsi="Times New Roman" w:cs="Times New Roman"/>
          <w:sz w:val="20"/>
          <w:szCs w:val="20"/>
        </w:rPr>
        <w:t xml:space="preserve">; Lin, </w:t>
      </w:r>
      <w:r w:rsidR="00C50C87" w:rsidRPr="004862EC">
        <w:rPr>
          <w:rFonts w:ascii="Times New Roman" w:hAnsi="Times New Roman" w:cs="Times New Roman"/>
          <w:sz w:val="20"/>
          <w:szCs w:val="20"/>
        </w:rPr>
        <w:t>J. T.</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Chuen, </w:t>
      </w:r>
      <w:r w:rsidR="00C50C87" w:rsidRPr="004862EC">
        <w:rPr>
          <w:rFonts w:ascii="Times New Roman" w:hAnsi="Times New Roman" w:cs="Times New Roman"/>
          <w:sz w:val="20"/>
          <w:szCs w:val="20"/>
        </w:rPr>
        <w:t>C. H.</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Tao, </w:t>
      </w:r>
      <w:r w:rsidR="00C50C87" w:rsidRPr="004862EC">
        <w:rPr>
          <w:rFonts w:ascii="Times New Roman" w:hAnsi="Times New Roman" w:cs="Times New Roman"/>
          <w:sz w:val="20"/>
          <w:szCs w:val="20"/>
        </w:rPr>
        <w:t xml:space="preserve">Y. T. </w:t>
      </w:r>
      <w:r w:rsidR="00C50C87" w:rsidRPr="004862EC">
        <w:rPr>
          <w:rFonts w:ascii="Times New Roman" w:hAnsi="Times New Roman" w:cs="Times New Roman"/>
          <w:i/>
          <w:sz w:val="20"/>
          <w:szCs w:val="20"/>
        </w:rPr>
        <w:t>Chem. Mater.</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2005</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17</w:t>
      </w:r>
      <w:r w:rsidR="00C50C87" w:rsidRPr="004862EC">
        <w:rPr>
          <w:rFonts w:ascii="Times New Roman" w:hAnsi="Times New Roman" w:cs="Times New Roman"/>
          <w:sz w:val="20"/>
          <w:szCs w:val="20"/>
        </w:rPr>
        <w:t xml:space="preserve">, 1860; </w:t>
      </w:r>
      <w:r w:rsidRPr="004862EC">
        <w:rPr>
          <w:rFonts w:ascii="Times New Roman" w:hAnsi="Times New Roman" w:cs="Times New Roman"/>
          <w:sz w:val="20"/>
          <w:szCs w:val="20"/>
        </w:rPr>
        <w:t xml:space="preserve">(c) </w:t>
      </w:r>
      <w:r w:rsidR="006754F4" w:rsidRPr="004862EC">
        <w:rPr>
          <w:rFonts w:ascii="Times New Roman" w:hAnsi="Times New Roman" w:cs="Times New Roman"/>
          <w:sz w:val="20"/>
          <w:szCs w:val="20"/>
        </w:rPr>
        <w:t xml:space="preserve">Dailey, </w:t>
      </w:r>
      <w:r w:rsidR="00C50C87" w:rsidRPr="004862EC">
        <w:rPr>
          <w:rFonts w:ascii="Times New Roman" w:hAnsi="Times New Roman" w:cs="Times New Roman"/>
          <w:sz w:val="20"/>
          <w:szCs w:val="20"/>
        </w:rPr>
        <w:t>S.</w:t>
      </w:r>
      <w:r w:rsidR="006754F4" w:rsidRPr="004862EC">
        <w:rPr>
          <w:rFonts w:ascii="Times New Roman" w:hAnsi="Times New Roman" w:cs="Times New Roman"/>
          <w:sz w:val="20"/>
          <w:szCs w:val="20"/>
        </w:rPr>
        <w:t xml:space="preserve">; Feast, </w:t>
      </w:r>
      <w:r w:rsidR="00C50C87" w:rsidRPr="004862EC">
        <w:rPr>
          <w:rFonts w:ascii="Times New Roman" w:hAnsi="Times New Roman" w:cs="Times New Roman"/>
          <w:sz w:val="20"/>
          <w:szCs w:val="20"/>
        </w:rPr>
        <w:t>W. J.</w:t>
      </w:r>
      <w:r w:rsidR="006754F4" w:rsidRPr="004862EC">
        <w:rPr>
          <w:rFonts w:ascii="Times New Roman" w:hAnsi="Times New Roman" w:cs="Times New Roman"/>
          <w:sz w:val="20"/>
          <w:szCs w:val="20"/>
        </w:rPr>
        <w:t xml:space="preserve">; Peace, </w:t>
      </w:r>
      <w:r w:rsidR="00C50C87" w:rsidRPr="004862EC">
        <w:rPr>
          <w:rFonts w:ascii="Times New Roman" w:hAnsi="Times New Roman" w:cs="Times New Roman"/>
          <w:sz w:val="20"/>
          <w:szCs w:val="20"/>
        </w:rPr>
        <w:t>R. J.</w:t>
      </w:r>
      <w:r w:rsidR="006754F4" w:rsidRPr="004862EC">
        <w:rPr>
          <w:rFonts w:ascii="Times New Roman" w:hAnsi="Times New Roman" w:cs="Times New Roman"/>
          <w:sz w:val="20"/>
          <w:szCs w:val="20"/>
        </w:rPr>
        <w:t xml:space="preserve">; Sage, </w:t>
      </w:r>
      <w:r w:rsidR="00C50C87" w:rsidRPr="004862EC">
        <w:rPr>
          <w:rFonts w:ascii="Times New Roman" w:hAnsi="Times New Roman" w:cs="Times New Roman"/>
          <w:sz w:val="20"/>
          <w:szCs w:val="20"/>
        </w:rPr>
        <w:t>I. C.</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Till, </w:t>
      </w:r>
      <w:r w:rsidR="00C50C87" w:rsidRPr="004862EC">
        <w:rPr>
          <w:rFonts w:ascii="Times New Roman" w:hAnsi="Times New Roman" w:cs="Times New Roman"/>
          <w:sz w:val="20"/>
          <w:szCs w:val="20"/>
        </w:rPr>
        <w:t>S.</w:t>
      </w:r>
      <w:r w:rsidR="006754F4" w:rsidRPr="004862EC">
        <w:rPr>
          <w:rFonts w:ascii="Times New Roman" w:hAnsi="Times New Roman" w:cs="Times New Roman"/>
          <w:sz w:val="20"/>
          <w:szCs w:val="20"/>
        </w:rPr>
        <w:t xml:space="preserve">; Wood, </w:t>
      </w:r>
      <w:r w:rsidR="00C50C87" w:rsidRPr="004862EC">
        <w:rPr>
          <w:rFonts w:ascii="Times New Roman" w:hAnsi="Times New Roman" w:cs="Times New Roman"/>
          <w:sz w:val="20"/>
          <w:szCs w:val="20"/>
        </w:rPr>
        <w:t xml:space="preserve">E. L. </w:t>
      </w:r>
      <w:r w:rsidR="00C50C87" w:rsidRPr="004862EC">
        <w:rPr>
          <w:rFonts w:ascii="Times New Roman" w:hAnsi="Times New Roman" w:cs="Times New Roman"/>
          <w:i/>
          <w:sz w:val="20"/>
          <w:szCs w:val="20"/>
        </w:rPr>
        <w:t>J. Mater. Chem.</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2001</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11</w:t>
      </w:r>
      <w:r w:rsidR="00C50C87" w:rsidRPr="004862EC">
        <w:rPr>
          <w:rFonts w:ascii="Times New Roman" w:hAnsi="Times New Roman" w:cs="Times New Roman"/>
          <w:sz w:val="20"/>
          <w:szCs w:val="20"/>
        </w:rPr>
        <w:t>, 2238.</w:t>
      </w:r>
    </w:p>
    <w:p w14:paraId="1B982606" w14:textId="77777777" w:rsidR="00C50C87" w:rsidRPr="004862EC" w:rsidRDefault="006754F4"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Sessler, </w:t>
      </w:r>
      <w:r w:rsidR="00C50C87" w:rsidRPr="004862EC">
        <w:rPr>
          <w:rFonts w:ascii="Times New Roman" w:hAnsi="Times New Roman" w:cs="Times New Roman"/>
          <w:sz w:val="20"/>
          <w:szCs w:val="20"/>
        </w:rPr>
        <w:t>J. L.</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Maeda, </w:t>
      </w:r>
      <w:r w:rsidR="00C50C87" w:rsidRPr="004862EC">
        <w:rPr>
          <w:rFonts w:ascii="Times New Roman" w:hAnsi="Times New Roman" w:cs="Times New Roman"/>
          <w:sz w:val="20"/>
          <w:szCs w:val="20"/>
        </w:rPr>
        <w:t>H.</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Mizuno, </w:t>
      </w:r>
      <w:r w:rsidR="00C50C87" w:rsidRPr="004862EC">
        <w:rPr>
          <w:rFonts w:ascii="Times New Roman" w:hAnsi="Times New Roman" w:cs="Times New Roman"/>
          <w:sz w:val="20"/>
          <w:szCs w:val="20"/>
        </w:rPr>
        <w:t>T.</w:t>
      </w:r>
      <w:r w:rsidRPr="004862EC">
        <w:rPr>
          <w:rFonts w:ascii="Times New Roman" w:hAnsi="Times New Roman" w:cs="Times New Roman"/>
          <w:sz w:val="20"/>
          <w:szCs w:val="20"/>
        </w:rPr>
        <w:t xml:space="preserve">; Lynch, </w:t>
      </w:r>
      <w:r w:rsidR="00C50C87" w:rsidRPr="004862EC">
        <w:rPr>
          <w:rFonts w:ascii="Times New Roman" w:hAnsi="Times New Roman" w:cs="Times New Roman"/>
          <w:sz w:val="20"/>
          <w:szCs w:val="20"/>
        </w:rPr>
        <w:t>V. M.</w:t>
      </w:r>
      <w:r w:rsidRPr="004862EC">
        <w:rPr>
          <w:rFonts w:ascii="Times New Roman" w:hAnsi="Times New Roman" w:cs="Times New Roman"/>
          <w:sz w:val="20"/>
          <w:szCs w:val="20"/>
        </w:rPr>
        <w:t xml:space="preserve">; Furuta, </w:t>
      </w:r>
      <w:r w:rsidR="00C50C87" w:rsidRPr="004862EC">
        <w:rPr>
          <w:rFonts w:ascii="Times New Roman" w:hAnsi="Times New Roman" w:cs="Times New Roman"/>
          <w:sz w:val="20"/>
          <w:szCs w:val="20"/>
        </w:rPr>
        <w:t xml:space="preserve">H. </w:t>
      </w:r>
      <w:r w:rsidR="00C50C87" w:rsidRPr="004862EC">
        <w:rPr>
          <w:rFonts w:ascii="Times New Roman" w:hAnsi="Times New Roman" w:cs="Times New Roman"/>
          <w:i/>
          <w:sz w:val="20"/>
          <w:szCs w:val="20"/>
        </w:rPr>
        <w:t>J. Am. Chem. Soc.</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2002</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124</w:t>
      </w:r>
      <w:r w:rsidR="00C50C87" w:rsidRPr="004862EC">
        <w:rPr>
          <w:rFonts w:ascii="Times New Roman" w:hAnsi="Times New Roman" w:cs="Times New Roman"/>
          <w:sz w:val="20"/>
          <w:szCs w:val="20"/>
        </w:rPr>
        <w:t xml:space="preserve">, 13474; </w:t>
      </w:r>
      <w:r w:rsidRPr="004862EC">
        <w:rPr>
          <w:rFonts w:ascii="Times New Roman" w:hAnsi="Times New Roman" w:cs="Times New Roman"/>
          <w:sz w:val="20"/>
          <w:szCs w:val="20"/>
        </w:rPr>
        <w:t xml:space="preserve">(b) Crossley, </w:t>
      </w:r>
      <w:r w:rsidR="00C50C87" w:rsidRPr="004862EC">
        <w:rPr>
          <w:rFonts w:ascii="Times New Roman" w:hAnsi="Times New Roman" w:cs="Times New Roman"/>
          <w:sz w:val="20"/>
          <w:szCs w:val="20"/>
        </w:rPr>
        <w:t>M. J.</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Johnston, </w:t>
      </w:r>
      <w:r w:rsidR="00C50C87" w:rsidRPr="004862EC">
        <w:rPr>
          <w:rFonts w:ascii="Times New Roman" w:hAnsi="Times New Roman" w:cs="Times New Roman"/>
          <w:sz w:val="20"/>
          <w:szCs w:val="20"/>
        </w:rPr>
        <w:t>L. A.</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Chem. Commun.</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2002</w:t>
      </w:r>
      <w:r w:rsidR="00C50C87" w:rsidRPr="004862EC">
        <w:rPr>
          <w:rFonts w:ascii="Times New Roman" w:hAnsi="Times New Roman" w:cs="Times New Roman"/>
          <w:sz w:val="20"/>
          <w:szCs w:val="20"/>
        </w:rPr>
        <w:t xml:space="preserve">, 1122; </w:t>
      </w:r>
      <w:r w:rsidRPr="004862EC">
        <w:rPr>
          <w:rFonts w:ascii="Times New Roman" w:hAnsi="Times New Roman" w:cs="Times New Roman"/>
          <w:sz w:val="20"/>
          <w:szCs w:val="20"/>
        </w:rPr>
        <w:t xml:space="preserve">(c) Yamaguchi, </w:t>
      </w:r>
      <w:r w:rsidR="00C50C87" w:rsidRPr="004862EC">
        <w:rPr>
          <w:rFonts w:ascii="Times New Roman" w:hAnsi="Times New Roman" w:cs="Times New Roman"/>
          <w:sz w:val="20"/>
          <w:szCs w:val="20"/>
        </w:rPr>
        <w:t>T.</w:t>
      </w:r>
      <w:r w:rsidRPr="004862EC">
        <w:rPr>
          <w:rFonts w:ascii="Times New Roman" w:hAnsi="Times New Roman" w:cs="Times New Roman"/>
          <w:sz w:val="20"/>
          <w:szCs w:val="20"/>
        </w:rPr>
        <w:t xml:space="preserve">; Matsumoto, </w:t>
      </w:r>
      <w:r w:rsidR="00C50C87" w:rsidRPr="004862EC">
        <w:rPr>
          <w:rFonts w:ascii="Times New Roman" w:hAnsi="Times New Roman" w:cs="Times New Roman"/>
          <w:sz w:val="20"/>
          <w:szCs w:val="20"/>
        </w:rPr>
        <w:t>S.</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Watanabe, </w:t>
      </w:r>
      <w:r w:rsidR="00C50C87" w:rsidRPr="004862EC">
        <w:rPr>
          <w:rFonts w:ascii="Times New Roman" w:hAnsi="Times New Roman" w:cs="Times New Roman"/>
          <w:sz w:val="20"/>
          <w:szCs w:val="20"/>
        </w:rPr>
        <w:t xml:space="preserve">K. </w:t>
      </w:r>
      <w:r w:rsidR="00C50C87" w:rsidRPr="004862EC">
        <w:rPr>
          <w:rFonts w:ascii="Times New Roman" w:hAnsi="Times New Roman" w:cs="Times New Roman"/>
          <w:i/>
          <w:sz w:val="20"/>
          <w:szCs w:val="20"/>
        </w:rPr>
        <w:t>Tetrahedron Lett.</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1998</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39</w:t>
      </w:r>
      <w:r w:rsidR="00C50C87" w:rsidRPr="004862EC">
        <w:rPr>
          <w:rFonts w:ascii="Times New Roman" w:hAnsi="Times New Roman" w:cs="Times New Roman"/>
          <w:sz w:val="20"/>
          <w:szCs w:val="20"/>
        </w:rPr>
        <w:t>, 8311.</w:t>
      </w:r>
    </w:p>
    <w:p w14:paraId="36F77B4A"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Kerr, J. R. </w:t>
      </w:r>
      <w:r w:rsidRPr="004862EC">
        <w:rPr>
          <w:rFonts w:ascii="Times New Roman" w:hAnsi="Times New Roman" w:cs="Times New Roman"/>
          <w:i/>
          <w:iCs/>
          <w:sz w:val="20"/>
          <w:szCs w:val="20"/>
        </w:rPr>
        <w:t xml:space="preserve">Infect. Dis. Rev. </w:t>
      </w:r>
      <w:r w:rsidRPr="004862EC">
        <w:rPr>
          <w:rFonts w:ascii="Times New Roman" w:hAnsi="Times New Roman" w:cs="Times New Roman"/>
          <w:b/>
          <w:bCs/>
          <w:sz w:val="20"/>
          <w:szCs w:val="20"/>
        </w:rPr>
        <w:t>2000</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 xml:space="preserve">2, </w:t>
      </w:r>
      <w:r w:rsidRPr="004862EC">
        <w:rPr>
          <w:rFonts w:ascii="Times New Roman" w:hAnsi="Times New Roman" w:cs="Times New Roman"/>
          <w:sz w:val="20"/>
          <w:szCs w:val="20"/>
        </w:rPr>
        <w:t>184.</w:t>
      </w:r>
    </w:p>
    <w:p w14:paraId="4F4187D2" w14:textId="77777777" w:rsidR="00C50C87" w:rsidRPr="004862EC" w:rsidRDefault="006754F4"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lastRenderedPageBreak/>
        <w:t xml:space="preserve">(a) </w:t>
      </w:r>
      <w:r w:rsidR="00C50C87" w:rsidRPr="004862EC">
        <w:rPr>
          <w:rFonts w:ascii="Times New Roman" w:hAnsi="Times New Roman" w:cs="Times New Roman"/>
          <w:sz w:val="20"/>
          <w:szCs w:val="20"/>
        </w:rPr>
        <w:t xml:space="preserve">Allen, L.; Dockrell, D. H.; Pattery, T.; Lee, D. G.; Cornelis, P.; Hellewell, P. G.; Whyte, M. K. </w:t>
      </w:r>
      <w:r w:rsidR="00C50C87" w:rsidRPr="004862EC">
        <w:rPr>
          <w:rFonts w:ascii="Times New Roman" w:hAnsi="Times New Roman" w:cs="Times New Roman"/>
          <w:i/>
          <w:iCs/>
          <w:sz w:val="20"/>
          <w:szCs w:val="20"/>
        </w:rPr>
        <w:t xml:space="preserve">J. Immunol. </w:t>
      </w:r>
      <w:r w:rsidR="00C50C87" w:rsidRPr="004862EC">
        <w:rPr>
          <w:rFonts w:ascii="Times New Roman" w:hAnsi="Times New Roman" w:cs="Times New Roman"/>
          <w:b/>
          <w:bCs/>
          <w:sz w:val="20"/>
          <w:szCs w:val="20"/>
        </w:rPr>
        <w:t>2005</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iCs/>
          <w:sz w:val="20"/>
          <w:szCs w:val="20"/>
        </w:rPr>
        <w:t>174</w:t>
      </w:r>
      <w:r w:rsidR="00C50C87" w:rsidRPr="004862EC">
        <w:rPr>
          <w:rFonts w:ascii="Times New Roman" w:hAnsi="Times New Roman" w:cs="Times New Roman"/>
          <w:sz w:val="20"/>
          <w:szCs w:val="20"/>
        </w:rPr>
        <w:t xml:space="preserve">, 3643; </w:t>
      </w:r>
      <w:r w:rsidRPr="004862EC">
        <w:rPr>
          <w:rFonts w:ascii="Times New Roman" w:hAnsi="Times New Roman" w:cs="Times New Roman"/>
          <w:sz w:val="20"/>
          <w:szCs w:val="20"/>
        </w:rPr>
        <w:t>(b)</w:t>
      </w:r>
      <w:r w:rsidR="00C50C87" w:rsidRPr="004862EC">
        <w:rPr>
          <w:rFonts w:ascii="Times New Roman" w:hAnsi="Times New Roman" w:cs="Times New Roman"/>
          <w:sz w:val="20"/>
          <w:szCs w:val="20"/>
        </w:rPr>
        <w:t xml:space="preserve"> Lau, G. W.; Hassett, D. J.; Ran, H.; Kong, F. </w:t>
      </w:r>
      <w:r w:rsidR="00C50C87" w:rsidRPr="004862EC">
        <w:rPr>
          <w:rFonts w:ascii="Times New Roman" w:hAnsi="Times New Roman" w:cs="Times New Roman"/>
          <w:i/>
          <w:iCs/>
          <w:sz w:val="20"/>
          <w:szCs w:val="20"/>
        </w:rPr>
        <w:t xml:space="preserve">Trends Mol. Med. </w:t>
      </w:r>
      <w:r w:rsidR="00C50C87" w:rsidRPr="004862EC">
        <w:rPr>
          <w:rFonts w:ascii="Times New Roman" w:hAnsi="Times New Roman" w:cs="Times New Roman"/>
          <w:b/>
          <w:bCs/>
          <w:sz w:val="20"/>
          <w:szCs w:val="20"/>
        </w:rPr>
        <w:t>2004</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iCs/>
          <w:sz w:val="20"/>
          <w:szCs w:val="20"/>
        </w:rPr>
        <w:t>10</w:t>
      </w:r>
      <w:r w:rsidR="00C50C87" w:rsidRPr="004862EC">
        <w:rPr>
          <w:rFonts w:ascii="Times New Roman" w:hAnsi="Times New Roman" w:cs="Times New Roman"/>
          <w:sz w:val="20"/>
          <w:szCs w:val="20"/>
        </w:rPr>
        <w:t>, 599.</w:t>
      </w:r>
    </w:p>
    <w:p w14:paraId="20045723"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Heijerman, H. </w:t>
      </w:r>
      <w:r w:rsidRPr="004862EC">
        <w:rPr>
          <w:rFonts w:ascii="Times New Roman" w:hAnsi="Times New Roman" w:cs="Times New Roman"/>
          <w:i/>
          <w:iCs/>
          <w:sz w:val="20"/>
          <w:szCs w:val="20"/>
        </w:rPr>
        <w:t xml:space="preserve">J. Cyst. Fibros. </w:t>
      </w:r>
      <w:r w:rsidRPr="004862EC">
        <w:rPr>
          <w:rFonts w:ascii="Times New Roman" w:hAnsi="Times New Roman" w:cs="Times New Roman"/>
          <w:b/>
          <w:bCs/>
          <w:sz w:val="20"/>
          <w:szCs w:val="20"/>
        </w:rPr>
        <w:t>2005</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4 Suppl 2</w:t>
      </w:r>
      <w:r w:rsidRPr="004862EC">
        <w:rPr>
          <w:rFonts w:ascii="Times New Roman" w:hAnsi="Times New Roman" w:cs="Times New Roman"/>
          <w:sz w:val="20"/>
          <w:szCs w:val="20"/>
        </w:rPr>
        <w:t>, 3.</w:t>
      </w:r>
    </w:p>
    <w:p w14:paraId="618F9701"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Yadav, J. S.; Reddy, B. V. S.; Rao, Y. G.; Narsaiah, A. V. </w:t>
      </w:r>
      <w:r w:rsidRPr="004862EC">
        <w:rPr>
          <w:rFonts w:ascii="Times New Roman" w:hAnsi="Times New Roman" w:cs="Times New Roman"/>
          <w:i/>
          <w:iCs/>
          <w:sz w:val="20"/>
          <w:szCs w:val="20"/>
        </w:rPr>
        <w:t xml:space="preserve">Chem. Lett. </w:t>
      </w:r>
      <w:r w:rsidRPr="004862EC">
        <w:rPr>
          <w:rFonts w:ascii="Times New Roman" w:hAnsi="Times New Roman" w:cs="Times New Roman"/>
          <w:b/>
          <w:bCs/>
          <w:sz w:val="20"/>
          <w:szCs w:val="20"/>
        </w:rPr>
        <w:t>2008</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37</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348. (b) Brown, D. J. Quinoxalines: Supplement II. In </w:t>
      </w:r>
      <w:r w:rsidRPr="004862EC">
        <w:rPr>
          <w:rFonts w:ascii="Times New Roman" w:hAnsi="Times New Roman" w:cs="Times New Roman"/>
          <w:i/>
          <w:iCs/>
          <w:sz w:val="20"/>
          <w:szCs w:val="20"/>
        </w:rPr>
        <w:t xml:space="preserve">The Chemistry of Heterocyclic Compounds: A Series of Monographs; </w:t>
      </w:r>
      <w:r w:rsidRPr="004862EC">
        <w:rPr>
          <w:rFonts w:ascii="Times New Roman" w:hAnsi="Times New Roman" w:cs="Times New Roman"/>
          <w:sz w:val="20"/>
          <w:szCs w:val="20"/>
        </w:rPr>
        <w:t xml:space="preserve">Taylor, E. C.; Wipf, P., Eds.; John Wiley &amp; Sons: New Jersey, 2004; Vol. 61. (c) Huang, T. K.; Shi, L.; Wang, R.; Guo, X. Z.; Lu, X. X. </w:t>
      </w:r>
      <w:r w:rsidRPr="004862EC">
        <w:rPr>
          <w:rFonts w:ascii="Times New Roman" w:hAnsi="Times New Roman" w:cs="Times New Roman"/>
          <w:i/>
          <w:iCs/>
          <w:sz w:val="20"/>
          <w:szCs w:val="20"/>
        </w:rPr>
        <w:t xml:space="preserve">Chin. Chem. Lett. </w:t>
      </w:r>
      <w:r w:rsidRPr="004862EC">
        <w:rPr>
          <w:rFonts w:ascii="Times New Roman" w:hAnsi="Times New Roman" w:cs="Times New Roman"/>
          <w:b/>
          <w:bCs/>
          <w:sz w:val="20"/>
          <w:szCs w:val="20"/>
        </w:rPr>
        <w:t>2009</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20</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161. (d) Zhao, Z.; Wisnoski, D. D.; Wolkenberg, S. E.; Leister, W. H.; Wang, Y.; Lindsley, C. W.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2004</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45</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4873. (e) Bhosale, R. S.; Sarda, S. R.; Ardhapure, S. S.; Jadhav, W. N.; Bhusare, S. R.; Pawar, R. P.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2005</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46</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7183. (f) Boully, L.; Darabantu, M.; Turck, A.; Ple, N. </w:t>
      </w:r>
      <w:r w:rsidRPr="004862EC">
        <w:rPr>
          <w:rFonts w:ascii="Times New Roman" w:hAnsi="Times New Roman" w:cs="Times New Roman"/>
          <w:i/>
          <w:iCs/>
          <w:sz w:val="20"/>
          <w:szCs w:val="20"/>
        </w:rPr>
        <w:t xml:space="preserve">J. Heterocycl. Chem. </w:t>
      </w:r>
      <w:r w:rsidRPr="004862EC">
        <w:rPr>
          <w:rFonts w:ascii="Times New Roman" w:hAnsi="Times New Roman" w:cs="Times New Roman"/>
          <w:b/>
          <w:bCs/>
          <w:sz w:val="20"/>
          <w:szCs w:val="20"/>
        </w:rPr>
        <w:t>2005</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42</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1423. (g) Neochoritis, C.; Stephanidou-Stephanatou, J.; Tsoleridis, C. A. </w:t>
      </w:r>
      <w:r w:rsidRPr="004862EC">
        <w:rPr>
          <w:rFonts w:ascii="Times New Roman" w:hAnsi="Times New Roman" w:cs="Times New Roman"/>
          <w:i/>
          <w:iCs/>
          <w:sz w:val="20"/>
          <w:szCs w:val="20"/>
        </w:rPr>
        <w:t xml:space="preserve">Synlett </w:t>
      </w:r>
      <w:r w:rsidRPr="004862EC">
        <w:rPr>
          <w:rFonts w:ascii="Times New Roman" w:hAnsi="Times New Roman" w:cs="Times New Roman"/>
          <w:b/>
          <w:bCs/>
          <w:sz w:val="20"/>
          <w:szCs w:val="20"/>
        </w:rPr>
        <w:t>2009</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2</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302. (h) Beifuss, U.; Tietze, M. Methanophenazine and Other Natural Biologically Active Phenazines. In </w:t>
      </w:r>
      <w:r w:rsidRPr="004862EC">
        <w:rPr>
          <w:rFonts w:ascii="Times New Roman" w:hAnsi="Times New Roman" w:cs="Times New Roman"/>
          <w:i/>
          <w:iCs/>
          <w:sz w:val="20"/>
          <w:szCs w:val="20"/>
        </w:rPr>
        <w:t xml:space="preserve">Topics in Current Chemistry; </w:t>
      </w:r>
      <w:r w:rsidRPr="004862EC">
        <w:rPr>
          <w:rFonts w:ascii="Times New Roman" w:hAnsi="Times New Roman" w:cs="Times New Roman"/>
          <w:sz w:val="20"/>
          <w:szCs w:val="20"/>
        </w:rPr>
        <w:t xml:space="preserve">Mulzer, J., Ed.; Springer: Berlin, Germany, 2005; Vol. 244, pp 77. (i) Davarani, S. S. H.; Fakhari, A. R.; Shaabani, A.; Ahmar, H.; Maleki, A.; Fumani, N. S.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2008</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49</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5622. (j) Pachter, J.; Kloetzel, M. C. </w:t>
      </w:r>
      <w:r w:rsidRPr="004862EC">
        <w:rPr>
          <w:rFonts w:ascii="Times New Roman" w:hAnsi="Times New Roman" w:cs="Times New Roman"/>
          <w:i/>
          <w:iCs/>
          <w:sz w:val="20"/>
          <w:szCs w:val="20"/>
        </w:rPr>
        <w:t xml:space="preserve">J. Am. Chem. Soc. </w:t>
      </w:r>
      <w:r w:rsidRPr="004862EC">
        <w:rPr>
          <w:rFonts w:ascii="Times New Roman" w:hAnsi="Times New Roman" w:cs="Times New Roman"/>
          <w:b/>
          <w:bCs/>
          <w:sz w:val="20"/>
          <w:szCs w:val="20"/>
        </w:rPr>
        <w:t>1951</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73</w:t>
      </w:r>
      <w:r w:rsidRPr="004862EC">
        <w:rPr>
          <w:rFonts w:ascii="Times New Roman" w:hAnsi="Times New Roman" w:cs="Times New Roman"/>
          <w:iCs/>
          <w:sz w:val="20"/>
          <w:szCs w:val="20"/>
        </w:rPr>
        <w:t xml:space="preserve">, </w:t>
      </w:r>
      <w:r w:rsidRPr="004862EC">
        <w:rPr>
          <w:rFonts w:ascii="Times New Roman" w:hAnsi="Times New Roman" w:cs="Times New Roman"/>
          <w:sz w:val="20"/>
          <w:szCs w:val="20"/>
        </w:rPr>
        <w:t>4958–4961.</w:t>
      </w:r>
    </w:p>
    <w:p w14:paraId="5CA0F188"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Wohl</w:t>
      </w:r>
      <w:r w:rsidR="00F35B3D" w:rsidRPr="004862EC">
        <w:rPr>
          <w:rFonts w:ascii="Times New Roman" w:hAnsi="Times New Roman" w:cs="Times New Roman"/>
          <w:sz w:val="20"/>
          <w:szCs w:val="20"/>
        </w:rPr>
        <w:t>;</w:t>
      </w:r>
      <w:r w:rsidRPr="004862EC">
        <w:rPr>
          <w:rFonts w:ascii="Times New Roman" w:hAnsi="Times New Roman" w:cs="Times New Roman"/>
          <w:sz w:val="20"/>
          <w:szCs w:val="20"/>
        </w:rPr>
        <w:t xml:space="preserve"> A</w:t>
      </w:r>
      <w:r w:rsidR="00F35B3D" w:rsidRPr="004862EC">
        <w:rPr>
          <w:rFonts w:ascii="Times New Roman" w:hAnsi="Times New Roman" w:cs="Times New Roman"/>
          <w:sz w:val="20"/>
          <w:szCs w:val="20"/>
        </w:rPr>
        <w:t>ue</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 xml:space="preserve">Chem. Ber. </w:t>
      </w:r>
      <w:r w:rsidRPr="004862EC">
        <w:rPr>
          <w:rFonts w:ascii="Times New Roman" w:hAnsi="Times New Roman" w:cs="Times New Roman"/>
          <w:b/>
          <w:bCs/>
          <w:sz w:val="20"/>
          <w:szCs w:val="20"/>
        </w:rPr>
        <w:t>1901</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34</w:t>
      </w:r>
      <w:r w:rsidRPr="004862EC">
        <w:rPr>
          <w:rFonts w:ascii="Times New Roman" w:hAnsi="Times New Roman" w:cs="Times New Roman"/>
          <w:sz w:val="20"/>
          <w:szCs w:val="20"/>
        </w:rPr>
        <w:t>, 2442.</w:t>
      </w:r>
    </w:p>
    <w:p w14:paraId="255EC506" w14:textId="77777777" w:rsidR="00244752" w:rsidRPr="004862EC" w:rsidRDefault="00C50C87" w:rsidP="00244752">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lang w:bidi="en-US"/>
        </w:rPr>
      </w:pPr>
      <w:r w:rsidRPr="004862EC">
        <w:rPr>
          <w:rFonts w:ascii="Times New Roman" w:hAnsi="Times New Roman" w:cs="Times New Roman"/>
          <w:sz w:val="20"/>
          <w:szCs w:val="20"/>
        </w:rPr>
        <w:t xml:space="preserve"> </w:t>
      </w:r>
      <w:r w:rsidR="00C263D5" w:rsidRPr="004862EC">
        <w:rPr>
          <w:rFonts w:ascii="Times New Roman" w:hAnsi="Times New Roman" w:cs="Times New Roman"/>
          <w:sz w:val="20"/>
          <w:szCs w:val="20"/>
        </w:rPr>
        <w:t xml:space="preserve">(a) </w:t>
      </w:r>
      <w:r w:rsidRPr="004862EC">
        <w:rPr>
          <w:rFonts w:ascii="Times New Roman" w:hAnsi="Times New Roman" w:cs="Times New Roman"/>
          <w:sz w:val="20"/>
          <w:szCs w:val="20"/>
        </w:rPr>
        <w:t xml:space="preserve">Emoto, T.; Kubosaki, N.; Yamagiwa, Y.; Kamikawa, T.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2000</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41</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355.</w:t>
      </w:r>
      <w:r w:rsidR="00C263D5" w:rsidRPr="004862EC">
        <w:rPr>
          <w:rFonts w:ascii="Times New Roman" w:hAnsi="Times New Roman" w:cs="Times New Roman"/>
          <w:sz w:val="20"/>
          <w:szCs w:val="20"/>
        </w:rPr>
        <w:t xml:space="preserve"> (b) </w:t>
      </w:r>
      <w:r w:rsidR="00244752" w:rsidRPr="004862EC">
        <w:rPr>
          <w:rFonts w:ascii="Times New Roman" w:hAnsi="Times New Roman" w:cs="Times New Roman"/>
          <w:sz w:val="20"/>
          <w:szCs w:val="20"/>
          <w:lang w:bidi="en-US"/>
        </w:rPr>
        <w:t>Kwast</w:t>
      </w:r>
      <w:r w:rsidR="009D511C" w:rsidRPr="004862EC">
        <w:rPr>
          <w:rFonts w:ascii="Times New Roman" w:hAnsi="Times New Roman" w:cs="Times New Roman"/>
          <w:sz w:val="20"/>
          <w:szCs w:val="20"/>
          <w:lang w:bidi="en-US"/>
        </w:rPr>
        <w:t>,</w:t>
      </w:r>
      <w:r w:rsidR="00244752" w:rsidRPr="004862EC">
        <w:rPr>
          <w:rFonts w:ascii="Times New Roman" w:hAnsi="Times New Roman" w:cs="Times New Roman"/>
          <w:sz w:val="20"/>
          <w:szCs w:val="20"/>
          <w:lang w:bidi="en-US"/>
        </w:rPr>
        <w:t xml:space="preserve"> A.; Stachowska</w:t>
      </w:r>
      <w:r w:rsidR="00A16264" w:rsidRPr="004862EC">
        <w:rPr>
          <w:rFonts w:ascii="Times New Roman" w:hAnsi="Times New Roman" w:cs="Times New Roman"/>
          <w:sz w:val="20"/>
          <w:szCs w:val="20"/>
          <w:lang w:bidi="en-US"/>
        </w:rPr>
        <w:t>,</w:t>
      </w:r>
      <w:r w:rsidR="00244752" w:rsidRPr="004862EC">
        <w:rPr>
          <w:rFonts w:ascii="Times New Roman" w:hAnsi="Times New Roman" w:cs="Times New Roman"/>
          <w:sz w:val="20"/>
          <w:szCs w:val="20"/>
          <w:lang w:bidi="en-US"/>
        </w:rPr>
        <w:t xml:space="preserve"> K.; Trawczyński</w:t>
      </w:r>
      <w:r w:rsidR="00A16264" w:rsidRPr="004862EC">
        <w:rPr>
          <w:rFonts w:ascii="Times New Roman" w:hAnsi="Times New Roman" w:cs="Times New Roman"/>
          <w:sz w:val="20"/>
          <w:szCs w:val="20"/>
          <w:lang w:bidi="en-US"/>
        </w:rPr>
        <w:t>,</w:t>
      </w:r>
      <w:r w:rsidR="00244752" w:rsidRPr="004862EC">
        <w:rPr>
          <w:rFonts w:ascii="Times New Roman" w:hAnsi="Times New Roman" w:cs="Times New Roman"/>
          <w:sz w:val="20"/>
          <w:szCs w:val="20"/>
          <w:lang w:bidi="en-US"/>
        </w:rPr>
        <w:t xml:space="preserve"> A.; Wrόbel</w:t>
      </w:r>
      <w:r w:rsidR="00A16264" w:rsidRPr="004862EC">
        <w:rPr>
          <w:rFonts w:ascii="Times New Roman" w:hAnsi="Times New Roman" w:cs="Times New Roman"/>
          <w:sz w:val="20"/>
          <w:szCs w:val="20"/>
          <w:lang w:bidi="en-US"/>
        </w:rPr>
        <w:t>,</w:t>
      </w:r>
      <w:r w:rsidR="00244752" w:rsidRPr="004862EC">
        <w:rPr>
          <w:rFonts w:ascii="Times New Roman" w:hAnsi="Times New Roman" w:cs="Times New Roman"/>
          <w:sz w:val="20"/>
          <w:szCs w:val="20"/>
          <w:lang w:bidi="en-US"/>
        </w:rPr>
        <w:t xml:space="preserve"> Z. </w:t>
      </w:r>
      <w:r w:rsidR="00244752" w:rsidRPr="004862EC">
        <w:rPr>
          <w:rFonts w:ascii="Times New Roman" w:hAnsi="Times New Roman" w:cs="Times New Roman"/>
          <w:i/>
          <w:iCs/>
          <w:sz w:val="20"/>
          <w:szCs w:val="20"/>
        </w:rPr>
        <w:t>Tetrahedron Lett.</w:t>
      </w:r>
      <w:r w:rsidR="00244752" w:rsidRPr="004862EC">
        <w:rPr>
          <w:rFonts w:ascii="Times New Roman" w:hAnsi="Times New Roman" w:cs="Times New Roman"/>
          <w:sz w:val="20"/>
          <w:szCs w:val="20"/>
          <w:lang w:bidi="en-US"/>
        </w:rPr>
        <w:t xml:space="preserve"> </w:t>
      </w:r>
      <w:r w:rsidR="00244752" w:rsidRPr="004862EC">
        <w:rPr>
          <w:rFonts w:ascii="Times New Roman" w:hAnsi="Times New Roman" w:cs="Times New Roman"/>
          <w:b/>
          <w:sz w:val="20"/>
          <w:szCs w:val="20"/>
          <w:lang w:bidi="en-US"/>
        </w:rPr>
        <w:t>2011</w:t>
      </w:r>
      <w:r w:rsidR="00244752" w:rsidRPr="004862EC">
        <w:rPr>
          <w:rFonts w:ascii="Times New Roman" w:hAnsi="Times New Roman" w:cs="Times New Roman"/>
          <w:sz w:val="20"/>
          <w:szCs w:val="20"/>
          <w:lang w:bidi="en-US"/>
        </w:rPr>
        <w:t xml:space="preserve">, </w:t>
      </w:r>
      <w:r w:rsidR="00244752" w:rsidRPr="004862EC">
        <w:rPr>
          <w:rFonts w:ascii="Times New Roman" w:hAnsi="Times New Roman" w:cs="Times New Roman"/>
          <w:i/>
          <w:sz w:val="20"/>
          <w:szCs w:val="20"/>
          <w:lang w:bidi="en-US"/>
        </w:rPr>
        <w:t>152</w:t>
      </w:r>
      <w:r w:rsidR="00244752" w:rsidRPr="004862EC">
        <w:rPr>
          <w:rFonts w:ascii="Times New Roman" w:hAnsi="Times New Roman" w:cs="Times New Roman"/>
          <w:sz w:val="20"/>
          <w:szCs w:val="20"/>
          <w:lang w:bidi="en-US"/>
        </w:rPr>
        <w:t>, 6484.</w:t>
      </w:r>
    </w:p>
    <w:p w14:paraId="3FB9501F"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eastAsia="Calibri" w:hAnsi="Times New Roman" w:cs="Times New Roman"/>
          <w:sz w:val="20"/>
          <w:szCs w:val="20"/>
          <w:lang w:val="en-IN"/>
        </w:rPr>
        <w:t>(a) Barluenga, J.; Fernández-Rodrígu</w:t>
      </w:r>
      <w:r w:rsidR="00A16264" w:rsidRPr="004862EC">
        <w:rPr>
          <w:rFonts w:ascii="Times New Roman" w:eastAsia="Calibri" w:hAnsi="Times New Roman" w:cs="Times New Roman"/>
          <w:sz w:val="20"/>
          <w:szCs w:val="20"/>
          <w:lang w:val="en-IN"/>
        </w:rPr>
        <w:t xml:space="preserve">ez, </w:t>
      </w:r>
      <w:r w:rsidRPr="004862EC">
        <w:rPr>
          <w:rFonts w:ascii="Times New Roman" w:eastAsia="Calibri" w:hAnsi="Times New Roman" w:cs="Times New Roman"/>
          <w:sz w:val="20"/>
          <w:szCs w:val="20"/>
          <w:lang w:val="en-IN"/>
        </w:rPr>
        <w:t xml:space="preserve">M. A.; Aguilar, E. </w:t>
      </w:r>
      <w:r w:rsidRPr="004862EC">
        <w:rPr>
          <w:rFonts w:ascii="Times New Roman" w:eastAsia="Calibri" w:hAnsi="Times New Roman" w:cs="Times New Roman"/>
          <w:i/>
          <w:sz w:val="20"/>
          <w:szCs w:val="20"/>
          <w:lang w:val="en-IN"/>
        </w:rPr>
        <w:t>J. Organomet. Chem.</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2005</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690</w:t>
      </w:r>
      <w:r w:rsidRPr="004862EC">
        <w:rPr>
          <w:rFonts w:ascii="Times New Roman" w:eastAsia="Calibri" w:hAnsi="Times New Roman" w:cs="Times New Roman"/>
          <w:sz w:val="20"/>
          <w:szCs w:val="20"/>
          <w:lang w:val="en-IN"/>
        </w:rPr>
        <w:t xml:space="preserve">, 539. (b) Fernández-Rodríguez,  M. A.; García- García, P.; Aguilar, E. </w:t>
      </w:r>
      <w:r w:rsidRPr="004862EC">
        <w:rPr>
          <w:rFonts w:ascii="Times New Roman" w:eastAsia="Calibri" w:hAnsi="Times New Roman" w:cs="Times New Roman"/>
          <w:i/>
          <w:sz w:val="20"/>
          <w:szCs w:val="20"/>
          <w:lang w:val="en-IN"/>
        </w:rPr>
        <w:t>Chem. Comm.</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2010</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46</w:t>
      </w:r>
      <w:r w:rsidRPr="004862EC">
        <w:rPr>
          <w:rFonts w:ascii="Times New Roman" w:eastAsia="Calibri" w:hAnsi="Times New Roman" w:cs="Times New Roman"/>
          <w:sz w:val="20"/>
          <w:szCs w:val="20"/>
          <w:lang w:val="en-IN"/>
        </w:rPr>
        <w:t xml:space="preserve">, 7670. (c) Herndon, J. W. </w:t>
      </w:r>
      <w:r w:rsidRPr="004862EC">
        <w:rPr>
          <w:rFonts w:ascii="Times New Roman" w:eastAsia="Calibri" w:hAnsi="Times New Roman" w:cs="Times New Roman"/>
          <w:i/>
          <w:sz w:val="20"/>
          <w:szCs w:val="20"/>
          <w:lang w:val="en-IN"/>
        </w:rPr>
        <w:t>Coord. Chem. Rev.</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2010</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254</w:t>
      </w:r>
      <w:r w:rsidRPr="004862EC">
        <w:rPr>
          <w:rFonts w:ascii="Times New Roman" w:eastAsia="Calibri" w:hAnsi="Times New Roman" w:cs="Times New Roman"/>
          <w:sz w:val="20"/>
          <w:szCs w:val="20"/>
          <w:lang w:val="en-IN"/>
        </w:rPr>
        <w:t xml:space="preserve">, 103. (d) Dötz, K. H.; Stendel, J. </w:t>
      </w:r>
      <w:r w:rsidRPr="004862EC">
        <w:rPr>
          <w:rFonts w:ascii="Times New Roman" w:eastAsia="Calibri" w:hAnsi="Times New Roman" w:cs="Times New Roman"/>
          <w:i/>
          <w:sz w:val="20"/>
          <w:szCs w:val="20"/>
          <w:lang w:val="en-IN"/>
        </w:rPr>
        <w:t>Chem. Rev.</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2009</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109</w:t>
      </w:r>
      <w:r w:rsidRPr="004862EC">
        <w:rPr>
          <w:rFonts w:ascii="Times New Roman" w:eastAsia="Calibri" w:hAnsi="Times New Roman" w:cs="Times New Roman"/>
          <w:sz w:val="20"/>
          <w:szCs w:val="20"/>
          <w:lang w:val="en-IN"/>
        </w:rPr>
        <w:t xml:space="preserve">, 3227. (e) Santamarıía, J. </w:t>
      </w:r>
      <w:r w:rsidRPr="004862EC">
        <w:rPr>
          <w:rFonts w:ascii="Times New Roman" w:eastAsia="Calibri" w:hAnsi="Times New Roman" w:cs="Times New Roman"/>
          <w:i/>
          <w:sz w:val="20"/>
          <w:szCs w:val="20"/>
          <w:lang w:val="en-IN"/>
        </w:rPr>
        <w:t>Curr. Org. Chem.</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2009</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13</w:t>
      </w:r>
      <w:r w:rsidRPr="004862EC">
        <w:rPr>
          <w:rFonts w:ascii="Times New Roman" w:eastAsia="Calibri" w:hAnsi="Times New Roman" w:cs="Times New Roman"/>
          <w:sz w:val="20"/>
          <w:szCs w:val="20"/>
          <w:lang w:val="en-IN"/>
        </w:rPr>
        <w:t xml:space="preserve">, 31. (f) Waters M. L.; Wulff, W. D. </w:t>
      </w:r>
      <w:r w:rsidRPr="004862EC">
        <w:rPr>
          <w:rFonts w:ascii="Times New Roman" w:eastAsia="Calibri" w:hAnsi="Times New Roman" w:cs="Times New Roman"/>
          <w:i/>
          <w:sz w:val="20"/>
          <w:szCs w:val="20"/>
          <w:lang w:val="en-IN"/>
        </w:rPr>
        <w:t>Org. React.</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2008</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70</w:t>
      </w:r>
      <w:r w:rsidRPr="004862EC">
        <w:rPr>
          <w:rFonts w:ascii="Times New Roman" w:eastAsia="Calibri" w:hAnsi="Times New Roman" w:cs="Times New Roman"/>
          <w:sz w:val="20"/>
          <w:szCs w:val="20"/>
          <w:lang w:val="en-IN"/>
        </w:rPr>
        <w:t xml:space="preserve">, 121. (g) Sierra, M. A.; Fernández I.; Cossío F. P. </w:t>
      </w:r>
      <w:r w:rsidRPr="004862EC">
        <w:rPr>
          <w:rFonts w:ascii="Times New Roman" w:eastAsia="Calibri" w:hAnsi="Times New Roman" w:cs="Times New Roman"/>
          <w:i/>
          <w:sz w:val="20"/>
          <w:szCs w:val="20"/>
          <w:lang w:val="en-IN"/>
        </w:rPr>
        <w:t>Chem. Commun.</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2008</w:t>
      </w:r>
      <w:r w:rsidRPr="004862EC">
        <w:rPr>
          <w:rFonts w:ascii="Times New Roman" w:eastAsia="Calibri" w:hAnsi="Times New Roman" w:cs="Times New Roman"/>
          <w:sz w:val="20"/>
          <w:szCs w:val="20"/>
          <w:lang w:val="en-IN"/>
        </w:rPr>
        <w:t xml:space="preserve">, 4671. (h) Sierra, M. A. Gómez-Gallego, M.; Martínez-Álvarez, R. </w:t>
      </w:r>
      <w:r w:rsidRPr="004862EC">
        <w:rPr>
          <w:rFonts w:ascii="Times New Roman" w:eastAsia="Calibri" w:hAnsi="Times New Roman" w:cs="Times New Roman"/>
          <w:i/>
          <w:sz w:val="20"/>
          <w:szCs w:val="20"/>
          <w:lang w:val="en-IN"/>
        </w:rPr>
        <w:t>Chem.–Eur. J.</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2007</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13</w:t>
      </w:r>
      <w:r w:rsidRPr="004862EC">
        <w:rPr>
          <w:rFonts w:ascii="Times New Roman" w:eastAsia="Calibri" w:hAnsi="Times New Roman" w:cs="Times New Roman"/>
          <w:sz w:val="20"/>
          <w:szCs w:val="20"/>
          <w:lang w:val="en-IN"/>
        </w:rPr>
        <w:t>, 736.</w:t>
      </w:r>
    </w:p>
    <w:p w14:paraId="4343800A"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eastAsia="Calibri" w:hAnsi="Times New Roman" w:cs="Times New Roman"/>
          <w:sz w:val="20"/>
          <w:szCs w:val="20"/>
        </w:rPr>
        <w:t xml:space="preserve">(a) Jiang, D.; Herndon, J. W.; Lam, Y.-F. </w:t>
      </w:r>
      <w:r w:rsidRPr="004862EC">
        <w:rPr>
          <w:rFonts w:ascii="Times New Roman" w:eastAsia="Calibri" w:hAnsi="Times New Roman" w:cs="Times New Roman"/>
          <w:i/>
          <w:sz w:val="20"/>
          <w:szCs w:val="20"/>
        </w:rPr>
        <w:t>Org. Lett.</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2000</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2</w:t>
      </w:r>
      <w:r w:rsidRPr="004862EC">
        <w:rPr>
          <w:rFonts w:ascii="Times New Roman" w:eastAsia="Calibri" w:hAnsi="Times New Roman" w:cs="Times New Roman"/>
          <w:sz w:val="20"/>
          <w:szCs w:val="20"/>
        </w:rPr>
        <w:t xml:space="preserve">, 1267. (b) Ghorai, B. K.; Herndon, J. W.  </w:t>
      </w:r>
      <w:r w:rsidRPr="004862EC">
        <w:rPr>
          <w:rFonts w:ascii="Times New Roman" w:eastAsia="Calibri" w:hAnsi="Times New Roman" w:cs="Times New Roman"/>
          <w:i/>
          <w:sz w:val="20"/>
          <w:szCs w:val="20"/>
        </w:rPr>
        <w:t>Org. Lett.</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2001</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3</w:t>
      </w:r>
      <w:r w:rsidRPr="004862EC">
        <w:rPr>
          <w:rFonts w:ascii="Times New Roman" w:eastAsia="Calibri" w:hAnsi="Times New Roman" w:cs="Times New Roman"/>
          <w:sz w:val="20"/>
          <w:szCs w:val="20"/>
        </w:rPr>
        <w:t xml:space="preserve">, 3535. (c) Luo, Y.; Herndon, J. W.; Lee, F. C. </w:t>
      </w:r>
      <w:r w:rsidRPr="004862EC">
        <w:rPr>
          <w:rFonts w:ascii="Times New Roman" w:eastAsia="Calibri" w:hAnsi="Times New Roman" w:cs="Times New Roman"/>
          <w:i/>
          <w:sz w:val="20"/>
          <w:szCs w:val="20"/>
        </w:rPr>
        <w:t>J. Am. Chem. Soc.</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2003</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125</w:t>
      </w:r>
      <w:r w:rsidRPr="004862EC">
        <w:rPr>
          <w:rFonts w:ascii="Times New Roman" w:eastAsia="Calibri" w:hAnsi="Times New Roman" w:cs="Times New Roman"/>
          <w:sz w:val="20"/>
          <w:szCs w:val="20"/>
        </w:rPr>
        <w:t xml:space="preserve">, 12720. </w:t>
      </w:r>
      <w:r w:rsidRPr="004862EC">
        <w:rPr>
          <w:rFonts w:ascii="Times New Roman" w:eastAsia="Calibri" w:hAnsi="Times New Roman" w:cs="Times New Roman"/>
          <w:sz w:val="20"/>
          <w:szCs w:val="20"/>
          <w:lang w:val="pt-BR"/>
        </w:rPr>
        <w:t xml:space="preserve">(d) Ghorai, B. K.; Herndon, J. W. </w:t>
      </w:r>
      <w:r w:rsidRPr="004862EC">
        <w:rPr>
          <w:rFonts w:ascii="Times New Roman" w:eastAsia="Calibri" w:hAnsi="Times New Roman" w:cs="Times New Roman"/>
          <w:i/>
          <w:sz w:val="20"/>
          <w:szCs w:val="20"/>
          <w:lang w:val="pt-BR"/>
        </w:rPr>
        <w:t>Organometallics</w:t>
      </w:r>
      <w:r w:rsidRPr="004862EC">
        <w:rPr>
          <w:rFonts w:ascii="Times New Roman" w:eastAsia="Calibri" w:hAnsi="Times New Roman" w:cs="Times New Roman"/>
          <w:sz w:val="20"/>
          <w:szCs w:val="20"/>
          <w:lang w:val="pt-BR"/>
        </w:rPr>
        <w:t xml:space="preserve">, </w:t>
      </w:r>
      <w:r w:rsidRPr="004862EC">
        <w:rPr>
          <w:rFonts w:ascii="Times New Roman" w:eastAsia="Calibri" w:hAnsi="Times New Roman" w:cs="Times New Roman"/>
          <w:b/>
          <w:sz w:val="20"/>
          <w:szCs w:val="20"/>
          <w:lang w:val="pt-BR"/>
        </w:rPr>
        <w:t>2003</w:t>
      </w:r>
      <w:r w:rsidRPr="004862EC">
        <w:rPr>
          <w:rFonts w:ascii="Times New Roman" w:eastAsia="Calibri" w:hAnsi="Times New Roman" w:cs="Times New Roman"/>
          <w:sz w:val="20"/>
          <w:szCs w:val="20"/>
          <w:lang w:val="pt-BR"/>
        </w:rPr>
        <w:t xml:space="preserve">, </w:t>
      </w:r>
      <w:r w:rsidRPr="004862EC">
        <w:rPr>
          <w:rFonts w:ascii="Times New Roman" w:eastAsia="Calibri" w:hAnsi="Times New Roman" w:cs="Times New Roman"/>
          <w:i/>
          <w:sz w:val="20"/>
          <w:szCs w:val="20"/>
          <w:lang w:val="pt-BR"/>
        </w:rPr>
        <w:t>22</w:t>
      </w:r>
      <w:r w:rsidRPr="004862EC">
        <w:rPr>
          <w:rFonts w:ascii="Times New Roman" w:eastAsia="Calibri" w:hAnsi="Times New Roman" w:cs="Times New Roman"/>
          <w:sz w:val="20"/>
          <w:szCs w:val="20"/>
          <w:lang w:val="pt-BR"/>
        </w:rPr>
        <w:t xml:space="preserve">, 3951. (e) Camacho-Davila, A.; J. W. Herndon, </w:t>
      </w:r>
      <w:r w:rsidRPr="004862EC">
        <w:rPr>
          <w:rFonts w:ascii="Times New Roman" w:eastAsia="Calibri" w:hAnsi="Times New Roman" w:cs="Times New Roman"/>
          <w:i/>
          <w:sz w:val="20"/>
          <w:szCs w:val="20"/>
          <w:lang w:val="pt-BR"/>
        </w:rPr>
        <w:t xml:space="preserve">J. Org. </w:t>
      </w:r>
      <w:r w:rsidRPr="004862EC">
        <w:rPr>
          <w:rFonts w:ascii="Times New Roman" w:eastAsia="Calibri" w:hAnsi="Times New Roman" w:cs="Times New Roman"/>
          <w:i/>
          <w:sz w:val="20"/>
          <w:szCs w:val="20"/>
        </w:rPr>
        <w:t>Chem.</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2006</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71</w:t>
      </w:r>
      <w:r w:rsidRPr="004862EC">
        <w:rPr>
          <w:rFonts w:ascii="Times New Roman" w:eastAsia="Calibri" w:hAnsi="Times New Roman" w:cs="Times New Roman"/>
          <w:sz w:val="20"/>
          <w:szCs w:val="20"/>
        </w:rPr>
        <w:t xml:space="preserve">, 6682. (f) Chen, Y.; Ye, S.; Jiao, L.; Liang, Y.; Sinha-Mahapatra, D. K.; Herndon, J. W.; Yu, Z.-X.  </w:t>
      </w:r>
      <w:r w:rsidRPr="004862EC">
        <w:rPr>
          <w:rFonts w:ascii="Times New Roman" w:eastAsia="Calibri" w:hAnsi="Times New Roman" w:cs="Times New Roman"/>
          <w:i/>
          <w:sz w:val="20"/>
          <w:szCs w:val="20"/>
        </w:rPr>
        <w:t>J. Am. Chem. Soc.</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2007</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129</w:t>
      </w:r>
      <w:r w:rsidRPr="004862EC">
        <w:rPr>
          <w:rFonts w:ascii="Times New Roman" w:eastAsia="Calibri" w:hAnsi="Times New Roman" w:cs="Times New Roman"/>
          <w:sz w:val="20"/>
          <w:szCs w:val="20"/>
        </w:rPr>
        <w:t xml:space="preserve">, 10773. </w:t>
      </w:r>
      <w:r w:rsidRPr="004862EC">
        <w:rPr>
          <w:rFonts w:ascii="Times New Roman" w:eastAsia="Calibri" w:hAnsi="Times New Roman" w:cs="Times New Roman"/>
          <w:iCs/>
          <w:sz w:val="20"/>
          <w:szCs w:val="20"/>
        </w:rPr>
        <w:t xml:space="preserve">(g) Ghorai, B. K.; Jiang, D.; Herndon, J. W. </w:t>
      </w:r>
      <w:r w:rsidRPr="004862EC">
        <w:rPr>
          <w:rFonts w:ascii="Times New Roman" w:eastAsia="Calibri" w:hAnsi="Times New Roman" w:cs="Times New Roman"/>
          <w:i/>
          <w:iCs/>
          <w:sz w:val="20"/>
          <w:szCs w:val="20"/>
        </w:rPr>
        <w:t>Org. Lett.</w:t>
      </w:r>
      <w:r w:rsidRPr="004862EC">
        <w:rPr>
          <w:rFonts w:ascii="Times New Roman" w:eastAsia="Calibri" w:hAnsi="Times New Roman" w:cs="Times New Roman"/>
          <w:iCs/>
          <w:sz w:val="20"/>
          <w:szCs w:val="20"/>
        </w:rPr>
        <w:t xml:space="preserve"> </w:t>
      </w:r>
      <w:r w:rsidRPr="004862EC">
        <w:rPr>
          <w:rFonts w:ascii="Times New Roman" w:eastAsia="Calibri" w:hAnsi="Times New Roman" w:cs="Times New Roman"/>
          <w:b/>
          <w:iCs/>
          <w:sz w:val="20"/>
          <w:szCs w:val="20"/>
        </w:rPr>
        <w:t>2003</w:t>
      </w:r>
      <w:r w:rsidRPr="004862EC">
        <w:rPr>
          <w:rFonts w:ascii="Times New Roman" w:eastAsia="Calibri" w:hAnsi="Times New Roman" w:cs="Times New Roman"/>
          <w:iCs/>
          <w:sz w:val="20"/>
          <w:szCs w:val="20"/>
        </w:rPr>
        <w:t xml:space="preserve">, </w:t>
      </w:r>
      <w:r w:rsidRPr="004862EC">
        <w:rPr>
          <w:rFonts w:ascii="Times New Roman" w:eastAsia="Calibri" w:hAnsi="Times New Roman" w:cs="Times New Roman"/>
          <w:i/>
          <w:iCs/>
          <w:sz w:val="20"/>
          <w:szCs w:val="20"/>
        </w:rPr>
        <w:t>5</w:t>
      </w:r>
      <w:r w:rsidRPr="004862EC">
        <w:rPr>
          <w:rFonts w:ascii="Times New Roman" w:eastAsia="Calibri" w:hAnsi="Times New Roman" w:cs="Times New Roman"/>
          <w:iCs/>
          <w:sz w:val="20"/>
          <w:szCs w:val="20"/>
        </w:rPr>
        <w:t>, 4261.</w:t>
      </w:r>
    </w:p>
    <w:p w14:paraId="0F93E41D"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Basak, S.; Ghosh, S. K.; Sarkar, T. K. J. </w:t>
      </w:r>
      <w:r w:rsidRPr="004862EC">
        <w:rPr>
          <w:rFonts w:ascii="Times New Roman" w:hAnsi="Times New Roman" w:cs="Times New Roman"/>
          <w:i/>
          <w:iCs/>
          <w:sz w:val="20"/>
          <w:szCs w:val="20"/>
        </w:rPr>
        <w:t xml:space="preserve">Indian Inst. Sci. </w:t>
      </w:r>
      <w:r w:rsidRPr="004862EC">
        <w:rPr>
          <w:rFonts w:ascii="Times New Roman" w:hAnsi="Times New Roman" w:cs="Times New Roman"/>
          <w:b/>
          <w:bCs/>
          <w:sz w:val="20"/>
          <w:szCs w:val="20"/>
        </w:rPr>
        <w:t xml:space="preserve">2001, </w:t>
      </w:r>
      <w:r w:rsidRPr="004862EC">
        <w:rPr>
          <w:rFonts w:ascii="Times New Roman" w:hAnsi="Times New Roman" w:cs="Times New Roman"/>
          <w:i/>
          <w:iCs/>
          <w:sz w:val="20"/>
          <w:szCs w:val="20"/>
        </w:rPr>
        <w:t xml:space="preserve">81, </w:t>
      </w:r>
      <w:r w:rsidRPr="004862EC">
        <w:rPr>
          <w:rFonts w:ascii="Times New Roman" w:hAnsi="Times New Roman" w:cs="Times New Roman"/>
          <w:sz w:val="20"/>
          <w:szCs w:val="20"/>
        </w:rPr>
        <w:t xml:space="preserve">431. (b) Jana, G. P.; Ghorai, B. K. </w:t>
      </w:r>
      <w:r w:rsidRPr="004862EC">
        <w:rPr>
          <w:rFonts w:ascii="Times New Roman" w:hAnsi="Times New Roman" w:cs="Times New Roman"/>
          <w:i/>
          <w:iCs/>
          <w:sz w:val="20"/>
          <w:szCs w:val="20"/>
        </w:rPr>
        <w:t xml:space="preserve">Tetrahedron </w:t>
      </w:r>
      <w:r w:rsidRPr="004862EC">
        <w:rPr>
          <w:rFonts w:ascii="Times New Roman" w:hAnsi="Times New Roman" w:cs="Times New Roman"/>
          <w:b/>
          <w:bCs/>
          <w:sz w:val="20"/>
          <w:szCs w:val="20"/>
        </w:rPr>
        <w:t>2007</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63</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00ED758F" w:rsidRPr="004862EC">
        <w:rPr>
          <w:rFonts w:ascii="Times New Roman" w:hAnsi="Times New Roman" w:cs="Times New Roman"/>
          <w:sz w:val="20"/>
          <w:szCs w:val="20"/>
        </w:rPr>
        <w:t>12015</w:t>
      </w:r>
      <w:r w:rsidRPr="004862EC">
        <w:rPr>
          <w:rFonts w:ascii="Times New Roman" w:hAnsi="Times New Roman" w:cs="Times New Roman"/>
          <w:sz w:val="20"/>
          <w:szCs w:val="20"/>
        </w:rPr>
        <w:t xml:space="preserve">. (c) Jana, G. P.; Ghorai, B. K. </w:t>
      </w:r>
      <w:r w:rsidRPr="004862EC">
        <w:rPr>
          <w:rFonts w:ascii="Times New Roman" w:hAnsi="Times New Roman" w:cs="Times New Roman"/>
          <w:i/>
          <w:iCs/>
          <w:sz w:val="20"/>
          <w:szCs w:val="20"/>
        </w:rPr>
        <w:t xml:space="preserve">Lett. Org. Chem. </w:t>
      </w:r>
      <w:r w:rsidRPr="004862EC">
        <w:rPr>
          <w:rFonts w:ascii="Times New Roman" w:hAnsi="Times New Roman" w:cs="Times New Roman"/>
          <w:b/>
          <w:bCs/>
          <w:sz w:val="20"/>
          <w:szCs w:val="20"/>
        </w:rPr>
        <w:t>2009</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6</w:t>
      </w:r>
      <w:r w:rsidRPr="004862EC">
        <w:rPr>
          <w:rFonts w:ascii="Times New Roman" w:hAnsi="Times New Roman" w:cs="Times New Roman"/>
          <w:iCs/>
          <w:sz w:val="20"/>
          <w:szCs w:val="20"/>
        </w:rPr>
        <w:t xml:space="preserve">, </w:t>
      </w:r>
      <w:r w:rsidRPr="004862EC">
        <w:rPr>
          <w:rFonts w:ascii="Times New Roman" w:hAnsi="Times New Roman" w:cs="Times New Roman"/>
          <w:sz w:val="20"/>
          <w:szCs w:val="20"/>
        </w:rPr>
        <w:t xml:space="preserve">372. (d) Mukherjee, S.; Jana, G. P.; Ghorai, B. K. </w:t>
      </w:r>
      <w:r w:rsidRPr="004862EC">
        <w:rPr>
          <w:rFonts w:ascii="Times New Roman" w:hAnsi="Times New Roman" w:cs="Times New Roman"/>
          <w:i/>
          <w:iCs/>
          <w:sz w:val="20"/>
          <w:szCs w:val="20"/>
        </w:rPr>
        <w:t xml:space="preserve">J. Organomet. Chem. </w:t>
      </w:r>
      <w:r w:rsidRPr="004862EC">
        <w:rPr>
          <w:rFonts w:ascii="Times New Roman" w:hAnsi="Times New Roman" w:cs="Times New Roman"/>
          <w:b/>
          <w:bCs/>
          <w:sz w:val="20"/>
          <w:szCs w:val="20"/>
        </w:rPr>
        <w:t xml:space="preserve">2009, </w:t>
      </w:r>
      <w:r w:rsidRPr="004862EC">
        <w:rPr>
          <w:rFonts w:ascii="Times New Roman" w:hAnsi="Times New Roman" w:cs="Times New Roman"/>
          <w:i/>
          <w:iCs/>
          <w:sz w:val="20"/>
          <w:szCs w:val="20"/>
        </w:rPr>
        <w:t xml:space="preserve">694, </w:t>
      </w:r>
      <w:r w:rsidRPr="004862EC">
        <w:rPr>
          <w:rFonts w:ascii="Times New Roman" w:hAnsi="Times New Roman" w:cs="Times New Roman"/>
          <w:sz w:val="20"/>
          <w:szCs w:val="20"/>
        </w:rPr>
        <w:t xml:space="preserve">4100. </w:t>
      </w:r>
    </w:p>
    <w:p w14:paraId="37A2F644"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Haddadin, M. J.; Yavrouian, A.; Issidorides, C. H.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1970</w:t>
      </w:r>
      <w:r w:rsidRPr="004862EC">
        <w:rPr>
          <w:rFonts w:ascii="Times New Roman" w:hAnsi="Times New Roman" w:cs="Times New Roman"/>
          <w:bCs/>
          <w:sz w:val="20"/>
          <w:szCs w:val="20"/>
        </w:rPr>
        <w:t xml:space="preserve">, </w:t>
      </w:r>
      <w:r w:rsidRPr="004862EC">
        <w:rPr>
          <w:rFonts w:ascii="Times New Roman" w:hAnsi="Times New Roman" w:cs="Times New Roman"/>
          <w:i/>
          <w:iCs/>
          <w:sz w:val="20"/>
          <w:szCs w:val="20"/>
        </w:rPr>
        <w:t>11</w:t>
      </w:r>
      <w:r w:rsidRPr="004862EC">
        <w:rPr>
          <w:rFonts w:ascii="Times New Roman" w:hAnsi="Times New Roman" w:cs="Times New Roman"/>
          <w:iCs/>
          <w:sz w:val="20"/>
          <w:szCs w:val="20"/>
        </w:rPr>
        <w:t xml:space="preserve">, </w:t>
      </w:r>
      <w:r w:rsidRPr="004862EC">
        <w:rPr>
          <w:rFonts w:ascii="Times New Roman" w:hAnsi="Times New Roman" w:cs="Times New Roman"/>
          <w:sz w:val="20"/>
          <w:szCs w:val="20"/>
        </w:rPr>
        <w:t>1409.</w:t>
      </w:r>
    </w:p>
    <w:p w14:paraId="01CE5E5B"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Turck, A.; Ple, N.; Tallon, V.; Queguiner, G. </w:t>
      </w:r>
      <w:r w:rsidRPr="004862EC">
        <w:rPr>
          <w:rFonts w:ascii="Times New Roman" w:hAnsi="Times New Roman" w:cs="Times New Roman"/>
          <w:i/>
          <w:iCs/>
          <w:sz w:val="20"/>
          <w:szCs w:val="20"/>
        </w:rPr>
        <w:t xml:space="preserve">J. Heterocycl. Chem. </w:t>
      </w:r>
      <w:r w:rsidRPr="004862EC">
        <w:rPr>
          <w:rFonts w:ascii="Times New Roman" w:hAnsi="Times New Roman" w:cs="Times New Roman"/>
          <w:b/>
          <w:bCs/>
          <w:sz w:val="20"/>
          <w:szCs w:val="20"/>
        </w:rPr>
        <w:t>1993</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30</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1491.</w:t>
      </w:r>
    </w:p>
    <w:p w14:paraId="65067FC1"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lastRenderedPageBreak/>
        <w:t xml:space="preserve">Turck, A.; Mojovic, L.; Queguiner, G. </w:t>
      </w:r>
      <w:r w:rsidRPr="004862EC">
        <w:rPr>
          <w:rFonts w:ascii="Times New Roman" w:hAnsi="Times New Roman" w:cs="Times New Roman"/>
          <w:i/>
          <w:iCs/>
          <w:sz w:val="20"/>
          <w:szCs w:val="20"/>
        </w:rPr>
        <w:t xml:space="preserve">Synthesis </w:t>
      </w:r>
      <w:r w:rsidRPr="004862EC">
        <w:rPr>
          <w:rFonts w:ascii="Times New Roman" w:hAnsi="Times New Roman" w:cs="Times New Roman"/>
          <w:b/>
          <w:bCs/>
          <w:sz w:val="20"/>
          <w:szCs w:val="20"/>
        </w:rPr>
        <w:t>1988</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881.</w:t>
      </w:r>
    </w:p>
    <w:p w14:paraId="455FFFE2" w14:textId="77777777" w:rsidR="00C50C87" w:rsidRPr="004862EC" w:rsidRDefault="006074D1"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Yoshida, K.; Otomasu, H.; </w:t>
      </w:r>
      <w:r w:rsidRPr="004862EC">
        <w:rPr>
          <w:rFonts w:ascii="Times New Roman" w:hAnsi="Times New Roman" w:cs="Times New Roman"/>
          <w:i/>
          <w:sz w:val="20"/>
          <w:szCs w:val="20"/>
        </w:rPr>
        <w:t>Chem. Pharm. Bull.</w:t>
      </w:r>
      <w:r w:rsidRPr="004862EC">
        <w:rPr>
          <w:rFonts w:ascii="Times New Roman" w:hAnsi="Times New Roman" w:cs="Times New Roman"/>
          <w:sz w:val="20"/>
          <w:szCs w:val="20"/>
        </w:rPr>
        <w:t xml:space="preserve"> </w:t>
      </w:r>
      <w:r w:rsidRPr="004862EC">
        <w:rPr>
          <w:rFonts w:ascii="Times New Roman" w:hAnsi="Times New Roman" w:cs="Times New Roman"/>
          <w:b/>
          <w:sz w:val="20"/>
          <w:szCs w:val="20"/>
        </w:rPr>
        <w:t>1984</w:t>
      </w:r>
      <w:r w:rsidRPr="004862EC">
        <w:rPr>
          <w:rFonts w:ascii="Times New Roman" w:hAnsi="Times New Roman" w:cs="Times New Roman"/>
          <w:sz w:val="20"/>
          <w:szCs w:val="20"/>
        </w:rPr>
        <w:t xml:space="preserve">, </w:t>
      </w:r>
      <w:r w:rsidRPr="004862EC">
        <w:rPr>
          <w:rFonts w:ascii="Times New Roman" w:hAnsi="Times New Roman" w:cs="Times New Roman"/>
          <w:i/>
          <w:sz w:val="20"/>
          <w:szCs w:val="20"/>
        </w:rPr>
        <w:t>32</w:t>
      </w:r>
      <w:r w:rsidRPr="004862EC">
        <w:rPr>
          <w:rFonts w:ascii="Times New Roman" w:hAnsi="Times New Roman" w:cs="Times New Roman"/>
          <w:sz w:val="20"/>
          <w:szCs w:val="20"/>
        </w:rPr>
        <w:t>, 3361</w:t>
      </w:r>
      <w:r w:rsidR="003F436A" w:rsidRPr="004862EC">
        <w:rPr>
          <w:rFonts w:ascii="Times New Roman" w:hAnsi="Times New Roman" w:cs="Times New Roman"/>
          <w:sz w:val="20"/>
          <w:szCs w:val="20"/>
        </w:rPr>
        <w:t xml:space="preserve"> and references cited therein.</w:t>
      </w:r>
    </w:p>
    <w:p w14:paraId="0EE859BF"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Fischer, E. O.; Maasbol, A. </w:t>
      </w:r>
      <w:r w:rsidRPr="004862EC">
        <w:rPr>
          <w:rFonts w:ascii="Times New Roman" w:hAnsi="Times New Roman" w:cs="Times New Roman"/>
          <w:i/>
          <w:iCs/>
          <w:sz w:val="20"/>
          <w:szCs w:val="20"/>
        </w:rPr>
        <w:t>Angew. Chem., Int. Ed.</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1964</w:t>
      </w:r>
      <w:r w:rsidRPr="004862EC">
        <w:rPr>
          <w:rFonts w:ascii="Times New Roman" w:hAnsi="Times New Roman" w:cs="Times New Roman"/>
          <w:sz w:val="20"/>
          <w:szCs w:val="20"/>
        </w:rPr>
        <w:t xml:space="preserve">, </w:t>
      </w:r>
      <w:r w:rsidRPr="004862EC">
        <w:rPr>
          <w:rFonts w:ascii="Times New Roman" w:hAnsi="Times New Roman" w:cs="Times New Roman"/>
          <w:i/>
          <w:sz w:val="20"/>
          <w:szCs w:val="20"/>
        </w:rPr>
        <w:t>3</w:t>
      </w:r>
      <w:r w:rsidRPr="004862EC">
        <w:rPr>
          <w:rFonts w:ascii="Times New Roman" w:hAnsi="Times New Roman" w:cs="Times New Roman"/>
          <w:sz w:val="20"/>
          <w:szCs w:val="20"/>
        </w:rPr>
        <w:t>, 580.</w:t>
      </w:r>
    </w:p>
    <w:p w14:paraId="02C7A34C"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Fischer, E. O.; Aumann, R. </w:t>
      </w:r>
      <w:r w:rsidRPr="004862EC">
        <w:rPr>
          <w:rFonts w:ascii="Times New Roman" w:hAnsi="Times New Roman" w:cs="Times New Roman"/>
          <w:i/>
          <w:iCs/>
          <w:sz w:val="20"/>
          <w:szCs w:val="20"/>
        </w:rPr>
        <w:t>Chem. Ber</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1968</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101</w:t>
      </w:r>
      <w:r w:rsidRPr="004862EC">
        <w:rPr>
          <w:rFonts w:ascii="Times New Roman" w:hAnsi="Times New Roman" w:cs="Times New Roman"/>
          <w:sz w:val="20"/>
          <w:szCs w:val="20"/>
        </w:rPr>
        <w:t>, 954.</w:t>
      </w:r>
    </w:p>
    <w:p w14:paraId="3FD042D9"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Hoye, T. R.; Chen, K.; Vyvyan, J. R. </w:t>
      </w:r>
      <w:r w:rsidRPr="004862EC">
        <w:rPr>
          <w:rFonts w:ascii="Times New Roman" w:hAnsi="Times New Roman" w:cs="Times New Roman"/>
          <w:bCs/>
          <w:i/>
          <w:sz w:val="20"/>
          <w:szCs w:val="20"/>
        </w:rPr>
        <w:t xml:space="preserve">Organometallics </w:t>
      </w:r>
      <w:r w:rsidRPr="004862EC">
        <w:rPr>
          <w:rFonts w:ascii="Times New Roman" w:hAnsi="Times New Roman" w:cs="Times New Roman"/>
          <w:b/>
          <w:bCs/>
          <w:sz w:val="20"/>
          <w:szCs w:val="20"/>
        </w:rPr>
        <w:t>1993</w:t>
      </w:r>
      <w:r w:rsidRPr="004862EC">
        <w:rPr>
          <w:rFonts w:ascii="Times New Roman" w:hAnsi="Times New Roman" w:cs="Times New Roman"/>
          <w:sz w:val="20"/>
          <w:szCs w:val="20"/>
        </w:rPr>
        <w:t xml:space="preserve">, </w:t>
      </w:r>
      <w:r w:rsidRPr="004862EC">
        <w:rPr>
          <w:rFonts w:ascii="Times New Roman" w:hAnsi="Times New Roman" w:cs="Times New Roman"/>
          <w:bCs/>
          <w:i/>
          <w:sz w:val="20"/>
          <w:szCs w:val="20"/>
        </w:rPr>
        <w:t>12</w:t>
      </w:r>
      <w:r w:rsidRPr="004862EC">
        <w:rPr>
          <w:rFonts w:ascii="Times New Roman" w:hAnsi="Times New Roman" w:cs="Times New Roman"/>
          <w:sz w:val="20"/>
          <w:szCs w:val="20"/>
        </w:rPr>
        <w:t xml:space="preserve">, </w:t>
      </w:r>
      <w:r w:rsidRPr="004862EC">
        <w:rPr>
          <w:rFonts w:ascii="Times New Roman" w:hAnsi="Times New Roman" w:cs="Times New Roman"/>
          <w:bCs/>
          <w:sz w:val="20"/>
          <w:szCs w:val="20"/>
        </w:rPr>
        <w:t>2806</w:t>
      </w:r>
      <w:r w:rsidRPr="004862EC">
        <w:rPr>
          <w:rFonts w:ascii="Times New Roman" w:hAnsi="Times New Roman" w:cs="Times New Roman"/>
          <w:sz w:val="20"/>
          <w:szCs w:val="20"/>
        </w:rPr>
        <w:t>.</w:t>
      </w:r>
    </w:p>
    <w:p w14:paraId="33A14711"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Camacho-Davila, A.; Herndon, J. W.; </w:t>
      </w:r>
      <w:r w:rsidRPr="004862EC">
        <w:rPr>
          <w:rFonts w:ascii="Times New Roman" w:hAnsi="Times New Roman" w:cs="Times New Roman"/>
          <w:i/>
          <w:iCs/>
          <w:sz w:val="20"/>
          <w:szCs w:val="20"/>
        </w:rPr>
        <w:t>J. Org. Chem</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2006</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71</w:t>
      </w:r>
      <w:r w:rsidRPr="004862EC">
        <w:rPr>
          <w:rFonts w:ascii="Times New Roman" w:hAnsi="Times New Roman" w:cs="Times New Roman"/>
          <w:sz w:val="20"/>
          <w:szCs w:val="20"/>
        </w:rPr>
        <w:t>, 6682.</w:t>
      </w:r>
    </w:p>
    <w:p w14:paraId="4D30258D"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Wulff, W. D.; Anderson, B. A.; Issacs, L. D. </w:t>
      </w:r>
      <w:r w:rsidRPr="004862EC">
        <w:rPr>
          <w:rFonts w:ascii="Times New Roman" w:hAnsi="Times New Roman" w:cs="Times New Roman"/>
          <w:i/>
          <w:iCs/>
          <w:sz w:val="20"/>
          <w:szCs w:val="20"/>
        </w:rPr>
        <w:t>Tetrahedron Lett.</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1989</w:t>
      </w:r>
      <w:r w:rsidRPr="004862EC">
        <w:rPr>
          <w:rFonts w:ascii="Times New Roman" w:hAnsi="Times New Roman" w:cs="Times New Roman"/>
          <w:sz w:val="20"/>
          <w:szCs w:val="20"/>
        </w:rPr>
        <w:t xml:space="preserve">, </w:t>
      </w:r>
      <w:r w:rsidRPr="004862EC">
        <w:rPr>
          <w:rFonts w:ascii="Times New Roman" w:hAnsi="Times New Roman" w:cs="Times New Roman"/>
          <w:i/>
          <w:sz w:val="20"/>
          <w:szCs w:val="20"/>
        </w:rPr>
        <w:t>30</w:t>
      </w:r>
      <w:r w:rsidRPr="004862EC">
        <w:rPr>
          <w:rFonts w:ascii="Times New Roman" w:hAnsi="Times New Roman" w:cs="Times New Roman"/>
          <w:sz w:val="20"/>
          <w:szCs w:val="20"/>
        </w:rPr>
        <w:t>, 4061.</w:t>
      </w:r>
    </w:p>
    <w:p w14:paraId="4B1D6BE9"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Sarkar, T. K.; Panda, N.; Basak, S. </w:t>
      </w:r>
      <w:r w:rsidRPr="004862EC">
        <w:rPr>
          <w:rFonts w:ascii="Times New Roman" w:hAnsi="Times New Roman" w:cs="Times New Roman"/>
          <w:i/>
          <w:iCs/>
          <w:sz w:val="20"/>
          <w:szCs w:val="20"/>
        </w:rPr>
        <w:t xml:space="preserve">J. Org. Chem. </w:t>
      </w:r>
      <w:r w:rsidRPr="004862EC">
        <w:rPr>
          <w:rFonts w:ascii="Times New Roman" w:hAnsi="Times New Roman" w:cs="Times New Roman"/>
          <w:b/>
          <w:bCs/>
          <w:sz w:val="20"/>
          <w:szCs w:val="20"/>
        </w:rPr>
        <w:t>2003</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68</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6919–6927.</w:t>
      </w:r>
    </w:p>
    <w:p w14:paraId="42C1B3BE"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Tobia, D.; Rickborn, B. </w:t>
      </w:r>
      <w:r w:rsidRPr="004862EC">
        <w:rPr>
          <w:rFonts w:ascii="Times New Roman" w:hAnsi="Times New Roman" w:cs="Times New Roman"/>
          <w:i/>
          <w:iCs/>
          <w:sz w:val="20"/>
          <w:szCs w:val="20"/>
        </w:rPr>
        <w:t>J. Org. Chem.</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1987</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52</w:t>
      </w:r>
      <w:r w:rsidRPr="004862EC">
        <w:rPr>
          <w:rFonts w:ascii="Times New Roman" w:hAnsi="Times New Roman" w:cs="Times New Roman"/>
          <w:sz w:val="20"/>
          <w:szCs w:val="20"/>
        </w:rPr>
        <w:t xml:space="preserve">, 2611. (b) Payne, A. D.; Wege, D. </w:t>
      </w:r>
      <w:r w:rsidRPr="004862EC">
        <w:rPr>
          <w:rFonts w:ascii="Times New Roman" w:hAnsi="Times New Roman" w:cs="Times New Roman"/>
          <w:i/>
          <w:iCs/>
          <w:sz w:val="20"/>
          <w:szCs w:val="20"/>
        </w:rPr>
        <w:t>Org. Biomol. Chem</w:t>
      </w:r>
      <w:r w:rsidRPr="004862EC">
        <w:rPr>
          <w:rFonts w:ascii="Times New Roman" w:hAnsi="Times New Roman" w:cs="Times New Roman"/>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b/>
          <w:bCs/>
          <w:sz w:val="20"/>
          <w:szCs w:val="20"/>
        </w:rPr>
        <w:t>2003</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1</w:t>
      </w:r>
      <w:r w:rsidR="009B4EFB" w:rsidRPr="004862EC">
        <w:rPr>
          <w:rFonts w:ascii="Times New Roman" w:hAnsi="Times New Roman" w:cs="Times New Roman"/>
          <w:sz w:val="20"/>
          <w:szCs w:val="20"/>
        </w:rPr>
        <w:t>, 2383.</w:t>
      </w:r>
    </w:p>
    <w:p w14:paraId="1C1961A8"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(a) Sarkar, T. K.; Basak, S.;</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Panda, N. </w:t>
      </w:r>
      <w:r w:rsidRPr="004862EC">
        <w:rPr>
          <w:rFonts w:ascii="Times New Roman" w:hAnsi="Times New Roman" w:cs="Times New Roman"/>
          <w:i/>
          <w:iCs/>
          <w:sz w:val="20"/>
          <w:szCs w:val="20"/>
        </w:rPr>
        <w:t>Tetrahedron Lett</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2002</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43</w:t>
      </w:r>
      <w:r w:rsidRPr="004862EC">
        <w:rPr>
          <w:rFonts w:ascii="Times New Roman" w:hAnsi="Times New Roman" w:cs="Times New Roman"/>
          <w:sz w:val="20"/>
          <w:szCs w:val="20"/>
        </w:rPr>
        <w:t>, 1341. (b) Sarkar, T. K.; Panda, N.; Basak, S</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J</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Org</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Chem</w:t>
      </w:r>
      <w:r w:rsidRPr="004862EC">
        <w:rPr>
          <w:rFonts w:ascii="Times New Roman" w:hAnsi="Times New Roman" w:cs="Times New Roman"/>
          <w:iCs/>
          <w:sz w:val="20"/>
          <w:szCs w:val="20"/>
        </w:rPr>
        <w:t>.</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2003</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68</w:t>
      </w:r>
      <w:r w:rsidRPr="004862EC">
        <w:rPr>
          <w:rFonts w:ascii="Times New Roman" w:hAnsi="Times New Roman" w:cs="Times New Roman"/>
          <w:sz w:val="20"/>
          <w:szCs w:val="20"/>
        </w:rPr>
        <w:t>, 6919.</w:t>
      </w:r>
    </w:p>
    <w:p w14:paraId="14C43783" w14:textId="77777777" w:rsidR="00B15020" w:rsidRPr="004862EC" w:rsidRDefault="00C50C87" w:rsidP="007532F7">
      <w:pPr>
        <w:pStyle w:val="ListParagraph"/>
        <w:numPr>
          <w:ilvl w:val="0"/>
          <w:numId w:val="2"/>
        </w:numPr>
        <w:autoSpaceDE w:val="0"/>
        <w:autoSpaceDN w:val="0"/>
        <w:adjustRightInd w:val="0"/>
        <w:spacing w:after="24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Tobia, D.; Rickborn, B. </w:t>
      </w:r>
      <w:r w:rsidRPr="004862EC">
        <w:rPr>
          <w:rFonts w:ascii="Times New Roman" w:hAnsi="Times New Roman" w:cs="Times New Roman"/>
          <w:i/>
          <w:iCs/>
          <w:sz w:val="20"/>
          <w:szCs w:val="20"/>
        </w:rPr>
        <w:t>J. Org. Chem.</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1987</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52</w:t>
      </w:r>
      <w:r w:rsidRPr="004862EC">
        <w:rPr>
          <w:rFonts w:ascii="Times New Roman" w:hAnsi="Times New Roman" w:cs="Times New Roman"/>
          <w:sz w:val="20"/>
          <w:szCs w:val="20"/>
        </w:rPr>
        <w:t xml:space="preserve">, 2611. (b) Payne, A. D.; Wege, D. </w:t>
      </w:r>
      <w:r w:rsidRPr="004862EC">
        <w:rPr>
          <w:rFonts w:ascii="Times New Roman" w:hAnsi="Times New Roman" w:cs="Times New Roman"/>
          <w:i/>
          <w:iCs/>
          <w:sz w:val="20"/>
          <w:szCs w:val="20"/>
        </w:rPr>
        <w:t>Org. Biomol. Chem</w:t>
      </w:r>
      <w:r w:rsidRPr="004862EC">
        <w:rPr>
          <w:rFonts w:ascii="Times New Roman" w:hAnsi="Times New Roman" w:cs="Times New Roman"/>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b/>
          <w:bCs/>
          <w:sz w:val="20"/>
          <w:szCs w:val="20"/>
        </w:rPr>
        <w:t>2003</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1</w:t>
      </w:r>
      <w:r w:rsidRPr="004862EC">
        <w:rPr>
          <w:rFonts w:ascii="Times New Roman" w:hAnsi="Times New Roman" w:cs="Times New Roman"/>
          <w:sz w:val="20"/>
          <w:szCs w:val="20"/>
        </w:rPr>
        <w:t xml:space="preserve">, 2383. (c) Meegalla, S. K.; Rodrigo, R. </w:t>
      </w:r>
      <w:r w:rsidRPr="004862EC">
        <w:rPr>
          <w:rFonts w:ascii="Times New Roman" w:hAnsi="Times New Roman" w:cs="Times New Roman"/>
          <w:i/>
          <w:iCs/>
          <w:sz w:val="20"/>
          <w:szCs w:val="20"/>
        </w:rPr>
        <w:t xml:space="preserve">Synthesis </w:t>
      </w:r>
      <w:r w:rsidRPr="004862EC">
        <w:rPr>
          <w:rFonts w:ascii="Times New Roman" w:hAnsi="Times New Roman" w:cs="Times New Roman"/>
          <w:b/>
          <w:bCs/>
          <w:sz w:val="20"/>
          <w:szCs w:val="20"/>
        </w:rPr>
        <w:t>1989</w:t>
      </w:r>
      <w:r w:rsidRPr="004862EC">
        <w:rPr>
          <w:rFonts w:ascii="Times New Roman" w:hAnsi="Times New Roman" w:cs="Times New Roman"/>
          <w:sz w:val="20"/>
          <w:szCs w:val="20"/>
        </w:rPr>
        <w:t xml:space="preserve">, 942. (d) Yamaguchi, Y.; Yamada, H.; Hayakawa, K.; Kanematsu, K. </w:t>
      </w:r>
      <w:r w:rsidRPr="004862EC">
        <w:rPr>
          <w:rFonts w:ascii="Times New Roman" w:hAnsi="Times New Roman" w:cs="Times New Roman"/>
          <w:i/>
          <w:iCs/>
          <w:sz w:val="20"/>
          <w:szCs w:val="20"/>
        </w:rPr>
        <w:t xml:space="preserve">J. Org. Chem. </w:t>
      </w:r>
      <w:r w:rsidRPr="004862EC">
        <w:rPr>
          <w:rFonts w:ascii="Times New Roman" w:hAnsi="Times New Roman" w:cs="Times New Roman"/>
          <w:b/>
          <w:bCs/>
          <w:sz w:val="20"/>
          <w:szCs w:val="20"/>
        </w:rPr>
        <w:t>1987</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52</w:t>
      </w:r>
      <w:r w:rsidRPr="004862EC">
        <w:rPr>
          <w:rFonts w:ascii="Times New Roman" w:hAnsi="Times New Roman" w:cs="Times New Roman"/>
          <w:sz w:val="20"/>
          <w:szCs w:val="20"/>
        </w:rPr>
        <w:t>, 2040.</w:t>
      </w:r>
    </w:p>
    <w:p w14:paraId="46924906"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75083A00"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57A6157F"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1993A0F3"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4F924EC3"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3AE4696E" w14:textId="77777777" w:rsidR="00392C1A" w:rsidRPr="004862EC" w:rsidRDefault="00392C1A" w:rsidP="00392C1A">
      <w:pPr>
        <w:spacing w:after="240" w:line="360" w:lineRule="auto"/>
        <w:rPr>
          <w:rFonts w:ascii="Times New Roman" w:hAnsi="Times New Roman" w:cs="Times New Roman"/>
          <w:sz w:val="20"/>
          <w:szCs w:val="20"/>
        </w:rPr>
      </w:pPr>
    </w:p>
    <w:p w14:paraId="67AD6B96" w14:textId="77777777" w:rsidR="00392C1A" w:rsidRPr="004862EC" w:rsidRDefault="00392C1A" w:rsidP="00392C1A">
      <w:pPr>
        <w:spacing w:after="240" w:line="360" w:lineRule="auto"/>
        <w:rPr>
          <w:rFonts w:ascii="Times New Roman" w:hAnsi="Times New Roman" w:cs="Times New Roman"/>
          <w:sz w:val="20"/>
          <w:szCs w:val="20"/>
        </w:rPr>
      </w:pPr>
    </w:p>
    <w:p w14:paraId="03055667" w14:textId="77777777" w:rsidR="00392C1A" w:rsidRPr="004862EC" w:rsidRDefault="00392C1A" w:rsidP="00392C1A">
      <w:pPr>
        <w:spacing w:after="240" w:line="360" w:lineRule="auto"/>
        <w:rPr>
          <w:rFonts w:ascii="Times New Roman" w:hAnsi="Times New Roman" w:cs="Times New Roman"/>
          <w:sz w:val="20"/>
          <w:szCs w:val="20"/>
        </w:rPr>
      </w:pPr>
    </w:p>
    <w:p w14:paraId="7ED05906" w14:textId="77777777" w:rsidR="00392C1A" w:rsidRPr="004862EC" w:rsidRDefault="00392C1A" w:rsidP="004862EC">
      <w:pPr>
        <w:spacing w:after="240" w:line="360" w:lineRule="auto"/>
        <w:jc w:val="center"/>
        <w:rPr>
          <w:rFonts w:ascii="Times New Roman" w:hAnsi="Times New Roman" w:cs="Times New Roman"/>
          <w:sz w:val="20"/>
          <w:szCs w:val="20"/>
        </w:rPr>
      </w:pPr>
    </w:p>
    <w:p w14:paraId="1E705618" w14:textId="09DCC97A" w:rsidR="007E5994" w:rsidRPr="004862EC" w:rsidRDefault="007E5994" w:rsidP="007E5994">
      <w:pPr>
        <w:spacing w:after="120"/>
        <w:rPr>
          <w:rFonts w:ascii="Times New Roman" w:hAnsi="Times New Roman" w:cs="Times New Roman"/>
          <w:sz w:val="20"/>
          <w:szCs w:val="20"/>
        </w:rPr>
      </w:pPr>
    </w:p>
    <w:sectPr w:rsidR="007E5994" w:rsidRPr="004862EC" w:rsidSect="002025CF">
      <w:footerReference w:type="default" r:id="rId47"/>
      <w:pgSz w:w="12240" w:h="15840"/>
      <w:pgMar w:top="1440" w:right="1973" w:bottom="1440" w:left="1973"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24AFD" w14:textId="77777777" w:rsidR="00B6369A" w:rsidRDefault="00B6369A" w:rsidP="002C1F94">
      <w:pPr>
        <w:spacing w:after="0" w:line="240" w:lineRule="auto"/>
      </w:pPr>
      <w:r>
        <w:separator/>
      </w:r>
    </w:p>
  </w:endnote>
  <w:endnote w:type="continuationSeparator" w:id="0">
    <w:p w14:paraId="134A2701" w14:textId="77777777" w:rsidR="00B6369A" w:rsidRDefault="00B6369A" w:rsidP="002C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vGulliv-R">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BBC6" w14:textId="5230778C" w:rsidR="00FD679F" w:rsidRDefault="00FD679F">
    <w:pPr>
      <w:pStyle w:val="Footer"/>
      <w:jc w:val="center"/>
    </w:pPr>
  </w:p>
  <w:p w14:paraId="69D05D77" w14:textId="77777777" w:rsidR="00FD679F" w:rsidRDefault="00FD6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D85C" w14:textId="77777777" w:rsidR="00B6369A" w:rsidRDefault="00B6369A" w:rsidP="002C1F94">
      <w:pPr>
        <w:spacing w:after="0" w:line="240" w:lineRule="auto"/>
      </w:pPr>
      <w:r>
        <w:separator/>
      </w:r>
    </w:p>
  </w:footnote>
  <w:footnote w:type="continuationSeparator" w:id="0">
    <w:p w14:paraId="70676170" w14:textId="77777777" w:rsidR="00B6369A" w:rsidRDefault="00B6369A" w:rsidP="002C1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77B6F"/>
    <w:multiLevelType w:val="hybridMultilevel"/>
    <w:tmpl w:val="E12E34D8"/>
    <w:lvl w:ilvl="0" w:tplc="A0B6DA3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C41B66"/>
    <w:multiLevelType w:val="hybridMultilevel"/>
    <w:tmpl w:val="3864E658"/>
    <w:lvl w:ilvl="0" w:tplc="487E834A">
      <w:start w:val="1"/>
      <w:numFmt w:val="decimal"/>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61634442">
    <w:abstractNumId w:val="0"/>
  </w:num>
  <w:num w:numId="2" w16cid:durableId="341737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906"/>
    <w:rsid w:val="0000497D"/>
    <w:rsid w:val="0001001F"/>
    <w:rsid w:val="00011058"/>
    <w:rsid w:val="000136DE"/>
    <w:rsid w:val="00016418"/>
    <w:rsid w:val="00017A91"/>
    <w:rsid w:val="00021F67"/>
    <w:rsid w:val="00023A7A"/>
    <w:rsid w:val="00023ABC"/>
    <w:rsid w:val="00030B95"/>
    <w:rsid w:val="00033C3E"/>
    <w:rsid w:val="00037E9F"/>
    <w:rsid w:val="000558C7"/>
    <w:rsid w:val="00060A4D"/>
    <w:rsid w:val="0007078D"/>
    <w:rsid w:val="0007293F"/>
    <w:rsid w:val="000738CB"/>
    <w:rsid w:val="00090C3B"/>
    <w:rsid w:val="00096855"/>
    <w:rsid w:val="000978FB"/>
    <w:rsid w:val="000A3103"/>
    <w:rsid w:val="000A510B"/>
    <w:rsid w:val="000A5B8B"/>
    <w:rsid w:val="000C3CBD"/>
    <w:rsid w:val="000C4D36"/>
    <w:rsid w:val="000D03CD"/>
    <w:rsid w:val="000D1221"/>
    <w:rsid w:val="000D315D"/>
    <w:rsid w:val="000D704F"/>
    <w:rsid w:val="000D7F9F"/>
    <w:rsid w:val="000E1DA3"/>
    <w:rsid w:val="000E6878"/>
    <w:rsid w:val="000E6C65"/>
    <w:rsid w:val="000F38F8"/>
    <w:rsid w:val="000F734E"/>
    <w:rsid w:val="000F776F"/>
    <w:rsid w:val="000F77C4"/>
    <w:rsid w:val="00111554"/>
    <w:rsid w:val="001130B2"/>
    <w:rsid w:val="0011358A"/>
    <w:rsid w:val="00113789"/>
    <w:rsid w:val="00122FE3"/>
    <w:rsid w:val="00126B46"/>
    <w:rsid w:val="00130893"/>
    <w:rsid w:val="00133B96"/>
    <w:rsid w:val="001359B2"/>
    <w:rsid w:val="00145E04"/>
    <w:rsid w:val="00147665"/>
    <w:rsid w:val="00152888"/>
    <w:rsid w:val="00152D44"/>
    <w:rsid w:val="001542B7"/>
    <w:rsid w:val="0016030C"/>
    <w:rsid w:val="00164EE1"/>
    <w:rsid w:val="0016758C"/>
    <w:rsid w:val="001675FB"/>
    <w:rsid w:val="00181DB5"/>
    <w:rsid w:val="00184352"/>
    <w:rsid w:val="00192031"/>
    <w:rsid w:val="0019687C"/>
    <w:rsid w:val="001A24BC"/>
    <w:rsid w:val="001A6DD1"/>
    <w:rsid w:val="001B00F5"/>
    <w:rsid w:val="001B2B30"/>
    <w:rsid w:val="001B37B9"/>
    <w:rsid w:val="001B586E"/>
    <w:rsid w:val="001B5C30"/>
    <w:rsid w:val="001C1F2E"/>
    <w:rsid w:val="001C630E"/>
    <w:rsid w:val="001C79E1"/>
    <w:rsid w:val="001D0DFC"/>
    <w:rsid w:val="001D1721"/>
    <w:rsid w:val="001D7121"/>
    <w:rsid w:val="001D75CF"/>
    <w:rsid w:val="001E08E4"/>
    <w:rsid w:val="0020047F"/>
    <w:rsid w:val="002008A2"/>
    <w:rsid w:val="002017D6"/>
    <w:rsid w:val="002025CF"/>
    <w:rsid w:val="002106AA"/>
    <w:rsid w:val="00217AE4"/>
    <w:rsid w:val="00220880"/>
    <w:rsid w:val="00233523"/>
    <w:rsid w:val="00234CC6"/>
    <w:rsid w:val="00244752"/>
    <w:rsid w:val="00245288"/>
    <w:rsid w:val="00254053"/>
    <w:rsid w:val="002558DF"/>
    <w:rsid w:val="00261EBC"/>
    <w:rsid w:val="00262150"/>
    <w:rsid w:val="0026265A"/>
    <w:rsid w:val="00271A53"/>
    <w:rsid w:val="002736EB"/>
    <w:rsid w:val="0027467B"/>
    <w:rsid w:val="00277E39"/>
    <w:rsid w:val="0028325E"/>
    <w:rsid w:val="002855F6"/>
    <w:rsid w:val="002876E7"/>
    <w:rsid w:val="002A0381"/>
    <w:rsid w:val="002A0AAC"/>
    <w:rsid w:val="002A42EF"/>
    <w:rsid w:val="002C1F94"/>
    <w:rsid w:val="002D36B5"/>
    <w:rsid w:val="002D7968"/>
    <w:rsid w:val="002E1F38"/>
    <w:rsid w:val="002E3A8D"/>
    <w:rsid w:val="002F2238"/>
    <w:rsid w:val="00302CB9"/>
    <w:rsid w:val="003030F3"/>
    <w:rsid w:val="00303E54"/>
    <w:rsid w:val="0031527F"/>
    <w:rsid w:val="00321FA3"/>
    <w:rsid w:val="003235EB"/>
    <w:rsid w:val="00326F12"/>
    <w:rsid w:val="003271DF"/>
    <w:rsid w:val="00331CB2"/>
    <w:rsid w:val="00335801"/>
    <w:rsid w:val="003404D0"/>
    <w:rsid w:val="00344C0B"/>
    <w:rsid w:val="003461FE"/>
    <w:rsid w:val="00351282"/>
    <w:rsid w:val="00367171"/>
    <w:rsid w:val="00372CC7"/>
    <w:rsid w:val="00372DBD"/>
    <w:rsid w:val="003759F4"/>
    <w:rsid w:val="00380C0C"/>
    <w:rsid w:val="00381693"/>
    <w:rsid w:val="00383191"/>
    <w:rsid w:val="00383262"/>
    <w:rsid w:val="00392C1A"/>
    <w:rsid w:val="00392E36"/>
    <w:rsid w:val="00393CA5"/>
    <w:rsid w:val="00397D74"/>
    <w:rsid w:val="003A3F41"/>
    <w:rsid w:val="003B2FB6"/>
    <w:rsid w:val="003B5F72"/>
    <w:rsid w:val="003B68F2"/>
    <w:rsid w:val="003C0C44"/>
    <w:rsid w:val="003C2558"/>
    <w:rsid w:val="003C642C"/>
    <w:rsid w:val="003D5062"/>
    <w:rsid w:val="003E2167"/>
    <w:rsid w:val="003E70E7"/>
    <w:rsid w:val="003F436A"/>
    <w:rsid w:val="00402B10"/>
    <w:rsid w:val="004107E1"/>
    <w:rsid w:val="00425AFF"/>
    <w:rsid w:val="00433C38"/>
    <w:rsid w:val="00436BBD"/>
    <w:rsid w:val="004372AE"/>
    <w:rsid w:val="00440109"/>
    <w:rsid w:val="00440AA2"/>
    <w:rsid w:val="004435B5"/>
    <w:rsid w:val="004464FF"/>
    <w:rsid w:val="00447FF4"/>
    <w:rsid w:val="00454723"/>
    <w:rsid w:val="00466A5C"/>
    <w:rsid w:val="00470E1C"/>
    <w:rsid w:val="00483657"/>
    <w:rsid w:val="004862EC"/>
    <w:rsid w:val="0048648D"/>
    <w:rsid w:val="004873DE"/>
    <w:rsid w:val="00492AB7"/>
    <w:rsid w:val="00493569"/>
    <w:rsid w:val="004955C3"/>
    <w:rsid w:val="00496CFB"/>
    <w:rsid w:val="004974DD"/>
    <w:rsid w:val="004B1D41"/>
    <w:rsid w:val="004B53AA"/>
    <w:rsid w:val="004B5F19"/>
    <w:rsid w:val="004C04F3"/>
    <w:rsid w:val="004C3F21"/>
    <w:rsid w:val="004D1CEE"/>
    <w:rsid w:val="004D4AB3"/>
    <w:rsid w:val="004E1A03"/>
    <w:rsid w:val="004E2A47"/>
    <w:rsid w:val="004E6752"/>
    <w:rsid w:val="004F2AE5"/>
    <w:rsid w:val="004F5AA0"/>
    <w:rsid w:val="005022C5"/>
    <w:rsid w:val="00503785"/>
    <w:rsid w:val="00506E3A"/>
    <w:rsid w:val="005112DC"/>
    <w:rsid w:val="00514C01"/>
    <w:rsid w:val="0052453F"/>
    <w:rsid w:val="00535B22"/>
    <w:rsid w:val="00560DD2"/>
    <w:rsid w:val="00561756"/>
    <w:rsid w:val="00563B3B"/>
    <w:rsid w:val="00563E04"/>
    <w:rsid w:val="00563F12"/>
    <w:rsid w:val="00564533"/>
    <w:rsid w:val="00567071"/>
    <w:rsid w:val="00571C15"/>
    <w:rsid w:val="00571ED7"/>
    <w:rsid w:val="00572D8A"/>
    <w:rsid w:val="005756FE"/>
    <w:rsid w:val="005760A5"/>
    <w:rsid w:val="00586EA2"/>
    <w:rsid w:val="005A5C9F"/>
    <w:rsid w:val="005A7B99"/>
    <w:rsid w:val="005B2BDA"/>
    <w:rsid w:val="005B3376"/>
    <w:rsid w:val="005B638C"/>
    <w:rsid w:val="005B7B94"/>
    <w:rsid w:val="005C17D9"/>
    <w:rsid w:val="005C40EB"/>
    <w:rsid w:val="005D5232"/>
    <w:rsid w:val="005D6579"/>
    <w:rsid w:val="005D7F27"/>
    <w:rsid w:val="005E13FB"/>
    <w:rsid w:val="005E1CFC"/>
    <w:rsid w:val="005E4B49"/>
    <w:rsid w:val="005F41B3"/>
    <w:rsid w:val="005F536C"/>
    <w:rsid w:val="005F5689"/>
    <w:rsid w:val="006047C7"/>
    <w:rsid w:val="006074D1"/>
    <w:rsid w:val="00614BFC"/>
    <w:rsid w:val="00624AF6"/>
    <w:rsid w:val="00627884"/>
    <w:rsid w:val="006303B9"/>
    <w:rsid w:val="00640457"/>
    <w:rsid w:val="00642A02"/>
    <w:rsid w:val="00642CF3"/>
    <w:rsid w:val="006601DB"/>
    <w:rsid w:val="00666F8F"/>
    <w:rsid w:val="00667F9E"/>
    <w:rsid w:val="00670B6D"/>
    <w:rsid w:val="0067267A"/>
    <w:rsid w:val="0067379A"/>
    <w:rsid w:val="00674D5E"/>
    <w:rsid w:val="006754F4"/>
    <w:rsid w:val="00686221"/>
    <w:rsid w:val="00687584"/>
    <w:rsid w:val="0069350B"/>
    <w:rsid w:val="00694FA1"/>
    <w:rsid w:val="00695590"/>
    <w:rsid w:val="006A5EDC"/>
    <w:rsid w:val="006B3CEC"/>
    <w:rsid w:val="006B5428"/>
    <w:rsid w:val="006B6D3D"/>
    <w:rsid w:val="006C248C"/>
    <w:rsid w:val="006C7B78"/>
    <w:rsid w:val="006D24CC"/>
    <w:rsid w:val="006D30A3"/>
    <w:rsid w:val="006D3A67"/>
    <w:rsid w:val="006D3C10"/>
    <w:rsid w:val="006D4BB1"/>
    <w:rsid w:val="006E1751"/>
    <w:rsid w:val="006E6297"/>
    <w:rsid w:val="006F1063"/>
    <w:rsid w:val="006F18B9"/>
    <w:rsid w:val="006F74EF"/>
    <w:rsid w:val="007000BC"/>
    <w:rsid w:val="00703876"/>
    <w:rsid w:val="00720851"/>
    <w:rsid w:val="00725120"/>
    <w:rsid w:val="0072600E"/>
    <w:rsid w:val="007263B3"/>
    <w:rsid w:val="007365DE"/>
    <w:rsid w:val="0073745E"/>
    <w:rsid w:val="007375D3"/>
    <w:rsid w:val="00741955"/>
    <w:rsid w:val="00752586"/>
    <w:rsid w:val="007532F7"/>
    <w:rsid w:val="00754A53"/>
    <w:rsid w:val="00760A5B"/>
    <w:rsid w:val="00760D89"/>
    <w:rsid w:val="00770C23"/>
    <w:rsid w:val="00777CB1"/>
    <w:rsid w:val="00780447"/>
    <w:rsid w:val="00784F14"/>
    <w:rsid w:val="007857A0"/>
    <w:rsid w:val="00786FFA"/>
    <w:rsid w:val="0078795D"/>
    <w:rsid w:val="007934B8"/>
    <w:rsid w:val="007A12AC"/>
    <w:rsid w:val="007A5601"/>
    <w:rsid w:val="007B50EF"/>
    <w:rsid w:val="007B6713"/>
    <w:rsid w:val="007B7E82"/>
    <w:rsid w:val="007C43C0"/>
    <w:rsid w:val="007C4D95"/>
    <w:rsid w:val="007D7408"/>
    <w:rsid w:val="007E4B23"/>
    <w:rsid w:val="007E5994"/>
    <w:rsid w:val="007F3CD2"/>
    <w:rsid w:val="00822DD5"/>
    <w:rsid w:val="00824E2F"/>
    <w:rsid w:val="00826A9F"/>
    <w:rsid w:val="008276FE"/>
    <w:rsid w:val="00827C72"/>
    <w:rsid w:val="008302B3"/>
    <w:rsid w:val="0083071A"/>
    <w:rsid w:val="00843973"/>
    <w:rsid w:val="00847796"/>
    <w:rsid w:val="0085619C"/>
    <w:rsid w:val="00861AA9"/>
    <w:rsid w:val="00873EBC"/>
    <w:rsid w:val="00883547"/>
    <w:rsid w:val="008838CE"/>
    <w:rsid w:val="00885524"/>
    <w:rsid w:val="00895A4A"/>
    <w:rsid w:val="0089782A"/>
    <w:rsid w:val="008A65B7"/>
    <w:rsid w:val="008A7D24"/>
    <w:rsid w:val="008A7D8F"/>
    <w:rsid w:val="008B1012"/>
    <w:rsid w:val="008B127E"/>
    <w:rsid w:val="008C1D1B"/>
    <w:rsid w:val="008C1DE2"/>
    <w:rsid w:val="008D1B73"/>
    <w:rsid w:val="008D3F49"/>
    <w:rsid w:val="008E7CDA"/>
    <w:rsid w:val="00905A11"/>
    <w:rsid w:val="00911501"/>
    <w:rsid w:val="00913AB3"/>
    <w:rsid w:val="00915303"/>
    <w:rsid w:val="00920C04"/>
    <w:rsid w:val="00921BD4"/>
    <w:rsid w:val="00922DD9"/>
    <w:rsid w:val="00925769"/>
    <w:rsid w:val="00933087"/>
    <w:rsid w:val="0093350A"/>
    <w:rsid w:val="0093383F"/>
    <w:rsid w:val="00935B8B"/>
    <w:rsid w:val="00937753"/>
    <w:rsid w:val="009426DD"/>
    <w:rsid w:val="00942CA9"/>
    <w:rsid w:val="0094411C"/>
    <w:rsid w:val="00951E5A"/>
    <w:rsid w:val="00961010"/>
    <w:rsid w:val="0096360D"/>
    <w:rsid w:val="00965A11"/>
    <w:rsid w:val="00971E87"/>
    <w:rsid w:val="0097552F"/>
    <w:rsid w:val="00981734"/>
    <w:rsid w:val="009900F6"/>
    <w:rsid w:val="009A02D9"/>
    <w:rsid w:val="009A2533"/>
    <w:rsid w:val="009A284D"/>
    <w:rsid w:val="009B1292"/>
    <w:rsid w:val="009B4EFB"/>
    <w:rsid w:val="009B56A0"/>
    <w:rsid w:val="009C0016"/>
    <w:rsid w:val="009C376F"/>
    <w:rsid w:val="009C41CF"/>
    <w:rsid w:val="009C6F32"/>
    <w:rsid w:val="009C7EAA"/>
    <w:rsid w:val="009D122D"/>
    <w:rsid w:val="009D1A1C"/>
    <w:rsid w:val="009D3EC7"/>
    <w:rsid w:val="009D511C"/>
    <w:rsid w:val="009E5F02"/>
    <w:rsid w:val="009E61A1"/>
    <w:rsid w:val="009F4E6D"/>
    <w:rsid w:val="009F5DC6"/>
    <w:rsid w:val="009F7586"/>
    <w:rsid w:val="00A05E1F"/>
    <w:rsid w:val="00A10908"/>
    <w:rsid w:val="00A16264"/>
    <w:rsid w:val="00A2556A"/>
    <w:rsid w:val="00A257F2"/>
    <w:rsid w:val="00A32AED"/>
    <w:rsid w:val="00A434BA"/>
    <w:rsid w:val="00A47631"/>
    <w:rsid w:val="00A56911"/>
    <w:rsid w:val="00A57F83"/>
    <w:rsid w:val="00A62F59"/>
    <w:rsid w:val="00A66899"/>
    <w:rsid w:val="00A729CF"/>
    <w:rsid w:val="00A72F87"/>
    <w:rsid w:val="00A80CF5"/>
    <w:rsid w:val="00A82C24"/>
    <w:rsid w:val="00A838C7"/>
    <w:rsid w:val="00A841B2"/>
    <w:rsid w:val="00A85ADC"/>
    <w:rsid w:val="00A86598"/>
    <w:rsid w:val="00A914F4"/>
    <w:rsid w:val="00A952C7"/>
    <w:rsid w:val="00AA18DB"/>
    <w:rsid w:val="00AA3B66"/>
    <w:rsid w:val="00AA52A4"/>
    <w:rsid w:val="00AB18FB"/>
    <w:rsid w:val="00AB413A"/>
    <w:rsid w:val="00AB4E0C"/>
    <w:rsid w:val="00AB6A09"/>
    <w:rsid w:val="00AB7C19"/>
    <w:rsid w:val="00AC1437"/>
    <w:rsid w:val="00AC1657"/>
    <w:rsid w:val="00AC5FBE"/>
    <w:rsid w:val="00AC6CDE"/>
    <w:rsid w:val="00AE476F"/>
    <w:rsid w:val="00AE6858"/>
    <w:rsid w:val="00AE6D66"/>
    <w:rsid w:val="00AE71F8"/>
    <w:rsid w:val="00AE76B7"/>
    <w:rsid w:val="00AF10A2"/>
    <w:rsid w:val="00AF36F0"/>
    <w:rsid w:val="00AF530B"/>
    <w:rsid w:val="00B01D7B"/>
    <w:rsid w:val="00B11297"/>
    <w:rsid w:val="00B15020"/>
    <w:rsid w:val="00B17A55"/>
    <w:rsid w:val="00B17A9B"/>
    <w:rsid w:val="00B254A1"/>
    <w:rsid w:val="00B25675"/>
    <w:rsid w:val="00B27A21"/>
    <w:rsid w:val="00B30719"/>
    <w:rsid w:val="00B33F55"/>
    <w:rsid w:val="00B36B82"/>
    <w:rsid w:val="00B4225D"/>
    <w:rsid w:val="00B43EA5"/>
    <w:rsid w:val="00B45C62"/>
    <w:rsid w:val="00B603DE"/>
    <w:rsid w:val="00B6369A"/>
    <w:rsid w:val="00B64199"/>
    <w:rsid w:val="00B65433"/>
    <w:rsid w:val="00B83960"/>
    <w:rsid w:val="00B90A78"/>
    <w:rsid w:val="00B95F9E"/>
    <w:rsid w:val="00BA26C5"/>
    <w:rsid w:val="00BC0011"/>
    <w:rsid w:val="00BC1C16"/>
    <w:rsid w:val="00BC7A9F"/>
    <w:rsid w:val="00BD0633"/>
    <w:rsid w:val="00BD7F04"/>
    <w:rsid w:val="00BE039B"/>
    <w:rsid w:val="00BE1875"/>
    <w:rsid w:val="00BE4340"/>
    <w:rsid w:val="00BE4AF1"/>
    <w:rsid w:val="00BF454A"/>
    <w:rsid w:val="00BF6594"/>
    <w:rsid w:val="00BF7632"/>
    <w:rsid w:val="00C01BF4"/>
    <w:rsid w:val="00C02F5B"/>
    <w:rsid w:val="00C066F0"/>
    <w:rsid w:val="00C163F9"/>
    <w:rsid w:val="00C219AF"/>
    <w:rsid w:val="00C263D5"/>
    <w:rsid w:val="00C2674E"/>
    <w:rsid w:val="00C26E47"/>
    <w:rsid w:val="00C31EC1"/>
    <w:rsid w:val="00C4168F"/>
    <w:rsid w:val="00C430AE"/>
    <w:rsid w:val="00C44CCE"/>
    <w:rsid w:val="00C50C87"/>
    <w:rsid w:val="00C53A1E"/>
    <w:rsid w:val="00C54EE0"/>
    <w:rsid w:val="00C60D0D"/>
    <w:rsid w:val="00C70374"/>
    <w:rsid w:val="00C71AFF"/>
    <w:rsid w:val="00C762A9"/>
    <w:rsid w:val="00C76582"/>
    <w:rsid w:val="00C76C41"/>
    <w:rsid w:val="00C86007"/>
    <w:rsid w:val="00C92CBC"/>
    <w:rsid w:val="00C96CAD"/>
    <w:rsid w:val="00C97432"/>
    <w:rsid w:val="00C977AF"/>
    <w:rsid w:val="00CA1BB2"/>
    <w:rsid w:val="00CA45B4"/>
    <w:rsid w:val="00CA5909"/>
    <w:rsid w:val="00CC1D93"/>
    <w:rsid w:val="00CC5F14"/>
    <w:rsid w:val="00CC6F3F"/>
    <w:rsid w:val="00CD3D90"/>
    <w:rsid w:val="00CD67F6"/>
    <w:rsid w:val="00CE1943"/>
    <w:rsid w:val="00CE3DB0"/>
    <w:rsid w:val="00CE60B2"/>
    <w:rsid w:val="00CE7C2E"/>
    <w:rsid w:val="00CF2ED9"/>
    <w:rsid w:val="00CF5784"/>
    <w:rsid w:val="00D06425"/>
    <w:rsid w:val="00D1068E"/>
    <w:rsid w:val="00D1425A"/>
    <w:rsid w:val="00D17EA2"/>
    <w:rsid w:val="00D20A48"/>
    <w:rsid w:val="00D26F23"/>
    <w:rsid w:val="00D30C9D"/>
    <w:rsid w:val="00D34092"/>
    <w:rsid w:val="00D353F3"/>
    <w:rsid w:val="00D40B90"/>
    <w:rsid w:val="00D466AB"/>
    <w:rsid w:val="00D5404C"/>
    <w:rsid w:val="00D57557"/>
    <w:rsid w:val="00D57E3A"/>
    <w:rsid w:val="00D61632"/>
    <w:rsid w:val="00D66906"/>
    <w:rsid w:val="00D7017D"/>
    <w:rsid w:val="00D707D3"/>
    <w:rsid w:val="00D779F2"/>
    <w:rsid w:val="00D80E16"/>
    <w:rsid w:val="00D8325C"/>
    <w:rsid w:val="00D852E1"/>
    <w:rsid w:val="00D91C86"/>
    <w:rsid w:val="00DB36F7"/>
    <w:rsid w:val="00DB3C6B"/>
    <w:rsid w:val="00DB69D5"/>
    <w:rsid w:val="00DC149A"/>
    <w:rsid w:val="00DC225A"/>
    <w:rsid w:val="00DD13B9"/>
    <w:rsid w:val="00DD413C"/>
    <w:rsid w:val="00DD43E6"/>
    <w:rsid w:val="00DE4531"/>
    <w:rsid w:val="00DF0045"/>
    <w:rsid w:val="00DF15FF"/>
    <w:rsid w:val="00DF20E7"/>
    <w:rsid w:val="00DF75F1"/>
    <w:rsid w:val="00E01D37"/>
    <w:rsid w:val="00E020BE"/>
    <w:rsid w:val="00E06696"/>
    <w:rsid w:val="00E07573"/>
    <w:rsid w:val="00E106A3"/>
    <w:rsid w:val="00E236C2"/>
    <w:rsid w:val="00E24819"/>
    <w:rsid w:val="00E37931"/>
    <w:rsid w:val="00E50737"/>
    <w:rsid w:val="00E53630"/>
    <w:rsid w:val="00E608A8"/>
    <w:rsid w:val="00E72526"/>
    <w:rsid w:val="00E741A4"/>
    <w:rsid w:val="00E75371"/>
    <w:rsid w:val="00E77B0D"/>
    <w:rsid w:val="00E84EB6"/>
    <w:rsid w:val="00E94C3F"/>
    <w:rsid w:val="00EA380A"/>
    <w:rsid w:val="00EA718A"/>
    <w:rsid w:val="00EB4A8E"/>
    <w:rsid w:val="00EC2EC0"/>
    <w:rsid w:val="00EC5BCF"/>
    <w:rsid w:val="00EC740F"/>
    <w:rsid w:val="00ED1D69"/>
    <w:rsid w:val="00ED42A0"/>
    <w:rsid w:val="00ED758F"/>
    <w:rsid w:val="00EE0092"/>
    <w:rsid w:val="00EE3386"/>
    <w:rsid w:val="00EE3C45"/>
    <w:rsid w:val="00EE49E9"/>
    <w:rsid w:val="00F018CA"/>
    <w:rsid w:val="00F01BEC"/>
    <w:rsid w:val="00F067A4"/>
    <w:rsid w:val="00F14853"/>
    <w:rsid w:val="00F17B10"/>
    <w:rsid w:val="00F22BBD"/>
    <w:rsid w:val="00F25EF9"/>
    <w:rsid w:val="00F307CE"/>
    <w:rsid w:val="00F35B3D"/>
    <w:rsid w:val="00F35DBD"/>
    <w:rsid w:val="00F411FB"/>
    <w:rsid w:val="00F41BC5"/>
    <w:rsid w:val="00F4511B"/>
    <w:rsid w:val="00F4581A"/>
    <w:rsid w:val="00F50B9D"/>
    <w:rsid w:val="00F565C6"/>
    <w:rsid w:val="00F60ED8"/>
    <w:rsid w:val="00F63CCC"/>
    <w:rsid w:val="00F667AE"/>
    <w:rsid w:val="00F73046"/>
    <w:rsid w:val="00F83FA4"/>
    <w:rsid w:val="00F8638B"/>
    <w:rsid w:val="00F875C0"/>
    <w:rsid w:val="00F90E1D"/>
    <w:rsid w:val="00F931AF"/>
    <w:rsid w:val="00F977CA"/>
    <w:rsid w:val="00FA48DD"/>
    <w:rsid w:val="00FC56DC"/>
    <w:rsid w:val="00FD5ADB"/>
    <w:rsid w:val="00FD5EFB"/>
    <w:rsid w:val="00FD679F"/>
    <w:rsid w:val="00FF227C"/>
    <w:rsid w:val="00FF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118E"/>
  <w15:docId w15:val="{F1F184E8-E772-4B11-AC15-17D713C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_body"/>
    <w:basedOn w:val="Normal"/>
    <w:rsid w:val="00126B46"/>
    <w:pPr>
      <w:spacing w:after="0" w:line="220" w:lineRule="exact"/>
      <w:ind w:firstLine="397"/>
      <w:jc w:val="both"/>
    </w:pPr>
    <w:rPr>
      <w:rFonts w:ascii="Times New Roman" w:eastAsia="MS Mincho" w:hAnsi="Times New Roman" w:cs="Times New Roman"/>
      <w:snapToGrid w:val="0"/>
      <w:sz w:val="19"/>
      <w:szCs w:val="20"/>
      <w:lang w:eastAsia="ja-JP"/>
    </w:rPr>
  </w:style>
  <w:style w:type="character" w:styleId="PlaceholderText">
    <w:name w:val="Placeholder Text"/>
    <w:basedOn w:val="DefaultParagraphFont"/>
    <w:uiPriority w:val="99"/>
    <w:semiHidden/>
    <w:rsid w:val="002E3A8D"/>
    <w:rPr>
      <w:color w:val="808080"/>
    </w:rPr>
  </w:style>
  <w:style w:type="paragraph" w:styleId="BalloonText">
    <w:name w:val="Balloon Text"/>
    <w:basedOn w:val="Normal"/>
    <w:link w:val="BalloonTextChar"/>
    <w:uiPriority w:val="99"/>
    <w:semiHidden/>
    <w:unhideWhenUsed/>
    <w:rsid w:val="002E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A8D"/>
    <w:rPr>
      <w:rFonts w:ascii="Tahoma" w:hAnsi="Tahoma" w:cs="Tahoma"/>
      <w:sz w:val="16"/>
      <w:szCs w:val="16"/>
    </w:rPr>
  </w:style>
  <w:style w:type="paragraph" w:styleId="ListParagraph">
    <w:name w:val="List Paragraph"/>
    <w:basedOn w:val="Normal"/>
    <w:uiPriority w:val="34"/>
    <w:qFormat/>
    <w:rsid w:val="001B2B30"/>
    <w:pPr>
      <w:ind w:left="720"/>
      <w:contextualSpacing/>
    </w:pPr>
  </w:style>
  <w:style w:type="paragraph" w:styleId="Header">
    <w:name w:val="header"/>
    <w:basedOn w:val="Normal"/>
    <w:link w:val="HeaderChar"/>
    <w:uiPriority w:val="99"/>
    <w:unhideWhenUsed/>
    <w:rsid w:val="002C1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94"/>
  </w:style>
  <w:style w:type="paragraph" w:styleId="Footer">
    <w:name w:val="footer"/>
    <w:basedOn w:val="Normal"/>
    <w:link w:val="FooterChar"/>
    <w:uiPriority w:val="99"/>
    <w:unhideWhenUsed/>
    <w:rsid w:val="002C1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94"/>
  </w:style>
  <w:style w:type="character" w:styleId="Hyperlink">
    <w:name w:val="Hyperlink"/>
    <w:basedOn w:val="DefaultParagraphFont"/>
    <w:uiPriority w:val="99"/>
    <w:unhideWhenUsed/>
    <w:rsid w:val="00AE6D66"/>
    <w:rPr>
      <w:color w:val="0000FF" w:themeColor="hyperlink"/>
      <w:u w:val="single"/>
    </w:rPr>
  </w:style>
  <w:style w:type="character" w:styleId="UnresolvedMention">
    <w:name w:val="Unresolved Mention"/>
    <w:basedOn w:val="DefaultParagraphFont"/>
    <w:uiPriority w:val="99"/>
    <w:semiHidden/>
    <w:unhideWhenUsed/>
    <w:rsid w:val="00AE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93453">
      <w:bodyDiv w:val="1"/>
      <w:marLeft w:val="0"/>
      <w:marRight w:val="0"/>
      <w:marTop w:val="0"/>
      <w:marBottom w:val="0"/>
      <w:divBdr>
        <w:top w:val="none" w:sz="0" w:space="0" w:color="auto"/>
        <w:left w:val="none" w:sz="0" w:space="0" w:color="auto"/>
        <w:bottom w:val="none" w:sz="0" w:space="0" w:color="auto"/>
        <w:right w:val="none" w:sz="0" w:space="0" w:color="auto"/>
      </w:divBdr>
    </w:div>
    <w:div w:id="20847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fontTable" Target="fontTable.xml"/><Relationship Id="rId8" Type="http://schemas.openxmlformats.org/officeDocument/2006/relationships/hyperlink" Target="mailto:priyo_chem@yahoo.co.in"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7E9E-B64E-4E3A-8443-6F74A95F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8922</TotalTime>
  <Pages>14</Pages>
  <Words>3645</Words>
  <Characters>20780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24377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Priyabrata Roy</cp:lastModifiedBy>
  <cp:revision>158</cp:revision>
  <cp:lastPrinted>2012-03-20T08:31:00Z</cp:lastPrinted>
  <dcterms:created xsi:type="dcterms:W3CDTF">2011-12-09T03:33:00Z</dcterms:created>
  <dcterms:modified xsi:type="dcterms:W3CDTF">2023-11-04T11:39:00Z</dcterms:modified>
</cp:coreProperties>
</file>