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00D" w:rsidRPr="0080600D" w:rsidRDefault="0080600D" w:rsidP="00D22F45">
      <w:pPr>
        <w:spacing w:line="360" w:lineRule="auto"/>
        <w:ind w:left="567" w:right="851"/>
        <w:jc w:val="center"/>
        <w:rPr>
          <w:rFonts w:ascii="Times New Roman" w:eastAsia="Times New Roman" w:hAnsi="Times New Roman" w:cs="Times New Roman"/>
          <w:b/>
          <w:bCs/>
          <w:sz w:val="24"/>
          <w:szCs w:val="24"/>
        </w:rPr>
      </w:pPr>
      <w:r w:rsidRPr="0080600D">
        <w:rPr>
          <w:rFonts w:ascii="Times New Roman" w:eastAsia="Times New Roman" w:hAnsi="Times New Roman" w:cs="Times New Roman"/>
          <w:b/>
          <w:bCs/>
          <w:color w:val="000000"/>
          <w:sz w:val="24"/>
          <w:szCs w:val="24"/>
        </w:rPr>
        <w:t>Title: Harmonizing Indigenous Practices</w:t>
      </w:r>
      <w:r w:rsidR="005B1E97">
        <w:rPr>
          <w:rFonts w:ascii="Times New Roman" w:eastAsia="Times New Roman" w:hAnsi="Times New Roman" w:cs="Times New Roman"/>
          <w:b/>
          <w:bCs/>
          <w:color w:val="000000"/>
          <w:sz w:val="24"/>
          <w:szCs w:val="24"/>
        </w:rPr>
        <w:t xml:space="preserve"> with</w:t>
      </w:r>
      <w:r w:rsidR="0030511A">
        <w:rPr>
          <w:rFonts w:ascii="Times New Roman" w:eastAsia="Times New Roman" w:hAnsi="Times New Roman" w:cs="Times New Roman"/>
          <w:b/>
          <w:bCs/>
          <w:color w:val="000000"/>
          <w:sz w:val="24"/>
          <w:szCs w:val="24"/>
        </w:rPr>
        <w:t xml:space="preserve"> A</w:t>
      </w:r>
      <w:r w:rsidR="005B1E97">
        <w:rPr>
          <w:rFonts w:ascii="Times New Roman" w:eastAsia="Times New Roman" w:hAnsi="Times New Roman" w:cs="Times New Roman"/>
          <w:b/>
          <w:bCs/>
          <w:color w:val="000000"/>
          <w:sz w:val="24"/>
          <w:szCs w:val="24"/>
        </w:rPr>
        <w:t xml:space="preserve"> </w:t>
      </w:r>
      <w:r w:rsidR="0030511A">
        <w:rPr>
          <w:rFonts w:ascii="Times New Roman" w:eastAsia="Times New Roman" w:hAnsi="Times New Roman" w:cs="Times New Roman"/>
          <w:b/>
          <w:bCs/>
          <w:color w:val="000000"/>
          <w:sz w:val="24"/>
          <w:szCs w:val="24"/>
        </w:rPr>
        <w:t xml:space="preserve">I </w:t>
      </w:r>
      <w:r w:rsidR="005B1E97">
        <w:rPr>
          <w:rFonts w:ascii="Times New Roman" w:eastAsia="Times New Roman" w:hAnsi="Times New Roman" w:cs="Times New Roman"/>
          <w:b/>
          <w:bCs/>
          <w:color w:val="000000"/>
          <w:sz w:val="24"/>
          <w:szCs w:val="24"/>
        </w:rPr>
        <w:t>tools</w:t>
      </w:r>
      <w:r w:rsidRPr="0080600D">
        <w:rPr>
          <w:rFonts w:ascii="Times New Roman" w:eastAsia="Times New Roman" w:hAnsi="Times New Roman" w:cs="Times New Roman"/>
          <w:b/>
          <w:bCs/>
          <w:color w:val="000000"/>
          <w:sz w:val="24"/>
          <w:szCs w:val="24"/>
        </w:rPr>
        <w:t>: A Path towards Sustainable Resource Management for the Future</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 xml:space="preserve">Author: </w:t>
      </w:r>
      <w:r w:rsidRPr="0080600D">
        <w:rPr>
          <w:rFonts w:ascii="Times New Roman" w:eastAsia="Times New Roman" w:hAnsi="Times New Roman" w:cs="Times New Roman"/>
          <w:color w:val="000000"/>
          <w:sz w:val="24"/>
          <w:szCs w:val="24"/>
          <w:u w:val="single"/>
        </w:rPr>
        <w:t>Dr. Arpana Tripathi</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Assistant Professor</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Smt. S. P. Kothari College of Secondary Education</w:t>
      </w:r>
      <w:r>
        <w:rPr>
          <w:rFonts w:ascii="Times New Roman" w:eastAsia="Times New Roman" w:hAnsi="Times New Roman" w:cs="Times New Roman"/>
          <w:color w:val="000000"/>
          <w:sz w:val="24"/>
          <w:szCs w:val="24"/>
        </w:rPr>
        <w:t xml:space="preserve"> managed by Vidyanandir trust</w:t>
      </w:r>
      <w:r w:rsidRPr="0080600D">
        <w:rPr>
          <w:rFonts w:ascii="Times New Roman" w:eastAsia="Times New Roman" w:hAnsi="Times New Roman" w:cs="Times New Roman"/>
          <w:color w:val="000000"/>
          <w:sz w:val="24"/>
          <w:szCs w:val="24"/>
        </w:rPr>
        <w:t xml:space="preserve"> affiliated by HNGU Patan.</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Mobile No.: 9427778518</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 xml:space="preserve">Mail Id: </w:t>
      </w:r>
      <w:hyperlink r:id="rId8" w:history="1">
        <w:r w:rsidRPr="0080600D">
          <w:rPr>
            <w:rFonts w:ascii="Times New Roman" w:eastAsia="Times New Roman" w:hAnsi="Times New Roman" w:cs="Times New Roman"/>
            <w:color w:val="1155CC"/>
            <w:sz w:val="24"/>
            <w:szCs w:val="24"/>
            <w:u w:val="single"/>
          </w:rPr>
          <w:t>arpanatripathi007@gmail.com</w:t>
        </w:r>
      </w:hyperlink>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               arpana.tripathi@vidyamandir.org </w:t>
      </w:r>
    </w:p>
    <w:p w:rsidR="0080600D" w:rsidRPr="0080600D" w:rsidRDefault="0080600D" w:rsidP="0080600D">
      <w:pPr>
        <w:spacing w:line="360" w:lineRule="auto"/>
        <w:ind w:left="567" w:right="851"/>
        <w:jc w:val="both"/>
        <w:rPr>
          <w:rFonts w:ascii="Times New Roman" w:eastAsia="Times New Roman" w:hAnsi="Times New Roman" w:cs="Times New Roman"/>
          <w:b/>
          <w:bCs/>
          <w:sz w:val="24"/>
          <w:szCs w:val="24"/>
        </w:rPr>
      </w:pPr>
      <w:r w:rsidRPr="0080600D">
        <w:rPr>
          <w:rFonts w:ascii="Times New Roman" w:eastAsia="Times New Roman" w:hAnsi="Times New Roman" w:cs="Times New Roman"/>
          <w:b/>
          <w:bCs/>
          <w:sz w:val="24"/>
          <w:szCs w:val="24"/>
        </w:rPr>
        <w:t>Abstract:</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 xml:space="preserve">This research paper delves into </w:t>
      </w:r>
      <w:r w:rsidR="00EF57EE">
        <w:rPr>
          <w:rFonts w:ascii="Times New Roman" w:eastAsia="Times New Roman" w:hAnsi="Times New Roman" w:cs="Times New Roman"/>
          <w:color w:val="000000"/>
          <w:sz w:val="24"/>
          <w:szCs w:val="24"/>
        </w:rPr>
        <w:t xml:space="preserve">the title of </w:t>
      </w:r>
      <w:r w:rsidR="0030511A" w:rsidRPr="0080600D">
        <w:rPr>
          <w:rFonts w:ascii="Times New Roman" w:eastAsia="Times New Roman" w:hAnsi="Times New Roman" w:cs="Times New Roman"/>
          <w:b/>
          <w:bCs/>
          <w:color w:val="000000"/>
          <w:sz w:val="24"/>
          <w:szCs w:val="24"/>
        </w:rPr>
        <w:t>Harmonizing Indigenous Practices</w:t>
      </w:r>
      <w:r w:rsidR="00467A3F">
        <w:rPr>
          <w:rFonts w:ascii="Times New Roman" w:eastAsia="Times New Roman" w:hAnsi="Times New Roman" w:cs="Times New Roman"/>
          <w:b/>
          <w:bCs/>
          <w:color w:val="000000"/>
          <w:sz w:val="24"/>
          <w:szCs w:val="24"/>
        </w:rPr>
        <w:t xml:space="preserve"> with</w:t>
      </w:r>
      <w:r w:rsidR="0030511A">
        <w:rPr>
          <w:rFonts w:ascii="Times New Roman" w:eastAsia="Times New Roman" w:hAnsi="Times New Roman" w:cs="Times New Roman"/>
          <w:b/>
          <w:bCs/>
          <w:color w:val="000000"/>
          <w:sz w:val="24"/>
          <w:szCs w:val="24"/>
        </w:rPr>
        <w:t xml:space="preserve"> AI</w:t>
      </w:r>
      <w:r w:rsidR="00467A3F">
        <w:rPr>
          <w:rFonts w:ascii="Times New Roman" w:eastAsia="Times New Roman" w:hAnsi="Times New Roman" w:cs="Times New Roman"/>
          <w:b/>
          <w:bCs/>
          <w:color w:val="000000"/>
          <w:sz w:val="24"/>
          <w:szCs w:val="24"/>
        </w:rPr>
        <w:t xml:space="preserve"> tools</w:t>
      </w:r>
      <w:r w:rsidR="0030511A">
        <w:rPr>
          <w:rFonts w:ascii="Times New Roman" w:eastAsia="Times New Roman" w:hAnsi="Times New Roman" w:cs="Times New Roman"/>
          <w:b/>
          <w:bCs/>
          <w:color w:val="000000"/>
          <w:sz w:val="24"/>
          <w:szCs w:val="24"/>
        </w:rPr>
        <w:t xml:space="preserve"> </w:t>
      </w:r>
      <w:r w:rsidR="0030511A" w:rsidRPr="0080600D">
        <w:rPr>
          <w:rFonts w:ascii="Times New Roman" w:eastAsia="Times New Roman" w:hAnsi="Times New Roman" w:cs="Times New Roman"/>
          <w:b/>
          <w:bCs/>
          <w:color w:val="000000"/>
          <w:sz w:val="24"/>
          <w:szCs w:val="24"/>
        </w:rPr>
        <w:t>: A Path towards Sustainable Resource Management for the Future</w:t>
      </w:r>
      <w:r w:rsidR="00EF57EE">
        <w:rPr>
          <w:rFonts w:ascii="Times New Roman" w:eastAsia="Times New Roman" w:hAnsi="Times New Roman" w:cs="Times New Roman"/>
          <w:color w:val="000000"/>
          <w:sz w:val="24"/>
          <w:szCs w:val="24"/>
        </w:rPr>
        <w:t>,</w:t>
      </w:r>
      <w:r w:rsidRPr="0080600D">
        <w:rPr>
          <w:rFonts w:ascii="Times New Roman" w:eastAsia="Times New Roman" w:hAnsi="Times New Roman" w:cs="Times New Roman"/>
          <w:color w:val="000000"/>
          <w:sz w:val="24"/>
          <w:szCs w:val="24"/>
        </w:rPr>
        <w:t xml:space="preserve"> with a specific focus on the Banaskantha district of Gujarat, India. Situated in a region known for its unique blend of traditional wisdom and contemporary challenges</w:t>
      </w:r>
      <w:r w:rsidR="0030511A">
        <w:rPr>
          <w:rFonts w:ascii="Times New Roman" w:eastAsia="Times New Roman" w:hAnsi="Times New Roman" w:cs="Times New Roman"/>
          <w:color w:val="000000"/>
          <w:sz w:val="24"/>
          <w:szCs w:val="24"/>
        </w:rPr>
        <w:t xml:space="preserve"> along with AI tools</w:t>
      </w:r>
      <w:r w:rsidRPr="0080600D">
        <w:rPr>
          <w:rFonts w:ascii="Times New Roman" w:eastAsia="Times New Roman" w:hAnsi="Times New Roman" w:cs="Times New Roman"/>
          <w:color w:val="000000"/>
          <w:sz w:val="24"/>
          <w:szCs w:val="24"/>
        </w:rPr>
        <w:t>, this study aims to explore how indigenous practices can offer insights and solutions for sustainable resource management in a local context.</w:t>
      </w:r>
      <w:r>
        <w:rPr>
          <w:rFonts w:ascii="Times New Roman" w:eastAsia="Times New Roman" w:hAnsi="Times New Roman" w:cs="Times New Roman"/>
          <w:color w:val="000000"/>
          <w:sz w:val="24"/>
          <w:szCs w:val="24"/>
        </w:rPr>
        <w:t xml:space="preserve"> </w:t>
      </w:r>
      <w:r w:rsidRPr="0080600D">
        <w:rPr>
          <w:rFonts w:ascii="Times New Roman" w:eastAsia="Times New Roman" w:hAnsi="Times New Roman" w:cs="Times New Roman"/>
          <w:color w:val="000000"/>
          <w:sz w:val="24"/>
          <w:szCs w:val="24"/>
        </w:rPr>
        <w:t xml:space="preserve">Banaskantha district, characterized by its diverse ecosystems and agricultural landscapes, provides an ideal setting for investigating the interplay between indigenous knowledge and modern </w:t>
      </w:r>
      <w:r w:rsidR="0030511A">
        <w:rPr>
          <w:rFonts w:ascii="Times New Roman" w:eastAsia="Times New Roman" w:hAnsi="Times New Roman" w:cs="Times New Roman"/>
          <w:color w:val="000000"/>
          <w:sz w:val="24"/>
          <w:szCs w:val="24"/>
        </w:rPr>
        <w:t xml:space="preserve">AI </w:t>
      </w:r>
      <w:r w:rsidRPr="0080600D">
        <w:rPr>
          <w:rFonts w:ascii="Times New Roman" w:eastAsia="Times New Roman" w:hAnsi="Times New Roman" w:cs="Times New Roman"/>
          <w:color w:val="000000"/>
          <w:sz w:val="24"/>
          <w:szCs w:val="24"/>
        </w:rPr>
        <w:t>resource management. The district's indigenous communities have long thrived through their intricate systems of knowledge and practices that have facilitated a harmonious coexistence with the environment. However, these practices have often been marginalized in favor of conventional industrial approaches, leading to ecological degradation and challenges for local livelihoods.</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 xml:space="preserve">Traditional agricultural techniques, such as mixed cropping and organic farming, demonstrate the resilience necessary for adapting to climate uncertainties while maintaining soil health. The study also sheds light on indigenous water </w:t>
      </w:r>
      <w:r w:rsidRPr="0080600D">
        <w:rPr>
          <w:rFonts w:ascii="Times New Roman" w:eastAsia="Times New Roman" w:hAnsi="Times New Roman" w:cs="Times New Roman"/>
          <w:color w:val="000000"/>
          <w:sz w:val="24"/>
          <w:szCs w:val="24"/>
        </w:rPr>
        <w:lastRenderedPageBreak/>
        <w:t>management systems, which have sustained local communities through centuries of droughts and floods, emphasizing the need for balancing water utilization between hu</w:t>
      </w:r>
      <w:r w:rsidR="00EB7858">
        <w:rPr>
          <w:rFonts w:ascii="Times New Roman" w:eastAsia="Times New Roman" w:hAnsi="Times New Roman" w:cs="Times New Roman"/>
          <w:color w:val="000000"/>
          <w:sz w:val="24"/>
          <w:szCs w:val="24"/>
        </w:rPr>
        <w:t xml:space="preserve">man needs and ecosystem health. </w:t>
      </w:r>
      <w:r w:rsidRPr="0080600D">
        <w:rPr>
          <w:rFonts w:ascii="Times New Roman" w:eastAsia="Times New Roman" w:hAnsi="Times New Roman" w:cs="Times New Roman"/>
          <w:color w:val="000000"/>
          <w:sz w:val="24"/>
          <w:szCs w:val="24"/>
        </w:rPr>
        <w:t>It further delves into how indigenous knowledge has preserved biodiversity in Banaskantha. By documenting the region's indigenous hunting, gathering, and plant cultivation practices, the study highlights the role of local communities as stewards of biodiversity.This holistic approach to resource management underscores the importance of maintaining species interactions and habitat integrity</w:t>
      </w:r>
      <w:r w:rsidR="0030511A">
        <w:rPr>
          <w:rFonts w:ascii="Times New Roman" w:eastAsia="Times New Roman" w:hAnsi="Times New Roman" w:cs="Times New Roman"/>
          <w:color w:val="000000"/>
          <w:sz w:val="24"/>
          <w:szCs w:val="24"/>
        </w:rPr>
        <w:t xml:space="preserve"> inculcating with AI tools</w:t>
      </w:r>
      <w:r w:rsidRPr="0080600D">
        <w:rPr>
          <w:rFonts w:ascii="Times New Roman" w:eastAsia="Times New Roman" w:hAnsi="Times New Roman" w:cs="Times New Roman"/>
          <w:color w:val="000000"/>
          <w:sz w:val="24"/>
          <w:szCs w:val="24"/>
        </w:rPr>
        <w:t>.</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The findings of this research suggest that the integration of indigenous practices into contemporary resource management strategies can lead to more sustainable outcomes</w:t>
      </w:r>
      <w:r w:rsidR="0030511A">
        <w:rPr>
          <w:rFonts w:ascii="Times New Roman" w:eastAsia="Times New Roman" w:hAnsi="Times New Roman" w:cs="Times New Roman"/>
          <w:color w:val="000000"/>
          <w:sz w:val="24"/>
          <w:szCs w:val="24"/>
        </w:rPr>
        <w:t xml:space="preserve"> and also be helpful and fruitful for the future generation by gathering the data with AI tools</w:t>
      </w:r>
      <w:r w:rsidRPr="0080600D">
        <w:rPr>
          <w:rFonts w:ascii="Times New Roman" w:eastAsia="Times New Roman" w:hAnsi="Times New Roman" w:cs="Times New Roman"/>
          <w:color w:val="000000"/>
          <w:sz w:val="24"/>
          <w:szCs w:val="24"/>
        </w:rPr>
        <w:t>. However, the study also recognizes the challenges and complexities associated with such integration. Balancing the traditional practices with modern advancements, fostering intergenerational knowledge transfer, and addressing socio-economic inequities emerge as critical considerations.</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color w:val="000000"/>
          <w:sz w:val="24"/>
          <w:szCs w:val="24"/>
        </w:rPr>
        <w:t>In conclusion, the study</w:t>
      </w:r>
      <w:r w:rsidR="0038325F">
        <w:rPr>
          <w:rFonts w:ascii="Times New Roman" w:eastAsia="Times New Roman" w:hAnsi="Times New Roman" w:cs="Times New Roman"/>
          <w:color w:val="000000"/>
          <w:sz w:val="24"/>
          <w:szCs w:val="24"/>
        </w:rPr>
        <w:t xml:space="preserve"> </w:t>
      </w:r>
      <w:r w:rsidRPr="0080600D">
        <w:rPr>
          <w:rFonts w:ascii="Times New Roman" w:eastAsia="Times New Roman" w:hAnsi="Times New Roman" w:cs="Times New Roman"/>
          <w:color w:val="000000"/>
          <w:sz w:val="24"/>
          <w:szCs w:val="24"/>
        </w:rPr>
        <w:t>in Banaskantha district offers a nuanced understanding of how indigenous wisdom can address the pressing resource management challenges. By acknowledging the significance of local knowledge systems, promoting their revitalization, and ensuring the inclusion of indigenous voices in decision-making, we can chart a more resilient and sustainable course for resource management in Banaskantha and beyond. This study advocates for a harmonious collaboration between indigenous practices and contemporary strategies to create a future that is ecologically balanced, culturally enriched, and economically viable.</w:t>
      </w:r>
    </w:p>
    <w:p w:rsidR="0080600D" w:rsidRPr="0080600D" w:rsidRDefault="0080600D" w:rsidP="0080600D">
      <w:pPr>
        <w:spacing w:line="360" w:lineRule="auto"/>
        <w:ind w:left="567" w:right="851"/>
        <w:jc w:val="both"/>
        <w:rPr>
          <w:rFonts w:ascii="Times New Roman" w:eastAsia="Times New Roman" w:hAnsi="Times New Roman" w:cs="Times New Roman"/>
          <w:sz w:val="24"/>
          <w:szCs w:val="24"/>
        </w:rPr>
      </w:pPr>
      <w:r w:rsidRPr="0080600D">
        <w:rPr>
          <w:rFonts w:ascii="Times New Roman" w:eastAsia="Times New Roman" w:hAnsi="Times New Roman" w:cs="Times New Roman"/>
          <w:b/>
          <w:bCs/>
          <w:color w:val="000000"/>
          <w:sz w:val="24"/>
          <w:szCs w:val="24"/>
        </w:rPr>
        <w:t>Key words:</w:t>
      </w:r>
      <w:r w:rsidRPr="0080600D">
        <w:rPr>
          <w:rFonts w:ascii="Times New Roman" w:eastAsia="Times New Roman" w:hAnsi="Times New Roman" w:cs="Times New Roman"/>
          <w:color w:val="000000"/>
          <w:sz w:val="24"/>
          <w:szCs w:val="24"/>
        </w:rPr>
        <w:t xml:space="preserve"> Indigenous Practices, Resource Management, Sustainability</w:t>
      </w:r>
      <w:r w:rsidR="0030511A">
        <w:rPr>
          <w:rFonts w:ascii="Times New Roman" w:eastAsia="Times New Roman" w:hAnsi="Times New Roman" w:cs="Times New Roman"/>
          <w:color w:val="000000"/>
          <w:sz w:val="24"/>
          <w:szCs w:val="24"/>
        </w:rPr>
        <w:t xml:space="preserve"> and AI tools.</w:t>
      </w:r>
    </w:p>
    <w:p w:rsidR="00C00578" w:rsidRDefault="00C00578">
      <w:pPr>
        <w:pBdr>
          <w:bottom w:val="dotted" w:sz="24" w:space="1" w:color="auto"/>
        </w:pBdr>
      </w:pPr>
    </w:p>
    <w:p w:rsidR="00EB7858" w:rsidRDefault="00EB7858"/>
    <w:p w:rsidR="00C26903" w:rsidRDefault="00C26903"/>
    <w:p w:rsidR="00C26903" w:rsidRDefault="00C26903" w:rsidP="00A755C0">
      <w:pPr>
        <w:autoSpaceDE w:val="0"/>
        <w:autoSpaceDN w:val="0"/>
        <w:adjustRightInd w:val="0"/>
        <w:spacing w:line="360" w:lineRule="auto"/>
        <w:ind w:left="567" w:right="851"/>
        <w:jc w:val="both"/>
        <w:rPr>
          <w:rFonts w:ascii="Times New Roman" w:hAnsi="Times New Roman"/>
          <w:b/>
          <w:bCs/>
          <w:sz w:val="24"/>
          <w:szCs w:val="24"/>
        </w:rPr>
      </w:pPr>
      <w:r w:rsidRPr="00D97F19">
        <w:rPr>
          <w:rFonts w:ascii="Times New Roman" w:hAnsi="Times New Roman"/>
          <w:b/>
          <w:bCs/>
          <w:sz w:val="24"/>
          <w:szCs w:val="24"/>
        </w:rPr>
        <w:lastRenderedPageBreak/>
        <w:t>Introduction</w:t>
      </w:r>
    </w:p>
    <w:p w:rsidR="002E5305" w:rsidRDefault="002E5305" w:rsidP="00A755C0">
      <w:pPr>
        <w:pStyle w:val="NormalWeb"/>
        <w:shd w:val="clear" w:color="auto" w:fill="FFFFFF"/>
        <w:spacing w:before="0" w:beforeAutospacing="0" w:after="200" w:afterAutospacing="0" w:line="360" w:lineRule="auto"/>
        <w:ind w:left="567" w:right="851"/>
        <w:jc w:val="both"/>
      </w:pPr>
      <w:r>
        <w:rPr>
          <w:color w:val="000000"/>
        </w:rPr>
        <w:t>INDIGENOUS TECHNICAL KNOWLEDGE SYSTEM “By 2020, India will be free of poverty, hunger, and malnutrition and become an environmentally safe country through accelerated social and economic development by harnessing the advances in science and blending them with our indigenous knowledge, wisdom, and unique socio-culture ethos”.</w:t>
      </w:r>
    </w:p>
    <w:p w:rsidR="002E5305" w:rsidRDefault="002E5305" w:rsidP="00A755C0">
      <w:pPr>
        <w:pStyle w:val="NormalWeb"/>
        <w:shd w:val="clear" w:color="auto" w:fill="FFFFFF"/>
        <w:spacing w:before="0" w:beforeAutospacing="0" w:after="200" w:afterAutospacing="0" w:line="360" w:lineRule="auto"/>
        <w:ind w:left="567" w:right="851"/>
        <w:jc w:val="both"/>
      </w:pPr>
      <w:r>
        <w:rPr>
          <w:color w:val="000000"/>
        </w:rPr>
        <w:t>                              </w:t>
      </w:r>
      <w:r>
        <w:rPr>
          <w:rStyle w:val="apple-tab-span"/>
          <w:color w:val="000000"/>
        </w:rPr>
        <w:tab/>
      </w:r>
      <w:r>
        <w:rPr>
          <w:color w:val="000000"/>
        </w:rPr>
        <w:t xml:space="preserve">                     </w:t>
      </w:r>
      <w:r>
        <w:rPr>
          <w:b/>
          <w:bCs/>
          <w:color w:val="000000"/>
        </w:rPr>
        <w:t>- Sri Atal Bihar Vajpayee, 2001 </w:t>
      </w:r>
    </w:p>
    <w:p w:rsidR="00C26903" w:rsidRDefault="00C26903" w:rsidP="00A755C0">
      <w:pPr>
        <w:shd w:val="clear" w:color="auto" w:fill="FFFFFF"/>
        <w:spacing w:line="360" w:lineRule="auto"/>
        <w:ind w:left="567" w:right="851"/>
        <w:jc w:val="both"/>
        <w:rPr>
          <w:rFonts w:ascii="Times New Roman" w:hAnsi="Times New Roman"/>
          <w:sz w:val="24"/>
          <w:szCs w:val="24"/>
        </w:rPr>
      </w:pPr>
      <w:r>
        <w:rPr>
          <w:rFonts w:ascii="Times New Roman" w:hAnsi="Times New Roman"/>
          <w:sz w:val="24"/>
          <w:szCs w:val="24"/>
        </w:rPr>
        <w:t>O</w:t>
      </w:r>
      <w:r w:rsidRPr="00D97F19">
        <w:rPr>
          <w:rFonts w:ascii="Times New Roman" w:hAnsi="Times New Roman"/>
          <w:sz w:val="24"/>
          <w:szCs w:val="24"/>
        </w:rPr>
        <w:t>ver many centuries, human beings have been producing knowledge and strategies enabling them to survive in a balanced relation with their natural and social environment.</w:t>
      </w:r>
      <w:r>
        <w:rPr>
          <w:rFonts w:ascii="Times New Roman" w:hAnsi="Times New Roman"/>
          <w:sz w:val="24"/>
          <w:szCs w:val="24"/>
        </w:rPr>
        <w:t xml:space="preserve"> </w:t>
      </w:r>
      <w:r w:rsidRPr="00D97F19">
        <w:rPr>
          <w:rFonts w:ascii="Times New Roman" w:hAnsi="Times New Roman"/>
          <w:sz w:val="24"/>
          <w:szCs w:val="24"/>
        </w:rPr>
        <w:t>Indigenous knowledge (IK), referred to as traditional or local knowledge, is embedded in the community and is unique to a given culture, location</w:t>
      </w:r>
      <w:r w:rsidR="007075CB">
        <w:rPr>
          <w:rFonts w:ascii="Times New Roman" w:hAnsi="Times New Roman"/>
          <w:sz w:val="24"/>
          <w:szCs w:val="24"/>
        </w:rPr>
        <w:t>,</w:t>
      </w:r>
      <w:r w:rsidRPr="00D97F19">
        <w:rPr>
          <w:rFonts w:ascii="Times New Roman" w:hAnsi="Times New Roman"/>
          <w:sz w:val="24"/>
          <w:szCs w:val="24"/>
        </w:rPr>
        <w:t xml:space="preserve"> or society. The term refers to the large body of knowledge and skills that has been developed outside the formal educational system, and that enables communities to survive. Every traditional society of the world possesses a for</w:t>
      </w:r>
      <w:r w:rsidR="007075CB">
        <w:rPr>
          <w:rFonts w:ascii="Times New Roman" w:hAnsi="Times New Roman"/>
          <w:sz w:val="24"/>
          <w:szCs w:val="24"/>
        </w:rPr>
        <w:t>m of science or technology that</w:t>
      </w:r>
      <w:r w:rsidRPr="00D97F19">
        <w:rPr>
          <w:rFonts w:ascii="Times New Roman" w:hAnsi="Times New Roman"/>
          <w:sz w:val="24"/>
          <w:szCs w:val="24"/>
        </w:rPr>
        <w:t xml:space="preserve"> is employed in indigenous practices geared towards the satisfaction of basic needs. These informal practices may be useful even in the face of modern science and technological advancements. Instead of rendering them obsolete in these societies, they can be refined and integrated in</w:t>
      </w:r>
      <w:r w:rsidR="007075CB">
        <w:rPr>
          <w:rFonts w:ascii="Times New Roman" w:hAnsi="Times New Roman"/>
          <w:sz w:val="24"/>
          <w:szCs w:val="24"/>
        </w:rPr>
        <w:t>to</w:t>
      </w:r>
      <w:r w:rsidRPr="00D97F19">
        <w:rPr>
          <w:rFonts w:ascii="Times New Roman" w:hAnsi="Times New Roman"/>
          <w:sz w:val="24"/>
          <w:szCs w:val="24"/>
        </w:rPr>
        <w:t xml:space="preserve"> the knowledge and techniques of formal science</w:t>
      </w:r>
      <w:r>
        <w:rPr>
          <w:rFonts w:ascii="Times New Roman" w:hAnsi="Times New Roman"/>
          <w:sz w:val="24"/>
          <w:szCs w:val="24"/>
        </w:rPr>
        <w:t xml:space="preserve">. </w:t>
      </w:r>
      <w:r w:rsidRPr="00D97F19">
        <w:rPr>
          <w:rFonts w:ascii="Times New Roman" w:hAnsi="Times New Roman"/>
          <w:sz w:val="24"/>
          <w:szCs w:val="24"/>
        </w:rPr>
        <w:t xml:space="preserve">Indigenous science </w:t>
      </w:r>
      <w:r w:rsidRPr="00EC4FEE">
        <w:rPr>
          <w:rFonts w:ascii="Times New Roman" w:hAnsi="Times New Roman"/>
          <w:sz w:val="24"/>
          <w:szCs w:val="24"/>
        </w:rPr>
        <w:t xml:space="preserve">reminds us </w:t>
      </w:r>
      <w:r w:rsidRPr="00D97F19">
        <w:rPr>
          <w:rFonts w:ascii="Times New Roman" w:hAnsi="Times New Roman"/>
          <w:sz w:val="24"/>
          <w:szCs w:val="24"/>
        </w:rPr>
        <w:t>that there are different ways of looking at the world and that knowledge is valued in different w</w:t>
      </w:r>
      <w:r>
        <w:rPr>
          <w:rFonts w:ascii="Times New Roman" w:hAnsi="Times New Roman"/>
          <w:sz w:val="24"/>
          <w:szCs w:val="24"/>
        </w:rPr>
        <w:t xml:space="preserve">ays. </w:t>
      </w:r>
    </w:p>
    <w:p w:rsidR="007075CB" w:rsidRDefault="007075CB" w:rsidP="00A755C0">
      <w:pPr>
        <w:pStyle w:val="NormalWeb"/>
        <w:shd w:val="clear" w:color="auto" w:fill="FFFFFF"/>
        <w:spacing w:before="0" w:beforeAutospacing="0" w:after="200" w:afterAutospacing="0" w:line="360" w:lineRule="auto"/>
        <w:ind w:left="567" w:right="851"/>
        <w:jc w:val="both"/>
      </w:pPr>
      <w:r>
        <w:rPr>
          <w:color w:val="000000"/>
        </w:rPr>
        <w:t>To cultivate a scientific attitude towards indigenous practices in our daily lives is the foremost aim of stakeholders to attain sustainable resource management for the future. It should promote consideration of the differing worldviews, not solely to enrich Western science but to facilitate a two-way exchange of knowledge and cultural understanding. A major argument in the promotion of indigenous practices in schools is the need to link 'scientific' thinking to everyday problem-solving.</w:t>
      </w:r>
      <w:r w:rsidR="003F15AB" w:rsidRPr="003F15AB">
        <w:rPr>
          <w:color w:val="000000"/>
        </w:rPr>
        <w:t xml:space="preserve"> </w:t>
      </w:r>
      <w:r w:rsidR="003F15AB">
        <w:rPr>
          <w:color w:val="000000"/>
        </w:rPr>
        <w:t xml:space="preserve">It is assumed that such a linkage will help improve existing life conditions. However, in rural India and many other parts of India, indigenous </w:t>
      </w:r>
      <w:r w:rsidR="003F15AB">
        <w:rPr>
          <w:color w:val="000000"/>
        </w:rPr>
        <w:lastRenderedPageBreak/>
        <w:t>practice education has yet to have a significant effect on existing life conditions</w:t>
      </w:r>
      <w:r>
        <w:rPr>
          <w:color w:val="000000"/>
        </w:rPr>
        <w:t>.</w:t>
      </w:r>
      <w:r w:rsidR="0030511A">
        <w:rPr>
          <w:color w:val="000000"/>
        </w:rPr>
        <w:t xml:space="preserve"> In this perspective AI tools are like a boon to gather informations and analyse and synthesize the knowledge </w:t>
      </w:r>
      <w:r w:rsidR="00431883">
        <w:rPr>
          <w:color w:val="000000"/>
        </w:rPr>
        <w:t>.</w:t>
      </w:r>
      <w:r w:rsidR="0030511A">
        <w:rPr>
          <w:color w:val="000000"/>
        </w:rPr>
        <w:t xml:space="preserve"> </w:t>
      </w:r>
      <w:r>
        <w:rPr>
          <w:color w:val="000000"/>
        </w:rPr>
        <w:t xml:space="preserve"> As Gujarat is a state that consists of diversified culture such as desert culture in Banaskantha and hill culture in Dang–Ahava, the researchers are interested in studying the indigenous practices of the people who reside in the border areas of Gujarat state. The present study is a humble try to find out the indigenous practices among the people of the border areas of Gujarat state and their prevalence in modern society.</w:t>
      </w:r>
    </w:p>
    <w:p w:rsidR="00B06A16" w:rsidRDefault="00237FCF" w:rsidP="00A755C0">
      <w:pPr>
        <w:shd w:val="clear" w:color="auto" w:fill="FFFFFF"/>
        <w:spacing w:line="360" w:lineRule="auto"/>
        <w:ind w:left="567" w:right="851"/>
        <w:jc w:val="both"/>
        <w:rPr>
          <w:rFonts w:ascii="Times New Roman" w:hAnsi="Times New Roman" w:cs="Times New Roman"/>
          <w:sz w:val="24"/>
          <w:szCs w:val="24"/>
        </w:rPr>
      </w:pPr>
      <w:r>
        <w:rPr>
          <w:rFonts w:ascii="Times New Roman" w:hAnsi="Times New Roman" w:cs="Times New Roman"/>
          <w:sz w:val="24"/>
          <w:szCs w:val="24"/>
        </w:rPr>
        <w:t>This study delves to intricate relationship between indigenous practices and sustainable resource management</w:t>
      </w:r>
      <w:r w:rsidR="00431883">
        <w:rPr>
          <w:rFonts w:ascii="Times New Roman" w:hAnsi="Times New Roman" w:cs="Times New Roman"/>
          <w:sz w:val="24"/>
          <w:szCs w:val="24"/>
        </w:rPr>
        <w:t xml:space="preserve"> collaborating with AI tools</w:t>
      </w:r>
      <w:r>
        <w:rPr>
          <w:rFonts w:ascii="Times New Roman" w:hAnsi="Times New Roman" w:cs="Times New Roman"/>
          <w:sz w:val="24"/>
          <w:szCs w:val="24"/>
        </w:rPr>
        <w:t xml:space="preserve"> within the Banaskantha district. Traditional agricultural methods and techniques,</w:t>
      </w:r>
      <w:r w:rsidR="00FA6D2F">
        <w:rPr>
          <w:rFonts w:ascii="Times New Roman" w:hAnsi="Times New Roman" w:cs="Times New Roman"/>
          <w:sz w:val="24"/>
          <w:szCs w:val="24"/>
        </w:rPr>
        <w:t xml:space="preserve"> steeped with mixed crop method with organic farming. </w:t>
      </w:r>
      <w:r>
        <w:rPr>
          <w:rFonts w:ascii="Times New Roman" w:hAnsi="Times New Roman" w:cs="Times New Roman"/>
          <w:sz w:val="24"/>
          <w:szCs w:val="24"/>
        </w:rPr>
        <w:t xml:space="preserve">  </w:t>
      </w:r>
    </w:p>
    <w:p w:rsidR="00220DF9" w:rsidRDefault="00EF0E7A" w:rsidP="00A755C0">
      <w:pPr>
        <w:pStyle w:val="NormalWeb"/>
        <w:shd w:val="clear" w:color="auto" w:fill="FFFFFF"/>
        <w:spacing w:before="0" w:beforeAutospacing="0" w:after="200" w:afterAutospacing="0" w:line="360" w:lineRule="auto"/>
        <w:ind w:left="567" w:right="851"/>
        <w:jc w:val="both"/>
      </w:pPr>
      <w:r>
        <w:rPr>
          <w:color w:val="000000"/>
        </w:rPr>
        <w:t xml:space="preserve">The traditional knowledge in various areas is tremendously useful and effective for the prevention and protection of our ancient values </w:t>
      </w:r>
      <w:r w:rsidR="00CD6A71">
        <w:rPr>
          <w:color w:val="000000"/>
        </w:rPr>
        <w:t>for the future generation</w:t>
      </w:r>
      <w:r>
        <w:rPr>
          <w:color w:val="000000"/>
        </w:rPr>
        <w:t>. In every aspect of our lives, indigenous practices play a very important role which was truly proved in the pandemic phase. Uses of herbal medicines and other practices were thought-provoking for the present study.</w:t>
      </w:r>
      <w:r w:rsidR="00220DF9">
        <w:rPr>
          <w:color w:val="000000"/>
        </w:rPr>
        <w:t xml:space="preserve">  The study serves as a guiding structure for understanding, integrating, and using indigenous practices</w:t>
      </w:r>
      <w:r w:rsidR="00431883">
        <w:rPr>
          <w:color w:val="000000"/>
        </w:rPr>
        <w:t xml:space="preserve"> with AI</w:t>
      </w:r>
      <w:r w:rsidR="00220DF9">
        <w:rPr>
          <w:color w:val="000000"/>
        </w:rPr>
        <w:t xml:space="preserve"> in contemporary resource management.</w:t>
      </w:r>
      <w:r w:rsidR="00431883">
        <w:rPr>
          <w:color w:val="000000"/>
        </w:rPr>
        <w:t xml:space="preserve"> With the help of AI like the farmers can get accurate timing and duration of rain fall which is an essential part of farming as per the collected information with AI the farmer can plan more appropriately and can manage the whole farming procedure which will be very helpful for his economic condition.</w:t>
      </w:r>
    </w:p>
    <w:p w:rsidR="008A1DD9" w:rsidRDefault="00EF0E7A" w:rsidP="00A755C0">
      <w:pPr>
        <w:pStyle w:val="NormalWeb"/>
        <w:shd w:val="clear" w:color="auto" w:fill="FFFFFF"/>
        <w:spacing w:before="0" w:beforeAutospacing="0" w:after="200" w:afterAutospacing="0" w:line="360" w:lineRule="auto"/>
        <w:ind w:left="567" w:right="851"/>
        <w:jc w:val="both"/>
      </w:pPr>
      <w:r>
        <w:rPr>
          <w:color w:val="000000"/>
        </w:rPr>
        <w:t> </w:t>
      </w:r>
      <w:r w:rsidR="008A1DD9">
        <w:rPr>
          <w:color w:val="000000"/>
        </w:rPr>
        <w:t xml:space="preserve">Indigenous Technical Knowledge, local knowledge, and traditional practices are synonymous words used interchangeably. Local knowledge, in the sense, that is derived from the direct experience of tribals and which is limited to a particular place/location but its sustainability in other localities is not known. This has been accumulated by the people over generations through observation experimentation and traditional wisdom in any particular human endeavor </w:t>
      </w:r>
      <w:r w:rsidR="008A1DD9">
        <w:rPr>
          <w:b/>
          <w:bCs/>
          <w:color w:val="000000"/>
        </w:rPr>
        <w:t>(Thomas Odhiambo, 1990).</w:t>
      </w:r>
    </w:p>
    <w:p w:rsidR="008A1DD9" w:rsidRDefault="008A1DD9" w:rsidP="00A755C0">
      <w:pPr>
        <w:pStyle w:val="NormalWeb"/>
        <w:shd w:val="clear" w:color="auto" w:fill="FFFFFF"/>
        <w:spacing w:before="0" w:beforeAutospacing="0" w:after="200" w:afterAutospacing="0" w:line="360" w:lineRule="auto"/>
        <w:ind w:left="567" w:right="851"/>
        <w:jc w:val="both"/>
      </w:pPr>
      <w:r>
        <w:rPr>
          <w:b/>
          <w:bCs/>
          <w:color w:val="000000"/>
        </w:rPr>
        <w:lastRenderedPageBreak/>
        <w:t> </w:t>
      </w:r>
      <w:r>
        <w:rPr>
          <w:color w:val="000000"/>
        </w:rPr>
        <w:t xml:space="preserve">The tribal people possess a variety of cultures and are in many ways certainly not backward. Thus, there is no point in trying to make them a second-rate copy of ourselves, every flower has a right to grow according to its laws of growth. - </w:t>
      </w:r>
      <w:r>
        <w:rPr>
          <w:b/>
          <w:bCs/>
          <w:color w:val="000000"/>
        </w:rPr>
        <w:t>Pandit Jawaharlal Nehru</w:t>
      </w:r>
    </w:p>
    <w:p w:rsidR="008A1DD9" w:rsidRDefault="008A1DD9" w:rsidP="00A755C0">
      <w:pPr>
        <w:pStyle w:val="NormalWeb"/>
        <w:shd w:val="clear" w:color="auto" w:fill="FFFFFF"/>
        <w:spacing w:before="0" w:beforeAutospacing="0" w:after="200" w:afterAutospacing="0" w:line="360" w:lineRule="auto"/>
        <w:ind w:left="567" w:right="851"/>
        <w:jc w:val="both"/>
      </w:pPr>
      <w:r>
        <w:rPr>
          <w:color w:val="000000"/>
          <w:shd w:val="clear" w:color="auto" w:fill="FFFFFF"/>
        </w:rPr>
        <w:t xml:space="preserve">The main center of an academic research paper is to extend a new argument, and a research paper is likely to contain a literature review as one of its parts. </w:t>
      </w:r>
      <w:r>
        <w:rPr>
          <w:color w:val="000000"/>
        </w:rPr>
        <w:t>The growing interest in Indigenous knowledge and studies globally has been reflected in the propagation of publications in the past decade and a half.</w:t>
      </w:r>
    </w:p>
    <w:p w:rsidR="008A1DD9" w:rsidRDefault="00CD6A71" w:rsidP="00A755C0">
      <w:pPr>
        <w:pStyle w:val="NormalWeb"/>
        <w:shd w:val="clear" w:color="auto" w:fill="FFFFFF"/>
        <w:spacing w:before="0" w:beforeAutospacing="0" w:after="200" w:afterAutospacing="0" w:line="360" w:lineRule="auto"/>
        <w:ind w:left="567" w:right="851"/>
        <w:jc w:val="both"/>
      </w:pPr>
      <w:r>
        <w:rPr>
          <w:color w:val="000000"/>
        </w:rPr>
        <w:t xml:space="preserve">     </w:t>
      </w:r>
      <w:r w:rsidR="008A1DD9">
        <w:rPr>
          <w:color w:val="000000"/>
          <w:sz w:val="14"/>
          <w:szCs w:val="14"/>
        </w:rPr>
        <w:t xml:space="preserve"> </w:t>
      </w:r>
      <w:r w:rsidR="008A1DD9">
        <w:rPr>
          <w:color w:val="000000"/>
        </w:rPr>
        <w:t>Battiste (2002) explains this sharp interest as ‘an act of empowerment’ by Indigenous people that challenges Western knowledge, specifically in the area of educational reform.</w:t>
      </w:r>
    </w:p>
    <w:p w:rsidR="008A1DD9" w:rsidRDefault="00CD6A71" w:rsidP="00A755C0">
      <w:pPr>
        <w:pStyle w:val="NormalWeb"/>
        <w:shd w:val="clear" w:color="auto" w:fill="FFFFFF"/>
        <w:spacing w:before="0" w:beforeAutospacing="0" w:after="200" w:afterAutospacing="0" w:line="360" w:lineRule="auto"/>
        <w:ind w:left="567" w:right="851"/>
        <w:jc w:val="both"/>
      </w:pPr>
      <w:r>
        <w:rPr>
          <w:color w:val="000000"/>
        </w:rPr>
        <w:t xml:space="preserve">   </w:t>
      </w:r>
      <w:r w:rsidR="008A1DD9">
        <w:rPr>
          <w:color w:val="000000"/>
          <w:sz w:val="14"/>
          <w:szCs w:val="14"/>
        </w:rPr>
        <w:t xml:space="preserve">   </w:t>
      </w:r>
      <w:r w:rsidR="008A1DD9">
        <w:rPr>
          <w:color w:val="000000"/>
        </w:rPr>
        <w:t> Nakata (2007) in his study attributes the growing universal discussion of Indigenous knowledge to scientific and humanitarian concerns, suggesting that the elevation of Indigenous knowledge in the human sciences is driven by ‘the academic interrogation of dominant discourses’, and recognition and valuing of diversity. While Indigenous knowledge is a contested term, sometimes used interchangeably with local knowledge or traditional knowledge, there are some identifiable characteristics, including that it is:  distinct from scientific knowledge</w:t>
      </w:r>
    </w:p>
    <w:p w:rsidR="00D87A31" w:rsidRPr="00D87A31" w:rsidRDefault="008A1DD9" w:rsidP="00A755C0">
      <w:pPr>
        <w:pStyle w:val="NormalWeb"/>
        <w:numPr>
          <w:ilvl w:val="0"/>
          <w:numId w:val="3"/>
        </w:numPr>
        <w:shd w:val="clear" w:color="auto" w:fill="FFFFFF"/>
        <w:spacing w:before="0" w:beforeAutospacing="0" w:after="200" w:afterAutospacing="0" w:line="360" w:lineRule="auto"/>
        <w:ind w:left="567" w:right="851" w:firstLine="0"/>
        <w:jc w:val="both"/>
        <w:rPr>
          <w:b/>
          <w:bCs/>
        </w:rPr>
      </w:pPr>
      <w:r>
        <w:rPr>
          <w:color w:val="000000"/>
        </w:rPr>
        <w:t>  </w:t>
      </w:r>
      <w:r>
        <w:rPr>
          <w:rStyle w:val="apple-tab-span"/>
          <w:color w:val="000000"/>
        </w:rPr>
        <w:tab/>
      </w:r>
      <w:r w:rsidR="00D87A31">
        <w:rPr>
          <w:b/>
          <w:bCs/>
          <w:color w:val="000000"/>
        </w:rPr>
        <w:t xml:space="preserve">Indigenous Storage practice: </w:t>
      </w:r>
    </w:p>
    <w:p w:rsidR="00CA7F76" w:rsidRPr="00452474" w:rsidRDefault="00CD6A71" w:rsidP="00A755C0">
      <w:pPr>
        <w:pStyle w:val="abstract"/>
        <w:spacing w:before="0" w:beforeAutospacing="0" w:after="200" w:afterAutospacing="0" w:line="360" w:lineRule="auto"/>
        <w:ind w:left="567" w:right="851"/>
        <w:jc w:val="both"/>
      </w:pPr>
      <w:r>
        <w:t xml:space="preserve">The traditional </w:t>
      </w:r>
      <w:r w:rsidR="00026449">
        <w:t xml:space="preserve">knowledge </w:t>
      </w:r>
      <w:r w:rsidR="00811D8E">
        <w:t xml:space="preserve">system </w:t>
      </w:r>
      <w:r>
        <w:t xml:space="preserve">of </w:t>
      </w:r>
      <w:r w:rsidR="00026449">
        <w:t xml:space="preserve">various </w:t>
      </w:r>
      <w:r w:rsidR="00D87A31" w:rsidRPr="00452474">
        <w:t>grain storage structures and the methods of storing grains</w:t>
      </w:r>
      <w:r w:rsidR="00811D8E">
        <w:t xml:space="preserve"> are so many. </w:t>
      </w:r>
      <w:r w:rsidR="00CA7F76" w:rsidRPr="00452474">
        <w:t>The storage structures were found to vary depending upon the climatic conditions and rainfall. The use of </w:t>
      </w:r>
      <w:r w:rsidR="00CA7F76" w:rsidRPr="00452474">
        <w:rPr>
          <w:i/>
          <w:iCs/>
        </w:rPr>
        <w:t>Kanaja </w:t>
      </w:r>
      <w:r w:rsidR="00CA7F76" w:rsidRPr="00452474">
        <w:t>/ </w:t>
      </w:r>
      <w:r w:rsidR="00CA7F76" w:rsidRPr="00452474">
        <w:rPr>
          <w:i/>
          <w:iCs/>
        </w:rPr>
        <w:t>Galagi</w:t>
      </w:r>
      <w:r w:rsidR="00CA7F76" w:rsidRPr="00452474">
        <w:t>,</w:t>
      </w:r>
      <w:r w:rsidR="00811D8E">
        <w:t xml:space="preserve"> </w:t>
      </w:r>
      <w:r w:rsidR="00CA7F76" w:rsidRPr="00452474">
        <w:t xml:space="preserve">a bamboo structure </w:t>
      </w:r>
      <w:r w:rsidR="00811D8E">
        <w:t>is commonly used in</w:t>
      </w:r>
      <w:r w:rsidR="00CA7F76" w:rsidRPr="00452474">
        <w:t xml:space="preserve"> paddy growing areas. </w:t>
      </w:r>
      <w:r w:rsidR="00811D8E">
        <w:t>A</w:t>
      </w:r>
      <w:r w:rsidR="00CA7F76" w:rsidRPr="00452474">
        <w:t xml:space="preserve"> wooden structure</w:t>
      </w:r>
      <w:r w:rsidR="00811D8E">
        <w:t xml:space="preserve"> </w:t>
      </w:r>
      <w:r w:rsidR="00811D8E" w:rsidRPr="00452474">
        <w:rPr>
          <w:i/>
          <w:iCs/>
        </w:rPr>
        <w:t>Sandaka</w:t>
      </w:r>
      <w:r w:rsidR="00811D8E" w:rsidRPr="00452474">
        <w:t> i</w:t>
      </w:r>
      <w:r w:rsidR="00811D8E">
        <w:t>s</w:t>
      </w:r>
      <w:r w:rsidR="00CA7F76" w:rsidRPr="00452474">
        <w:t xml:space="preserve"> used to store </w:t>
      </w:r>
      <w:r w:rsidR="00811D8E" w:rsidRPr="00452474">
        <w:t>lesser</w:t>
      </w:r>
      <w:r w:rsidR="00CA7F76" w:rsidRPr="00452474">
        <w:t xml:space="preserve"> quantities of grains </w:t>
      </w:r>
      <w:r w:rsidR="00811D8E" w:rsidRPr="00452474">
        <w:t>particularly</w:t>
      </w:r>
      <w:r w:rsidR="00CA7F76" w:rsidRPr="00452474">
        <w:t xml:space="preserve"> pulses for household </w:t>
      </w:r>
      <w:r w:rsidR="00811D8E" w:rsidRPr="00452474">
        <w:t>utilization</w:t>
      </w:r>
      <w:r w:rsidR="00CA7F76" w:rsidRPr="00452474">
        <w:t>. </w:t>
      </w:r>
      <w:r w:rsidR="00811D8E">
        <w:t>A</w:t>
      </w:r>
      <w:r w:rsidR="00CA7F76" w:rsidRPr="00452474">
        <w:t xml:space="preserve"> proper room </w:t>
      </w:r>
      <w:r w:rsidR="00811D8E">
        <w:t xml:space="preserve">is prepared named </w:t>
      </w:r>
      <w:r w:rsidR="00811D8E" w:rsidRPr="00452474">
        <w:rPr>
          <w:i/>
          <w:iCs/>
        </w:rPr>
        <w:t>Kothi</w:t>
      </w:r>
      <w:r w:rsidR="00811D8E">
        <w:t> </w:t>
      </w:r>
      <w:r w:rsidR="00CA7F76" w:rsidRPr="00452474">
        <w:t xml:space="preserve">for storing large </w:t>
      </w:r>
      <w:r w:rsidR="00811D8E" w:rsidRPr="00452474">
        <w:t>quantity</w:t>
      </w:r>
      <w:r w:rsidR="00811D8E">
        <w:t xml:space="preserve"> of grains. M</w:t>
      </w:r>
      <w:r w:rsidR="00CA7F76" w:rsidRPr="00452474">
        <w:t xml:space="preserve">ud pots </w:t>
      </w:r>
      <w:r w:rsidR="00811D8E">
        <w:t xml:space="preserve">called </w:t>
      </w:r>
      <w:r w:rsidR="00811D8E" w:rsidRPr="00452474">
        <w:rPr>
          <w:i/>
          <w:iCs/>
        </w:rPr>
        <w:t>Utranis</w:t>
      </w:r>
      <w:r w:rsidR="00811D8E" w:rsidRPr="00452474">
        <w:t> are</w:t>
      </w:r>
      <w:r w:rsidR="00811D8E">
        <w:t xml:space="preserve"> used</w:t>
      </w:r>
      <w:r w:rsidR="00811D8E" w:rsidRPr="00452474">
        <w:t xml:space="preserve"> </w:t>
      </w:r>
      <w:r w:rsidR="00CA7F76" w:rsidRPr="00452474">
        <w:t>for storing small quantity of grains. </w:t>
      </w:r>
      <w:r w:rsidR="00D07A1C">
        <w:t xml:space="preserve">In the dry agro climate area where level of moisture is low, an underground </w:t>
      </w:r>
      <w:r w:rsidR="00F20BC2">
        <w:t>storage</w:t>
      </w:r>
      <w:r w:rsidR="00D07A1C">
        <w:t xml:space="preserve"> structure called </w:t>
      </w:r>
      <w:r w:rsidR="00CA7F76" w:rsidRPr="00452474">
        <w:rPr>
          <w:i/>
          <w:iCs/>
        </w:rPr>
        <w:t>Hagevu</w:t>
      </w:r>
      <w:r w:rsidR="00CA7F76" w:rsidRPr="00452474">
        <w:t> is</w:t>
      </w:r>
      <w:r w:rsidR="00D07A1C">
        <w:t xml:space="preserve"> </w:t>
      </w:r>
      <w:r w:rsidR="00CA7F76" w:rsidRPr="00452474">
        <w:t>used to store large quantity of</w:t>
      </w:r>
      <w:r w:rsidR="00D07A1C">
        <w:t xml:space="preserve"> grains.</w:t>
      </w:r>
      <w:r w:rsidR="00CA7F76" w:rsidRPr="00452474">
        <w:t xml:space="preserve"> </w:t>
      </w:r>
      <w:r w:rsidR="00F20BC2">
        <w:t>There are several</w:t>
      </w:r>
      <w:r w:rsidR="00CA7F76" w:rsidRPr="00452474">
        <w:t xml:space="preserve"> </w:t>
      </w:r>
      <w:r w:rsidR="00F20BC2">
        <w:t xml:space="preserve">effective </w:t>
      </w:r>
      <w:r w:rsidR="00CA7F76" w:rsidRPr="00452474">
        <w:t xml:space="preserve">storage methods </w:t>
      </w:r>
      <w:r w:rsidR="00F20BC2">
        <w:t>like</w:t>
      </w:r>
      <w:r w:rsidR="00CA7F76" w:rsidRPr="00452474">
        <w:t xml:space="preserve">, the use of natural </w:t>
      </w:r>
      <w:r w:rsidR="00CA7F76" w:rsidRPr="00452474">
        <w:lastRenderedPageBreak/>
        <w:t>products like</w:t>
      </w:r>
      <w:r w:rsidR="00F20BC2">
        <w:t xml:space="preserve"> Bengal gram leaves,</w:t>
      </w:r>
      <w:r w:rsidR="00CA7F76" w:rsidRPr="00452474">
        <w:t xml:space="preserve"> neem leaves, ash, smearing of </w:t>
      </w:r>
      <w:r w:rsidR="00F20BC2">
        <w:t>castor</w:t>
      </w:r>
      <w:r w:rsidR="00CA7F76" w:rsidRPr="00452474">
        <w:t xml:space="preserve"> oil, salt, turmeric, garlic</w:t>
      </w:r>
      <w:r w:rsidR="00F20BC2">
        <w:t>,</w:t>
      </w:r>
      <w:r w:rsidR="00CA7F76" w:rsidRPr="00452474">
        <w:t xml:space="preserve"> </w:t>
      </w:r>
      <w:r w:rsidR="008C6592">
        <w:t xml:space="preserve">seeds of </w:t>
      </w:r>
      <w:r w:rsidR="00CA7F76" w:rsidRPr="00452474">
        <w:t>castor</w:t>
      </w:r>
      <w:r w:rsidR="00F20BC2">
        <w:t>, and</w:t>
      </w:r>
      <w:r w:rsidR="00F20BC2" w:rsidRPr="00452474">
        <w:t xml:space="preserve"> chilly</w:t>
      </w:r>
      <w:r w:rsidR="008C6592">
        <w:t xml:space="preserve"> are also used</w:t>
      </w:r>
      <w:r w:rsidR="00F20BC2" w:rsidRPr="00452474">
        <w:t xml:space="preserve"> </w:t>
      </w:r>
      <w:r w:rsidR="00CA7F76" w:rsidRPr="00452474">
        <w:t>for effective storage. Rural folk have designed their own structures and methods for storing grains with locally available materials. These eco-friendly and safe storage structures in use since a very long period have withstood the test of time.</w:t>
      </w:r>
      <w:r w:rsidR="00431883">
        <w:t xml:space="preserve"> AI tools can also help them to maintain the temperature of storing places as per requirement.</w:t>
      </w:r>
    </w:p>
    <w:p w:rsidR="00EF0E7A" w:rsidRDefault="00D87A31" w:rsidP="00A755C0">
      <w:pPr>
        <w:pStyle w:val="NormalWeb"/>
        <w:numPr>
          <w:ilvl w:val="0"/>
          <w:numId w:val="4"/>
        </w:numPr>
        <w:shd w:val="clear" w:color="auto" w:fill="FFFFFF"/>
        <w:spacing w:before="0" w:beforeAutospacing="0" w:after="200" w:afterAutospacing="0" w:line="360" w:lineRule="auto"/>
        <w:ind w:left="567" w:right="851" w:firstLine="0"/>
        <w:jc w:val="both"/>
        <w:rPr>
          <w:color w:val="000000"/>
        </w:rPr>
      </w:pPr>
      <w:r>
        <w:rPr>
          <w:b/>
          <w:bCs/>
          <w:color w:val="000000"/>
        </w:rPr>
        <w:t>Indigenous practices as pesticides</w:t>
      </w:r>
    </w:p>
    <w:p w:rsidR="00D87A31" w:rsidRPr="00452474" w:rsidRDefault="0070294E" w:rsidP="00A755C0">
      <w:pPr>
        <w:spacing w:line="360" w:lineRule="auto"/>
        <w:ind w:left="567" w:right="851"/>
        <w:jc w:val="both"/>
        <w:rPr>
          <w:rFonts w:ascii="Times New Roman" w:hAnsi="Times New Roman" w:cs="Times New Roman"/>
          <w:sz w:val="24"/>
          <w:szCs w:val="24"/>
        </w:rPr>
      </w:pPr>
      <w:r>
        <w:rPr>
          <w:rFonts w:ascii="Times New Roman" w:hAnsi="Times New Roman" w:cs="Times New Roman"/>
          <w:sz w:val="24"/>
          <w:szCs w:val="24"/>
        </w:rPr>
        <w:t>During</w:t>
      </w:r>
      <w:r w:rsidR="003D0E53">
        <w:rPr>
          <w:rFonts w:ascii="Times New Roman" w:hAnsi="Times New Roman" w:cs="Times New Roman"/>
          <w:sz w:val="24"/>
          <w:szCs w:val="24"/>
        </w:rPr>
        <w:t xml:space="preserve"> ancien</w:t>
      </w:r>
      <w:r w:rsidR="007C65B9">
        <w:rPr>
          <w:rFonts w:ascii="Times New Roman" w:hAnsi="Times New Roman" w:cs="Times New Roman"/>
          <w:sz w:val="24"/>
          <w:szCs w:val="24"/>
        </w:rPr>
        <w:t>t tim</w:t>
      </w:r>
      <w:r w:rsidR="0036045B">
        <w:rPr>
          <w:rFonts w:ascii="Times New Roman" w:hAnsi="Times New Roman" w:cs="Times New Roman"/>
          <w:sz w:val="24"/>
          <w:szCs w:val="24"/>
        </w:rPr>
        <w:t xml:space="preserve">e </w:t>
      </w:r>
      <w:r w:rsidR="008F38E3">
        <w:rPr>
          <w:rFonts w:ascii="Times New Roman" w:hAnsi="Times New Roman" w:cs="Times New Roman"/>
          <w:sz w:val="24"/>
          <w:szCs w:val="24"/>
        </w:rPr>
        <w:t>the</w:t>
      </w:r>
      <w:r>
        <w:rPr>
          <w:rFonts w:ascii="Times New Roman" w:hAnsi="Times New Roman" w:cs="Times New Roman"/>
          <w:sz w:val="24"/>
          <w:szCs w:val="24"/>
        </w:rPr>
        <w:t xml:space="preserve"> </w:t>
      </w:r>
      <w:r w:rsidR="00D87A31" w:rsidRPr="00452474">
        <w:rPr>
          <w:rFonts w:ascii="Times New Roman" w:hAnsi="Times New Roman" w:cs="Times New Roman"/>
          <w:sz w:val="24"/>
          <w:szCs w:val="24"/>
        </w:rPr>
        <w:t>important Indigenous Technology Knowledge (ITKs)</w:t>
      </w:r>
      <w:r>
        <w:rPr>
          <w:rFonts w:ascii="Times New Roman" w:hAnsi="Times New Roman" w:cs="Times New Roman"/>
          <w:sz w:val="24"/>
          <w:szCs w:val="24"/>
        </w:rPr>
        <w:t xml:space="preserve"> and</w:t>
      </w:r>
      <w:r w:rsidR="00D87A31" w:rsidRPr="00452474">
        <w:rPr>
          <w:rFonts w:ascii="Times New Roman" w:hAnsi="Times New Roman" w:cs="Times New Roman"/>
          <w:sz w:val="24"/>
          <w:szCs w:val="24"/>
        </w:rPr>
        <w:t xml:space="preserve"> methods for managing the insect-pests of the different crops </w:t>
      </w:r>
      <w:r>
        <w:rPr>
          <w:rFonts w:ascii="Times New Roman" w:hAnsi="Times New Roman" w:cs="Times New Roman"/>
          <w:sz w:val="24"/>
          <w:szCs w:val="24"/>
        </w:rPr>
        <w:t>were in regular practice. A</w:t>
      </w:r>
      <w:r w:rsidR="00D87A31" w:rsidRPr="00452474">
        <w:rPr>
          <w:rFonts w:ascii="Times New Roman" w:hAnsi="Times New Roman" w:cs="Times New Roman"/>
          <w:sz w:val="24"/>
          <w:szCs w:val="24"/>
        </w:rPr>
        <w:t>gainst chewing and sucking type of insect pests</w:t>
      </w:r>
      <w:r>
        <w:rPr>
          <w:rFonts w:ascii="Times New Roman" w:hAnsi="Times New Roman" w:cs="Times New Roman"/>
          <w:sz w:val="24"/>
          <w:szCs w:val="24"/>
        </w:rPr>
        <w:t xml:space="preserve"> </w:t>
      </w:r>
      <w:r w:rsidRPr="00452474">
        <w:rPr>
          <w:rFonts w:ascii="Times New Roman" w:hAnsi="Times New Roman" w:cs="Times New Roman"/>
          <w:sz w:val="24"/>
          <w:szCs w:val="24"/>
        </w:rPr>
        <w:t>ash</w:t>
      </w:r>
      <w:r>
        <w:rPr>
          <w:rFonts w:ascii="Times New Roman" w:hAnsi="Times New Roman" w:cs="Times New Roman"/>
          <w:sz w:val="24"/>
          <w:szCs w:val="24"/>
        </w:rPr>
        <w:t xml:space="preserve"> was commonly used by the farmers</w:t>
      </w:r>
      <w:r w:rsidR="00D87A31" w:rsidRPr="00452474">
        <w:rPr>
          <w:rFonts w:ascii="Times New Roman" w:hAnsi="Times New Roman" w:cs="Times New Roman"/>
          <w:sz w:val="24"/>
          <w:szCs w:val="24"/>
        </w:rPr>
        <w:t xml:space="preserve">. </w:t>
      </w:r>
      <w:r>
        <w:rPr>
          <w:rFonts w:ascii="Times New Roman" w:hAnsi="Times New Roman" w:cs="Times New Roman"/>
          <w:sz w:val="24"/>
          <w:szCs w:val="24"/>
        </w:rPr>
        <w:t>Regular u</w:t>
      </w:r>
      <w:r w:rsidR="00D87A31" w:rsidRPr="00452474">
        <w:rPr>
          <w:rFonts w:ascii="Times New Roman" w:hAnsi="Times New Roman" w:cs="Times New Roman"/>
          <w:sz w:val="24"/>
          <w:szCs w:val="24"/>
        </w:rPr>
        <w:t xml:space="preserve">se of cattle litter not only enriches the soil </w:t>
      </w:r>
      <w:r w:rsidRPr="00452474">
        <w:rPr>
          <w:rFonts w:ascii="Times New Roman" w:hAnsi="Times New Roman" w:cs="Times New Roman"/>
          <w:sz w:val="24"/>
          <w:szCs w:val="24"/>
        </w:rPr>
        <w:t>productiveness</w:t>
      </w:r>
      <w:r w:rsidR="00D87A31" w:rsidRPr="00452474">
        <w:rPr>
          <w:rFonts w:ascii="Times New Roman" w:hAnsi="Times New Roman" w:cs="Times New Roman"/>
          <w:sz w:val="24"/>
          <w:szCs w:val="24"/>
        </w:rPr>
        <w:t xml:space="preserve"> but also reduces the insect-pests of the crops significantly. The bio</w:t>
      </w:r>
      <w:r w:rsidR="00F94441">
        <w:rPr>
          <w:rFonts w:ascii="Times New Roman" w:hAnsi="Times New Roman" w:cs="Times New Roman"/>
          <w:sz w:val="24"/>
          <w:szCs w:val="24"/>
        </w:rPr>
        <w:t xml:space="preserve"> </w:t>
      </w:r>
      <w:r w:rsidR="00D87A31" w:rsidRPr="00452474">
        <w:rPr>
          <w:rFonts w:ascii="Times New Roman" w:hAnsi="Times New Roman" w:cs="Times New Roman"/>
          <w:sz w:val="24"/>
          <w:szCs w:val="24"/>
        </w:rPr>
        <w:t>products namely aged cow urine, </w:t>
      </w:r>
      <w:r w:rsidR="00D87A31" w:rsidRPr="00452474">
        <w:rPr>
          <w:rFonts w:ascii="Times New Roman" w:hAnsi="Times New Roman" w:cs="Times New Roman"/>
          <w:i/>
          <w:iCs/>
          <w:sz w:val="24"/>
          <w:szCs w:val="24"/>
        </w:rPr>
        <w:t>Vitex negundo</w:t>
      </w:r>
      <w:r w:rsidR="00D87A31" w:rsidRPr="00452474">
        <w:rPr>
          <w:rFonts w:ascii="Times New Roman" w:hAnsi="Times New Roman" w:cs="Times New Roman"/>
          <w:sz w:val="24"/>
          <w:szCs w:val="24"/>
        </w:rPr>
        <w:t> Linn., </w:t>
      </w:r>
      <w:r w:rsidR="00D87A31" w:rsidRPr="00452474">
        <w:rPr>
          <w:rFonts w:ascii="Times New Roman" w:hAnsi="Times New Roman" w:cs="Times New Roman"/>
          <w:i/>
          <w:iCs/>
          <w:sz w:val="24"/>
          <w:szCs w:val="24"/>
        </w:rPr>
        <w:t>Ferula assafoetida</w:t>
      </w:r>
      <w:r w:rsidR="00D87A31" w:rsidRPr="00452474">
        <w:rPr>
          <w:rFonts w:ascii="Times New Roman" w:hAnsi="Times New Roman" w:cs="Times New Roman"/>
          <w:sz w:val="24"/>
          <w:szCs w:val="24"/>
        </w:rPr>
        <w:t> Linn</w:t>
      </w:r>
      <w:r w:rsidR="00D87A31" w:rsidRPr="00452474">
        <w:rPr>
          <w:rFonts w:ascii="Times New Roman" w:hAnsi="Times New Roman" w:cs="Times New Roman"/>
          <w:i/>
          <w:iCs/>
          <w:sz w:val="24"/>
          <w:szCs w:val="24"/>
        </w:rPr>
        <w:t>, Aloe barbadensis </w:t>
      </w:r>
      <w:r w:rsidR="00D87A31" w:rsidRPr="00452474">
        <w:rPr>
          <w:rFonts w:ascii="Times New Roman" w:hAnsi="Times New Roman" w:cs="Times New Roman"/>
          <w:sz w:val="24"/>
          <w:szCs w:val="24"/>
        </w:rPr>
        <w:t>Mill</w:t>
      </w:r>
      <w:r w:rsidR="00D87A31" w:rsidRPr="00452474">
        <w:rPr>
          <w:rFonts w:ascii="Times New Roman" w:hAnsi="Times New Roman" w:cs="Times New Roman"/>
          <w:i/>
          <w:iCs/>
          <w:sz w:val="24"/>
          <w:szCs w:val="24"/>
        </w:rPr>
        <w:t>., Nicotiana tabacum</w:t>
      </w:r>
      <w:r w:rsidR="00D87A31" w:rsidRPr="00452474">
        <w:rPr>
          <w:rFonts w:ascii="Times New Roman" w:hAnsi="Times New Roman" w:cs="Times New Roman"/>
          <w:sz w:val="24"/>
          <w:szCs w:val="24"/>
        </w:rPr>
        <w:t xml:space="preserve"> Linn. </w:t>
      </w:r>
      <w:r w:rsidR="00F94441" w:rsidRPr="00452474">
        <w:rPr>
          <w:rFonts w:ascii="Times New Roman" w:hAnsi="Times New Roman" w:cs="Times New Roman"/>
          <w:sz w:val="24"/>
          <w:szCs w:val="24"/>
        </w:rPr>
        <w:t>And</w:t>
      </w:r>
      <w:r w:rsidR="00D87A31" w:rsidRPr="00452474">
        <w:rPr>
          <w:rFonts w:ascii="Times New Roman" w:hAnsi="Times New Roman" w:cs="Times New Roman"/>
          <w:sz w:val="24"/>
          <w:szCs w:val="24"/>
        </w:rPr>
        <w:t xml:space="preserve"> they</w:t>
      </w:r>
      <w:r w:rsidR="00D87A31" w:rsidRPr="00452474">
        <w:rPr>
          <w:rFonts w:ascii="Times New Roman" w:hAnsi="Times New Roman" w:cs="Times New Roman"/>
          <w:i/>
          <w:iCs/>
          <w:sz w:val="24"/>
          <w:szCs w:val="24"/>
        </w:rPr>
        <w:t> </w:t>
      </w:r>
      <w:r w:rsidR="00D87A31" w:rsidRPr="00452474">
        <w:rPr>
          <w:rFonts w:ascii="Times New Roman" w:hAnsi="Times New Roman" w:cs="Times New Roman"/>
          <w:sz w:val="24"/>
          <w:szCs w:val="24"/>
        </w:rPr>
        <w:t xml:space="preserve">were found to be very effective against the insect pests of cabbage, wheat, peas, grams and other crops. Such an assessment was essential because these are the innovative eco-friendly sprays, which are economically </w:t>
      </w:r>
      <w:r w:rsidR="00E47FB3" w:rsidRPr="00452474">
        <w:rPr>
          <w:rFonts w:ascii="Times New Roman" w:hAnsi="Times New Roman" w:cs="Times New Roman"/>
          <w:sz w:val="24"/>
          <w:szCs w:val="24"/>
        </w:rPr>
        <w:t>feasible</w:t>
      </w:r>
      <w:r w:rsidR="00D87A31" w:rsidRPr="00452474">
        <w:rPr>
          <w:rFonts w:ascii="Times New Roman" w:hAnsi="Times New Roman" w:cs="Times New Roman"/>
          <w:sz w:val="24"/>
          <w:szCs w:val="24"/>
        </w:rPr>
        <w:t xml:space="preserve"> for farmers</w:t>
      </w:r>
      <w:r w:rsidR="00E47FB3">
        <w:rPr>
          <w:rFonts w:ascii="Times New Roman" w:hAnsi="Times New Roman" w:cs="Times New Roman"/>
          <w:sz w:val="24"/>
          <w:szCs w:val="24"/>
        </w:rPr>
        <w:t>.</w:t>
      </w:r>
      <w:r w:rsidR="00D87A31" w:rsidRPr="00452474">
        <w:rPr>
          <w:rFonts w:ascii="Times New Roman" w:hAnsi="Times New Roman" w:cs="Times New Roman"/>
          <w:sz w:val="24"/>
          <w:szCs w:val="24"/>
        </w:rPr>
        <w:t xml:space="preserve"> The </w:t>
      </w:r>
      <w:r w:rsidR="00E47FB3" w:rsidRPr="00452474">
        <w:rPr>
          <w:rFonts w:ascii="Times New Roman" w:hAnsi="Times New Roman" w:cs="Times New Roman"/>
          <w:sz w:val="24"/>
          <w:szCs w:val="24"/>
        </w:rPr>
        <w:t>selection</w:t>
      </w:r>
      <w:r w:rsidR="00D87A31" w:rsidRPr="00452474">
        <w:rPr>
          <w:rFonts w:ascii="Times New Roman" w:hAnsi="Times New Roman" w:cs="Times New Roman"/>
          <w:sz w:val="24"/>
          <w:szCs w:val="24"/>
        </w:rPr>
        <w:t xml:space="preserve"> of indigenous bio-insecticides has been found to be effective as well as eco-friendly. This will also help in reducing the load of insecticide on the ecosystem.</w:t>
      </w:r>
      <w:r w:rsidR="00431883">
        <w:rPr>
          <w:rFonts w:ascii="Times New Roman" w:hAnsi="Times New Roman" w:cs="Times New Roman"/>
          <w:sz w:val="24"/>
          <w:szCs w:val="24"/>
        </w:rPr>
        <w:t xml:space="preserve"> AI can provide data for further implications.</w:t>
      </w:r>
    </w:p>
    <w:p w:rsidR="00E47FB3" w:rsidRPr="00E47FB3" w:rsidRDefault="00E47FB3" w:rsidP="00A755C0">
      <w:pPr>
        <w:pStyle w:val="NormalWeb"/>
        <w:numPr>
          <w:ilvl w:val="0"/>
          <w:numId w:val="4"/>
        </w:numPr>
        <w:shd w:val="clear" w:color="auto" w:fill="FFFFFF"/>
        <w:spacing w:before="0" w:beforeAutospacing="0" w:after="200" w:afterAutospacing="0" w:line="360" w:lineRule="auto"/>
        <w:ind w:left="567" w:right="851" w:firstLine="0"/>
        <w:jc w:val="both"/>
        <w:rPr>
          <w:color w:val="000000"/>
          <w:shd w:val="clear" w:color="auto" w:fill="FFFFFF"/>
        </w:rPr>
      </w:pPr>
      <w:r w:rsidRPr="00E47FB3">
        <w:rPr>
          <w:b/>
          <w:bCs/>
          <w:color w:val="000000"/>
        </w:rPr>
        <w:t>Indigenous practices for medicines</w:t>
      </w:r>
    </w:p>
    <w:p w:rsidR="00515C36" w:rsidRPr="000924E0" w:rsidRDefault="00F94441" w:rsidP="00A755C0">
      <w:pPr>
        <w:spacing w:line="360" w:lineRule="auto"/>
        <w:ind w:left="567" w:right="851"/>
        <w:jc w:val="both"/>
        <w:rPr>
          <w:rFonts w:ascii="Times New Roman" w:hAnsi="Times New Roman" w:cs="Times New Roman"/>
          <w:sz w:val="24"/>
          <w:szCs w:val="24"/>
        </w:rPr>
      </w:pPr>
      <w:r w:rsidRPr="00897AB7">
        <w:rPr>
          <w:rFonts w:ascii="Times New Roman" w:hAnsi="Times New Roman" w:cs="Times New Roman"/>
          <w:color w:val="000000"/>
          <w:sz w:val="24"/>
          <w:szCs w:val="24"/>
          <w:shd w:val="clear" w:color="auto" w:fill="FFFFFF"/>
        </w:rPr>
        <w:t>Medicinal plants are the local heritage with the global importance. World is endowed with a rich wealth of medicinal plants. Medicinal plants also play an important role in the lives of rural people, particularly in remote parts of developing countries with few health facilities.</w:t>
      </w:r>
      <w:r w:rsidR="00515C36">
        <w:rPr>
          <w:rFonts w:ascii="Times New Roman" w:hAnsi="Times New Roman" w:cs="Times New Roman"/>
          <w:color w:val="000000"/>
          <w:sz w:val="24"/>
          <w:szCs w:val="24"/>
          <w:shd w:val="clear" w:color="auto" w:fill="FFFFFF"/>
        </w:rPr>
        <w:t xml:space="preserve"> Like </w:t>
      </w:r>
      <w:r w:rsidR="00515C36" w:rsidRPr="000924E0">
        <w:rPr>
          <w:rFonts w:ascii="Times New Roman" w:eastAsia="Times New Roman" w:hAnsi="Times New Roman" w:cs="Times New Roman"/>
          <w:color w:val="000000"/>
          <w:sz w:val="24"/>
          <w:szCs w:val="24"/>
          <w:lang w:eastAsia="en-IN"/>
        </w:rPr>
        <w:t xml:space="preserve">Shatavari </w:t>
      </w:r>
      <w:r w:rsidR="00515C36" w:rsidRPr="000924E0">
        <w:rPr>
          <w:rFonts w:ascii="Times New Roman" w:hAnsi="Times New Roman" w:cs="Times New Roman"/>
          <w:sz w:val="24"/>
          <w:szCs w:val="24"/>
        </w:rPr>
        <w:t xml:space="preserve">Root powder is used to increases vigour and strength. Ayurveda is an ancient and the oldest medical system in the world. Dating back almost 5000 years, it is also considered to be an ancient science of healing that enhances longevity. Herbal medicines are considered to be safe and efficient and have lesser side effects which made it to </w:t>
      </w:r>
      <w:r w:rsidR="00515C36" w:rsidRPr="000924E0">
        <w:rPr>
          <w:rFonts w:ascii="Times New Roman" w:hAnsi="Times New Roman" w:cs="Times New Roman"/>
          <w:sz w:val="24"/>
          <w:szCs w:val="24"/>
        </w:rPr>
        <w:lastRenderedPageBreak/>
        <w:t>increase its</w:t>
      </w:r>
      <w:r w:rsidR="000924E0">
        <w:rPr>
          <w:rFonts w:ascii="Times New Roman" w:hAnsi="Times New Roman" w:cs="Times New Roman"/>
          <w:sz w:val="24"/>
          <w:szCs w:val="24"/>
        </w:rPr>
        <w:t xml:space="preserve"> consumption all over the world</w:t>
      </w:r>
      <w:r w:rsidR="00431883">
        <w:rPr>
          <w:rFonts w:ascii="Times New Roman" w:hAnsi="Times New Roman" w:cs="Times New Roman"/>
          <w:sz w:val="24"/>
          <w:szCs w:val="24"/>
        </w:rPr>
        <w:t xml:space="preserve">. AI plays very significant role in analysis of chemical constituents of all medicines and </w:t>
      </w:r>
      <w:r w:rsidR="008E1F13">
        <w:rPr>
          <w:rFonts w:ascii="Times New Roman" w:hAnsi="Times New Roman" w:cs="Times New Roman"/>
          <w:sz w:val="24"/>
          <w:szCs w:val="24"/>
        </w:rPr>
        <w:t>its impact on the body can be charateised.</w:t>
      </w:r>
    </w:p>
    <w:p w:rsidR="000924E0" w:rsidRPr="000924E0" w:rsidRDefault="000924E0" w:rsidP="00A755C0">
      <w:pPr>
        <w:spacing w:line="360" w:lineRule="auto"/>
        <w:ind w:left="567" w:right="851"/>
        <w:jc w:val="both"/>
        <w:rPr>
          <w:rFonts w:ascii="Times New Roman" w:hAnsi="Times New Roman" w:cs="Times New Roman"/>
          <w:sz w:val="24"/>
          <w:szCs w:val="24"/>
        </w:rPr>
      </w:pPr>
      <w:r w:rsidRPr="000924E0">
        <w:rPr>
          <w:rFonts w:ascii="Times New Roman" w:hAnsi="Times New Roman" w:cs="Times New Roman"/>
          <w:sz w:val="24"/>
          <w:szCs w:val="24"/>
          <w:shd w:val="clear" w:color="auto" w:fill="FFFFFF"/>
        </w:rPr>
        <w:t>Turmeric (Curcumin longa, Haldi)</w:t>
      </w:r>
    </w:p>
    <w:p w:rsidR="00515C36" w:rsidRDefault="000924E0" w:rsidP="00A755C0">
      <w:pPr>
        <w:spacing w:line="360" w:lineRule="auto"/>
        <w:ind w:left="567" w:right="851"/>
        <w:jc w:val="both"/>
        <w:rPr>
          <w:rFonts w:ascii="Times New Roman" w:hAnsi="Times New Roman" w:cs="Times New Roman"/>
          <w:sz w:val="24"/>
          <w:szCs w:val="24"/>
          <w:shd w:val="clear" w:color="auto" w:fill="FFFFFF"/>
        </w:rPr>
      </w:pPr>
      <w:r w:rsidRPr="00810917">
        <w:rPr>
          <w:rFonts w:ascii="Times New Roman" w:hAnsi="Times New Roman" w:cs="Times New Roman"/>
          <w:sz w:val="24"/>
          <w:szCs w:val="24"/>
          <w:shd w:val="clear" w:color="auto" w:fill="FFFFFF"/>
        </w:rPr>
        <w:t xml:space="preserve">In Sanskrit, turmeric is called as sarvoshadhi, meaning medicine for all diseases. Turmeric is used historically as an antiseptic, antibacterial, anti-inflammatory, pain killer, and hepatoprotector. It has been used for over 2500 years in India. </w:t>
      </w:r>
    </w:p>
    <w:p w:rsidR="009B6916" w:rsidRPr="00810917" w:rsidRDefault="009B6916" w:rsidP="00A755C0">
      <w:pPr>
        <w:pStyle w:val="NormalWeb"/>
        <w:shd w:val="clear" w:color="auto" w:fill="FFFFFF"/>
        <w:spacing w:before="0" w:beforeAutospacing="0" w:after="200" w:afterAutospacing="0" w:line="360" w:lineRule="auto"/>
        <w:ind w:left="567" w:right="851"/>
        <w:jc w:val="both"/>
      </w:pPr>
      <w:r w:rsidRPr="00810917">
        <w:rPr>
          <w:i/>
          <w:iCs/>
        </w:rPr>
        <w:t>Tulsi</w:t>
      </w:r>
      <w:r w:rsidRPr="00810917">
        <w:t> extracts are used in </w:t>
      </w:r>
      <w:hyperlink r:id="rId9" w:tooltip="w:Ayurveda" w:history="1">
        <w:r w:rsidRPr="00810917">
          <w:rPr>
            <w:rStyle w:val="Hyperlink"/>
            <w:color w:val="auto"/>
            <w:u w:val="none"/>
          </w:rPr>
          <w:t>ayurvedic</w:t>
        </w:r>
      </w:hyperlink>
      <w:r w:rsidRPr="00810917">
        <w:t> remedies for common colds, headaches, stomach disorders, inflammation, heart disease, various forms of poisoning, and malaria. Traditionally, </w:t>
      </w:r>
      <w:r w:rsidRPr="00810917">
        <w:rPr>
          <w:i/>
          <w:iCs/>
        </w:rPr>
        <w:t>tulsi</w:t>
      </w:r>
      <w:r w:rsidRPr="00810917">
        <w:t> is taken in many forms: as herbal tea, dried powder, fresh leaf, or mixed with </w:t>
      </w:r>
      <w:hyperlink r:id="rId10" w:tooltip="w:ghee" w:history="1">
        <w:r w:rsidRPr="00810917">
          <w:rPr>
            <w:rStyle w:val="Hyperlink"/>
            <w:i/>
            <w:iCs/>
            <w:color w:val="auto"/>
            <w:u w:val="none"/>
          </w:rPr>
          <w:t>ghee</w:t>
        </w:r>
      </w:hyperlink>
      <w:r w:rsidRPr="00810917">
        <w:t>. Essential oil extracted from Karpoora </w:t>
      </w:r>
      <w:r w:rsidRPr="00810917">
        <w:rPr>
          <w:i/>
          <w:iCs/>
        </w:rPr>
        <w:t>tulsi</w:t>
      </w:r>
      <w:r w:rsidRPr="00810917">
        <w:t xml:space="preserve">is mostly used for medicinal purposes and in herbal cosmetics, and is widely used in skin preparations due to its antibacterial activity. For centuries, the dried leaves have been mixed with stored grains to repel insects. </w:t>
      </w:r>
    </w:p>
    <w:p w:rsidR="009B6916" w:rsidRDefault="00731E5E" w:rsidP="00A755C0">
      <w:pPr>
        <w:spacing w:line="360" w:lineRule="auto"/>
        <w:ind w:left="567" w:righ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Aloevera is commonly used for various </w:t>
      </w:r>
      <w:r w:rsidR="0018455C">
        <w:rPr>
          <w:rFonts w:ascii="Times New Roman" w:hAnsi="Times New Roman" w:cs="Times New Roman"/>
          <w:sz w:val="24"/>
          <w:szCs w:val="24"/>
          <w:shd w:val="clear" w:color="auto" w:fill="FFFFFF"/>
        </w:rPr>
        <w:t>treatments</w:t>
      </w:r>
      <w:r>
        <w:rPr>
          <w:rFonts w:ascii="Times New Roman" w:hAnsi="Times New Roman" w:cs="Times New Roman"/>
          <w:sz w:val="24"/>
          <w:szCs w:val="24"/>
          <w:shd w:val="clear" w:color="auto" w:fill="FFFFFF"/>
        </w:rPr>
        <w:t xml:space="preserve"> </w:t>
      </w:r>
      <w:r w:rsidR="0018455C">
        <w:rPr>
          <w:rFonts w:ascii="Times New Roman" w:hAnsi="Times New Roman" w:cs="Times New Roman"/>
          <w:sz w:val="24"/>
          <w:szCs w:val="24"/>
          <w:shd w:val="clear" w:color="auto" w:fill="FFFFFF"/>
        </w:rPr>
        <w:t>especially</w:t>
      </w:r>
      <w:r>
        <w:rPr>
          <w:rFonts w:ascii="Times New Roman" w:hAnsi="Times New Roman" w:cs="Times New Roman"/>
          <w:sz w:val="24"/>
          <w:szCs w:val="24"/>
          <w:shd w:val="clear" w:color="auto" w:fill="FFFFFF"/>
        </w:rPr>
        <w:t xml:space="preserve"> in burn.</w:t>
      </w:r>
      <w:r w:rsidR="0018455C">
        <w:rPr>
          <w:rFonts w:ascii="Times New Roman" w:hAnsi="Times New Roman" w:cs="Times New Roman"/>
          <w:sz w:val="24"/>
          <w:szCs w:val="24"/>
          <w:shd w:val="clear" w:color="auto" w:fill="FFFFFF"/>
        </w:rPr>
        <w:t xml:space="preserve"> Ashwaganda, Basil leaves, Bay leaves, Red Chilli, etc. It’s important to </w:t>
      </w:r>
      <w:r w:rsidR="00571C66">
        <w:rPr>
          <w:rFonts w:ascii="Times New Roman" w:hAnsi="Times New Roman" w:cs="Times New Roman"/>
          <w:sz w:val="24"/>
          <w:szCs w:val="24"/>
          <w:shd w:val="clear" w:color="auto" w:fill="FFFFFF"/>
        </w:rPr>
        <w:t>note to that while indigenous medicinal practices hold valuable knowledge. The preservation and respect for indigenous practices are important for maintaining cultural diversity and promoting holistic approaches to health and well being in Banaskantha.</w:t>
      </w:r>
    </w:p>
    <w:p w:rsidR="006459DE" w:rsidRDefault="006459DE" w:rsidP="00A755C0">
      <w:pPr>
        <w:spacing w:line="360" w:lineRule="auto"/>
        <w:ind w:left="567" w:righ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the local small businesses with untapped vocational potential, a</w:t>
      </w:r>
      <w:r>
        <w:rPr>
          <w:rFonts w:ascii="Times New Roman" w:eastAsia="Times New Roman" w:hAnsi="Times New Roman" w:cs="Times New Roman"/>
          <w:color w:val="000000"/>
          <w:sz w:val="24"/>
          <w:szCs w:val="24"/>
        </w:rPr>
        <w:t xml:space="preserve"> few of the natural resources found in Banas Kantha are  Boswellia Serrata common name “Dhup” and ‘salai guggul’ every part of this tree acquires medicinal use. The paste of the bark is applied for joint pain and muscular pain.   Oleo resin is applied over the bitten area to cure scorpion bite.   Decoction of bark is orally given to the animals to cure arthritis, indigestion, and flatulence. The stem bark of Boswellia serrata is crushed along with neem (Azadirachta indica) to make a paste and applied on the vagina of cattle to reduce its enlargement after delivery</w:t>
      </w:r>
    </w:p>
    <w:p w:rsidR="006459DE" w:rsidRDefault="006459DE" w:rsidP="00A755C0">
      <w:pPr>
        <w:spacing w:line="360" w:lineRule="auto"/>
        <w:ind w:left="567" w:right="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lastRenderedPageBreak/>
        <w:t xml:space="preserve">Commonly known as </w:t>
      </w:r>
      <w:r>
        <w:rPr>
          <w:rFonts w:ascii="Times New Roman" w:eastAsia="Times New Roman" w:hAnsi="Times New Roman" w:cs="Times New Roman"/>
          <w:b/>
          <w:color w:val="000000"/>
          <w:sz w:val="24"/>
          <w:szCs w:val="24"/>
          <w:highlight w:val="white"/>
        </w:rPr>
        <w:t>bael</w:t>
      </w:r>
      <w:r>
        <w:rPr>
          <w:rFonts w:ascii="Times New Roman" w:eastAsia="Times New Roman" w:hAnsi="Times New Roman" w:cs="Times New Roman"/>
          <w:color w:val="000000"/>
          <w:sz w:val="24"/>
          <w:szCs w:val="24"/>
          <w:highlight w:val="white"/>
        </w:rPr>
        <w:t xml:space="preserve"> (or </w:t>
      </w:r>
      <w:r>
        <w:rPr>
          <w:rFonts w:ascii="Times New Roman" w:eastAsia="Times New Roman" w:hAnsi="Times New Roman" w:cs="Times New Roman"/>
          <w:i/>
          <w:color w:val="000000"/>
          <w:sz w:val="24"/>
          <w:szCs w:val="24"/>
          <w:highlight w:val="white"/>
        </w:rPr>
        <w:t xml:space="preserve">bili </w:t>
      </w:r>
      <w:r>
        <w:rPr>
          <w:rFonts w:ascii="Times New Roman" w:eastAsia="Times New Roman" w:hAnsi="Times New Roman" w:cs="Times New Roman"/>
          <w:color w:val="000000"/>
          <w:sz w:val="24"/>
          <w:szCs w:val="24"/>
          <w:highlight w:val="white"/>
        </w:rPr>
        <w:t xml:space="preserve">or </w:t>
      </w:r>
      <w:r>
        <w:rPr>
          <w:rFonts w:ascii="Times New Roman" w:eastAsia="Times New Roman" w:hAnsi="Times New Roman" w:cs="Times New Roman"/>
          <w:i/>
          <w:color w:val="000000"/>
          <w:sz w:val="24"/>
          <w:szCs w:val="24"/>
          <w:highlight w:val="white"/>
        </w:rPr>
        <w:t>bhel</w:t>
      </w:r>
      <w:r>
        <w:rPr>
          <w:rFonts w:ascii="Times New Roman" w:eastAsia="Times New Roman" w:hAnsi="Times New Roman" w:cs="Times New Roman"/>
          <w:color w:val="000000"/>
          <w:sz w:val="24"/>
          <w:szCs w:val="24"/>
          <w:highlight w:val="white"/>
        </w:rPr>
        <w:t xml:space="preserve">), also Bengal quince, golden apple, Japanese bitter orange, stone apple, or wood apple, it is used for medicine as it is a highly nutritious and energetic drink. Terminalia chebula is commonly known as Harra is the main ingredient in the ayurvedic powder Triphala which is used for kidney and liver dysfunctions. The dried fruit is also used in Ayurveda as a purported liver function, heart problem, homeostatic, diuretic, and laxative. Ficus religiosa is commonly known as Peepal and is used as medicinal for about 50 types of disorders including asthma, diabetes, diarrhea, epilepsy, gastric problems, inflammatory disorders, and infectious and sexual disorders. Bitter </w:t>
      </w:r>
      <w:r w:rsidR="00770B8B">
        <w:rPr>
          <w:rFonts w:ascii="Times New Roman" w:eastAsia="Times New Roman" w:hAnsi="Times New Roman" w:cs="Times New Roman"/>
          <w:color w:val="000000"/>
          <w:sz w:val="24"/>
          <w:szCs w:val="24"/>
          <w:highlight w:val="white"/>
        </w:rPr>
        <w:t>guard, Kankoda is</w:t>
      </w:r>
      <w:r>
        <w:rPr>
          <w:rFonts w:ascii="Times New Roman" w:eastAsia="Times New Roman" w:hAnsi="Times New Roman" w:cs="Times New Roman"/>
          <w:color w:val="000000"/>
          <w:sz w:val="24"/>
          <w:szCs w:val="24"/>
          <w:highlight w:val="white"/>
        </w:rPr>
        <w:t xml:space="preserve"> used as vegetables having medicinal qualities.</w:t>
      </w:r>
    </w:p>
    <w:p w:rsidR="006459DE" w:rsidRDefault="006459DE" w:rsidP="00A755C0">
      <w:pPr>
        <w:spacing w:line="360" w:lineRule="auto"/>
        <w:ind w:left="567" w:right="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Thus, m</w:t>
      </w:r>
      <w:r>
        <w:rPr>
          <w:rFonts w:ascii="Times New Roman" w:eastAsia="Times New Roman" w:hAnsi="Times New Roman" w:cs="Times New Roman"/>
          <w:color w:val="000000"/>
          <w:sz w:val="24"/>
          <w:szCs w:val="24"/>
          <w:highlight w:val="white"/>
        </w:rPr>
        <w:t>edicinal plants of this area are local heritage with world importance. The globe is endowed with a rich wealth of medicinal plants. Medicinal plants also play a very important role within the lives of rural individuals, significantly in remote parts of developing countries with few health facilities.</w:t>
      </w:r>
      <w:r w:rsidR="008E1F13">
        <w:rPr>
          <w:rFonts w:ascii="Times New Roman" w:eastAsia="Times New Roman" w:hAnsi="Times New Roman" w:cs="Times New Roman"/>
          <w:color w:val="000000"/>
          <w:sz w:val="24"/>
          <w:szCs w:val="24"/>
        </w:rPr>
        <w:t xml:space="preserve"> Every minute details can be stored and utilized as per the need of farmer with the help of emerging AI tools.</w:t>
      </w:r>
    </w:p>
    <w:p w:rsidR="006459DE" w:rsidRDefault="006459DE" w:rsidP="00A755C0">
      <w:pPr>
        <w:spacing w:line="360" w:lineRule="auto"/>
        <w:ind w:left="567" w:right="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Use of cow dung for various organic products, like incense sticks (agarbatti), dhoop etc, using natural honey from the tribal region and use it for various ayurvedic products. Using various medicinal plants for preparing face wash, soap, hand sanitizer, dishwasher, etc. This all things can be produced and sold out globally with proper skills and training. The local people should get an awareness of their resources and their utilization by guiding them to uplift their skills through vocational training.</w:t>
      </w:r>
    </w:p>
    <w:p w:rsidR="006459DE" w:rsidRDefault="00777E23" w:rsidP="00A755C0">
      <w:pPr>
        <w:spacing w:line="360" w:lineRule="auto"/>
        <w:ind w:left="567" w:right="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B3B15">
        <w:rPr>
          <w:rFonts w:ascii="Times New Roman" w:hAnsi="Times New Roman" w:cs="Times New Roman"/>
          <w:sz w:val="24"/>
          <w:szCs w:val="24"/>
          <w:shd w:val="clear" w:color="auto" w:fill="FFFFFF"/>
        </w:rPr>
        <w:t xml:space="preserve">Water management: The indigenous technique includes traditional </w:t>
      </w:r>
      <w:r w:rsidR="00361A24">
        <w:rPr>
          <w:rFonts w:ascii="Times New Roman" w:hAnsi="Times New Roman" w:cs="Times New Roman"/>
          <w:sz w:val="24"/>
          <w:szCs w:val="24"/>
          <w:shd w:val="clear" w:color="auto" w:fill="FFFFFF"/>
        </w:rPr>
        <w:t xml:space="preserve">irrigation system incorporating with modern agriculture techniques like drip irrigation, sprinkler method for sustaining water for future. </w:t>
      </w:r>
    </w:p>
    <w:p w:rsidR="004A5626" w:rsidRPr="004A5626" w:rsidRDefault="004A5626" w:rsidP="004A5626">
      <w:pPr>
        <w:pStyle w:val="NormalWeb"/>
        <w:spacing w:before="0" w:beforeAutospacing="0" w:after="200" w:afterAutospacing="0" w:line="360" w:lineRule="auto"/>
        <w:ind w:left="567" w:right="851"/>
        <w:jc w:val="both"/>
      </w:pPr>
      <w:r w:rsidRPr="004A5626">
        <w:rPr>
          <w:color w:val="000000"/>
        </w:rPr>
        <w:t xml:space="preserve">In Banaskantha, water management is not just a necessity but a way of life, deeply ingrained in the cultural and agricultural practices of the region. These practices, combining traditional wisdom with modern innovations, are vital for mitigating </w:t>
      </w:r>
      <w:r w:rsidRPr="004A5626">
        <w:rPr>
          <w:color w:val="000000"/>
        </w:rPr>
        <w:lastRenderedPageBreak/>
        <w:t>the impact of water scarcity and ensuring the sustainability of agriculture and livelihoods in the district.</w:t>
      </w:r>
    </w:p>
    <w:p w:rsidR="008F5ED1" w:rsidRDefault="008F5ED1" w:rsidP="00A755C0">
      <w:pPr>
        <w:spacing w:line="360" w:lineRule="auto"/>
        <w:ind w:left="567" w:right="851"/>
        <w:jc w:val="both"/>
        <w:rPr>
          <w:rFonts w:ascii="Times New Roman" w:hAnsi="Times New Roman" w:cs="Times New Roman"/>
          <w:b/>
          <w:bCs/>
          <w:sz w:val="24"/>
          <w:szCs w:val="24"/>
          <w:shd w:val="clear" w:color="auto" w:fill="FFFFFF"/>
        </w:rPr>
      </w:pPr>
      <w:r w:rsidRPr="0038325F">
        <w:rPr>
          <w:rFonts w:ascii="Times New Roman" w:hAnsi="Times New Roman" w:cs="Times New Roman"/>
          <w:b/>
          <w:bCs/>
          <w:sz w:val="24"/>
          <w:szCs w:val="24"/>
          <w:shd w:val="clear" w:color="auto" w:fill="FFFFFF"/>
        </w:rPr>
        <w:t>Conclusion:</w:t>
      </w:r>
    </w:p>
    <w:p w:rsidR="0038325F" w:rsidRPr="0038325F" w:rsidRDefault="0038325F" w:rsidP="00A755C0">
      <w:pPr>
        <w:pStyle w:val="NormalWeb"/>
        <w:spacing w:before="0" w:beforeAutospacing="0" w:after="200" w:afterAutospacing="0" w:line="360" w:lineRule="auto"/>
        <w:ind w:left="567" w:right="851"/>
        <w:jc w:val="both"/>
      </w:pPr>
      <w:r w:rsidRPr="0038325F">
        <w:rPr>
          <w:color w:val="000000"/>
        </w:rPr>
        <w:t xml:space="preserve">By empowering students with Indian traditional knowledge, </w:t>
      </w:r>
      <w:r>
        <w:rPr>
          <w:color w:val="000000"/>
        </w:rPr>
        <w:t>we</w:t>
      </w:r>
      <w:r w:rsidRPr="0038325F">
        <w:rPr>
          <w:color w:val="000000"/>
        </w:rPr>
        <w:t xml:space="preserve"> not only equip them with valuable tools to address environmental challenges but also foster a deep sense of connection to their culture and environment. This approach can contribute significantly to building a greener and more sustainable future.</w:t>
      </w:r>
    </w:p>
    <w:p w:rsidR="0038325F" w:rsidRPr="0038325F" w:rsidRDefault="0038325F" w:rsidP="00A755C0">
      <w:pPr>
        <w:pStyle w:val="NormalWeb"/>
        <w:spacing w:before="0" w:beforeAutospacing="0" w:after="200" w:afterAutospacing="0" w:line="360" w:lineRule="auto"/>
        <w:ind w:left="567" w:right="851"/>
        <w:jc w:val="both"/>
      </w:pPr>
      <w:r w:rsidRPr="0038325F">
        <w:rPr>
          <w:color w:val="000000"/>
        </w:rPr>
        <w:t xml:space="preserve">In </w:t>
      </w:r>
      <w:r>
        <w:rPr>
          <w:color w:val="000000"/>
        </w:rPr>
        <w:t xml:space="preserve">conclusion, </w:t>
      </w:r>
      <w:r w:rsidRPr="0038325F">
        <w:rPr>
          <w:color w:val="000000"/>
        </w:rPr>
        <w:t xml:space="preserve">embarks on a journey through Banaskantha district, Gujarat, seeking to shed light on the power and promise of indigenous wisdom in confronting the pressing resource management dilemmas </w:t>
      </w:r>
      <w:r w:rsidR="008E1F13">
        <w:rPr>
          <w:color w:val="000000"/>
        </w:rPr>
        <w:t>with AI tools in this</w:t>
      </w:r>
      <w:r w:rsidRPr="0038325F">
        <w:rPr>
          <w:color w:val="000000"/>
        </w:rPr>
        <w:t xml:space="preserve"> era. By embracing and revitalizing these enduring practices and by ensuring that indigenous voices resonate within decision-making chambers, we chart a course towards a future that is ecologically harmonious, culturally enriched</w:t>
      </w:r>
      <w:r>
        <w:rPr>
          <w:color w:val="000000"/>
        </w:rPr>
        <w:t xml:space="preserve">, and economically sustainable </w:t>
      </w:r>
      <w:r w:rsidRPr="0038325F">
        <w:rPr>
          <w:color w:val="000000"/>
        </w:rPr>
        <w:t>that follow will delve deeper into this transformative journey, offering insights and solutions that transcend geographic boundaries and resonate with global urgency.</w:t>
      </w:r>
    </w:p>
    <w:p w:rsidR="00770B8B" w:rsidRDefault="00770B8B" w:rsidP="00A755C0">
      <w:pPr>
        <w:spacing w:line="360" w:lineRule="auto"/>
        <w:ind w:left="567" w:right="851"/>
        <w:jc w:val="both"/>
        <w:rPr>
          <w:rFonts w:ascii="Times New Roman" w:hAnsi="Times New Roman" w:cs="Times New Roman"/>
          <w:b/>
          <w:bCs/>
          <w:sz w:val="24"/>
          <w:szCs w:val="24"/>
          <w:shd w:val="clear" w:color="auto" w:fill="FFFFFF"/>
        </w:rPr>
      </w:pPr>
      <w:r w:rsidRPr="00770B8B">
        <w:rPr>
          <w:rFonts w:ascii="Times New Roman" w:hAnsi="Times New Roman" w:cs="Times New Roman"/>
          <w:b/>
          <w:bCs/>
          <w:sz w:val="24"/>
          <w:szCs w:val="24"/>
          <w:shd w:val="clear" w:color="auto" w:fill="FFFFFF"/>
        </w:rPr>
        <w:t>References</w:t>
      </w:r>
      <w:r>
        <w:rPr>
          <w:rFonts w:ascii="Times New Roman" w:hAnsi="Times New Roman" w:cs="Times New Roman"/>
          <w:b/>
          <w:bCs/>
          <w:sz w:val="24"/>
          <w:szCs w:val="24"/>
          <w:shd w:val="clear" w:color="auto" w:fill="FFFFFF"/>
        </w:rPr>
        <w:t>:</w:t>
      </w:r>
    </w:p>
    <w:p w:rsidR="00BF57B5" w:rsidRDefault="00BF57B5" w:rsidP="00BF57B5">
      <w:pPr>
        <w:pStyle w:val="NormalWeb"/>
        <w:spacing w:before="0" w:beforeAutospacing="0" w:after="200" w:afterAutospacing="0" w:line="360" w:lineRule="auto"/>
        <w:ind w:left="567" w:right="851"/>
        <w:contextualSpacing/>
        <w:textAlignment w:val="baseline"/>
        <w:rPr>
          <w:color w:val="000000"/>
        </w:rPr>
      </w:pPr>
      <w:r>
        <w:rPr>
          <w:color w:val="000000"/>
        </w:rPr>
        <w:t>Anand, C. L. (1983). The Teacher and Education in Emerging Indian Society. New Delhi: National Council of Educational Research and Training.</w:t>
      </w:r>
    </w:p>
    <w:p w:rsidR="00BF57B5" w:rsidRPr="00E46623" w:rsidRDefault="00BF57B5" w:rsidP="00BF57B5">
      <w:pPr>
        <w:pStyle w:val="NormalWeb"/>
        <w:spacing w:line="360" w:lineRule="auto"/>
        <w:ind w:left="567" w:right="851"/>
        <w:contextualSpacing/>
        <w:rPr>
          <w:color w:val="000000"/>
        </w:rPr>
      </w:pPr>
      <w:r w:rsidRPr="00E46623">
        <w:rPr>
          <w:color w:val="000000"/>
        </w:rPr>
        <w:t>Rao, D. B. (2001).Science and Technology Education for All. New Delhi:</w:t>
      </w:r>
    </w:p>
    <w:p w:rsidR="00BF57B5" w:rsidRDefault="00BF57B5" w:rsidP="00BF57B5">
      <w:pPr>
        <w:pStyle w:val="NormalWeb"/>
        <w:spacing w:before="0" w:beforeAutospacing="0" w:after="200" w:afterAutospacing="0" w:line="360" w:lineRule="auto"/>
        <w:ind w:left="567" w:right="851"/>
        <w:contextualSpacing/>
        <w:rPr>
          <w:color w:val="000000"/>
        </w:rPr>
      </w:pPr>
      <w:r w:rsidRPr="00E46623">
        <w:rPr>
          <w:color w:val="000000"/>
        </w:rPr>
        <w:t>Discovery Publication.</w:t>
      </w:r>
    </w:p>
    <w:p w:rsidR="00BF57B5" w:rsidRPr="00E46623" w:rsidRDefault="00BF57B5" w:rsidP="00BF57B5">
      <w:pPr>
        <w:pStyle w:val="NormalWeb"/>
        <w:spacing w:line="360" w:lineRule="auto"/>
        <w:ind w:left="567" w:right="851"/>
        <w:contextualSpacing/>
        <w:rPr>
          <w:color w:val="000000"/>
        </w:rPr>
      </w:pPr>
      <w:r w:rsidRPr="00E46623">
        <w:rPr>
          <w:color w:val="000000"/>
        </w:rPr>
        <w:t>Talesara, S (2009), New Thinking in Teaching. Udaipur: Himanshu</w:t>
      </w:r>
    </w:p>
    <w:p w:rsidR="00BF57B5" w:rsidRDefault="00BF57B5" w:rsidP="00BF57B5">
      <w:pPr>
        <w:pStyle w:val="NormalWeb"/>
        <w:spacing w:line="360" w:lineRule="auto"/>
        <w:ind w:left="567" w:right="851"/>
        <w:contextualSpacing/>
        <w:rPr>
          <w:color w:val="000000"/>
        </w:rPr>
      </w:pPr>
      <w:r w:rsidRPr="00E46623">
        <w:rPr>
          <w:color w:val="000000"/>
        </w:rPr>
        <w:t>Publication.</w:t>
      </w:r>
    </w:p>
    <w:p w:rsidR="00BF57B5" w:rsidRPr="00E46623" w:rsidRDefault="00BF57B5" w:rsidP="00BF57B5">
      <w:pPr>
        <w:pStyle w:val="NormalWeb"/>
        <w:spacing w:line="360" w:lineRule="auto"/>
        <w:ind w:left="567" w:right="851"/>
        <w:contextualSpacing/>
        <w:rPr>
          <w:color w:val="000000"/>
        </w:rPr>
      </w:pPr>
      <w:r w:rsidRPr="00E46623">
        <w:rPr>
          <w:color w:val="000000"/>
        </w:rPr>
        <w:t>Vaidya, N. (2005). Sc</w:t>
      </w:r>
      <w:r>
        <w:rPr>
          <w:color w:val="000000"/>
        </w:rPr>
        <w:t>ience Teaching in School the  21</w:t>
      </w:r>
      <w:r w:rsidRPr="00E46623">
        <w:rPr>
          <w:color w:val="000000"/>
          <w:vertAlign w:val="superscript"/>
        </w:rPr>
        <w:t>st</w:t>
      </w:r>
      <w:r w:rsidRPr="00E46623">
        <w:rPr>
          <w:color w:val="000000"/>
        </w:rPr>
        <w:t>Century. New Delhi:</w:t>
      </w:r>
    </w:p>
    <w:p w:rsidR="00BF57B5" w:rsidRDefault="00BF57B5" w:rsidP="00BF57B5">
      <w:pPr>
        <w:pStyle w:val="NormalWeb"/>
        <w:spacing w:before="0" w:beforeAutospacing="0" w:after="200" w:afterAutospacing="0" w:line="360" w:lineRule="auto"/>
        <w:ind w:left="567" w:right="851"/>
        <w:contextualSpacing/>
        <w:rPr>
          <w:color w:val="000000"/>
        </w:rPr>
      </w:pPr>
      <w:r w:rsidRPr="00E46623">
        <w:rPr>
          <w:color w:val="000000"/>
        </w:rPr>
        <w:t>Deep and Deep Publishers.</w:t>
      </w:r>
    </w:p>
    <w:p w:rsidR="00770B8B" w:rsidRDefault="00770B8B" w:rsidP="00A755C0">
      <w:pPr>
        <w:spacing w:line="360" w:lineRule="auto"/>
        <w:ind w:left="567" w:right="851"/>
        <w:jc w:val="both"/>
        <w:rPr>
          <w:rFonts w:ascii="Times New Roman" w:hAnsi="Times New Roman" w:cs="Times New Roman"/>
          <w:sz w:val="24"/>
          <w:szCs w:val="24"/>
        </w:rPr>
      </w:pPr>
      <w:r w:rsidRPr="00F61316">
        <w:rPr>
          <w:rFonts w:ascii="Times New Roman" w:eastAsia="Times New Roman" w:hAnsi="Times New Roman" w:cs="Times New Roman"/>
          <w:sz w:val="24"/>
          <w:szCs w:val="24"/>
        </w:rPr>
        <w:t> </w:t>
      </w:r>
      <w:r w:rsidR="00F61316" w:rsidRPr="00F61316">
        <w:rPr>
          <w:rFonts w:ascii="Times New Roman" w:hAnsi="Times New Roman" w:cs="Times New Roman"/>
          <w:sz w:val="24"/>
          <w:szCs w:val="24"/>
        </w:rPr>
        <w:t>Census of India (2001), District Census Handbook: Banaskantha, Series 25 Gujarat, Directorate of Census Operations, Gujarat</w:t>
      </w:r>
    </w:p>
    <w:p w:rsidR="00F61316" w:rsidRDefault="00F61316" w:rsidP="00A755C0">
      <w:pPr>
        <w:spacing w:line="360" w:lineRule="auto"/>
        <w:ind w:left="567" w:right="851"/>
        <w:jc w:val="both"/>
        <w:rPr>
          <w:rFonts w:ascii="Times New Roman" w:hAnsi="Times New Roman" w:cs="Times New Roman"/>
          <w:sz w:val="24"/>
          <w:szCs w:val="24"/>
        </w:rPr>
      </w:pPr>
      <w:r w:rsidRPr="00F61316">
        <w:rPr>
          <w:rFonts w:ascii="Times New Roman" w:hAnsi="Times New Roman" w:cs="Times New Roman"/>
          <w:sz w:val="24"/>
          <w:szCs w:val="24"/>
        </w:rPr>
        <w:lastRenderedPageBreak/>
        <w:t xml:space="preserve">Directorate of Primary Education (2011), Documents on Schemes and Programs, Government of Gujarat. </w:t>
      </w:r>
    </w:p>
    <w:p w:rsidR="00F61316" w:rsidRDefault="00F61316" w:rsidP="00A755C0">
      <w:pPr>
        <w:spacing w:line="360" w:lineRule="auto"/>
        <w:ind w:left="567" w:right="851"/>
        <w:jc w:val="both"/>
        <w:rPr>
          <w:rFonts w:ascii="Times New Roman" w:hAnsi="Times New Roman" w:cs="Times New Roman"/>
          <w:sz w:val="24"/>
          <w:szCs w:val="24"/>
        </w:rPr>
      </w:pPr>
      <w:r w:rsidRPr="00F61316">
        <w:rPr>
          <w:rFonts w:ascii="Times New Roman" w:hAnsi="Times New Roman" w:cs="Times New Roman"/>
          <w:sz w:val="24"/>
          <w:szCs w:val="24"/>
        </w:rPr>
        <w:t xml:space="preserve">Directorate of Primary Education (2011), Education Statistics: Gujarat 2005-2010, Government of Gujarat. </w:t>
      </w:r>
    </w:p>
    <w:p w:rsidR="00F61316" w:rsidRPr="00F61316" w:rsidRDefault="00F61316" w:rsidP="00A755C0">
      <w:pPr>
        <w:spacing w:line="360" w:lineRule="auto"/>
        <w:ind w:left="567" w:right="851"/>
        <w:jc w:val="both"/>
        <w:rPr>
          <w:rFonts w:ascii="Times New Roman" w:eastAsia="Times New Roman" w:hAnsi="Times New Roman" w:cs="Times New Roman"/>
          <w:sz w:val="24"/>
          <w:szCs w:val="24"/>
        </w:rPr>
      </w:pPr>
      <w:r w:rsidRPr="00F61316">
        <w:rPr>
          <w:rFonts w:ascii="Times New Roman" w:hAnsi="Times New Roman" w:cs="Times New Roman"/>
          <w:sz w:val="24"/>
          <w:szCs w:val="24"/>
        </w:rPr>
        <w:t>District Agriculture Office (2011), Documents on Schemes and Programs, District Panchayat Banaskantha, Palanpur</w:t>
      </w:r>
    </w:p>
    <w:p w:rsidR="00770B8B" w:rsidRPr="00F61316" w:rsidRDefault="00A755C0" w:rsidP="00A755C0">
      <w:pPr>
        <w:spacing w:line="360" w:lineRule="auto"/>
        <w:ind w:left="567" w:right="851"/>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w:t>
      </w:r>
    </w:p>
    <w:sectPr w:rsidR="00770B8B" w:rsidRPr="00F61316" w:rsidSect="00953B8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15A" w:rsidRDefault="00AB615A" w:rsidP="007075CB">
      <w:pPr>
        <w:spacing w:after="0" w:line="240" w:lineRule="auto"/>
      </w:pPr>
      <w:r>
        <w:separator/>
      </w:r>
    </w:p>
  </w:endnote>
  <w:endnote w:type="continuationSeparator" w:id="1">
    <w:p w:rsidR="00AB615A" w:rsidRDefault="00AB615A" w:rsidP="007075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15A" w:rsidRDefault="00AB615A" w:rsidP="007075CB">
      <w:pPr>
        <w:spacing w:after="0" w:line="240" w:lineRule="auto"/>
      </w:pPr>
      <w:r>
        <w:separator/>
      </w:r>
    </w:p>
  </w:footnote>
  <w:footnote w:type="continuationSeparator" w:id="1">
    <w:p w:rsidR="00AB615A" w:rsidRDefault="00AB615A" w:rsidP="007075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3AC1"/>
    <w:multiLevelType w:val="hybridMultilevel"/>
    <w:tmpl w:val="A0CE9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F18E8"/>
    <w:multiLevelType w:val="hybridMultilevel"/>
    <w:tmpl w:val="3E2EC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8F0929"/>
    <w:multiLevelType w:val="hybridMultilevel"/>
    <w:tmpl w:val="58809D3A"/>
    <w:lvl w:ilvl="0" w:tplc="04090001">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AC41A5"/>
    <w:multiLevelType w:val="hybridMultilevel"/>
    <w:tmpl w:val="A43074FE"/>
    <w:lvl w:ilvl="0" w:tplc="94642E0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0600D"/>
    <w:rsid w:val="0000478C"/>
    <w:rsid w:val="00026449"/>
    <w:rsid w:val="00030105"/>
    <w:rsid w:val="00077B74"/>
    <w:rsid w:val="000924E0"/>
    <w:rsid w:val="000A0BDF"/>
    <w:rsid w:val="001144B9"/>
    <w:rsid w:val="0016182E"/>
    <w:rsid w:val="0018455C"/>
    <w:rsid w:val="001B2276"/>
    <w:rsid w:val="001D3A23"/>
    <w:rsid w:val="00220DF9"/>
    <w:rsid w:val="00237FCF"/>
    <w:rsid w:val="0025624D"/>
    <w:rsid w:val="00282997"/>
    <w:rsid w:val="002D02E1"/>
    <w:rsid w:val="002E5305"/>
    <w:rsid w:val="0030511A"/>
    <w:rsid w:val="003533E4"/>
    <w:rsid w:val="0036045B"/>
    <w:rsid w:val="00361A24"/>
    <w:rsid w:val="00367611"/>
    <w:rsid w:val="0038325F"/>
    <w:rsid w:val="003D0E53"/>
    <w:rsid w:val="003F15AB"/>
    <w:rsid w:val="00431883"/>
    <w:rsid w:val="00433D7D"/>
    <w:rsid w:val="00467A3F"/>
    <w:rsid w:val="004A5626"/>
    <w:rsid w:val="00515C36"/>
    <w:rsid w:val="00571C66"/>
    <w:rsid w:val="005A5B59"/>
    <w:rsid w:val="005B1E97"/>
    <w:rsid w:val="005E29F4"/>
    <w:rsid w:val="006459DE"/>
    <w:rsid w:val="0070294E"/>
    <w:rsid w:val="007075CB"/>
    <w:rsid w:val="00716F6A"/>
    <w:rsid w:val="00731E5E"/>
    <w:rsid w:val="00770B8B"/>
    <w:rsid w:val="00777E23"/>
    <w:rsid w:val="007C65B9"/>
    <w:rsid w:val="00804D49"/>
    <w:rsid w:val="0080600D"/>
    <w:rsid w:val="00811D8E"/>
    <w:rsid w:val="00817317"/>
    <w:rsid w:val="00834432"/>
    <w:rsid w:val="00852426"/>
    <w:rsid w:val="008A1DD9"/>
    <w:rsid w:val="008C6592"/>
    <w:rsid w:val="008E1F13"/>
    <w:rsid w:val="008F0FF3"/>
    <w:rsid w:val="008F38E3"/>
    <w:rsid w:val="008F5ED1"/>
    <w:rsid w:val="00953B8F"/>
    <w:rsid w:val="009713F6"/>
    <w:rsid w:val="009B3F4B"/>
    <w:rsid w:val="009B6916"/>
    <w:rsid w:val="009F4F47"/>
    <w:rsid w:val="00A755C0"/>
    <w:rsid w:val="00A82EA8"/>
    <w:rsid w:val="00AB615A"/>
    <w:rsid w:val="00AD4B78"/>
    <w:rsid w:val="00B051D0"/>
    <w:rsid w:val="00B06A16"/>
    <w:rsid w:val="00B27A10"/>
    <w:rsid w:val="00B86988"/>
    <w:rsid w:val="00BA13AB"/>
    <w:rsid w:val="00BE7805"/>
    <w:rsid w:val="00BF57B5"/>
    <w:rsid w:val="00C00578"/>
    <w:rsid w:val="00C26903"/>
    <w:rsid w:val="00CA7F76"/>
    <w:rsid w:val="00CD6A71"/>
    <w:rsid w:val="00D07A1C"/>
    <w:rsid w:val="00D22F45"/>
    <w:rsid w:val="00D72738"/>
    <w:rsid w:val="00D87A31"/>
    <w:rsid w:val="00E05C73"/>
    <w:rsid w:val="00E154D4"/>
    <w:rsid w:val="00E47FB3"/>
    <w:rsid w:val="00EB7858"/>
    <w:rsid w:val="00EF0E7A"/>
    <w:rsid w:val="00EF57EE"/>
    <w:rsid w:val="00F20BC2"/>
    <w:rsid w:val="00F61316"/>
    <w:rsid w:val="00F814B0"/>
    <w:rsid w:val="00F94441"/>
    <w:rsid w:val="00FA6D2F"/>
    <w:rsid w:val="00FB3B15"/>
    <w:rsid w:val="00FB6EE6"/>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60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600D"/>
    <w:rPr>
      <w:color w:val="0000FF"/>
      <w:u w:val="single"/>
    </w:rPr>
  </w:style>
  <w:style w:type="paragraph" w:styleId="Header">
    <w:name w:val="header"/>
    <w:basedOn w:val="Normal"/>
    <w:link w:val="HeaderChar"/>
    <w:uiPriority w:val="99"/>
    <w:semiHidden/>
    <w:unhideWhenUsed/>
    <w:rsid w:val="007075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75CB"/>
  </w:style>
  <w:style w:type="paragraph" w:styleId="Footer">
    <w:name w:val="footer"/>
    <w:basedOn w:val="Normal"/>
    <w:link w:val="FooterChar"/>
    <w:uiPriority w:val="99"/>
    <w:semiHidden/>
    <w:unhideWhenUsed/>
    <w:rsid w:val="007075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5CB"/>
  </w:style>
  <w:style w:type="character" w:customStyle="1" w:styleId="apple-tab-span">
    <w:name w:val="apple-tab-span"/>
    <w:basedOn w:val="DefaultParagraphFont"/>
    <w:rsid w:val="002E5305"/>
  </w:style>
  <w:style w:type="paragraph" w:customStyle="1" w:styleId="abstract">
    <w:name w:val="abstract"/>
    <w:basedOn w:val="Normal"/>
    <w:rsid w:val="00CA7F7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address">
    <w:name w:val="address"/>
    <w:basedOn w:val="Normal"/>
    <w:rsid w:val="00433D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date1">
    <w:name w:val="date1"/>
    <w:basedOn w:val="Normal"/>
    <w:rsid w:val="00433D7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2817942">
      <w:bodyDiv w:val="1"/>
      <w:marLeft w:val="0"/>
      <w:marRight w:val="0"/>
      <w:marTop w:val="0"/>
      <w:marBottom w:val="0"/>
      <w:divBdr>
        <w:top w:val="none" w:sz="0" w:space="0" w:color="auto"/>
        <w:left w:val="none" w:sz="0" w:space="0" w:color="auto"/>
        <w:bottom w:val="none" w:sz="0" w:space="0" w:color="auto"/>
        <w:right w:val="none" w:sz="0" w:space="0" w:color="auto"/>
      </w:divBdr>
    </w:div>
    <w:div w:id="292712183">
      <w:bodyDiv w:val="1"/>
      <w:marLeft w:val="0"/>
      <w:marRight w:val="0"/>
      <w:marTop w:val="0"/>
      <w:marBottom w:val="0"/>
      <w:divBdr>
        <w:top w:val="none" w:sz="0" w:space="0" w:color="auto"/>
        <w:left w:val="none" w:sz="0" w:space="0" w:color="auto"/>
        <w:bottom w:val="none" w:sz="0" w:space="0" w:color="auto"/>
        <w:right w:val="none" w:sz="0" w:space="0" w:color="auto"/>
      </w:divBdr>
    </w:div>
    <w:div w:id="312373392">
      <w:bodyDiv w:val="1"/>
      <w:marLeft w:val="0"/>
      <w:marRight w:val="0"/>
      <w:marTop w:val="0"/>
      <w:marBottom w:val="0"/>
      <w:divBdr>
        <w:top w:val="none" w:sz="0" w:space="0" w:color="auto"/>
        <w:left w:val="none" w:sz="0" w:space="0" w:color="auto"/>
        <w:bottom w:val="none" w:sz="0" w:space="0" w:color="auto"/>
        <w:right w:val="none" w:sz="0" w:space="0" w:color="auto"/>
      </w:divBdr>
    </w:div>
    <w:div w:id="461657845">
      <w:bodyDiv w:val="1"/>
      <w:marLeft w:val="0"/>
      <w:marRight w:val="0"/>
      <w:marTop w:val="0"/>
      <w:marBottom w:val="0"/>
      <w:divBdr>
        <w:top w:val="none" w:sz="0" w:space="0" w:color="auto"/>
        <w:left w:val="none" w:sz="0" w:space="0" w:color="auto"/>
        <w:bottom w:val="none" w:sz="0" w:space="0" w:color="auto"/>
        <w:right w:val="none" w:sz="0" w:space="0" w:color="auto"/>
      </w:divBdr>
    </w:div>
    <w:div w:id="746070570">
      <w:bodyDiv w:val="1"/>
      <w:marLeft w:val="0"/>
      <w:marRight w:val="0"/>
      <w:marTop w:val="0"/>
      <w:marBottom w:val="0"/>
      <w:divBdr>
        <w:top w:val="none" w:sz="0" w:space="0" w:color="auto"/>
        <w:left w:val="none" w:sz="0" w:space="0" w:color="auto"/>
        <w:bottom w:val="none" w:sz="0" w:space="0" w:color="auto"/>
        <w:right w:val="none" w:sz="0" w:space="0" w:color="auto"/>
      </w:divBdr>
    </w:div>
    <w:div w:id="789862198">
      <w:bodyDiv w:val="1"/>
      <w:marLeft w:val="0"/>
      <w:marRight w:val="0"/>
      <w:marTop w:val="0"/>
      <w:marBottom w:val="0"/>
      <w:divBdr>
        <w:top w:val="none" w:sz="0" w:space="0" w:color="auto"/>
        <w:left w:val="none" w:sz="0" w:space="0" w:color="auto"/>
        <w:bottom w:val="none" w:sz="0" w:space="0" w:color="auto"/>
        <w:right w:val="none" w:sz="0" w:space="0" w:color="auto"/>
      </w:divBdr>
    </w:div>
    <w:div w:id="1046681243">
      <w:bodyDiv w:val="1"/>
      <w:marLeft w:val="0"/>
      <w:marRight w:val="0"/>
      <w:marTop w:val="0"/>
      <w:marBottom w:val="0"/>
      <w:divBdr>
        <w:top w:val="none" w:sz="0" w:space="0" w:color="auto"/>
        <w:left w:val="none" w:sz="0" w:space="0" w:color="auto"/>
        <w:bottom w:val="none" w:sz="0" w:space="0" w:color="auto"/>
        <w:right w:val="none" w:sz="0" w:space="0" w:color="auto"/>
      </w:divBdr>
    </w:div>
    <w:div w:id="11178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panatripathi0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n.wikipedia.org/wiki/ghee" TargetMode="External"/><Relationship Id="rId4" Type="http://schemas.openxmlformats.org/officeDocument/2006/relationships/settings" Target="settings.xml"/><Relationship Id="rId9" Type="http://schemas.openxmlformats.org/officeDocument/2006/relationships/hyperlink" Target="http://en.wikipedia.org/wiki/Ayurve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3F7AF-7D40-4F70-9A26-31A1A3FBC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10</Pages>
  <Words>2771</Words>
  <Characters>15796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62</cp:revision>
  <dcterms:created xsi:type="dcterms:W3CDTF">2023-08-15T13:36:00Z</dcterms:created>
  <dcterms:modified xsi:type="dcterms:W3CDTF">2023-10-31T16:35:00Z</dcterms:modified>
</cp:coreProperties>
</file>