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6A89" w14:textId="744149C2" w:rsidR="00861BDC" w:rsidRPr="005753C5" w:rsidRDefault="005753C5" w:rsidP="005753C5">
      <w:pPr>
        <w:rPr>
          <w:b/>
          <w:bCs/>
          <w:sz w:val="40"/>
          <w:szCs w:val="40"/>
        </w:rPr>
      </w:pPr>
      <w:r>
        <w:rPr>
          <w:b/>
          <w:bCs/>
          <w:sz w:val="32"/>
          <w:szCs w:val="32"/>
        </w:rPr>
        <w:t xml:space="preserve">          </w:t>
      </w:r>
      <w:r w:rsidR="00754D40">
        <w:rPr>
          <w:b/>
          <w:bCs/>
          <w:sz w:val="32"/>
          <w:szCs w:val="32"/>
        </w:rPr>
        <w:t xml:space="preserve">       </w:t>
      </w:r>
      <w:r w:rsidR="004722B6" w:rsidRPr="005753C5">
        <w:rPr>
          <w:b/>
          <w:bCs/>
          <w:sz w:val="40"/>
          <w:szCs w:val="40"/>
        </w:rPr>
        <w:t>Hydrogen</w:t>
      </w:r>
      <w:r w:rsidR="0005571D">
        <w:rPr>
          <w:b/>
          <w:bCs/>
          <w:sz w:val="40"/>
          <w:szCs w:val="40"/>
        </w:rPr>
        <w:t>: A Sustainable Fuel for Future</w:t>
      </w:r>
    </w:p>
    <w:p w14:paraId="2D3E740B" w14:textId="234E1B74" w:rsidR="00E02ECE" w:rsidRDefault="005753C5">
      <w:pPr>
        <w:rPr>
          <w:sz w:val="24"/>
          <w:szCs w:val="24"/>
        </w:rPr>
      </w:pPr>
      <w:r>
        <w:rPr>
          <w:szCs w:val="28"/>
        </w:rPr>
        <w:t xml:space="preserve">                          </w:t>
      </w:r>
      <w:r w:rsidR="00E02ECE">
        <w:rPr>
          <w:szCs w:val="28"/>
        </w:rPr>
        <w:t xml:space="preserve">  </w:t>
      </w:r>
      <w:r w:rsidRPr="005753C5">
        <w:rPr>
          <w:sz w:val="24"/>
          <w:szCs w:val="24"/>
        </w:rPr>
        <w:t xml:space="preserve">Supreeti Das </w:t>
      </w:r>
    </w:p>
    <w:p w14:paraId="17B3EFD7" w14:textId="77777777" w:rsidR="00E02ECE" w:rsidRDefault="00E02ECE">
      <w:pPr>
        <w:rPr>
          <w:sz w:val="24"/>
          <w:szCs w:val="24"/>
        </w:rPr>
      </w:pPr>
      <w:r>
        <w:rPr>
          <w:sz w:val="24"/>
          <w:szCs w:val="24"/>
        </w:rPr>
        <w:t xml:space="preserve">                                 Associate </w:t>
      </w:r>
      <w:proofErr w:type="spellStart"/>
      <w:proofErr w:type="gramStart"/>
      <w:r>
        <w:rPr>
          <w:sz w:val="24"/>
          <w:szCs w:val="24"/>
        </w:rPr>
        <w:t>Professor,Department</w:t>
      </w:r>
      <w:proofErr w:type="spellEnd"/>
      <w:proofErr w:type="gramEnd"/>
      <w:r>
        <w:rPr>
          <w:sz w:val="24"/>
          <w:szCs w:val="24"/>
        </w:rPr>
        <w:t xml:space="preserve"> of Physics,</w:t>
      </w:r>
    </w:p>
    <w:p w14:paraId="412040F1" w14:textId="26A7CAB5" w:rsidR="005753C5" w:rsidRPr="005753C5" w:rsidRDefault="00E02ECE">
      <w:pPr>
        <w:rPr>
          <w:sz w:val="24"/>
          <w:szCs w:val="24"/>
        </w:rPr>
      </w:pPr>
      <w:r>
        <w:rPr>
          <w:sz w:val="24"/>
          <w:szCs w:val="24"/>
        </w:rPr>
        <w:t xml:space="preserve">                                 </w:t>
      </w:r>
      <w:r w:rsidR="005753C5" w:rsidRPr="005753C5">
        <w:rPr>
          <w:sz w:val="24"/>
          <w:szCs w:val="24"/>
        </w:rPr>
        <w:t>Gargi College, Delhi University</w:t>
      </w:r>
    </w:p>
    <w:p w14:paraId="19740A4A" w14:textId="6B4BC97B" w:rsidR="005753C5" w:rsidRDefault="005753C5">
      <w:pPr>
        <w:rPr>
          <w:sz w:val="24"/>
          <w:szCs w:val="24"/>
        </w:rPr>
      </w:pPr>
      <w:r>
        <w:rPr>
          <w:sz w:val="24"/>
          <w:szCs w:val="24"/>
        </w:rPr>
        <w:t xml:space="preserve">                               </w:t>
      </w:r>
      <w:hyperlink r:id="rId6" w:history="1">
        <w:r w:rsidR="00C84D56" w:rsidRPr="00A661EB">
          <w:rPr>
            <w:rStyle w:val="Hyperlink"/>
            <w:sz w:val="24"/>
            <w:szCs w:val="24"/>
          </w:rPr>
          <w:t>supreeti25@gmail.com</w:t>
        </w:r>
      </w:hyperlink>
      <w:r w:rsidR="00C84D56">
        <w:rPr>
          <w:sz w:val="24"/>
          <w:szCs w:val="24"/>
        </w:rPr>
        <w:t>, phone no. 9810528425</w:t>
      </w:r>
    </w:p>
    <w:p w14:paraId="03B64E2C" w14:textId="5D0D3EB9" w:rsidR="00DE0BE6" w:rsidRDefault="00DE0BE6" w:rsidP="009C5CF2">
      <w:pPr>
        <w:spacing w:line="360" w:lineRule="auto"/>
        <w:jc w:val="both"/>
        <w:rPr>
          <w:sz w:val="24"/>
          <w:szCs w:val="24"/>
        </w:rPr>
      </w:pPr>
      <w:r w:rsidRPr="00E829B5">
        <w:rPr>
          <w:b/>
          <w:bCs/>
          <w:sz w:val="24"/>
          <w:szCs w:val="24"/>
        </w:rPr>
        <w:t>Abstract</w:t>
      </w:r>
      <w:r w:rsidRPr="00E829B5">
        <w:rPr>
          <w:sz w:val="24"/>
          <w:szCs w:val="24"/>
        </w:rPr>
        <w:t>:</w:t>
      </w:r>
      <w:r w:rsidR="00155EC0" w:rsidRPr="00E829B5">
        <w:rPr>
          <w:sz w:val="24"/>
          <w:szCs w:val="24"/>
        </w:rPr>
        <w:t xml:space="preserve">  The</w:t>
      </w:r>
      <w:r w:rsidR="006424B5">
        <w:rPr>
          <w:sz w:val="24"/>
          <w:szCs w:val="24"/>
        </w:rPr>
        <w:t xml:space="preserve"> </w:t>
      </w:r>
      <w:r w:rsidR="00155EC0" w:rsidRPr="00E829B5">
        <w:rPr>
          <w:sz w:val="24"/>
          <w:szCs w:val="24"/>
        </w:rPr>
        <w:t>increasing population and the burgeoning demand for energy supply has resulted in an active search for innovative energy sources and energy carriers. Hydrogen, as a sustainable energy vector</w:t>
      </w:r>
      <w:r w:rsidR="005053C2" w:rsidRPr="00E829B5">
        <w:rPr>
          <w:sz w:val="24"/>
          <w:szCs w:val="24"/>
        </w:rPr>
        <w:t>,</w:t>
      </w:r>
      <w:r w:rsidR="00155EC0" w:rsidRPr="00E829B5">
        <w:rPr>
          <w:sz w:val="24"/>
          <w:szCs w:val="24"/>
        </w:rPr>
        <w:t xml:space="preserve"> has assumed importance</w:t>
      </w:r>
      <w:r w:rsidR="005053C2" w:rsidRPr="00E829B5">
        <w:rPr>
          <w:sz w:val="24"/>
          <w:szCs w:val="24"/>
        </w:rPr>
        <w:t xml:space="preserve"> </w:t>
      </w:r>
      <w:r w:rsidR="00155EC0" w:rsidRPr="00E829B5">
        <w:rPr>
          <w:sz w:val="24"/>
          <w:szCs w:val="24"/>
        </w:rPr>
        <w:t>in recent years, as it can produce clean energy with zero greenhouse gas emissions.</w:t>
      </w:r>
      <w:r w:rsidR="00825BA4" w:rsidRPr="00E829B5">
        <w:rPr>
          <w:sz w:val="24"/>
          <w:szCs w:val="24"/>
        </w:rPr>
        <w:t xml:space="preserve"> </w:t>
      </w:r>
      <w:r w:rsidR="002C0151">
        <w:rPr>
          <w:sz w:val="24"/>
          <w:szCs w:val="24"/>
        </w:rPr>
        <w:t xml:space="preserve">It is generally believed that there is no </w:t>
      </w:r>
      <w:r w:rsidR="00D3270B">
        <w:rPr>
          <w:sz w:val="24"/>
          <w:szCs w:val="24"/>
        </w:rPr>
        <w:t xml:space="preserve">climate </w:t>
      </w:r>
      <w:r w:rsidR="002C0151">
        <w:rPr>
          <w:sz w:val="24"/>
          <w:szCs w:val="24"/>
        </w:rPr>
        <w:t xml:space="preserve">solution </w:t>
      </w:r>
      <w:r w:rsidR="00D3270B">
        <w:rPr>
          <w:sz w:val="24"/>
          <w:szCs w:val="24"/>
        </w:rPr>
        <w:t>without clean hydrogen</w:t>
      </w:r>
      <w:r w:rsidR="00307801">
        <w:rPr>
          <w:sz w:val="24"/>
          <w:szCs w:val="24"/>
        </w:rPr>
        <w:t>.</w:t>
      </w:r>
      <w:r w:rsidR="00155EC0" w:rsidRPr="00E829B5">
        <w:rPr>
          <w:sz w:val="24"/>
          <w:szCs w:val="24"/>
        </w:rPr>
        <w:t xml:space="preserve"> </w:t>
      </w:r>
      <w:r w:rsidR="007A5AD1" w:rsidRPr="00E829B5">
        <w:rPr>
          <w:sz w:val="24"/>
          <w:szCs w:val="24"/>
        </w:rPr>
        <w:t xml:space="preserve">Hydrogen generated </w:t>
      </w:r>
      <w:r w:rsidR="00CE16C4">
        <w:rPr>
          <w:sz w:val="24"/>
          <w:szCs w:val="24"/>
        </w:rPr>
        <w:t xml:space="preserve">employing </w:t>
      </w:r>
      <w:r w:rsidR="007A5AD1" w:rsidRPr="00E829B5">
        <w:rPr>
          <w:sz w:val="24"/>
          <w:szCs w:val="24"/>
        </w:rPr>
        <w:t>renewable energy sources with low carbon emissions and other pollutants</w:t>
      </w:r>
      <w:r w:rsidR="00CE16C4">
        <w:rPr>
          <w:sz w:val="24"/>
          <w:szCs w:val="24"/>
        </w:rPr>
        <w:t>,</w:t>
      </w:r>
      <w:r w:rsidR="007A5AD1" w:rsidRPr="00E829B5">
        <w:rPr>
          <w:sz w:val="24"/>
          <w:szCs w:val="24"/>
        </w:rPr>
        <w:t xml:space="preserve"> is termed as green </w:t>
      </w:r>
      <w:r w:rsidR="00951AC1" w:rsidRPr="00E829B5">
        <w:rPr>
          <w:sz w:val="24"/>
          <w:szCs w:val="24"/>
        </w:rPr>
        <w:t>hydrogen</w:t>
      </w:r>
      <w:r w:rsidR="007A5AD1" w:rsidRPr="00E829B5">
        <w:rPr>
          <w:sz w:val="24"/>
          <w:szCs w:val="24"/>
        </w:rPr>
        <w:t>.</w:t>
      </w:r>
      <w:r w:rsidR="000C7FDE" w:rsidRPr="00E829B5">
        <w:rPr>
          <w:sz w:val="24"/>
          <w:szCs w:val="24"/>
        </w:rPr>
        <w:t xml:space="preserve"> Since 1.8% of global carbon di oxide </w:t>
      </w:r>
      <w:r w:rsidR="00AA39F4" w:rsidRPr="00E829B5">
        <w:rPr>
          <w:sz w:val="24"/>
          <w:szCs w:val="24"/>
        </w:rPr>
        <w:t xml:space="preserve">present in the environment </w:t>
      </w:r>
      <w:r w:rsidR="000C7FDE" w:rsidRPr="00E829B5">
        <w:rPr>
          <w:sz w:val="24"/>
          <w:szCs w:val="24"/>
        </w:rPr>
        <w:t xml:space="preserve">is due to the </w:t>
      </w:r>
      <w:r w:rsidR="00BA0884" w:rsidRPr="00E829B5">
        <w:rPr>
          <w:sz w:val="24"/>
          <w:szCs w:val="24"/>
        </w:rPr>
        <w:t xml:space="preserve">production of the element hydrogen, it is imperative to adopt alternative processes for generating, </w:t>
      </w:r>
      <w:proofErr w:type="gramStart"/>
      <w:r w:rsidR="00BA0884" w:rsidRPr="00E829B5">
        <w:rPr>
          <w:sz w:val="24"/>
          <w:szCs w:val="24"/>
        </w:rPr>
        <w:t>storing</w:t>
      </w:r>
      <w:proofErr w:type="gramEnd"/>
      <w:r w:rsidR="00BA0884" w:rsidRPr="00E829B5">
        <w:rPr>
          <w:sz w:val="24"/>
          <w:szCs w:val="24"/>
        </w:rPr>
        <w:t xml:space="preserve"> and delivering hydrogen as a fuel. </w:t>
      </w:r>
      <w:r w:rsidR="00F7397A">
        <w:rPr>
          <w:sz w:val="24"/>
          <w:szCs w:val="24"/>
        </w:rPr>
        <w:t>The current chapter is an investigation of the production,</w:t>
      </w:r>
      <w:r w:rsidR="00145734">
        <w:rPr>
          <w:sz w:val="24"/>
          <w:szCs w:val="24"/>
        </w:rPr>
        <w:t xml:space="preserve"> </w:t>
      </w:r>
      <w:proofErr w:type="gramStart"/>
      <w:r w:rsidR="00F7397A">
        <w:rPr>
          <w:sz w:val="24"/>
          <w:szCs w:val="24"/>
        </w:rPr>
        <w:t>storage</w:t>
      </w:r>
      <w:proofErr w:type="gramEnd"/>
      <w:r w:rsidR="005216C3">
        <w:rPr>
          <w:sz w:val="24"/>
          <w:szCs w:val="24"/>
        </w:rPr>
        <w:t xml:space="preserve"> </w:t>
      </w:r>
      <w:r w:rsidR="00F7397A">
        <w:rPr>
          <w:sz w:val="24"/>
          <w:szCs w:val="24"/>
        </w:rPr>
        <w:t>and transportation of hydrogen.</w:t>
      </w:r>
      <w:r w:rsidR="00377D82">
        <w:rPr>
          <w:sz w:val="24"/>
          <w:szCs w:val="24"/>
        </w:rPr>
        <w:t xml:space="preserve"> India’s Green Hydrogen Mission has the basic objective of zero carbon emission by 2070. This chapter wil</w:t>
      </w:r>
      <w:r w:rsidR="00AB1F7F">
        <w:rPr>
          <w:sz w:val="24"/>
          <w:szCs w:val="24"/>
        </w:rPr>
        <w:t>l</w:t>
      </w:r>
      <w:r w:rsidR="00377D82">
        <w:rPr>
          <w:sz w:val="24"/>
          <w:szCs w:val="24"/>
        </w:rPr>
        <w:t xml:space="preserve"> discuss</w:t>
      </w:r>
      <w:r w:rsidR="00AB1F7F">
        <w:rPr>
          <w:sz w:val="24"/>
          <w:szCs w:val="24"/>
        </w:rPr>
        <w:t xml:space="preserve"> </w:t>
      </w:r>
      <w:r w:rsidR="00377D82">
        <w:rPr>
          <w:sz w:val="24"/>
          <w:szCs w:val="24"/>
        </w:rPr>
        <w:t xml:space="preserve">the viability of adopting green hydrogen </w:t>
      </w:r>
      <w:r w:rsidR="002D3928">
        <w:rPr>
          <w:sz w:val="24"/>
          <w:szCs w:val="24"/>
        </w:rPr>
        <w:t>as the energy vector embracing renewable energy sources for its production.</w:t>
      </w:r>
      <w:r w:rsidR="004934F0">
        <w:rPr>
          <w:sz w:val="24"/>
          <w:szCs w:val="24"/>
        </w:rPr>
        <w:t xml:space="preserve"> Further, </w:t>
      </w:r>
      <w:r w:rsidR="00CE16C4">
        <w:rPr>
          <w:sz w:val="24"/>
          <w:szCs w:val="24"/>
        </w:rPr>
        <w:t xml:space="preserve">the </w:t>
      </w:r>
      <w:r w:rsidR="00714F53">
        <w:rPr>
          <w:sz w:val="24"/>
          <w:szCs w:val="24"/>
        </w:rPr>
        <w:t>possible outcomes of</w:t>
      </w:r>
      <w:r w:rsidR="00AB1F7F">
        <w:rPr>
          <w:sz w:val="24"/>
          <w:szCs w:val="24"/>
        </w:rPr>
        <w:t xml:space="preserve"> </w:t>
      </w:r>
      <w:r w:rsidR="00714F53">
        <w:rPr>
          <w:sz w:val="24"/>
          <w:szCs w:val="24"/>
        </w:rPr>
        <w:t>this mission</w:t>
      </w:r>
      <w:r w:rsidR="00714F53">
        <w:rPr>
          <w:sz w:val="24"/>
          <w:szCs w:val="24"/>
        </w:rPr>
        <w:t xml:space="preserve"> </w:t>
      </w:r>
      <w:r w:rsidR="00005033">
        <w:rPr>
          <w:sz w:val="24"/>
          <w:szCs w:val="24"/>
        </w:rPr>
        <w:t>by 2030 a</w:t>
      </w:r>
      <w:r w:rsidR="004934F0">
        <w:rPr>
          <w:sz w:val="24"/>
          <w:szCs w:val="24"/>
        </w:rPr>
        <w:t xml:space="preserve">nd the </w:t>
      </w:r>
      <w:r w:rsidR="00005033">
        <w:rPr>
          <w:sz w:val="24"/>
          <w:szCs w:val="24"/>
        </w:rPr>
        <w:t>associated challenges</w:t>
      </w:r>
      <w:r w:rsidR="00AB1F7F">
        <w:rPr>
          <w:sz w:val="24"/>
          <w:szCs w:val="24"/>
        </w:rPr>
        <w:t xml:space="preserve"> will also be explored</w:t>
      </w:r>
      <w:r w:rsidR="004934F0">
        <w:rPr>
          <w:sz w:val="24"/>
          <w:szCs w:val="24"/>
        </w:rPr>
        <w:t>.</w:t>
      </w:r>
    </w:p>
    <w:p w14:paraId="6CA6244E" w14:textId="0A416E85" w:rsidR="00CE761B" w:rsidRDefault="00CE761B" w:rsidP="009C5CF2">
      <w:pPr>
        <w:spacing w:line="360" w:lineRule="auto"/>
        <w:jc w:val="both"/>
        <w:rPr>
          <w:sz w:val="24"/>
          <w:szCs w:val="24"/>
        </w:rPr>
      </w:pPr>
      <w:r>
        <w:rPr>
          <w:sz w:val="24"/>
          <w:szCs w:val="24"/>
        </w:rPr>
        <w:t>Keywords:  green hydrogen, renewable energy, fossil fuel, climate change, global warming</w:t>
      </w:r>
      <w:r w:rsidR="002E4693">
        <w:rPr>
          <w:sz w:val="24"/>
          <w:szCs w:val="24"/>
        </w:rPr>
        <w:t xml:space="preserve">, hydrogen storage </w:t>
      </w:r>
    </w:p>
    <w:p w14:paraId="5770ADC1" w14:textId="77777777" w:rsidR="0008366D" w:rsidRDefault="007E0FAB" w:rsidP="009C5CF2">
      <w:pPr>
        <w:spacing w:line="360" w:lineRule="auto"/>
        <w:jc w:val="both"/>
        <w:rPr>
          <w:i/>
          <w:iCs/>
          <w:sz w:val="24"/>
          <w:szCs w:val="24"/>
        </w:rPr>
      </w:pPr>
      <w:r w:rsidRPr="007E0FAB">
        <w:rPr>
          <w:i/>
          <w:iCs/>
          <w:sz w:val="24"/>
          <w:szCs w:val="24"/>
        </w:rPr>
        <w:t>“I believe that water will one day be employed as fuel, that hydrogen and oxygen which constitute it, used singly or together will furnish an inexhaustible source of heat and light of an intensity of which coal is not capable………water will be coal of the future”</w:t>
      </w:r>
    </w:p>
    <w:p w14:paraId="7A12B55D" w14:textId="446D0358" w:rsidR="007E0FAB" w:rsidRPr="0008366D" w:rsidRDefault="0008366D" w:rsidP="00C41265">
      <w:pPr>
        <w:jc w:val="both"/>
        <w:rPr>
          <w:b/>
          <w:bCs/>
          <w:sz w:val="24"/>
          <w:szCs w:val="24"/>
        </w:rPr>
      </w:pPr>
      <w:r w:rsidRPr="0008366D">
        <w:rPr>
          <w:b/>
          <w:bCs/>
          <w:sz w:val="24"/>
          <w:szCs w:val="24"/>
        </w:rPr>
        <w:t>Julius Verne,1876</w:t>
      </w:r>
      <w:r>
        <w:rPr>
          <w:b/>
          <w:bCs/>
          <w:sz w:val="24"/>
          <w:szCs w:val="24"/>
        </w:rPr>
        <w:t xml:space="preserve"> </w:t>
      </w:r>
    </w:p>
    <w:p w14:paraId="7A634E74" w14:textId="11A8A519" w:rsidR="00396FBE" w:rsidRPr="005E1F92" w:rsidRDefault="00E95D71" w:rsidP="00A1160C">
      <w:pPr>
        <w:spacing w:line="360" w:lineRule="auto"/>
        <w:jc w:val="both"/>
        <w:rPr>
          <w:rFonts w:eastAsiaTheme="minorEastAsia"/>
          <w:sz w:val="24"/>
          <w:szCs w:val="24"/>
        </w:rPr>
      </w:pPr>
      <w:r>
        <w:rPr>
          <w:b/>
          <w:bCs/>
          <w:sz w:val="24"/>
          <w:szCs w:val="24"/>
        </w:rPr>
        <w:t>1.</w:t>
      </w:r>
      <w:r w:rsidR="00B03626" w:rsidRPr="00AA4B83">
        <w:rPr>
          <w:b/>
          <w:bCs/>
          <w:sz w:val="24"/>
          <w:szCs w:val="24"/>
        </w:rPr>
        <w:t>Introduction</w:t>
      </w:r>
      <w:r w:rsidR="00B03626">
        <w:rPr>
          <w:szCs w:val="28"/>
        </w:rPr>
        <w:t>:</w:t>
      </w:r>
      <w:r w:rsidR="00582EDD">
        <w:rPr>
          <w:szCs w:val="28"/>
        </w:rPr>
        <w:t xml:space="preserve"> </w:t>
      </w:r>
      <w:r w:rsidR="00F611DD" w:rsidRPr="005E1F92">
        <w:rPr>
          <w:sz w:val="24"/>
          <w:szCs w:val="24"/>
        </w:rPr>
        <w:t>The target of keeping the rise in global temperature below 2.0</w:t>
      </w:r>
      <m:oMath>
        <m:r>
          <w:rPr>
            <w:rFonts w:ascii="Cambria Math" w:hAnsi="Cambria Math"/>
            <w:sz w:val="24"/>
            <w:szCs w:val="24"/>
          </w:rPr>
          <m:t>℃</m:t>
        </m:r>
      </m:oMath>
      <w:r w:rsidR="00F611DD" w:rsidRPr="005E1F92">
        <w:rPr>
          <w:rFonts w:eastAsiaTheme="minorEastAsia"/>
          <w:sz w:val="24"/>
          <w:szCs w:val="24"/>
        </w:rPr>
        <w:t xml:space="preserve"> by 2030</w:t>
      </w:r>
      <w:r w:rsidR="00636229">
        <w:rPr>
          <w:rFonts w:eastAsiaTheme="minorEastAsia"/>
          <w:sz w:val="24"/>
          <w:szCs w:val="24"/>
        </w:rPr>
        <w:t>,</w:t>
      </w:r>
      <w:r w:rsidR="00F611DD" w:rsidRPr="005E1F92">
        <w:rPr>
          <w:rFonts w:eastAsiaTheme="minorEastAsia"/>
          <w:sz w:val="24"/>
          <w:szCs w:val="24"/>
        </w:rPr>
        <w:t xml:space="preserve"> is one of the most important features of the COP</w:t>
      </w:r>
      <w:r w:rsidR="00636229">
        <w:rPr>
          <w:rFonts w:eastAsiaTheme="minorEastAsia"/>
          <w:sz w:val="24"/>
          <w:szCs w:val="24"/>
        </w:rPr>
        <w:t xml:space="preserve"> </w:t>
      </w:r>
      <w:r w:rsidR="003104AC">
        <w:rPr>
          <w:rFonts w:eastAsiaTheme="minorEastAsia"/>
          <w:sz w:val="24"/>
          <w:szCs w:val="24"/>
        </w:rPr>
        <w:t>21</w:t>
      </w:r>
      <w:r w:rsidR="00636229">
        <w:rPr>
          <w:rFonts w:eastAsiaTheme="minorEastAsia"/>
          <w:sz w:val="24"/>
          <w:szCs w:val="24"/>
        </w:rPr>
        <w:t xml:space="preserve">or the </w:t>
      </w:r>
      <w:r w:rsidR="00F611DD" w:rsidRPr="005E1F92">
        <w:rPr>
          <w:rFonts w:eastAsiaTheme="minorEastAsia"/>
          <w:sz w:val="24"/>
          <w:szCs w:val="24"/>
        </w:rPr>
        <w:t xml:space="preserve">Paris </w:t>
      </w:r>
      <w:r w:rsidR="00636229">
        <w:rPr>
          <w:rFonts w:eastAsiaTheme="minorEastAsia"/>
          <w:sz w:val="24"/>
          <w:szCs w:val="24"/>
        </w:rPr>
        <w:t xml:space="preserve">Climate </w:t>
      </w:r>
      <w:r w:rsidR="00F611DD" w:rsidRPr="005E1F92">
        <w:rPr>
          <w:rFonts w:eastAsiaTheme="minorEastAsia"/>
          <w:sz w:val="24"/>
          <w:szCs w:val="24"/>
        </w:rPr>
        <w:t>agreement</w:t>
      </w:r>
      <w:r w:rsidR="00636229">
        <w:rPr>
          <w:rFonts w:eastAsiaTheme="minorEastAsia"/>
          <w:sz w:val="24"/>
          <w:szCs w:val="24"/>
          <w:vertAlign w:val="superscript"/>
        </w:rPr>
        <w:t>1</w:t>
      </w:r>
      <w:r w:rsidR="001C6D67">
        <w:rPr>
          <w:rFonts w:eastAsiaTheme="minorEastAsia"/>
          <w:sz w:val="24"/>
          <w:szCs w:val="24"/>
        </w:rPr>
        <w:t>.</w:t>
      </w:r>
      <w:r w:rsidR="00F611DD" w:rsidRPr="005E1F92">
        <w:rPr>
          <w:rFonts w:eastAsiaTheme="minorEastAsia"/>
          <w:sz w:val="24"/>
          <w:szCs w:val="24"/>
        </w:rPr>
        <w:t xml:space="preserve"> Since the burning of the fossil fuel contributes significantly to </w:t>
      </w:r>
      <w:r w:rsidR="00145734">
        <w:rPr>
          <w:rFonts w:eastAsiaTheme="minorEastAsia"/>
          <w:sz w:val="24"/>
          <w:szCs w:val="24"/>
        </w:rPr>
        <w:t xml:space="preserve">the </w:t>
      </w:r>
      <w:r w:rsidR="00F611DD" w:rsidRPr="005E1F92">
        <w:rPr>
          <w:rFonts w:eastAsiaTheme="minorEastAsia"/>
          <w:sz w:val="24"/>
          <w:szCs w:val="24"/>
        </w:rPr>
        <w:t>increase in the emission of green-house gases which further lead to global warming, the biggest challenge today is to drastically reduce the use of these fossil fuels in industries, transportation</w:t>
      </w:r>
      <w:r w:rsidR="00C55328" w:rsidRPr="005E1F92">
        <w:rPr>
          <w:rFonts w:eastAsiaTheme="minorEastAsia"/>
          <w:sz w:val="24"/>
          <w:szCs w:val="24"/>
        </w:rPr>
        <w:t xml:space="preserve"> applications</w:t>
      </w:r>
      <w:r w:rsidR="00F611DD" w:rsidRPr="005E1F92">
        <w:rPr>
          <w:rFonts w:eastAsiaTheme="minorEastAsia"/>
          <w:sz w:val="24"/>
          <w:szCs w:val="24"/>
        </w:rPr>
        <w:t xml:space="preserve"> and the energy sector. In recent years, </w:t>
      </w:r>
      <w:r w:rsidR="005B475C">
        <w:rPr>
          <w:rFonts w:eastAsiaTheme="minorEastAsia"/>
          <w:sz w:val="24"/>
          <w:szCs w:val="24"/>
        </w:rPr>
        <w:t>h</w:t>
      </w:r>
      <w:r w:rsidR="00F611DD" w:rsidRPr="005E1F92">
        <w:rPr>
          <w:rFonts w:eastAsiaTheme="minorEastAsia"/>
          <w:sz w:val="24"/>
          <w:szCs w:val="24"/>
        </w:rPr>
        <w:t>ydrogen as a vector for energy storage has emerged as a clean fuel since the by</w:t>
      </w:r>
      <w:r w:rsidR="00145734">
        <w:rPr>
          <w:rFonts w:eastAsiaTheme="minorEastAsia"/>
          <w:sz w:val="24"/>
          <w:szCs w:val="24"/>
        </w:rPr>
        <w:t>-</w:t>
      </w:r>
      <w:r w:rsidR="00F611DD" w:rsidRPr="005E1F92">
        <w:rPr>
          <w:rFonts w:eastAsiaTheme="minorEastAsia"/>
          <w:sz w:val="24"/>
          <w:szCs w:val="24"/>
        </w:rPr>
        <w:t>product obtained by oxidizing</w:t>
      </w:r>
      <w:r w:rsidR="00622976" w:rsidRPr="005E1F92">
        <w:rPr>
          <w:rFonts w:eastAsiaTheme="minorEastAsia"/>
          <w:sz w:val="24"/>
          <w:szCs w:val="24"/>
        </w:rPr>
        <w:t xml:space="preserve"> or burning </w:t>
      </w:r>
      <w:r w:rsidR="00F42DBD" w:rsidRPr="005E1F92">
        <w:rPr>
          <w:rFonts w:eastAsiaTheme="minorEastAsia"/>
          <w:sz w:val="24"/>
          <w:szCs w:val="24"/>
        </w:rPr>
        <w:t>and harvesting energy from it</w:t>
      </w:r>
      <w:r w:rsidR="00F611DD" w:rsidRPr="005E1F92">
        <w:rPr>
          <w:rFonts w:eastAsiaTheme="minorEastAsia"/>
          <w:sz w:val="24"/>
          <w:szCs w:val="24"/>
        </w:rPr>
        <w:t xml:space="preserve">, is free from any carbon </w:t>
      </w:r>
      <w:r w:rsidR="00F611DD" w:rsidRPr="005E1F92">
        <w:rPr>
          <w:rFonts w:eastAsiaTheme="minorEastAsia"/>
          <w:sz w:val="24"/>
          <w:szCs w:val="24"/>
        </w:rPr>
        <w:lastRenderedPageBreak/>
        <w:t>emissions.</w:t>
      </w:r>
      <w:r w:rsidR="00C12FB8" w:rsidRPr="005E1F92">
        <w:rPr>
          <w:rFonts w:eastAsiaTheme="minorEastAsia"/>
          <w:sz w:val="24"/>
          <w:szCs w:val="24"/>
        </w:rPr>
        <w:t xml:space="preserve"> </w:t>
      </w:r>
      <w:r w:rsidR="00FF7F01" w:rsidRPr="005E1F92">
        <w:rPr>
          <w:rFonts w:eastAsiaTheme="minorEastAsia"/>
          <w:sz w:val="24"/>
          <w:szCs w:val="24"/>
        </w:rPr>
        <w:t>Thus,</w:t>
      </w:r>
      <w:r w:rsidR="00C8731F" w:rsidRPr="005E1F92">
        <w:rPr>
          <w:rFonts w:eastAsiaTheme="minorEastAsia"/>
          <w:sz w:val="24"/>
          <w:szCs w:val="24"/>
        </w:rPr>
        <w:t xml:space="preserve"> </w:t>
      </w:r>
      <w:r w:rsidR="00FF7F01" w:rsidRPr="005E1F92">
        <w:rPr>
          <w:rFonts w:eastAsiaTheme="minorEastAsia"/>
          <w:sz w:val="24"/>
          <w:szCs w:val="24"/>
        </w:rPr>
        <w:t>i</w:t>
      </w:r>
      <w:r w:rsidR="00C12FB8" w:rsidRPr="005E1F92">
        <w:rPr>
          <w:rFonts w:eastAsiaTheme="minorEastAsia"/>
          <w:sz w:val="24"/>
          <w:szCs w:val="24"/>
        </w:rPr>
        <w:t>t has the potential to bring greater flexibility in the energy transitions</w:t>
      </w:r>
      <w:r w:rsidR="002F672F" w:rsidRPr="005E1F92">
        <w:rPr>
          <w:rFonts w:eastAsiaTheme="minorEastAsia"/>
          <w:sz w:val="24"/>
          <w:szCs w:val="24"/>
        </w:rPr>
        <w:t xml:space="preserve"> and is emerging as an excellent medium for storing and transporting energy</w:t>
      </w:r>
      <w:r w:rsidR="008C0C4F" w:rsidRPr="005E1F92">
        <w:rPr>
          <w:rFonts w:eastAsiaTheme="minorEastAsia"/>
          <w:sz w:val="24"/>
          <w:szCs w:val="24"/>
        </w:rPr>
        <w:t>.</w:t>
      </w:r>
      <w:r w:rsidR="00C12FB8" w:rsidRPr="005E1F92">
        <w:rPr>
          <w:rFonts w:eastAsiaTheme="minorEastAsia"/>
          <w:sz w:val="24"/>
          <w:szCs w:val="24"/>
        </w:rPr>
        <w:t xml:space="preserve"> Further,</w:t>
      </w:r>
      <w:r w:rsidR="00531B38" w:rsidRPr="005E1F92">
        <w:rPr>
          <w:sz w:val="24"/>
          <w:szCs w:val="24"/>
        </w:rPr>
        <w:t xml:space="preserve"> hydrogen as a fuel vector has the capacity to store energy</w:t>
      </w:r>
      <w:r w:rsidR="00CA3906" w:rsidRPr="005E1F92">
        <w:rPr>
          <w:sz w:val="24"/>
          <w:szCs w:val="24"/>
        </w:rPr>
        <w:t xml:space="preserve"> flexibly for few days to several months without the requirement of recharging</w:t>
      </w:r>
      <w:r w:rsidR="00B238A7" w:rsidRPr="005E1F92">
        <w:rPr>
          <w:sz w:val="24"/>
          <w:szCs w:val="24"/>
        </w:rPr>
        <w:t>, un</w:t>
      </w:r>
      <w:r w:rsidR="00CA3906" w:rsidRPr="005E1F92">
        <w:rPr>
          <w:sz w:val="24"/>
          <w:szCs w:val="24"/>
        </w:rPr>
        <w:t>like the batteries.</w:t>
      </w:r>
      <w:r w:rsidR="005B475C">
        <w:rPr>
          <w:sz w:val="24"/>
          <w:szCs w:val="24"/>
        </w:rPr>
        <w:t xml:space="preserve"> </w:t>
      </w:r>
      <w:r w:rsidR="00825BA4" w:rsidRPr="005E1F92">
        <w:rPr>
          <w:sz w:val="24"/>
          <w:szCs w:val="24"/>
        </w:rPr>
        <w:t>The energy content of hydrogen is much higher than most of the hydrocarbons</w:t>
      </w:r>
      <w:r w:rsidR="00400C58">
        <w:rPr>
          <w:sz w:val="24"/>
          <w:szCs w:val="24"/>
        </w:rPr>
        <w:t>, by mass</w:t>
      </w:r>
      <w:r w:rsidR="00FA4AB5">
        <w:rPr>
          <w:sz w:val="24"/>
          <w:szCs w:val="24"/>
        </w:rPr>
        <w:t>. A comparison of the energy density by mass and volume is represented in Table1</w:t>
      </w:r>
      <w:r w:rsidR="00825BA4" w:rsidRPr="005E1F92">
        <w:rPr>
          <w:sz w:val="24"/>
          <w:szCs w:val="24"/>
        </w:rPr>
        <w:t>.</w:t>
      </w:r>
      <w:r w:rsidR="00C8731F" w:rsidRPr="005E1F92">
        <w:rPr>
          <w:sz w:val="24"/>
          <w:szCs w:val="24"/>
        </w:rPr>
        <w:t xml:space="preserve"> </w:t>
      </w:r>
      <w:r w:rsidR="00CA3906" w:rsidRPr="005E1F92">
        <w:rPr>
          <w:sz w:val="24"/>
          <w:szCs w:val="24"/>
        </w:rPr>
        <w:t>These properties make hydrogen</w:t>
      </w:r>
      <w:r w:rsidR="00531B38" w:rsidRPr="005E1F92">
        <w:rPr>
          <w:sz w:val="24"/>
          <w:szCs w:val="24"/>
        </w:rPr>
        <w:t xml:space="preserve"> particularly useful for the transport sector</w:t>
      </w:r>
      <w:r w:rsidR="00B26E34">
        <w:rPr>
          <w:sz w:val="24"/>
          <w:szCs w:val="24"/>
        </w:rPr>
        <w:t xml:space="preserve"> to be used as a fuel for trains, cars</w:t>
      </w:r>
      <w:r w:rsidR="00531B38" w:rsidRPr="005E1F92">
        <w:rPr>
          <w:sz w:val="24"/>
          <w:szCs w:val="24"/>
        </w:rPr>
        <w:t>,</w:t>
      </w:r>
      <w:r w:rsidR="00B26E34">
        <w:rPr>
          <w:sz w:val="24"/>
          <w:szCs w:val="24"/>
        </w:rPr>
        <w:t xml:space="preserve"> buses, marine </w:t>
      </w:r>
      <w:proofErr w:type="gramStart"/>
      <w:r w:rsidR="00B26E34">
        <w:rPr>
          <w:sz w:val="24"/>
          <w:szCs w:val="24"/>
        </w:rPr>
        <w:t>ships  and</w:t>
      </w:r>
      <w:proofErr w:type="gramEnd"/>
      <w:r w:rsidR="00B26E34">
        <w:rPr>
          <w:sz w:val="24"/>
          <w:szCs w:val="24"/>
        </w:rPr>
        <w:t xml:space="preserve"> in aviation sector. It is also a fuel for future for space shuttles. In the industrial </w:t>
      </w:r>
      <w:proofErr w:type="gramStart"/>
      <w:r w:rsidR="00B26E34">
        <w:rPr>
          <w:sz w:val="24"/>
          <w:szCs w:val="24"/>
        </w:rPr>
        <w:t xml:space="preserve">sector, </w:t>
      </w:r>
      <w:r w:rsidR="00531B38" w:rsidRPr="005E1F92">
        <w:rPr>
          <w:sz w:val="24"/>
          <w:szCs w:val="24"/>
        </w:rPr>
        <w:t xml:space="preserve"> steel</w:t>
      </w:r>
      <w:proofErr w:type="gramEnd"/>
      <w:r w:rsidR="00531B38" w:rsidRPr="005E1F92">
        <w:rPr>
          <w:sz w:val="24"/>
          <w:szCs w:val="24"/>
        </w:rPr>
        <w:t xml:space="preserve"> and iron industry</w:t>
      </w:r>
      <w:r w:rsidR="00B26E34">
        <w:rPr>
          <w:sz w:val="24"/>
          <w:szCs w:val="24"/>
        </w:rPr>
        <w:t xml:space="preserve"> can replace the coke by hydrogen. Hydrogen is also used in the </w:t>
      </w:r>
      <w:proofErr w:type="gramStart"/>
      <w:r w:rsidR="00B26E34">
        <w:rPr>
          <w:sz w:val="24"/>
          <w:szCs w:val="24"/>
        </w:rPr>
        <w:t>manufacturing  of</w:t>
      </w:r>
      <w:proofErr w:type="gramEnd"/>
      <w:r w:rsidR="00B26E34">
        <w:rPr>
          <w:sz w:val="24"/>
          <w:szCs w:val="24"/>
        </w:rPr>
        <w:t xml:space="preserve"> </w:t>
      </w:r>
      <w:r w:rsidR="00531B38" w:rsidRPr="005E1F92">
        <w:rPr>
          <w:sz w:val="24"/>
          <w:szCs w:val="24"/>
        </w:rPr>
        <w:t xml:space="preserve"> chemical</w:t>
      </w:r>
      <w:r w:rsidR="00B26E34">
        <w:rPr>
          <w:sz w:val="24"/>
          <w:szCs w:val="24"/>
        </w:rPr>
        <w:t>s</w:t>
      </w:r>
      <w:r w:rsidR="00531B38" w:rsidRPr="005E1F92">
        <w:rPr>
          <w:sz w:val="24"/>
          <w:szCs w:val="24"/>
        </w:rPr>
        <w:t xml:space="preserve"> </w:t>
      </w:r>
      <w:r w:rsidR="00AE08DD">
        <w:rPr>
          <w:sz w:val="24"/>
          <w:szCs w:val="24"/>
        </w:rPr>
        <w:t>and fertilizer</w:t>
      </w:r>
      <w:r w:rsidR="00B26E34">
        <w:rPr>
          <w:sz w:val="24"/>
          <w:szCs w:val="24"/>
        </w:rPr>
        <w:t>s.</w:t>
      </w:r>
      <w:r w:rsidR="00AE08DD">
        <w:rPr>
          <w:sz w:val="24"/>
          <w:szCs w:val="24"/>
        </w:rPr>
        <w:t xml:space="preserve"> </w:t>
      </w:r>
    </w:p>
    <w:p w14:paraId="591616E8" w14:textId="753D9E95" w:rsidR="00F611DD" w:rsidRPr="0052155B" w:rsidRDefault="00531B38" w:rsidP="00F611DD">
      <w:pPr>
        <w:rPr>
          <w:rFonts w:eastAsiaTheme="minorEastAsia"/>
          <w:b/>
          <w:bCs/>
          <w:sz w:val="20"/>
          <w:szCs w:val="20"/>
          <w:vertAlign w:val="superscript"/>
        </w:rPr>
      </w:pPr>
      <w:r w:rsidRPr="009E6ED7">
        <w:rPr>
          <w:rFonts w:eastAsiaTheme="minorEastAsia"/>
          <w:sz w:val="20"/>
          <w:szCs w:val="20"/>
        </w:rPr>
        <w:t xml:space="preserve"> </w:t>
      </w:r>
      <w:r w:rsidR="008C4568" w:rsidRPr="00824EE0">
        <w:rPr>
          <w:rFonts w:eastAsiaTheme="minorEastAsia"/>
          <w:b/>
          <w:bCs/>
          <w:sz w:val="20"/>
          <w:szCs w:val="20"/>
        </w:rPr>
        <w:t xml:space="preserve">Table 1: Comparison of energy </w:t>
      </w:r>
      <w:r w:rsidR="00334A2C" w:rsidRPr="00824EE0">
        <w:rPr>
          <w:rFonts w:eastAsiaTheme="minorEastAsia"/>
          <w:b/>
          <w:bCs/>
          <w:sz w:val="20"/>
          <w:szCs w:val="20"/>
        </w:rPr>
        <w:t xml:space="preserve">density </w:t>
      </w:r>
      <w:r w:rsidR="008C4568" w:rsidRPr="00824EE0">
        <w:rPr>
          <w:rFonts w:eastAsiaTheme="minorEastAsia"/>
          <w:b/>
          <w:bCs/>
          <w:sz w:val="20"/>
          <w:szCs w:val="20"/>
        </w:rPr>
        <w:t>by mass (</w:t>
      </w:r>
      <w:proofErr w:type="spellStart"/>
      <w:r w:rsidR="00334A2C" w:rsidRPr="00824EE0">
        <w:rPr>
          <w:rFonts w:eastAsiaTheme="minorEastAsia"/>
          <w:b/>
          <w:bCs/>
          <w:sz w:val="20"/>
          <w:szCs w:val="20"/>
        </w:rPr>
        <w:t>k</w:t>
      </w:r>
      <w:r w:rsidR="008C4568" w:rsidRPr="00824EE0">
        <w:rPr>
          <w:rFonts w:eastAsiaTheme="minorEastAsia"/>
          <w:b/>
          <w:bCs/>
          <w:sz w:val="20"/>
          <w:szCs w:val="20"/>
        </w:rPr>
        <w:t>Joules</w:t>
      </w:r>
      <w:proofErr w:type="spellEnd"/>
      <w:r w:rsidR="008C4568" w:rsidRPr="00824EE0">
        <w:rPr>
          <w:rFonts w:eastAsiaTheme="minorEastAsia"/>
          <w:b/>
          <w:bCs/>
          <w:sz w:val="20"/>
          <w:szCs w:val="20"/>
        </w:rPr>
        <w:t>/kg) and volume (</w:t>
      </w:r>
      <w:proofErr w:type="spellStart"/>
      <w:r w:rsidR="00334A2C" w:rsidRPr="00824EE0">
        <w:rPr>
          <w:rFonts w:eastAsiaTheme="minorEastAsia"/>
          <w:b/>
          <w:bCs/>
          <w:sz w:val="20"/>
          <w:szCs w:val="20"/>
        </w:rPr>
        <w:t>M</w:t>
      </w:r>
      <w:r w:rsidR="008C4568" w:rsidRPr="00824EE0">
        <w:rPr>
          <w:rFonts w:eastAsiaTheme="minorEastAsia"/>
          <w:b/>
          <w:bCs/>
          <w:sz w:val="20"/>
          <w:szCs w:val="20"/>
        </w:rPr>
        <w:t>Joules</w:t>
      </w:r>
      <w:proofErr w:type="spellEnd"/>
      <w:r w:rsidR="008C4568" w:rsidRPr="00824EE0">
        <w:rPr>
          <w:rFonts w:eastAsiaTheme="minorEastAsia"/>
          <w:b/>
          <w:bCs/>
          <w:sz w:val="20"/>
          <w:szCs w:val="20"/>
        </w:rPr>
        <w:t>/</w:t>
      </w:r>
      <m:oMath>
        <m:sSup>
          <m:sSupPr>
            <m:ctrlPr>
              <w:rPr>
                <w:rFonts w:ascii="Cambria Math" w:eastAsiaTheme="minorEastAsia" w:hAnsi="Cambria Math"/>
                <w:b/>
                <w:bCs/>
                <w:i/>
                <w:sz w:val="20"/>
                <w:szCs w:val="20"/>
              </w:rPr>
            </m:ctrlPr>
          </m:sSupPr>
          <m:e>
            <m:r>
              <m:rPr>
                <m:sty m:val="bi"/>
              </m:rPr>
              <w:rPr>
                <w:rFonts w:ascii="Cambria Math" w:eastAsiaTheme="minorEastAsia" w:hAnsi="Cambria Math"/>
                <w:sz w:val="20"/>
                <w:szCs w:val="20"/>
              </w:rPr>
              <m:t>m</m:t>
            </m:r>
          </m:e>
          <m:sup>
            <m:r>
              <m:rPr>
                <m:sty m:val="bi"/>
              </m:rPr>
              <w:rPr>
                <w:rFonts w:ascii="Cambria Math" w:eastAsiaTheme="minorEastAsia" w:hAnsi="Cambria Math"/>
                <w:sz w:val="20"/>
                <w:szCs w:val="20"/>
              </w:rPr>
              <m:t>3</m:t>
            </m:r>
          </m:sup>
        </m:sSup>
      </m:oMath>
      <w:r w:rsidR="008C4568" w:rsidRPr="00824EE0">
        <w:rPr>
          <w:rFonts w:eastAsiaTheme="minorEastAsia"/>
          <w:b/>
          <w:bCs/>
          <w:sz w:val="20"/>
          <w:szCs w:val="20"/>
        </w:rPr>
        <w:t>)</w:t>
      </w:r>
      <w:r w:rsidR="0052155B">
        <w:rPr>
          <w:rFonts w:eastAsiaTheme="minorEastAsia"/>
          <w:b/>
          <w:bCs/>
          <w:sz w:val="20"/>
          <w:szCs w:val="20"/>
          <w:vertAlign w:val="superscript"/>
        </w:rPr>
        <w:t>2</w:t>
      </w:r>
    </w:p>
    <w:tbl>
      <w:tblPr>
        <w:tblStyle w:val="TableGrid"/>
        <w:tblW w:w="0" w:type="auto"/>
        <w:tblLook w:val="04A0" w:firstRow="1" w:lastRow="0" w:firstColumn="1" w:lastColumn="0" w:noHBand="0" w:noVBand="1"/>
      </w:tblPr>
      <w:tblGrid>
        <w:gridCol w:w="672"/>
        <w:gridCol w:w="1450"/>
        <w:gridCol w:w="2835"/>
        <w:gridCol w:w="4059"/>
      </w:tblGrid>
      <w:tr w:rsidR="001E184B" w14:paraId="2FA1558D" w14:textId="77777777" w:rsidTr="000242A3">
        <w:tc>
          <w:tcPr>
            <w:tcW w:w="672" w:type="dxa"/>
          </w:tcPr>
          <w:p w14:paraId="4D8C6BC4" w14:textId="5E4A9E56" w:rsidR="001E184B" w:rsidRDefault="001E184B" w:rsidP="00A35732">
            <w:pPr>
              <w:spacing w:line="360" w:lineRule="auto"/>
              <w:rPr>
                <w:rFonts w:eastAsiaTheme="minorEastAsia"/>
                <w:sz w:val="20"/>
                <w:szCs w:val="20"/>
              </w:rPr>
            </w:pPr>
            <w:proofErr w:type="spellStart"/>
            <w:proofErr w:type="gramStart"/>
            <w:r>
              <w:rPr>
                <w:rFonts w:eastAsiaTheme="minorEastAsia"/>
                <w:sz w:val="20"/>
                <w:szCs w:val="20"/>
              </w:rPr>
              <w:t>S,No</w:t>
            </w:r>
            <w:proofErr w:type="spellEnd"/>
            <w:r>
              <w:rPr>
                <w:rFonts w:eastAsiaTheme="minorEastAsia"/>
                <w:sz w:val="20"/>
                <w:szCs w:val="20"/>
              </w:rPr>
              <w:t>.</w:t>
            </w:r>
            <w:proofErr w:type="gramEnd"/>
          </w:p>
        </w:tc>
        <w:tc>
          <w:tcPr>
            <w:tcW w:w="1450" w:type="dxa"/>
          </w:tcPr>
          <w:p w14:paraId="1F0F1BA4" w14:textId="536EAABC" w:rsidR="001E184B" w:rsidRDefault="00B83877" w:rsidP="00A35732">
            <w:pPr>
              <w:spacing w:line="360" w:lineRule="auto"/>
              <w:rPr>
                <w:rFonts w:eastAsiaTheme="minorEastAsia"/>
                <w:sz w:val="20"/>
                <w:szCs w:val="20"/>
              </w:rPr>
            </w:pPr>
            <w:r>
              <w:rPr>
                <w:rFonts w:eastAsiaTheme="minorEastAsia"/>
                <w:sz w:val="20"/>
                <w:szCs w:val="20"/>
              </w:rPr>
              <w:t>Fuels</w:t>
            </w:r>
          </w:p>
        </w:tc>
        <w:tc>
          <w:tcPr>
            <w:tcW w:w="2835" w:type="dxa"/>
          </w:tcPr>
          <w:p w14:paraId="21A42976" w14:textId="7F0A5DB6" w:rsidR="001E184B" w:rsidRDefault="00B83877" w:rsidP="00A35732">
            <w:pPr>
              <w:spacing w:line="360" w:lineRule="auto"/>
              <w:rPr>
                <w:rFonts w:eastAsiaTheme="minorEastAsia"/>
                <w:sz w:val="20"/>
                <w:szCs w:val="20"/>
              </w:rPr>
            </w:pPr>
            <w:r>
              <w:rPr>
                <w:rFonts w:eastAsiaTheme="minorEastAsia"/>
                <w:sz w:val="20"/>
                <w:szCs w:val="20"/>
              </w:rPr>
              <w:t>Energy Density (kJ/kg) by mass</w:t>
            </w:r>
          </w:p>
        </w:tc>
        <w:tc>
          <w:tcPr>
            <w:tcW w:w="4059" w:type="dxa"/>
          </w:tcPr>
          <w:p w14:paraId="31D76743" w14:textId="34AB0BC0" w:rsidR="001E184B" w:rsidRDefault="000242A3" w:rsidP="00A35732">
            <w:pPr>
              <w:spacing w:line="360" w:lineRule="auto"/>
              <w:rPr>
                <w:rFonts w:eastAsiaTheme="minorEastAsia"/>
                <w:sz w:val="20"/>
                <w:szCs w:val="20"/>
              </w:rPr>
            </w:pPr>
            <w:r>
              <w:rPr>
                <w:rFonts w:eastAsiaTheme="minorEastAsia"/>
                <w:sz w:val="20"/>
                <w:szCs w:val="20"/>
              </w:rPr>
              <w:t>Energy Density (MJ/</w:t>
            </w:r>
            <m:oMath>
              <m:sSup>
                <m:sSupPr>
                  <m:ctrlPr>
                    <w:rPr>
                      <w:rFonts w:ascii="Cambria Math" w:eastAsiaTheme="minorEastAsia" w:hAnsi="Cambria Math"/>
                      <w:i/>
                      <w:sz w:val="20"/>
                      <w:szCs w:val="20"/>
                    </w:rPr>
                  </m:ctrlPr>
                </m:sSupPr>
                <m:e>
                  <m:r>
                    <w:rPr>
                      <w:rFonts w:ascii="Cambria Math" w:eastAsiaTheme="minorEastAsia" w:hAnsi="Cambria Math"/>
                      <w:sz w:val="20"/>
                      <w:szCs w:val="20"/>
                    </w:rPr>
                    <m:t>m</m:t>
                  </m:r>
                </m:e>
                <m:sup>
                  <m:r>
                    <w:rPr>
                      <w:rFonts w:ascii="Cambria Math" w:eastAsiaTheme="minorEastAsia" w:hAnsi="Cambria Math"/>
                      <w:sz w:val="20"/>
                      <w:szCs w:val="20"/>
                    </w:rPr>
                    <m:t>3</m:t>
                  </m:r>
                </m:sup>
              </m:sSup>
              <m:r>
                <w:rPr>
                  <w:rFonts w:ascii="Cambria Math" w:eastAsiaTheme="minorEastAsia" w:hAnsi="Cambria Math"/>
                  <w:sz w:val="20"/>
                  <w:szCs w:val="20"/>
                </w:rPr>
                <m:t>)</m:t>
              </m:r>
            </m:oMath>
          </w:p>
        </w:tc>
      </w:tr>
      <w:tr w:rsidR="001E184B" w14:paraId="751041A3" w14:textId="77777777" w:rsidTr="000242A3">
        <w:tc>
          <w:tcPr>
            <w:tcW w:w="672" w:type="dxa"/>
          </w:tcPr>
          <w:p w14:paraId="5B5BBE64" w14:textId="69FA6E89" w:rsidR="001E184B" w:rsidRDefault="008022FA" w:rsidP="00A35732">
            <w:pPr>
              <w:spacing w:line="360" w:lineRule="auto"/>
              <w:rPr>
                <w:rFonts w:eastAsiaTheme="minorEastAsia"/>
                <w:sz w:val="20"/>
                <w:szCs w:val="20"/>
              </w:rPr>
            </w:pPr>
            <w:r>
              <w:rPr>
                <w:rFonts w:eastAsiaTheme="minorEastAsia"/>
                <w:sz w:val="20"/>
                <w:szCs w:val="20"/>
              </w:rPr>
              <w:t>1.</w:t>
            </w:r>
          </w:p>
        </w:tc>
        <w:tc>
          <w:tcPr>
            <w:tcW w:w="1450" w:type="dxa"/>
          </w:tcPr>
          <w:p w14:paraId="69A3D6B2" w14:textId="1AF91DFD" w:rsidR="001E184B" w:rsidRDefault="00701095" w:rsidP="00A35732">
            <w:pPr>
              <w:spacing w:line="360" w:lineRule="auto"/>
              <w:rPr>
                <w:rFonts w:eastAsiaTheme="minorEastAsia"/>
                <w:sz w:val="20"/>
                <w:szCs w:val="20"/>
              </w:rPr>
            </w:pPr>
            <w:r>
              <w:rPr>
                <w:rFonts w:eastAsiaTheme="minorEastAsia"/>
                <w:sz w:val="20"/>
                <w:szCs w:val="20"/>
              </w:rPr>
              <w:t>Hydrogen gas</w:t>
            </w:r>
          </w:p>
        </w:tc>
        <w:tc>
          <w:tcPr>
            <w:tcW w:w="2835" w:type="dxa"/>
          </w:tcPr>
          <w:p w14:paraId="4D7058BC" w14:textId="0B1903FA" w:rsidR="001E184B" w:rsidRDefault="00701095" w:rsidP="00A35732">
            <w:pPr>
              <w:spacing w:line="360" w:lineRule="auto"/>
              <w:rPr>
                <w:rFonts w:eastAsiaTheme="minorEastAsia"/>
                <w:sz w:val="20"/>
                <w:szCs w:val="20"/>
              </w:rPr>
            </w:pPr>
            <w:r>
              <w:rPr>
                <w:rFonts w:eastAsiaTheme="minorEastAsia"/>
                <w:sz w:val="20"/>
                <w:szCs w:val="20"/>
              </w:rPr>
              <w:t>1</w:t>
            </w:r>
            <w:r w:rsidR="00A85C1F">
              <w:rPr>
                <w:rFonts w:eastAsiaTheme="minorEastAsia"/>
                <w:sz w:val="20"/>
                <w:szCs w:val="20"/>
              </w:rPr>
              <w:t>,</w:t>
            </w:r>
            <w:r>
              <w:rPr>
                <w:rFonts w:eastAsiaTheme="minorEastAsia"/>
                <w:sz w:val="20"/>
                <w:szCs w:val="20"/>
              </w:rPr>
              <w:t>20,000</w:t>
            </w:r>
          </w:p>
        </w:tc>
        <w:tc>
          <w:tcPr>
            <w:tcW w:w="4059" w:type="dxa"/>
          </w:tcPr>
          <w:p w14:paraId="6A08F79D" w14:textId="6E8B8F75" w:rsidR="001E184B" w:rsidRDefault="00701095" w:rsidP="00A35732">
            <w:pPr>
              <w:spacing w:line="360" w:lineRule="auto"/>
              <w:rPr>
                <w:rFonts w:eastAsiaTheme="minorEastAsia"/>
                <w:sz w:val="20"/>
                <w:szCs w:val="20"/>
              </w:rPr>
            </w:pPr>
            <w:r>
              <w:rPr>
                <w:rFonts w:eastAsiaTheme="minorEastAsia"/>
                <w:sz w:val="20"/>
                <w:szCs w:val="20"/>
              </w:rPr>
              <w:t>10</w:t>
            </w:r>
          </w:p>
        </w:tc>
      </w:tr>
      <w:tr w:rsidR="001E184B" w14:paraId="73F05C5F" w14:textId="77777777" w:rsidTr="000242A3">
        <w:tc>
          <w:tcPr>
            <w:tcW w:w="672" w:type="dxa"/>
          </w:tcPr>
          <w:p w14:paraId="0BB2F0DF" w14:textId="34A31CCC" w:rsidR="001E184B" w:rsidRDefault="00F56F64" w:rsidP="00A35732">
            <w:pPr>
              <w:spacing w:line="360" w:lineRule="auto"/>
              <w:rPr>
                <w:rFonts w:eastAsiaTheme="minorEastAsia"/>
                <w:sz w:val="20"/>
                <w:szCs w:val="20"/>
              </w:rPr>
            </w:pPr>
            <w:r>
              <w:rPr>
                <w:rFonts w:eastAsiaTheme="minorEastAsia"/>
                <w:sz w:val="20"/>
                <w:szCs w:val="20"/>
              </w:rPr>
              <w:t>2.</w:t>
            </w:r>
          </w:p>
        </w:tc>
        <w:tc>
          <w:tcPr>
            <w:tcW w:w="1450" w:type="dxa"/>
          </w:tcPr>
          <w:p w14:paraId="6ACF48CA" w14:textId="1A0551B9" w:rsidR="001E184B" w:rsidRDefault="00F56F64" w:rsidP="00A35732">
            <w:pPr>
              <w:spacing w:line="360" w:lineRule="auto"/>
              <w:rPr>
                <w:rFonts w:eastAsiaTheme="minorEastAsia"/>
                <w:sz w:val="20"/>
                <w:szCs w:val="20"/>
              </w:rPr>
            </w:pPr>
            <w:r>
              <w:rPr>
                <w:rFonts w:eastAsiaTheme="minorEastAsia"/>
                <w:sz w:val="20"/>
                <w:szCs w:val="20"/>
              </w:rPr>
              <w:t>Hydrogen Liquid</w:t>
            </w:r>
          </w:p>
        </w:tc>
        <w:tc>
          <w:tcPr>
            <w:tcW w:w="2835" w:type="dxa"/>
          </w:tcPr>
          <w:p w14:paraId="2D286CEA" w14:textId="23D7064A" w:rsidR="001E184B" w:rsidRDefault="00F56F64" w:rsidP="00A35732">
            <w:pPr>
              <w:spacing w:line="360" w:lineRule="auto"/>
              <w:rPr>
                <w:rFonts w:eastAsiaTheme="minorEastAsia"/>
                <w:sz w:val="20"/>
                <w:szCs w:val="20"/>
              </w:rPr>
            </w:pPr>
            <w:r>
              <w:rPr>
                <w:rFonts w:eastAsiaTheme="minorEastAsia"/>
                <w:sz w:val="20"/>
                <w:szCs w:val="20"/>
              </w:rPr>
              <w:t>1</w:t>
            </w:r>
            <w:r w:rsidR="00A85C1F">
              <w:rPr>
                <w:rFonts w:eastAsiaTheme="minorEastAsia"/>
                <w:sz w:val="20"/>
                <w:szCs w:val="20"/>
              </w:rPr>
              <w:t>,</w:t>
            </w:r>
            <w:r>
              <w:rPr>
                <w:rFonts w:eastAsiaTheme="minorEastAsia"/>
                <w:sz w:val="20"/>
                <w:szCs w:val="20"/>
              </w:rPr>
              <w:t>20,000</w:t>
            </w:r>
          </w:p>
        </w:tc>
        <w:tc>
          <w:tcPr>
            <w:tcW w:w="4059" w:type="dxa"/>
          </w:tcPr>
          <w:p w14:paraId="02E7067B" w14:textId="3B4D698C" w:rsidR="001E184B" w:rsidRDefault="00F56F64" w:rsidP="00A35732">
            <w:pPr>
              <w:spacing w:line="360" w:lineRule="auto"/>
              <w:rPr>
                <w:rFonts w:eastAsiaTheme="minorEastAsia"/>
                <w:sz w:val="20"/>
                <w:szCs w:val="20"/>
              </w:rPr>
            </w:pPr>
            <w:r>
              <w:rPr>
                <w:rFonts w:eastAsiaTheme="minorEastAsia"/>
                <w:sz w:val="20"/>
                <w:szCs w:val="20"/>
              </w:rPr>
              <w:t>8</w:t>
            </w:r>
            <w:r w:rsidR="00A85C1F">
              <w:rPr>
                <w:rFonts w:eastAsiaTheme="minorEastAsia"/>
                <w:sz w:val="20"/>
                <w:szCs w:val="20"/>
              </w:rPr>
              <w:t>,</w:t>
            </w:r>
            <w:r>
              <w:rPr>
                <w:rFonts w:eastAsiaTheme="minorEastAsia"/>
                <w:sz w:val="20"/>
                <w:szCs w:val="20"/>
              </w:rPr>
              <w:t>700</w:t>
            </w:r>
          </w:p>
        </w:tc>
      </w:tr>
      <w:tr w:rsidR="001E184B" w14:paraId="20330F0A" w14:textId="77777777" w:rsidTr="000242A3">
        <w:tc>
          <w:tcPr>
            <w:tcW w:w="672" w:type="dxa"/>
          </w:tcPr>
          <w:p w14:paraId="6714917D" w14:textId="03B1D2DB" w:rsidR="001E184B" w:rsidRDefault="00F56F64" w:rsidP="00A35732">
            <w:pPr>
              <w:spacing w:line="360" w:lineRule="auto"/>
              <w:rPr>
                <w:rFonts w:eastAsiaTheme="minorEastAsia"/>
                <w:sz w:val="20"/>
                <w:szCs w:val="20"/>
              </w:rPr>
            </w:pPr>
            <w:r>
              <w:rPr>
                <w:rFonts w:eastAsiaTheme="minorEastAsia"/>
                <w:sz w:val="20"/>
                <w:szCs w:val="20"/>
              </w:rPr>
              <w:t>3.</w:t>
            </w:r>
          </w:p>
        </w:tc>
        <w:tc>
          <w:tcPr>
            <w:tcW w:w="1450" w:type="dxa"/>
          </w:tcPr>
          <w:p w14:paraId="1B1E4540" w14:textId="3B5B7440" w:rsidR="001E184B" w:rsidRDefault="00F56F64" w:rsidP="00A35732">
            <w:pPr>
              <w:spacing w:line="360" w:lineRule="auto"/>
              <w:rPr>
                <w:rFonts w:eastAsiaTheme="minorEastAsia"/>
                <w:sz w:val="20"/>
                <w:szCs w:val="20"/>
              </w:rPr>
            </w:pPr>
            <w:r>
              <w:rPr>
                <w:rFonts w:eastAsiaTheme="minorEastAsia"/>
                <w:sz w:val="20"/>
                <w:szCs w:val="20"/>
              </w:rPr>
              <w:t>Crude oil</w:t>
            </w:r>
          </w:p>
        </w:tc>
        <w:tc>
          <w:tcPr>
            <w:tcW w:w="2835" w:type="dxa"/>
          </w:tcPr>
          <w:p w14:paraId="73535DBF" w14:textId="6D72A720" w:rsidR="001E184B" w:rsidRDefault="00F56F64" w:rsidP="00A35732">
            <w:pPr>
              <w:spacing w:line="360" w:lineRule="auto"/>
              <w:rPr>
                <w:rFonts w:eastAsiaTheme="minorEastAsia"/>
                <w:sz w:val="20"/>
                <w:szCs w:val="20"/>
              </w:rPr>
            </w:pPr>
            <w:r>
              <w:rPr>
                <w:rFonts w:eastAsiaTheme="minorEastAsia"/>
                <w:sz w:val="20"/>
                <w:szCs w:val="20"/>
              </w:rPr>
              <w:t>42,000</w:t>
            </w:r>
          </w:p>
        </w:tc>
        <w:tc>
          <w:tcPr>
            <w:tcW w:w="4059" w:type="dxa"/>
          </w:tcPr>
          <w:p w14:paraId="60405CC0" w14:textId="234F7BCF" w:rsidR="001E184B" w:rsidRDefault="00F56F64" w:rsidP="00A35732">
            <w:pPr>
              <w:spacing w:line="360" w:lineRule="auto"/>
              <w:rPr>
                <w:rFonts w:eastAsiaTheme="minorEastAsia"/>
                <w:sz w:val="20"/>
                <w:szCs w:val="20"/>
              </w:rPr>
            </w:pPr>
            <w:r>
              <w:rPr>
                <w:rFonts w:eastAsiaTheme="minorEastAsia"/>
                <w:sz w:val="20"/>
                <w:szCs w:val="20"/>
              </w:rPr>
              <w:t>37</w:t>
            </w:r>
            <w:r w:rsidR="00A85C1F">
              <w:rPr>
                <w:rFonts w:eastAsiaTheme="minorEastAsia"/>
                <w:sz w:val="20"/>
                <w:szCs w:val="20"/>
              </w:rPr>
              <w:t>,</w:t>
            </w:r>
            <w:r>
              <w:rPr>
                <w:rFonts w:eastAsiaTheme="minorEastAsia"/>
                <w:sz w:val="20"/>
                <w:szCs w:val="20"/>
              </w:rPr>
              <w:t>000</w:t>
            </w:r>
          </w:p>
        </w:tc>
      </w:tr>
      <w:tr w:rsidR="001E184B" w14:paraId="6322997E" w14:textId="77777777" w:rsidTr="000242A3">
        <w:tc>
          <w:tcPr>
            <w:tcW w:w="672" w:type="dxa"/>
          </w:tcPr>
          <w:p w14:paraId="61D4AB94" w14:textId="1E4DB823" w:rsidR="001E184B" w:rsidRDefault="00A85C1F" w:rsidP="00A35732">
            <w:pPr>
              <w:spacing w:line="360" w:lineRule="auto"/>
              <w:rPr>
                <w:rFonts w:eastAsiaTheme="minorEastAsia"/>
                <w:sz w:val="20"/>
                <w:szCs w:val="20"/>
              </w:rPr>
            </w:pPr>
            <w:r>
              <w:rPr>
                <w:rFonts w:eastAsiaTheme="minorEastAsia"/>
                <w:sz w:val="20"/>
                <w:szCs w:val="20"/>
              </w:rPr>
              <w:t>4.</w:t>
            </w:r>
          </w:p>
        </w:tc>
        <w:tc>
          <w:tcPr>
            <w:tcW w:w="1450" w:type="dxa"/>
          </w:tcPr>
          <w:p w14:paraId="36C72867" w14:textId="3450C384" w:rsidR="001E184B" w:rsidRDefault="00A85C1F" w:rsidP="00A35732">
            <w:pPr>
              <w:spacing w:line="360" w:lineRule="auto"/>
              <w:rPr>
                <w:rFonts w:eastAsiaTheme="minorEastAsia"/>
                <w:sz w:val="20"/>
                <w:szCs w:val="20"/>
              </w:rPr>
            </w:pPr>
            <w:r>
              <w:rPr>
                <w:rFonts w:eastAsiaTheme="minorEastAsia"/>
                <w:sz w:val="20"/>
                <w:szCs w:val="20"/>
              </w:rPr>
              <w:t xml:space="preserve">Coal </w:t>
            </w:r>
          </w:p>
        </w:tc>
        <w:tc>
          <w:tcPr>
            <w:tcW w:w="2835" w:type="dxa"/>
          </w:tcPr>
          <w:p w14:paraId="1165D6E1" w14:textId="1F870B59" w:rsidR="001E184B" w:rsidRDefault="00A85C1F" w:rsidP="00A35732">
            <w:pPr>
              <w:spacing w:line="360" w:lineRule="auto"/>
              <w:rPr>
                <w:rFonts w:eastAsiaTheme="minorEastAsia"/>
                <w:sz w:val="20"/>
                <w:szCs w:val="20"/>
              </w:rPr>
            </w:pPr>
            <w:r>
              <w:rPr>
                <w:rFonts w:eastAsiaTheme="minorEastAsia"/>
                <w:sz w:val="20"/>
                <w:szCs w:val="20"/>
              </w:rPr>
              <w:t>32,000</w:t>
            </w:r>
          </w:p>
        </w:tc>
        <w:tc>
          <w:tcPr>
            <w:tcW w:w="4059" w:type="dxa"/>
          </w:tcPr>
          <w:p w14:paraId="0AF138F4" w14:textId="44A2597A" w:rsidR="001E184B" w:rsidRDefault="00A85C1F" w:rsidP="00A35732">
            <w:pPr>
              <w:spacing w:line="360" w:lineRule="auto"/>
              <w:rPr>
                <w:rFonts w:eastAsiaTheme="minorEastAsia"/>
                <w:sz w:val="20"/>
                <w:szCs w:val="20"/>
              </w:rPr>
            </w:pPr>
            <w:r>
              <w:rPr>
                <w:rFonts w:eastAsiaTheme="minorEastAsia"/>
                <w:sz w:val="20"/>
                <w:szCs w:val="20"/>
              </w:rPr>
              <w:t>42,000</w:t>
            </w:r>
          </w:p>
        </w:tc>
      </w:tr>
      <w:tr w:rsidR="001E184B" w14:paraId="63755F0D" w14:textId="77777777" w:rsidTr="000242A3">
        <w:tc>
          <w:tcPr>
            <w:tcW w:w="672" w:type="dxa"/>
          </w:tcPr>
          <w:p w14:paraId="41676119" w14:textId="14576087" w:rsidR="001E184B" w:rsidRDefault="001D3687" w:rsidP="00A35732">
            <w:pPr>
              <w:spacing w:line="360" w:lineRule="auto"/>
              <w:rPr>
                <w:rFonts w:eastAsiaTheme="minorEastAsia"/>
                <w:sz w:val="20"/>
                <w:szCs w:val="20"/>
              </w:rPr>
            </w:pPr>
            <w:r>
              <w:rPr>
                <w:rFonts w:eastAsiaTheme="minorEastAsia"/>
                <w:sz w:val="20"/>
                <w:szCs w:val="20"/>
              </w:rPr>
              <w:t>5.</w:t>
            </w:r>
          </w:p>
        </w:tc>
        <w:tc>
          <w:tcPr>
            <w:tcW w:w="1450" w:type="dxa"/>
          </w:tcPr>
          <w:p w14:paraId="3604CC42" w14:textId="6FD6B7D8" w:rsidR="001E184B" w:rsidRDefault="001D3687" w:rsidP="00A35732">
            <w:pPr>
              <w:spacing w:line="360" w:lineRule="auto"/>
              <w:rPr>
                <w:rFonts w:eastAsiaTheme="minorEastAsia"/>
                <w:sz w:val="20"/>
                <w:szCs w:val="20"/>
              </w:rPr>
            </w:pPr>
            <w:r>
              <w:rPr>
                <w:rFonts w:eastAsiaTheme="minorEastAsia"/>
                <w:sz w:val="20"/>
                <w:szCs w:val="20"/>
              </w:rPr>
              <w:t>Hydrogen,</w:t>
            </w:r>
            <w:r w:rsidR="006B2433">
              <w:rPr>
                <w:rFonts w:eastAsiaTheme="minorEastAsia"/>
                <w:sz w:val="20"/>
                <w:szCs w:val="20"/>
              </w:rPr>
              <w:t xml:space="preserve"> as </w:t>
            </w:r>
            <w:r>
              <w:rPr>
                <w:rFonts w:eastAsiaTheme="minorEastAsia"/>
                <w:sz w:val="20"/>
                <w:szCs w:val="20"/>
              </w:rPr>
              <w:t>metal hydride</w:t>
            </w:r>
          </w:p>
        </w:tc>
        <w:tc>
          <w:tcPr>
            <w:tcW w:w="2835" w:type="dxa"/>
          </w:tcPr>
          <w:p w14:paraId="711CC116" w14:textId="445EDD42" w:rsidR="001E184B" w:rsidRDefault="001D3687" w:rsidP="00A35732">
            <w:pPr>
              <w:spacing w:line="360" w:lineRule="auto"/>
              <w:rPr>
                <w:rFonts w:eastAsiaTheme="minorEastAsia"/>
                <w:sz w:val="20"/>
                <w:szCs w:val="20"/>
              </w:rPr>
            </w:pPr>
            <w:r>
              <w:rPr>
                <w:rFonts w:eastAsiaTheme="minorEastAsia"/>
                <w:sz w:val="20"/>
                <w:szCs w:val="20"/>
              </w:rPr>
              <w:t>2,000-9,000</w:t>
            </w:r>
          </w:p>
        </w:tc>
        <w:tc>
          <w:tcPr>
            <w:tcW w:w="4059" w:type="dxa"/>
          </w:tcPr>
          <w:p w14:paraId="77286346" w14:textId="50C37E08" w:rsidR="001E184B" w:rsidRDefault="001D3687" w:rsidP="00A35732">
            <w:pPr>
              <w:spacing w:line="360" w:lineRule="auto"/>
              <w:rPr>
                <w:rFonts w:eastAsiaTheme="minorEastAsia"/>
                <w:sz w:val="20"/>
                <w:szCs w:val="20"/>
              </w:rPr>
            </w:pPr>
            <w:r>
              <w:rPr>
                <w:rFonts w:eastAsiaTheme="minorEastAsia"/>
                <w:sz w:val="20"/>
                <w:szCs w:val="20"/>
              </w:rPr>
              <w:t>5,000-15,000</w:t>
            </w:r>
          </w:p>
        </w:tc>
      </w:tr>
    </w:tbl>
    <w:p w14:paraId="7224698E" w14:textId="77777777" w:rsidR="001E184B" w:rsidRPr="009E6ED7" w:rsidRDefault="001E184B" w:rsidP="00F611DD">
      <w:pPr>
        <w:rPr>
          <w:rFonts w:eastAsiaTheme="minorEastAsia"/>
          <w:sz w:val="20"/>
          <w:szCs w:val="20"/>
        </w:rPr>
      </w:pPr>
    </w:p>
    <w:p w14:paraId="5451A8D5" w14:textId="5DAA0A7E" w:rsidR="00655056" w:rsidRPr="007C00CB" w:rsidRDefault="00517A0D" w:rsidP="00DB32C9">
      <w:pPr>
        <w:spacing w:line="360" w:lineRule="auto"/>
        <w:jc w:val="both"/>
        <w:rPr>
          <w:sz w:val="24"/>
          <w:szCs w:val="24"/>
        </w:rPr>
      </w:pPr>
      <w:r w:rsidRPr="005E1F92">
        <w:rPr>
          <w:sz w:val="24"/>
          <w:szCs w:val="24"/>
        </w:rPr>
        <w:t>A major drawback in using hydrogen as an energy vector is that it does not exist in a free state</w:t>
      </w:r>
      <w:r w:rsidR="00363326" w:rsidRPr="005E1F92">
        <w:rPr>
          <w:sz w:val="24"/>
          <w:szCs w:val="24"/>
        </w:rPr>
        <w:t xml:space="preserve"> and </w:t>
      </w:r>
      <w:r w:rsidR="005754B5">
        <w:rPr>
          <w:sz w:val="24"/>
          <w:szCs w:val="24"/>
        </w:rPr>
        <w:t xml:space="preserve">therefore it </w:t>
      </w:r>
      <w:r w:rsidR="00363326" w:rsidRPr="005E1F92">
        <w:rPr>
          <w:sz w:val="24"/>
          <w:szCs w:val="24"/>
        </w:rPr>
        <w:t>cannot be extracted directly</w:t>
      </w:r>
      <w:r w:rsidR="008A784A">
        <w:rPr>
          <w:sz w:val="24"/>
          <w:szCs w:val="24"/>
        </w:rPr>
        <w:t>, unlike the metals</w:t>
      </w:r>
      <w:r w:rsidR="00971D1E">
        <w:rPr>
          <w:sz w:val="24"/>
          <w:szCs w:val="24"/>
        </w:rPr>
        <w:t xml:space="preserve"> which can be extracted from their ores</w:t>
      </w:r>
      <w:r w:rsidR="008A784A">
        <w:rPr>
          <w:sz w:val="24"/>
          <w:szCs w:val="24"/>
        </w:rPr>
        <w:t>.</w:t>
      </w:r>
      <w:r w:rsidR="00C44C86" w:rsidRPr="005E1F92">
        <w:rPr>
          <w:sz w:val="24"/>
          <w:szCs w:val="24"/>
        </w:rPr>
        <w:t xml:space="preserve"> In its natural state, it is always </w:t>
      </w:r>
      <w:r w:rsidR="002105E5" w:rsidRPr="005E1F92">
        <w:rPr>
          <w:sz w:val="24"/>
          <w:szCs w:val="24"/>
        </w:rPr>
        <w:t xml:space="preserve">bonded with some </w:t>
      </w:r>
      <w:r w:rsidR="002105E5" w:rsidRPr="007C00CB">
        <w:rPr>
          <w:sz w:val="24"/>
          <w:szCs w:val="24"/>
        </w:rPr>
        <w:t>other elements and therefore is a part of compounds like water, metal hydrides and hydrocarbons.</w:t>
      </w:r>
      <w:r w:rsidR="00B64133" w:rsidRPr="007C00CB">
        <w:rPr>
          <w:sz w:val="24"/>
          <w:szCs w:val="24"/>
        </w:rPr>
        <w:t xml:space="preserve"> There are several methods to generate hydrogen from these compounds.</w:t>
      </w:r>
      <w:r w:rsidR="00456E3B">
        <w:rPr>
          <w:sz w:val="24"/>
          <w:szCs w:val="24"/>
        </w:rPr>
        <w:t xml:space="preserve"> </w:t>
      </w:r>
      <w:r w:rsidR="00B64133" w:rsidRPr="007C00CB">
        <w:rPr>
          <w:sz w:val="24"/>
          <w:szCs w:val="24"/>
        </w:rPr>
        <w:t xml:space="preserve">Table </w:t>
      </w:r>
      <w:r w:rsidR="001E6459">
        <w:rPr>
          <w:sz w:val="24"/>
          <w:szCs w:val="24"/>
        </w:rPr>
        <w:t xml:space="preserve">2 </w:t>
      </w:r>
      <w:r w:rsidR="00B64133" w:rsidRPr="007C00CB">
        <w:rPr>
          <w:sz w:val="24"/>
          <w:szCs w:val="24"/>
        </w:rPr>
        <w:t>is a brief summary of the methods</w:t>
      </w:r>
      <w:r w:rsidR="008A784A">
        <w:rPr>
          <w:sz w:val="24"/>
          <w:szCs w:val="24"/>
        </w:rPr>
        <w:t xml:space="preserve"> for</w:t>
      </w:r>
      <w:r w:rsidR="00B64133" w:rsidRPr="007C00CB">
        <w:rPr>
          <w:sz w:val="24"/>
          <w:szCs w:val="24"/>
        </w:rPr>
        <w:t xml:space="preserve"> producing hydrogen and its corresponding environmental impacts.</w:t>
      </w:r>
    </w:p>
    <w:p w14:paraId="7212A709" w14:textId="6B7FD930" w:rsidR="00B64133" w:rsidRPr="0060053A" w:rsidRDefault="008907BA">
      <w:pPr>
        <w:rPr>
          <w:b/>
          <w:bCs/>
          <w:sz w:val="24"/>
          <w:szCs w:val="24"/>
        </w:rPr>
      </w:pPr>
      <w:r w:rsidRPr="0060053A">
        <w:rPr>
          <w:b/>
          <w:bCs/>
          <w:sz w:val="24"/>
          <w:szCs w:val="24"/>
        </w:rPr>
        <w:t xml:space="preserve">Table </w:t>
      </w:r>
      <w:r w:rsidR="001E6459" w:rsidRPr="0060053A">
        <w:rPr>
          <w:b/>
          <w:bCs/>
          <w:sz w:val="24"/>
          <w:szCs w:val="24"/>
        </w:rPr>
        <w:t>2</w:t>
      </w:r>
      <w:r w:rsidRPr="0060053A">
        <w:rPr>
          <w:b/>
          <w:bCs/>
          <w:sz w:val="24"/>
          <w:szCs w:val="24"/>
        </w:rPr>
        <w:t xml:space="preserve">: Production of </w:t>
      </w:r>
      <w:r w:rsidR="00804DBC" w:rsidRPr="0060053A">
        <w:rPr>
          <w:b/>
          <w:bCs/>
          <w:sz w:val="24"/>
          <w:szCs w:val="24"/>
        </w:rPr>
        <w:t>H</w:t>
      </w:r>
      <w:r w:rsidRPr="0060053A">
        <w:rPr>
          <w:b/>
          <w:bCs/>
          <w:sz w:val="24"/>
          <w:szCs w:val="24"/>
        </w:rPr>
        <w:t>ydrogen</w:t>
      </w:r>
    </w:p>
    <w:tbl>
      <w:tblPr>
        <w:tblStyle w:val="TableGrid"/>
        <w:tblW w:w="0" w:type="auto"/>
        <w:tblLook w:val="04A0" w:firstRow="1" w:lastRow="0" w:firstColumn="1" w:lastColumn="0" w:noHBand="0" w:noVBand="1"/>
      </w:tblPr>
      <w:tblGrid>
        <w:gridCol w:w="1722"/>
        <w:gridCol w:w="2136"/>
        <w:gridCol w:w="1700"/>
        <w:gridCol w:w="1668"/>
        <w:gridCol w:w="1790"/>
      </w:tblGrid>
      <w:tr w:rsidR="00712BF6" w:rsidRPr="007C00CB" w14:paraId="2F1B9AD1" w14:textId="77777777" w:rsidTr="00100A4D">
        <w:tc>
          <w:tcPr>
            <w:tcW w:w="1789" w:type="dxa"/>
          </w:tcPr>
          <w:p w14:paraId="3BB91ACD" w14:textId="18E4B540" w:rsidR="008907BA" w:rsidRPr="007C00CB" w:rsidRDefault="008907BA" w:rsidP="00DB32C9">
            <w:pPr>
              <w:spacing w:line="360" w:lineRule="auto"/>
              <w:rPr>
                <w:sz w:val="24"/>
                <w:szCs w:val="24"/>
              </w:rPr>
            </w:pPr>
            <w:r w:rsidRPr="007C00CB">
              <w:rPr>
                <w:sz w:val="24"/>
                <w:szCs w:val="24"/>
              </w:rPr>
              <w:t>Process of Hydrogen generation</w:t>
            </w:r>
          </w:p>
        </w:tc>
        <w:tc>
          <w:tcPr>
            <w:tcW w:w="1794" w:type="dxa"/>
          </w:tcPr>
          <w:p w14:paraId="47460D01" w14:textId="56DF68CD" w:rsidR="008907BA" w:rsidRPr="007C00CB" w:rsidRDefault="005418B4" w:rsidP="00DB32C9">
            <w:pPr>
              <w:spacing w:line="360" w:lineRule="auto"/>
              <w:rPr>
                <w:sz w:val="24"/>
                <w:szCs w:val="24"/>
              </w:rPr>
            </w:pPr>
            <w:r w:rsidRPr="007C00CB">
              <w:rPr>
                <w:sz w:val="24"/>
                <w:szCs w:val="24"/>
              </w:rPr>
              <w:t>Process</w:t>
            </w:r>
          </w:p>
        </w:tc>
        <w:tc>
          <w:tcPr>
            <w:tcW w:w="1785" w:type="dxa"/>
          </w:tcPr>
          <w:p w14:paraId="656DB3BB" w14:textId="254107D4" w:rsidR="008907BA" w:rsidRPr="007C00CB" w:rsidRDefault="005418B4" w:rsidP="00DB32C9">
            <w:pPr>
              <w:spacing w:line="360" w:lineRule="auto"/>
              <w:rPr>
                <w:sz w:val="24"/>
                <w:szCs w:val="24"/>
              </w:rPr>
            </w:pPr>
            <w:r w:rsidRPr="007C00CB">
              <w:rPr>
                <w:sz w:val="24"/>
                <w:szCs w:val="24"/>
              </w:rPr>
              <w:t>Carbon Emission</w:t>
            </w:r>
          </w:p>
        </w:tc>
        <w:tc>
          <w:tcPr>
            <w:tcW w:w="1779" w:type="dxa"/>
          </w:tcPr>
          <w:p w14:paraId="3C94FB01" w14:textId="6753FDF2" w:rsidR="008907BA" w:rsidRPr="007C00CB" w:rsidRDefault="005418B4" w:rsidP="00DB32C9">
            <w:pPr>
              <w:spacing w:line="360" w:lineRule="auto"/>
              <w:rPr>
                <w:sz w:val="24"/>
                <w:szCs w:val="24"/>
              </w:rPr>
            </w:pPr>
            <w:r w:rsidRPr="007C00CB">
              <w:rPr>
                <w:sz w:val="24"/>
                <w:szCs w:val="24"/>
              </w:rPr>
              <w:t>Name</w:t>
            </w:r>
          </w:p>
        </w:tc>
        <w:tc>
          <w:tcPr>
            <w:tcW w:w="1869" w:type="dxa"/>
          </w:tcPr>
          <w:p w14:paraId="3A6E28AF" w14:textId="28D45831" w:rsidR="008907BA" w:rsidRPr="007C00CB" w:rsidRDefault="00A3454E" w:rsidP="00DB32C9">
            <w:pPr>
              <w:spacing w:line="360" w:lineRule="auto"/>
              <w:rPr>
                <w:sz w:val="24"/>
                <w:szCs w:val="24"/>
              </w:rPr>
            </w:pPr>
            <w:r w:rsidRPr="007C00CB">
              <w:rPr>
                <w:sz w:val="24"/>
                <w:szCs w:val="24"/>
              </w:rPr>
              <w:t>Remarks</w:t>
            </w:r>
          </w:p>
        </w:tc>
      </w:tr>
      <w:tr w:rsidR="00712BF6" w:rsidRPr="007C00CB" w14:paraId="1137545D" w14:textId="77777777" w:rsidTr="00100A4D">
        <w:tc>
          <w:tcPr>
            <w:tcW w:w="1789" w:type="dxa"/>
          </w:tcPr>
          <w:p w14:paraId="3325BA8A" w14:textId="77777777" w:rsidR="00C83EC4" w:rsidRPr="007C00CB" w:rsidRDefault="00C83EC4" w:rsidP="00DB32C9">
            <w:pPr>
              <w:spacing w:line="360" w:lineRule="auto"/>
              <w:rPr>
                <w:sz w:val="24"/>
                <w:szCs w:val="24"/>
              </w:rPr>
            </w:pPr>
            <w:r w:rsidRPr="007C00CB">
              <w:rPr>
                <w:sz w:val="24"/>
                <w:szCs w:val="24"/>
              </w:rPr>
              <w:t xml:space="preserve">Steam </w:t>
            </w:r>
            <w:r w:rsidR="00B411CF" w:rsidRPr="007C00CB">
              <w:rPr>
                <w:sz w:val="24"/>
                <w:szCs w:val="24"/>
              </w:rPr>
              <w:t>Methane</w:t>
            </w:r>
            <w:r w:rsidR="008907BA" w:rsidRPr="007C00CB">
              <w:rPr>
                <w:sz w:val="24"/>
                <w:szCs w:val="24"/>
              </w:rPr>
              <w:t xml:space="preserve"> </w:t>
            </w:r>
            <w:r w:rsidRPr="007C00CB">
              <w:rPr>
                <w:sz w:val="24"/>
                <w:szCs w:val="24"/>
              </w:rPr>
              <w:t>R</w:t>
            </w:r>
            <w:r w:rsidR="008907BA" w:rsidRPr="007C00CB">
              <w:rPr>
                <w:sz w:val="24"/>
                <w:szCs w:val="24"/>
              </w:rPr>
              <w:t>eformation</w:t>
            </w:r>
          </w:p>
          <w:p w14:paraId="510F0437" w14:textId="49720332" w:rsidR="008907BA" w:rsidRPr="007C00CB" w:rsidRDefault="00C83EC4" w:rsidP="00DB32C9">
            <w:pPr>
              <w:spacing w:line="360" w:lineRule="auto"/>
              <w:rPr>
                <w:sz w:val="24"/>
                <w:szCs w:val="24"/>
              </w:rPr>
            </w:pPr>
            <w:r w:rsidRPr="007C00CB">
              <w:rPr>
                <w:sz w:val="24"/>
                <w:szCs w:val="24"/>
              </w:rPr>
              <w:t>(SMR)</w:t>
            </w:r>
          </w:p>
        </w:tc>
        <w:tc>
          <w:tcPr>
            <w:tcW w:w="1794" w:type="dxa"/>
          </w:tcPr>
          <w:p w14:paraId="482185FA" w14:textId="75C516AC" w:rsidR="008907BA" w:rsidRPr="007C00CB" w:rsidRDefault="00B411CF" w:rsidP="00DB32C9">
            <w:pPr>
              <w:spacing w:line="360" w:lineRule="auto"/>
              <w:rPr>
                <w:sz w:val="24"/>
                <w:szCs w:val="24"/>
              </w:rPr>
            </w:pPr>
            <w:r w:rsidRPr="007C00CB">
              <w:rPr>
                <w:sz w:val="24"/>
                <w:szCs w:val="24"/>
              </w:rPr>
              <w:t>At temperatures 700</w:t>
            </w:r>
            <m:oMath>
              <m:r>
                <w:rPr>
                  <w:rFonts w:ascii="Cambria Math" w:hAnsi="Cambria Math"/>
                  <w:sz w:val="24"/>
                  <w:szCs w:val="24"/>
                </w:rPr>
                <m:t>℃-1000℃,</m:t>
              </m:r>
            </m:oMath>
            <w:r w:rsidRPr="007C00CB">
              <w:rPr>
                <w:rFonts w:eastAsiaTheme="minorEastAsia"/>
                <w:sz w:val="24"/>
                <w:szCs w:val="24"/>
              </w:rPr>
              <w:t xml:space="preserve">steam </w:t>
            </w:r>
            <w:r w:rsidRPr="007C00CB">
              <w:rPr>
                <w:rFonts w:eastAsiaTheme="minorEastAsia"/>
                <w:sz w:val="24"/>
                <w:szCs w:val="24"/>
              </w:rPr>
              <w:lastRenderedPageBreak/>
              <w:t>reacts with methane in presence of metallic catalysts to produce Hydrogen and carbon monoxide</w:t>
            </w:r>
            <w:r w:rsidR="00684C77">
              <w:rPr>
                <w:rFonts w:eastAsiaTheme="minorEastAsia"/>
                <w:sz w:val="24"/>
                <w:szCs w:val="24"/>
              </w:rPr>
              <w:t>(eqns,1,2)</w:t>
            </w:r>
          </w:p>
        </w:tc>
        <w:tc>
          <w:tcPr>
            <w:tcW w:w="1785" w:type="dxa"/>
          </w:tcPr>
          <w:p w14:paraId="59F3BEE0" w14:textId="5A6B392A" w:rsidR="00DA46BA" w:rsidRPr="007C00CB" w:rsidRDefault="00DA46BA" w:rsidP="00DB32C9">
            <w:pPr>
              <w:spacing w:line="360" w:lineRule="auto"/>
              <w:rPr>
                <w:sz w:val="24"/>
                <w:szCs w:val="24"/>
              </w:rPr>
            </w:pPr>
            <w:r w:rsidRPr="007C00CB">
              <w:rPr>
                <w:sz w:val="24"/>
                <w:szCs w:val="24"/>
              </w:rPr>
              <w:lastRenderedPageBreak/>
              <w:t xml:space="preserve">1kg of hydrogen produced </w:t>
            </w:r>
            <w:r w:rsidRPr="007C00CB">
              <w:rPr>
                <w:sz w:val="24"/>
                <w:szCs w:val="24"/>
              </w:rPr>
              <w:lastRenderedPageBreak/>
              <w:t>releases 10 kg of Carbon di oxide to the atmosphere</w:t>
            </w:r>
          </w:p>
          <w:p w14:paraId="491D930C" w14:textId="7764F94D" w:rsidR="00DA46BA" w:rsidRPr="007C00CB" w:rsidRDefault="00DA46BA" w:rsidP="00DB32C9">
            <w:pPr>
              <w:spacing w:line="360" w:lineRule="auto"/>
              <w:rPr>
                <w:sz w:val="24"/>
                <w:szCs w:val="24"/>
              </w:rPr>
            </w:pPr>
          </w:p>
        </w:tc>
        <w:tc>
          <w:tcPr>
            <w:tcW w:w="1779" w:type="dxa"/>
          </w:tcPr>
          <w:p w14:paraId="0E9F1B4A" w14:textId="63D6BE56" w:rsidR="008907BA" w:rsidRPr="007C00CB" w:rsidRDefault="00E91A19" w:rsidP="00DB32C9">
            <w:pPr>
              <w:spacing w:line="360" w:lineRule="auto"/>
              <w:rPr>
                <w:sz w:val="24"/>
                <w:szCs w:val="24"/>
              </w:rPr>
            </w:pPr>
            <w:r w:rsidRPr="007C00CB">
              <w:rPr>
                <w:sz w:val="24"/>
                <w:szCs w:val="24"/>
              </w:rPr>
              <w:lastRenderedPageBreak/>
              <w:t>Grey Hydrogen</w:t>
            </w:r>
          </w:p>
        </w:tc>
        <w:tc>
          <w:tcPr>
            <w:tcW w:w="1869" w:type="dxa"/>
          </w:tcPr>
          <w:p w14:paraId="08E696E4" w14:textId="26B665E8" w:rsidR="008907BA" w:rsidRPr="007C00CB" w:rsidRDefault="009F30F4" w:rsidP="00DB32C9">
            <w:pPr>
              <w:spacing w:line="360" w:lineRule="auto"/>
              <w:rPr>
                <w:sz w:val="24"/>
                <w:szCs w:val="24"/>
              </w:rPr>
            </w:pPr>
            <w:r>
              <w:rPr>
                <w:sz w:val="24"/>
                <w:szCs w:val="24"/>
              </w:rPr>
              <w:t>Globally,</w:t>
            </w:r>
            <w:r w:rsidR="00DA46BA" w:rsidRPr="007C00CB">
              <w:rPr>
                <w:sz w:val="24"/>
                <w:szCs w:val="24"/>
              </w:rPr>
              <w:t xml:space="preserve"> almost all the hydrogen used </w:t>
            </w:r>
            <w:r w:rsidR="00DA46BA" w:rsidRPr="007C00CB">
              <w:rPr>
                <w:sz w:val="24"/>
                <w:szCs w:val="24"/>
              </w:rPr>
              <w:lastRenderedPageBreak/>
              <w:t>in industries is grey hydrogen</w:t>
            </w:r>
            <w:r w:rsidR="00DB656C" w:rsidRPr="007C00CB">
              <w:rPr>
                <w:sz w:val="24"/>
                <w:szCs w:val="24"/>
              </w:rPr>
              <w:t xml:space="preserve">. 2.2% of global carbon di oxide present in the atmosphere is due to the </w:t>
            </w:r>
            <w:r w:rsidR="003211E4">
              <w:rPr>
                <w:sz w:val="24"/>
                <w:szCs w:val="24"/>
              </w:rPr>
              <w:t>produc</w:t>
            </w:r>
            <w:r w:rsidR="00DB656C" w:rsidRPr="007C00CB">
              <w:rPr>
                <w:sz w:val="24"/>
                <w:szCs w:val="24"/>
              </w:rPr>
              <w:t>tion of hydrogen</w:t>
            </w:r>
            <w:r>
              <w:rPr>
                <w:sz w:val="24"/>
                <w:szCs w:val="24"/>
              </w:rPr>
              <w:t xml:space="preserve"> by burning fossil fuels.</w:t>
            </w:r>
          </w:p>
        </w:tc>
      </w:tr>
      <w:tr w:rsidR="00712BF6" w:rsidRPr="007C00CB" w14:paraId="57B5AF45" w14:textId="77777777" w:rsidTr="00100A4D">
        <w:tc>
          <w:tcPr>
            <w:tcW w:w="1789" w:type="dxa"/>
          </w:tcPr>
          <w:p w14:paraId="12AC3BB8" w14:textId="134E07D3" w:rsidR="008907BA" w:rsidRPr="007C00CB" w:rsidRDefault="00C83EC4" w:rsidP="00DB32C9">
            <w:pPr>
              <w:spacing w:line="360" w:lineRule="auto"/>
              <w:rPr>
                <w:sz w:val="24"/>
                <w:szCs w:val="24"/>
              </w:rPr>
            </w:pPr>
            <w:r w:rsidRPr="007C00CB">
              <w:rPr>
                <w:sz w:val="24"/>
                <w:szCs w:val="24"/>
              </w:rPr>
              <w:lastRenderedPageBreak/>
              <w:t>SMR</w:t>
            </w:r>
          </w:p>
        </w:tc>
        <w:tc>
          <w:tcPr>
            <w:tcW w:w="1794" w:type="dxa"/>
          </w:tcPr>
          <w:p w14:paraId="747BC3B4" w14:textId="60D41C85" w:rsidR="008907BA" w:rsidRPr="007C00CB" w:rsidRDefault="00C83EC4" w:rsidP="00DB32C9">
            <w:pPr>
              <w:spacing w:line="360" w:lineRule="auto"/>
              <w:rPr>
                <w:sz w:val="24"/>
                <w:szCs w:val="24"/>
              </w:rPr>
            </w:pPr>
            <w:r w:rsidRPr="007C00CB">
              <w:rPr>
                <w:sz w:val="24"/>
                <w:szCs w:val="24"/>
              </w:rPr>
              <w:t>Same as above</w:t>
            </w:r>
          </w:p>
        </w:tc>
        <w:tc>
          <w:tcPr>
            <w:tcW w:w="1785" w:type="dxa"/>
          </w:tcPr>
          <w:p w14:paraId="4B0FC3A1" w14:textId="347D4CE2" w:rsidR="008907BA" w:rsidRPr="007C00CB" w:rsidRDefault="00C83EC4" w:rsidP="00DB32C9">
            <w:pPr>
              <w:spacing w:line="360" w:lineRule="auto"/>
              <w:rPr>
                <w:sz w:val="24"/>
                <w:szCs w:val="24"/>
              </w:rPr>
            </w:pPr>
            <w:r w:rsidRPr="007C00CB">
              <w:rPr>
                <w:sz w:val="24"/>
                <w:szCs w:val="24"/>
              </w:rPr>
              <w:t xml:space="preserve">53% of carbon </w:t>
            </w:r>
            <w:r w:rsidR="00461F61" w:rsidRPr="007C00CB">
              <w:rPr>
                <w:sz w:val="24"/>
                <w:szCs w:val="24"/>
              </w:rPr>
              <w:t>is captured at source</w:t>
            </w:r>
          </w:p>
        </w:tc>
        <w:tc>
          <w:tcPr>
            <w:tcW w:w="1779" w:type="dxa"/>
          </w:tcPr>
          <w:p w14:paraId="36D0DF6A" w14:textId="57EC4AF7" w:rsidR="008907BA" w:rsidRPr="007C00CB" w:rsidRDefault="00461F61" w:rsidP="00DB32C9">
            <w:pPr>
              <w:spacing w:line="360" w:lineRule="auto"/>
              <w:rPr>
                <w:sz w:val="24"/>
                <w:szCs w:val="24"/>
              </w:rPr>
            </w:pPr>
            <w:r w:rsidRPr="007C00CB">
              <w:rPr>
                <w:sz w:val="24"/>
                <w:szCs w:val="24"/>
              </w:rPr>
              <w:t>Dark Blue Hydrogen</w:t>
            </w:r>
          </w:p>
        </w:tc>
        <w:tc>
          <w:tcPr>
            <w:tcW w:w="1869" w:type="dxa"/>
          </w:tcPr>
          <w:p w14:paraId="0617BCE1" w14:textId="70F4C8ED" w:rsidR="008907BA" w:rsidRPr="007C00CB" w:rsidRDefault="008B0DBB" w:rsidP="00DB32C9">
            <w:pPr>
              <w:spacing w:line="360" w:lineRule="auto"/>
              <w:rPr>
                <w:sz w:val="24"/>
                <w:szCs w:val="24"/>
              </w:rPr>
            </w:pPr>
            <w:r w:rsidRPr="007C00CB">
              <w:rPr>
                <w:sz w:val="24"/>
                <w:szCs w:val="24"/>
              </w:rPr>
              <w:t>Captured carbon can be used in chemical industries</w:t>
            </w:r>
          </w:p>
        </w:tc>
      </w:tr>
      <w:tr w:rsidR="00712BF6" w:rsidRPr="007C00CB" w14:paraId="5FFCC656" w14:textId="77777777" w:rsidTr="00100A4D">
        <w:tc>
          <w:tcPr>
            <w:tcW w:w="1789" w:type="dxa"/>
          </w:tcPr>
          <w:p w14:paraId="7011D85C" w14:textId="249D25AA" w:rsidR="008907BA" w:rsidRPr="007C00CB" w:rsidRDefault="00461F61" w:rsidP="00DB32C9">
            <w:pPr>
              <w:spacing w:line="360" w:lineRule="auto"/>
              <w:rPr>
                <w:sz w:val="24"/>
                <w:szCs w:val="24"/>
              </w:rPr>
            </w:pPr>
            <w:r w:rsidRPr="007C00CB">
              <w:rPr>
                <w:sz w:val="24"/>
                <w:szCs w:val="24"/>
              </w:rPr>
              <w:t>SMR</w:t>
            </w:r>
          </w:p>
        </w:tc>
        <w:tc>
          <w:tcPr>
            <w:tcW w:w="1794" w:type="dxa"/>
          </w:tcPr>
          <w:p w14:paraId="77A629A5" w14:textId="6EE96C59" w:rsidR="008907BA" w:rsidRPr="007C00CB" w:rsidRDefault="00461F61" w:rsidP="00DB32C9">
            <w:pPr>
              <w:spacing w:line="360" w:lineRule="auto"/>
              <w:rPr>
                <w:sz w:val="24"/>
                <w:szCs w:val="24"/>
              </w:rPr>
            </w:pPr>
            <w:r w:rsidRPr="007C00CB">
              <w:rPr>
                <w:sz w:val="24"/>
                <w:szCs w:val="24"/>
              </w:rPr>
              <w:t>Same as above</w:t>
            </w:r>
          </w:p>
        </w:tc>
        <w:tc>
          <w:tcPr>
            <w:tcW w:w="1785" w:type="dxa"/>
          </w:tcPr>
          <w:p w14:paraId="3C989242" w14:textId="0E14B5E0" w:rsidR="008907BA" w:rsidRPr="007C00CB" w:rsidRDefault="00461F61" w:rsidP="00DB32C9">
            <w:pPr>
              <w:spacing w:line="360" w:lineRule="auto"/>
              <w:rPr>
                <w:sz w:val="24"/>
                <w:szCs w:val="24"/>
              </w:rPr>
            </w:pPr>
            <w:r w:rsidRPr="007C00CB">
              <w:rPr>
                <w:sz w:val="24"/>
                <w:szCs w:val="24"/>
              </w:rPr>
              <w:t>89% of emitted carbon is captured at source</w:t>
            </w:r>
          </w:p>
        </w:tc>
        <w:tc>
          <w:tcPr>
            <w:tcW w:w="1779" w:type="dxa"/>
          </w:tcPr>
          <w:p w14:paraId="442FB66F" w14:textId="5935C78D" w:rsidR="008907BA" w:rsidRPr="007C00CB" w:rsidRDefault="00461F61" w:rsidP="00DB32C9">
            <w:pPr>
              <w:spacing w:line="360" w:lineRule="auto"/>
              <w:rPr>
                <w:sz w:val="24"/>
                <w:szCs w:val="24"/>
              </w:rPr>
            </w:pPr>
            <w:r w:rsidRPr="007C00CB">
              <w:rPr>
                <w:sz w:val="24"/>
                <w:szCs w:val="24"/>
              </w:rPr>
              <w:t>Light blue Hydrogen</w:t>
            </w:r>
          </w:p>
        </w:tc>
        <w:tc>
          <w:tcPr>
            <w:tcW w:w="1869" w:type="dxa"/>
          </w:tcPr>
          <w:p w14:paraId="75768C99" w14:textId="60FF63A2" w:rsidR="008907BA" w:rsidRPr="007C00CB" w:rsidRDefault="008B0DBB" w:rsidP="00DB32C9">
            <w:pPr>
              <w:spacing w:line="360" w:lineRule="auto"/>
              <w:rPr>
                <w:sz w:val="24"/>
                <w:szCs w:val="24"/>
              </w:rPr>
            </w:pPr>
            <w:r w:rsidRPr="007C00CB">
              <w:rPr>
                <w:sz w:val="24"/>
                <w:szCs w:val="24"/>
              </w:rPr>
              <w:t xml:space="preserve">Captured carbon can </w:t>
            </w:r>
            <w:r w:rsidR="00791E49">
              <w:rPr>
                <w:sz w:val="24"/>
                <w:szCs w:val="24"/>
              </w:rPr>
              <w:t>either</w:t>
            </w:r>
            <w:r w:rsidRPr="007C00CB">
              <w:rPr>
                <w:sz w:val="24"/>
                <w:szCs w:val="24"/>
              </w:rPr>
              <w:t xml:space="preserve"> </w:t>
            </w:r>
            <w:r w:rsidR="002B1C11">
              <w:rPr>
                <w:sz w:val="24"/>
                <w:szCs w:val="24"/>
              </w:rPr>
              <w:t xml:space="preserve">be </w:t>
            </w:r>
            <w:r w:rsidR="00791E49">
              <w:rPr>
                <w:sz w:val="24"/>
                <w:szCs w:val="24"/>
              </w:rPr>
              <w:t xml:space="preserve">sequestered  </w:t>
            </w:r>
            <w:r w:rsidRPr="007C00CB">
              <w:rPr>
                <w:sz w:val="24"/>
                <w:szCs w:val="24"/>
              </w:rPr>
              <w:t xml:space="preserve"> underground </w:t>
            </w:r>
            <w:r w:rsidR="00791E49">
              <w:rPr>
                <w:sz w:val="24"/>
                <w:szCs w:val="24"/>
              </w:rPr>
              <w:t xml:space="preserve">or injected into oil reservoirs </w:t>
            </w:r>
            <w:r w:rsidRPr="007C00CB">
              <w:rPr>
                <w:sz w:val="24"/>
                <w:szCs w:val="24"/>
              </w:rPr>
              <w:t>for enhancing oil recovery</w:t>
            </w:r>
            <w:r w:rsidR="00791E49">
              <w:rPr>
                <w:sz w:val="24"/>
                <w:szCs w:val="24"/>
              </w:rPr>
              <w:t xml:space="preserve">. </w:t>
            </w:r>
          </w:p>
        </w:tc>
      </w:tr>
      <w:tr w:rsidR="00712BF6" w:rsidRPr="007C00CB" w14:paraId="09D532B8" w14:textId="77777777" w:rsidTr="00100A4D">
        <w:tc>
          <w:tcPr>
            <w:tcW w:w="1789" w:type="dxa"/>
          </w:tcPr>
          <w:p w14:paraId="5E84F5DB" w14:textId="6002478C" w:rsidR="008907BA" w:rsidRDefault="00712BF6" w:rsidP="00DB32C9">
            <w:pPr>
              <w:spacing w:line="360" w:lineRule="auto"/>
              <w:rPr>
                <w:sz w:val="24"/>
                <w:szCs w:val="24"/>
              </w:rPr>
            </w:pPr>
            <w:r w:rsidRPr="008F24AD">
              <w:rPr>
                <w:sz w:val="24"/>
                <w:szCs w:val="24"/>
              </w:rPr>
              <w:t>Electrolysis of water</w:t>
            </w:r>
            <w:r w:rsidR="000B2577" w:rsidRPr="008F24AD">
              <w:rPr>
                <w:sz w:val="24"/>
                <w:szCs w:val="24"/>
              </w:rPr>
              <w:t xml:space="preserve"> to obtain Hydrogen</w:t>
            </w:r>
            <w:r w:rsidR="00C35861">
              <w:rPr>
                <w:sz w:val="24"/>
                <w:szCs w:val="24"/>
                <w:vertAlign w:val="superscript"/>
              </w:rPr>
              <w:t>3</w:t>
            </w:r>
            <w:r w:rsidR="000B2577" w:rsidRPr="008F24AD">
              <w:rPr>
                <w:sz w:val="24"/>
                <w:szCs w:val="24"/>
              </w:rPr>
              <w:t>.</w:t>
            </w:r>
          </w:p>
          <w:p w14:paraId="7F51BBB6" w14:textId="3C3EF819" w:rsidR="004E045B" w:rsidRPr="008F24AD" w:rsidRDefault="004E045B" w:rsidP="00DB32C9">
            <w:pPr>
              <w:spacing w:line="360" w:lineRule="auto"/>
              <w:rPr>
                <w:sz w:val="24"/>
                <w:szCs w:val="24"/>
              </w:rPr>
            </w:pPr>
          </w:p>
        </w:tc>
        <w:tc>
          <w:tcPr>
            <w:tcW w:w="1794" w:type="dxa"/>
          </w:tcPr>
          <w:p w14:paraId="7D9B3996" w14:textId="2BAD8B05" w:rsidR="008907BA" w:rsidRPr="008F24AD" w:rsidRDefault="00712BF6" w:rsidP="00DB32C9">
            <w:pPr>
              <w:spacing w:line="360" w:lineRule="auto"/>
              <w:rPr>
                <w:sz w:val="24"/>
                <w:szCs w:val="24"/>
              </w:rPr>
            </w:pPr>
            <w:r w:rsidRPr="008F24AD">
              <w:rPr>
                <w:sz w:val="24"/>
                <w:szCs w:val="24"/>
              </w:rPr>
              <w:t>Solar or wind energy</w:t>
            </w:r>
            <w:r w:rsidR="005142A8" w:rsidRPr="008F24AD">
              <w:rPr>
                <w:sz w:val="24"/>
                <w:szCs w:val="24"/>
              </w:rPr>
              <w:t xml:space="preserve"> is used</w:t>
            </w:r>
            <w:r w:rsidRPr="008F24AD">
              <w:rPr>
                <w:sz w:val="24"/>
                <w:szCs w:val="24"/>
              </w:rPr>
              <w:t xml:space="preserve"> to generate electricity for this process </w:t>
            </w:r>
          </w:p>
        </w:tc>
        <w:tc>
          <w:tcPr>
            <w:tcW w:w="1785" w:type="dxa"/>
          </w:tcPr>
          <w:p w14:paraId="46FD3517" w14:textId="312FDCB8" w:rsidR="008907BA" w:rsidRPr="007C00CB" w:rsidRDefault="00712BF6" w:rsidP="00DB32C9">
            <w:pPr>
              <w:spacing w:line="360" w:lineRule="auto"/>
              <w:rPr>
                <w:sz w:val="24"/>
                <w:szCs w:val="24"/>
              </w:rPr>
            </w:pPr>
            <w:r w:rsidRPr="007C00CB">
              <w:rPr>
                <w:sz w:val="24"/>
                <w:szCs w:val="24"/>
              </w:rPr>
              <w:t>Zero carbon emission</w:t>
            </w:r>
          </w:p>
        </w:tc>
        <w:tc>
          <w:tcPr>
            <w:tcW w:w="1779" w:type="dxa"/>
          </w:tcPr>
          <w:p w14:paraId="7AEA8819" w14:textId="5EE98E96" w:rsidR="008907BA" w:rsidRPr="007C00CB" w:rsidRDefault="00712BF6" w:rsidP="00DB32C9">
            <w:pPr>
              <w:spacing w:line="360" w:lineRule="auto"/>
              <w:rPr>
                <w:sz w:val="24"/>
                <w:szCs w:val="24"/>
              </w:rPr>
            </w:pPr>
            <w:r w:rsidRPr="007C00CB">
              <w:rPr>
                <w:sz w:val="24"/>
                <w:szCs w:val="24"/>
              </w:rPr>
              <w:t>Green Hydrogen</w:t>
            </w:r>
          </w:p>
        </w:tc>
        <w:tc>
          <w:tcPr>
            <w:tcW w:w="1869" w:type="dxa"/>
          </w:tcPr>
          <w:p w14:paraId="127411A2" w14:textId="4CFCCA17" w:rsidR="008907BA" w:rsidRPr="007C00CB" w:rsidRDefault="009A3134" w:rsidP="00DB32C9">
            <w:pPr>
              <w:spacing w:line="360" w:lineRule="auto"/>
              <w:rPr>
                <w:sz w:val="24"/>
                <w:szCs w:val="24"/>
              </w:rPr>
            </w:pPr>
            <w:r w:rsidRPr="007C00CB">
              <w:rPr>
                <w:sz w:val="24"/>
                <w:szCs w:val="24"/>
              </w:rPr>
              <w:t>Only 0.1% of Hydrogen used globally is</w:t>
            </w:r>
            <w:r w:rsidR="00011A35" w:rsidRPr="007C00CB">
              <w:rPr>
                <w:sz w:val="24"/>
                <w:szCs w:val="24"/>
              </w:rPr>
              <w:t>,</w:t>
            </w:r>
            <w:r w:rsidR="005142A8" w:rsidRPr="007C00CB">
              <w:rPr>
                <w:sz w:val="24"/>
                <w:szCs w:val="24"/>
              </w:rPr>
              <w:t xml:space="preserve"> </w:t>
            </w:r>
            <w:r w:rsidRPr="007C00CB">
              <w:rPr>
                <w:sz w:val="24"/>
                <w:szCs w:val="24"/>
              </w:rPr>
              <w:t>green hydrogen</w:t>
            </w:r>
            <w:r w:rsidR="00D238FC">
              <w:rPr>
                <w:sz w:val="24"/>
                <w:szCs w:val="24"/>
              </w:rPr>
              <w:t>.</w:t>
            </w:r>
          </w:p>
        </w:tc>
      </w:tr>
    </w:tbl>
    <w:p w14:paraId="45BC8116" w14:textId="77777777" w:rsidR="00100A4D" w:rsidRDefault="00100A4D" w:rsidP="00DB32C9">
      <w:pPr>
        <w:spacing w:line="360" w:lineRule="auto"/>
      </w:pPr>
    </w:p>
    <w:p w14:paraId="13567FBA" w14:textId="155CEA0E" w:rsidR="008907BA" w:rsidRDefault="00B44B61" w:rsidP="00DB32C9">
      <w:pPr>
        <w:spacing w:line="360" w:lineRule="auto"/>
        <w:rPr>
          <w:sz w:val="24"/>
          <w:szCs w:val="24"/>
        </w:rPr>
      </w:pPr>
      <w:r>
        <w:t xml:space="preserve"> </w:t>
      </w:r>
      <w:r w:rsidR="0036485C" w:rsidRPr="001328D9">
        <w:rPr>
          <w:sz w:val="24"/>
          <w:szCs w:val="24"/>
        </w:rPr>
        <w:t xml:space="preserve">Conventionally, hydrogen is produced by catalytic </w:t>
      </w:r>
      <w:r w:rsidRPr="001328D9">
        <w:rPr>
          <w:sz w:val="24"/>
          <w:szCs w:val="24"/>
        </w:rPr>
        <w:t>SMR</w:t>
      </w:r>
      <w:r w:rsidRPr="00B44B61">
        <w:rPr>
          <w:sz w:val="24"/>
          <w:szCs w:val="24"/>
        </w:rPr>
        <w:t xml:space="preserve"> </w:t>
      </w:r>
      <w:r>
        <w:rPr>
          <w:sz w:val="24"/>
          <w:szCs w:val="24"/>
        </w:rPr>
        <w:t>technology</w:t>
      </w:r>
      <w:r w:rsidR="0036485C">
        <w:rPr>
          <w:sz w:val="24"/>
          <w:szCs w:val="24"/>
        </w:rPr>
        <w:t xml:space="preserve"> which </w:t>
      </w:r>
      <w:r w:rsidR="00CD2C38">
        <w:rPr>
          <w:sz w:val="24"/>
          <w:szCs w:val="24"/>
        </w:rPr>
        <w:t xml:space="preserve">is the </w:t>
      </w:r>
      <w:r w:rsidR="0036485C">
        <w:rPr>
          <w:sz w:val="24"/>
          <w:szCs w:val="24"/>
        </w:rPr>
        <w:t>interaction of natural gas or gasoline,</w:t>
      </w:r>
      <w:r w:rsidR="0005249E">
        <w:rPr>
          <w:sz w:val="24"/>
          <w:szCs w:val="24"/>
        </w:rPr>
        <w:t xml:space="preserve"> </w:t>
      </w:r>
      <w:r w:rsidR="0036485C">
        <w:rPr>
          <w:sz w:val="24"/>
          <w:szCs w:val="24"/>
        </w:rPr>
        <w:t>with water vapour</w:t>
      </w:r>
      <w:r w:rsidR="00982268">
        <w:rPr>
          <w:sz w:val="24"/>
          <w:szCs w:val="24"/>
        </w:rPr>
        <w:t xml:space="preserve"> at an average temperature of 850</w:t>
      </w:r>
      <m:oMath>
        <m:r>
          <w:rPr>
            <w:rFonts w:ascii="Cambria Math" w:hAnsi="Cambria Math"/>
            <w:sz w:val="24"/>
            <w:szCs w:val="24"/>
          </w:rPr>
          <m:t xml:space="preserve">℃ and 2.5 </m:t>
        </m:r>
        <m:r>
          <w:rPr>
            <w:rFonts w:ascii="Cambria Math" w:hAnsi="Cambria Math"/>
            <w:sz w:val="24"/>
            <w:szCs w:val="24"/>
          </w:rPr>
          <m:t>M</m:t>
        </m:r>
        <m:r>
          <w:rPr>
            <w:rFonts w:ascii="Cambria Math" w:hAnsi="Cambria Math"/>
            <w:sz w:val="24"/>
            <w:szCs w:val="24"/>
          </w:rPr>
          <m:t>Pa</m:t>
        </m:r>
      </m:oMath>
      <w:r w:rsidR="0036485C">
        <w:rPr>
          <w:sz w:val="24"/>
          <w:szCs w:val="24"/>
        </w:rPr>
        <w:t>.</w:t>
      </w:r>
      <w:r w:rsidR="0005249E">
        <w:rPr>
          <w:sz w:val="24"/>
          <w:szCs w:val="24"/>
        </w:rPr>
        <w:t xml:space="preserve"> </w:t>
      </w:r>
      <w:r w:rsidR="0036485C">
        <w:rPr>
          <w:sz w:val="24"/>
          <w:szCs w:val="24"/>
        </w:rPr>
        <w:t>The general chemical equation representing the reaction is</w:t>
      </w:r>
      <w:r w:rsidR="0005249E">
        <w:rPr>
          <w:sz w:val="24"/>
          <w:szCs w:val="24"/>
        </w:rPr>
        <w:t xml:space="preserve"> </w:t>
      </w:r>
    </w:p>
    <w:p w14:paraId="16A337D0" w14:textId="08CC5D54" w:rsidR="0005249E" w:rsidRDefault="00000000" w:rsidP="00DB32C9">
      <w:pPr>
        <w:spacing w:line="360" w:lineRule="auto"/>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m</m:t>
            </m:r>
          </m:sub>
        </m:s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O→n CO+(n+</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2</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oMath>
      <w:r w:rsidR="00982268">
        <w:rPr>
          <w:rFonts w:eastAsiaTheme="minorEastAsia"/>
          <w:sz w:val="24"/>
          <w:szCs w:val="24"/>
        </w:rPr>
        <w:t xml:space="preserve"> </w:t>
      </w:r>
      <w:r w:rsidR="00982268">
        <w:rPr>
          <w:rFonts w:eastAsiaTheme="minorEastAsia"/>
          <w:sz w:val="24"/>
          <w:szCs w:val="24"/>
        </w:rPr>
        <w:tab/>
      </w:r>
      <w:r w:rsidR="00982268">
        <w:rPr>
          <w:rFonts w:eastAsiaTheme="minorEastAsia"/>
          <w:sz w:val="24"/>
          <w:szCs w:val="24"/>
        </w:rPr>
        <w:tab/>
        <w:t>(1)</w:t>
      </w:r>
    </w:p>
    <w:p w14:paraId="4FA54488" w14:textId="31050D0B" w:rsidR="00D879E7" w:rsidRDefault="008F2993" w:rsidP="00DB32C9">
      <w:pPr>
        <w:spacing w:line="360" w:lineRule="auto"/>
        <w:rPr>
          <w:rFonts w:eastAsiaTheme="minorEastAsia"/>
          <w:sz w:val="24"/>
          <w:szCs w:val="24"/>
        </w:rPr>
      </w:pPr>
      <m:oMath>
        <m:r>
          <w:rPr>
            <w:rFonts w:ascii="Cambria Math" w:hAnsi="Cambria Math"/>
            <w:sz w:val="24"/>
            <w:szCs w:val="24"/>
          </w:rPr>
          <m:t>CO+</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O→C</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oMath>
      <w:r>
        <w:rPr>
          <w:rFonts w:eastAsiaTheme="minorEastAsia"/>
          <w:sz w:val="24"/>
          <w:szCs w:val="24"/>
        </w:rPr>
        <w:t xml:space="preserve">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(2)</w:t>
      </w:r>
      <w:r w:rsidR="00CE08D2">
        <w:rPr>
          <w:rFonts w:eastAsiaTheme="minorEastAsia"/>
          <w:sz w:val="24"/>
          <w:szCs w:val="24"/>
        </w:rPr>
        <w:t xml:space="preserve"> [wat</w:t>
      </w:r>
      <w:r w:rsidR="00F62764">
        <w:rPr>
          <w:rFonts w:eastAsiaTheme="minorEastAsia"/>
          <w:sz w:val="24"/>
          <w:szCs w:val="24"/>
        </w:rPr>
        <w:t>e</w:t>
      </w:r>
      <w:r w:rsidR="00CE08D2">
        <w:rPr>
          <w:rFonts w:eastAsiaTheme="minorEastAsia"/>
          <w:sz w:val="24"/>
          <w:szCs w:val="24"/>
        </w:rPr>
        <w:t>r gas shift reaction]</w:t>
      </w:r>
    </w:p>
    <w:p w14:paraId="0EB34248" w14:textId="5799495E" w:rsidR="008F2993" w:rsidRDefault="001C1236" w:rsidP="00FE216F">
      <w:pPr>
        <w:spacing w:line="360" w:lineRule="auto"/>
        <w:jc w:val="both"/>
        <w:rPr>
          <w:rFonts w:eastAsiaTheme="minorEastAsia"/>
          <w:sz w:val="24"/>
          <w:szCs w:val="24"/>
        </w:rPr>
      </w:pPr>
      <w:r>
        <w:rPr>
          <w:rFonts w:eastAsiaTheme="minorEastAsia"/>
          <w:sz w:val="24"/>
          <w:szCs w:val="24"/>
        </w:rPr>
        <w:t>Hydrogen can also be produced from biomass by gasification or by fermentation of the biomass.</w:t>
      </w:r>
      <w:r w:rsidR="00C26AF4">
        <w:rPr>
          <w:rFonts w:eastAsiaTheme="minorEastAsia"/>
          <w:sz w:val="24"/>
          <w:szCs w:val="24"/>
        </w:rPr>
        <w:t xml:space="preserve"> Employing the process of electrolysis, hydrogen can be produced by using an aqueous-alkaline electrolyte in which two electrodes are dipped,</w:t>
      </w:r>
      <w:r w:rsidR="0060053A">
        <w:rPr>
          <w:rFonts w:eastAsiaTheme="minorEastAsia"/>
          <w:sz w:val="24"/>
          <w:szCs w:val="24"/>
        </w:rPr>
        <w:t xml:space="preserve"> </w:t>
      </w:r>
      <w:r w:rsidR="00C26AF4">
        <w:rPr>
          <w:rFonts w:eastAsiaTheme="minorEastAsia"/>
          <w:sz w:val="24"/>
          <w:szCs w:val="24"/>
        </w:rPr>
        <w:t>the anode and the cathode. By supplying a potential difference of 1.5 Volts,</w:t>
      </w:r>
      <w:r w:rsidR="0060053A">
        <w:rPr>
          <w:rFonts w:eastAsiaTheme="minorEastAsia"/>
          <w:sz w:val="24"/>
          <w:szCs w:val="24"/>
        </w:rPr>
        <w:t xml:space="preserve"> </w:t>
      </w:r>
      <w:r w:rsidR="00C26AF4">
        <w:rPr>
          <w:rFonts w:eastAsiaTheme="minorEastAsia"/>
          <w:sz w:val="24"/>
          <w:szCs w:val="24"/>
        </w:rPr>
        <w:t>it is possible to generate the hydrogen and oxygen gas</w:t>
      </w:r>
      <w:r w:rsidR="00412EEA">
        <w:rPr>
          <w:rFonts w:eastAsiaTheme="minorEastAsia"/>
          <w:sz w:val="24"/>
          <w:szCs w:val="24"/>
          <w:vertAlign w:val="superscript"/>
        </w:rPr>
        <w:t>4</w:t>
      </w:r>
      <w:r w:rsidR="00C26AF4">
        <w:rPr>
          <w:rFonts w:eastAsiaTheme="minorEastAsia"/>
          <w:sz w:val="24"/>
          <w:szCs w:val="24"/>
        </w:rPr>
        <w:t>.</w:t>
      </w:r>
      <w:r w:rsidR="00DD1F4B">
        <w:rPr>
          <w:rFonts w:eastAsiaTheme="minorEastAsia"/>
          <w:sz w:val="24"/>
          <w:szCs w:val="24"/>
        </w:rPr>
        <w:t xml:space="preserve"> Another route which is currently in its nascent stage</w:t>
      </w:r>
      <w:r w:rsidR="0060053A">
        <w:rPr>
          <w:rFonts w:eastAsiaTheme="minorEastAsia"/>
          <w:sz w:val="24"/>
          <w:szCs w:val="24"/>
        </w:rPr>
        <w:t>,</w:t>
      </w:r>
      <w:r w:rsidR="00DD1F4B">
        <w:rPr>
          <w:rFonts w:eastAsiaTheme="minorEastAsia"/>
          <w:sz w:val="24"/>
          <w:szCs w:val="24"/>
        </w:rPr>
        <w:t xml:space="preserve"> is the thermal splitting of water molecules. The temperature required for splitting is 3000 K which has the limitation of the unavailability of materials for the containers</w:t>
      </w:r>
      <w:r w:rsidR="00814849">
        <w:rPr>
          <w:rFonts w:eastAsiaTheme="minorEastAsia"/>
          <w:sz w:val="24"/>
          <w:szCs w:val="24"/>
        </w:rPr>
        <w:t xml:space="preserve"> which can withstand such temperatures</w:t>
      </w:r>
      <w:r w:rsidR="00DD1F4B">
        <w:rPr>
          <w:rFonts w:eastAsiaTheme="minorEastAsia"/>
          <w:sz w:val="24"/>
          <w:szCs w:val="24"/>
        </w:rPr>
        <w:t>. Indirect routes integrating chemical processes or PV collectors can be introduced to reduce the requirement of such high temperatures.</w:t>
      </w:r>
      <w:r w:rsidR="008631FB">
        <w:rPr>
          <w:rFonts w:eastAsiaTheme="minorEastAsia"/>
          <w:sz w:val="24"/>
          <w:szCs w:val="24"/>
        </w:rPr>
        <w:t xml:space="preserve"> Figure 1 represents the hydrogen infographics briefly.</w:t>
      </w:r>
    </w:p>
    <w:p w14:paraId="29B9D13D" w14:textId="585733F7" w:rsidR="00C26AF4" w:rsidRDefault="008C2246" w:rsidP="008B4B86">
      <w:pPr>
        <w:rPr>
          <w:rFonts w:eastAsiaTheme="minorEastAsia"/>
          <w:sz w:val="24"/>
          <w:szCs w:val="24"/>
        </w:rPr>
      </w:pPr>
      <w:r>
        <w:rPr>
          <w:rFonts w:eastAsiaTheme="minorEastAsia"/>
          <w:sz w:val="24"/>
          <w:szCs w:val="24"/>
        </w:rPr>
        <w:t xml:space="preserve">       </w:t>
      </w:r>
      <w:r w:rsidR="00041B21" w:rsidRPr="004E045B">
        <w:rPr>
          <w:rFonts w:eastAsiaTheme="minorEastAsia"/>
          <w:szCs w:val="28"/>
        </w:rPr>
        <w:t xml:space="preserve"> </w:t>
      </w:r>
      <w:r w:rsidR="008F0BF6">
        <w:rPr>
          <w:noProof/>
        </w:rPr>
        <w:drawing>
          <wp:inline distT="0" distB="0" distL="0" distR="0" wp14:anchorId="7E769ABE" wp14:editId="6581B3FB">
            <wp:extent cx="2920365" cy="1517666"/>
            <wp:effectExtent l="0" t="0" r="32385" b="0"/>
            <wp:docPr id="163145130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C26AF4">
        <w:rPr>
          <w:rFonts w:eastAsiaTheme="minorEastAsia"/>
          <w:sz w:val="24"/>
          <w:szCs w:val="24"/>
        </w:rPr>
        <w:t xml:space="preserve"> </w:t>
      </w:r>
    </w:p>
    <w:p w14:paraId="2F9EAA85" w14:textId="3BB350A0" w:rsidR="008B4B86" w:rsidRPr="00AF1533" w:rsidRDefault="00AF1533" w:rsidP="00AF1533">
      <w:pPr>
        <w:pStyle w:val="Caption"/>
        <w:rPr>
          <w:b/>
          <w:bCs/>
          <w:i w:val="0"/>
          <w:iCs w:val="0"/>
          <w:color w:val="auto"/>
          <w:sz w:val="24"/>
          <w:szCs w:val="24"/>
        </w:rPr>
      </w:pPr>
      <w:r w:rsidRPr="00AF1533">
        <w:rPr>
          <w:b/>
          <w:bCs/>
          <w:i w:val="0"/>
          <w:iCs w:val="0"/>
          <w:color w:val="auto"/>
          <w:sz w:val="24"/>
          <w:szCs w:val="24"/>
        </w:rPr>
        <w:t xml:space="preserve">Figure </w:t>
      </w:r>
      <w:r w:rsidRPr="00AF1533">
        <w:rPr>
          <w:b/>
          <w:bCs/>
          <w:i w:val="0"/>
          <w:iCs w:val="0"/>
          <w:color w:val="auto"/>
          <w:sz w:val="24"/>
          <w:szCs w:val="24"/>
        </w:rPr>
        <w:fldChar w:fldCharType="begin"/>
      </w:r>
      <w:r w:rsidRPr="00AF1533">
        <w:rPr>
          <w:b/>
          <w:bCs/>
          <w:i w:val="0"/>
          <w:iCs w:val="0"/>
          <w:color w:val="auto"/>
          <w:sz w:val="24"/>
          <w:szCs w:val="24"/>
        </w:rPr>
        <w:instrText xml:space="preserve"> SEQ Figure \* ARABIC </w:instrText>
      </w:r>
      <w:r w:rsidRPr="00AF1533">
        <w:rPr>
          <w:b/>
          <w:bCs/>
          <w:i w:val="0"/>
          <w:iCs w:val="0"/>
          <w:color w:val="auto"/>
          <w:sz w:val="24"/>
          <w:szCs w:val="24"/>
        </w:rPr>
        <w:fldChar w:fldCharType="separate"/>
      </w:r>
      <w:r w:rsidRPr="00AF1533">
        <w:rPr>
          <w:b/>
          <w:bCs/>
          <w:i w:val="0"/>
          <w:iCs w:val="0"/>
          <w:noProof/>
          <w:color w:val="auto"/>
          <w:sz w:val="24"/>
          <w:szCs w:val="24"/>
        </w:rPr>
        <w:t>1</w:t>
      </w:r>
      <w:r w:rsidRPr="00AF1533">
        <w:rPr>
          <w:b/>
          <w:bCs/>
          <w:i w:val="0"/>
          <w:iCs w:val="0"/>
          <w:color w:val="auto"/>
          <w:sz w:val="24"/>
          <w:szCs w:val="24"/>
        </w:rPr>
        <w:fldChar w:fldCharType="end"/>
      </w:r>
      <w:r w:rsidRPr="00AF1533">
        <w:rPr>
          <w:b/>
          <w:bCs/>
          <w:i w:val="0"/>
          <w:iCs w:val="0"/>
          <w:color w:val="auto"/>
          <w:sz w:val="24"/>
          <w:szCs w:val="24"/>
        </w:rPr>
        <w:t>: Hydrogen Infographics</w:t>
      </w:r>
    </w:p>
    <w:p w14:paraId="312CBC54" w14:textId="5C3774AE" w:rsidR="0060053A" w:rsidRDefault="00E95D71" w:rsidP="007D51E5">
      <w:pPr>
        <w:spacing w:line="360" w:lineRule="auto"/>
        <w:jc w:val="both"/>
        <w:rPr>
          <w:sz w:val="24"/>
          <w:szCs w:val="24"/>
        </w:rPr>
      </w:pPr>
      <w:r>
        <w:rPr>
          <w:b/>
          <w:bCs/>
          <w:sz w:val="24"/>
          <w:szCs w:val="24"/>
        </w:rPr>
        <w:t xml:space="preserve">2. </w:t>
      </w:r>
      <w:r w:rsidR="0018077D" w:rsidRPr="009D041F">
        <w:rPr>
          <w:b/>
          <w:bCs/>
          <w:sz w:val="24"/>
          <w:szCs w:val="24"/>
        </w:rPr>
        <w:t>Storage of Hydrogen</w:t>
      </w:r>
      <w:r w:rsidR="0071305F" w:rsidRPr="009D041F">
        <w:rPr>
          <w:b/>
          <w:bCs/>
          <w:sz w:val="24"/>
          <w:szCs w:val="24"/>
        </w:rPr>
        <w:t>:</w:t>
      </w:r>
      <w:r w:rsidR="0032303E" w:rsidRPr="009D041F">
        <w:rPr>
          <w:b/>
          <w:bCs/>
          <w:sz w:val="24"/>
          <w:szCs w:val="24"/>
        </w:rPr>
        <w:t xml:space="preserve"> </w:t>
      </w:r>
      <w:r w:rsidR="0071305F" w:rsidRPr="009D041F">
        <w:rPr>
          <w:sz w:val="24"/>
          <w:szCs w:val="24"/>
        </w:rPr>
        <w:t>With the objective of developing a</w:t>
      </w:r>
      <w:r w:rsidR="00087511" w:rsidRPr="009D041F">
        <w:rPr>
          <w:sz w:val="24"/>
          <w:szCs w:val="24"/>
        </w:rPr>
        <w:t xml:space="preserve"> robust </w:t>
      </w:r>
      <w:r w:rsidR="0071305F" w:rsidRPr="009D041F">
        <w:rPr>
          <w:sz w:val="24"/>
          <w:szCs w:val="24"/>
        </w:rPr>
        <w:t>hydrogen economy, it is essential to develop technologies to store</w:t>
      </w:r>
      <w:r w:rsidR="00087511" w:rsidRPr="009D041F">
        <w:rPr>
          <w:sz w:val="24"/>
          <w:szCs w:val="24"/>
        </w:rPr>
        <w:t>,</w:t>
      </w:r>
      <w:r w:rsidR="00E34B38" w:rsidRPr="009D041F">
        <w:rPr>
          <w:sz w:val="24"/>
          <w:szCs w:val="24"/>
        </w:rPr>
        <w:t xml:space="preserve"> transport</w:t>
      </w:r>
      <w:r w:rsidR="00087511" w:rsidRPr="009D041F">
        <w:rPr>
          <w:sz w:val="24"/>
          <w:szCs w:val="24"/>
        </w:rPr>
        <w:t xml:space="preserve"> and supply </w:t>
      </w:r>
      <w:r w:rsidR="0071305F" w:rsidRPr="009D041F">
        <w:rPr>
          <w:sz w:val="24"/>
          <w:szCs w:val="24"/>
        </w:rPr>
        <w:t>hydrogen</w:t>
      </w:r>
      <w:r w:rsidR="000523AA">
        <w:rPr>
          <w:sz w:val="24"/>
          <w:szCs w:val="24"/>
        </w:rPr>
        <w:t>,</w:t>
      </w:r>
      <w:r w:rsidR="00E34B38" w:rsidRPr="009D041F">
        <w:rPr>
          <w:sz w:val="24"/>
          <w:szCs w:val="24"/>
        </w:rPr>
        <w:t xml:space="preserve"> safely as it is highly inflammable</w:t>
      </w:r>
      <w:r w:rsidR="0085358F">
        <w:rPr>
          <w:sz w:val="24"/>
          <w:szCs w:val="24"/>
        </w:rPr>
        <w:t xml:space="preserve"> </w:t>
      </w:r>
      <w:r w:rsidR="0060053A">
        <w:rPr>
          <w:sz w:val="24"/>
          <w:szCs w:val="24"/>
        </w:rPr>
        <w:t>(Table 3</w:t>
      </w:r>
      <w:r w:rsidR="00A51FD8">
        <w:rPr>
          <w:sz w:val="24"/>
          <w:szCs w:val="24"/>
        </w:rPr>
        <w:t>).</w:t>
      </w:r>
    </w:p>
    <w:p w14:paraId="1D77082D" w14:textId="7BB6D1C8" w:rsidR="0060053A" w:rsidRDefault="0060053A" w:rsidP="007D51E5">
      <w:pPr>
        <w:spacing w:line="360" w:lineRule="auto"/>
        <w:jc w:val="both"/>
        <w:rPr>
          <w:b/>
          <w:bCs/>
          <w:sz w:val="24"/>
          <w:szCs w:val="24"/>
        </w:rPr>
      </w:pPr>
      <w:r>
        <w:rPr>
          <w:sz w:val="24"/>
          <w:szCs w:val="24"/>
        </w:rPr>
        <w:t xml:space="preserve"> </w:t>
      </w:r>
      <w:r w:rsidRPr="00515703">
        <w:rPr>
          <w:b/>
          <w:bCs/>
          <w:sz w:val="24"/>
          <w:szCs w:val="24"/>
        </w:rPr>
        <w:t xml:space="preserve">Table 3: </w:t>
      </w:r>
      <w:r w:rsidR="00C172DA" w:rsidRPr="00515703">
        <w:rPr>
          <w:b/>
          <w:bCs/>
          <w:sz w:val="24"/>
          <w:szCs w:val="24"/>
        </w:rPr>
        <w:t xml:space="preserve">Properties of </w:t>
      </w:r>
      <w:r w:rsidR="00BA5AAC">
        <w:rPr>
          <w:b/>
          <w:bCs/>
          <w:sz w:val="24"/>
          <w:szCs w:val="24"/>
        </w:rPr>
        <w:t>H</w:t>
      </w:r>
      <w:r w:rsidR="00C172DA" w:rsidRPr="00515703">
        <w:rPr>
          <w:b/>
          <w:bCs/>
          <w:sz w:val="24"/>
          <w:szCs w:val="24"/>
        </w:rPr>
        <w:t>ydrogen</w:t>
      </w:r>
      <w:r w:rsidR="00515703" w:rsidRPr="00515703">
        <w:rPr>
          <w:b/>
          <w:bCs/>
          <w:sz w:val="24"/>
          <w:szCs w:val="24"/>
        </w:rPr>
        <w:t>,</w:t>
      </w:r>
      <w:r w:rsidR="00BA5AAC">
        <w:rPr>
          <w:b/>
          <w:bCs/>
          <w:sz w:val="24"/>
          <w:szCs w:val="24"/>
        </w:rPr>
        <w:t xml:space="preserve"> M</w:t>
      </w:r>
      <w:r w:rsidR="00515703" w:rsidRPr="00515703">
        <w:rPr>
          <w:b/>
          <w:bCs/>
          <w:sz w:val="24"/>
          <w:szCs w:val="24"/>
        </w:rPr>
        <w:t>ethane</w:t>
      </w:r>
      <w:r w:rsidR="00C172DA" w:rsidRPr="00515703">
        <w:rPr>
          <w:b/>
          <w:bCs/>
          <w:sz w:val="24"/>
          <w:szCs w:val="24"/>
        </w:rPr>
        <w:t xml:space="preserve"> </w:t>
      </w:r>
      <w:r w:rsidR="00515703" w:rsidRPr="00515703">
        <w:rPr>
          <w:b/>
          <w:bCs/>
          <w:sz w:val="24"/>
          <w:szCs w:val="24"/>
        </w:rPr>
        <w:t xml:space="preserve">and </w:t>
      </w:r>
      <w:r w:rsidR="00BA5AAC">
        <w:rPr>
          <w:b/>
          <w:bCs/>
          <w:sz w:val="24"/>
          <w:szCs w:val="24"/>
        </w:rPr>
        <w:t>P</w:t>
      </w:r>
      <w:r w:rsidR="00515703" w:rsidRPr="00515703">
        <w:rPr>
          <w:b/>
          <w:bCs/>
          <w:sz w:val="24"/>
          <w:szCs w:val="24"/>
        </w:rPr>
        <w:t>etrol</w:t>
      </w:r>
      <w:r w:rsidR="00510F7B">
        <w:rPr>
          <w:b/>
          <w:bCs/>
          <w:sz w:val="24"/>
          <w:szCs w:val="24"/>
        </w:rPr>
        <w:t xml:space="preserve"> </w:t>
      </w:r>
      <w:r w:rsidR="0085358F">
        <w:rPr>
          <w:b/>
          <w:bCs/>
          <w:sz w:val="24"/>
          <w:szCs w:val="24"/>
        </w:rPr>
        <w:t>related to safety</w:t>
      </w:r>
      <w:r w:rsidR="005C438C">
        <w:rPr>
          <w:b/>
          <w:bCs/>
          <w:sz w:val="24"/>
          <w:szCs w:val="24"/>
        </w:rPr>
        <w:t xml:space="preserve"> in storage and transportation</w:t>
      </w:r>
    </w:p>
    <w:tbl>
      <w:tblPr>
        <w:tblStyle w:val="TableGrid"/>
        <w:tblW w:w="0" w:type="auto"/>
        <w:tblLook w:val="04A0" w:firstRow="1" w:lastRow="0" w:firstColumn="1" w:lastColumn="0" w:noHBand="0" w:noVBand="1"/>
      </w:tblPr>
      <w:tblGrid>
        <w:gridCol w:w="1471"/>
        <w:gridCol w:w="2250"/>
        <w:gridCol w:w="1716"/>
        <w:gridCol w:w="1564"/>
        <w:gridCol w:w="2015"/>
      </w:tblGrid>
      <w:tr w:rsidR="007D51E5" w14:paraId="1C7B04D7" w14:textId="77777777" w:rsidTr="002B0A3D">
        <w:tc>
          <w:tcPr>
            <w:tcW w:w="1803" w:type="dxa"/>
          </w:tcPr>
          <w:p w14:paraId="39AAE221" w14:textId="7F8697A4" w:rsidR="002B0A3D" w:rsidRDefault="0068754D" w:rsidP="007D51E5">
            <w:pPr>
              <w:spacing w:line="360" w:lineRule="auto"/>
              <w:jc w:val="both"/>
              <w:rPr>
                <w:sz w:val="24"/>
                <w:szCs w:val="24"/>
              </w:rPr>
            </w:pPr>
            <w:r>
              <w:rPr>
                <w:sz w:val="24"/>
                <w:szCs w:val="24"/>
              </w:rPr>
              <w:t>Properties</w:t>
            </w:r>
          </w:p>
        </w:tc>
        <w:tc>
          <w:tcPr>
            <w:tcW w:w="1803" w:type="dxa"/>
          </w:tcPr>
          <w:p w14:paraId="71FCCAFC" w14:textId="0A040B27" w:rsidR="002B0A3D" w:rsidRPr="009945E5" w:rsidRDefault="0068754D" w:rsidP="007D51E5">
            <w:pPr>
              <w:spacing w:line="360" w:lineRule="auto"/>
              <w:jc w:val="both"/>
              <w:rPr>
                <w:rFonts w:eastAsiaTheme="minorEastAsia"/>
                <w:sz w:val="24"/>
                <w:szCs w:val="24"/>
              </w:rPr>
            </w:pPr>
            <w:r>
              <w:rPr>
                <w:sz w:val="24"/>
                <w:szCs w:val="24"/>
              </w:rPr>
              <w:t xml:space="preserve">Minimum Ignition </w:t>
            </w:r>
            <w:proofErr w:type="gramStart"/>
            <w:r>
              <w:rPr>
                <w:sz w:val="24"/>
                <w:szCs w:val="24"/>
              </w:rPr>
              <w:t>Energy(</w:t>
            </w:r>
            <w:proofErr w:type="gramEnd"/>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Joules)</m:t>
              </m:r>
            </m:oMath>
          </w:p>
          <w:p w14:paraId="6BB1EED1" w14:textId="7EF12945" w:rsidR="009945E5" w:rsidRPr="009945E5" w:rsidRDefault="009945E5" w:rsidP="007D51E5">
            <w:pPr>
              <w:spacing w:line="360" w:lineRule="auto"/>
              <w:jc w:val="both"/>
              <w:rPr>
                <w:rFonts w:eastAsiaTheme="minorEastAsia"/>
                <w:sz w:val="24"/>
                <w:szCs w:val="24"/>
              </w:rPr>
            </w:pPr>
          </w:p>
        </w:tc>
        <w:tc>
          <w:tcPr>
            <w:tcW w:w="1803" w:type="dxa"/>
          </w:tcPr>
          <w:p w14:paraId="2423B82C" w14:textId="13D74C28" w:rsidR="002B0A3D" w:rsidRDefault="002F516D" w:rsidP="007D51E5">
            <w:pPr>
              <w:spacing w:line="360" w:lineRule="auto"/>
              <w:jc w:val="both"/>
              <w:rPr>
                <w:sz w:val="24"/>
                <w:szCs w:val="24"/>
              </w:rPr>
            </w:pPr>
            <w:r>
              <w:rPr>
                <w:sz w:val="24"/>
                <w:szCs w:val="24"/>
              </w:rPr>
              <w:t xml:space="preserve">Range of </w:t>
            </w:r>
            <w:proofErr w:type="spellStart"/>
            <w:r>
              <w:rPr>
                <w:sz w:val="24"/>
                <w:szCs w:val="24"/>
              </w:rPr>
              <w:t>inflammability</w:t>
            </w:r>
            <w:proofErr w:type="spellEnd"/>
            <w:r>
              <w:rPr>
                <w:sz w:val="24"/>
                <w:szCs w:val="24"/>
              </w:rPr>
              <w:t xml:space="preserve"> in air (vol</w:t>
            </w:r>
            <w:r w:rsidR="00F321ED">
              <w:rPr>
                <w:sz w:val="24"/>
                <w:szCs w:val="24"/>
              </w:rPr>
              <w:t>ume</w:t>
            </w:r>
            <w:r>
              <w:rPr>
                <w:sz w:val="24"/>
                <w:szCs w:val="24"/>
              </w:rPr>
              <w:t>%)</w:t>
            </w:r>
          </w:p>
        </w:tc>
        <w:tc>
          <w:tcPr>
            <w:tcW w:w="1803" w:type="dxa"/>
          </w:tcPr>
          <w:p w14:paraId="095D275C" w14:textId="2FEFC77E" w:rsidR="002B0A3D" w:rsidRDefault="005155E9" w:rsidP="007D51E5">
            <w:pPr>
              <w:spacing w:line="360" w:lineRule="auto"/>
              <w:jc w:val="both"/>
              <w:rPr>
                <w:sz w:val="24"/>
                <w:szCs w:val="24"/>
              </w:rPr>
            </w:pPr>
            <w:r>
              <w:rPr>
                <w:sz w:val="24"/>
                <w:szCs w:val="24"/>
              </w:rPr>
              <w:t xml:space="preserve">Auto-ignition temperature in </w:t>
            </w:r>
            <w:proofErr w:type="gramStart"/>
            <w:r>
              <w:rPr>
                <w:sz w:val="24"/>
                <w:szCs w:val="24"/>
              </w:rPr>
              <w:t>air(</w:t>
            </w:r>
            <w:proofErr w:type="gramEnd"/>
            <m:oMath>
              <m:r>
                <w:rPr>
                  <w:rFonts w:ascii="Cambria Math" w:hAnsi="Cambria Math"/>
                  <w:sz w:val="24"/>
                  <w:szCs w:val="24"/>
                </w:rPr>
                <m:t>℃)</m:t>
              </m:r>
            </m:oMath>
          </w:p>
        </w:tc>
        <w:tc>
          <w:tcPr>
            <w:tcW w:w="1804" w:type="dxa"/>
          </w:tcPr>
          <w:p w14:paraId="55BBB0D0" w14:textId="37DAA7E0" w:rsidR="002B0A3D" w:rsidRDefault="000C5A4F" w:rsidP="007D51E5">
            <w:pPr>
              <w:spacing w:line="360" w:lineRule="auto"/>
              <w:jc w:val="both"/>
              <w:rPr>
                <w:sz w:val="24"/>
                <w:szCs w:val="24"/>
              </w:rPr>
            </w:pPr>
            <w:r>
              <w:rPr>
                <w:sz w:val="24"/>
                <w:szCs w:val="24"/>
              </w:rPr>
              <w:t>Diffusion coefficient in air</w:t>
            </w:r>
            <w:r w:rsidR="00ED3D97">
              <w:rPr>
                <w:sz w:val="24"/>
                <w:szCs w:val="24"/>
              </w:rPr>
              <w:t xml:space="preserve"> </w:t>
            </w:r>
            <w:r w:rsidR="00FB236F">
              <w:rPr>
                <w:sz w:val="24"/>
                <w:szCs w:val="24"/>
              </w:rPr>
              <w:t xml:space="preserve">at </w:t>
            </w:r>
            <w:proofErr w:type="gramStart"/>
            <w:r w:rsidR="00FB236F">
              <w:rPr>
                <w:sz w:val="24"/>
                <w:szCs w:val="24"/>
              </w:rPr>
              <w:t>NTP</w:t>
            </w:r>
            <w:r>
              <w:rPr>
                <w:sz w:val="24"/>
                <w:szCs w:val="24"/>
              </w:rPr>
              <w:t>(</w:t>
            </w:r>
            <w:proofErr w:type="gramEnd"/>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m:t>
                  </m:r>
                </m:sup>
              </m:sSup>
              <m:r>
                <w:rPr>
                  <w:rFonts w:ascii="Cambria Math" w:hAnsi="Cambria Math"/>
                  <w:sz w:val="24"/>
                  <w:szCs w:val="24"/>
                </w:rPr>
                <m:t>)</m:t>
              </m:r>
            </m:oMath>
          </w:p>
        </w:tc>
      </w:tr>
      <w:tr w:rsidR="007D51E5" w14:paraId="786E4F1F" w14:textId="77777777" w:rsidTr="002B0A3D">
        <w:tc>
          <w:tcPr>
            <w:tcW w:w="1803" w:type="dxa"/>
          </w:tcPr>
          <w:p w14:paraId="36756773" w14:textId="4060D8D2" w:rsidR="002B0A3D" w:rsidRDefault="009A0642" w:rsidP="007D51E5">
            <w:pPr>
              <w:spacing w:line="360" w:lineRule="auto"/>
              <w:jc w:val="both"/>
              <w:rPr>
                <w:sz w:val="24"/>
                <w:szCs w:val="24"/>
              </w:rPr>
            </w:pPr>
            <w:r>
              <w:rPr>
                <w:sz w:val="24"/>
                <w:szCs w:val="24"/>
              </w:rPr>
              <w:t>Hydrogen</w:t>
            </w:r>
          </w:p>
        </w:tc>
        <w:tc>
          <w:tcPr>
            <w:tcW w:w="1803" w:type="dxa"/>
          </w:tcPr>
          <w:p w14:paraId="510E7B39" w14:textId="61345A41" w:rsidR="002B0A3D" w:rsidRDefault="009A0642" w:rsidP="007D51E5">
            <w:pPr>
              <w:spacing w:line="360" w:lineRule="auto"/>
              <w:jc w:val="both"/>
              <w:rPr>
                <w:sz w:val="24"/>
                <w:szCs w:val="24"/>
              </w:rPr>
            </w:pPr>
            <w:r>
              <w:rPr>
                <w:sz w:val="24"/>
                <w:szCs w:val="24"/>
              </w:rPr>
              <w:t>0.02</w:t>
            </w:r>
          </w:p>
        </w:tc>
        <w:tc>
          <w:tcPr>
            <w:tcW w:w="1803" w:type="dxa"/>
          </w:tcPr>
          <w:p w14:paraId="339A0862" w14:textId="41E5928F" w:rsidR="002B0A3D" w:rsidRDefault="0079202B" w:rsidP="007D51E5">
            <w:pPr>
              <w:spacing w:line="360" w:lineRule="auto"/>
              <w:jc w:val="both"/>
              <w:rPr>
                <w:sz w:val="24"/>
                <w:szCs w:val="24"/>
              </w:rPr>
            </w:pPr>
            <w:r>
              <w:rPr>
                <w:sz w:val="24"/>
                <w:szCs w:val="24"/>
              </w:rPr>
              <w:t>4-74</w:t>
            </w:r>
          </w:p>
        </w:tc>
        <w:tc>
          <w:tcPr>
            <w:tcW w:w="1803" w:type="dxa"/>
          </w:tcPr>
          <w:p w14:paraId="374066CD" w14:textId="26CD1BE4" w:rsidR="002B0A3D" w:rsidRDefault="0001724D" w:rsidP="007D51E5">
            <w:pPr>
              <w:spacing w:line="360" w:lineRule="auto"/>
              <w:jc w:val="both"/>
              <w:rPr>
                <w:sz w:val="24"/>
                <w:szCs w:val="24"/>
              </w:rPr>
            </w:pPr>
            <w:r>
              <w:rPr>
                <w:sz w:val="24"/>
                <w:szCs w:val="24"/>
              </w:rPr>
              <w:t>585</w:t>
            </w:r>
          </w:p>
        </w:tc>
        <w:tc>
          <w:tcPr>
            <w:tcW w:w="1804" w:type="dxa"/>
          </w:tcPr>
          <w:p w14:paraId="3CB4A016" w14:textId="3787238C" w:rsidR="002B0A3D" w:rsidRDefault="00C11905" w:rsidP="007D51E5">
            <w:pPr>
              <w:spacing w:line="360" w:lineRule="auto"/>
              <w:jc w:val="both"/>
              <w:rPr>
                <w:sz w:val="24"/>
                <w:szCs w:val="24"/>
              </w:rPr>
            </w:pPr>
            <w:r>
              <w:rPr>
                <w:sz w:val="24"/>
                <w:szCs w:val="24"/>
              </w:rPr>
              <w:t>0.61</w:t>
            </w:r>
          </w:p>
        </w:tc>
      </w:tr>
      <w:tr w:rsidR="007D51E5" w14:paraId="12DC5F98" w14:textId="77777777" w:rsidTr="002B0A3D">
        <w:tc>
          <w:tcPr>
            <w:tcW w:w="1803" w:type="dxa"/>
          </w:tcPr>
          <w:p w14:paraId="3ADE3E04" w14:textId="7E1FA33E" w:rsidR="002B0A3D" w:rsidRDefault="009A0642" w:rsidP="007D51E5">
            <w:pPr>
              <w:spacing w:line="360" w:lineRule="auto"/>
              <w:jc w:val="both"/>
              <w:rPr>
                <w:sz w:val="24"/>
                <w:szCs w:val="24"/>
              </w:rPr>
            </w:pPr>
            <w:r>
              <w:rPr>
                <w:sz w:val="24"/>
                <w:szCs w:val="24"/>
              </w:rPr>
              <w:t>Petrol</w:t>
            </w:r>
          </w:p>
        </w:tc>
        <w:tc>
          <w:tcPr>
            <w:tcW w:w="1803" w:type="dxa"/>
          </w:tcPr>
          <w:p w14:paraId="7AFDECB3" w14:textId="4C2117DC" w:rsidR="002B0A3D" w:rsidRDefault="009A0642" w:rsidP="007D51E5">
            <w:pPr>
              <w:spacing w:line="360" w:lineRule="auto"/>
              <w:jc w:val="both"/>
              <w:rPr>
                <w:sz w:val="24"/>
                <w:szCs w:val="24"/>
              </w:rPr>
            </w:pPr>
            <w:r>
              <w:rPr>
                <w:sz w:val="24"/>
                <w:szCs w:val="24"/>
              </w:rPr>
              <w:t>0.24</w:t>
            </w:r>
          </w:p>
        </w:tc>
        <w:tc>
          <w:tcPr>
            <w:tcW w:w="1803" w:type="dxa"/>
          </w:tcPr>
          <w:p w14:paraId="7A6E99A4" w14:textId="02897A09" w:rsidR="002B0A3D" w:rsidRDefault="0079202B" w:rsidP="007D51E5">
            <w:pPr>
              <w:spacing w:line="360" w:lineRule="auto"/>
              <w:jc w:val="both"/>
              <w:rPr>
                <w:sz w:val="24"/>
                <w:szCs w:val="24"/>
              </w:rPr>
            </w:pPr>
            <w:r>
              <w:rPr>
                <w:sz w:val="24"/>
                <w:szCs w:val="24"/>
              </w:rPr>
              <w:t>1-7.5</w:t>
            </w:r>
          </w:p>
        </w:tc>
        <w:tc>
          <w:tcPr>
            <w:tcW w:w="1803" w:type="dxa"/>
          </w:tcPr>
          <w:p w14:paraId="00092A49" w14:textId="715BD334" w:rsidR="002B0A3D" w:rsidRDefault="0001724D" w:rsidP="007D51E5">
            <w:pPr>
              <w:spacing w:line="360" w:lineRule="auto"/>
              <w:jc w:val="both"/>
              <w:rPr>
                <w:sz w:val="24"/>
                <w:szCs w:val="24"/>
              </w:rPr>
            </w:pPr>
            <w:r>
              <w:rPr>
                <w:sz w:val="24"/>
                <w:szCs w:val="24"/>
              </w:rPr>
              <w:t>230-500</w:t>
            </w:r>
          </w:p>
        </w:tc>
        <w:tc>
          <w:tcPr>
            <w:tcW w:w="1804" w:type="dxa"/>
          </w:tcPr>
          <w:p w14:paraId="7AA7CFD0" w14:textId="10327EBA" w:rsidR="002B0A3D" w:rsidRDefault="00C11905" w:rsidP="007D51E5">
            <w:pPr>
              <w:spacing w:line="360" w:lineRule="auto"/>
              <w:jc w:val="both"/>
              <w:rPr>
                <w:sz w:val="24"/>
                <w:szCs w:val="24"/>
              </w:rPr>
            </w:pPr>
            <w:r>
              <w:rPr>
                <w:sz w:val="24"/>
                <w:szCs w:val="24"/>
              </w:rPr>
              <w:t>0.05</w:t>
            </w:r>
          </w:p>
        </w:tc>
      </w:tr>
      <w:tr w:rsidR="007D51E5" w14:paraId="4F8FE1F2" w14:textId="77777777" w:rsidTr="002B0A3D">
        <w:tc>
          <w:tcPr>
            <w:tcW w:w="1803" w:type="dxa"/>
          </w:tcPr>
          <w:p w14:paraId="2B4C033E" w14:textId="588E559A" w:rsidR="002B0A3D" w:rsidRDefault="009A0642" w:rsidP="007D51E5">
            <w:pPr>
              <w:spacing w:line="360" w:lineRule="auto"/>
              <w:jc w:val="both"/>
              <w:rPr>
                <w:sz w:val="24"/>
                <w:szCs w:val="24"/>
              </w:rPr>
            </w:pPr>
            <w:r>
              <w:rPr>
                <w:sz w:val="24"/>
                <w:szCs w:val="24"/>
              </w:rPr>
              <w:t xml:space="preserve">Methane </w:t>
            </w:r>
          </w:p>
        </w:tc>
        <w:tc>
          <w:tcPr>
            <w:tcW w:w="1803" w:type="dxa"/>
          </w:tcPr>
          <w:p w14:paraId="1E251DC5" w14:textId="5F2597EC" w:rsidR="002B0A3D" w:rsidRDefault="009A0642" w:rsidP="007D51E5">
            <w:pPr>
              <w:spacing w:line="360" w:lineRule="auto"/>
              <w:jc w:val="both"/>
              <w:rPr>
                <w:sz w:val="24"/>
                <w:szCs w:val="24"/>
              </w:rPr>
            </w:pPr>
            <w:r>
              <w:rPr>
                <w:sz w:val="24"/>
                <w:szCs w:val="24"/>
              </w:rPr>
              <w:t>0.29</w:t>
            </w:r>
          </w:p>
        </w:tc>
        <w:tc>
          <w:tcPr>
            <w:tcW w:w="1803" w:type="dxa"/>
          </w:tcPr>
          <w:p w14:paraId="10F3C38B" w14:textId="26BF90F7" w:rsidR="002B0A3D" w:rsidRDefault="0079202B" w:rsidP="007D51E5">
            <w:pPr>
              <w:spacing w:line="360" w:lineRule="auto"/>
              <w:jc w:val="both"/>
              <w:rPr>
                <w:sz w:val="24"/>
                <w:szCs w:val="24"/>
              </w:rPr>
            </w:pPr>
            <w:r>
              <w:rPr>
                <w:sz w:val="24"/>
                <w:szCs w:val="24"/>
              </w:rPr>
              <w:t>5-15</w:t>
            </w:r>
          </w:p>
        </w:tc>
        <w:tc>
          <w:tcPr>
            <w:tcW w:w="1803" w:type="dxa"/>
          </w:tcPr>
          <w:p w14:paraId="72A16F14" w14:textId="21EF5344" w:rsidR="002B0A3D" w:rsidRDefault="0001724D" w:rsidP="007D51E5">
            <w:pPr>
              <w:spacing w:line="360" w:lineRule="auto"/>
              <w:jc w:val="both"/>
              <w:rPr>
                <w:sz w:val="24"/>
                <w:szCs w:val="24"/>
              </w:rPr>
            </w:pPr>
            <w:r>
              <w:rPr>
                <w:sz w:val="24"/>
                <w:szCs w:val="24"/>
              </w:rPr>
              <w:t>540</w:t>
            </w:r>
          </w:p>
        </w:tc>
        <w:tc>
          <w:tcPr>
            <w:tcW w:w="1804" w:type="dxa"/>
          </w:tcPr>
          <w:p w14:paraId="362F4C53" w14:textId="0FAE8754" w:rsidR="002B0A3D" w:rsidRDefault="00C11905" w:rsidP="007D51E5">
            <w:pPr>
              <w:spacing w:line="360" w:lineRule="auto"/>
              <w:jc w:val="both"/>
              <w:rPr>
                <w:sz w:val="24"/>
                <w:szCs w:val="24"/>
              </w:rPr>
            </w:pPr>
            <w:r>
              <w:rPr>
                <w:sz w:val="24"/>
                <w:szCs w:val="24"/>
              </w:rPr>
              <w:t>0.16</w:t>
            </w:r>
          </w:p>
        </w:tc>
      </w:tr>
    </w:tbl>
    <w:p w14:paraId="0714AD6D" w14:textId="77777777" w:rsidR="002B0A3D" w:rsidRDefault="002B0A3D" w:rsidP="007D51E5">
      <w:pPr>
        <w:spacing w:line="360" w:lineRule="auto"/>
        <w:jc w:val="both"/>
        <w:rPr>
          <w:sz w:val="24"/>
          <w:szCs w:val="24"/>
        </w:rPr>
      </w:pPr>
    </w:p>
    <w:p w14:paraId="48292746" w14:textId="69DEDDAB" w:rsidR="00AA4B83" w:rsidRDefault="00C97EDC" w:rsidP="00FD42F4">
      <w:pPr>
        <w:spacing w:line="360" w:lineRule="auto"/>
        <w:jc w:val="both"/>
        <w:rPr>
          <w:sz w:val="24"/>
          <w:szCs w:val="24"/>
        </w:rPr>
      </w:pPr>
      <w:r>
        <w:rPr>
          <w:sz w:val="24"/>
          <w:szCs w:val="24"/>
        </w:rPr>
        <w:lastRenderedPageBreak/>
        <w:t>A</w:t>
      </w:r>
      <w:r w:rsidR="007A43C1">
        <w:rPr>
          <w:sz w:val="24"/>
          <w:szCs w:val="24"/>
        </w:rPr>
        <w:t xml:space="preserve">ll hydrogen storage containers must be non </w:t>
      </w:r>
      <w:r w:rsidR="00F22496">
        <w:rPr>
          <w:sz w:val="24"/>
          <w:szCs w:val="24"/>
        </w:rPr>
        <w:t>-</w:t>
      </w:r>
      <w:r w:rsidR="007A43C1">
        <w:rPr>
          <w:sz w:val="24"/>
          <w:szCs w:val="24"/>
        </w:rPr>
        <w:t>corrosive</w:t>
      </w:r>
      <w:r w:rsidR="00B71D39">
        <w:rPr>
          <w:sz w:val="24"/>
          <w:szCs w:val="24"/>
        </w:rPr>
        <w:t xml:space="preserve">, </w:t>
      </w:r>
      <w:r w:rsidR="007A43C1">
        <w:rPr>
          <w:sz w:val="24"/>
          <w:szCs w:val="24"/>
        </w:rPr>
        <w:t>should have a resistance to hydrogen permeation</w:t>
      </w:r>
      <w:r w:rsidR="00B71D39">
        <w:rPr>
          <w:sz w:val="24"/>
          <w:szCs w:val="24"/>
        </w:rPr>
        <w:t xml:space="preserve"> and should not react with the stored hydrogen.</w:t>
      </w:r>
      <w:r>
        <w:rPr>
          <w:sz w:val="24"/>
          <w:szCs w:val="24"/>
        </w:rPr>
        <w:t xml:space="preserve"> I</w:t>
      </w:r>
      <w:r w:rsidRPr="009D041F">
        <w:rPr>
          <w:sz w:val="24"/>
          <w:szCs w:val="24"/>
        </w:rPr>
        <w:t>t is important to emphasize that the methodology employed for storage of hydrogen</w:t>
      </w:r>
      <w:r w:rsidR="001E2592">
        <w:rPr>
          <w:sz w:val="24"/>
          <w:szCs w:val="24"/>
          <w:vertAlign w:val="superscript"/>
        </w:rPr>
        <w:t>5</w:t>
      </w:r>
      <w:r w:rsidRPr="009D041F">
        <w:rPr>
          <w:sz w:val="24"/>
          <w:szCs w:val="24"/>
        </w:rPr>
        <w:t xml:space="preserve"> will be dependent on the type of application</w:t>
      </w:r>
      <w:r w:rsidR="00B71D39">
        <w:rPr>
          <w:sz w:val="24"/>
          <w:szCs w:val="24"/>
        </w:rPr>
        <w:t xml:space="preserve"> </w:t>
      </w:r>
      <w:r w:rsidR="00AE754D" w:rsidRPr="009D041F">
        <w:rPr>
          <w:sz w:val="24"/>
          <w:szCs w:val="24"/>
        </w:rPr>
        <w:t xml:space="preserve">Since the density of hydrogen </w:t>
      </w:r>
      <w:r w:rsidR="00AE754D" w:rsidRPr="009D041F">
        <w:rPr>
          <w:rFonts w:eastAsiaTheme="minorEastAsia"/>
          <w:sz w:val="24"/>
          <w:szCs w:val="24"/>
        </w:rPr>
        <w:t xml:space="preserve">at NTP is </w:t>
      </w:r>
      <m:oMath>
        <m:r>
          <w:rPr>
            <w:rFonts w:ascii="Cambria Math" w:eastAsiaTheme="minorEastAsia" w:hAnsi="Cambria Math"/>
            <w:sz w:val="24"/>
            <w:szCs w:val="24"/>
          </w:rPr>
          <m:t>0.09 kg/</m:t>
        </m:r>
        <m:sSup>
          <m:sSupPr>
            <m:ctrlPr>
              <w:rPr>
                <w:rFonts w:ascii="Cambria Math" w:eastAsiaTheme="minorEastAsia" w:hAnsi="Cambria Math"/>
                <w:i/>
                <w:sz w:val="24"/>
                <w:szCs w:val="24"/>
              </w:rPr>
            </m:ctrlPr>
          </m:sSupPr>
          <m:e>
            <m:r>
              <w:rPr>
                <w:rFonts w:ascii="Cambria Math" w:eastAsiaTheme="minorEastAsia" w:hAnsi="Cambria Math"/>
                <w:sz w:val="24"/>
                <w:szCs w:val="24"/>
              </w:rPr>
              <m:t>m</m:t>
            </m:r>
          </m:e>
          <m:sup>
            <m:r>
              <w:rPr>
                <w:rFonts w:ascii="Cambria Math" w:eastAsiaTheme="minorEastAsia" w:hAnsi="Cambria Math"/>
                <w:sz w:val="24"/>
                <w:szCs w:val="24"/>
              </w:rPr>
              <m:t>3</m:t>
            </m:r>
          </m:sup>
        </m:sSup>
      </m:oMath>
      <w:r w:rsidR="00AE754D" w:rsidRPr="009D041F">
        <w:rPr>
          <w:rFonts w:eastAsiaTheme="minorEastAsia"/>
          <w:sz w:val="24"/>
          <w:szCs w:val="24"/>
        </w:rPr>
        <w:t xml:space="preserve">, </w:t>
      </w:r>
      <w:r w:rsidR="00AE754D" w:rsidRPr="009D041F">
        <w:rPr>
          <w:sz w:val="24"/>
          <w:szCs w:val="24"/>
        </w:rPr>
        <w:t>an important first step for an economically viable application of hydrogen as an energy vector</w:t>
      </w:r>
      <w:r w:rsidR="00825BA4" w:rsidRPr="009D041F">
        <w:rPr>
          <w:sz w:val="24"/>
          <w:szCs w:val="24"/>
        </w:rPr>
        <w:t>,</w:t>
      </w:r>
      <w:r w:rsidR="00AE754D" w:rsidRPr="009D041F">
        <w:rPr>
          <w:sz w:val="24"/>
          <w:szCs w:val="24"/>
        </w:rPr>
        <w:t xml:space="preserve"> is to increase its density</w:t>
      </w:r>
      <w:r w:rsidR="007A3E60" w:rsidRPr="009D041F">
        <w:rPr>
          <w:sz w:val="24"/>
          <w:szCs w:val="24"/>
        </w:rPr>
        <w:t>.</w:t>
      </w:r>
      <w:r w:rsidR="00431152" w:rsidRPr="009D041F">
        <w:rPr>
          <w:sz w:val="24"/>
          <w:szCs w:val="24"/>
        </w:rPr>
        <w:t xml:space="preserve"> </w:t>
      </w:r>
    </w:p>
    <w:p w14:paraId="30C1230C" w14:textId="3F309453" w:rsidR="004A7466" w:rsidRDefault="00AA4B83" w:rsidP="00FD42F4">
      <w:pPr>
        <w:spacing w:line="360" w:lineRule="auto"/>
        <w:jc w:val="both"/>
        <w:rPr>
          <w:sz w:val="24"/>
          <w:szCs w:val="24"/>
        </w:rPr>
      </w:pPr>
      <w:r>
        <w:rPr>
          <w:b/>
          <w:bCs/>
          <w:sz w:val="24"/>
          <w:szCs w:val="24"/>
        </w:rPr>
        <w:t>a)</w:t>
      </w:r>
      <w:r w:rsidR="00FF7AF0">
        <w:rPr>
          <w:b/>
          <w:bCs/>
          <w:sz w:val="24"/>
          <w:szCs w:val="24"/>
        </w:rPr>
        <w:t xml:space="preserve"> </w:t>
      </w:r>
      <w:r w:rsidRPr="00AA4B83">
        <w:rPr>
          <w:b/>
          <w:bCs/>
          <w:sz w:val="24"/>
          <w:szCs w:val="24"/>
        </w:rPr>
        <w:t>Gaseous Phase</w:t>
      </w:r>
      <w:r>
        <w:rPr>
          <w:sz w:val="24"/>
          <w:szCs w:val="24"/>
        </w:rPr>
        <w:t>:</w:t>
      </w:r>
      <w:r w:rsidR="006F73F2">
        <w:rPr>
          <w:sz w:val="24"/>
          <w:szCs w:val="24"/>
        </w:rPr>
        <w:t xml:space="preserve"> </w:t>
      </w:r>
      <w:r w:rsidR="00324585">
        <w:rPr>
          <w:sz w:val="24"/>
          <w:szCs w:val="24"/>
        </w:rPr>
        <w:t>The storage of hydrogen necessitates a</w:t>
      </w:r>
      <w:r>
        <w:rPr>
          <w:sz w:val="24"/>
          <w:szCs w:val="24"/>
        </w:rPr>
        <w:t xml:space="preserve"> </w:t>
      </w:r>
      <w:r w:rsidR="00324585">
        <w:rPr>
          <w:sz w:val="24"/>
          <w:szCs w:val="24"/>
        </w:rPr>
        <w:t>c</w:t>
      </w:r>
      <w:r w:rsidR="00431152" w:rsidRPr="009D041F">
        <w:rPr>
          <w:sz w:val="24"/>
          <w:szCs w:val="24"/>
        </w:rPr>
        <w:t xml:space="preserve">ompression </w:t>
      </w:r>
      <w:r w:rsidR="006F73F2">
        <w:rPr>
          <w:sz w:val="24"/>
          <w:szCs w:val="24"/>
        </w:rPr>
        <w:t xml:space="preserve">as its volume density is very low </w:t>
      </w:r>
      <w:r w:rsidR="00F96F04">
        <w:rPr>
          <w:sz w:val="24"/>
          <w:szCs w:val="24"/>
        </w:rPr>
        <w:t xml:space="preserve">at atmospheric pressure </w:t>
      </w:r>
      <w:r w:rsidR="006F73F2">
        <w:rPr>
          <w:sz w:val="24"/>
          <w:szCs w:val="24"/>
        </w:rPr>
        <w:t>(Reference to Table 1).</w:t>
      </w:r>
      <w:r w:rsidR="002A7A2F">
        <w:rPr>
          <w:sz w:val="24"/>
          <w:szCs w:val="24"/>
        </w:rPr>
        <w:t xml:space="preserve"> An energy density of </w:t>
      </w:r>
      <w:r w:rsidR="006138F0">
        <w:rPr>
          <w:sz w:val="24"/>
          <w:szCs w:val="24"/>
        </w:rPr>
        <w:t>about 2000</w:t>
      </w:r>
      <w:r w:rsidR="00946BEC">
        <w:rPr>
          <w:sz w:val="24"/>
          <w:szCs w:val="24"/>
        </w:rPr>
        <w:t>MJ/</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oMath>
      <w:r w:rsidR="00B73602">
        <w:rPr>
          <w:sz w:val="24"/>
          <w:szCs w:val="24"/>
        </w:rPr>
        <w:t xml:space="preserve">can be achieved by </w:t>
      </w:r>
      <w:r>
        <w:rPr>
          <w:sz w:val="24"/>
          <w:szCs w:val="24"/>
        </w:rPr>
        <w:t>subjecting the gas</w:t>
      </w:r>
      <w:r w:rsidR="00B73602">
        <w:rPr>
          <w:sz w:val="24"/>
          <w:szCs w:val="24"/>
        </w:rPr>
        <w:t xml:space="preserve"> containers to high pressures in the range </w:t>
      </w:r>
      <w:r w:rsidR="005D1822">
        <w:rPr>
          <w:sz w:val="24"/>
          <w:szCs w:val="24"/>
        </w:rPr>
        <w:t>(20-30</w:t>
      </w:r>
      <w:r w:rsidR="00946BEC">
        <w:rPr>
          <w:sz w:val="24"/>
          <w:szCs w:val="24"/>
        </w:rPr>
        <w:t>) M Pa.</w:t>
      </w:r>
      <w:r w:rsidR="00EE7B73">
        <w:rPr>
          <w:sz w:val="24"/>
          <w:szCs w:val="24"/>
        </w:rPr>
        <w:t xml:space="preserve"> This </w:t>
      </w:r>
      <w:r w:rsidR="00431152" w:rsidRPr="009D041F">
        <w:rPr>
          <w:sz w:val="24"/>
          <w:szCs w:val="24"/>
        </w:rPr>
        <w:t xml:space="preserve">is </w:t>
      </w:r>
      <w:r>
        <w:rPr>
          <w:sz w:val="24"/>
          <w:szCs w:val="24"/>
        </w:rPr>
        <w:t>the most simplified process for increasing the density</w:t>
      </w:r>
      <w:r w:rsidR="00431152" w:rsidRPr="009D041F">
        <w:rPr>
          <w:sz w:val="24"/>
          <w:szCs w:val="24"/>
        </w:rPr>
        <w:t xml:space="preserve">. </w:t>
      </w:r>
      <w:r w:rsidR="00A07FA7" w:rsidRPr="009D041F">
        <w:rPr>
          <w:sz w:val="24"/>
          <w:szCs w:val="24"/>
        </w:rPr>
        <w:t xml:space="preserve">In hydrogen tanks, for use in hydrogen vehicles, the pressure ranges from </w:t>
      </w:r>
      <w:r w:rsidR="00F45255">
        <w:rPr>
          <w:sz w:val="24"/>
          <w:szCs w:val="24"/>
        </w:rPr>
        <w:t>3</w:t>
      </w:r>
      <w:r w:rsidR="00A07FA7" w:rsidRPr="009D041F">
        <w:rPr>
          <w:sz w:val="24"/>
          <w:szCs w:val="24"/>
        </w:rPr>
        <w:t>5</w:t>
      </w:r>
      <w:r w:rsidR="00F45255">
        <w:rPr>
          <w:sz w:val="24"/>
          <w:szCs w:val="24"/>
        </w:rPr>
        <w:t>MPa</w:t>
      </w:r>
      <w:r w:rsidR="00A07FA7" w:rsidRPr="009D041F">
        <w:rPr>
          <w:sz w:val="24"/>
          <w:szCs w:val="24"/>
        </w:rPr>
        <w:t>-</w:t>
      </w:r>
      <w:r w:rsidR="00F45255">
        <w:rPr>
          <w:sz w:val="24"/>
          <w:szCs w:val="24"/>
        </w:rPr>
        <w:t>70 MPa</w:t>
      </w:r>
      <w:r w:rsidR="00A07FA7" w:rsidRPr="009D041F">
        <w:rPr>
          <w:sz w:val="24"/>
          <w:szCs w:val="24"/>
        </w:rPr>
        <w:t xml:space="preserve">. </w:t>
      </w:r>
      <w:r w:rsidR="00205A89">
        <w:rPr>
          <w:sz w:val="24"/>
          <w:szCs w:val="24"/>
        </w:rPr>
        <w:t>If the storage containers are subjected to pressures of the order of 70MPa, it is possible to increase the density to 42</w:t>
      </w:r>
      <m:oMath>
        <m:f>
          <m:fPr>
            <m:ctrlPr>
              <w:rPr>
                <w:rFonts w:ascii="Cambria Math" w:hAnsi="Cambria Math"/>
                <w:i/>
                <w:sz w:val="24"/>
                <w:szCs w:val="24"/>
              </w:rPr>
            </m:ctrlPr>
          </m:fPr>
          <m:num>
            <m:r>
              <w:rPr>
                <w:rFonts w:ascii="Cambria Math" w:hAnsi="Cambria Math"/>
                <w:sz w:val="24"/>
                <w:szCs w:val="24"/>
              </w:rPr>
              <m:t>kg</m:t>
            </m:r>
          </m:num>
          <m:den>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3</m:t>
                </m:r>
              </m:sup>
            </m:sSup>
          </m:den>
        </m:f>
      </m:oMath>
      <w:r w:rsidR="00205A89">
        <w:rPr>
          <w:sz w:val="24"/>
          <w:szCs w:val="24"/>
        </w:rPr>
        <w:t>. However, to withstand such high pressures, the storage must necessarily be fabricated from innovative composite materials with super high tensile strength</w:t>
      </w:r>
      <w:r w:rsidR="00B45D9C">
        <w:rPr>
          <w:sz w:val="24"/>
          <w:szCs w:val="24"/>
        </w:rPr>
        <w:t xml:space="preserve"> like the Kevlar fibres</w:t>
      </w:r>
      <w:r w:rsidR="00824682">
        <w:rPr>
          <w:sz w:val="24"/>
          <w:szCs w:val="24"/>
        </w:rPr>
        <w:t xml:space="preserve"> for which the physical and chemical properties remain unaltered under such high pressures. </w:t>
      </w:r>
      <w:r w:rsidR="00B45D9C">
        <w:rPr>
          <w:sz w:val="24"/>
          <w:szCs w:val="24"/>
        </w:rPr>
        <w:t>To reduce the permeability, carbon fib</w:t>
      </w:r>
      <w:r w:rsidR="00EF473D">
        <w:rPr>
          <w:sz w:val="24"/>
          <w:szCs w:val="24"/>
        </w:rPr>
        <w:t>r</w:t>
      </w:r>
      <w:r w:rsidR="00B45D9C">
        <w:rPr>
          <w:sz w:val="24"/>
          <w:szCs w:val="24"/>
        </w:rPr>
        <w:t>es are used as an inner lining in the storage tanks.</w:t>
      </w:r>
    </w:p>
    <w:p w14:paraId="1CFCBDAA" w14:textId="4D727A80" w:rsidR="007D7127" w:rsidRDefault="00945608" w:rsidP="00FD42F4">
      <w:pPr>
        <w:spacing w:line="360" w:lineRule="auto"/>
        <w:jc w:val="both"/>
        <w:rPr>
          <w:rFonts w:eastAsiaTheme="minorEastAsia"/>
          <w:sz w:val="24"/>
          <w:szCs w:val="24"/>
        </w:rPr>
      </w:pPr>
      <w:r>
        <w:rPr>
          <w:sz w:val="24"/>
          <w:szCs w:val="24"/>
        </w:rPr>
        <w:t>b)</w:t>
      </w:r>
      <w:r w:rsidR="00033E1F">
        <w:rPr>
          <w:sz w:val="24"/>
          <w:szCs w:val="24"/>
        </w:rPr>
        <w:t xml:space="preserve"> </w:t>
      </w:r>
      <w:r w:rsidR="00C97EDC" w:rsidRPr="00C97EDC">
        <w:rPr>
          <w:b/>
          <w:bCs/>
          <w:sz w:val="24"/>
          <w:szCs w:val="24"/>
        </w:rPr>
        <w:t xml:space="preserve">Liquid Hydrogen </w:t>
      </w:r>
      <w:r w:rsidR="00005628">
        <w:rPr>
          <w:b/>
          <w:bCs/>
          <w:sz w:val="24"/>
          <w:szCs w:val="24"/>
        </w:rPr>
        <w:t>P</w:t>
      </w:r>
      <w:r w:rsidR="00C97EDC" w:rsidRPr="00C97EDC">
        <w:rPr>
          <w:b/>
          <w:bCs/>
          <w:sz w:val="24"/>
          <w:szCs w:val="24"/>
        </w:rPr>
        <w:t>hase</w:t>
      </w:r>
      <w:r w:rsidR="00C97EDC">
        <w:rPr>
          <w:sz w:val="24"/>
          <w:szCs w:val="24"/>
        </w:rPr>
        <w:t>: For space shuttle fuel applications, hydrogen is stored in liquid form.</w:t>
      </w:r>
      <w:r w:rsidR="00DF25B0" w:rsidRPr="009D041F">
        <w:rPr>
          <w:sz w:val="24"/>
          <w:szCs w:val="24"/>
        </w:rPr>
        <w:t xml:space="preserve"> </w:t>
      </w:r>
      <w:r w:rsidR="0000415C" w:rsidRPr="009D041F">
        <w:rPr>
          <w:sz w:val="24"/>
          <w:szCs w:val="24"/>
        </w:rPr>
        <w:t xml:space="preserve">This necessarily means that a huge energy </w:t>
      </w:r>
      <w:r w:rsidR="00F321ED">
        <w:rPr>
          <w:sz w:val="24"/>
          <w:szCs w:val="24"/>
        </w:rPr>
        <w:t>needs</w:t>
      </w:r>
      <w:r w:rsidR="00033E1F">
        <w:rPr>
          <w:sz w:val="24"/>
          <w:szCs w:val="24"/>
        </w:rPr>
        <w:t xml:space="preserve"> </w:t>
      </w:r>
      <w:r w:rsidR="0000415C" w:rsidRPr="009D041F">
        <w:rPr>
          <w:sz w:val="24"/>
          <w:szCs w:val="24"/>
        </w:rPr>
        <w:t>to be invested in maintaining</w:t>
      </w:r>
      <w:r w:rsidR="0060037F" w:rsidRPr="009D041F">
        <w:rPr>
          <w:sz w:val="24"/>
          <w:szCs w:val="24"/>
        </w:rPr>
        <w:t xml:space="preserve"> the temperature below the boiling point of hydrogen gas. Secondly, the material properties of the pipe through which the liquid hydrogen will flow should remain unaltered</w:t>
      </w:r>
      <w:r w:rsidR="00F31502" w:rsidRPr="009D041F">
        <w:rPr>
          <w:sz w:val="24"/>
          <w:szCs w:val="24"/>
        </w:rPr>
        <w:t xml:space="preserve"> at such low temperatures.</w:t>
      </w:r>
      <w:r w:rsidR="0060037F" w:rsidRPr="009D041F">
        <w:rPr>
          <w:sz w:val="24"/>
          <w:szCs w:val="24"/>
        </w:rPr>
        <w:t xml:space="preserve"> </w:t>
      </w:r>
      <w:r w:rsidR="005D1D46" w:rsidRPr="009D041F">
        <w:rPr>
          <w:sz w:val="24"/>
          <w:szCs w:val="24"/>
        </w:rPr>
        <w:t>As hydrogen boils at -253</w:t>
      </w:r>
      <m:oMath>
        <m:r>
          <w:rPr>
            <w:rFonts w:ascii="Cambria Math" w:hAnsi="Cambria Math"/>
            <w:sz w:val="24"/>
            <w:szCs w:val="24"/>
          </w:rPr>
          <m:t>℃</m:t>
        </m:r>
      </m:oMath>
      <w:r w:rsidR="008601F0" w:rsidRPr="009D041F">
        <w:rPr>
          <w:rFonts w:eastAsiaTheme="minorEastAsia"/>
          <w:sz w:val="24"/>
          <w:szCs w:val="24"/>
        </w:rPr>
        <w:t xml:space="preserve"> , so the containers</w:t>
      </w:r>
      <w:r w:rsidR="00BC0693">
        <w:rPr>
          <w:rFonts w:eastAsiaTheme="minorEastAsia"/>
          <w:sz w:val="24"/>
          <w:szCs w:val="24"/>
        </w:rPr>
        <w:t xml:space="preserve"> where the hydrogen is stored and the pipes</w:t>
      </w:r>
      <w:r w:rsidR="008601F0" w:rsidRPr="009D041F">
        <w:rPr>
          <w:rFonts w:eastAsiaTheme="minorEastAsia"/>
          <w:sz w:val="24"/>
          <w:szCs w:val="24"/>
        </w:rPr>
        <w:t xml:space="preserve"> carrying liquid hydrogen requires very heavy insulation to avoid it from converting into the gaseous form.</w:t>
      </w:r>
      <w:r w:rsidR="00CD594E">
        <w:rPr>
          <w:rFonts w:eastAsiaTheme="minorEastAsia"/>
          <w:sz w:val="24"/>
          <w:szCs w:val="24"/>
        </w:rPr>
        <w:t xml:space="preserve"> </w:t>
      </w:r>
      <w:r w:rsidR="003100BC">
        <w:rPr>
          <w:rFonts w:eastAsiaTheme="minorEastAsia"/>
          <w:sz w:val="24"/>
          <w:szCs w:val="24"/>
        </w:rPr>
        <w:t xml:space="preserve"> It is important to understand that this fuel should be away from any heat sources like exhausts</w:t>
      </w:r>
      <w:r w:rsidR="00CF07AC">
        <w:rPr>
          <w:rFonts w:eastAsiaTheme="minorEastAsia"/>
          <w:sz w:val="24"/>
          <w:szCs w:val="24"/>
        </w:rPr>
        <w:t xml:space="preserve"> of engines in rockets and locations where heat can be generated in air due to friction</w:t>
      </w:r>
      <w:r w:rsidR="00ED56ED">
        <w:rPr>
          <w:rFonts w:eastAsiaTheme="minorEastAsia"/>
          <w:sz w:val="24"/>
          <w:szCs w:val="24"/>
        </w:rPr>
        <w:t xml:space="preserve"> caused by the movement of rocket through the atmosphere.</w:t>
      </w:r>
      <w:r w:rsidR="002A1D1C">
        <w:rPr>
          <w:rFonts w:eastAsiaTheme="minorEastAsia"/>
          <w:sz w:val="24"/>
          <w:szCs w:val="24"/>
        </w:rPr>
        <w:t xml:space="preserve"> The fuel can also get heated on being exposed to the solar radiation,</w:t>
      </w:r>
      <w:r w:rsidR="00033E1F">
        <w:rPr>
          <w:rFonts w:eastAsiaTheme="minorEastAsia"/>
          <w:sz w:val="24"/>
          <w:szCs w:val="24"/>
        </w:rPr>
        <w:t xml:space="preserve"> </w:t>
      </w:r>
      <w:r w:rsidR="002A1D1C">
        <w:rPr>
          <w:rFonts w:eastAsiaTheme="minorEastAsia"/>
          <w:sz w:val="24"/>
          <w:szCs w:val="24"/>
        </w:rPr>
        <w:t xml:space="preserve">resulting in </w:t>
      </w:r>
      <w:r w:rsidR="00033E1F">
        <w:rPr>
          <w:rFonts w:eastAsiaTheme="minorEastAsia"/>
          <w:sz w:val="24"/>
          <w:szCs w:val="24"/>
        </w:rPr>
        <w:t xml:space="preserve">the </w:t>
      </w:r>
      <w:r w:rsidR="002A1D1C">
        <w:rPr>
          <w:rFonts w:eastAsiaTheme="minorEastAsia"/>
          <w:sz w:val="24"/>
          <w:szCs w:val="24"/>
        </w:rPr>
        <w:t>expansion</w:t>
      </w:r>
      <w:r w:rsidR="001F637B">
        <w:rPr>
          <w:rFonts w:eastAsiaTheme="minorEastAsia"/>
          <w:sz w:val="24"/>
          <w:szCs w:val="24"/>
        </w:rPr>
        <w:t xml:space="preserve"> of the liquid. To avoid explosions, vents are required</w:t>
      </w:r>
      <w:r w:rsidR="00FF12D4">
        <w:rPr>
          <w:rFonts w:eastAsiaTheme="minorEastAsia"/>
          <w:sz w:val="24"/>
          <w:szCs w:val="24"/>
        </w:rPr>
        <w:t>. The tank containing liquid hydrogen when subjected to such low temperatures,</w:t>
      </w:r>
      <w:r w:rsidR="00211FE6">
        <w:rPr>
          <w:rFonts w:eastAsiaTheme="minorEastAsia"/>
          <w:sz w:val="24"/>
          <w:szCs w:val="24"/>
        </w:rPr>
        <w:t xml:space="preserve"> have a tendency of becoming corrosive and brittle.</w:t>
      </w:r>
      <w:r w:rsidR="007047E9">
        <w:rPr>
          <w:rFonts w:eastAsiaTheme="minorEastAsia"/>
          <w:sz w:val="24"/>
          <w:szCs w:val="24"/>
        </w:rPr>
        <w:t xml:space="preserve"> Interestingly, on the</w:t>
      </w:r>
      <w:r w:rsidR="007047E9" w:rsidRPr="007047E9">
        <w:rPr>
          <w:rFonts w:ascii="Helvetica" w:hAnsi="Helvetica" w:cs="Helvetica"/>
          <w:color w:val="333333"/>
          <w:sz w:val="23"/>
          <w:szCs w:val="23"/>
          <w:shd w:val="clear" w:color="auto" w:fill="FFFFFF"/>
        </w:rPr>
        <w:t xml:space="preserve"> </w:t>
      </w:r>
      <w:r w:rsidR="003F48A7" w:rsidRPr="003F48A7">
        <w:rPr>
          <w:rFonts w:cs="Times New Roman"/>
          <w:color w:val="333333"/>
          <w:sz w:val="24"/>
          <w:szCs w:val="24"/>
          <w:shd w:val="clear" w:color="auto" w:fill="FFFFFF"/>
        </w:rPr>
        <w:t>space station</w:t>
      </w:r>
      <w:r w:rsidR="003F48A7">
        <w:rPr>
          <w:rFonts w:cs="Times New Roman"/>
          <w:color w:val="333333"/>
          <w:sz w:val="24"/>
          <w:szCs w:val="24"/>
          <w:shd w:val="clear" w:color="auto" w:fill="FFFFFF"/>
        </w:rPr>
        <w:t>,</w:t>
      </w:r>
      <w:r w:rsidR="00033E1F">
        <w:rPr>
          <w:rFonts w:cs="Times New Roman"/>
          <w:color w:val="333333"/>
          <w:sz w:val="24"/>
          <w:szCs w:val="24"/>
          <w:shd w:val="clear" w:color="auto" w:fill="FFFFFF"/>
        </w:rPr>
        <w:t xml:space="preserve"> </w:t>
      </w:r>
      <w:r w:rsidR="003F48A7">
        <w:rPr>
          <w:rFonts w:cs="Times New Roman"/>
          <w:color w:val="333333"/>
          <w:sz w:val="24"/>
          <w:szCs w:val="24"/>
          <w:shd w:val="clear" w:color="auto" w:fill="FFFFFF"/>
        </w:rPr>
        <w:t xml:space="preserve">it is possible to generate hydrogen in situ </w:t>
      </w:r>
      <w:r w:rsidR="00BA550C">
        <w:rPr>
          <w:rFonts w:cs="Times New Roman"/>
          <w:color w:val="333333"/>
          <w:sz w:val="24"/>
          <w:szCs w:val="24"/>
          <w:shd w:val="clear" w:color="auto" w:fill="FFFFFF"/>
        </w:rPr>
        <w:t>and recycle it</w:t>
      </w:r>
      <w:r w:rsidR="008E5352">
        <w:rPr>
          <w:rFonts w:cs="Times New Roman"/>
          <w:color w:val="333333"/>
          <w:sz w:val="24"/>
          <w:szCs w:val="24"/>
          <w:shd w:val="clear" w:color="auto" w:fill="FFFFFF"/>
        </w:rPr>
        <w:t>,</w:t>
      </w:r>
      <w:r w:rsidR="00F60CB5">
        <w:rPr>
          <w:rFonts w:cs="Times New Roman"/>
          <w:color w:val="333333"/>
          <w:sz w:val="24"/>
          <w:szCs w:val="24"/>
          <w:shd w:val="clear" w:color="auto" w:fill="FFFFFF"/>
        </w:rPr>
        <w:t xml:space="preserve"> solving the problem of remote supplies from the earth.</w:t>
      </w:r>
      <w:r w:rsidR="003F48A7">
        <w:rPr>
          <w:rFonts w:cs="Times New Roman"/>
          <w:color w:val="333333"/>
          <w:sz w:val="24"/>
          <w:szCs w:val="24"/>
          <w:shd w:val="clear" w:color="auto" w:fill="FFFFFF"/>
        </w:rPr>
        <w:t xml:space="preserve"> Technologically, this is a huge advancement in </w:t>
      </w:r>
      <w:r w:rsidR="001954BD">
        <w:rPr>
          <w:rFonts w:cs="Times New Roman"/>
          <w:color w:val="333333"/>
          <w:sz w:val="24"/>
          <w:szCs w:val="24"/>
          <w:shd w:val="clear" w:color="auto" w:fill="FFFFFF"/>
        </w:rPr>
        <w:t>r</w:t>
      </w:r>
      <w:r w:rsidR="003F48A7">
        <w:rPr>
          <w:rFonts w:cs="Times New Roman"/>
          <w:color w:val="333333"/>
          <w:sz w:val="24"/>
          <w:szCs w:val="24"/>
          <w:shd w:val="clear" w:color="auto" w:fill="FFFFFF"/>
        </w:rPr>
        <w:t xml:space="preserve">ocket </w:t>
      </w:r>
      <w:r w:rsidR="001954BD">
        <w:rPr>
          <w:rFonts w:cs="Times New Roman"/>
          <w:color w:val="333333"/>
          <w:sz w:val="24"/>
          <w:szCs w:val="24"/>
          <w:shd w:val="clear" w:color="auto" w:fill="FFFFFF"/>
        </w:rPr>
        <w:t>s</w:t>
      </w:r>
      <w:r w:rsidR="003F48A7">
        <w:rPr>
          <w:rFonts w:cs="Times New Roman"/>
          <w:color w:val="333333"/>
          <w:sz w:val="24"/>
          <w:szCs w:val="24"/>
          <w:shd w:val="clear" w:color="auto" w:fill="FFFFFF"/>
        </w:rPr>
        <w:t>cience</w:t>
      </w:r>
      <w:r w:rsidR="00745860">
        <w:rPr>
          <w:rFonts w:cs="Times New Roman"/>
          <w:color w:val="333333"/>
          <w:sz w:val="24"/>
          <w:szCs w:val="24"/>
          <w:shd w:val="clear" w:color="auto" w:fill="FFFFFF"/>
        </w:rPr>
        <w:t>.</w:t>
      </w:r>
      <w:r w:rsidR="00D03574">
        <w:rPr>
          <w:rFonts w:cs="Times New Roman"/>
          <w:color w:val="333333"/>
          <w:sz w:val="24"/>
          <w:szCs w:val="24"/>
          <w:shd w:val="clear" w:color="auto" w:fill="FFFFFF"/>
        </w:rPr>
        <w:t xml:space="preserve"> </w:t>
      </w:r>
      <w:r w:rsidR="00745860">
        <w:rPr>
          <w:rFonts w:cs="Times New Roman"/>
          <w:color w:val="333333"/>
          <w:sz w:val="24"/>
          <w:szCs w:val="24"/>
          <w:shd w:val="clear" w:color="auto" w:fill="FFFFFF"/>
        </w:rPr>
        <w:t>However,</w:t>
      </w:r>
      <w:r w:rsidR="00D03574">
        <w:rPr>
          <w:rFonts w:cs="Times New Roman"/>
          <w:color w:val="333333"/>
          <w:sz w:val="24"/>
          <w:szCs w:val="24"/>
          <w:shd w:val="clear" w:color="auto" w:fill="FFFFFF"/>
        </w:rPr>
        <w:t xml:space="preserve"> </w:t>
      </w:r>
      <w:r w:rsidR="00745860">
        <w:rPr>
          <w:rFonts w:cs="Times New Roman"/>
          <w:color w:val="333333"/>
          <w:sz w:val="24"/>
          <w:szCs w:val="24"/>
          <w:shd w:val="clear" w:color="auto" w:fill="FFFFFF"/>
        </w:rPr>
        <w:t>i</w:t>
      </w:r>
      <w:r w:rsidR="008570F8" w:rsidRPr="009D041F">
        <w:rPr>
          <w:rFonts w:eastAsiaTheme="minorEastAsia"/>
          <w:sz w:val="24"/>
          <w:szCs w:val="24"/>
        </w:rPr>
        <w:t>n this form of storage</w:t>
      </w:r>
      <w:r w:rsidR="00C97EDC">
        <w:rPr>
          <w:rFonts w:eastAsiaTheme="minorEastAsia"/>
          <w:sz w:val="24"/>
          <w:szCs w:val="24"/>
        </w:rPr>
        <w:t xml:space="preserve"> though </w:t>
      </w:r>
      <w:r w:rsidR="008570F8" w:rsidRPr="009D041F">
        <w:rPr>
          <w:rFonts w:eastAsiaTheme="minorEastAsia"/>
          <w:sz w:val="24"/>
          <w:szCs w:val="24"/>
        </w:rPr>
        <w:t>the density of hydrogen is high</w:t>
      </w:r>
      <w:r w:rsidR="00C97EDC">
        <w:rPr>
          <w:rFonts w:eastAsiaTheme="minorEastAsia"/>
          <w:sz w:val="24"/>
          <w:szCs w:val="24"/>
        </w:rPr>
        <w:t xml:space="preserve"> but about 40% of the hydrogen energy content will be required for maintaining this temperature.</w:t>
      </w:r>
      <w:r w:rsidR="00AA1B87">
        <w:rPr>
          <w:rFonts w:eastAsiaTheme="minorEastAsia"/>
          <w:sz w:val="24"/>
          <w:szCs w:val="24"/>
        </w:rPr>
        <w:t xml:space="preserve"> It is interesting to note that</w:t>
      </w:r>
      <w:r w:rsidR="007C69A2">
        <w:rPr>
          <w:rFonts w:eastAsiaTheme="minorEastAsia"/>
          <w:sz w:val="24"/>
          <w:szCs w:val="24"/>
        </w:rPr>
        <w:t xml:space="preserve"> the fuel that is being used in </w:t>
      </w:r>
      <w:r w:rsidR="00AA1B87">
        <w:rPr>
          <w:rFonts w:eastAsiaTheme="minorEastAsia"/>
          <w:sz w:val="24"/>
          <w:szCs w:val="24"/>
        </w:rPr>
        <w:t>Chandrayan II</w:t>
      </w:r>
      <w:r w:rsidR="007C69A2">
        <w:rPr>
          <w:rFonts w:eastAsiaTheme="minorEastAsia"/>
          <w:sz w:val="24"/>
          <w:szCs w:val="24"/>
        </w:rPr>
        <w:t xml:space="preserve">I </w:t>
      </w:r>
      <w:r w:rsidR="000846D7">
        <w:rPr>
          <w:rFonts w:eastAsiaTheme="minorEastAsia"/>
          <w:sz w:val="24"/>
          <w:szCs w:val="24"/>
        </w:rPr>
        <w:t xml:space="preserve">moon mission of India </w:t>
      </w:r>
      <w:r w:rsidR="007C69A2">
        <w:rPr>
          <w:rFonts w:eastAsiaTheme="minorEastAsia"/>
          <w:sz w:val="24"/>
          <w:szCs w:val="24"/>
        </w:rPr>
        <w:t xml:space="preserve">has solid </w:t>
      </w:r>
      <w:r w:rsidR="008E5352">
        <w:rPr>
          <w:rFonts w:eastAsiaTheme="minorEastAsia"/>
          <w:sz w:val="24"/>
          <w:szCs w:val="24"/>
        </w:rPr>
        <w:t>fuel</w:t>
      </w:r>
      <w:r w:rsidR="007C69A2">
        <w:rPr>
          <w:rFonts w:eastAsiaTheme="minorEastAsia"/>
          <w:sz w:val="24"/>
          <w:szCs w:val="24"/>
        </w:rPr>
        <w:t xml:space="preserve"> in </w:t>
      </w:r>
      <w:r w:rsidR="007C69A2">
        <w:rPr>
          <w:rFonts w:eastAsiaTheme="minorEastAsia"/>
          <w:sz w:val="24"/>
          <w:szCs w:val="24"/>
        </w:rPr>
        <w:lastRenderedPageBreak/>
        <w:t>the first stage, liquid in the second stage and cryogenic engine with liquid hydrogen and</w:t>
      </w:r>
      <w:r w:rsidR="000846D7">
        <w:rPr>
          <w:rFonts w:eastAsiaTheme="minorEastAsia"/>
          <w:sz w:val="24"/>
          <w:szCs w:val="24"/>
        </w:rPr>
        <w:t xml:space="preserve"> </w:t>
      </w:r>
      <w:proofErr w:type="gramStart"/>
      <w:r w:rsidR="000846D7">
        <w:rPr>
          <w:rFonts w:eastAsiaTheme="minorEastAsia"/>
          <w:sz w:val="24"/>
          <w:szCs w:val="24"/>
        </w:rPr>
        <w:t xml:space="preserve">liquid </w:t>
      </w:r>
      <w:r w:rsidR="007C69A2">
        <w:rPr>
          <w:rFonts w:eastAsiaTheme="minorEastAsia"/>
          <w:sz w:val="24"/>
          <w:szCs w:val="24"/>
        </w:rPr>
        <w:t xml:space="preserve"> oxygen</w:t>
      </w:r>
      <w:proofErr w:type="gramEnd"/>
      <w:r w:rsidR="007C69A2">
        <w:rPr>
          <w:rFonts w:eastAsiaTheme="minorEastAsia"/>
          <w:sz w:val="24"/>
          <w:szCs w:val="24"/>
        </w:rPr>
        <w:t xml:space="preserve"> </w:t>
      </w:r>
      <w:r w:rsidR="000846D7">
        <w:rPr>
          <w:rFonts w:eastAsiaTheme="minorEastAsia"/>
          <w:sz w:val="24"/>
          <w:szCs w:val="24"/>
        </w:rPr>
        <w:t xml:space="preserve">for </w:t>
      </w:r>
      <w:r w:rsidR="007C69A2">
        <w:rPr>
          <w:rFonts w:eastAsiaTheme="minorEastAsia"/>
          <w:sz w:val="24"/>
          <w:szCs w:val="24"/>
        </w:rPr>
        <w:t>the final stage.</w:t>
      </w:r>
    </w:p>
    <w:p w14:paraId="0EC87AEB" w14:textId="36B29A28" w:rsidR="0057059E" w:rsidRDefault="00E2275A" w:rsidP="00FD42F4">
      <w:pPr>
        <w:spacing w:line="360" w:lineRule="auto"/>
        <w:jc w:val="both"/>
        <w:rPr>
          <w:rFonts w:eastAsiaTheme="minorEastAsia"/>
          <w:sz w:val="24"/>
          <w:szCs w:val="24"/>
        </w:rPr>
      </w:pPr>
      <w:r>
        <w:rPr>
          <w:rFonts w:eastAsiaTheme="minorEastAsia"/>
          <w:b/>
          <w:bCs/>
          <w:sz w:val="24"/>
          <w:szCs w:val="24"/>
        </w:rPr>
        <w:t>c)</w:t>
      </w:r>
      <w:r w:rsidR="00B70214">
        <w:rPr>
          <w:rFonts w:eastAsiaTheme="minorEastAsia"/>
          <w:b/>
          <w:bCs/>
          <w:sz w:val="24"/>
          <w:szCs w:val="24"/>
        </w:rPr>
        <w:t>Metal hydride storage</w:t>
      </w:r>
      <w:r w:rsidR="00005628" w:rsidRPr="00005628">
        <w:rPr>
          <w:rFonts w:eastAsiaTheme="minorEastAsia"/>
          <w:b/>
          <w:bCs/>
          <w:sz w:val="24"/>
          <w:szCs w:val="24"/>
        </w:rPr>
        <w:t>:</w:t>
      </w:r>
      <w:r w:rsidR="00005628">
        <w:rPr>
          <w:rFonts w:eastAsiaTheme="minorEastAsia"/>
          <w:b/>
          <w:bCs/>
          <w:sz w:val="24"/>
          <w:szCs w:val="24"/>
        </w:rPr>
        <w:t xml:space="preserve"> </w:t>
      </w:r>
      <w:r w:rsidR="00C3457D">
        <w:rPr>
          <w:rFonts w:eastAsiaTheme="minorEastAsia"/>
          <w:sz w:val="24"/>
          <w:szCs w:val="24"/>
        </w:rPr>
        <w:t xml:space="preserve">Hydrogen </w:t>
      </w:r>
      <w:r w:rsidR="00373D58">
        <w:rPr>
          <w:rFonts w:eastAsiaTheme="minorEastAsia"/>
          <w:sz w:val="24"/>
          <w:szCs w:val="24"/>
        </w:rPr>
        <w:t>can</w:t>
      </w:r>
      <w:r w:rsidR="004E4CA2">
        <w:rPr>
          <w:rFonts w:eastAsiaTheme="minorEastAsia"/>
          <w:sz w:val="24"/>
          <w:szCs w:val="24"/>
        </w:rPr>
        <w:t xml:space="preserve"> </w:t>
      </w:r>
      <w:r w:rsidR="00373D58">
        <w:rPr>
          <w:rFonts w:eastAsiaTheme="minorEastAsia"/>
          <w:sz w:val="24"/>
          <w:szCs w:val="24"/>
        </w:rPr>
        <w:t>diffuse into metal alloys</w:t>
      </w:r>
      <w:r w:rsidR="00D41C8B">
        <w:rPr>
          <w:rFonts w:eastAsiaTheme="minorEastAsia"/>
          <w:sz w:val="24"/>
          <w:szCs w:val="24"/>
        </w:rPr>
        <w:t xml:space="preserve"> forming </w:t>
      </w:r>
      <w:r w:rsidR="00A4690D">
        <w:rPr>
          <w:rFonts w:eastAsiaTheme="minorEastAsia"/>
          <w:sz w:val="24"/>
          <w:szCs w:val="24"/>
        </w:rPr>
        <w:t>the metal hydrides</w:t>
      </w:r>
      <w:r w:rsidR="00A4690D">
        <w:rPr>
          <w:rFonts w:eastAsiaTheme="minorEastAsia"/>
          <w:sz w:val="24"/>
          <w:szCs w:val="24"/>
          <w:vertAlign w:val="superscript"/>
        </w:rPr>
        <w:t>6</w:t>
      </w:r>
      <w:r w:rsidR="00B835EC">
        <w:rPr>
          <w:rFonts w:eastAsiaTheme="minorEastAsia"/>
          <w:sz w:val="24"/>
          <w:szCs w:val="24"/>
        </w:rPr>
        <w:t xml:space="preserve">, </w:t>
      </w:r>
      <w:r w:rsidR="00D41C8B">
        <w:rPr>
          <w:rFonts w:eastAsiaTheme="minorEastAsia"/>
          <w:sz w:val="24"/>
          <w:szCs w:val="24"/>
        </w:rPr>
        <w:t xml:space="preserve">thus </w:t>
      </w:r>
      <w:r w:rsidR="00B835EC">
        <w:rPr>
          <w:rFonts w:eastAsiaTheme="minorEastAsia"/>
          <w:sz w:val="24"/>
          <w:szCs w:val="24"/>
        </w:rPr>
        <w:t>doubling the volume density in comparison to liquid hydrogen.</w:t>
      </w:r>
      <w:r w:rsidR="001146D9">
        <w:rPr>
          <w:rFonts w:eastAsiaTheme="minorEastAsia"/>
          <w:sz w:val="24"/>
          <w:szCs w:val="24"/>
        </w:rPr>
        <w:t xml:space="preserve"> </w:t>
      </w:r>
      <w:r w:rsidR="00C60FE4">
        <w:rPr>
          <w:rFonts w:eastAsiaTheme="minorEastAsia"/>
          <w:sz w:val="24"/>
          <w:szCs w:val="24"/>
        </w:rPr>
        <w:t>The advantage of this form of storage is tha</w:t>
      </w:r>
      <w:r w:rsidR="001146D9">
        <w:rPr>
          <w:rFonts w:eastAsiaTheme="minorEastAsia"/>
          <w:sz w:val="24"/>
          <w:szCs w:val="24"/>
        </w:rPr>
        <w:t xml:space="preserve">t </w:t>
      </w:r>
      <w:r w:rsidR="003329F1">
        <w:rPr>
          <w:rFonts w:eastAsiaTheme="minorEastAsia"/>
          <w:sz w:val="24"/>
          <w:szCs w:val="24"/>
        </w:rPr>
        <w:t xml:space="preserve">atmospheric pressure 0-6 MPa is enough and </w:t>
      </w:r>
      <w:r w:rsidR="00C60FE4">
        <w:rPr>
          <w:rFonts w:eastAsiaTheme="minorEastAsia"/>
          <w:sz w:val="24"/>
          <w:szCs w:val="24"/>
        </w:rPr>
        <w:t>the energy losses are minimal</w:t>
      </w:r>
      <w:r w:rsidR="003329F1">
        <w:rPr>
          <w:rFonts w:eastAsiaTheme="minorEastAsia"/>
          <w:sz w:val="24"/>
          <w:szCs w:val="24"/>
        </w:rPr>
        <w:t>.</w:t>
      </w:r>
      <w:r w:rsidR="00411570">
        <w:rPr>
          <w:rFonts w:eastAsiaTheme="minorEastAsia"/>
          <w:sz w:val="24"/>
          <w:szCs w:val="24"/>
        </w:rPr>
        <w:t xml:space="preserve"> </w:t>
      </w:r>
      <w:r w:rsidR="00273018">
        <w:rPr>
          <w:rFonts w:eastAsiaTheme="minorEastAsia"/>
          <w:sz w:val="24"/>
          <w:szCs w:val="24"/>
        </w:rPr>
        <w:t xml:space="preserve"> Furthermore, purification of hydrogen happens naturally </w:t>
      </w:r>
      <w:r w:rsidR="001146D9">
        <w:rPr>
          <w:rFonts w:eastAsiaTheme="minorEastAsia"/>
          <w:sz w:val="24"/>
          <w:szCs w:val="24"/>
        </w:rPr>
        <w:t xml:space="preserve">as </w:t>
      </w:r>
      <w:r w:rsidR="00273018">
        <w:rPr>
          <w:rFonts w:eastAsiaTheme="minorEastAsia"/>
          <w:sz w:val="24"/>
          <w:szCs w:val="24"/>
        </w:rPr>
        <w:t>the impurities cannot enter the metal lattices.</w:t>
      </w:r>
      <w:r w:rsidR="001146D9">
        <w:rPr>
          <w:rFonts w:eastAsiaTheme="minorEastAsia"/>
          <w:sz w:val="24"/>
          <w:szCs w:val="24"/>
        </w:rPr>
        <w:t xml:space="preserve"> </w:t>
      </w:r>
      <w:r w:rsidR="00411570">
        <w:rPr>
          <w:rFonts w:eastAsiaTheme="minorEastAsia"/>
          <w:sz w:val="24"/>
          <w:szCs w:val="24"/>
        </w:rPr>
        <w:t>Usually</w:t>
      </w:r>
      <w:r w:rsidR="00745860">
        <w:rPr>
          <w:rFonts w:eastAsiaTheme="minorEastAsia"/>
          <w:sz w:val="24"/>
          <w:szCs w:val="24"/>
        </w:rPr>
        <w:t>,</w:t>
      </w:r>
      <w:r w:rsidR="00411570">
        <w:rPr>
          <w:rFonts w:eastAsiaTheme="minorEastAsia"/>
          <w:sz w:val="24"/>
          <w:szCs w:val="24"/>
        </w:rPr>
        <w:t xml:space="preserve"> the </w:t>
      </w:r>
      <w:r w:rsidR="00C57591">
        <w:rPr>
          <w:rFonts w:eastAsiaTheme="minorEastAsia"/>
          <w:sz w:val="24"/>
          <w:szCs w:val="24"/>
        </w:rPr>
        <w:t xml:space="preserve">hydrogen </w:t>
      </w:r>
      <w:r w:rsidR="00411570">
        <w:rPr>
          <w:rFonts w:eastAsiaTheme="minorEastAsia"/>
          <w:sz w:val="24"/>
          <w:szCs w:val="24"/>
        </w:rPr>
        <w:t>storage is in the form of metal hydrides</w:t>
      </w:r>
      <w:r w:rsidR="00D41C8B">
        <w:rPr>
          <w:rFonts w:eastAsiaTheme="minorEastAsia"/>
          <w:sz w:val="24"/>
          <w:szCs w:val="24"/>
        </w:rPr>
        <w:t xml:space="preserve"> and the process is represented by equation (3)</w:t>
      </w:r>
      <w:r w:rsidR="00E63115">
        <w:rPr>
          <w:rFonts w:eastAsiaTheme="minorEastAsia"/>
          <w:sz w:val="24"/>
          <w:szCs w:val="24"/>
        </w:rPr>
        <w:t>.</w:t>
      </w:r>
    </w:p>
    <w:p w14:paraId="44EE52F4" w14:textId="2B3B162A" w:rsidR="00411570" w:rsidRDefault="00000000" w:rsidP="00FD42F4">
      <w:pPr>
        <w:spacing w:line="360" w:lineRule="auto"/>
        <w:jc w:val="both"/>
        <w:rPr>
          <w:rFonts w:eastAsiaTheme="minorEastAsia"/>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 xml:space="preserve">x </m:t>
        </m:r>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2</m:t>
            </m:r>
          </m:sub>
        </m:sSub>
        <m:r>
          <w:rPr>
            <w:rFonts w:ascii="Cambria Math" w:eastAsiaTheme="minorEastAsia" w:hAnsi="Cambria Math"/>
            <w:sz w:val="24"/>
            <w:szCs w:val="24"/>
          </w:rPr>
          <m:t>+metal ↔metal</m:t>
        </m:r>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x</m:t>
            </m:r>
          </m:sub>
        </m:sSub>
      </m:oMath>
      <w:r w:rsidR="00C91B8F">
        <w:rPr>
          <w:rFonts w:eastAsiaTheme="minorEastAsia"/>
          <w:sz w:val="24"/>
          <w:szCs w:val="24"/>
        </w:rPr>
        <w:t xml:space="preserve"> </w:t>
      </w:r>
      <w:r w:rsidR="00C91B8F">
        <w:rPr>
          <w:rFonts w:eastAsiaTheme="minorEastAsia"/>
          <w:sz w:val="24"/>
          <w:szCs w:val="24"/>
        </w:rPr>
        <w:tab/>
      </w:r>
      <w:r w:rsidR="00C91B8F">
        <w:rPr>
          <w:rFonts w:eastAsiaTheme="minorEastAsia"/>
          <w:sz w:val="24"/>
          <w:szCs w:val="24"/>
        </w:rPr>
        <w:tab/>
      </w:r>
      <w:r w:rsidR="00C91B8F">
        <w:rPr>
          <w:rFonts w:eastAsiaTheme="minorEastAsia"/>
          <w:sz w:val="24"/>
          <w:szCs w:val="24"/>
        </w:rPr>
        <w:tab/>
        <w:t>(3)</w:t>
      </w:r>
    </w:p>
    <w:p w14:paraId="51865E56" w14:textId="3127C963" w:rsidR="0057059E" w:rsidRDefault="00E2275A" w:rsidP="00FD42F4">
      <w:pPr>
        <w:spacing w:line="360" w:lineRule="auto"/>
        <w:jc w:val="both"/>
        <w:rPr>
          <w:rFonts w:eastAsiaTheme="minorEastAsia"/>
          <w:sz w:val="24"/>
          <w:szCs w:val="24"/>
        </w:rPr>
      </w:pPr>
      <w:r>
        <w:rPr>
          <w:rFonts w:eastAsiaTheme="minorEastAsia"/>
          <w:sz w:val="24"/>
          <w:szCs w:val="24"/>
        </w:rPr>
        <w:t xml:space="preserve">  </w:t>
      </w:r>
      <w:r w:rsidR="00273018" w:rsidRPr="00273018">
        <w:rPr>
          <w:rFonts w:eastAsiaTheme="minorEastAsia"/>
          <w:b/>
          <w:bCs/>
          <w:sz w:val="24"/>
          <w:szCs w:val="24"/>
        </w:rPr>
        <w:t>d</w:t>
      </w:r>
      <w:r w:rsidR="00273018">
        <w:rPr>
          <w:rFonts w:eastAsiaTheme="minorEastAsia"/>
          <w:sz w:val="24"/>
          <w:szCs w:val="24"/>
        </w:rPr>
        <w:t xml:space="preserve">) </w:t>
      </w:r>
      <w:r w:rsidR="00273018" w:rsidRPr="00273018">
        <w:rPr>
          <w:rFonts w:eastAsiaTheme="minorEastAsia"/>
          <w:b/>
          <w:bCs/>
          <w:sz w:val="24"/>
          <w:szCs w:val="24"/>
        </w:rPr>
        <w:t>Zeolite hydrogen storage</w:t>
      </w:r>
      <w:r w:rsidR="00B95360">
        <w:rPr>
          <w:rFonts w:eastAsiaTheme="minorEastAsia"/>
          <w:b/>
          <w:bCs/>
          <w:sz w:val="24"/>
          <w:szCs w:val="24"/>
        </w:rPr>
        <w:t>:</w:t>
      </w:r>
      <w:r w:rsidR="00273018">
        <w:rPr>
          <w:rFonts w:eastAsiaTheme="minorEastAsia"/>
          <w:sz w:val="24"/>
          <w:szCs w:val="24"/>
        </w:rPr>
        <w:t xml:space="preserve"> </w:t>
      </w:r>
      <w:r w:rsidR="0057059E">
        <w:rPr>
          <w:rFonts w:eastAsiaTheme="minorEastAsia"/>
          <w:sz w:val="24"/>
          <w:szCs w:val="24"/>
        </w:rPr>
        <w:t>Zeolites are structures in the form of frameworks which are formed in such a way that pores and cavities are created which facilitate the a</w:t>
      </w:r>
      <w:r w:rsidR="00111B24">
        <w:rPr>
          <w:rFonts w:eastAsiaTheme="minorEastAsia"/>
          <w:sz w:val="24"/>
          <w:szCs w:val="24"/>
        </w:rPr>
        <w:t>d</w:t>
      </w:r>
      <w:r w:rsidR="0057059E">
        <w:rPr>
          <w:rFonts w:eastAsiaTheme="minorEastAsia"/>
          <w:sz w:val="24"/>
          <w:szCs w:val="24"/>
        </w:rPr>
        <w:t>sorption of hydrogen atoms.</w:t>
      </w:r>
      <w:r w:rsidR="00CE6112">
        <w:rPr>
          <w:rFonts w:eastAsiaTheme="minorEastAsia"/>
          <w:sz w:val="24"/>
          <w:szCs w:val="24"/>
        </w:rPr>
        <w:t xml:space="preserve"> The important property of these created channels is that their size</w:t>
      </w:r>
      <w:r w:rsidR="00111B24">
        <w:rPr>
          <w:rFonts w:eastAsiaTheme="minorEastAsia"/>
          <w:sz w:val="24"/>
          <w:szCs w:val="24"/>
        </w:rPr>
        <w:t>s</w:t>
      </w:r>
      <w:r w:rsidR="00CE6112">
        <w:rPr>
          <w:rFonts w:eastAsiaTheme="minorEastAsia"/>
          <w:sz w:val="24"/>
          <w:szCs w:val="24"/>
        </w:rPr>
        <w:t xml:space="preserve"> can be altered.</w:t>
      </w:r>
      <w:r w:rsidR="00111B24">
        <w:rPr>
          <w:rFonts w:eastAsiaTheme="minorEastAsia"/>
          <w:sz w:val="24"/>
          <w:szCs w:val="24"/>
        </w:rPr>
        <w:t xml:space="preserve"> The adsorbing capacity is dependent on the size of these cavities which can be tuned according to the requirement.</w:t>
      </w:r>
    </w:p>
    <w:p w14:paraId="0CD0B7BA" w14:textId="7F732F85" w:rsidR="00BF44FD" w:rsidRDefault="00B95360" w:rsidP="00FD42F4">
      <w:pPr>
        <w:spacing w:line="360" w:lineRule="auto"/>
        <w:jc w:val="both"/>
        <w:rPr>
          <w:rFonts w:eastAsiaTheme="minorEastAsia"/>
          <w:sz w:val="24"/>
          <w:szCs w:val="24"/>
        </w:rPr>
      </w:pPr>
      <w:r w:rsidRPr="00B95360">
        <w:rPr>
          <w:rFonts w:eastAsiaTheme="minorEastAsia"/>
          <w:b/>
          <w:bCs/>
          <w:sz w:val="24"/>
          <w:szCs w:val="24"/>
        </w:rPr>
        <w:t>e</w:t>
      </w:r>
      <w:r w:rsidR="00111B24">
        <w:rPr>
          <w:rFonts w:eastAsiaTheme="minorEastAsia"/>
          <w:sz w:val="24"/>
          <w:szCs w:val="24"/>
        </w:rPr>
        <w:t xml:space="preserve">) </w:t>
      </w:r>
      <w:r w:rsidR="00111B24" w:rsidRPr="00B95360">
        <w:rPr>
          <w:rFonts w:eastAsiaTheme="minorEastAsia"/>
          <w:b/>
          <w:bCs/>
          <w:sz w:val="24"/>
          <w:szCs w:val="24"/>
        </w:rPr>
        <w:t>Carbon based materials</w:t>
      </w:r>
      <w:r>
        <w:rPr>
          <w:rFonts w:eastAsiaTheme="minorEastAsia"/>
          <w:b/>
          <w:bCs/>
          <w:sz w:val="24"/>
          <w:szCs w:val="24"/>
        </w:rPr>
        <w:t>:</w:t>
      </w:r>
      <w:r>
        <w:rPr>
          <w:rFonts w:eastAsiaTheme="minorEastAsia"/>
          <w:sz w:val="24"/>
          <w:szCs w:val="24"/>
        </w:rPr>
        <w:t xml:space="preserve"> Graphite fibres, carbon nanotubes and balls of big carbon structures </w:t>
      </w:r>
      <w:r w:rsidR="00111B24">
        <w:rPr>
          <w:rFonts w:eastAsiaTheme="minorEastAsia"/>
          <w:sz w:val="24"/>
          <w:szCs w:val="24"/>
        </w:rPr>
        <w:t>are often employed for the storage of hydrogen as they are light weight,</w:t>
      </w:r>
      <w:r w:rsidR="00E63115">
        <w:rPr>
          <w:rFonts w:eastAsiaTheme="minorEastAsia"/>
          <w:sz w:val="24"/>
          <w:szCs w:val="24"/>
        </w:rPr>
        <w:t xml:space="preserve"> </w:t>
      </w:r>
      <w:r w:rsidR="00111B24">
        <w:rPr>
          <w:rFonts w:eastAsiaTheme="minorEastAsia"/>
          <w:sz w:val="24"/>
          <w:szCs w:val="24"/>
        </w:rPr>
        <w:t>stable and offer a large surface area for adsorption</w:t>
      </w:r>
      <w:r w:rsidR="005135A0">
        <w:rPr>
          <w:rFonts w:eastAsiaTheme="minorEastAsia"/>
          <w:sz w:val="24"/>
          <w:szCs w:val="24"/>
        </w:rPr>
        <w:t>.</w:t>
      </w:r>
    </w:p>
    <w:p w14:paraId="4E6F90AC" w14:textId="41225268" w:rsidR="00C91911" w:rsidRDefault="00D0436E" w:rsidP="00F81694">
      <w:pPr>
        <w:jc w:val="both"/>
      </w:pPr>
      <w:r>
        <w:rPr>
          <w:rFonts w:eastAsiaTheme="minorEastAsia"/>
          <w:b/>
          <w:bCs/>
          <w:sz w:val="24"/>
          <w:szCs w:val="24"/>
        </w:rPr>
        <w:t>3.</w:t>
      </w:r>
      <w:r w:rsidR="00926D53" w:rsidRPr="00926D53">
        <w:rPr>
          <w:rFonts w:eastAsiaTheme="minorEastAsia"/>
          <w:b/>
          <w:bCs/>
          <w:sz w:val="24"/>
          <w:szCs w:val="24"/>
        </w:rPr>
        <w:t>Transportation of hydrogen</w:t>
      </w:r>
      <w:r w:rsidR="00926D53">
        <w:rPr>
          <w:rFonts w:eastAsiaTheme="minorEastAsia"/>
          <w:b/>
          <w:bCs/>
          <w:sz w:val="24"/>
          <w:szCs w:val="24"/>
        </w:rPr>
        <w:t>:</w:t>
      </w:r>
      <w:r w:rsidR="00C91911">
        <w:rPr>
          <w:rFonts w:eastAsiaTheme="minorEastAsia"/>
          <w:b/>
          <w:bCs/>
          <w:sz w:val="24"/>
          <w:szCs w:val="24"/>
        </w:rPr>
        <w:t xml:space="preserve"> </w:t>
      </w:r>
      <w:r w:rsidR="00C91911" w:rsidRPr="00C91911">
        <w:rPr>
          <w:rFonts w:eastAsiaTheme="minorEastAsia"/>
          <w:sz w:val="24"/>
          <w:szCs w:val="24"/>
        </w:rPr>
        <w:t>Transportation</w:t>
      </w:r>
      <w:r w:rsidR="00C91911">
        <w:rPr>
          <w:rFonts w:eastAsiaTheme="minorEastAsia"/>
          <w:sz w:val="24"/>
          <w:szCs w:val="24"/>
        </w:rPr>
        <w:t xml:space="preserve"> of hydrogen has well defined pathways. In its gaseous form, hydrogen is transported as a compressed gas by pipelines and tube trailers. Cryogenic tank trucks with heavy insulations are required for transporting liquid nitrogen for end point use. </w:t>
      </w:r>
      <w:r w:rsidR="003320BF">
        <w:rPr>
          <w:rFonts w:eastAsiaTheme="minorEastAsia"/>
          <w:sz w:val="24"/>
          <w:szCs w:val="24"/>
        </w:rPr>
        <w:t>Due to no tail pipe emissions of pollutants, hydrogen run vehicles</w:t>
      </w:r>
      <w:r w:rsidR="004C2898">
        <w:rPr>
          <w:rFonts w:eastAsiaTheme="minorEastAsia"/>
          <w:sz w:val="24"/>
          <w:szCs w:val="24"/>
        </w:rPr>
        <w:t xml:space="preserve"> will represent </w:t>
      </w:r>
      <w:r w:rsidR="003973E8">
        <w:rPr>
          <w:rFonts w:eastAsiaTheme="minorEastAsia"/>
          <w:sz w:val="24"/>
          <w:szCs w:val="24"/>
        </w:rPr>
        <w:t xml:space="preserve">a significant </w:t>
      </w:r>
      <w:r w:rsidR="004C2898">
        <w:rPr>
          <w:rFonts w:eastAsiaTheme="minorEastAsia"/>
          <w:sz w:val="24"/>
          <w:szCs w:val="24"/>
        </w:rPr>
        <w:t>transition in the automobile sector. The emissions f</w:t>
      </w:r>
      <w:r w:rsidR="00250C48">
        <w:rPr>
          <w:rFonts w:eastAsiaTheme="minorEastAsia"/>
          <w:sz w:val="24"/>
          <w:szCs w:val="24"/>
        </w:rPr>
        <w:t>r</w:t>
      </w:r>
      <w:r w:rsidR="004C2898">
        <w:rPr>
          <w:rFonts w:eastAsiaTheme="minorEastAsia"/>
          <w:sz w:val="24"/>
          <w:szCs w:val="24"/>
        </w:rPr>
        <w:t>om these vehicles being only heat and water,</w:t>
      </w:r>
      <w:r w:rsidR="00250C48">
        <w:rPr>
          <w:rFonts w:eastAsiaTheme="minorEastAsia"/>
          <w:sz w:val="24"/>
          <w:szCs w:val="24"/>
        </w:rPr>
        <w:t xml:space="preserve"> </w:t>
      </w:r>
      <w:r w:rsidR="004C2898">
        <w:rPr>
          <w:rFonts w:eastAsiaTheme="minorEastAsia"/>
          <w:sz w:val="24"/>
          <w:szCs w:val="24"/>
        </w:rPr>
        <w:t xml:space="preserve">such vehicles are likely to be adopted </w:t>
      </w:r>
      <w:r w:rsidR="00C129A3">
        <w:rPr>
          <w:rFonts w:eastAsiaTheme="minorEastAsia"/>
          <w:sz w:val="24"/>
          <w:szCs w:val="24"/>
        </w:rPr>
        <w:t>soon</w:t>
      </w:r>
      <w:r w:rsidR="004C2898">
        <w:rPr>
          <w:rFonts w:eastAsiaTheme="minorEastAsia"/>
          <w:sz w:val="24"/>
          <w:szCs w:val="24"/>
        </w:rPr>
        <w:t xml:space="preserve">. </w:t>
      </w:r>
      <w:r w:rsidR="00C91911">
        <w:rPr>
          <w:rFonts w:eastAsiaTheme="minorEastAsia"/>
          <w:sz w:val="24"/>
          <w:szCs w:val="24"/>
        </w:rPr>
        <w:t>However, transportation of hydrogen to the fuelling stations</w:t>
      </w:r>
      <w:r w:rsidR="00FC59FF">
        <w:rPr>
          <w:rFonts w:eastAsiaTheme="minorEastAsia"/>
          <w:sz w:val="24"/>
          <w:szCs w:val="24"/>
        </w:rPr>
        <w:t xml:space="preserve">, time management of fuelling the vehicles and developing a technologically  </w:t>
      </w:r>
      <w:r w:rsidR="00520A5D">
        <w:rPr>
          <w:rFonts w:eastAsiaTheme="minorEastAsia"/>
          <w:sz w:val="24"/>
          <w:szCs w:val="24"/>
        </w:rPr>
        <w:t xml:space="preserve"> </w:t>
      </w:r>
      <w:r w:rsidR="00FC59FF">
        <w:rPr>
          <w:rFonts w:eastAsiaTheme="minorEastAsia"/>
          <w:sz w:val="24"/>
          <w:szCs w:val="24"/>
        </w:rPr>
        <w:t>advanced infrastructure of t</w:t>
      </w:r>
      <w:r w:rsidR="004C2898">
        <w:rPr>
          <w:rFonts w:eastAsiaTheme="minorEastAsia"/>
          <w:sz w:val="24"/>
          <w:szCs w:val="24"/>
        </w:rPr>
        <w:t xml:space="preserve">he fuelling stations </w:t>
      </w:r>
      <w:r w:rsidR="00FC59FF">
        <w:rPr>
          <w:rFonts w:eastAsiaTheme="minorEastAsia"/>
          <w:sz w:val="24"/>
          <w:szCs w:val="24"/>
        </w:rPr>
        <w:t xml:space="preserve">are </w:t>
      </w:r>
      <w:r w:rsidR="00520A5D">
        <w:rPr>
          <w:rFonts w:eastAsiaTheme="minorEastAsia"/>
          <w:sz w:val="24"/>
          <w:szCs w:val="24"/>
        </w:rPr>
        <w:t xml:space="preserve">some of the </w:t>
      </w:r>
      <w:r w:rsidR="00FC59FF">
        <w:rPr>
          <w:rFonts w:eastAsiaTheme="minorEastAsia"/>
          <w:sz w:val="24"/>
          <w:szCs w:val="24"/>
        </w:rPr>
        <w:t>challenges particularly because hydrogen is highly inflammable</w:t>
      </w:r>
      <w:r w:rsidR="0009135E">
        <w:rPr>
          <w:rFonts w:eastAsiaTheme="minorEastAsia"/>
          <w:sz w:val="24"/>
          <w:szCs w:val="24"/>
        </w:rPr>
        <w:t xml:space="preserve"> </w:t>
      </w:r>
      <w:r w:rsidR="00FC59FF">
        <w:rPr>
          <w:rFonts w:eastAsiaTheme="minorEastAsia"/>
          <w:sz w:val="24"/>
          <w:szCs w:val="24"/>
        </w:rPr>
        <w:t xml:space="preserve">(Table </w:t>
      </w:r>
      <w:r w:rsidR="00073E10">
        <w:rPr>
          <w:rFonts w:eastAsiaTheme="minorEastAsia"/>
          <w:sz w:val="24"/>
          <w:szCs w:val="24"/>
        </w:rPr>
        <w:t>3)</w:t>
      </w:r>
      <w:r w:rsidR="00520A5D">
        <w:rPr>
          <w:rFonts w:eastAsiaTheme="minorEastAsia"/>
          <w:sz w:val="24"/>
          <w:szCs w:val="24"/>
        </w:rPr>
        <w:t xml:space="preserve">. </w:t>
      </w:r>
      <w:r w:rsidR="00A26D8D">
        <w:rPr>
          <w:rFonts w:eastAsiaTheme="minorEastAsia"/>
          <w:sz w:val="24"/>
          <w:szCs w:val="24"/>
        </w:rPr>
        <w:t xml:space="preserve">The basic factors which need investigation for designing the transportation techniques are </w:t>
      </w:r>
    </w:p>
    <w:p w14:paraId="12F04A2E" w14:textId="290DFBF0" w:rsidR="00926D53" w:rsidRDefault="00926D53" w:rsidP="00FD42F4">
      <w:pPr>
        <w:spacing w:line="360" w:lineRule="auto"/>
        <w:jc w:val="both"/>
        <w:rPr>
          <w:rFonts w:eastAsiaTheme="minorEastAsia"/>
          <w:sz w:val="24"/>
          <w:szCs w:val="24"/>
        </w:rPr>
      </w:pPr>
    </w:p>
    <w:p w14:paraId="6665BE17" w14:textId="00A2B739" w:rsidR="00A26D8D" w:rsidRDefault="00A26D8D" w:rsidP="00FD42F4">
      <w:pPr>
        <w:pStyle w:val="ListParagraph"/>
        <w:numPr>
          <w:ilvl w:val="0"/>
          <w:numId w:val="1"/>
        </w:numPr>
        <w:spacing w:line="360" w:lineRule="auto"/>
        <w:jc w:val="both"/>
        <w:rPr>
          <w:sz w:val="24"/>
          <w:szCs w:val="24"/>
        </w:rPr>
      </w:pPr>
      <w:r>
        <w:rPr>
          <w:sz w:val="24"/>
          <w:szCs w:val="24"/>
        </w:rPr>
        <w:t>The distance from the production site to the fuelling station</w:t>
      </w:r>
    </w:p>
    <w:p w14:paraId="40D0E949" w14:textId="38EBAC00" w:rsidR="00A26D8D" w:rsidRDefault="00A26D8D" w:rsidP="00FD42F4">
      <w:pPr>
        <w:pStyle w:val="ListParagraph"/>
        <w:numPr>
          <w:ilvl w:val="0"/>
          <w:numId w:val="1"/>
        </w:numPr>
        <w:spacing w:line="360" w:lineRule="auto"/>
        <w:jc w:val="both"/>
        <w:rPr>
          <w:sz w:val="24"/>
          <w:szCs w:val="24"/>
        </w:rPr>
      </w:pPr>
      <w:r>
        <w:rPr>
          <w:sz w:val="24"/>
          <w:szCs w:val="24"/>
        </w:rPr>
        <w:t>Frequency of charging (refilling) the tank.</w:t>
      </w:r>
    </w:p>
    <w:p w14:paraId="5B0B1FA7" w14:textId="4BFC3E7D" w:rsidR="00A26D8D" w:rsidRDefault="007C56E8" w:rsidP="00FD42F4">
      <w:pPr>
        <w:pStyle w:val="ListParagraph"/>
        <w:numPr>
          <w:ilvl w:val="0"/>
          <w:numId w:val="1"/>
        </w:numPr>
        <w:spacing w:line="360" w:lineRule="auto"/>
        <w:jc w:val="both"/>
        <w:rPr>
          <w:sz w:val="24"/>
          <w:szCs w:val="24"/>
        </w:rPr>
      </w:pPr>
      <w:r>
        <w:rPr>
          <w:sz w:val="24"/>
          <w:szCs w:val="24"/>
        </w:rPr>
        <w:t xml:space="preserve"> Average c</w:t>
      </w:r>
      <w:r w:rsidR="00A26D8D">
        <w:rPr>
          <w:sz w:val="24"/>
          <w:szCs w:val="24"/>
        </w:rPr>
        <w:t xml:space="preserve">onsumption </w:t>
      </w:r>
    </w:p>
    <w:p w14:paraId="42CF653C" w14:textId="19B815A7" w:rsidR="000F3AAC" w:rsidRPr="00AB00B4" w:rsidRDefault="000F3AAC" w:rsidP="00AB00B4">
      <w:pPr>
        <w:spacing w:line="360" w:lineRule="auto"/>
        <w:ind w:left="360"/>
        <w:jc w:val="both"/>
        <w:rPr>
          <w:sz w:val="24"/>
          <w:szCs w:val="24"/>
        </w:rPr>
      </w:pPr>
      <w:r w:rsidRPr="00AB00B4">
        <w:rPr>
          <w:sz w:val="24"/>
          <w:szCs w:val="24"/>
        </w:rPr>
        <w:t>The infra structure at the point of dispensing hydrogen will require the facilities for compression, storage, metering unit and the sensors for contaminant detection.</w:t>
      </w:r>
      <w:r w:rsidR="000701BC" w:rsidRPr="00AB00B4">
        <w:rPr>
          <w:sz w:val="24"/>
          <w:szCs w:val="24"/>
        </w:rPr>
        <w:t xml:space="preserve"> For heavy</w:t>
      </w:r>
      <w:r w:rsidR="00AB00B4">
        <w:rPr>
          <w:sz w:val="24"/>
          <w:szCs w:val="24"/>
        </w:rPr>
        <w:t xml:space="preserve"> </w:t>
      </w:r>
      <w:r w:rsidR="000701BC" w:rsidRPr="00AB00B4">
        <w:rPr>
          <w:sz w:val="24"/>
          <w:szCs w:val="24"/>
        </w:rPr>
        <w:lastRenderedPageBreak/>
        <w:t>duty vehicles, dispensing hydrogen at 10kg/min will require a pressure of 350-700 bars</w:t>
      </w:r>
      <w:r w:rsidR="00DB053C">
        <w:rPr>
          <w:sz w:val="24"/>
          <w:szCs w:val="24"/>
          <w:vertAlign w:val="superscript"/>
        </w:rPr>
        <w:t>10</w:t>
      </w:r>
      <w:r w:rsidR="000701BC" w:rsidRPr="00AB00B4">
        <w:rPr>
          <w:sz w:val="24"/>
          <w:szCs w:val="24"/>
        </w:rPr>
        <w:t xml:space="preserve">. If the distance from production to the filling station is greater than 350 km and if several refilling of the tank is required per week, the research suggests transporting hydrogen in the liquid form. </w:t>
      </w:r>
      <w:r w:rsidR="00AF21F1">
        <w:rPr>
          <w:sz w:val="24"/>
          <w:szCs w:val="24"/>
        </w:rPr>
        <w:t xml:space="preserve">Thus the technology development for distribution </w:t>
      </w:r>
      <w:proofErr w:type="gramStart"/>
      <w:r w:rsidR="00AF21F1">
        <w:rPr>
          <w:sz w:val="24"/>
          <w:szCs w:val="24"/>
        </w:rPr>
        <w:t>networks  needs</w:t>
      </w:r>
      <w:proofErr w:type="gramEnd"/>
      <w:r w:rsidR="00AF21F1">
        <w:rPr>
          <w:sz w:val="24"/>
          <w:szCs w:val="24"/>
        </w:rPr>
        <w:t xml:space="preserve"> immense research for  deciding the form in which the hydrogen should be transported.</w:t>
      </w:r>
    </w:p>
    <w:p w14:paraId="76D2B52C" w14:textId="77BE123E" w:rsidR="001E4171" w:rsidRPr="001E4171" w:rsidRDefault="00451D8B" w:rsidP="001E4171">
      <w:pPr>
        <w:pStyle w:val="ListParagraph"/>
        <w:numPr>
          <w:ilvl w:val="0"/>
          <w:numId w:val="1"/>
        </w:numPr>
        <w:spacing w:line="360" w:lineRule="auto"/>
        <w:jc w:val="both"/>
        <w:rPr>
          <w:b/>
          <w:bCs/>
          <w:szCs w:val="28"/>
        </w:rPr>
      </w:pPr>
      <w:r w:rsidRPr="00451D8B">
        <w:rPr>
          <w:b/>
          <w:bCs/>
          <w:szCs w:val="28"/>
        </w:rPr>
        <w:t>Generation of electricity using hydrogen:</w:t>
      </w:r>
      <w:r w:rsidRPr="00451D8B">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 xml:space="preserve"> </w:t>
      </w:r>
      <w:r w:rsidRPr="00451D8B">
        <w:rPr>
          <w:rFonts w:cs="Times New Roman"/>
          <w:color w:val="202122"/>
          <w:sz w:val="24"/>
          <w:szCs w:val="24"/>
          <w:shd w:val="clear" w:color="auto" w:fill="FFFFFF"/>
        </w:rPr>
        <w:t>The</w:t>
      </w:r>
      <w:r>
        <w:rPr>
          <w:rFonts w:cs="Times New Roman"/>
          <w:color w:val="202122"/>
          <w:sz w:val="24"/>
          <w:szCs w:val="24"/>
          <w:shd w:val="clear" w:color="auto" w:fill="FFFFFF"/>
        </w:rPr>
        <w:t xml:space="preserve"> simplest process to generate electricity using hydrogen is by considering an assembly of two electrodes separated by a </w:t>
      </w:r>
      <w:r w:rsidR="00AF4BE6">
        <w:rPr>
          <w:rFonts w:cs="Times New Roman"/>
          <w:color w:val="202122"/>
          <w:sz w:val="24"/>
          <w:szCs w:val="24"/>
          <w:shd w:val="clear" w:color="auto" w:fill="FFFFFF"/>
        </w:rPr>
        <w:t>polymer electrolyte membrane</w:t>
      </w:r>
      <w:r w:rsidR="00A82DE9">
        <w:rPr>
          <w:rFonts w:cs="Times New Roman"/>
          <w:color w:val="202122"/>
          <w:sz w:val="24"/>
          <w:szCs w:val="24"/>
          <w:shd w:val="clear" w:color="auto" w:fill="FFFFFF"/>
        </w:rPr>
        <w:t xml:space="preserve"> </w:t>
      </w:r>
      <w:r>
        <w:rPr>
          <w:rFonts w:cs="Times New Roman"/>
          <w:color w:val="202122"/>
          <w:sz w:val="24"/>
          <w:szCs w:val="24"/>
          <w:shd w:val="clear" w:color="auto" w:fill="FFFFFF"/>
        </w:rPr>
        <w:t>(PEM)</w:t>
      </w:r>
      <w:r w:rsidR="00A82DE9">
        <w:rPr>
          <w:rFonts w:cs="Times New Roman"/>
          <w:color w:val="202122"/>
          <w:sz w:val="24"/>
          <w:szCs w:val="24"/>
          <w:shd w:val="clear" w:color="auto" w:fill="FFFFFF"/>
        </w:rPr>
        <w:t>. Hydrogen on entering the set up diffuses to the anode which has metallic catalyst coating on it. It dissociates into the proton and electron. The membrane permits the passage of protons through it. However, the electron cannot be conducted through the electrically insulated PEM and hence travels in an external circuit producing current.</w:t>
      </w:r>
      <w:r w:rsidR="001E4171">
        <w:rPr>
          <w:rFonts w:cs="Times New Roman"/>
          <w:color w:val="202122"/>
          <w:sz w:val="24"/>
          <w:szCs w:val="24"/>
          <w:shd w:val="clear" w:color="auto" w:fill="FFFFFF"/>
        </w:rPr>
        <w:t xml:space="preserve"> </w:t>
      </w:r>
      <w:r w:rsidR="002B5117">
        <w:rPr>
          <w:rFonts w:cs="Times New Roman"/>
          <w:color w:val="202122"/>
          <w:sz w:val="24"/>
          <w:szCs w:val="24"/>
          <w:shd w:val="clear" w:color="auto" w:fill="FFFFFF"/>
        </w:rPr>
        <w:t xml:space="preserve">At </w:t>
      </w:r>
      <w:r w:rsidR="001E4171">
        <w:rPr>
          <w:rFonts w:cs="Times New Roman"/>
          <w:color w:val="202122"/>
          <w:sz w:val="24"/>
          <w:szCs w:val="24"/>
          <w:shd w:val="clear" w:color="auto" w:fill="FFFFFF"/>
        </w:rPr>
        <w:t>the cathode,</w:t>
      </w:r>
      <w:r w:rsidR="00A82DE9">
        <w:rPr>
          <w:rFonts w:cs="Times New Roman"/>
          <w:color w:val="202122"/>
          <w:sz w:val="24"/>
          <w:szCs w:val="24"/>
          <w:shd w:val="clear" w:color="auto" w:fill="FFFFFF"/>
        </w:rPr>
        <w:t xml:space="preserve"> </w:t>
      </w:r>
      <w:r w:rsidR="001E4171">
        <w:rPr>
          <w:rFonts w:cs="Times New Roman"/>
          <w:color w:val="202122"/>
          <w:sz w:val="24"/>
          <w:szCs w:val="24"/>
          <w:shd w:val="clear" w:color="auto" w:fill="FFFFFF"/>
        </w:rPr>
        <w:t>oxygen</w:t>
      </w:r>
      <w:r w:rsidR="00A82DE9">
        <w:rPr>
          <w:rFonts w:cs="Times New Roman"/>
          <w:color w:val="202122"/>
          <w:sz w:val="24"/>
          <w:szCs w:val="24"/>
          <w:shd w:val="clear" w:color="auto" w:fill="FFFFFF"/>
        </w:rPr>
        <w:t xml:space="preserve"> </w:t>
      </w:r>
      <w:r w:rsidR="001E4171">
        <w:rPr>
          <w:rFonts w:cs="Times New Roman"/>
          <w:color w:val="202122"/>
          <w:sz w:val="24"/>
          <w:szCs w:val="24"/>
          <w:shd w:val="clear" w:color="auto" w:fill="FFFFFF"/>
        </w:rPr>
        <w:t xml:space="preserve">molecule combines with the electron and the conducted proton </w:t>
      </w:r>
      <w:r w:rsidR="00521EFA">
        <w:rPr>
          <w:rFonts w:cs="Times New Roman"/>
          <w:color w:val="202122"/>
          <w:sz w:val="24"/>
          <w:szCs w:val="24"/>
          <w:shd w:val="clear" w:color="auto" w:fill="FFFFFF"/>
        </w:rPr>
        <w:t>through PEM,</w:t>
      </w:r>
      <w:r w:rsidR="009650EA">
        <w:rPr>
          <w:rFonts w:cs="Times New Roman"/>
          <w:color w:val="202122"/>
          <w:sz w:val="24"/>
          <w:szCs w:val="24"/>
          <w:shd w:val="clear" w:color="auto" w:fill="FFFFFF"/>
        </w:rPr>
        <w:t xml:space="preserve"> </w:t>
      </w:r>
      <w:r w:rsidR="001E4171">
        <w:rPr>
          <w:rFonts w:cs="Times New Roman"/>
          <w:color w:val="202122"/>
          <w:sz w:val="24"/>
          <w:szCs w:val="24"/>
          <w:shd w:val="clear" w:color="auto" w:fill="FFFFFF"/>
        </w:rPr>
        <w:t>to produce water. Usually</w:t>
      </w:r>
      <w:r w:rsidR="00521EFA">
        <w:rPr>
          <w:rFonts w:cs="Times New Roman"/>
          <w:color w:val="202122"/>
          <w:sz w:val="24"/>
          <w:szCs w:val="24"/>
          <w:shd w:val="clear" w:color="auto" w:fill="FFFFFF"/>
        </w:rPr>
        <w:t>,</w:t>
      </w:r>
      <w:r w:rsidR="001E4171">
        <w:rPr>
          <w:rFonts w:cs="Times New Roman"/>
          <w:color w:val="202122"/>
          <w:sz w:val="24"/>
          <w:szCs w:val="24"/>
          <w:shd w:val="clear" w:color="auto" w:fill="FFFFFF"/>
        </w:rPr>
        <w:t xml:space="preserve"> the catalyst used in both anode and cathode, is platinum.</w:t>
      </w:r>
      <w:r w:rsidRPr="00451D8B">
        <w:rPr>
          <w:rFonts w:cs="Times New Roman"/>
          <w:color w:val="202122"/>
          <w:sz w:val="24"/>
          <w:szCs w:val="24"/>
          <w:shd w:val="clear" w:color="auto" w:fill="FFFFFF"/>
        </w:rPr>
        <w:t xml:space="preserve"> </w:t>
      </w:r>
    </w:p>
    <w:p w14:paraId="64CF6708" w14:textId="7BA62E8B" w:rsidR="00D41198" w:rsidRDefault="00F918F0" w:rsidP="001E4171">
      <w:pPr>
        <w:pStyle w:val="ListParagraph"/>
        <w:numPr>
          <w:ilvl w:val="0"/>
          <w:numId w:val="1"/>
        </w:numPr>
        <w:spacing w:line="360" w:lineRule="auto"/>
        <w:jc w:val="both"/>
        <w:rPr>
          <w:b/>
          <w:bCs/>
          <w:szCs w:val="28"/>
        </w:rPr>
      </w:pPr>
      <w:r w:rsidRPr="00D41198">
        <w:rPr>
          <w:b/>
          <w:bCs/>
          <w:szCs w:val="28"/>
        </w:rPr>
        <w:t xml:space="preserve">Green Hydrogen: </w:t>
      </w:r>
      <w:r w:rsidR="00E230A0">
        <w:rPr>
          <w:b/>
          <w:bCs/>
          <w:szCs w:val="28"/>
        </w:rPr>
        <w:t>The Super Fuel</w:t>
      </w:r>
    </w:p>
    <w:p w14:paraId="61A36B30" w14:textId="77DE4434" w:rsidR="0027153E" w:rsidRPr="005B02A6" w:rsidRDefault="0018769E" w:rsidP="005B02A6">
      <w:pPr>
        <w:pStyle w:val="ListParagraph"/>
        <w:numPr>
          <w:ilvl w:val="1"/>
          <w:numId w:val="1"/>
        </w:numPr>
        <w:spacing w:line="360" w:lineRule="auto"/>
        <w:jc w:val="both"/>
        <w:rPr>
          <w:sz w:val="24"/>
          <w:szCs w:val="24"/>
        </w:rPr>
      </w:pPr>
      <w:r w:rsidRPr="005B02A6">
        <w:rPr>
          <w:b/>
          <w:bCs/>
          <w:sz w:val="24"/>
          <w:szCs w:val="24"/>
        </w:rPr>
        <w:t>Green hydrogen production</w:t>
      </w:r>
      <w:r w:rsidRPr="005B02A6">
        <w:rPr>
          <w:sz w:val="24"/>
          <w:szCs w:val="24"/>
        </w:rPr>
        <w:t>:</w:t>
      </w:r>
      <w:r w:rsidR="00FD2475" w:rsidRPr="005B02A6">
        <w:rPr>
          <w:sz w:val="24"/>
          <w:szCs w:val="24"/>
        </w:rPr>
        <w:t xml:space="preserve"> </w:t>
      </w:r>
      <w:r w:rsidR="0027153E" w:rsidRPr="005B02A6">
        <w:rPr>
          <w:sz w:val="24"/>
          <w:szCs w:val="24"/>
        </w:rPr>
        <w:t>While hydrogen is a clean energy fuel and as discussed above find</w:t>
      </w:r>
      <w:r w:rsidR="00250C48" w:rsidRPr="005B02A6">
        <w:rPr>
          <w:sz w:val="24"/>
          <w:szCs w:val="24"/>
        </w:rPr>
        <w:t>s</w:t>
      </w:r>
      <w:r w:rsidR="0027153E" w:rsidRPr="005B02A6">
        <w:rPr>
          <w:sz w:val="24"/>
          <w:szCs w:val="24"/>
        </w:rPr>
        <w:t xml:space="preserve"> applications in diverse industries, the irony is that the production of hydrogen generates a lot of green </w:t>
      </w:r>
      <w:r w:rsidR="00827D41">
        <w:rPr>
          <w:sz w:val="24"/>
          <w:szCs w:val="24"/>
        </w:rPr>
        <w:t>-</w:t>
      </w:r>
      <w:r w:rsidR="0027153E" w:rsidRPr="005B02A6">
        <w:rPr>
          <w:sz w:val="24"/>
          <w:szCs w:val="24"/>
        </w:rPr>
        <w:t>house gases. With reference to table</w:t>
      </w:r>
      <w:r w:rsidR="00250C48" w:rsidRPr="005B02A6">
        <w:rPr>
          <w:sz w:val="24"/>
          <w:szCs w:val="24"/>
        </w:rPr>
        <w:t xml:space="preserve"> 2</w:t>
      </w:r>
      <w:r w:rsidR="0027153E" w:rsidRPr="005B02A6">
        <w:rPr>
          <w:sz w:val="24"/>
          <w:szCs w:val="24"/>
        </w:rPr>
        <w:t>, it is observed that approximately 2% of the global carbon di oxide is generated due to the formation of hydrogen by burning fossil fuels.</w:t>
      </w:r>
      <w:r w:rsidR="00FD4235" w:rsidRPr="005B02A6">
        <w:rPr>
          <w:sz w:val="24"/>
          <w:szCs w:val="24"/>
        </w:rPr>
        <w:t xml:space="preserve">  Almost all the hydrogen used in different industries is produced by burning the hydrocarbons. To make hydrogen a perfect clean fuel, alternatives to production of hydrogen without the green</w:t>
      </w:r>
      <w:r w:rsidR="004A57E9" w:rsidRPr="005B02A6">
        <w:rPr>
          <w:sz w:val="24"/>
          <w:szCs w:val="24"/>
        </w:rPr>
        <w:t>-</w:t>
      </w:r>
      <w:r w:rsidR="00250C48" w:rsidRPr="005B02A6">
        <w:rPr>
          <w:sz w:val="24"/>
          <w:szCs w:val="24"/>
        </w:rPr>
        <w:t>house</w:t>
      </w:r>
      <w:r w:rsidR="00FD4235" w:rsidRPr="005B02A6">
        <w:rPr>
          <w:sz w:val="24"/>
          <w:szCs w:val="24"/>
        </w:rPr>
        <w:t xml:space="preserve"> gas emissions</w:t>
      </w:r>
      <w:r w:rsidR="00250C48" w:rsidRPr="005B02A6">
        <w:rPr>
          <w:sz w:val="24"/>
          <w:szCs w:val="24"/>
        </w:rPr>
        <w:t>,</w:t>
      </w:r>
      <w:r w:rsidR="00FD4235" w:rsidRPr="005B02A6">
        <w:rPr>
          <w:sz w:val="24"/>
          <w:szCs w:val="24"/>
        </w:rPr>
        <w:t xml:space="preserve"> is </w:t>
      </w:r>
      <w:r w:rsidR="00250C48" w:rsidRPr="005B02A6">
        <w:rPr>
          <w:sz w:val="24"/>
          <w:szCs w:val="24"/>
        </w:rPr>
        <w:t xml:space="preserve">the </w:t>
      </w:r>
      <w:r w:rsidR="00FD4235" w:rsidRPr="005B02A6">
        <w:rPr>
          <w:sz w:val="24"/>
          <w:szCs w:val="24"/>
        </w:rPr>
        <w:t xml:space="preserve">next step in </w:t>
      </w:r>
      <w:r w:rsidR="003258C4" w:rsidRPr="005B02A6">
        <w:rPr>
          <w:sz w:val="24"/>
          <w:szCs w:val="24"/>
        </w:rPr>
        <w:t>developing this super fuel of the future</w:t>
      </w:r>
      <w:r w:rsidR="00573759" w:rsidRPr="005B02A6">
        <w:rPr>
          <w:sz w:val="24"/>
          <w:szCs w:val="24"/>
          <w:vertAlign w:val="superscript"/>
        </w:rPr>
        <w:t>7,8</w:t>
      </w:r>
      <w:r w:rsidR="0045145E" w:rsidRPr="005B02A6">
        <w:rPr>
          <w:sz w:val="24"/>
          <w:szCs w:val="24"/>
        </w:rPr>
        <w:t>.</w:t>
      </w:r>
      <w:r w:rsidR="00AB71DD" w:rsidRPr="005B02A6">
        <w:rPr>
          <w:sz w:val="24"/>
          <w:szCs w:val="24"/>
        </w:rPr>
        <w:t xml:space="preserve"> </w:t>
      </w:r>
      <w:r w:rsidR="00260D4A" w:rsidRPr="005B02A6">
        <w:rPr>
          <w:sz w:val="24"/>
          <w:szCs w:val="24"/>
        </w:rPr>
        <w:t>Referring to Table</w:t>
      </w:r>
      <w:r w:rsidR="00250C48" w:rsidRPr="005B02A6">
        <w:rPr>
          <w:sz w:val="24"/>
          <w:szCs w:val="24"/>
        </w:rPr>
        <w:t xml:space="preserve"> 2</w:t>
      </w:r>
      <w:r w:rsidR="00260D4A" w:rsidRPr="005B02A6">
        <w:rPr>
          <w:sz w:val="24"/>
          <w:szCs w:val="24"/>
        </w:rPr>
        <w:t xml:space="preserve">, one of the methods of producing hydrogen </w:t>
      </w:r>
      <w:proofErr w:type="gramStart"/>
      <w:r w:rsidR="00260D4A" w:rsidRPr="005B02A6">
        <w:rPr>
          <w:sz w:val="24"/>
          <w:szCs w:val="24"/>
        </w:rPr>
        <w:t>is</w:t>
      </w:r>
      <w:proofErr w:type="gramEnd"/>
      <w:r w:rsidR="00260D4A" w:rsidRPr="005B02A6">
        <w:rPr>
          <w:sz w:val="24"/>
          <w:szCs w:val="24"/>
        </w:rPr>
        <w:t xml:space="preserve"> </w:t>
      </w:r>
      <w:r w:rsidR="00AB71DD" w:rsidRPr="005B02A6">
        <w:rPr>
          <w:sz w:val="24"/>
          <w:szCs w:val="24"/>
        </w:rPr>
        <w:t xml:space="preserve">by the electrolysis of water. This process involves </w:t>
      </w:r>
      <w:r w:rsidR="00FD2475" w:rsidRPr="005B02A6">
        <w:rPr>
          <w:sz w:val="24"/>
          <w:szCs w:val="24"/>
        </w:rPr>
        <w:t>immersing 2 electrodes in water which needs some minerals for electrical conductivity. A potential difference across the electrodes causes</w:t>
      </w:r>
      <w:r w:rsidR="001C7311" w:rsidRPr="005B02A6">
        <w:rPr>
          <w:sz w:val="24"/>
          <w:szCs w:val="24"/>
        </w:rPr>
        <w:t xml:space="preserve"> an electric current to flow resulting in the production </w:t>
      </w:r>
      <w:r w:rsidR="00B239EF" w:rsidRPr="005B02A6">
        <w:rPr>
          <w:sz w:val="24"/>
          <w:szCs w:val="24"/>
        </w:rPr>
        <w:t xml:space="preserve">of </w:t>
      </w:r>
      <w:r w:rsidR="00EA0602" w:rsidRPr="005B02A6">
        <w:rPr>
          <w:sz w:val="24"/>
          <w:szCs w:val="24"/>
        </w:rPr>
        <w:t>hydrogen and oxygen</w:t>
      </w:r>
      <w:r w:rsidR="001C7311" w:rsidRPr="005B02A6">
        <w:rPr>
          <w:sz w:val="24"/>
          <w:szCs w:val="24"/>
        </w:rPr>
        <w:t>. The hydrogen is</w:t>
      </w:r>
      <w:r w:rsidR="00220B1B" w:rsidRPr="005B02A6">
        <w:rPr>
          <w:sz w:val="24"/>
          <w:szCs w:val="24"/>
        </w:rPr>
        <w:t xml:space="preserve"> produced</w:t>
      </w:r>
      <w:r w:rsidR="001C7311" w:rsidRPr="005B02A6">
        <w:rPr>
          <w:sz w:val="24"/>
          <w:szCs w:val="24"/>
        </w:rPr>
        <w:t xml:space="preserve"> at the cathode and the oxyge</w:t>
      </w:r>
      <w:r w:rsidR="00220B1B" w:rsidRPr="005B02A6">
        <w:rPr>
          <w:sz w:val="24"/>
          <w:szCs w:val="24"/>
        </w:rPr>
        <w:t>n is collected</w:t>
      </w:r>
      <w:r w:rsidR="001C7311" w:rsidRPr="005B02A6">
        <w:rPr>
          <w:sz w:val="24"/>
          <w:szCs w:val="24"/>
        </w:rPr>
        <w:t xml:space="preserve"> at the anode.</w:t>
      </w:r>
      <w:r w:rsidR="00220B1B" w:rsidRPr="005B02A6">
        <w:rPr>
          <w:sz w:val="24"/>
          <w:szCs w:val="24"/>
        </w:rPr>
        <w:t xml:space="preserve"> </w:t>
      </w:r>
      <w:r w:rsidR="00D41198" w:rsidRPr="005B02A6">
        <w:rPr>
          <w:sz w:val="24"/>
          <w:szCs w:val="24"/>
        </w:rPr>
        <w:t>If</w:t>
      </w:r>
      <w:r w:rsidR="00220B1B" w:rsidRPr="005B02A6">
        <w:rPr>
          <w:sz w:val="24"/>
          <w:szCs w:val="24"/>
        </w:rPr>
        <w:t xml:space="preserve"> </w:t>
      </w:r>
      <w:r w:rsidR="00D41198" w:rsidRPr="005B02A6">
        <w:rPr>
          <w:sz w:val="24"/>
          <w:szCs w:val="24"/>
        </w:rPr>
        <w:t xml:space="preserve">the source of energy required for electrolysis is a renewable energy source, the hydrogen </w:t>
      </w:r>
      <w:r w:rsidR="00E37665" w:rsidRPr="005B02A6">
        <w:rPr>
          <w:sz w:val="24"/>
          <w:szCs w:val="24"/>
        </w:rPr>
        <w:t xml:space="preserve">so </w:t>
      </w:r>
      <w:r w:rsidR="00D41198" w:rsidRPr="005B02A6">
        <w:rPr>
          <w:sz w:val="24"/>
          <w:szCs w:val="24"/>
        </w:rPr>
        <w:t xml:space="preserve">produced is termed as </w:t>
      </w:r>
      <w:r w:rsidR="00D41198" w:rsidRPr="005B02A6">
        <w:rPr>
          <w:b/>
          <w:bCs/>
          <w:sz w:val="24"/>
          <w:szCs w:val="24"/>
        </w:rPr>
        <w:t>Green Hydrogen</w:t>
      </w:r>
      <w:r w:rsidR="00573759" w:rsidRPr="005B02A6">
        <w:rPr>
          <w:b/>
          <w:bCs/>
          <w:sz w:val="24"/>
          <w:szCs w:val="24"/>
        </w:rPr>
        <w:t>.</w:t>
      </w:r>
      <w:r w:rsidR="003C6B60" w:rsidRPr="003C6B60">
        <w:t xml:space="preserve"> </w:t>
      </w:r>
      <w:r w:rsidR="00D41198" w:rsidRPr="005B02A6">
        <w:rPr>
          <w:sz w:val="24"/>
          <w:szCs w:val="24"/>
        </w:rPr>
        <w:t xml:space="preserve"> Usually, the renewable energy is solar or wind energy.</w:t>
      </w:r>
      <w:r w:rsidR="00220B1B" w:rsidRPr="005B02A6">
        <w:rPr>
          <w:sz w:val="24"/>
          <w:szCs w:val="24"/>
        </w:rPr>
        <w:t xml:space="preserve"> </w:t>
      </w:r>
      <w:r w:rsidR="004A57E9" w:rsidRPr="005B02A6">
        <w:rPr>
          <w:sz w:val="24"/>
          <w:szCs w:val="24"/>
        </w:rPr>
        <w:t>The special focus in this work is on using Photo Voltaic thermal cells for generating electricity from solar energy for the electrolysis of water</w:t>
      </w:r>
      <w:r w:rsidR="00573759" w:rsidRPr="005B02A6">
        <w:rPr>
          <w:sz w:val="24"/>
          <w:szCs w:val="24"/>
          <w:vertAlign w:val="superscript"/>
        </w:rPr>
        <w:t>9</w:t>
      </w:r>
      <w:r w:rsidR="004A57E9" w:rsidRPr="005B02A6">
        <w:rPr>
          <w:sz w:val="24"/>
          <w:szCs w:val="24"/>
        </w:rPr>
        <w:t>. Recently, University of Adelaide (feb’23) has produced green hydrogen using sea water without any pre-treatments</w:t>
      </w:r>
      <w:r w:rsidR="00D0436E" w:rsidRPr="005B02A6">
        <w:rPr>
          <w:sz w:val="24"/>
          <w:szCs w:val="24"/>
        </w:rPr>
        <w:t>.</w:t>
      </w:r>
    </w:p>
    <w:p w14:paraId="37DF7D2F" w14:textId="77777777" w:rsidR="00D0436E" w:rsidRDefault="00D0436E" w:rsidP="00FD42F4">
      <w:pPr>
        <w:spacing w:line="360" w:lineRule="auto"/>
        <w:jc w:val="both"/>
        <w:rPr>
          <w:sz w:val="24"/>
          <w:szCs w:val="24"/>
        </w:rPr>
      </w:pPr>
    </w:p>
    <w:p w14:paraId="4A8F2828" w14:textId="1BF39557" w:rsidR="004A57E9" w:rsidRDefault="005B02A6" w:rsidP="00BC7209">
      <w:pPr>
        <w:jc w:val="both"/>
        <w:rPr>
          <w:b/>
          <w:bCs/>
          <w:sz w:val="24"/>
          <w:szCs w:val="24"/>
        </w:rPr>
      </w:pPr>
      <w:r>
        <w:rPr>
          <w:b/>
          <w:bCs/>
          <w:sz w:val="24"/>
          <w:szCs w:val="24"/>
        </w:rPr>
        <w:t>5.2</w:t>
      </w:r>
      <w:r w:rsidR="00C84D56">
        <w:rPr>
          <w:b/>
          <w:bCs/>
          <w:sz w:val="24"/>
          <w:szCs w:val="24"/>
        </w:rPr>
        <w:t xml:space="preserve"> </w:t>
      </w:r>
      <w:r w:rsidR="004A57E9" w:rsidRPr="004A57E9">
        <w:rPr>
          <w:b/>
          <w:bCs/>
          <w:sz w:val="24"/>
          <w:szCs w:val="24"/>
        </w:rPr>
        <w:t xml:space="preserve">Green Hydrogen Mission </w:t>
      </w:r>
      <w:r w:rsidR="004A57E9">
        <w:rPr>
          <w:b/>
          <w:bCs/>
          <w:sz w:val="24"/>
          <w:szCs w:val="24"/>
        </w:rPr>
        <w:t xml:space="preserve">for India: </w:t>
      </w:r>
    </w:p>
    <w:p w14:paraId="300CF5FE" w14:textId="7FA4B2DA" w:rsidR="00140EF7" w:rsidRDefault="00C466B9" w:rsidP="004B6EBE">
      <w:pPr>
        <w:spacing w:line="360" w:lineRule="auto"/>
        <w:jc w:val="both"/>
        <w:rPr>
          <w:sz w:val="24"/>
          <w:szCs w:val="24"/>
        </w:rPr>
      </w:pPr>
      <w:r>
        <w:rPr>
          <w:sz w:val="24"/>
          <w:szCs w:val="24"/>
        </w:rPr>
        <w:t>In January 2023,</w:t>
      </w:r>
      <w:r w:rsidR="00C84D56">
        <w:rPr>
          <w:sz w:val="24"/>
          <w:szCs w:val="24"/>
        </w:rPr>
        <w:t xml:space="preserve"> </w:t>
      </w:r>
      <w:r>
        <w:rPr>
          <w:sz w:val="24"/>
          <w:szCs w:val="24"/>
        </w:rPr>
        <w:t xml:space="preserve">with the objective of setting up a </w:t>
      </w:r>
      <w:proofErr w:type="gramStart"/>
      <w:r>
        <w:rPr>
          <w:sz w:val="24"/>
          <w:szCs w:val="24"/>
        </w:rPr>
        <w:t>green  hydrogen</w:t>
      </w:r>
      <w:proofErr w:type="gramEnd"/>
      <w:r>
        <w:rPr>
          <w:sz w:val="24"/>
          <w:szCs w:val="24"/>
        </w:rPr>
        <w:t xml:space="preserve"> centre for the production and applications of green hydrogen, GOI </w:t>
      </w:r>
      <w:r w:rsidR="00103558">
        <w:rPr>
          <w:sz w:val="24"/>
          <w:szCs w:val="24"/>
        </w:rPr>
        <w:t xml:space="preserve">has </w:t>
      </w:r>
      <w:r>
        <w:rPr>
          <w:sz w:val="24"/>
          <w:szCs w:val="24"/>
        </w:rPr>
        <w:t xml:space="preserve">approved the Green </w:t>
      </w:r>
      <w:r w:rsidRPr="00C466B9">
        <w:rPr>
          <w:sz w:val="24"/>
          <w:szCs w:val="24"/>
        </w:rPr>
        <w:t>Hydrogen Mission</w:t>
      </w:r>
      <w:r w:rsidR="00D84FF5">
        <w:rPr>
          <w:sz w:val="24"/>
          <w:szCs w:val="24"/>
          <w:vertAlign w:val="superscript"/>
        </w:rPr>
        <w:t>1</w:t>
      </w:r>
      <w:r w:rsidR="00050D0D">
        <w:rPr>
          <w:sz w:val="24"/>
          <w:szCs w:val="24"/>
          <w:vertAlign w:val="superscript"/>
        </w:rPr>
        <w:t>1</w:t>
      </w:r>
      <w:r>
        <w:rPr>
          <w:sz w:val="24"/>
          <w:szCs w:val="24"/>
        </w:rPr>
        <w:t>.</w:t>
      </w:r>
      <w:r w:rsidRPr="00C466B9">
        <w:rPr>
          <w:sz w:val="24"/>
          <w:szCs w:val="24"/>
        </w:rPr>
        <w:t xml:space="preserve"> </w:t>
      </w:r>
      <w:r>
        <w:rPr>
          <w:sz w:val="24"/>
          <w:szCs w:val="24"/>
        </w:rPr>
        <w:t xml:space="preserve">The basic aim of the </w:t>
      </w:r>
      <w:r w:rsidR="00AA523E">
        <w:rPr>
          <w:sz w:val="24"/>
          <w:szCs w:val="24"/>
        </w:rPr>
        <w:t xml:space="preserve">union </w:t>
      </w:r>
      <w:r>
        <w:rPr>
          <w:sz w:val="24"/>
          <w:szCs w:val="24"/>
        </w:rPr>
        <w:t xml:space="preserve">cabinet is to make a green hydrogen hub with an outlay of </w:t>
      </w:r>
      <w:r w:rsidR="00A77073">
        <w:rPr>
          <w:sz w:val="24"/>
          <w:szCs w:val="24"/>
        </w:rPr>
        <w:t>Rs.</w:t>
      </w:r>
      <w:r>
        <w:rPr>
          <w:sz w:val="24"/>
          <w:szCs w:val="24"/>
        </w:rPr>
        <w:t>19,744 crore</w:t>
      </w:r>
      <w:r w:rsidR="00921D97">
        <w:rPr>
          <w:sz w:val="24"/>
          <w:szCs w:val="24"/>
        </w:rPr>
        <w:t xml:space="preserve"> to be</w:t>
      </w:r>
      <w:r w:rsidR="0050290B">
        <w:rPr>
          <w:sz w:val="24"/>
          <w:szCs w:val="24"/>
        </w:rPr>
        <w:t xml:space="preserve"> </w:t>
      </w:r>
      <w:r w:rsidR="00921D97">
        <w:rPr>
          <w:sz w:val="24"/>
          <w:szCs w:val="24"/>
        </w:rPr>
        <w:t>used</w:t>
      </w:r>
      <w:r w:rsidR="008234E7">
        <w:rPr>
          <w:sz w:val="24"/>
          <w:szCs w:val="24"/>
        </w:rPr>
        <w:t xml:space="preserve"> f</w:t>
      </w:r>
      <w:r>
        <w:rPr>
          <w:sz w:val="24"/>
          <w:szCs w:val="24"/>
        </w:rPr>
        <w:t>rom the current financial year to the financial year 2029-2030.</w:t>
      </w:r>
      <w:r w:rsidR="00921D97">
        <w:rPr>
          <w:sz w:val="24"/>
          <w:szCs w:val="24"/>
        </w:rPr>
        <w:t xml:space="preserve"> One of the most important factors is to become self -sufficient and finally export green hydrogen and its derivatives into remote countries.</w:t>
      </w:r>
      <w:r w:rsidR="00F16920">
        <w:rPr>
          <w:sz w:val="24"/>
          <w:szCs w:val="24"/>
        </w:rPr>
        <w:t xml:space="preserve"> The year</w:t>
      </w:r>
      <w:r w:rsidR="00921D97">
        <w:rPr>
          <w:sz w:val="24"/>
          <w:szCs w:val="24"/>
        </w:rPr>
        <w:t xml:space="preserve"> </w:t>
      </w:r>
      <w:r w:rsidR="00F16920">
        <w:rPr>
          <w:sz w:val="24"/>
          <w:szCs w:val="24"/>
        </w:rPr>
        <w:t>2030 has been marked as the</w:t>
      </w:r>
      <w:r w:rsidR="00BA2077">
        <w:rPr>
          <w:sz w:val="24"/>
          <w:szCs w:val="24"/>
        </w:rPr>
        <w:t xml:space="preserve"> year </w:t>
      </w:r>
      <w:r w:rsidR="007E3731">
        <w:rPr>
          <w:sz w:val="24"/>
          <w:szCs w:val="24"/>
        </w:rPr>
        <w:t xml:space="preserve">by which </w:t>
      </w:r>
      <w:r w:rsidR="00BA2077">
        <w:rPr>
          <w:sz w:val="24"/>
          <w:szCs w:val="24"/>
        </w:rPr>
        <w:t xml:space="preserve">India will </w:t>
      </w:r>
      <w:r w:rsidR="007E3731">
        <w:rPr>
          <w:sz w:val="24"/>
          <w:szCs w:val="24"/>
        </w:rPr>
        <w:t xml:space="preserve">design </w:t>
      </w:r>
      <w:r w:rsidR="00BA2077">
        <w:rPr>
          <w:sz w:val="24"/>
          <w:szCs w:val="24"/>
        </w:rPr>
        <w:t>a transition to hydrogen</w:t>
      </w:r>
      <w:r>
        <w:rPr>
          <w:sz w:val="24"/>
          <w:szCs w:val="24"/>
        </w:rPr>
        <w:t xml:space="preserve"> </w:t>
      </w:r>
      <w:r w:rsidR="00BA2077">
        <w:rPr>
          <w:sz w:val="24"/>
          <w:szCs w:val="24"/>
        </w:rPr>
        <w:t>economy.</w:t>
      </w:r>
      <w:r w:rsidR="00276F93">
        <w:rPr>
          <w:sz w:val="24"/>
          <w:szCs w:val="24"/>
        </w:rPr>
        <w:t xml:space="preserve"> The target is the generation of </w:t>
      </w:r>
      <w:r w:rsidR="00732BA0">
        <w:rPr>
          <w:sz w:val="24"/>
          <w:szCs w:val="24"/>
        </w:rPr>
        <w:t>5million ton</w:t>
      </w:r>
      <w:r w:rsidR="008234E7">
        <w:rPr>
          <w:sz w:val="24"/>
          <w:szCs w:val="24"/>
        </w:rPr>
        <w:t>ne</w:t>
      </w:r>
      <w:r w:rsidR="00732BA0">
        <w:rPr>
          <w:sz w:val="24"/>
          <w:szCs w:val="24"/>
        </w:rPr>
        <w:t>s per annum</w:t>
      </w:r>
      <w:r w:rsidR="00276F93">
        <w:rPr>
          <w:sz w:val="24"/>
          <w:szCs w:val="24"/>
        </w:rPr>
        <w:t xml:space="preserve"> of green hydrogen by </w:t>
      </w:r>
      <w:r w:rsidR="00732BA0">
        <w:rPr>
          <w:sz w:val="24"/>
          <w:szCs w:val="24"/>
        </w:rPr>
        <w:t>2030</w:t>
      </w:r>
      <w:r w:rsidR="00276F93">
        <w:rPr>
          <w:sz w:val="24"/>
          <w:szCs w:val="24"/>
        </w:rPr>
        <w:t>. Strategic Interventions for Green Hydrogen Transition (SIGHT) is</w:t>
      </w:r>
      <w:r w:rsidR="00DD37BD">
        <w:rPr>
          <w:sz w:val="24"/>
          <w:szCs w:val="24"/>
        </w:rPr>
        <w:t xml:space="preserve"> planned as</w:t>
      </w:r>
      <w:r w:rsidR="00276F93">
        <w:rPr>
          <w:sz w:val="24"/>
          <w:szCs w:val="24"/>
        </w:rPr>
        <w:t xml:space="preserve"> the </w:t>
      </w:r>
      <w:r w:rsidR="00DD37BD">
        <w:rPr>
          <w:sz w:val="24"/>
          <w:szCs w:val="24"/>
        </w:rPr>
        <w:t>support</w:t>
      </w:r>
      <w:r w:rsidR="00276F93">
        <w:rPr>
          <w:sz w:val="24"/>
          <w:szCs w:val="24"/>
        </w:rPr>
        <w:t xml:space="preserve"> for facilitation of demand for domestic utilization</w:t>
      </w:r>
      <w:r w:rsidR="00732BA0">
        <w:rPr>
          <w:sz w:val="24"/>
          <w:szCs w:val="24"/>
        </w:rPr>
        <w:t>. This mission also aims at making India a</w:t>
      </w:r>
      <w:r w:rsidR="00084CD6">
        <w:rPr>
          <w:sz w:val="24"/>
          <w:szCs w:val="24"/>
        </w:rPr>
        <w:t xml:space="preserve">n export </w:t>
      </w:r>
      <w:r w:rsidR="00732BA0">
        <w:rPr>
          <w:sz w:val="24"/>
          <w:szCs w:val="24"/>
        </w:rPr>
        <w:t>hub of green</w:t>
      </w:r>
      <w:r w:rsidR="00276F93">
        <w:rPr>
          <w:sz w:val="24"/>
          <w:szCs w:val="24"/>
        </w:rPr>
        <w:t xml:space="preserve"> </w:t>
      </w:r>
      <w:r w:rsidR="00084CD6">
        <w:rPr>
          <w:sz w:val="24"/>
          <w:szCs w:val="24"/>
        </w:rPr>
        <w:t>hydrogen</w:t>
      </w:r>
      <w:r w:rsidR="00140EF7">
        <w:rPr>
          <w:sz w:val="24"/>
          <w:szCs w:val="24"/>
        </w:rPr>
        <w:t>. This will be an incentive for production</w:t>
      </w:r>
      <w:r w:rsidR="00823D1E">
        <w:rPr>
          <w:sz w:val="24"/>
          <w:szCs w:val="24"/>
        </w:rPr>
        <w:t xml:space="preserve"> </w:t>
      </w:r>
      <w:r w:rsidR="00140EF7">
        <w:rPr>
          <w:sz w:val="24"/>
          <w:szCs w:val="24"/>
        </w:rPr>
        <w:t>of green hydrogen.</w:t>
      </w:r>
      <w:r w:rsidR="00276F93">
        <w:rPr>
          <w:sz w:val="24"/>
          <w:szCs w:val="24"/>
        </w:rPr>
        <w:t xml:space="preserve"> </w:t>
      </w:r>
      <w:r w:rsidR="00823D1E">
        <w:rPr>
          <w:sz w:val="24"/>
          <w:szCs w:val="24"/>
        </w:rPr>
        <w:t xml:space="preserve">The major steps planned under the green hydrogen mission are the creation of infrastructure for green hydrogen hubs, developing a pool of skilled </w:t>
      </w:r>
      <w:r w:rsidR="008A58A5">
        <w:rPr>
          <w:sz w:val="24"/>
          <w:szCs w:val="24"/>
        </w:rPr>
        <w:t>work force</w:t>
      </w:r>
      <w:r w:rsidR="00823D1E">
        <w:rPr>
          <w:sz w:val="24"/>
          <w:szCs w:val="24"/>
        </w:rPr>
        <w:t xml:space="preserve"> and spreading the awareness amongst the general public, particularly in remote and rural areas as </w:t>
      </w:r>
      <w:r w:rsidR="00684BFB">
        <w:rPr>
          <w:sz w:val="24"/>
          <w:szCs w:val="24"/>
        </w:rPr>
        <w:t>g</w:t>
      </w:r>
      <w:r w:rsidR="00823D1E">
        <w:rPr>
          <w:sz w:val="24"/>
          <w:szCs w:val="24"/>
        </w:rPr>
        <w:t>reen hydrogen production and</w:t>
      </w:r>
      <w:r w:rsidR="00103558">
        <w:rPr>
          <w:sz w:val="24"/>
          <w:szCs w:val="24"/>
        </w:rPr>
        <w:t xml:space="preserve"> its</w:t>
      </w:r>
      <w:r w:rsidR="00823D1E">
        <w:rPr>
          <w:sz w:val="24"/>
          <w:szCs w:val="24"/>
        </w:rPr>
        <w:t xml:space="preserve"> applications</w:t>
      </w:r>
      <w:r w:rsidR="00103558">
        <w:rPr>
          <w:sz w:val="24"/>
          <w:szCs w:val="24"/>
        </w:rPr>
        <w:t>,</w:t>
      </w:r>
      <w:r w:rsidR="00823D1E">
        <w:rPr>
          <w:sz w:val="24"/>
          <w:szCs w:val="24"/>
        </w:rPr>
        <w:t xml:space="preserve"> is a sunrise industry </w:t>
      </w:r>
      <w:r w:rsidR="00AA523E">
        <w:rPr>
          <w:sz w:val="24"/>
          <w:szCs w:val="24"/>
        </w:rPr>
        <w:t xml:space="preserve">and is </w:t>
      </w:r>
      <w:r w:rsidR="00823D1E">
        <w:rPr>
          <w:sz w:val="24"/>
          <w:szCs w:val="24"/>
        </w:rPr>
        <w:t>still in its infancy.</w:t>
      </w:r>
      <w:r w:rsidR="00D909F5">
        <w:rPr>
          <w:sz w:val="24"/>
          <w:szCs w:val="24"/>
        </w:rPr>
        <w:t xml:space="preserve"> India has the advantage of having the primary materials </w:t>
      </w:r>
      <w:r w:rsidR="00103558">
        <w:rPr>
          <w:sz w:val="24"/>
          <w:szCs w:val="24"/>
        </w:rPr>
        <w:t>namely</w:t>
      </w:r>
      <w:r w:rsidR="00D909F5">
        <w:rPr>
          <w:sz w:val="24"/>
          <w:szCs w:val="24"/>
        </w:rPr>
        <w:t>,</w:t>
      </w:r>
      <w:r w:rsidR="00103558">
        <w:rPr>
          <w:sz w:val="24"/>
          <w:szCs w:val="24"/>
        </w:rPr>
        <w:t xml:space="preserve"> </w:t>
      </w:r>
      <w:r w:rsidR="00D909F5">
        <w:rPr>
          <w:sz w:val="24"/>
          <w:szCs w:val="24"/>
        </w:rPr>
        <w:t xml:space="preserve">sea water and solar energy in abundance. In fact, India has one of the highest installed renewable energy </w:t>
      </w:r>
      <w:proofErr w:type="gramStart"/>
      <w:r w:rsidR="00D909F5">
        <w:rPr>
          <w:sz w:val="24"/>
          <w:szCs w:val="24"/>
        </w:rPr>
        <w:t>capacity</w:t>
      </w:r>
      <w:proofErr w:type="gramEnd"/>
      <w:r w:rsidR="00103558">
        <w:rPr>
          <w:sz w:val="24"/>
          <w:szCs w:val="24"/>
        </w:rPr>
        <w:t xml:space="preserve">, </w:t>
      </w:r>
      <w:r w:rsidR="00123E81">
        <w:rPr>
          <w:sz w:val="24"/>
          <w:szCs w:val="24"/>
        </w:rPr>
        <w:t>globally.</w:t>
      </w:r>
    </w:p>
    <w:p w14:paraId="04DEA89F" w14:textId="5534F2E7" w:rsidR="00747ACB" w:rsidRDefault="00D47451" w:rsidP="001F5665">
      <w:pPr>
        <w:spacing w:line="360" w:lineRule="auto"/>
        <w:jc w:val="both"/>
      </w:pPr>
      <w:r>
        <w:rPr>
          <w:sz w:val="24"/>
          <w:szCs w:val="24"/>
        </w:rPr>
        <w:t>One of the important sustainable development goals (SDG) for India is using hydrogen in steel industries for producing green steel</w:t>
      </w:r>
      <w:r w:rsidR="00267FDB">
        <w:rPr>
          <w:sz w:val="24"/>
          <w:szCs w:val="24"/>
        </w:rPr>
        <w:t xml:space="preserve"> replacing coke</w:t>
      </w:r>
      <w:r>
        <w:rPr>
          <w:sz w:val="24"/>
          <w:szCs w:val="24"/>
        </w:rPr>
        <w:t>, deploying green hydrogen for refineries,</w:t>
      </w:r>
      <w:r w:rsidR="00AA523E">
        <w:rPr>
          <w:sz w:val="24"/>
          <w:szCs w:val="24"/>
        </w:rPr>
        <w:t xml:space="preserve"> </w:t>
      </w:r>
      <w:proofErr w:type="gramStart"/>
      <w:r>
        <w:rPr>
          <w:sz w:val="24"/>
          <w:szCs w:val="24"/>
        </w:rPr>
        <w:t>chemical</w:t>
      </w:r>
      <w:r w:rsidR="004E4094">
        <w:rPr>
          <w:sz w:val="24"/>
          <w:szCs w:val="24"/>
        </w:rPr>
        <w:t>s</w:t>
      </w:r>
      <w:proofErr w:type="gramEnd"/>
      <w:r>
        <w:rPr>
          <w:sz w:val="24"/>
          <w:szCs w:val="24"/>
        </w:rPr>
        <w:t xml:space="preserve"> and fertilizer industries. Green hydrogen for city gas distribution is another important application that India envisages</w:t>
      </w:r>
      <w:r w:rsidR="006D385B">
        <w:rPr>
          <w:sz w:val="24"/>
          <w:szCs w:val="24"/>
        </w:rPr>
        <w:t xml:space="preserve"> with the support of </w:t>
      </w:r>
      <w:r w:rsidR="000B6FE6">
        <w:rPr>
          <w:sz w:val="24"/>
          <w:szCs w:val="24"/>
        </w:rPr>
        <w:t>p</w:t>
      </w:r>
      <w:r w:rsidR="006D385B">
        <w:rPr>
          <w:sz w:val="24"/>
          <w:szCs w:val="24"/>
        </w:rPr>
        <w:t>ublic sector undertakings</w:t>
      </w:r>
      <w:r w:rsidR="00171E27">
        <w:rPr>
          <w:sz w:val="24"/>
          <w:szCs w:val="24"/>
        </w:rPr>
        <w:t xml:space="preserve"> like Gas India </w:t>
      </w:r>
      <w:proofErr w:type="gramStart"/>
      <w:r w:rsidR="00171E27">
        <w:rPr>
          <w:sz w:val="24"/>
          <w:szCs w:val="24"/>
        </w:rPr>
        <w:t>limited(</w:t>
      </w:r>
      <w:proofErr w:type="gramEnd"/>
      <w:r w:rsidR="00207E38">
        <w:rPr>
          <w:sz w:val="24"/>
          <w:szCs w:val="24"/>
        </w:rPr>
        <w:t>GAIL</w:t>
      </w:r>
      <w:r w:rsidR="00171E27">
        <w:rPr>
          <w:sz w:val="24"/>
          <w:szCs w:val="24"/>
        </w:rPr>
        <w:t>)</w:t>
      </w:r>
      <w:r w:rsidR="00207E38">
        <w:rPr>
          <w:sz w:val="24"/>
          <w:szCs w:val="24"/>
        </w:rPr>
        <w:t xml:space="preserve">, </w:t>
      </w:r>
      <w:r w:rsidR="00171E27">
        <w:rPr>
          <w:sz w:val="24"/>
          <w:szCs w:val="24"/>
        </w:rPr>
        <w:t>Indian Oil Company(</w:t>
      </w:r>
      <w:r w:rsidR="00207E38">
        <w:rPr>
          <w:sz w:val="24"/>
          <w:szCs w:val="24"/>
        </w:rPr>
        <w:t>IO</w:t>
      </w:r>
      <w:r w:rsidR="00171E27">
        <w:rPr>
          <w:sz w:val="24"/>
          <w:szCs w:val="24"/>
        </w:rPr>
        <w:t>C)</w:t>
      </w:r>
      <w:r w:rsidR="00207E38">
        <w:rPr>
          <w:sz w:val="24"/>
          <w:szCs w:val="24"/>
        </w:rPr>
        <w:t>,</w:t>
      </w:r>
      <w:r w:rsidR="00171E27">
        <w:rPr>
          <w:sz w:val="24"/>
          <w:szCs w:val="24"/>
        </w:rPr>
        <w:t xml:space="preserve"> Oil India limited(</w:t>
      </w:r>
      <w:r w:rsidR="00207E38">
        <w:rPr>
          <w:sz w:val="24"/>
          <w:szCs w:val="24"/>
        </w:rPr>
        <w:t>OIL</w:t>
      </w:r>
      <w:r w:rsidR="00171E27">
        <w:rPr>
          <w:sz w:val="24"/>
          <w:szCs w:val="24"/>
        </w:rPr>
        <w:t>)</w:t>
      </w:r>
      <w:r w:rsidR="00C164E7">
        <w:rPr>
          <w:sz w:val="24"/>
          <w:szCs w:val="24"/>
        </w:rPr>
        <w:t>,</w:t>
      </w:r>
      <w:r w:rsidR="00171E27">
        <w:rPr>
          <w:sz w:val="24"/>
          <w:szCs w:val="24"/>
        </w:rPr>
        <w:t xml:space="preserve"> National thermal power commission(</w:t>
      </w:r>
      <w:r w:rsidR="00C164E7">
        <w:rPr>
          <w:sz w:val="24"/>
          <w:szCs w:val="24"/>
        </w:rPr>
        <w:t>NTPC</w:t>
      </w:r>
      <w:r w:rsidR="00171E27">
        <w:rPr>
          <w:sz w:val="24"/>
          <w:szCs w:val="24"/>
        </w:rPr>
        <w:t>)</w:t>
      </w:r>
      <w:r w:rsidR="006D385B">
        <w:rPr>
          <w:sz w:val="24"/>
          <w:szCs w:val="24"/>
        </w:rPr>
        <w:t xml:space="preserve"> and </w:t>
      </w:r>
      <w:r w:rsidR="00207E38">
        <w:rPr>
          <w:sz w:val="24"/>
          <w:szCs w:val="24"/>
        </w:rPr>
        <w:t xml:space="preserve">a few </w:t>
      </w:r>
      <w:r w:rsidR="006D385B">
        <w:rPr>
          <w:sz w:val="24"/>
          <w:szCs w:val="24"/>
        </w:rPr>
        <w:t>private companies.</w:t>
      </w:r>
      <w:r w:rsidR="004B6EBE">
        <w:rPr>
          <w:sz w:val="24"/>
          <w:szCs w:val="24"/>
        </w:rPr>
        <w:t xml:space="preserve"> The ultimate objective for India is phasing out the fossil fuels, achieving complete decarbonization and adopting the green path for climate change mitigation.</w:t>
      </w:r>
      <w:r w:rsidR="0099058E">
        <w:rPr>
          <w:sz w:val="24"/>
          <w:szCs w:val="24"/>
        </w:rPr>
        <w:t xml:space="preserve"> The final expected</w:t>
      </w:r>
      <w:r w:rsidR="00747ACB">
        <w:rPr>
          <w:sz w:val="24"/>
          <w:szCs w:val="24"/>
        </w:rPr>
        <w:t xml:space="preserve"> economic </w:t>
      </w:r>
      <w:r w:rsidR="0099058E">
        <w:rPr>
          <w:sz w:val="24"/>
          <w:szCs w:val="24"/>
        </w:rPr>
        <w:t xml:space="preserve">outcome of the mission </w:t>
      </w:r>
      <w:r w:rsidR="00747ACB">
        <w:rPr>
          <w:sz w:val="24"/>
          <w:szCs w:val="24"/>
        </w:rPr>
        <w:t xml:space="preserve">that is being </w:t>
      </w:r>
      <w:r w:rsidR="00A84F1E">
        <w:rPr>
          <w:sz w:val="24"/>
          <w:szCs w:val="24"/>
        </w:rPr>
        <w:t>planned</w:t>
      </w:r>
      <w:r w:rsidR="00747ACB">
        <w:rPr>
          <w:sz w:val="24"/>
          <w:szCs w:val="24"/>
        </w:rPr>
        <w:t>, is a reduction in fossil fuel imports by INR one lakh crores by 2030. Similarly</w:t>
      </w:r>
      <w:r w:rsidR="000B6FE6">
        <w:rPr>
          <w:sz w:val="24"/>
          <w:szCs w:val="24"/>
        </w:rPr>
        <w:t>,</w:t>
      </w:r>
      <w:r w:rsidR="00DA59A3">
        <w:rPr>
          <w:sz w:val="24"/>
          <w:szCs w:val="24"/>
        </w:rPr>
        <w:t xml:space="preserve"> by 2030, the green hydrogen mission </w:t>
      </w:r>
      <w:r w:rsidR="008C35B9">
        <w:rPr>
          <w:sz w:val="24"/>
          <w:szCs w:val="24"/>
        </w:rPr>
        <w:t>has projected a</w:t>
      </w:r>
      <w:r w:rsidR="00DA59A3">
        <w:rPr>
          <w:sz w:val="24"/>
          <w:szCs w:val="24"/>
        </w:rPr>
        <w:t xml:space="preserve"> </w:t>
      </w:r>
      <w:r w:rsidR="009955F5">
        <w:rPr>
          <w:sz w:val="24"/>
          <w:szCs w:val="24"/>
        </w:rPr>
        <w:t>mitigation of 50</w:t>
      </w:r>
      <w:r w:rsidR="008234E7">
        <w:rPr>
          <w:sz w:val="24"/>
          <w:szCs w:val="24"/>
        </w:rPr>
        <w:t xml:space="preserve"> metric million ton</w:t>
      </w:r>
      <w:r w:rsidR="000B6FE6">
        <w:rPr>
          <w:sz w:val="24"/>
          <w:szCs w:val="24"/>
        </w:rPr>
        <w:t>nes</w:t>
      </w:r>
      <w:r w:rsidR="009955F5">
        <w:rPr>
          <w:sz w:val="24"/>
          <w:szCs w:val="24"/>
        </w:rPr>
        <w:t xml:space="preserve"> of </w:t>
      </w:r>
      <w:r w:rsidR="00DA59A3">
        <w:rPr>
          <w:sz w:val="24"/>
          <w:szCs w:val="24"/>
        </w:rPr>
        <w:t>carbon di-oxide</w:t>
      </w:r>
      <w:r w:rsidR="009955F5">
        <w:rPr>
          <w:sz w:val="24"/>
          <w:szCs w:val="24"/>
        </w:rPr>
        <w:t xml:space="preserve"> emissions per annum.</w:t>
      </w:r>
      <w:r w:rsidR="002B2413">
        <w:rPr>
          <w:sz w:val="24"/>
          <w:szCs w:val="24"/>
        </w:rPr>
        <w:t xml:space="preserve"> This will be a significant </w:t>
      </w:r>
      <w:r w:rsidR="00A84F1E">
        <w:rPr>
          <w:sz w:val="24"/>
          <w:szCs w:val="24"/>
        </w:rPr>
        <w:t>step in the war against climate change and global warming.</w:t>
      </w:r>
      <w:r w:rsidR="00DA59A3">
        <w:rPr>
          <w:sz w:val="24"/>
          <w:szCs w:val="24"/>
        </w:rPr>
        <w:t xml:space="preserve"> </w:t>
      </w:r>
    </w:p>
    <w:p w14:paraId="16E46B35" w14:textId="2AD57571" w:rsidR="005151C0" w:rsidRPr="00717599" w:rsidRDefault="0099058E" w:rsidP="007F021C">
      <w:pPr>
        <w:spacing w:line="360" w:lineRule="auto"/>
        <w:jc w:val="both"/>
        <w:rPr>
          <w:sz w:val="24"/>
          <w:szCs w:val="24"/>
        </w:rPr>
      </w:pPr>
      <w:r>
        <w:rPr>
          <w:sz w:val="24"/>
          <w:szCs w:val="24"/>
        </w:rPr>
        <w:t xml:space="preserve"> </w:t>
      </w:r>
      <w:r w:rsidR="005B02A6" w:rsidRPr="000B6FE6">
        <w:rPr>
          <w:b/>
          <w:bCs/>
          <w:sz w:val="24"/>
          <w:szCs w:val="24"/>
        </w:rPr>
        <w:t>5</w:t>
      </w:r>
      <w:r w:rsidR="005B02A6">
        <w:rPr>
          <w:sz w:val="24"/>
          <w:szCs w:val="24"/>
        </w:rPr>
        <w:t>.</w:t>
      </w:r>
      <w:r w:rsidR="007F021C" w:rsidRPr="007F021C">
        <w:rPr>
          <w:b/>
          <w:bCs/>
          <w:sz w:val="24"/>
          <w:szCs w:val="24"/>
        </w:rPr>
        <w:t>3</w:t>
      </w:r>
      <w:r w:rsidR="000B6FE6">
        <w:rPr>
          <w:b/>
          <w:bCs/>
          <w:sz w:val="24"/>
          <w:szCs w:val="24"/>
        </w:rPr>
        <w:t xml:space="preserve"> </w:t>
      </w:r>
      <w:r w:rsidR="005151C0" w:rsidRPr="007F021C">
        <w:rPr>
          <w:b/>
          <w:bCs/>
          <w:sz w:val="24"/>
          <w:szCs w:val="24"/>
        </w:rPr>
        <w:t>Challenges of the Green Hydrogen Mission</w:t>
      </w:r>
    </w:p>
    <w:p w14:paraId="1F34F23C" w14:textId="19B1485B" w:rsidR="005151C0" w:rsidRPr="007F021C" w:rsidRDefault="007F021C" w:rsidP="007F021C">
      <w:pPr>
        <w:spacing w:line="360" w:lineRule="auto"/>
        <w:ind w:left="360"/>
        <w:jc w:val="both"/>
        <w:rPr>
          <w:sz w:val="24"/>
          <w:szCs w:val="24"/>
        </w:rPr>
      </w:pPr>
      <w:r>
        <w:rPr>
          <w:sz w:val="24"/>
          <w:szCs w:val="24"/>
        </w:rPr>
        <w:lastRenderedPageBreak/>
        <w:t>a)</w:t>
      </w:r>
      <w:r w:rsidR="00CD1CDF">
        <w:rPr>
          <w:sz w:val="24"/>
          <w:szCs w:val="24"/>
        </w:rPr>
        <w:t xml:space="preserve"> </w:t>
      </w:r>
      <w:proofErr w:type="gramStart"/>
      <w:r w:rsidR="00CD1CDF">
        <w:rPr>
          <w:sz w:val="24"/>
          <w:szCs w:val="24"/>
        </w:rPr>
        <w:t>Green</w:t>
      </w:r>
      <w:proofErr w:type="gramEnd"/>
      <w:r w:rsidR="00CD1CDF">
        <w:rPr>
          <w:sz w:val="24"/>
          <w:szCs w:val="24"/>
        </w:rPr>
        <w:t xml:space="preserve"> hydrogen production costs is currently projected at Rs320-Rs330 per kg while the cost of production of grey hydrogen in India is </w:t>
      </w:r>
      <w:r w:rsidR="00367E47">
        <w:rPr>
          <w:sz w:val="24"/>
          <w:szCs w:val="24"/>
        </w:rPr>
        <w:t>Rs.120-Rs.160</w:t>
      </w:r>
      <w:r w:rsidR="00E24A23">
        <w:rPr>
          <w:sz w:val="24"/>
          <w:szCs w:val="24"/>
        </w:rPr>
        <w:t xml:space="preserve"> </w:t>
      </w:r>
      <w:r w:rsidR="00367E47">
        <w:rPr>
          <w:sz w:val="24"/>
          <w:szCs w:val="24"/>
        </w:rPr>
        <w:t>per kg. The reason for this excess cost of green hydrogen is</w:t>
      </w:r>
      <w:r w:rsidR="000B6FE6">
        <w:rPr>
          <w:sz w:val="24"/>
          <w:szCs w:val="24"/>
        </w:rPr>
        <w:t xml:space="preserve"> the extra</w:t>
      </w:r>
      <w:r w:rsidR="00367E47">
        <w:rPr>
          <w:sz w:val="24"/>
          <w:szCs w:val="24"/>
        </w:rPr>
        <w:t xml:space="preserve"> cost of</w:t>
      </w:r>
      <w:r w:rsidR="003D2C0B">
        <w:rPr>
          <w:sz w:val="24"/>
          <w:szCs w:val="24"/>
        </w:rPr>
        <w:t xml:space="preserve"> </w:t>
      </w:r>
      <w:r w:rsidR="00367E47">
        <w:rPr>
          <w:sz w:val="24"/>
          <w:szCs w:val="24"/>
        </w:rPr>
        <w:t xml:space="preserve">renewable energy </w:t>
      </w:r>
      <w:r w:rsidR="003D2C0B">
        <w:rPr>
          <w:sz w:val="24"/>
          <w:szCs w:val="24"/>
        </w:rPr>
        <w:t>set up,</w:t>
      </w:r>
      <w:r w:rsidR="00313A48">
        <w:rPr>
          <w:sz w:val="24"/>
          <w:szCs w:val="24"/>
        </w:rPr>
        <w:t xml:space="preserve"> </w:t>
      </w:r>
      <w:r w:rsidR="000B6FE6">
        <w:rPr>
          <w:sz w:val="24"/>
          <w:szCs w:val="24"/>
        </w:rPr>
        <w:t xml:space="preserve">used for providing the electrical energy for water </w:t>
      </w:r>
      <w:proofErr w:type="spellStart"/>
      <w:r w:rsidR="000B6FE6">
        <w:rPr>
          <w:sz w:val="24"/>
          <w:szCs w:val="24"/>
        </w:rPr>
        <w:t>electrolyzers</w:t>
      </w:r>
      <w:proofErr w:type="spellEnd"/>
      <w:r w:rsidR="003D2C0B">
        <w:rPr>
          <w:sz w:val="24"/>
          <w:szCs w:val="24"/>
        </w:rPr>
        <w:t xml:space="preserve"> </w:t>
      </w:r>
      <w:r w:rsidR="000B6FE6">
        <w:rPr>
          <w:sz w:val="24"/>
          <w:szCs w:val="24"/>
        </w:rPr>
        <w:t xml:space="preserve">as the energy conversion </w:t>
      </w:r>
      <w:r w:rsidR="00A76E04">
        <w:rPr>
          <w:sz w:val="24"/>
          <w:szCs w:val="24"/>
        </w:rPr>
        <w:t>efficiency is low.</w:t>
      </w:r>
      <w:r w:rsidR="00367E47">
        <w:rPr>
          <w:sz w:val="24"/>
          <w:szCs w:val="24"/>
        </w:rPr>
        <w:t xml:space="preserve"> </w:t>
      </w:r>
    </w:p>
    <w:p w14:paraId="2F78FCE2" w14:textId="7D312C7B" w:rsidR="001068D4" w:rsidRPr="00D40E61" w:rsidRDefault="007F021C" w:rsidP="00937D53">
      <w:pPr>
        <w:spacing w:line="360" w:lineRule="auto"/>
        <w:ind w:left="357"/>
        <w:jc w:val="both"/>
        <w:rPr>
          <w:sz w:val="24"/>
          <w:szCs w:val="24"/>
        </w:rPr>
      </w:pPr>
      <w:r>
        <w:rPr>
          <w:sz w:val="24"/>
          <w:szCs w:val="24"/>
        </w:rPr>
        <w:t>b)</w:t>
      </w:r>
      <w:r w:rsidR="00E24A23">
        <w:rPr>
          <w:sz w:val="24"/>
          <w:szCs w:val="24"/>
        </w:rPr>
        <w:t xml:space="preserve"> </w:t>
      </w:r>
      <w:proofErr w:type="gramStart"/>
      <w:r w:rsidR="001068D4" w:rsidRPr="007F021C">
        <w:rPr>
          <w:sz w:val="24"/>
          <w:szCs w:val="24"/>
        </w:rPr>
        <w:t>Green</w:t>
      </w:r>
      <w:proofErr w:type="gramEnd"/>
      <w:r w:rsidR="001068D4" w:rsidRPr="007F021C">
        <w:rPr>
          <w:sz w:val="24"/>
          <w:szCs w:val="24"/>
        </w:rPr>
        <w:t xml:space="preserve"> hydrogen project will take 15-20 years to mature </w:t>
      </w:r>
      <w:r w:rsidR="001B4C03" w:rsidRPr="007F021C">
        <w:rPr>
          <w:sz w:val="24"/>
          <w:szCs w:val="24"/>
        </w:rPr>
        <w:t>in India</w:t>
      </w:r>
      <w:r w:rsidR="008B33ED">
        <w:rPr>
          <w:sz w:val="24"/>
          <w:szCs w:val="24"/>
          <w:vertAlign w:val="superscript"/>
        </w:rPr>
        <w:t>1</w:t>
      </w:r>
      <w:r w:rsidR="00050D0D">
        <w:rPr>
          <w:sz w:val="24"/>
          <w:szCs w:val="24"/>
          <w:vertAlign w:val="superscript"/>
        </w:rPr>
        <w:t>2</w:t>
      </w:r>
      <w:r w:rsidR="001B4C03" w:rsidRPr="007F021C">
        <w:rPr>
          <w:sz w:val="24"/>
          <w:szCs w:val="24"/>
        </w:rPr>
        <w:t xml:space="preserve"> </w:t>
      </w:r>
      <w:r w:rsidR="001068D4" w:rsidRPr="007F021C">
        <w:rPr>
          <w:sz w:val="24"/>
          <w:szCs w:val="24"/>
        </w:rPr>
        <w:t>hence there appears an uncertainty in investment from the private sector. High incentives and subsidies may be needed to encourage the engagement of more investors.</w:t>
      </w:r>
      <w:r w:rsidR="00F70F67">
        <w:rPr>
          <w:sz w:val="24"/>
          <w:szCs w:val="24"/>
        </w:rPr>
        <w:t xml:space="preserve"> </w:t>
      </w:r>
      <w:r w:rsidR="006F1235">
        <w:rPr>
          <w:sz w:val="24"/>
          <w:szCs w:val="24"/>
        </w:rPr>
        <w:t>$1.4 trillion</w:t>
      </w:r>
      <w:r w:rsidR="00313A48">
        <w:rPr>
          <w:sz w:val="24"/>
          <w:szCs w:val="24"/>
        </w:rPr>
        <w:t xml:space="preserve"> has currently been incurred </w:t>
      </w:r>
      <w:r w:rsidR="004A5A84">
        <w:rPr>
          <w:sz w:val="24"/>
          <w:szCs w:val="24"/>
        </w:rPr>
        <w:t>to support</w:t>
      </w:r>
      <w:r w:rsidR="002828EB">
        <w:rPr>
          <w:sz w:val="24"/>
          <w:szCs w:val="24"/>
        </w:rPr>
        <w:t xml:space="preserve"> </w:t>
      </w:r>
      <w:r w:rsidR="00313A48">
        <w:rPr>
          <w:sz w:val="24"/>
          <w:szCs w:val="24"/>
        </w:rPr>
        <w:t>fossil fuel applications by the G20 countries</w:t>
      </w:r>
      <w:r w:rsidR="00601860">
        <w:rPr>
          <w:sz w:val="24"/>
          <w:szCs w:val="24"/>
        </w:rPr>
        <w:t xml:space="preserve"> in 2022</w:t>
      </w:r>
      <w:r w:rsidR="00F70F67">
        <w:rPr>
          <w:sz w:val="24"/>
          <w:szCs w:val="24"/>
          <w:vertAlign w:val="superscript"/>
        </w:rPr>
        <w:t>1</w:t>
      </w:r>
      <w:r w:rsidR="00050D0D">
        <w:rPr>
          <w:sz w:val="24"/>
          <w:szCs w:val="24"/>
          <w:vertAlign w:val="superscript"/>
        </w:rPr>
        <w:t>3</w:t>
      </w:r>
      <w:r w:rsidR="006B02AF">
        <w:rPr>
          <w:sz w:val="24"/>
          <w:szCs w:val="24"/>
        </w:rPr>
        <w:t>.</w:t>
      </w:r>
      <w:r w:rsidR="00CD6303">
        <w:rPr>
          <w:sz w:val="24"/>
          <w:szCs w:val="24"/>
        </w:rPr>
        <w:t xml:space="preserve"> </w:t>
      </w:r>
      <w:proofErr w:type="gramStart"/>
      <w:r w:rsidR="00CD6303">
        <w:rPr>
          <w:sz w:val="24"/>
          <w:szCs w:val="24"/>
        </w:rPr>
        <w:t>So</w:t>
      </w:r>
      <w:proofErr w:type="gramEnd"/>
      <w:r w:rsidR="00CD6303">
        <w:rPr>
          <w:sz w:val="24"/>
          <w:szCs w:val="24"/>
        </w:rPr>
        <w:t xml:space="preserve"> the challenge is to transit from fossil fuels to green energy.</w:t>
      </w:r>
    </w:p>
    <w:p w14:paraId="245D04F5" w14:textId="52ED45A6" w:rsidR="00471548" w:rsidRPr="00E24A23" w:rsidRDefault="00471548" w:rsidP="00E24A23">
      <w:pPr>
        <w:pStyle w:val="ListParagraph"/>
        <w:numPr>
          <w:ilvl w:val="0"/>
          <w:numId w:val="4"/>
        </w:numPr>
        <w:spacing w:line="360" w:lineRule="auto"/>
        <w:jc w:val="both"/>
        <w:rPr>
          <w:sz w:val="24"/>
          <w:szCs w:val="24"/>
        </w:rPr>
      </w:pPr>
      <w:r w:rsidRPr="00E24A23">
        <w:rPr>
          <w:sz w:val="24"/>
          <w:szCs w:val="24"/>
        </w:rPr>
        <w:t xml:space="preserve">A framework of regulations defining the stipulations of safety standards is not in place. India needs to evolve stringent rules which should meet the international standards to enable the country to </w:t>
      </w:r>
      <w:r w:rsidR="003D2C67">
        <w:rPr>
          <w:sz w:val="24"/>
          <w:szCs w:val="24"/>
        </w:rPr>
        <w:t xml:space="preserve">use and </w:t>
      </w:r>
      <w:r w:rsidRPr="00E24A23">
        <w:rPr>
          <w:sz w:val="24"/>
          <w:szCs w:val="24"/>
        </w:rPr>
        <w:t>export green hydrogen and its derivatives, effectively.</w:t>
      </w:r>
    </w:p>
    <w:p w14:paraId="63736437" w14:textId="1A636B93" w:rsidR="00FC6ED2" w:rsidRDefault="00A97557" w:rsidP="006424B5">
      <w:pPr>
        <w:pStyle w:val="NormalWeb"/>
        <w:shd w:val="clear" w:color="auto" w:fill="FFFFFF"/>
        <w:spacing w:before="0" w:beforeAutospacing="0" w:after="390" w:afterAutospacing="0" w:line="450" w:lineRule="atLeast"/>
        <w:jc w:val="both"/>
        <w:rPr>
          <w:rFonts w:ascii="Lato Regular MK" w:hAnsi="Lato Regular MK"/>
          <w:color w:val="333333"/>
        </w:rPr>
      </w:pPr>
      <w:r w:rsidRPr="00A97557">
        <w:rPr>
          <w:b/>
          <w:bCs/>
        </w:rPr>
        <w:t>Conclusions</w:t>
      </w:r>
      <w:r>
        <w:t>:</w:t>
      </w:r>
      <w:r w:rsidR="008A20DF">
        <w:t xml:space="preserve"> </w:t>
      </w:r>
      <w:r w:rsidR="003D2C67">
        <w:t xml:space="preserve">India is in the dawn of </w:t>
      </w:r>
      <w:r w:rsidR="00562FBA">
        <w:t xml:space="preserve">the </w:t>
      </w:r>
      <w:r w:rsidR="003D2C67">
        <w:t>new</w:t>
      </w:r>
      <w:r w:rsidR="00562FBA">
        <w:t xml:space="preserve"> hydrogen</w:t>
      </w:r>
      <w:r w:rsidR="003D2C67">
        <w:t xml:space="preserve"> era.</w:t>
      </w:r>
      <w:r w:rsidR="00FA2262">
        <w:t xml:space="preserve"> The futuristic trend of a</w:t>
      </w:r>
      <w:r w:rsidR="00992315">
        <w:t>dopting hydrogen as a sustainable energy source with zero carbon emissions</w:t>
      </w:r>
      <w:r w:rsidR="00FC6ED2">
        <w:t xml:space="preserve"> and </w:t>
      </w:r>
      <w:r w:rsidR="00A15F58">
        <w:t xml:space="preserve">embracing renewable energy </w:t>
      </w:r>
      <w:r w:rsidR="00FC6ED2">
        <w:t xml:space="preserve">like solar energy </w:t>
      </w:r>
      <w:r w:rsidR="00FA2262">
        <w:t xml:space="preserve">for power generation </w:t>
      </w:r>
      <w:r w:rsidR="008277DC">
        <w:t xml:space="preserve">aided </w:t>
      </w:r>
      <w:r w:rsidR="00FC6ED2">
        <w:t xml:space="preserve">with the latest </w:t>
      </w:r>
      <w:r w:rsidR="00A15F58">
        <w:t>innovative technologies</w:t>
      </w:r>
      <w:r w:rsidR="0025708A">
        <w:t xml:space="preserve">, </w:t>
      </w:r>
      <w:r w:rsidR="00A15F58">
        <w:t>it will be possible to pave a greener path for the future generations.</w:t>
      </w:r>
      <w:r w:rsidR="00562FBA">
        <w:t xml:space="preserve"> </w:t>
      </w:r>
      <w:r w:rsidR="00077FB4">
        <w:t xml:space="preserve">It is of utmost importance, therefore, for India to be in the top of the global race for green </w:t>
      </w:r>
      <w:proofErr w:type="gramStart"/>
      <w:r w:rsidR="00077FB4">
        <w:t>hydrogen</w:t>
      </w:r>
      <w:r w:rsidR="00077FB4">
        <w:t xml:space="preserve"> .</w:t>
      </w:r>
      <w:r w:rsidR="00FA2262">
        <w:t>Th</w:t>
      </w:r>
      <w:r w:rsidR="00D30DF3">
        <w:t>e</w:t>
      </w:r>
      <w:r w:rsidR="00077FB4">
        <w:t>se</w:t>
      </w:r>
      <w:proofErr w:type="gramEnd"/>
      <w:r w:rsidR="00FA2262">
        <w:t xml:space="preserve"> energy transition</w:t>
      </w:r>
      <w:r w:rsidR="00D30DF3">
        <w:t>s</w:t>
      </w:r>
      <w:r w:rsidR="00FA2262">
        <w:t xml:space="preserve"> with zero carbon emissions will empower India to honour the commitment of </w:t>
      </w:r>
      <w:r w:rsidR="00562FBA">
        <w:t xml:space="preserve">net </w:t>
      </w:r>
      <w:r w:rsidR="00D30DF3">
        <w:t>zero by 2070</w:t>
      </w:r>
      <w:r w:rsidR="003D2C67">
        <w:t>.</w:t>
      </w:r>
    </w:p>
    <w:p w14:paraId="2700C431" w14:textId="422E294B" w:rsidR="00FC6ED2" w:rsidRDefault="0020495C" w:rsidP="00AC116A">
      <w:pPr>
        <w:pStyle w:val="NormalWeb"/>
        <w:shd w:val="clear" w:color="auto" w:fill="FFFFFF"/>
        <w:spacing w:before="0" w:beforeAutospacing="0" w:after="390" w:afterAutospacing="0" w:line="450" w:lineRule="atLeast"/>
        <w:rPr>
          <w:color w:val="333333"/>
        </w:rPr>
      </w:pPr>
      <w:r w:rsidRPr="0020495C">
        <w:rPr>
          <w:color w:val="333333"/>
        </w:rPr>
        <w:t>References:</w:t>
      </w:r>
    </w:p>
    <w:p w14:paraId="1C484F2C" w14:textId="0AE71B1A" w:rsidR="00006362" w:rsidRDefault="00006362" w:rsidP="005D0EC3">
      <w:pPr>
        <w:pStyle w:val="NormalWeb"/>
        <w:shd w:val="clear" w:color="auto" w:fill="FFFFFF"/>
        <w:spacing w:before="0" w:beforeAutospacing="0" w:after="390" w:afterAutospacing="0"/>
      </w:pPr>
      <w:r>
        <w:rPr>
          <w:color w:val="333333"/>
        </w:rPr>
        <w:t xml:space="preserve">[1] </w:t>
      </w:r>
      <w:r w:rsidR="00BD7B8B">
        <w:t>Global Hydrogen Review, IEA, Editor. 2021: PARIS.</w:t>
      </w:r>
    </w:p>
    <w:p w14:paraId="3D43F6B6" w14:textId="753AAEFA" w:rsidR="00BD7B8B" w:rsidRDefault="00801245" w:rsidP="005D0EC3">
      <w:pPr>
        <w:pStyle w:val="NormalWeb"/>
        <w:shd w:val="clear" w:color="auto" w:fill="FFFFFF"/>
        <w:spacing w:before="0" w:beforeAutospacing="0" w:after="390" w:afterAutospacing="0"/>
        <w:rPr>
          <w:color w:val="333333"/>
        </w:rPr>
      </w:pPr>
      <w:r>
        <w:rPr>
          <w:color w:val="333333"/>
        </w:rPr>
        <w:t>[2]</w:t>
      </w:r>
      <w:r w:rsidR="001356DE">
        <w:rPr>
          <w:color w:val="333333"/>
        </w:rPr>
        <w:t xml:space="preserve"> Sorensen B, Renewable Energy,</w:t>
      </w:r>
      <w:r w:rsidR="00332194">
        <w:rPr>
          <w:color w:val="333333"/>
        </w:rPr>
        <w:t xml:space="preserve"> </w:t>
      </w:r>
      <w:r w:rsidR="001356DE">
        <w:rPr>
          <w:color w:val="333333"/>
        </w:rPr>
        <w:t>Physics, Engineering, Environmental impacts, Economics and Planning, 4th</w:t>
      </w:r>
      <w:r w:rsidR="005D0EC3">
        <w:rPr>
          <w:color w:val="333333"/>
        </w:rPr>
        <w:t xml:space="preserve"> </w:t>
      </w:r>
      <w:r w:rsidR="001356DE">
        <w:rPr>
          <w:color w:val="333333"/>
        </w:rPr>
        <w:t>edition, Elsevier (Academic Press),</w:t>
      </w:r>
      <w:r w:rsidR="00332194">
        <w:rPr>
          <w:color w:val="333333"/>
        </w:rPr>
        <w:t xml:space="preserve"> </w:t>
      </w:r>
      <w:r w:rsidR="001356DE">
        <w:rPr>
          <w:color w:val="333333"/>
        </w:rPr>
        <w:t>India,2011.</w:t>
      </w:r>
      <w:r w:rsidR="005D0EC3">
        <w:rPr>
          <w:color w:val="333333"/>
        </w:rPr>
        <w:t xml:space="preserve">                                                                                          </w:t>
      </w:r>
    </w:p>
    <w:p w14:paraId="16FB00B2" w14:textId="7AED2A6C" w:rsidR="005D0EC3" w:rsidRDefault="005D0EC3" w:rsidP="005D0EC3">
      <w:pPr>
        <w:pStyle w:val="NormalWeb"/>
        <w:shd w:val="clear" w:color="auto" w:fill="FFFFFF"/>
        <w:spacing w:before="0" w:beforeAutospacing="0" w:after="390" w:afterAutospacing="0"/>
      </w:pPr>
      <w:r>
        <w:rPr>
          <w:color w:val="333333"/>
        </w:rPr>
        <w:t>[3]</w:t>
      </w:r>
      <w:r w:rsidR="00011238">
        <w:rPr>
          <w:color w:val="333333"/>
        </w:rPr>
        <w:t xml:space="preserve"> </w:t>
      </w:r>
      <w:r w:rsidR="00011238">
        <w:t>Idriss</w:t>
      </w:r>
      <w:r w:rsidR="007D4E78">
        <w:t xml:space="preserve"> H</w:t>
      </w:r>
      <w:r w:rsidR="00011238">
        <w:t>, Hydrogen production from water: past and present, Curr</w:t>
      </w:r>
      <w:r w:rsidR="000D0F89">
        <w:t xml:space="preserve">ent </w:t>
      </w:r>
      <w:r w:rsidR="00011238">
        <w:t>Opin</w:t>
      </w:r>
      <w:r w:rsidR="000D0F89">
        <w:t>ion</w:t>
      </w:r>
      <w:r w:rsidR="00011238">
        <w:t xml:space="preserve"> Chem</w:t>
      </w:r>
      <w:r w:rsidR="000D0F89">
        <w:t>ical</w:t>
      </w:r>
      <w:r w:rsidR="00011238">
        <w:t xml:space="preserve"> Eng</w:t>
      </w:r>
      <w:r w:rsidR="000D0F89">
        <w:t>ineering</w:t>
      </w:r>
      <w:r w:rsidR="00011238">
        <w:t>, 2020, 29, 74–82.</w:t>
      </w:r>
    </w:p>
    <w:p w14:paraId="481FF009" w14:textId="44591CC5" w:rsidR="00E67F6D" w:rsidRDefault="00073CDC" w:rsidP="00E67F6D">
      <w:pPr>
        <w:rPr>
          <w:rFonts w:cs="Times New Roman"/>
          <w:color w:val="000000"/>
          <w:sz w:val="24"/>
          <w:szCs w:val="24"/>
          <w:shd w:val="clear" w:color="auto" w:fill="FFFDEA"/>
        </w:rPr>
      </w:pPr>
      <w:r>
        <w:t>[4]</w:t>
      </w:r>
      <w:r w:rsidR="00322519">
        <w:t xml:space="preserve"> </w:t>
      </w:r>
      <w:r w:rsidR="00E67F6D" w:rsidRPr="00095A84">
        <w:rPr>
          <w:sz w:val="24"/>
          <w:szCs w:val="24"/>
        </w:rPr>
        <w:t>Krishna</w:t>
      </w:r>
      <w:r w:rsidR="00E67F6D">
        <w:rPr>
          <w:sz w:val="24"/>
          <w:szCs w:val="24"/>
        </w:rPr>
        <w:t xml:space="preserve"> R</w:t>
      </w:r>
      <w:r w:rsidR="00E67F6D" w:rsidRPr="00095A84">
        <w:rPr>
          <w:sz w:val="24"/>
          <w:szCs w:val="24"/>
        </w:rPr>
        <w:t>, Titus</w:t>
      </w:r>
      <w:r w:rsidR="00E67F6D">
        <w:rPr>
          <w:sz w:val="24"/>
          <w:szCs w:val="24"/>
        </w:rPr>
        <w:t xml:space="preserve"> E</w:t>
      </w:r>
      <w:r w:rsidR="00E67F6D" w:rsidRPr="00095A84">
        <w:rPr>
          <w:sz w:val="24"/>
          <w:szCs w:val="24"/>
        </w:rPr>
        <w:t>, Salimian</w:t>
      </w:r>
      <w:r w:rsidR="00E67F6D">
        <w:rPr>
          <w:sz w:val="24"/>
          <w:szCs w:val="24"/>
        </w:rPr>
        <w:t xml:space="preserve"> M</w:t>
      </w:r>
      <w:r w:rsidR="00E67F6D" w:rsidRPr="00095A84">
        <w:rPr>
          <w:sz w:val="24"/>
          <w:szCs w:val="24"/>
        </w:rPr>
        <w:t xml:space="preserve">, </w:t>
      </w:r>
      <w:proofErr w:type="spellStart"/>
      <w:r w:rsidR="00E67F6D" w:rsidRPr="00095A84">
        <w:rPr>
          <w:sz w:val="24"/>
          <w:szCs w:val="24"/>
        </w:rPr>
        <w:t>Okhay</w:t>
      </w:r>
      <w:proofErr w:type="spellEnd"/>
      <w:r w:rsidR="00E67F6D">
        <w:rPr>
          <w:sz w:val="24"/>
          <w:szCs w:val="24"/>
        </w:rPr>
        <w:t xml:space="preserve"> O,</w:t>
      </w:r>
      <w:r w:rsidR="00E67F6D" w:rsidRPr="00095A84">
        <w:rPr>
          <w:sz w:val="24"/>
          <w:szCs w:val="24"/>
        </w:rPr>
        <w:t xml:space="preserve"> Rajendran</w:t>
      </w:r>
      <w:r w:rsidR="00E67F6D">
        <w:rPr>
          <w:sz w:val="24"/>
          <w:szCs w:val="24"/>
        </w:rPr>
        <w:t xml:space="preserve"> S</w:t>
      </w:r>
      <w:r w:rsidR="00E67F6D" w:rsidRPr="00095A84">
        <w:rPr>
          <w:sz w:val="24"/>
          <w:szCs w:val="24"/>
        </w:rPr>
        <w:t>, Rajkumar</w:t>
      </w:r>
      <w:r w:rsidR="00E67F6D">
        <w:rPr>
          <w:sz w:val="24"/>
          <w:szCs w:val="24"/>
        </w:rPr>
        <w:t xml:space="preserve"> A</w:t>
      </w:r>
      <w:r w:rsidR="00E67F6D" w:rsidRPr="00095A84">
        <w:rPr>
          <w:sz w:val="24"/>
          <w:szCs w:val="24"/>
        </w:rPr>
        <w:t xml:space="preserve">, </w:t>
      </w:r>
      <w:r w:rsidR="00E67F6D">
        <w:rPr>
          <w:sz w:val="24"/>
          <w:szCs w:val="24"/>
        </w:rPr>
        <w:t>et.al.,</w:t>
      </w:r>
      <w:r w:rsidR="00332194">
        <w:rPr>
          <w:sz w:val="24"/>
          <w:szCs w:val="24"/>
        </w:rPr>
        <w:t xml:space="preserve"> </w:t>
      </w:r>
      <w:r w:rsidR="00E67F6D" w:rsidRPr="00095A84">
        <w:rPr>
          <w:sz w:val="24"/>
          <w:szCs w:val="24"/>
        </w:rPr>
        <w:t xml:space="preserve">Hydrogen Storage for Energy Application, edited </w:t>
      </w:r>
      <w:proofErr w:type="gramStart"/>
      <w:r w:rsidR="00E67F6D" w:rsidRPr="00095A84">
        <w:rPr>
          <w:sz w:val="24"/>
          <w:szCs w:val="24"/>
        </w:rPr>
        <w:t xml:space="preserve">volume </w:t>
      </w:r>
      <w:r w:rsidR="00E67F6D">
        <w:rPr>
          <w:sz w:val="24"/>
          <w:szCs w:val="24"/>
        </w:rPr>
        <w:t>:</w:t>
      </w:r>
      <w:proofErr w:type="gramEnd"/>
      <w:r w:rsidR="00332194">
        <w:rPr>
          <w:sz w:val="24"/>
          <w:szCs w:val="24"/>
        </w:rPr>
        <w:t xml:space="preserve"> </w:t>
      </w:r>
      <w:r w:rsidR="00E67F6D" w:rsidRPr="00095A84">
        <w:rPr>
          <w:sz w:val="24"/>
          <w:szCs w:val="24"/>
        </w:rPr>
        <w:t>Hydrogen Storage,</w:t>
      </w:r>
      <w:r w:rsidR="00E67F6D">
        <w:rPr>
          <w:sz w:val="24"/>
          <w:szCs w:val="24"/>
        </w:rPr>
        <w:t xml:space="preserve"> </w:t>
      </w:r>
      <w:proofErr w:type="spellStart"/>
      <w:r w:rsidR="00E67F6D" w:rsidRPr="00095A84">
        <w:rPr>
          <w:sz w:val="24"/>
          <w:szCs w:val="24"/>
        </w:rPr>
        <w:t>IntechOpen</w:t>
      </w:r>
      <w:proofErr w:type="spellEnd"/>
      <w:r w:rsidR="00E67F6D" w:rsidRPr="00095A84">
        <w:rPr>
          <w:sz w:val="24"/>
          <w:szCs w:val="24"/>
        </w:rPr>
        <w:t xml:space="preserve">, </w:t>
      </w:r>
      <w:r w:rsidR="00E67F6D">
        <w:rPr>
          <w:sz w:val="24"/>
          <w:szCs w:val="24"/>
        </w:rPr>
        <w:t>2012</w:t>
      </w:r>
      <w:r w:rsidR="009047F2">
        <w:rPr>
          <w:sz w:val="24"/>
          <w:szCs w:val="24"/>
        </w:rPr>
        <w:t>.</w:t>
      </w:r>
    </w:p>
    <w:p w14:paraId="628C7910" w14:textId="59ABB4DF" w:rsidR="00322519" w:rsidRDefault="00322519" w:rsidP="005D0EC3">
      <w:pPr>
        <w:pStyle w:val="NormalWeb"/>
        <w:shd w:val="clear" w:color="auto" w:fill="FFFFFF"/>
        <w:spacing w:before="0" w:beforeAutospacing="0" w:after="390" w:afterAutospacing="0"/>
      </w:pPr>
      <w:r>
        <w:lastRenderedPageBreak/>
        <w:t xml:space="preserve">                                                                                                                                                     [5</w:t>
      </w:r>
      <w:proofErr w:type="gramStart"/>
      <w:r>
        <w:t xml:space="preserve">]  </w:t>
      </w:r>
      <w:r w:rsidR="00B42846">
        <w:t>Anders</w:t>
      </w:r>
      <w:r w:rsidR="00A90FBF">
        <w:t>s</w:t>
      </w:r>
      <w:r w:rsidR="00B42846">
        <w:t>on</w:t>
      </w:r>
      <w:proofErr w:type="gramEnd"/>
      <w:r w:rsidR="00B42846">
        <w:t xml:space="preserve"> J, </w:t>
      </w:r>
      <w:proofErr w:type="spellStart"/>
      <w:r w:rsidR="00A90FBF">
        <w:t>Gronkvist</w:t>
      </w:r>
      <w:proofErr w:type="spellEnd"/>
      <w:r w:rsidR="00A90FBF">
        <w:t xml:space="preserve"> S,</w:t>
      </w:r>
      <w:r>
        <w:t xml:space="preserve"> </w:t>
      </w:r>
      <w:r w:rsidR="009A37C2">
        <w:t>Large Scale Storage of Hydrogen,</w:t>
      </w:r>
      <w:r w:rsidR="00BE02DB">
        <w:t xml:space="preserve"> I</w:t>
      </w:r>
      <w:r w:rsidR="00BE02DB">
        <w:t xml:space="preserve">nternational </w:t>
      </w:r>
      <w:r w:rsidR="00BE02DB">
        <w:t>J</w:t>
      </w:r>
      <w:r w:rsidR="00BE02DB">
        <w:t xml:space="preserve">ournal of </w:t>
      </w:r>
      <w:r w:rsidR="00BE02DB">
        <w:t>H</w:t>
      </w:r>
      <w:r w:rsidR="00BE02DB">
        <w:t xml:space="preserve">ydrogen </w:t>
      </w:r>
      <w:r w:rsidR="00BE02DB">
        <w:t>E</w:t>
      </w:r>
      <w:r w:rsidR="00BE02DB">
        <w:t>nergy</w:t>
      </w:r>
      <w:r w:rsidR="00B95692">
        <w:t>,</w:t>
      </w:r>
      <w:r w:rsidR="00BE02DB">
        <w:t xml:space="preserve"> 44 (2019) 11901</w:t>
      </w:r>
      <w:r w:rsidR="00BE02DB">
        <w:t>-</w:t>
      </w:r>
      <w:r w:rsidR="00BE02DB">
        <w:t>11919</w:t>
      </w:r>
      <w:r w:rsidR="00F80A99">
        <w:t>.</w:t>
      </w:r>
      <w:r>
        <w:t xml:space="preserve">                                                                                                                                </w:t>
      </w:r>
    </w:p>
    <w:p w14:paraId="45B51DAC" w14:textId="73C4D38C" w:rsidR="00322519" w:rsidRDefault="00322519" w:rsidP="005D0EC3">
      <w:pPr>
        <w:pStyle w:val="NormalWeb"/>
        <w:shd w:val="clear" w:color="auto" w:fill="FFFFFF"/>
        <w:spacing w:before="0" w:beforeAutospacing="0" w:after="390" w:afterAutospacing="0"/>
      </w:pPr>
      <w:r>
        <w:t xml:space="preserve">[6]  </w:t>
      </w:r>
      <w:r w:rsidR="009A6A4F">
        <w:t xml:space="preserve"> </w:t>
      </w:r>
      <w:r w:rsidR="00A4690D" w:rsidRPr="00DB4797">
        <w:t>Application of hydrides in hydrogen storage and compression: achievements,</w:t>
      </w:r>
      <w:r w:rsidR="009A6A4F">
        <w:t xml:space="preserve"> </w:t>
      </w:r>
      <w:proofErr w:type="gramStart"/>
      <w:r w:rsidR="00A4690D" w:rsidRPr="00DB4797">
        <w:t>outlook</w:t>
      </w:r>
      <w:proofErr w:type="gramEnd"/>
      <w:r w:rsidR="00A4690D" w:rsidRPr="00DB4797">
        <w:t xml:space="preserve"> and perspectives. Int J Hydrogen Energy 22 March 2019;44(15)</w:t>
      </w:r>
      <w:r w:rsidR="00A9171F">
        <w:t>.</w:t>
      </w:r>
      <w:r>
        <w:t xml:space="preserve">                                                                                                                                                   </w:t>
      </w:r>
    </w:p>
    <w:p w14:paraId="5B4825DB" w14:textId="42210684" w:rsidR="00322519" w:rsidRDefault="00322519" w:rsidP="005D0EC3">
      <w:pPr>
        <w:pStyle w:val="NormalWeb"/>
        <w:shd w:val="clear" w:color="auto" w:fill="FFFFFF"/>
        <w:spacing w:before="0" w:beforeAutospacing="0" w:after="390" w:afterAutospacing="0"/>
      </w:pPr>
      <w:r>
        <w:t>[7</w:t>
      </w:r>
      <w:proofErr w:type="gramStart"/>
      <w:r>
        <w:t xml:space="preserve">]  </w:t>
      </w:r>
      <w:r w:rsidR="00573759">
        <w:t>Khan</w:t>
      </w:r>
      <w:proofErr w:type="gramEnd"/>
      <w:r w:rsidR="00573759">
        <w:t xml:space="preserve"> M, I</w:t>
      </w:r>
      <w:r w:rsidR="00CA50D8">
        <w:t xml:space="preserve"> </w:t>
      </w:r>
      <w:r w:rsidR="00573759">
        <w:t>Al-</w:t>
      </w:r>
      <w:proofErr w:type="spellStart"/>
      <w:r w:rsidR="00573759">
        <w:t>Shankiti</w:t>
      </w:r>
      <w:proofErr w:type="spellEnd"/>
      <w:r w:rsidR="00573759">
        <w:t>, A Ziani, &amp; H</w:t>
      </w:r>
      <w:r w:rsidR="00CA50D8">
        <w:t xml:space="preserve"> </w:t>
      </w:r>
      <w:r w:rsidR="00573759">
        <w:t>Idriss, Demonstration of green hydrogen production using solar energy at 28% efficiency and evaluation of its economic viability. Sustainable Energy &amp; Fuels, 2021. 5(4): p. 1085-1094.</w:t>
      </w:r>
      <w:r>
        <w:t xml:space="preserve">                                                                                </w:t>
      </w:r>
    </w:p>
    <w:p w14:paraId="7AB40A4A" w14:textId="482320DC" w:rsidR="00322519" w:rsidRDefault="00322519" w:rsidP="005D0EC3">
      <w:pPr>
        <w:pStyle w:val="NormalWeb"/>
        <w:shd w:val="clear" w:color="auto" w:fill="FFFFFF"/>
        <w:spacing w:before="0" w:beforeAutospacing="0" w:after="390" w:afterAutospacing="0"/>
      </w:pPr>
      <w:r>
        <w:t>[8]</w:t>
      </w:r>
      <w:r w:rsidRPr="00322519">
        <w:t xml:space="preserve"> </w:t>
      </w:r>
      <w:proofErr w:type="spellStart"/>
      <w:r>
        <w:t>AlZohbi</w:t>
      </w:r>
      <w:proofErr w:type="spellEnd"/>
      <w:r w:rsidR="00F55818">
        <w:t xml:space="preserve"> G</w:t>
      </w:r>
      <w:r>
        <w:t>,</w:t>
      </w:r>
      <w:r w:rsidR="00693C5E">
        <w:t xml:space="preserve"> </w:t>
      </w:r>
      <w:r w:rsidR="00693C5E">
        <w:t>Green Hydrogen Generation: Recent Advances and Challenges</w:t>
      </w:r>
      <w:r w:rsidR="00693C5E">
        <w:t>,</w:t>
      </w:r>
      <w:r w:rsidR="00365181" w:rsidRPr="00365181">
        <w:t xml:space="preserve"> </w:t>
      </w:r>
      <w:r w:rsidR="00365181">
        <w:t>IOP Conf. Series: Earth and Environmental Scienc</w:t>
      </w:r>
      <w:r w:rsidR="00365181">
        <w:t>e,</w:t>
      </w:r>
      <w:r w:rsidR="006B201A" w:rsidRPr="006B201A">
        <w:t xml:space="preserve"> </w:t>
      </w:r>
      <w:r w:rsidR="006B201A">
        <w:t>1050 (2022) 012003</w:t>
      </w:r>
      <w:r w:rsidR="006B201A">
        <w:t>.</w:t>
      </w:r>
    </w:p>
    <w:p w14:paraId="6534FF67" w14:textId="728A1C04" w:rsidR="00A01318" w:rsidRDefault="00A01318" w:rsidP="005D0EC3">
      <w:pPr>
        <w:pStyle w:val="NormalWeb"/>
        <w:shd w:val="clear" w:color="auto" w:fill="FFFFFF"/>
        <w:spacing w:before="0" w:beforeAutospacing="0" w:after="390" w:afterAutospacing="0"/>
      </w:pPr>
      <w:r>
        <w:t xml:space="preserve">[9] </w:t>
      </w:r>
      <w:r w:rsidR="004F7AB1">
        <w:t xml:space="preserve">Calnan S, </w:t>
      </w:r>
      <w:proofErr w:type="spellStart"/>
      <w:r w:rsidR="004F7AB1">
        <w:t>Bagacki</w:t>
      </w:r>
      <w:proofErr w:type="spellEnd"/>
      <w:r w:rsidR="004F7AB1">
        <w:t xml:space="preserve"> R</w:t>
      </w:r>
      <w:r w:rsidR="004F7AB1">
        <w:t>, Bao</w:t>
      </w:r>
      <w:r w:rsidR="004F7AB1">
        <w:t xml:space="preserve"> F</w:t>
      </w:r>
      <w:r w:rsidR="004F7AB1">
        <w:t xml:space="preserve">, </w:t>
      </w:r>
      <w:proofErr w:type="spellStart"/>
      <w:r w:rsidR="004F7AB1">
        <w:t>Dorbandt</w:t>
      </w:r>
      <w:proofErr w:type="spellEnd"/>
      <w:r w:rsidR="004F7AB1">
        <w:t xml:space="preserve"> I</w:t>
      </w:r>
      <w:r w:rsidR="004F7AB1">
        <w:t>,</w:t>
      </w:r>
      <w:r w:rsidR="000D70F6">
        <w:t xml:space="preserve"> </w:t>
      </w:r>
      <w:r w:rsidR="004F7AB1">
        <w:t>Kemppainen</w:t>
      </w:r>
      <w:r w:rsidR="003F76A3">
        <w:t xml:space="preserve"> E</w:t>
      </w:r>
      <w:r w:rsidR="004F7AB1">
        <w:t xml:space="preserve">, </w:t>
      </w:r>
      <w:proofErr w:type="spellStart"/>
      <w:r w:rsidR="004F7AB1">
        <w:t>Schary</w:t>
      </w:r>
      <w:proofErr w:type="spellEnd"/>
      <w:r w:rsidR="003F76A3">
        <w:t xml:space="preserve"> C,</w:t>
      </w:r>
      <w:r w:rsidR="002E4693">
        <w:t xml:space="preserve"> </w:t>
      </w:r>
      <w:r w:rsidR="003F76A3">
        <w:t>et.al</w:t>
      </w:r>
      <w:r w:rsidR="00AE58D8">
        <w:t>,</w:t>
      </w:r>
      <w:r w:rsidR="002E4693">
        <w:t xml:space="preserve"> </w:t>
      </w:r>
      <w:r w:rsidR="004F7AB1">
        <w:t xml:space="preserve">Development of Various Photovoltaic‐Driven Water Electrolysis Technologies for Green Solar Hydrogen Generation. Solar RRL, </w:t>
      </w:r>
      <w:r w:rsidR="00AE58D8">
        <w:t>(</w:t>
      </w:r>
      <w:r w:rsidR="004F7AB1">
        <w:t>2021</w:t>
      </w:r>
      <w:r w:rsidR="00AE58D8">
        <w:t>)</w:t>
      </w:r>
      <w:r w:rsidR="004F7AB1">
        <w:t xml:space="preserve"> 2100479.</w:t>
      </w:r>
    </w:p>
    <w:p w14:paraId="58074E1C" w14:textId="77308620" w:rsidR="00DB053C" w:rsidRDefault="00DB053C" w:rsidP="005D0EC3">
      <w:pPr>
        <w:pStyle w:val="NormalWeb"/>
        <w:shd w:val="clear" w:color="auto" w:fill="FFFFFF"/>
        <w:spacing w:before="0" w:beforeAutospacing="0" w:after="390" w:afterAutospacing="0"/>
      </w:pPr>
      <w:r>
        <w:t>[10]</w:t>
      </w:r>
      <w:r w:rsidR="00FA3171">
        <w:t xml:space="preserve"> Available from </w:t>
      </w:r>
      <w:r>
        <w:t xml:space="preserve"> </w:t>
      </w:r>
      <w:hyperlink r:id="rId12" w:history="1">
        <w:r w:rsidR="003E537D" w:rsidRPr="00A661EB">
          <w:rPr>
            <w:rStyle w:val="Hyperlink"/>
          </w:rPr>
          <w:t>https://www.energy.gov/eere/fuelcells/hydrogen-delivery</w:t>
        </w:r>
        <w:r w:rsidR="003E537D" w:rsidRPr="00A661EB">
          <w:rPr>
            <w:rStyle w:val="Hyperlink"/>
          </w:rPr>
          <w:t>-source</w:t>
        </w:r>
      </w:hyperlink>
      <w:r w:rsidR="003E537D">
        <w:t xml:space="preserve"> </w:t>
      </w:r>
    </w:p>
    <w:p w14:paraId="370D00CB" w14:textId="4B6BD0CD" w:rsidR="00DB5FBD" w:rsidRDefault="00DB5FBD" w:rsidP="005D0EC3">
      <w:pPr>
        <w:pStyle w:val="NormalWeb"/>
        <w:shd w:val="clear" w:color="auto" w:fill="FFFFFF"/>
        <w:spacing w:before="0" w:beforeAutospacing="0" w:after="390" w:afterAutospacing="0"/>
      </w:pPr>
      <w:r>
        <w:t>[</w:t>
      </w:r>
      <w:r w:rsidR="000D70F6">
        <w:t>1</w:t>
      </w:r>
      <w:r w:rsidR="003E537D">
        <w:t>1</w:t>
      </w:r>
      <w:r>
        <w:t>]</w:t>
      </w:r>
      <w:r w:rsidR="00107D5C">
        <w:t xml:space="preserve"> </w:t>
      </w:r>
      <w:r w:rsidR="003F203A">
        <w:t>National Green Hydrogen Mission, Govt. of India,</w:t>
      </w:r>
      <w:r w:rsidR="00686415">
        <w:t xml:space="preserve"> </w:t>
      </w:r>
      <w:r w:rsidR="003F203A">
        <w:t>Jan 2023.</w:t>
      </w:r>
    </w:p>
    <w:p w14:paraId="1B46200D" w14:textId="728CE032" w:rsidR="00F90499" w:rsidRDefault="00F90499" w:rsidP="005D0EC3">
      <w:pPr>
        <w:pStyle w:val="NormalWeb"/>
        <w:shd w:val="clear" w:color="auto" w:fill="FFFFFF"/>
        <w:spacing w:before="0" w:beforeAutospacing="0" w:after="390" w:afterAutospacing="0"/>
      </w:pPr>
      <w:r>
        <w:t>[</w:t>
      </w:r>
      <w:r w:rsidR="000D70F6">
        <w:t>1</w:t>
      </w:r>
      <w:r w:rsidR="003E537D">
        <w:t>2</w:t>
      </w:r>
      <w:r>
        <w:t>] Srivastava</w:t>
      </w:r>
      <w:r w:rsidR="009E30BC">
        <w:t xml:space="preserve"> A</w:t>
      </w:r>
      <w:r>
        <w:t>,</w:t>
      </w:r>
      <w:r w:rsidR="007E603F">
        <w:t xml:space="preserve"> </w:t>
      </w:r>
      <w:r w:rsidR="003A3AEE">
        <w:t>Green hydrogen options for India,</w:t>
      </w:r>
      <w:r w:rsidR="009E30BC">
        <w:t xml:space="preserve"> </w:t>
      </w:r>
      <w:r>
        <w:t xml:space="preserve">Global </w:t>
      </w:r>
      <w:r w:rsidR="007E603F">
        <w:t xml:space="preserve">Trade </w:t>
      </w:r>
      <w:r w:rsidR="006B7CBC">
        <w:t xml:space="preserve">Research </w:t>
      </w:r>
      <w:r w:rsidR="007E603F">
        <w:t>Initiative</w:t>
      </w:r>
      <w:r w:rsidR="003A3AEE">
        <w:t xml:space="preserve"> Report</w:t>
      </w:r>
      <w:r w:rsidR="007E603F">
        <w:t>,</w:t>
      </w:r>
      <w:r w:rsidR="009A6A4F">
        <w:t xml:space="preserve"> </w:t>
      </w:r>
      <w:r w:rsidR="007E603F">
        <w:t>June 2023</w:t>
      </w:r>
      <w:r w:rsidR="009B7481">
        <w:t>.</w:t>
      </w:r>
    </w:p>
    <w:p w14:paraId="2B2F7AD9" w14:textId="75273E41" w:rsidR="003F1AA6" w:rsidRDefault="003F1AA6" w:rsidP="005D0EC3">
      <w:pPr>
        <w:pStyle w:val="NormalWeb"/>
        <w:shd w:val="clear" w:color="auto" w:fill="FFFFFF"/>
        <w:spacing w:before="0" w:beforeAutospacing="0" w:after="390" w:afterAutospacing="0"/>
      </w:pPr>
      <w:r>
        <w:t>[1</w:t>
      </w:r>
      <w:r w:rsidR="003E537D">
        <w:t>3</w:t>
      </w:r>
      <w:r>
        <w:t>] In</w:t>
      </w:r>
      <w:r w:rsidR="00C01DF5">
        <w:t>ternational Institute for sustainable development and partners report</w:t>
      </w:r>
      <w:r w:rsidR="003C33E2">
        <w:t>(IndianExpress)</w:t>
      </w:r>
      <w:r w:rsidR="00C01DF5">
        <w:t xml:space="preserve"> </w:t>
      </w:r>
      <w:r>
        <w:t>23</w:t>
      </w:r>
      <w:r w:rsidRPr="003F1AA6">
        <w:rPr>
          <w:vertAlign w:val="superscript"/>
        </w:rPr>
        <w:t>rd</w:t>
      </w:r>
      <w:r>
        <w:t xml:space="preserve"> August,2023.</w:t>
      </w:r>
    </w:p>
    <w:p w14:paraId="21F48E35" w14:textId="067F1347" w:rsidR="009B7481" w:rsidRDefault="009B7481" w:rsidP="005D0EC3">
      <w:pPr>
        <w:pStyle w:val="NormalWeb"/>
        <w:shd w:val="clear" w:color="auto" w:fill="FFFFFF"/>
        <w:spacing w:before="0" w:beforeAutospacing="0" w:after="390" w:afterAutospacing="0"/>
      </w:pPr>
      <w:r>
        <w:t xml:space="preserve"> </w:t>
      </w:r>
    </w:p>
    <w:p w14:paraId="39DF10ED" w14:textId="37F7E0CE" w:rsidR="00E9684C" w:rsidRPr="00095A84" w:rsidRDefault="00E9684C" w:rsidP="00095A84">
      <w:pPr>
        <w:rPr>
          <w:rFonts w:cs="Times New Roman"/>
          <w:sz w:val="24"/>
          <w:szCs w:val="24"/>
        </w:rPr>
      </w:pPr>
    </w:p>
    <w:p w14:paraId="69610977" w14:textId="15442389" w:rsidR="00A51FD8" w:rsidRDefault="00A51FD8" w:rsidP="005D0EC3">
      <w:pPr>
        <w:pStyle w:val="NormalWeb"/>
        <w:shd w:val="clear" w:color="auto" w:fill="FFFFFF"/>
        <w:spacing w:before="0" w:beforeAutospacing="0" w:after="390" w:afterAutospacing="0"/>
        <w:rPr>
          <w:color w:val="333333"/>
        </w:rPr>
      </w:pPr>
    </w:p>
    <w:p w14:paraId="0C68B30D" w14:textId="77777777" w:rsidR="00801245" w:rsidRDefault="00801245" w:rsidP="00AC116A">
      <w:pPr>
        <w:pStyle w:val="NormalWeb"/>
        <w:shd w:val="clear" w:color="auto" w:fill="FFFFFF"/>
        <w:spacing w:before="0" w:beforeAutospacing="0" w:after="390" w:afterAutospacing="0" w:line="450" w:lineRule="atLeast"/>
        <w:rPr>
          <w:color w:val="333333"/>
        </w:rPr>
      </w:pPr>
    </w:p>
    <w:p w14:paraId="0F3E47D3" w14:textId="77777777" w:rsidR="005E1438" w:rsidRPr="0020495C" w:rsidRDefault="005E1438" w:rsidP="00AC116A">
      <w:pPr>
        <w:pStyle w:val="NormalWeb"/>
        <w:shd w:val="clear" w:color="auto" w:fill="FFFFFF"/>
        <w:spacing w:before="0" w:beforeAutospacing="0" w:after="390" w:afterAutospacing="0" w:line="450" w:lineRule="atLeast"/>
        <w:rPr>
          <w:color w:val="333333"/>
        </w:rPr>
      </w:pPr>
    </w:p>
    <w:p w14:paraId="29169A26" w14:textId="77777777" w:rsidR="0020495C" w:rsidRDefault="0020495C" w:rsidP="00AC116A">
      <w:pPr>
        <w:pStyle w:val="NormalWeb"/>
        <w:shd w:val="clear" w:color="auto" w:fill="FFFFFF"/>
        <w:spacing w:before="0" w:beforeAutospacing="0" w:after="390" w:afterAutospacing="0" w:line="450" w:lineRule="atLeast"/>
        <w:rPr>
          <w:rFonts w:ascii="Lato Regular MK" w:hAnsi="Lato Regular MK"/>
          <w:color w:val="333333"/>
        </w:rPr>
      </w:pPr>
    </w:p>
    <w:p w14:paraId="65A94FCF" w14:textId="4B64A579" w:rsidR="00C9677A" w:rsidRPr="00471548" w:rsidRDefault="00C9677A" w:rsidP="00C9677A">
      <w:pPr>
        <w:pStyle w:val="ListParagraph"/>
        <w:spacing w:line="360" w:lineRule="auto"/>
        <w:jc w:val="both"/>
        <w:rPr>
          <w:sz w:val="24"/>
          <w:szCs w:val="24"/>
        </w:rPr>
      </w:pPr>
    </w:p>
    <w:sectPr w:rsidR="00C9677A" w:rsidRPr="00471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Regular MK">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904"/>
    <w:multiLevelType w:val="hybridMultilevel"/>
    <w:tmpl w:val="D8525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B2419E"/>
    <w:multiLevelType w:val="hybridMultilevel"/>
    <w:tmpl w:val="7DF6D578"/>
    <w:lvl w:ilvl="0" w:tplc="40090017">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EE4EAF"/>
    <w:multiLevelType w:val="hybridMultilevel"/>
    <w:tmpl w:val="4DFC1BD2"/>
    <w:lvl w:ilvl="0" w:tplc="911A12F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975159"/>
    <w:multiLevelType w:val="multilevel"/>
    <w:tmpl w:val="0B04FD48"/>
    <w:lvl w:ilvl="0">
      <w:start w:val="1"/>
      <w:numFmt w:val="decimal"/>
      <w:lvlText w:val="%1."/>
      <w:lvlJc w:val="left"/>
      <w:pPr>
        <w:ind w:left="720" w:hanging="360"/>
      </w:pPr>
      <w:rPr>
        <w:rFonts w:eastAsiaTheme="minorEastAsia"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38AF5F8B"/>
    <w:multiLevelType w:val="hybridMultilevel"/>
    <w:tmpl w:val="01C066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2D63B7"/>
    <w:multiLevelType w:val="hybridMultilevel"/>
    <w:tmpl w:val="2C76F5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0087113">
    <w:abstractNumId w:val="3"/>
  </w:num>
  <w:num w:numId="2" w16cid:durableId="1315141421">
    <w:abstractNumId w:val="2"/>
  </w:num>
  <w:num w:numId="3" w16cid:durableId="152726725">
    <w:abstractNumId w:val="4"/>
  </w:num>
  <w:num w:numId="4" w16cid:durableId="1338072675">
    <w:abstractNumId w:val="1"/>
  </w:num>
  <w:num w:numId="5" w16cid:durableId="371853487">
    <w:abstractNumId w:val="5"/>
  </w:num>
  <w:num w:numId="6" w16cid:durableId="777063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B6"/>
    <w:rsid w:val="0000415C"/>
    <w:rsid w:val="00005033"/>
    <w:rsid w:val="00005628"/>
    <w:rsid w:val="00006362"/>
    <w:rsid w:val="00011238"/>
    <w:rsid w:val="00011554"/>
    <w:rsid w:val="00011A35"/>
    <w:rsid w:val="0001724D"/>
    <w:rsid w:val="00022E61"/>
    <w:rsid w:val="00023A5D"/>
    <w:rsid w:val="000242A3"/>
    <w:rsid w:val="00033E1F"/>
    <w:rsid w:val="00040E1A"/>
    <w:rsid w:val="00041B21"/>
    <w:rsid w:val="00050D0D"/>
    <w:rsid w:val="00051881"/>
    <w:rsid w:val="000523AA"/>
    <w:rsid w:val="0005249E"/>
    <w:rsid w:val="0005571D"/>
    <w:rsid w:val="000701BC"/>
    <w:rsid w:val="00073CDC"/>
    <w:rsid w:val="00073E10"/>
    <w:rsid w:val="000755C9"/>
    <w:rsid w:val="00077FB4"/>
    <w:rsid w:val="0008366D"/>
    <w:rsid w:val="000846D7"/>
    <w:rsid w:val="00084CD6"/>
    <w:rsid w:val="00087511"/>
    <w:rsid w:val="0008787A"/>
    <w:rsid w:val="00090237"/>
    <w:rsid w:val="0009135E"/>
    <w:rsid w:val="00093BF7"/>
    <w:rsid w:val="00095A84"/>
    <w:rsid w:val="000A7158"/>
    <w:rsid w:val="000B2577"/>
    <w:rsid w:val="000B6FE6"/>
    <w:rsid w:val="000C5A4F"/>
    <w:rsid w:val="000C7FDE"/>
    <w:rsid w:val="000D0F89"/>
    <w:rsid w:val="000D70F6"/>
    <w:rsid w:val="000E402D"/>
    <w:rsid w:val="000F18C5"/>
    <w:rsid w:val="000F3AAC"/>
    <w:rsid w:val="00100A4D"/>
    <w:rsid w:val="00103558"/>
    <w:rsid w:val="001068D4"/>
    <w:rsid w:val="00107D5C"/>
    <w:rsid w:val="0011133D"/>
    <w:rsid w:val="00111B24"/>
    <w:rsid w:val="00113EF5"/>
    <w:rsid w:val="001146D9"/>
    <w:rsid w:val="00122967"/>
    <w:rsid w:val="0012381E"/>
    <w:rsid w:val="00123E81"/>
    <w:rsid w:val="001328D9"/>
    <w:rsid w:val="001356DE"/>
    <w:rsid w:val="00140EF7"/>
    <w:rsid w:val="00145734"/>
    <w:rsid w:val="00155EC0"/>
    <w:rsid w:val="00171E27"/>
    <w:rsid w:val="00173D85"/>
    <w:rsid w:val="0018077D"/>
    <w:rsid w:val="0018140A"/>
    <w:rsid w:val="0018769E"/>
    <w:rsid w:val="001954BD"/>
    <w:rsid w:val="001B4C03"/>
    <w:rsid w:val="001C1236"/>
    <w:rsid w:val="001C45EE"/>
    <w:rsid w:val="001C6D67"/>
    <w:rsid w:val="001C7311"/>
    <w:rsid w:val="001C79F4"/>
    <w:rsid w:val="001D3687"/>
    <w:rsid w:val="001E184B"/>
    <w:rsid w:val="001E2592"/>
    <w:rsid w:val="001E4171"/>
    <w:rsid w:val="001E6459"/>
    <w:rsid w:val="001F5665"/>
    <w:rsid w:val="001F637B"/>
    <w:rsid w:val="0020495C"/>
    <w:rsid w:val="00205A89"/>
    <w:rsid w:val="00207E38"/>
    <w:rsid w:val="00207F92"/>
    <w:rsid w:val="002105E5"/>
    <w:rsid w:val="00211FE6"/>
    <w:rsid w:val="002206D6"/>
    <w:rsid w:val="00220B1B"/>
    <w:rsid w:val="002243B9"/>
    <w:rsid w:val="002308A7"/>
    <w:rsid w:val="00230A71"/>
    <w:rsid w:val="00242FE9"/>
    <w:rsid w:val="00250C48"/>
    <w:rsid w:val="00251DB5"/>
    <w:rsid w:val="0025478A"/>
    <w:rsid w:val="00256D82"/>
    <w:rsid w:val="0025708A"/>
    <w:rsid w:val="00260D4A"/>
    <w:rsid w:val="00265CC0"/>
    <w:rsid w:val="00267FDB"/>
    <w:rsid w:val="0027153E"/>
    <w:rsid w:val="00273018"/>
    <w:rsid w:val="00276F93"/>
    <w:rsid w:val="00281D9B"/>
    <w:rsid w:val="002828EB"/>
    <w:rsid w:val="00285A61"/>
    <w:rsid w:val="002A1D1C"/>
    <w:rsid w:val="002A4806"/>
    <w:rsid w:val="002A7A2F"/>
    <w:rsid w:val="002B03C6"/>
    <w:rsid w:val="002B0A3D"/>
    <w:rsid w:val="002B1C11"/>
    <w:rsid w:val="002B2413"/>
    <w:rsid w:val="002B5117"/>
    <w:rsid w:val="002C0151"/>
    <w:rsid w:val="002C37F8"/>
    <w:rsid w:val="002C5C0C"/>
    <w:rsid w:val="002D3928"/>
    <w:rsid w:val="002E16B4"/>
    <w:rsid w:val="002E2FE0"/>
    <w:rsid w:val="002E4693"/>
    <w:rsid w:val="002E7880"/>
    <w:rsid w:val="002F516D"/>
    <w:rsid w:val="002F672F"/>
    <w:rsid w:val="00302BEC"/>
    <w:rsid w:val="00307801"/>
    <w:rsid w:val="003100BC"/>
    <w:rsid w:val="003104AC"/>
    <w:rsid w:val="00312435"/>
    <w:rsid w:val="00313A48"/>
    <w:rsid w:val="003211E4"/>
    <w:rsid w:val="00322519"/>
    <w:rsid w:val="0032303E"/>
    <w:rsid w:val="003232F4"/>
    <w:rsid w:val="00324585"/>
    <w:rsid w:val="003258C4"/>
    <w:rsid w:val="00325FAB"/>
    <w:rsid w:val="003320BF"/>
    <w:rsid w:val="00332194"/>
    <w:rsid w:val="003329F1"/>
    <w:rsid w:val="00334A2C"/>
    <w:rsid w:val="003363F0"/>
    <w:rsid w:val="00363326"/>
    <w:rsid w:val="0036485C"/>
    <w:rsid w:val="00365181"/>
    <w:rsid w:val="00367E47"/>
    <w:rsid w:val="00373D58"/>
    <w:rsid w:val="00377D82"/>
    <w:rsid w:val="00391BFD"/>
    <w:rsid w:val="00396FBE"/>
    <w:rsid w:val="003973E8"/>
    <w:rsid w:val="00397410"/>
    <w:rsid w:val="003A3AEE"/>
    <w:rsid w:val="003A6BB3"/>
    <w:rsid w:val="003B7152"/>
    <w:rsid w:val="003C33E2"/>
    <w:rsid w:val="003C6B60"/>
    <w:rsid w:val="003D2C0B"/>
    <w:rsid w:val="003D2C67"/>
    <w:rsid w:val="003E13BB"/>
    <w:rsid w:val="003E537D"/>
    <w:rsid w:val="003F1AA6"/>
    <w:rsid w:val="003F203A"/>
    <w:rsid w:val="003F48A7"/>
    <w:rsid w:val="003F76A3"/>
    <w:rsid w:val="00400C58"/>
    <w:rsid w:val="00411570"/>
    <w:rsid w:val="00412EEA"/>
    <w:rsid w:val="00422CC7"/>
    <w:rsid w:val="00431152"/>
    <w:rsid w:val="004325AF"/>
    <w:rsid w:val="00432FDD"/>
    <w:rsid w:val="00442F06"/>
    <w:rsid w:val="0045145E"/>
    <w:rsid w:val="00451D8B"/>
    <w:rsid w:val="00454722"/>
    <w:rsid w:val="00456E3B"/>
    <w:rsid w:val="00461F61"/>
    <w:rsid w:val="004629CE"/>
    <w:rsid w:val="00463408"/>
    <w:rsid w:val="00471548"/>
    <w:rsid w:val="004722B6"/>
    <w:rsid w:val="004934F0"/>
    <w:rsid w:val="00494731"/>
    <w:rsid w:val="004A57E9"/>
    <w:rsid w:val="004A5A84"/>
    <w:rsid w:val="004A64BA"/>
    <w:rsid w:val="004A6D39"/>
    <w:rsid w:val="004A7466"/>
    <w:rsid w:val="004B6EBE"/>
    <w:rsid w:val="004C2898"/>
    <w:rsid w:val="004C37F4"/>
    <w:rsid w:val="004C5598"/>
    <w:rsid w:val="004D0ED7"/>
    <w:rsid w:val="004E045B"/>
    <w:rsid w:val="004E319D"/>
    <w:rsid w:val="004E3AA2"/>
    <w:rsid w:val="004E4094"/>
    <w:rsid w:val="004E4CA2"/>
    <w:rsid w:val="004F7AB1"/>
    <w:rsid w:val="00501266"/>
    <w:rsid w:val="0050290B"/>
    <w:rsid w:val="005053C2"/>
    <w:rsid w:val="00507CC2"/>
    <w:rsid w:val="00510F7B"/>
    <w:rsid w:val="005135A0"/>
    <w:rsid w:val="005142A8"/>
    <w:rsid w:val="005151C0"/>
    <w:rsid w:val="005155E9"/>
    <w:rsid w:val="00515703"/>
    <w:rsid w:val="0051692C"/>
    <w:rsid w:val="00517A0D"/>
    <w:rsid w:val="00520A5D"/>
    <w:rsid w:val="0052155B"/>
    <w:rsid w:val="005216C3"/>
    <w:rsid w:val="00521EFA"/>
    <w:rsid w:val="00531B38"/>
    <w:rsid w:val="00537118"/>
    <w:rsid w:val="00541197"/>
    <w:rsid w:val="005418B4"/>
    <w:rsid w:val="00554E90"/>
    <w:rsid w:val="005563EC"/>
    <w:rsid w:val="00562FBA"/>
    <w:rsid w:val="0056587C"/>
    <w:rsid w:val="0057059E"/>
    <w:rsid w:val="00572162"/>
    <w:rsid w:val="00573759"/>
    <w:rsid w:val="005753C5"/>
    <w:rsid w:val="005754B5"/>
    <w:rsid w:val="00577A08"/>
    <w:rsid w:val="00582EDD"/>
    <w:rsid w:val="0058616E"/>
    <w:rsid w:val="00593C67"/>
    <w:rsid w:val="005963B6"/>
    <w:rsid w:val="005B02A6"/>
    <w:rsid w:val="005B38B1"/>
    <w:rsid w:val="005B475C"/>
    <w:rsid w:val="005C438C"/>
    <w:rsid w:val="005C5E1D"/>
    <w:rsid w:val="005D0EC3"/>
    <w:rsid w:val="005D1822"/>
    <w:rsid w:val="005D1D46"/>
    <w:rsid w:val="005E1438"/>
    <w:rsid w:val="005E1F92"/>
    <w:rsid w:val="005F0E01"/>
    <w:rsid w:val="0060037F"/>
    <w:rsid w:val="0060053A"/>
    <w:rsid w:val="00601860"/>
    <w:rsid w:val="006138F0"/>
    <w:rsid w:val="006217AE"/>
    <w:rsid w:val="00622976"/>
    <w:rsid w:val="00634457"/>
    <w:rsid w:val="00636229"/>
    <w:rsid w:val="006424B5"/>
    <w:rsid w:val="00655056"/>
    <w:rsid w:val="006616BC"/>
    <w:rsid w:val="0066268D"/>
    <w:rsid w:val="00684BFB"/>
    <w:rsid w:val="00684C77"/>
    <w:rsid w:val="00686415"/>
    <w:rsid w:val="0068754D"/>
    <w:rsid w:val="00693C5E"/>
    <w:rsid w:val="00696B93"/>
    <w:rsid w:val="006B02AF"/>
    <w:rsid w:val="006B201A"/>
    <w:rsid w:val="006B2433"/>
    <w:rsid w:val="006B7CBC"/>
    <w:rsid w:val="006C2052"/>
    <w:rsid w:val="006D385B"/>
    <w:rsid w:val="006E212F"/>
    <w:rsid w:val="006E67A9"/>
    <w:rsid w:val="006E716D"/>
    <w:rsid w:val="006E77CF"/>
    <w:rsid w:val="006F1235"/>
    <w:rsid w:val="006F73F2"/>
    <w:rsid w:val="006F76F4"/>
    <w:rsid w:val="00701095"/>
    <w:rsid w:val="007047E9"/>
    <w:rsid w:val="00712BF6"/>
    <w:rsid w:val="0071305F"/>
    <w:rsid w:val="00714F53"/>
    <w:rsid w:val="00715203"/>
    <w:rsid w:val="00716D84"/>
    <w:rsid w:val="00717599"/>
    <w:rsid w:val="00727CFD"/>
    <w:rsid w:val="00732BA0"/>
    <w:rsid w:val="00745860"/>
    <w:rsid w:val="00747ACB"/>
    <w:rsid w:val="00754D40"/>
    <w:rsid w:val="00791E49"/>
    <w:rsid w:val="0079202B"/>
    <w:rsid w:val="0079218A"/>
    <w:rsid w:val="007A22AD"/>
    <w:rsid w:val="007A3E60"/>
    <w:rsid w:val="007A43C1"/>
    <w:rsid w:val="007A5AD1"/>
    <w:rsid w:val="007B3BC6"/>
    <w:rsid w:val="007B7EE9"/>
    <w:rsid w:val="007C00CB"/>
    <w:rsid w:val="007C1192"/>
    <w:rsid w:val="007C3C85"/>
    <w:rsid w:val="007C56E8"/>
    <w:rsid w:val="007C69A2"/>
    <w:rsid w:val="007C7899"/>
    <w:rsid w:val="007D01AB"/>
    <w:rsid w:val="007D279E"/>
    <w:rsid w:val="007D4E78"/>
    <w:rsid w:val="007D51E5"/>
    <w:rsid w:val="007D6CE0"/>
    <w:rsid w:val="007D7127"/>
    <w:rsid w:val="007E0FAB"/>
    <w:rsid w:val="007E3731"/>
    <w:rsid w:val="007E603F"/>
    <w:rsid w:val="007E6CDE"/>
    <w:rsid w:val="007F021C"/>
    <w:rsid w:val="007F5BDE"/>
    <w:rsid w:val="00801245"/>
    <w:rsid w:val="008022FA"/>
    <w:rsid w:val="00804DBC"/>
    <w:rsid w:val="00807B67"/>
    <w:rsid w:val="008113DC"/>
    <w:rsid w:val="00814849"/>
    <w:rsid w:val="008234E7"/>
    <w:rsid w:val="00823D1E"/>
    <w:rsid w:val="00824682"/>
    <w:rsid w:val="00824EE0"/>
    <w:rsid w:val="00825BA4"/>
    <w:rsid w:val="00826409"/>
    <w:rsid w:val="008264DB"/>
    <w:rsid w:val="008277DC"/>
    <w:rsid w:val="00827D41"/>
    <w:rsid w:val="00834283"/>
    <w:rsid w:val="008364D5"/>
    <w:rsid w:val="0085358F"/>
    <w:rsid w:val="008570F8"/>
    <w:rsid w:val="008601F0"/>
    <w:rsid w:val="00861BDC"/>
    <w:rsid w:val="0086259E"/>
    <w:rsid w:val="008631FB"/>
    <w:rsid w:val="0088499D"/>
    <w:rsid w:val="0088561F"/>
    <w:rsid w:val="008907BA"/>
    <w:rsid w:val="008A1E6D"/>
    <w:rsid w:val="008A20DF"/>
    <w:rsid w:val="008A58A5"/>
    <w:rsid w:val="008A784A"/>
    <w:rsid w:val="008B0DBB"/>
    <w:rsid w:val="008B2263"/>
    <w:rsid w:val="008B33ED"/>
    <w:rsid w:val="008B4B86"/>
    <w:rsid w:val="008B5347"/>
    <w:rsid w:val="008C0C4F"/>
    <w:rsid w:val="008C2246"/>
    <w:rsid w:val="008C35B9"/>
    <w:rsid w:val="008C4568"/>
    <w:rsid w:val="008C55A2"/>
    <w:rsid w:val="008C5637"/>
    <w:rsid w:val="008D3439"/>
    <w:rsid w:val="008E5352"/>
    <w:rsid w:val="008E6AEE"/>
    <w:rsid w:val="008F0BF6"/>
    <w:rsid w:val="008F24AD"/>
    <w:rsid w:val="008F28B6"/>
    <w:rsid w:val="008F2993"/>
    <w:rsid w:val="008F41F4"/>
    <w:rsid w:val="009047F2"/>
    <w:rsid w:val="009100EF"/>
    <w:rsid w:val="0091717D"/>
    <w:rsid w:val="00921D97"/>
    <w:rsid w:val="00921DBA"/>
    <w:rsid w:val="00926D53"/>
    <w:rsid w:val="00937D53"/>
    <w:rsid w:val="00945608"/>
    <w:rsid w:val="00946BEC"/>
    <w:rsid w:val="00951AC1"/>
    <w:rsid w:val="00957EB8"/>
    <w:rsid w:val="00960123"/>
    <w:rsid w:val="009650EA"/>
    <w:rsid w:val="00971D1E"/>
    <w:rsid w:val="00973381"/>
    <w:rsid w:val="00982268"/>
    <w:rsid w:val="00982C75"/>
    <w:rsid w:val="0099058E"/>
    <w:rsid w:val="00991A45"/>
    <w:rsid w:val="00992315"/>
    <w:rsid w:val="009945E5"/>
    <w:rsid w:val="009955F5"/>
    <w:rsid w:val="009A0642"/>
    <w:rsid w:val="009A3134"/>
    <w:rsid w:val="009A37C2"/>
    <w:rsid w:val="009A6849"/>
    <w:rsid w:val="009A6A4F"/>
    <w:rsid w:val="009B6999"/>
    <w:rsid w:val="009B6F8B"/>
    <w:rsid w:val="009B7481"/>
    <w:rsid w:val="009C1D64"/>
    <w:rsid w:val="009C5CF2"/>
    <w:rsid w:val="009D041F"/>
    <w:rsid w:val="009E1F21"/>
    <w:rsid w:val="009E30BC"/>
    <w:rsid w:val="009E3524"/>
    <w:rsid w:val="009E6ED7"/>
    <w:rsid w:val="009F30F4"/>
    <w:rsid w:val="00A01318"/>
    <w:rsid w:val="00A07FA7"/>
    <w:rsid w:val="00A109E9"/>
    <w:rsid w:val="00A1160C"/>
    <w:rsid w:val="00A15F58"/>
    <w:rsid w:val="00A25393"/>
    <w:rsid w:val="00A26D8D"/>
    <w:rsid w:val="00A3454E"/>
    <w:rsid w:val="00A35732"/>
    <w:rsid w:val="00A4046D"/>
    <w:rsid w:val="00A41DC4"/>
    <w:rsid w:val="00A4690D"/>
    <w:rsid w:val="00A51ED5"/>
    <w:rsid w:val="00A51FD8"/>
    <w:rsid w:val="00A53EA5"/>
    <w:rsid w:val="00A65DFD"/>
    <w:rsid w:val="00A7559E"/>
    <w:rsid w:val="00A76E04"/>
    <w:rsid w:val="00A77073"/>
    <w:rsid w:val="00A82DE9"/>
    <w:rsid w:val="00A830FB"/>
    <w:rsid w:val="00A84F1E"/>
    <w:rsid w:val="00A85C1F"/>
    <w:rsid w:val="00A90CA2"/>
    <w:rsid w:val="00A90FBF"/>
    <w:rsid w:val="00A9171F"/>
    <w:rsid w:val="00A9663E"/>
    <w:rsid w:val="00A97557"/>
    <w:rsid w:val="00AA1B87"/>
    <w:rsid w:val="00AA2DA8"/>
    <w:rsid w:val="00AA39F4"/>
    <w:rsid w:val="00AA4B83"/>
    <w:rsid w:val="00AA523E"/>
    <w:rsid w:val="00AB00B4"/>
    <w:rsid w:val="00AB1F7F"/>
    <w:rsid w:val="00AB2A94"/>
    <w:rsid w:val="00AB71DD"/>
    <w:rsid w:val="00AC116A"/>
    <w:rsid w:val="00AC3B80"/>
    <w:rsid w:val="00AC4EAA"/>
    <w:rsid w:val="00AC7321"/>
    <w:rsid w:val="00AE08DD"/>
    <w:rsid w:val="00AE29C0"/>
    <w:rsid w:val="00AE58D8"/>
    <w:rsid w:val="00AE754D"/>
    <w:rsid w:val="00AF1533"/>
    <w:rsid w:val="00AF21F1"/>
    <w:rsid w:val="00AF4BE6"/>
    <w:rsid w:val="00B001F0"/>
    <w:rsid w:val="00B03626"/>
    <w:rsid w:val="00B238A7"/>
    <w:rsid w:val="00B239EF"/>
    <w:rsid w:val="00B26E34"/>
    <w:rsid w:val="00B411CF"/>
    <w:rsid w:val="00B41E1F"/>
    <w:rsid w:val="00B42846"/>
    <w:rsid w:val="00B4294C"/>
    <w:rsid w:val="00B44B61"/>
    <w:rsid w:val="00B45D9C"/>
    <w:rsid w:val="00B64133"/>
    <w:rsid w:val="00B64626"/>
    <w:rsid w:val="00B65B3A"/>
    <w:rsid w:val="00B66BC5"/>
    <w:rsid w:val="00B70214"/>
    <w:rsid w:val="00B71385"/>
    <w:rsid w:val="00B71D39"/>
    <w:rsid w:val="00B72A72"/>
    <w:rsid w:val="00B73602"/>
    <w:rsid w:val="00B835EC"/>
    <w:rsid w:val="00B83877"/>
    <w:rsid w:val="00B90B54"/>
    <w:rsid w:val="00B95360"/>
    <w:rsid w:val="00B95692"/>
    <w:rsid w:val="00BA0884"/>
    <w:rsid w:val="00BA2077"/>
    <w:rsid w:val="00BA501F"/>
    <w:rsid w:val="00BA533D"/>
    <w:rsid w:val="00BA550C"/>
    <w:rsid w:val="00BA5AAC"/>
    <w:rsid w:val="00BB4F78"/>
    <w:rsid w:val="00BC0693"/>
    <w:rsid w:val="00BC0EEC"/>
    <w:rsid w:val="00BC4739"/>
    <w:rsid w:val="00BC7209"/>
    <w:rsid w:val="00BD199D"/>
    <w:rsid w:val="00BD4E5D"/>
    <w:rsid w:val="00BD7B8B"/>
    <w:rsid w:val="00BE02DB"/>
    <w:rsid w:val="00BF44FD"/>
    <w:rsid w:val="00BF53B7"/>
    <w:rsid w:val="00C0137F"/>
    <w:rsid w:val="00C01C41"/>
    <w:rsid w:val="00C01DF5"/>
    <w:rsid w:val="00C062A1"/>
    <w:rsid w:val="00C11905"/>
    <w:rsid w:val="00C129A3"/>
    <w:rsid w:val="00C12FB8"/>
    <w:rsid w:val="00C164E7"/>
    <w:rsid w:val="00C172DA"/>
    <w:rsid w:val="00C20BBE"/>
    <w:rsid w:val="00C21635"/>
    <w:rsid w:val="00C233F2"/>
    <w:rsid w:val="00C24DB2"/>
    <w:rsid w:val="00C26AF4"/>
    <w:rsid w:val="00C3457D"/>
    <w:rsid w:val="00C35861"/>
    <w:rsid w:val="00C41265"/>
    <w:rsid w:val="00C44C86"/>
    <w:rsid w:val="00C466B9"/>
    <w:rsid w:val="00C50BE0"/>
    <w:rsid w:val="00C511EE"/>
    <w:rsid w:val="00C55328"/>
    <w:rsid w:val="00C57591"/>
    <w:rsid w:val="00C60FE4"/>
    <w:rsid w:val="00C75497"/>
    <w:rsid w:val="00C83D64"/>
    <w:rsid w:val="00C83EC4"/>
    <w:rsid w:val="00C84D56"/>
    <w:rsid w:val="00C85E12"/>
    <w:rsid w:val="00C8731F"/>
    <w:rsid w:val="00C91911"/>
    <w:rsid w:val="00C91B8F"/>
    <w:rsid w:val="00C938A3"/>
    <w:rsid w:val="00C96200"/>
    <w:rsid w:val="00C9677A"/>
    <w:rsid w:val="00C97EDC"/>
    <w:rsid w:val="00CA1EED"/>
    <w:rsid w:val="00CA3906"/>
    <w:rsid w:val="00CA50D8"/>
    <w:rsid w:val="00CB009F"/>
    <w:rsid w:val="00CB1BF1"/>
    <w:rsid w:val="00CD1CDF"/>
    <w:rsid w:val="00CD2C38"/>
    <w:rsid w:val="00CD594E"/>
    <w:rsid w:val="00CD615D"/>
    <w:rsid w:val="00CD6303"/>
    <w:rsid w:val="00CE08D2"/>
    <w:rsid w:val="00CE16C4"/>
    <w:rsid w:val="00CE4BB8"/>
    <w:rsid w:val="00CE6112"/>
    <w:rsid w:val="00CE761B"/>
    <w:rsid w:val="00CF07AC"/>
    <w:rsid w:val="00CF095C"/>
    <w:rsid w:val="00CF2DDA"/>
    <w:rsid w:val="00CF7FC4"/>
    <w:rsid w:val="00D03574"/>
    <w:rsid w:val="00D0436E"/>
    <w:rsid w:val="00D04938"/>
    <w:rsid w:val="00D1794E"/>
    <w:rsid w:val="00D238FC"/>
    <w:rsid w:val="00D2756A"/>
    <w:rsid w:val="00D30DF3"/>
    <w:rsid w:val="00D3265B"/>
    <w:rsid w:val="00D3270B"/>
    <w:rsid w:val="00D34982"/>
    <w:rsid w:val="00D40E61"/>
    <w:rsid w:val="00D41198"/>
    <w:rsid w:val="00D41C8B"/>
    <w:rsid w:val="00D42DB1"/>
    <w:rsid w:val="00D47451"/>
    <w:rsid w:val="00D50E4B"/>
    <w:rsid w:val="00D5322E"/>
    <w:rsid w:val="00D606AE"/>
    <w:rsid w:val="00D6293B"/>
    <w:rsid w:val="00D62B2C"/>
    <w:rsid w:val="00D84FF5"/>
    <w:rsid w:val="00D879E7"/>
    <w:rsid w:val="00D909F5"/>
    <w:rsid w:val="00DA46BA"/>
    <w:rsid w:val="00DA59A3"/>
    <w:rsid w:val="00DB053C"/>
    <w:rsid w:val="00DB32C9"/>
    <w:rsid w:val="00DB5528"/>
    <w:rsid w:val="00DB5FBD"/>
    <w:rsid w:val="00DB656C"/>
    <w:rsid w:val="00DC55D5"/>
    <w:rsid w:val="00DD1F4B"/>
    <w:rsid w:val="00DD37BD"/>
    <w:rsid w:val="00DD5BB1"/>
    <w:rsid w:val="00DE0BE6"/>
    <w:rsid w:val="00DF0B1B"/>
    <w:rsid w:val="00DF25B0"/>
    <w:rsid w:val="00E02ECE"/>
    <w:rsid w:val="00E057EA"/>
    <w:rsid w:val="00E2127B"/>
    <w:rsid w:val="00E2275A"/>
    <w:rsid w:val="00E230A0"/>
    <w:rsid w:val="00E24A23"/>
    <w:rsid w:val="00E34A62"/>
    <w:rsid w:val="00E34B38"/>
    <w:rsid w:val="00E37665"/>
    <w:rsid w:val="00E417D8"/>
    <w:rsid w:val="00E42790"/>
    <w:rsid w:val="00E63115"/>
    <w:rsid w:val="00E67F6D"/>
    <w:rsid w:val="00E714E6"/>
    <w:rsid w:val="00E77A4A"/>
    <w:rsid w:val="00E80A29"/>
    <w:rsid w:val="00E829B5"/>
    <w:rsid w:val="00E833C3"/>
    <w:rsid w:val="00E91A19"/>
    <w:rsid w:val="00E95D71"/>
    <w:rsid w:val="00E9684C"/>
    <w:rsid w:val="00EA0602"/>
    <w:rsid w:val="00EA1132"/>
    <w:rsid w:val="00EB175C"/>
    <w:rsid w:val="00EC0008"/>
    <w:rsid w:val="00EC24B5"/>
    <w:rsid w:val="00ED309E"/>
    <w:rsid w:val="00ED3CB9"/>
    <w:rsid w:val="00ED3D97"/>
    <w:rsid w:val="00ED56ED"/>
    <w:rsid w:val="00EE5FA8"/>
    <w:rsid w:val="00EE64A0"/>
    <w:rsid w:val="00EE7B73"/>
    <w:rsid w:val="00EF473D"/>
    <w:rsid w:val="00F16920"/>
    <w:rsid w:val="00F21AF4"/>
    <w:rsid w:val="00F22496"/>
    <w:rsid w:val="00F26B47"/>
    <w:rsid w:val="00F31502"/>
    <w:rsid w:val="00F321ED"/>
    <w:rsid w:val="00F42DBD"/>
    <w:rsid w:val="00F45255"/>
    <w:rsid w:val="00F55818"/>
    <w:rsid w:val="00F5588B"/>
    <w:rsid w:val="00F56F64"/>
    <w:rsid w:val="00F57D15"/>
    <w:rsid w:val="00F60CB5"/>
    <w:rsid w:val="00F611DD"/>
    <w:rsid w:val="00F62764"/>
    <w:rsid w:val="00F70F61"/>
    <w:rsid w:val="00F70F67"/>
    <w:rsid w:val="00F70F74"/>
    <w:rsid w:val="00F7397A"/>
    <w:rsid w:val="00F76DA0"/>
    <w:rsid w:val="00F80361"/>
    <w:rsid w:val="00F80A99"/>
    <w:rsid w:val="00F81694"/>
    <w:rsid w:val="00F90499"/>
    <w:rsid w:val="00F918F0"/>
    <w:rsid w:val="00F969B6"/>
    <w:rsid w:val="00F96F04"/>
    <w:rsid w:val="00FA2262"/>
    <w:rsid w:val="00FA3171"/>
    <w:rsid w:val="00FA43FE"/>
    <w:rsid w:val="00FA4AB5"/>
    <w:rsid w:val="00FB236F"/>
    <w:rsid w:val="00FB379D"/>
    <w:rsid w:val="00FB38AA"/>
    <w:rsid w:val="00FC393F"/>
    <w:rsid w:val="00FC59FF"/>
    <w:rsid w:val="00FC6ED2"/>
    <w:rsid w:val="00FC6F41"/>
    <w:rsid w:val="00FD2475"/>
    <w:rsid w:val="00FD4235"/>
    <w:rsid w:val="00FD42F4"/>
    <w:rsid w:val="00FE06DE"/>
    <w:rsid w:val="00FE216F"/>
    <w:rsid w:val="00FF12D4"/>
    <w:rsid w:val="00FF7AF0"/>
    <w:rsid w:val="00FF7F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10EA"/>
  <w15:chartTrackingRefBased/>
  <w15:docId w15:val="{BF103B2A-92DC-49E0-8D8A-47D66C6E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87C"/>
    <w:rPr>
      <w:color w:val="808080"/>
    </w:rPr>
  </w:style>
  <w:style w:type="table" w:styleId="TableGrid">
    <w:name w:val="Table Grid"/>
    <w:basedOn w:val="TableNormal"/>
    <w:uiPriority w:val="39"/>
    <w:rsid w:val="0089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D8D"/>
    <w:pPr>
      <w:ind w:left="720"/>
      <w:contextualSpacing/>
    </w:pPr>
  </w:style>
  <w:style w:type="paragraph" w:styleId="Caption">
    <w:name w:val="caption"/>
    <w:basedOn w:val="Normal"/>
    <w:next w:val="Normal"/>
    <w:uiPriority w:val="35"/>
    <w:unhideWhenUsed/>
    <w:qFormat/>
    <w:rsid w:val="00041B21"/>
    <w:pPr>
      <w:spacing w:after="200" w:line="240" w:lineRule="auto"/>
    </w:pPr>
    <w:rPr>
      <w:i/>
      <w:iCs/>
      <w:color w:val="44546A" w:themeColor="text2"/>
      <w:sz w:val="18"/>
      <w:szCs w:val="18"/>
    </w:rPr>
  </w:style>
  <w:style w:type="paragraph" w:styleId="NormalWeb">
    <w:name w:val="Normal (Web)"/>
    <w:basedOn w:val="Normal"/>
    <w:uiPriority w:val="99"/>
    <w:unhideWhenUsed/>
    <w:rsid w:val="00992315"/>
    <w:pPr>
      <w:spacing w:before="100" w:beforeAutospacing="1" w:after="100" w:afterAutospacing="1" w:line="240" w:lineRule="auto"/>
    </w:pPr>
    <w:rPr>
      <w:rFonts w:eastAsia="Times New Roman" w:cs="Times New Roman"/>
      <w:kern w:val="0"/>
      <w:sz w:val="24"/>
      <w:szCs w:val="24"/>
      <w:lang w:eastAsia="en-IN"/>
      <w14:ligatures w14:val="none"/>
    </w:rPr>
  </w:style>
  <w:style w:type="character" w:styleId="Hyperlink">
    <w:name w:val="Hyperlink"/>
    <w:basedOn w:val="DefaultParagraphFont"/>
    <w:uiPriority w:val="99"/>
    <w:unhideWhenUsed/>
    <w:rsid w:val="00451D8B"/>
    <w:rPr>
      <w:color w:val="0000FF"/>
      <w:u w:val="single"/>
    </w:rPr>
  </w:style>
  <w:style w:type="character" w:styleId="UnresolvedMention">
    <w:name w:val="Unresolved Mention"/>
    <w:basedOn w:val="DefaultParagraphFont"/>
    <w:uiPriority w:val="99"/>
    <w:semiHidden/>
    <w:unhideWhenUsed/>
    <w:rsid w:val="00C84D56"/>
    <w:rPr>
      <w:color w:val="605E5C"/>
      <w:shd w:val="clear" w:color="auto" w:fill="E1DFDD"/>
    </w:rPr>
  </w:style>
  <w:style w:type="character" w:styleId="FollowedHyperlink">
    <w:name w:val="FollowedHyperlink"/>
    <w:basedOn w:val="DefaultParagraphFont"/>
    <w:uiPriority w:val="99"/>
    <w:semiHidden/>
    <w:unhideWhenUsed/>
    <w:rsid w:val="00FA31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s://www.energy.gov/eere/fuelcells/hydrogen-delivery-sour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reeti25@gmail.com"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339D88-1AA8-4772-9771-A4F280EB115C}"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IN"/>
        </a:p>
      </dgm:t>
    </dgm:pt>
    <dgm:pt modelId="{3ADD1107-02BD-4C2B-BCC1-BD4CE7747375}">
      <dgm:prSet phldrT="[Text]"/>
      <dgm:spPr/>
      <dgm:t>
        <a:bodyPr/>
        <a:lstStyle/>
        <a:p>
          <a:r>
            <a:rPr lang="en-IN" b="1"/>
            <a:t>Hydrogen Production</a:t>
          </a:r>
        </a:p>
      </dgm:t>
    </dgm:pt>
    <dgm:pt modelId="{4137F00B-05F0-411F-A654-ED1BA340339D}" type="parTrans" cxnId="{2F613BAC-D1E3-4336-B5BD-D20E303553F4}">
      <dgm:prSet/>
      <dgm:spPr/>
      <dgm:t>
        <a:bodyPr/>
        <a:lstStyle/>
        <a:p>
          <a:endParaRPr lang="en-IN"/>
        </a:p>
      </dgm:t>
    </dgm:pt>
    <dgm:pt modelId="{D4CF6C12-3479-4D4A-8417-D70A33D957EE}" type="sibTrans" cxnId="{2F613BAC-D1E3-4336-B5BD-D20E303553F4}">
      <dgm:prSet/>
      <dgm:spPr/>
      <dgm:t>
        <a:bodyPr/>
        <a:lstStyle/>
        <a:p>
          <a:endParaRPr lang="en-IN"/>
        </a:p>
      </dgm:t>
    </dgm:pt>
    <dgm:pt modelId="{8F34076C-E2FA-4C2A-9B2C-A640EC710992}">
      <dgm:prSet phldrT="[Text]"/>
      <dgm:spPr/>
      <dgm:t>
        <a:bodyPr/>
        <a:lstStyle/>
        <a:p>
          <a:r>
            <a:rPr lang="en-IN" b="1"/>
            <a:t>from fossil fuels</a:t>
          </a:r>
        </a:p>
      </dgm:t>
    </dgm:pt>
    <dgm:pt modelId="{98294428-D330-48B4-AF88-DF1BB183EF42}" type="parTrans" cxnId="{4190A81F-1ECD-4FFE-8FB0-B6F6A044FA6C}">
      <dgm:prSet/>
      <dgm:spPr/>
      <dgm:t>
        <a:bodyPr/>
        <a:lstStyle/>
        <a:p>
          <a:endParaRPr lang="en-IN"/>
        </a:p>
      </dgm:t>
    </dgm:pt>
    <dgm:pt modelId="{1FBD2619-C00A-4607-A971-9CC1E660F934}" type="sibTrans" cxnId="{4190A81F-1ECD-4FFE-8FB0-B6F6A044FA6C}">
      <dgm:prSet/>
      <dgm:spPr/>
      <dgm:t>
        <a:bodyPr/>
        <a:lstStyle/>
        <a:p>
          <a:endParaRPr lang="en-IN"/>
        </a:p>
      </dgm:t>
    </dgm:pt>
    <dgm:pt modelId="{A298341A-495B-4008-B20F-1AAB4B551296}">
      <dgm:prSet phldrT="[Text]"/>
      <dgm:spPr/>
      <dgm:t>
        <a:bodyPr/>
        <a:lstStyle/>
        <a:p>
          <a:r>
            <a:rPr lang="en-IN" b="1"/>
            <a:t> From Renewable energy sources</a:t>
          </a:r>
        </a:p>
      </dgm:t>
    </dgm:pt>
    <dgm:pt modelId="{F3F1AB8E-2A3B-43BE-9100-2503800F71ED}" type="parTrans" cxnId="{AD5EA510-A0D3-4D2B-AB68-0A421A06A789}">
      <dgm:prSet/>
      <dgm:spPr/>
      <dgm:t>
        <a:bodyPr/>
        <a:lstStyle/>
        <a:p>
          <a:endParaRPr lang="en-IN"/>
        </a:p>
      </dgm:t>
    </dgm:pt>
    <dgm:pt modelId="{4D4CF213-B6E0-47DD-8685-16BC5A0414A5}" type="sibTrans" cxnId="{AD5EA510-A0D3-4D2B-AB68-0A421A06A789}">
      <dgm:prSet/>
      <dgm:spPr/>
      <dgm:t>
        <a:bodyPr/>
        <a:lstStyle/>
        <a:p>
          <a:endParaRPr lang="en-IN"/>
        </a:p>
      </dgm:t>
    </dgm:pt>
    <dgm:pt modelId="{F0ED82D3-918C-4895-BF20-9614751D5883}">
      <dgm:prSet phldrT="[Text]"/>
      <dgm:spPr/>
      <dgm:t>
        <a:bodyPr/>
        <a:lstStyle/>
        <a:p>
          <a:r>
            <a:rPr lang="en-IN" b="1"/>
            <a:t>Storage</a:t>
          </a:r>
        </a:p>
      </dgm:t>
    </dgm:pt>
    <dgm:pt modelId="{B6D82F5C-F58A-475F-8DE5-CC26ABB5A050}" type="parTrans" cxnId="{F090416A-C61D-4696-8831-074BFFD8B2E7}">
      <dgm:prSet/>
      <dgm:spPr/>
      <dgm:t>
        <a:bodyPr/>
        <a:lstStyle/>
        <a:p>
          <a:endParaRPr lang="en-IN"/>
        </a:p>
      </dgm:t>
    </dgm:pt>
    <dgm:pt modelId="{219862FD-C37B-49EC-A15F-4AAFB433FCAA}" type="sibTrans" cxnId="{F090416A-C61D-4696-8831-074BFFD8B2E7}">
      <dgm:prSet/>
      <dgm:spPr/>
      <dgm:t>
        <a:bodyPr/>
        <a:lstStyle/>
        <a:p>
          <a:endParaRPr lang="en-IN"/>
        </a:p>
      </dgm:t>
    </dgm:pt>
    <dgm:pt modelId="{1F2ECEAF-DE20-48B1-AE54-41F18F953A89}">
      <dgm:prSet phldrT="[Text]"/>
      <dgm:spPr/>
      <dgm:t>
        <a:bodyPr/>
        <a:lstStyle/>
        <a:p>
          <a:r>
            <a:rPr lang="en-IN" b="1"/>
            <a:t>Gaseous form</a:t>
          </a:r>
        </a:p>
      </dgm:t>
    </dgm:pt>
    <dgm:pt modelId="{85D4FC6C-FA91-4ED8-95D4-5530D512F39E}" type="parTrans" cxnId="{2E46C8DD-9535-440E-B650-178362BAFAE6}">
      <dgm:prSet/>
      <dgm:spPr/>
      <dgm:t>
        <a:bodyPr/>
        <a:lstStyle/>
        <a:p>
          <a:endParaRPr lang="en-IN"/>
        </a:p>
      </dgm:t>
    </dgm:pt>
    <dgm:pt modelId="{E962BD44-6516-454A-9011-A03587510A1D}" type="sibTrans" cxnId="{2E46C8DD-9535-440E-B650-178362BAFAE6}">
      <dgm:prSet/>
      <dgm:spPr/>
      <dgm:t>
        <a:bodyPr/>
        <a:lstStyle/>
        <a:p>
          <a:endParaRPr lang="en-IN"/>
        </a:p>
      </dgm:t>
    </dgm:pt>
    <dgm:pt modelId="{579CF787-BABE-4DE7-99DE-4ABF62823D4C}">
      <dgm:prSet phldrT="[Text]"/>
      <dgm:spPr/>
      <dgm:t>
        <a:bodyPr/>
        <a:lstStyle/>
        <a:p>
          <a:r>
            <a:rPr lang="en-IN" b="1"/>
            <a:t>Liquid form</a:t>
          </a:r>
        </a:p>
      </dgm:t>
    </dgm:pt>
    <dgm:pt modelId="{DCA63596-BA44-40DC-A5E9-A2C354FF6242}" type="parTrans" cxnId="{48F8A8C0-417C-4640-A24A-E91FE80577AE}">
      <dgm:prSet/>
      <dgm:spPr/>
      <dgm:t>
        <a:bodyPr/>
        <a:lstStyle/>
        <a:p>
          <a:endParaRPr lang="en-IN"/>
        </a:p>
      </dgm:t>
    </dgm:pt>
    <dgm:pt modelId="{36C7A9B9-BA18-40BF-A5EB-5984AF9BC920}" type="sibTrans" cxnId="{48F8A8C0-417C-4640-A24A-E91FE80577AE}">
      <dgm:prSet/>
      <dgm:spPr/>
      <dgm:t>
        <a:bodyPr/>
        <a:lstStyle/>
        <a:p>
          <a:endParaRPr lang="en-IN"/>
        </a:p>
      </dgm:t>
    </dgm:pt>
    <dgm:pt modelId="{36D35371-3A48-47E1-844C-44A034B0DA4F}">
      <dgm:prSet phldrT="[Text]"/>
      <dgm:spPr/>
      <dgm:t>
        <a:bodyPr/>
        <a:lstStyle/>
        <a:p>
          <a:r>
            <a:rPr lang="en-IN"/>
            <a:t>Distribution &amp;Applications</a:t>
          </a:r>
        </a:p>
      </dgm:t>
    </dgm:pt>
    <dgm:pt modelId="{B37FB5A8-EFDF-42B0-8C69-21703BE0E4A8}" type="parTrans" cxnId="{19D0CB56-C436-47C2-A424-DF41575037EA}">
      <dgm:prSet/>
      <dgm:spPr/>
      <dgm:t>
        <a:bodyPr/>
        <a:lstStyle/>
        <a:p>
          <a:endParaRPr lang="en-IN"/>
        </a:p>
      </dgm:t>
    </dgm:pt>
    <dgm:pt modelId="{1D4436DF-B8C7-47B6-B124-417457E43780}" type="sibTrans" cxnId="{19D0CB56-C436-47C2-A424-DF41575037EA}">
      <dgm:prSet/>
      <dgm:spPr/>
      <dgm:t>
        <a:bodyPr/>
        <a:lstStyle/>
        <a:p>
          <a:endParaRPr lang="en-IN"/>
        </a:p>
      </dgm:t>
    </dgm:pt>
    <dgm:pt modelId="{383E6A8A-5D9D-48A4-9BDE-ABF6B5B103AF}">
      <dgm:prSet phldrT="[Text]"/>
      <dgm:spPr/>
      <dgm:t>
        <a:bodyPr/>
        <a:lstStyle/>
        <a:p>
          <a:r>
            <a:rPr lang="en-IN" b="1"/>
            <a:t>Electricity generation</a:t>
          </a:r>
        </a:p>
      </dgm:t>
    </dgm:pt>
    <dgm:pt modelId="{DEEB5568-5458-4E49-ABBC-1C2718C68142}" type="parTrans" cxnId="{2F9B2118-33A7-4AA2-84A6-6A3626E23F99}">
      <dgm:prSet/>
      <dgm:spPr/>
      <dgm:t>
        <a:bodyPr/>
        <a:lstStyle/>
        <a:p>
          <a:endParaRPr lang="en-IN"/>
        </a:p>
      </dgm:t>
    </dgm:pt>
    <dgm:pt modelId="{85567B10-83FD-43D7-933F-0A58A97D6759}" type="sibTrans" cxnId="{2F9B2118-33A7-4AA2-84A6-6A3626E23F99}">
      <dgm:prSet/>
      <dgm:spPr/>
      <dgm:t>
        <a:bodyPr/>
        <a:lstStyle/>
        <a:p>
          <a:endParaRPr lang="en-IN"/>
        </a:p>
      </dgm:t>
    </dgm:pt>
    <dgm:pt modelId="{A4FD3D81-B41A-4F34-8E74-680850994A2F}">
      <dgm:prSet phldrT="[Text]"/>
      <dgm:spPr/>
      <dgm:t>
        <a:bodyPr/>
        <a:lstStyle/>
        <a:p>
          <a:r>
            <a:rPr lang="en-IN" b="1"/>
            <a:t>Steel Industries,chemicals and fertilizer  production</a:t>
          </a:r>
        </a:p>
      </dgm:t>
    </dgm:pt>
    <dgm:pt modelId="{327F75D3-BD6D-4B4B-B87A-604C9239282B}" type="parTrans" cxnId="{F6DD25CA-F072-4C2E-B1C1-F74EE99A3637}">
      <dgm:prSet/>
      <dgm:spPr/>
      <dgm:t>
        <a:bodyPr/>
        <a:lstStyle/>
        <a:p>
          <a:endParaRPr lang="en-IN"/>
        </a:p>
      </dgm:t>
    </dgm:pt>
    <dgm:pt modelId="{70131B07-69E1-4633-9095-978826088BF3}" type="sibTrans" cxnId="{F6DD25CA-F072-4C2E-B1C1-F74EE99A3637}">
      <dgm:prSet/>
      <dgm:spPr/>
      <dgm:t>
        <a:bodyPr/>
        <a:lstStyle/>
        <a:p>
          <a:endParaRPr lang="en-IN"/>
        </a:p>
      </dgm:t>
    </dgm:pt>
    <dgm:pt modelId="{CD316C8A-7D9B-4551-9E26-046D2A5981F0}">
      <dgm:prSet phldrT="[Text]"/>
      <dgm:spPr/>
      <dgm:t>
        <a:bodyPr/>
        <a:lstStyle/>
        <a:p>
          <a:r>
            <a:rPr lang="en-IN" b="1"/>
            <a:t>Metal hydrides</a:t>
          </a:r>
        </a:p>
      </dgm:t>
    </dgm:pt>
    <dgm:pt modelId="{B8506A7F-69CC-47F0-A282-C67BB01F1D6A}" type="parTrans" cxnId="{72FCF878-2C6F-465A-AB25-CAA58082B0B2}">
      <dgm:prSet/>
      <dgm:spPr/>
      <dgm:t>
        <a:bodyPr/>
        <a:lstStyle/>
        <a:p>
          <a:endParaRPr lang="en-IN"/>
        </a:p>
      </dgm:t>
    </dgm:pt>
    <dgm:pt modelId="{77B2DBEA-677A-4C0B-B2EB-303B92548C58}" type="sibTrans" cxnId="{72FCF878-2C6F-465A-AB25-CAA58082B0B2}">
      <dgm:prSet/>
      <dgm:spPr/>
      <dgm:t>
        <a:bodyPr/>
        <a:lstStyle/>
        <a:p>
          <a:endParaRPr lang="en-IN"/>
        </a:p>
      </dgm:t>
    </dgm:pt>
    <dgm:pt modelId="{F0A0CF01-2862-4D2E-A178-78AD856EE6BF}">
      <dgm:prSet phldrT="[Text]"/>
      <dgm:spPr/>
      <dgm:t>
        <a:bodyPr/>
        <a:lstStyle/>
        <a:p>
          <a:r>
            <a:rPr lang="en-IN" b="1"/>
            <a:t>vehicle fuel</a:t>
          </a:r>
        </a:p>
      </dgm:t>
    </dgm:pt>
    <dgm:pt modelId="{E208C094-8A74-4FB0-B693-FD6DCF3BC07D}" type="parTrans" cxnId="{63D25C71-9C79-4853-A303-DCDE4A83F102}">
      <dgm:prSet/>
      <dgm:spPr/>
      <dgm:t>
        <a:bodyPr/>
        <a:lstStyle/>
        <a:p>
          <a:endParaRPr lang="en-IN"/>
        </a:p>
      </dgm:t>
    </dgm:pt>
    <dgm:pt modelId="{2A0202EB-0177-4CE7-BB9D-8E94F0DC290D}" type="sibTrans" cxnId="{63D25C71-9C79-4853-A303-DCDE4A83F102}">
      <dgm:prSet/>
      <dgm:spPr/>
      <dgm:t>
        <a:bodyPr/>
        <a:lstStyle/>
        <a:p>
          <a:endParaRPr lang="en-IN"/>
        </a:p>
      </dgm:t>
    </dgm:pt>
    <dgm:pt modelId="{41E3A677-CEB9-43C9-8A4E-6E6649E95755}">
      <dgm:prSet phldrT="[Text]"/>
      <dgm:spPr/>
      <dgm:t>
        <a:bodyPr/>
        <a:lstStyle/>
        <a:p>
          <a:r>
            <a:rPr lang="en-IN" b="1"/>
            <a:t>Space shuttle fuelling</a:t>
          </a:r>
        </a:p>
      </dgm:t>
    </dgm:pt>
    <dgm:pt modelId="{47F5227D-067D-4BE0-B1F7-2325AE9E550A}" type="parTrans" cxnId="{220FCECB-0CED-46E5-A52C-4CB72E27B83A}">
      <dgm:prSet/>
      <dgm:spPr/>
      <dgm:t>
        <a:bodyPr/>
        <a:lstStyle/>
        <a:p>
          <a:endParaRPr lang="en-IN"/>
        </a:p>
      </dgm:t>
    </dgm:pt>
    <dgm:pt modelId="{78CDCE2A-D131-49B6-8BBF-AB8F36097492}" type="sibTrans" cxnId="{220FCECB-0CED-46E5-A52C-4CB72E27B83A}">
      <dgm:prSet/>
      <dgm:spPr/>
      <dgm:t>
        <a:bodyPr/>
        <a:lstStyle/>
        <a:p>
          <a:endParaRPr lang="en-IN"/>
        </a:p>
      </dgm:t>
    </dgm:pt>
    <dgm:pt modelId="{0F1A83BD-55CE-4094-9E8A-E4A4B1475DF9}" type="pres">
      <dgm:prSet presAssocID="{98339D88-1AA8-4772-9771-A4F280EB115C}" presName="theList" presStyleCnt="0">
        <dgm:presLayoutVars>
          <dgm:dir/>
          <dgm:animLvl val="lvl"/>
          <dgm:resizeHandles val="exact"/>
        </dgm:presLayoutVars>
      </dgm:prSet>
      <dgm:spPr/>
    </dgm:pt>
    <dgm:pt modelId="{D86A7C93-D5BD-49D6-AFB5-FE218ADDBDA8}" type="pres">
      <dgm:prSet presAssocID="{3ADD1107-02BD-4C2B-BCC1-BD4CE7747375}" presName="compNode" presStyleCnt="0"/>
      <dgm:spPr/>
    </dgm:pt>
    <dgm:pt modelId="{C91D5D2C-7D6F-4961-B884-CD5E402E7D91}" type="pres">
      <dgm:prSet presAssocID="{3ADD1107-02BD-4C2B-BCC1-BD4CE7747375}" presName="noGeometry" presStyleCnt="0"/>
      <dgm:spPr/>
    </dgm:pt>
    <dgm:pt modelId="{48147607-E12C-4283-AC05-6EFBF9A074AE}" type="pres">
      <dgm:prSet presAssocID="{3ADD1107-02BD-4C2B-BCC1-BD4CE7747375}" presName="childTextVisible" presStyleLbl="bgAccFollowNode1" presStyleIdx="0" presStyleCnt="3">
        <dgm:presLayoutVars>
          <dgm:bulletEnabled val="1"/>
        </dgm:presLayoutVars>
      </dgm:prSet>
      <dgm:spPr/>
    </dgm:pt>
    <dgm:pt modelId="{60BC04CB-3EE7-487F-BD0F-8153B12CEA9D}" type="pres">
      <dgm:prSet presAssocID="{3ADD1107-02BD-4C2B-BCC1-BD4CE7747375}" presName="childTextHidden" presStyleLbl="bgAccFollowNode1" presStyleIdx="0" presStyleCnt="3"/>
      <dgm:spPr/>
    </dgm:pt>
    <dgm:pt modelId="{A7EF3600-21E9-4C46-83CE-DD5EA0752614}" type="pres">
      <dgm:prSet presAssocID="{3ADD1107-02BD-4C2B-BCC1-BD4CE7747375}" presName="parentText" presStyleLbl="node1" presStyleIdx="0" presStyleCnt="3">
        <dgm:presLayoutVars>
          <dgm:chMax val="1"/>
          <dgm:bulletEnabled val="1"/>
        </dgm:presLayoutVars>
      </dgm:prSet>
      <dgm:spPr/>
    </dgm:pt>
    <dgm:pt modelId="{85DB00FD-1800-4400-AA90-5698127E360B}" type="pres">
      <dgm:prSet presAssocID="{3ADD1107-02BD-4C2B-BCC1-BD4CE7747375}" presName="aSpace" presStyleCnt="0"/>
      <dgm:spPr/>
    </dgm:pt>
    <dgm:pt modelId="{15B853A5-FAB6-4B05-A3AA-01BEA50FD3D9}" type="pres">
      <dgm:prSet presAssocID="{F0ED82D3-918C-4895-BF20-9614751D5883}" presName="compNode" presStyleCnt="0"/>
      <dgm:spPr/>
    </dgm:pt>
    <dgm:pt modelId="{511792EE-5C83-4B9A-B3ED-F20A39219FEC}" type="pres">
      <dgm:prSet presAssocID="{F0ED82D3-918C-4895-BF20-9614751D5883}" presName="noGeometry" presStyleCnt="0"/>
      <dgm:spPr/>
    </dgm:pt>
    <dgm:pt modelId="{B74AEB81-CCA0-4376-AFBD-C5E7B5E28BE8}" type="pres">
      <dgm:prSet presAssocID="{F0ED82D3-918C-4895-BF20-9614751D5883}" presName="childTextVisible" presStyleLbl="bgAccFollowNode1" presStyleIdx="1" presStyleCnt="3">
        <dgm:presLayoutVars>
          <dgm:bulletEnabled val="1"/>
        </dgm:presLayoutVars>
      </dgm:prSet>
      <dgm:spPr/>
    </dgm:pt>
    <dgm:pt modelId="{83E252C0-B6D4-42D3-AF63-8C3F2228BD1D}" type="pres">
      <dgm:prSet presAssocID="{F0ED82D3-918C-4895-BF20-9614751D5883}" presName="childTextHidden" presStyleLbl="bgAccFollowNode1" presStyleIdx="1" presStyleCnt="3"/>
      <dgm:spPr/>
    </dgm:pt>
    <dgm:pt modelId="{A7D23068-FABB-49EA-90B9-6E2311BBFD8C}" type="pres">
      <dgm:prSet presAssocID="{F0ED82D3-918C-4895-BF20-9614751D5883}" presName="parentText" presStyleLbl="node1" presStyleIdx="1" presStyleCnt="3">
        <dgm:presLayoutVars>
          <dgm:chMax val="1"/>
          <dgm:bulletEnabled val="1"/>
        </dgm:presLayoutVars>
      </dgm:prSet>
      <dgm:spPr/>
    </dgm:pt>
    <dgm:pt modelId="{CEFA88F3-1CFB-423B-A507-AD2FA34A6AF2}" type="pres">
      <dgm:prSet presAssocID="{F0ED82D3-918C-4895-BF20-9614751D5883}" presName="aSpace" presStyleCnt="0"/>
      <dgm:spPr/>
    </dgm:pt>
    <dgm:pt modelId="{6D104518-2A08-4463-9257-6448CD4AABEB}" type="pres">
      <dgm:prSet presAssocID="{36D35371-3A48-47E1-844C-44A034B0DA4F}" presName="compNode" presStyleCnt="0"/>
      <dgm:spPr/>
    </dgm:pt>
    <dgm:pt modelId="{880E7045-69B2-4B24-84E3-7AC3B827CF33}" type="pres">
      <dgm:prSet presAssocID="{36D35371-3A48-47E1-844C-44A034B0DA4F}" presName="noGeometry" presStyleCnt="0"/>
      <dgm:spPr/>
    </dgm:pt>
    <dgm:pt modelId="{05DF4B17-A3EB-4601-B35E-33534BE08212}" type="pres">
      <dgm:prSet presAssocID="{36D35371-3A48-47E1-844C-44A034B0DA4F}" presName="childTextVisible" presStyleLbl="bgAccFollowNode1" presStyleIdx="2" presStyleCnt="3">
        <dgm:presLayoutVars>
          <dgm:bulletEnabled val="1"/>
        </dgm:presLayoutVars>
      </dgm:prSet>
      <dgm:spPr/>
    </dgm:pt>
    <dgm:pt modelId="{1DCCD8C3-CE7E-495C-BD75-6423DC5A2AB6}" type="pres">
      <dgm:prSet presAssocID="{36D35371-3A48-47E1-844C-44A034B0DA4F}" presName="childTextHidden" presStyleLbl="bgAccFollowNode1" presStyleIdx="2" presStyleCnt="3"/>
      <dgm:spPr/>
    </dgm:pt>
    <dgm:pt modelId="{EE0AFCD9-1E8F-418E-83CA-3187C793B6D6}" type="pres">
      <dgm:prSet presAssocID="{36D35371-3A48-47E1-844C-44A034B0DA4F}" presName="parentText" presStyleLbl="node1" presStyleIdx="2" presStyleCnt="3">
        <dgm:presLayoutVars>
          <dgm:chMax val="1"/>
          <dgm:bulletEnabled val="1"/>
        </dgm:presLayoutVars>
      </dgm:prSet>
      <dgm:spPr/>
    </dgm:pt>
  </dgm:ptLst>
  <dgm:cxnLst>
    <dgm:cxn modelId="{5151EE0C-7919-40D8-9333-79EF763FD9A6}" type="presOf" srcId="{CD316C8A-7D9B-4551-9E26-046D2A5981F0}" destId="{B74AEB81-CCA0-4376-AFBD-C5E7B5E28BE8}" srcOrd="0" destOrd="2" presId="urn:microsoft.com/office/officeart/2005/8/layout/hProcess6"/>
    <dgm:cxn modelId="{AD5EA510-A0D3-4D2B-AB68-0A421A06A789}" srcId="{3ADD1107-02BD-4C2B-BCC1-BD4CE7747375}" destId="{A298341A-495B-4008-B20F-1AAB4B551296}" srcOrd="1" destOrd="0" parTransId="{F3F1AB8E-2A3B-43BE-9100-2503800F71ED}" sibTransId="{4D4CF213-B6E0-47DD-8685-16BC5A0414A5}"/>
    <dgm:cxn modelId="{A1385214-12C6-43BB-B6A7-32749462AF54}" type="presOf" srcId="{3ADD1107-02BD-4C2B-BCC1-BD4CE7747375}" destId="{A7EF3600-21E9-4C46-83CE-DD5EA0752614}" srcOrd="0" destOrd="0" presId="urn:microsoft.com/office/officeart/2005/8/layout/hProcess6"/>
    <dgm:cxn modelId="{2F9B2118-33A7-4AA2-84A6-6A3626E23F99}" srcId="{36D35371-3A48-47E1-844C-44A034B0DA4F}" destId="{383E6A8A-5D9D-48A4-9BDE-ABF6B5B103AF}" srcOrd="0" destOrd="0" parTransId="{DEEB5568-5458-4E49-ABBC-1C2718C68142}" sibTransId="{85567B10-83FD-43D7-933F-0A58A97D6759}"/>
    <dgm:cxn modelId="{28E8D118-FF8C-487E-A02A-75BB670EE354}" type="presOf" srcId="{A4FD3D81-B41A-4F34-8E74-680850994A2F}" destId="{1DCCD8C3-CE7E-495C-BD75-6423DC5A2AB6}" srcOrd="1" destOrd="1" presId="urn:microsoft.com/office/officeart/2005/8/layout/hProcess6"/>
    <dgm:cxn modelId="{4190A81F-1ECD-4FFE-8FB0-B6F6A044FA6C}" srcId="{3ADD1107-02BD-4C2B-BCC1-BD4CE7747375}" destId="{8F34076C-E2FA-4C2A-9B2C-A640EC710992}" srcOrd="0" destOrd="0" parTransId="{98294428-D330-48B4-AF88-DF1BB183EF42}" sibTransId="{1FBD2619-C00A-4607-A971-9CC1E660F934}"/>
    <dgm:cxn modelId="{E82A823F-39DC-4AC8-B6DA-E8C5E3DD43C1}" type="presOf" srcId="{CD316C8A-7D9B-4551-9E26-046D2A5981F0}" destId="{83E252C0-B6D4-42D3-AF63-8C3F2228BD1D}" srcOrd="1" destOrd="2" presId="urn:microsoft.com/office/officeart/2005/8/layout/hProcess6"/>
    <dgm:cxn modelId="{8DC4585B-0903-4CD8-8665-BD19C993C21D}" type="presOf" srcId="{36D35371-3A48-47E1-844C-44A034B0DA4F}" destId="{EE0AFCD9-1E8F-418E-83CA-3187C793B6D6}" srcOrd="0" destOrd="0" presId="urn:microsoft.com/office/officeart/2005/8/layout/hProcess6"/>
    <dgm:cxn modelId="{C140955C-E924-437A-8A9A-E2272871ACAB}" type="presOf" srcId="{383E6A8A-5D9D-48A4-9BDE-ABF6B5B103AF}" destId="{05DF4B17-A3EB-4601-B35E-33534BE08212}" srcOrd="0" destOrd="0" presId="urn:microsoft.com/office/officeart/2005/8/layout/hProcess6"/>
    <dgm:cxn modelId="{4D969569-B887-450D-9CFB-155042D52749}" type="presOf" srcId="{8F34076C-E2FA-4C2A-9B2C-A640EC710992}" destId="{60BC04CB-3EE7-487F-BD0F-8153B12CEA9D}" srcOrd="1" destOrd="0" presId="urn:microsoft.com/office/officeart/2005/8/layout/hProcess6"/>
    <dgm:cxn modelId="{F090416A-C61D-4696-8831-074BFFD8B2E7}" srcId="{98339D88-1AA8-4772-9771-A4F280EB115C}" destId="{F0ED82D3-918C-4895-BF20-9614751D5883}" srcOrd="1" destOrd="0" parTransId="{B6D82F5C-F58A-475F-8DE5-CC26ABB5A050}" sibTransId="{219862FD-C37B-49EC-A15F-4AAFB433FCAA}"/>
    <dgm:cxn modelId="{2991E44C-1EB8-4682-BC49-36082915A780}" type="presOf" srcId="{A298341A-495B-4008-B20F-1AAB4B551296}" destId="{60BC04CB-3EE7-487F-BD0F-8153B12CEA9D}" srcOrd="1" destOrd="1" presId="urn:microsoft.com/office/officeart/2005/8/layout/hProcess6"/>
    <dgm:cxn modelId="{63D25C71-9C79-4853-A303-DCDE4A83F102}" srcId="{36D35371-3A48-47E1-844C-44A034B0DA4F}" destId="{F0A0CF01-2862-4D2E-A178-78AD856EE6BF}" srcOrd="2" destOrd="0" parTransId="{E208C094-8A74-4FB0-B693-FD6DCF3BC07D}" sibTransId="{2A0202EB-0177-4CE7-BB9D-8E94F0DC290D}"/>
    <dgm:cxn modelId="{0716ED73-1E11-4346-A216-174A79F8A243}" type="presOf" srcId="{F0A0CF01-2862-4D2E-A178-78AD856EE6BF}" destId="{05DF4B17-A3EB-4601-B35E-33534BE08212}" srcOrd="0" destOrd="2" presId="urn:microsoft.com/office/officeart/2005/8/layout/hProcess6"/>
    <dgm:cxn modelId="{19D0CB56-C436-47C2-A424-DF41575037EA}" srcId="{98339D88-1AA8-4772-9771-A4F280EB115C}" destId="{36D35371-3A48-47E1-844C-44A034B0DA4F}" srcOrd="2" destOrd="0" parTransId="{B37FB5A8-EFDF-42B0-8C69-21703BE0E4A8}" sibTransId="{1D4436DF-B8C7-47B6-B124-417457E43780}"/>
    <dgm:cxn modelId="{72FCF878-2C6F-465A-AB25-CAA58082B0B2}" srcId="{F0ED82D3-918C-4895-BF20-9614751D5883}" destId="{CD316C8A-7D9B-4551-9E26-046D2A5981F0}" srcOrd="2" destOrd="0" parTransId="{B8506A7F-69CC-47F0-A282-C67BB01F1D6A}" sibTransId="{77B2DBEA-677A-4C0B-B2EB-303B92548C58}"/>
    <dgm:cxn modelId="{217E217D-644B-483C-AF7A-38A5430CBBAF}" type="presOf" srcId="{98339D88-1AA8-4772-9771-A4F280EB115C}" destId="{0F1A83BD-55CE-4094-9E8A-E4A4B1475DF9}" srcOrd="0" destOrd="0" presId="urn:microsoft.com/office/officeart/2005/8/layout/hProcess6"/>
    <dgm:cxn modelId="{80059B80-CB34-4813-A3DF-C233EFD369DF}" type="presOf" srcId="{8F34076C-E2FA-4C2A-9B2C-A640EC710992}" destId="{48147607-E12C-4283-AC05-6EFBF9A074AE}" srcOrd="0" destOrd="0" presId="urn:microsoft.com/office/officeart/2005/8/layout/hProcess6"/>
    <dgm:cxn modelId="{461AC888-C4F7-4D96-96D7-A6CABE1EC9EB}" type="presOf" srcId="{1F2ECEAF-DE20-48B1-AE54-41F18F953A89}" destId="{83E252C0-B6D4-42D3-AF63-8C3F2228BD1D}" srcOrd="1" destOrd="0" presId="urn:microsoft.com/office/officeart/2005/8/layout/hProcess6"/>
    <dgm:cxn modelId="{94A3A58D-77BB-4B75-BCBC-610B8C971E64}" type="presOf" srcId="{383E6A8A-5D9D-48A4-9BDE-ABF6B5B103AF}" destId="{1DCCD8C3-CE7E-495C-BD75-6423DC5A2AB6}" srcOrd="1" destOrd="0" presId="urn:microsoft.com/office/officeart/2005/8/layout/hProcess6"/>
    <dgm:cxn modelId="{0AD48692-55B1-4524-AE7F-7C13A89F0433}" type="presOf" srcId="{1F2ECEAF-DE20-48B1-AE54-41F18F953A89}" destId="{B74AEB81-CCA0-4376-AFBD-C5E7B5E28BE8}" srcOrd="0" destOrd="0" presId="urn:microsoft.com/office/officeart/2005/8/layout/hProcess6"/>
    <dgm:cxn modelId="{2F613BAC-D1E3-4336-B5BD-D20E303553F4}" srcId="{98339D88-1AA8-4772-9771-A4F280EB115C}" destId="{3ADD1107-02BD-4C2B-BCC1-BD4CE7747375}" srcOrd="0" destOrd="0" parTransId="{4137F00B-05F0-411F-A654-ED1BA340339D}" sibTransId="{D4CF6C12-3479-4D4A-8417-D70A33D957EE}"/>
    <dgm:cxn modelId="{F61A8EB2-8441-46F0-B4B0-C2D569563E58}" type="presOf" srcId="{F0ED82D3-918C-4895-BF20-9614751D5883}" destId="{A7D23068-FABB-49EA-90B9-6E2311BBFD8C}" srcOrd="0" destOrd="0" presId="urn:microsoft.com/office/officeart/2005/8/layout/hProcess6"/>
    <dgm:cxn modelId="{BA7007B3-E53D-4CAB-B751-DDF769832739}" type="presOf" srcId="{579CF787-BABE-4DE7-99DE-4ABF62823D4C}" destId="{B74AEB81-CCA0-4376-AFBD-C5E7B5E28BE8}" srcOrd="0" destOrd="1" presId="urn:microsoft.com/office/officeart/2005/8/layout/hProcess6"/>
    <dgm:cxn modelId="{A2A735B3-8AC5-4600-9A95-DDE4E94F3CA6}" type="presOf" srcId="{A4FD3D81-B41A-4F34-8E74-680850994A2F}" destId="{05DF4B17-A3EB-4601-B35E-33534BE08212}" srcOrd="0" destOrd="1" presId="urn:microsoft.com/office/officeart/2005/8/layout/hProcess6"/>
    <dgm:cxn modelId="{11BC96C0-2656-4700-8AE0-5DCF2D9A5911}" type="presOf" srcId="{F0A0CF01-2862-4D2E-A178-78AD856EE6BF}" destId="{1DCCD8C3-CE7E-495C-BD75-6423DC5A2AB6}" srcOrd="1" destOrd="2" presId="urn:microsoft.com/office/officeart/2005/8/layout/hProcess6"/>
    <dgm:cxn modelId="{48F8A8C0-417C-4640-A24A-E91FE80577AE}" srcId="{F0ED82D3-918C-4895-BF20-9614751D5883}" destId="{579CF787-BABE-4DE7-99DE-4ABF62823D4C}" srcOrd="1" destOrd="0" parTransId="{DCA63596-BA44-40DC-A5E9-A2C354FF6242}" sibTransId="{36C7A9B9-BA18-40BF-A5EB-5984AF9BC920}"/>
    <dgm:cxn modelId="{F6DD25CA-F072-4C2E-B1C1-F74EE99A3637}" srcId="{36D35371-3A48-47E1-844C-44A034B0DA4F}" destId="{A4FD3D81-B41A-4F34-8E74-680850994A2F}" srcOrd="1" destOrd="0" parTransId="{327F75D3-BD6D-4B4B-B87A-604C9239282B}" sibTransId="{70131B07-69E1-4633-9095-978826088BF3}"/>
    <dgm:cxn modelId="{220FCECB-0CED-46E5-A52C-4CB72E27B83A}" srcId="{36D35371-3A48-47E1-844C-44A034B0DA4F}" destId="{41E3A677-CEB9-43C9-8A4E-6E6649E95755}" srcOrd="3" destOrd="0" parTransId="{47F5227D-067D-4BE0-B1F7-2325AE9E550A}" sibTransId="{78CDCE2A-D131-49B6-8BBF-AB8F36097492}"/>
    <dgm:cxn modelId="{510ACED8-509C-4C1B-BC6A-751DA52470A3}" type="presOf" srcId="{41E3A677-CEB9-43C9-8A4E-6E6649E95755}" destId="{05DF4B17-A3EB-4601-B35E-33534BE08212}" srcOrd="0" destOrd="3" presId="urn:microsoft.com/office/officeart/2005/8/layout/hProcess6"/>
    <dgm:cxn modelId="{2E46C8DD-9535-440E-B650-178362BAFAE6}" srcId="{F0ED82D3-918C-4895-BF20-9614751D5883}" destId="{1F2ECEAF-DE20-48B1-AE54-41F18F953A89}" srcOrd="0" destOrd="0" parTransId="{85D4FC6C-FA91-4ED8-95D4-5530D512F39E}" sibTransId="{E962BD44-6516-454A-9011-A03587510A1D}"/>
    <dgm:cxn modelId="{BCD102E6-B2EA-442F-BA50-9FCF8618342B}" type="presOf" srcId="{A298341A-495B-4008-B20F-1AAB4B551296}" destId="{48147607-E12C-4283-AC05-6EFBF9A074AE}" srcOrd="0" destOrd="1" presId="urn:microsoft.com/office/officeart/2005/8/layout/hProcess6"/>
    <dgm:cxn modelId="{546480EF-29E2-4D45-AC42-6974D6D9895D}" type="presOf" srcId="{579CF787-BABE-4DE7-99DE-4ABF62823D4C}" destId="{83E252C0-B6D4-42D3-AF63-8C3F2228BD1D}" srcOrd="1" destOrd="1" presId="urn:microsoft.com/office/officeart/2005/8/layout/hProcess6"/>
    <dgm:cxn modelId="{979562F6-C3D4-4FF1-BE59-2C19F786D991}" type="presOf" srcId="{41E3A677-CEB9-43C9-8A4E-6E6649E95755}" destId="{1DCCD8C3-CE7E-495C-BD75-6423DC5A2AB6}" srcOrd="1" destOrd="3" presId="urn:microsoft.com/office/officeart/2005/8/layout/hProcess6"/>
    <dgm:cxn modelId="{8A87E544-9865-4662-8920-0578F1E37209}" type="presParOf" srcId="{0F1A83BD-55CE-4094-9E8A-E4A4B1475DF9}" destId="{D86A7C93-D5BD-49D6-AFB5-FE218ADDBDA8}" srcOrd="0" destOrd="0" presId="urn:microsoft.com/office/officeart/2005/8/layout/hProcess6"/>
    <dgm:cxn modelId="{4F82CD85-0F46-458A-BA77-A4F82EFB1FCC}" type="presParOf" srcId="{D86A7C93-D5BD-49D6-AFB5-FE218ADDBDA8}" destId="{C91D5D2C-7D6F-4961-B884-CD5E402E7D91}" srcOrd="0" destOrd="0" presId="urn:microsoft.com/office/officeart/2005/8/layout/hProcess6"/>
    <dgm:cxn modelId="{B77C9635-11B1-445C-BDDE-185F16C450F4}" type="presParOf" srcId="{D86A7C93-D5BD-49D6-AFB5-FE218ADDBDA8}" destId="{48147607-E12C-4283-AC05-6EFBF9A074AE}" srcOrd="1" destOrd="0" presId="urn:microsoft.com/office/officeart/2005/8/layout/hProcess6"/>
    <dgm:cxn modelId="{D8F0639B-55F9-4A97-BC7E-309E3721FD26}" type="presParOf" srcId="{D86A7C93-D5BD-49D6-AFB5-FE218ADDBDA8}" destId="{60BC04CB-3EE7-487F-BD0F-8153B12CEA9D}" srcOrd="2" destOrd="0" presId="urn:microsoft.com/office/officeart/2005/8/layout/hProcess6"/>
    <dgm:cxn modelId="{0059C4B0-926B-4AC7-AC4C-CA568BA45F01}" type="presParOf" srcId="{D86A7C93-D5BD-49D6-AFB5-FE218ADDBDA8}" destId="{A7EF3600-21E9-4C46-83CE-DD5EA0752614}" srcOrd="3" destOrd="0" presId="urn:microsoft.com/office/officeart/2005/8/layout/hProcess6"/>
    <dgm:cxn modelId="{CFFEF1A6-100C-4E66-9AF5-90E8893FD051}" type="presParOf" srcId="{0F1A83BD-55CE-4094-9E8A-E4A4B1475DF9}" destId="{85DB00FD-1800-4400-AA90-5698127E360B}" srcOrd="1" destOrd="0" presId="urn:microsoft.com/office/officeart/2005/8/layout/hProcess6"/>
    <dgm:cxn modelId="{4C459C57-8825-4665-8E70-693DC20B3D09}" type="presParOf" srcId="{0F1A83BD-55CE-4094-9E8A-E4A4B1475DF9}" destId="{15B853A5-FAB6-4B05-A3AA-01BEA50FD3D9}" srcOrd="2" destOrd="0" presId="urn:microsoft.com/office/officeart/2005/8/layout/hProcess6"/>
    <dgm:cxn modelId="{2759BADC-2626-4D1A-B87F-6501356BE3F8}" type="presParOf" srcId="{15B853A5-FAB6-4B05-A3AA-01BEA50FD3D9}" destId="{511792EE-5C83-4B9A-B3ED-F20A39219FEC}" srcOrd="0" destOrd="0" presId="urn:microsoft.com/office/officeart/2005/8/layout/hProcess6"/>
    <dgm:cxn modelId="{4D14C032-5911-4A6B-B854-88675956F4C9}" type="presParOf" srcId="{15B853A5-FAB6-4B05-A3AA-01BEA50FD3D9}" destId="{B74AEB81-CCA0-4376-AFBD-C5E7B5E28BE8}" srcOrd="1" destOrd="0" presId="urn:microsoft.com/office/officeart/2005/8/layout/hProcess6"/>
    <dgm:cxn modelId="{BBD29920-EFC1-4B0D-865B-0E47628CD26F}" type="presParOf" srcId="{15B853A5-FAB6-4B05-A3AA-01BEA50FD3D9}" destId="{83E252C0-B6D4-42D3-AF63-8C3F2228BD1D}" srcOrd="2" destOrd="0" presId="urn:microsoft.com/office/officeart/2005/8/layout/hProcess6"/>
    <dgm:cxn modelId="{0F8CDA70-9108-4887-8A26-FD3610301DDB}" type="presParOf" srcId="{15B853A5-FAB6-4B05-A3AA-01BEA50FD3D9}" destId="{A7D23068-FABB-49EA-90B9-6E2311BBFD8C}" srcOrd="3" destOrd="0" presId="urn:microsoft.com/office/officeart/2005/8/layout/hProcess6"/>
    <dgm:cxn modelId="{F4159FE6-B270-487B-A423-8835B77E5D4F}" type="presParOf" srcId="{0F1A83BD-55CE-4094-9E8A-E4A4B1475DF9}" destId="{CEFA88F3-1CFB-423B-A507-AD2FA34A6AF2}" srcOrd="3" destOrd="0" presId="urn:microsoft.com/office/officeart/2005/8/layout/hProcess6"/>
    <dgm:cxn modelId="{A9957A9A-2322-4827-AD0D-73E34EEFE5C8}" type="presParOf" srcId="{0F1A83BD-55CE-4094-9E8A-E4A4B1475DF9}" destId="{6D104518-2A08-4463-9257-6448CD4AABEB}" srcOrd="4" destOrd="0" presId="urn:microsoft.com/office/officeart/2005/8/layout/hProcess6"/>
    <dgm:cxn modelId="{27CD28F7-9E76-4F47-8709-458C72442541}" type="presParOf" srcId="{6D104518-2A08-4463-9257-6448CD4AABEB}" destId="{880E7045-69B2-4B24-84E3-7AC3B827CF33}" srcOrd="0" destOrd="0" presId="urn:microsoft.com/office/officeart/2005/8/layout/hProcess6"/>
    <dgm:cxn modelId="{0BFB07D9-6D31-4D97-958E-C63F2A485D7E}" type="presParOf" srcId="{6D104518-2A08-4463-9257-6448CD4AABEB}" destId="{05DF4B17-A3EB-4601-B35E-33534BE08212}" srcOrd="1" destOrd="0" presId="urn:microsoft.com/office/officeart/2005/8/layout/hProcess6"/>
    <dgm:cxn modelId="{6F4B10F8-3C49-43B9-A2D5-72073270AB4D}" type="presParOf" srcId="{6D104518-2A08-4463-9257-6448CD4AABEB}" destId="{1DCCD8C3-CE7E-495C-BD75-6423DC5A2AB6}" srcOrd="2" destOrd="0" presId="urn:microsoft.com/office/officeart/2005/8/layout/hProcess6"/>
    <dgm:cxn modelId="{12EEC62A-D689-452C-B02A-1E50949AD1CD}" type="presParOf" srcId="{6D104518-2A08-4463-9257-6448CD4AABEB}" destId="{EE0AFCD9-1E8F-418E-83CA-3187C793B6D6}" srcOrd="3" destOrd="0" presId="urn:microsoft.com/office/officeart/2005/8/layout/hProcess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147607-E12C-4283-AC05-6EFBF9A074AE}">
      <dsp:nvSpPr>
        <dsp:cNvPr id="0" name=""/>
        <dsp:cNvSpPr/>
      </dsp:nvSpPr>
      <dsp:spPr>
        <a:xfrm>
          <a:off x="189652" y="429765"/>
          <a:ext cx="752906" cy="658135"/>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IN" sz="500" b="1" kern="1200"/>
            <a:t>from fossil fuels</a:t>
          </a:r>
        </a:p>
        <a:p>
          <a:pPr marL="57150" lvl="1" indent="-57150" algn="l" defTabSz="222250">
            <a:lnSpc>
              <a:spcPct val="90000"/>
            </a:lnSpc>
            <a:spcBef>
              <a:spcPct val="0"/>
            </a:spcBef>
            <a:spcAft>
              <a:spcPct val="15000"/>
            </a:spcAft>
            <a:buChar char="•"/>
          </a:pPr>
          <a:r>
            <a:rPr lang="en-IN" sz="500" b="1" kern="1200"/>
            <a:t> From Renewable energy sources</a:t>
          </a:r>
        </a:p>
      </dsp:txBody>
      <dsp:txXfrm>
        <a:off x="377879" y="528485"/>
        <a:ext cx="367041" cy="460695"/>
      </dsp:txXfrm>
    </dsp:sp>
    <dsp:sp modelId="{A7EF3600-21E9-4C46-83CE-DD5EA0752614}">
      <dsp:nvSpPr>
        <dsp:cNvPr id="0" name=""/>
        <dsp:cNvSpPr/>
      </dsp:nvSpPr>
      <dsp:spPr>
        <a:xfrm>
          <a:off x="1425" y="570606"/>
          <a:ext cx="376453" cy="3764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IN" sz="500" b="1" kern="1200"/>
            <a:t>Hydrogen Production</a:t>
          </a:r>
        </a:p>
      </dsp:txBody>
      <dsp:txXfrm>
        <a:off x="56555" y="625736"/>
        <a:ext cx="266193" cy="266193"/>
      </dsp:txXfrm>
    </dsp:sp>
    <dsp:sp modelId="{B74AEB81-CCA0-4376-AFBD-C5E7B5E28BE8}">
      <dsp:nvSpPr>
        <dsp:cNvPr id="0" name=""/>
        <dsp:cNvSpPr/>
      </dsp:nvSpPr>
      <dsp:spPr>
        <a:xfrm>
          <a:off x="1177842" y="429765"/>
          <a:ext cx="752906" cy="658135"/>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IN" sz="500" b="1" kern="1200"/>
            <a:t>Gaseous form</a:t>
          </a:r>
        </a:p>
        <a:p>
          <a:pPr marL="57150" lvl="1" indent="-57150" algn="l" defTabSz="222250">
            <a:lnSpc>
              <a:spcPct val="90000"/>
            </a:lnSpc>
            <a:spcBef>
              <a:spcPct val="0"/>
            </a:spcBef>
            <a:spcAft>
              <a:spcPct val="15000"/>
            </a:spcAft>
            <a:buChar char="•"/>
          </a:pPr>
          <a:r>
            <a:rPr lang="en-IN" sz="500" b="1" kern="1200"/>
            <a:t>Liquid form</a:t>
          </a:r>
        </a:p>
        <a:p>
          <a:pPr marL="57150" lvl="1" indent="-57150" algn="l" defTabSz="222250">
            <a:lnSpc>
              <a:spcPct val="90000"/>
            </a:lnSpc>
            <a:spcBef>
              <a:spcPct val="0"/>
            </a:spcBef>
            <a:spcAft>
              <a:spcPct val="15000"/>
            </a:spcAft>
            <a:buChar char="•"/>
          </a:pPr>
          <a:r>
            <a:rPr lang="en-IN" sz="500" b="1" kern="1200"/>
            <a:t>Metal hydrides</a:t>
          </a:r>
        </a:p>
      </dsp:txBody>
      <dsp:txXfrm>
        <a:off x="1366069" y="528485"/>
        <a:ext cx="367041" cy="460695"/>
      </dsp:txXfrm>
    </dsp:sp>
    <dsp:sp modelId="{A7D23068-FABB-49EA-90B9-6E2311BBFD8C}">
      <dsp:nvSpPr>
        <dsp:cNvPr id="0" name=""/>
        <dsp:cNvSpPr/>
      </dsp:nvSpPr>
      <dsp:spPr>
        <a:xfrm>
          <a:off x="989615" y="570606"/>
          <a:ext cx="376453" cy="3764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IN" sz="500" b="1" kern="1200"/>
            <a:t>Storage</a:t>
          </a:r>
        </a:p>
      </dsp:txBody>
      <dsp:txXfrm>
        <a:off x="1044745" y="625736"/>
        <a:ext cx="266193" cy="266193"/>
      </dsp:txXfrm>
    </dsp:sp>
    <dsp:sp modelId="{05DF4B17-A3EB-4601-B35E-33534BE08212}">
      <dsp:nvSpPr>
        <dsp:cNvPr id="0" name=""/>
        <dsp:cNvSpPr/>
      </dsp:nvSpPr>
      <dsp:spPr>
        <a:xfrm>
          <a:off x="2166032" y="429765"/>
          <a:ext cx="752906" cy="658135"/>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6350" bIns="3175" numCol="1" spcCol="1270" anchor="ctr" anchorCtr="0">
          <a:noAutofit/>
        </a:bodyPr>
        <a:lstStyle/>
        <a:p>
          <a:pPr marL="57150" lvl="1" indent="-57150" algn="l" defTabSz="222250">
            <a:lnSpc>
              <a:spcPct val="90000"/>
            </a:lnSpc>
            <a:spcBef>
              <a:spcPct val="0"/>
            </a:spcBef>
            <a:spcAft>
              <a:spcPct val="15000"/>
            </a:spcAft>
            <a:buChar char="•"/>
          </a:pPr>
          <a:r>
            <a:rPr lang="en-IN" sz="500" b="1" kern="1200"/>
            <a:t>Electricity generation</a:t>
          </a:r>
        </a:p>
        <a:p>
          <a:pPr marL="57150" lvl="1" indent="-57150" algn="l" defTabSz="222250">
            <a:lnSpc>
              <a:spcPct val="90000"/>
            </a:lnSpc>
            <a:spcBef>
              <a:spcPct val="0"/>
            </a:spcBef>
            <a:spcAft>
              <a:spcPct val="15000"/>
            </a:spcAft>
            <a:buChar char="•"/>
          </a:pPr>
          <a:r>
            <a:rPr lang="en-IN" sz="500" b="1" kern="1200"/>
            <a:t>Steel Industries,chemicals and fertilizer  production</a:t>
          </a:r>
        </a:p>
        <a:p>
          <a:pPr marL="57150" lvl="1" indent="-57150" algn="l" defTabSz="222250">
            <a:lnSpc>
              <a:spcPct val="90000"/>
            </a:lnSpc>
            <a:spcBef>
              <a:spcPct val="0"/>
            </a:spcBef>
            <a:spcAft>
              <a:spcPct val="15000"/>
            </a:spcAft>
            <a:buChar char="•"/>
          </a:pPr>
          <a:r>
            <a:rPr lang="en-IN" sz="500" b="1" kern="1200"/>
            <a:t>vehicle fuel</a:t>
          </a:r>
        </a:p>
        <a:p>
          <a:pPr marL="57150" lvl="1" indent="-57150" algn="l" defTabSz="222250">
            <a:lnSpc>
              <a:spcPct val="90000"/>
            </a:lnSpc>
            <a:spcBef>
              <a:spcPct val="0"/>
            </a:spcBef>
            <a:spcAft>
              <a:spcPct val="15000"/>
            </a:spcAft>
            <a:buChar char="•"/>
          </a:pPr>
          <a:r>
            <a:rPr lang="en-IN" sz="500" b="1" kern="1200"/>
            <a:t>Space shuttle fuelling</a:t>
          </a:r>
        </a:p>
      </dsp:txBody>
      <dsp:txXfrm>
        <a:off x="2354259" y="528485"/>
        <a:ext cx="367041" cy="460695"/>
      </dsp:txXfrm>
    </dsp:sp>
    <dsp:sp modelId="{EE0AFCD9-1E8F-418E-83CA-3187C793B6D6}">
      <dsp:nvSpPr>
        <dsp:cNvPr id="0" name=""/>
        <dsp:cNvSpPr/>
      </dsp:nvSpPr>
      <dsp:spPr>
        <a:xfrm>
          <a:off x="1977805" y="570606"/>
          <a:ext cx="376453" cy="3764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IN" sz="500" kern="1200"/>
            <a:t>Distribution &amp;Applications</a:t>
          </a:r>
        </a:p>
      </dsp:txBody>
      <dsp:txXfrm>
        <a:off x="2032935" y="625736"/>
        <a:ext cx="266193" cy="26619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9A0B-628F-45DC-92E2-461104DC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supreeti das</dc:creator>
  <cp:keywords/>
  <dc:description/>
  <cp:lastModifiedBy>supreeti das</cp:lastModifiedBy>
  <cp:revision>2</cp:revision>
  <dcterms:created xsi:type="dcterms:W3CDTF">2023-08-23T07:49:00Z</dcterms:created>
  <dcterms:modified xsi:type="dcterms:W3CDTF">2023-08-23T07:49:00Z</dcterms:modified>
</cp:coreProperties>
</file>