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E4B" w:rsidRDefault="00924E4B" w:rsidP="00924E4B">
      <w:pPr>
        <w:jc w:val="center"/>
        <w:rPr>
          <w:rFonts w:ascii="Times New Roman" w:hAnsi="Times New Roman" w:cs="Times New Roman"/>
          <w:b/>
        </w:rPr>
      </w:pPr>
      <w:bookmarkStart w:id="0" w:name="_GoBack"/>
      <w:bookmarkEnd w:id="0"/>
      <w:r w:rsidRPr="00DD4A4A">
        <w:rPr>
          <w:rFonts w:ascii="Times New Roman" w:hAnsi="Times New Roman" w:cs="Times New Roman"/>
          <w:b/>
        </w:rPr>
        <w:t>GLUCOREGULATORY ACTIONS OF INCRETINS/ANTI-INCRETINS</w:t>
      </w:r>
    </w:p>
    <w:p w:rsidR="00370F39" w:rsidRDefault="00370F39" w:rsidP="00924E4B">
      <w:pPr>
        <w:jc w:val="center"/>
        <w:rPr>
          <w:rFonts w:ascii="Times New Roman" w:hAnsi="Times New Roman" w:cs="Times New Roman"/>
          <w:b/>
        </w:rPr>
      </w:pPr>
    </w:p>
    <w:p w:rsidR="00370F39" w:rsidRPr="00DD4A4A" w:rsidRDefault="00370F39" w:rsidP="00924E4B">
      <w:pPr>
        <w:jc w:val="center"/>
        <w:rPr>
          <w:rFonts w:ascii="Times New Roman" w:hAnsi="Times New Roman" w:cs="Times New Roman"/>
          <w:b/>
        </w:rPr>
      </w:pPr>
      <w:r>
        <w:rPr>
          <w:rFonts w:ascii="Times New Roman" w:hAnsi="Times New Roman" w:cs="Times New Roman"/>
          <w:b/>
        </w:rPr>
        <w:t>Dr</w:t>
      </w:r>
      <w:r w:rsidR="00576A8C">
        <w:rPr>
          <w:rFonts w:ascii="Times New Roman" w:hAnsi="Times New Roman" w:cs="Times New Roman"/>
          <w:b/>
        </w:rPr>
        <w:t xml:space="preserve">. </w:t>
      </w:r>
      <w:proofErr w:type="spellStart"/>
      <w:r>
        <w:rPr>
          <w:rFonts w:ascii="Times New Roman" w:hAnsi="Times New Roman" w:cs="Times New Roman"/>
          <w:b/>
        </w:rPr>
        <w:t>ShikhaaMahajan</w:t>
      </w:r>
      <w:proofErr w:type="spellEnd"/>
      <w:r>
        <w:rPr>
          <w:rFonts w:ascii="Times New Roman" w:hAnsi="Times New Roman" w:cs="Times New Roman"/>
          <w:b/>
        </w:rPr>
        <w:t>, Associate professor, Department of biochemistry, SHKM, GMC, MEWAT, HARYANA</w:t>
      </w:r>
    </w:p>
    <w:p w:rsidR="00924E4B" w:rsidRPr="00DD4A4A" w:rsidRDefault="00924E4B" w:rsidP="00924E4B">
      <w:pPr>
        <w:jc w:val="both"/>
        <w:rPr>
          <w:rFonts w:ascii="Times New Roman" w:hAnsi="Times New Roman" w:cs="Times New Roman"/>
          <w:b/>
          <w:color w:val="000000" w:themeColor="text1"/>
        </w:rPr>
      </w:pPr>
    </w:p>
    <w:p w:rsidR="00E03AEA" w:rsidRPr="00DD4A4A" w:rsidRDefault="00E03AEA" w:rsidP="00DD7293">
      <w:pPr>
        <w:jc w:val="both"/>
        <w:rPr>
          <w:rFonts w:ascii="Times New Roman" w:hAnsi="Times New Roman" w:cs="Times New Roman"/>
          <w:b/>
          <w:color w:val="000000" w:themeColor="text1"/>
        </w:rPr>
      </w:pPr>
      <w:r w:rsidRPr="00DD4A4A">
        <w:rPr>
          <w:rFonts w:ascii="Times New Roman" w:hAnsi="Times New Roman" w:cs="Times New Roman"/>
          <w:b/>
          <w:color w:val="000000" w:themeColor="text1"/>
        </w:rPr>
        <w:t>INTRODUCTION</w:t>
      </w:r>
    </w:p>
    <w:p w:rsidR="00D2298B" w:rsidRPr="00DD4A4A" w:rsidRDefault="00D2298B" w:rsidP="00DD7293">
      <w:pPr>
        <w:jc w:val="both"/>
        <w:rPr>
          <w:rFonts w:ascii="Times New Roman" w:hAnsi="Times New Roman" w:cs="Times New Roman"/>
          <w:b/>
          <w:color w:val="000000" w:themeColor="text1"/>
          <w:highlight w:val="cyan"/>
        </w:rPr>
      </w:pPr>
    </w:p>
    <w:p w:rsidR="00C85A8F" w:rsidRDefault="00C85A8F" w:rsidP="00DD7293">
      <w:pPr>
        <w:spacing w:line="276" w:lineRule="auto"/>
        <w:jc w:val="both"/>
        <w:rPr>
          <w:rFonts w:ascii="Times New Roman" w:eastAsia="Times New Roman" w:hAnsi="Times New Roman" w:cs="Times New Roman"/>
        </w:rPr>
      </w:pPr>
      <w:r w:rsidRPr="00C85A8F">
        <w:rPr>
          <w:rFonts w:ascii="Times New Roman" w:eastAsia="Times New Roman" w:hAnsi="Times New Roman" w:cs="Times New Roman"/>
        </w:rPr>
        <w:t>One of the biggest lifestyle-related diseases of the twenty-first century is diabetes mellitus (DM), which is also one of the most difficult public health issues of the day. Its current prevalence in the world is 387 million (8.3%), and by 2035, it is expected to rise to 592 million. Remembered as the 'diabetes capital of the world,' India was home to 61.3 million people with Type 2 Diabetes Mellitus (T2DM) in 2011, and estimates suggest that number will rise to 101.2 million by 2030 [1].</w:t>
      </w:r>
    </w:p>
    <w:p w:rsidR="00E925F7" w:rsidRDefault="00FD43D6" w:rsidP="00E925F7">
      <w:pPr>
        <w:spacing w:line="276" w:lineRule="auto"/>
        <w:jc w:val="both"/>
        <w:rPr>
          <w:rFonts w:ascii="Times New Roman" w:eastAsia="Times New Roman" w:hAnsi="Times New Roman" w:cs="Times New Roman"/>
        </w:rPr>
      </w:pPr>
      <w:r w:rsidRPr="00FD43D6">
        <w:rPr>
          <w:rFonts w:ascii="Times New Roman" w:eastAsia="Times New Roman" w:hAnsi="Times New Roman" w:cs="Times New Roman"/>
        </w:rPr>
        <w:t xml:space="preserve">The majority of diabetes cases can be categorized into four main </w:t>
      </w:r>
      <w:proofErr w:type="spellStart"/>
      <w:r w:rsidRPr="00FD43D6">
        <w:rPr>
          <w:rFonts w:ascii="Times New Roman" w:eastAsia="Times New Roman" w:hAnsi="Times New Roman" w:cs="Times New Roman"/>
        </w:rPr>
        <w:t>etio-pathogenetic</w:t>
      </w:r>
      <w:proofErr w:type="spellEnd"/>
      <w:r w:rsidRPr="00FD43D6">
        <w:rPr>
          <w:rFonts w:ascii="Times New Roman" w:eastAsia="Times New Roman" w:hAnsi="Times New Roman" w:cs="Times New Roman"/>
        </w:rPr>
        <w:t xml:space="preserve"> groups. </w:t>
      </w:r>
      <w:r w:rsidR="00E925F7" w:rsidRPr="00E925F7">
        <w:rPr>
          <w:rFonts w:ascii="Times New Roman" w:eastAsia="Times New Roman" w:hAnsi="Times New Roman" w:cs="Times New Roman"/>
        </w:rPr>
        <w:t xml:space="preserve">Type </w:t>
      </w:r>
      <w:proofErr w:type="gramStart"/>
      <w:r w:rsidR="00E925F7" w:rsidRPr="00E925F7">
        <w:rPr>
          <w:rFonts w:ascii="Times New Roman" w:eastAsia="Times New Roman" w:hAnsi="Times New Roman" w:cs="Times New Roman"/>
        </w:rPr>
        <w:t>1 diabetes</w:t>
      </w:r>
      <w:proofErr w:type="gramEnd"/>
      <w:r w:rsidR="00E925F7" w:rsidRPr="00E925F7">
        <w:rPr>
          <w:rFonts w:ascii="Times New Roman" w:eastAsia="Times New Roman" w:hAnsi="Times New Roman" w:cs="Times New Roman"/>
        </w:rPr>
        <w:t xml:space="preserve"> is the first type of the disease, which is defined by a complete lack of insulin secretion. Using genetic markers and serological evidence of an autoimmune process occurring in the pancreatic islets, those who are more likely to acquire this kind of diabetes can be identified. Because of a combination of insulin action resistance and insufficient compensatory insulin secretory response, the second category, known as type 2 diabetes, is far more common. Other particular kinds of diabetes and gestational diabetes are included in the third and fourth groups, respectively [2].</w:t>
      </w:r>
    </w:p>
    <w:p w:rsidR="00D2298B" w:rsidRPr="00DD4A4A" w:rsidRDefault="00D2298B" w:rsidP="00E925F7">
      <w:pPr>
        <w:spacing w:line="276" w:lineRule="auto"/>
        <w:jc w:val="both"/>
        <w:rPr>
          <w:rFonts w:ascii="Times New Roman" w:hAnsi="Times New Roman" w:cs="Times New Roman"/>
          <w:b/>
        </w:rPr>
      </w:pPr>
      <w:r w:rsidRPr="00DD4A4A">
        <w:rPr>
          <w:rFonts w:ascii="Times New Roman" w:hAnsi="Times New Roman" w:cs="Times New Roman"/>
          <w:b/>
        </w:rPr>
        <w:t>TYPE 2 DM AND INCRETIN- ANTI-INCRETIN THEORY</w:t>
      </w:r>
    </w:p>
    <w:p w:rsidR="00C43FBB" w:rsidRPr="00DD4A4A" w:rsidRDefault="00C43FBB" w:rsidP="00DD7293">
      <w:pPr>
        <w:widowControl w:val="0"/>
        <w:autoSpaceDE w:val="0"/>
        <w:autoSpaceDN w:val="0"/>
        <w:adjustRightInd w:val="0"/>
        <w:jc w:val="both"/>
        <w:rPr>
          <w:rFonts w:ascii="Times New Roman" w:hAnsi="Times New Roman" w:cs="Times New Roman"/>
          <w:b/>
        </w:rPr>
      </w:pPr>
    </w:p>
    <w:p w:rsidR="00077824" w:rsidRPr="00DD4A4A" w:rsidRDefault="007A54EF" w:rsidP="00C43FBB">
      <w:pPr>
        <w:widowControl w:val="0"/>
        <w:autoSpaceDE w:val="0"/>
        <w:autoSpaceDN w:val="0"/>
        <w:adjustRightInd w:val="0"/>
        <w:jc w:val="center"/>
        <w:outlineLvl w:val="0"/>
        <w:rPr>
          <w:rFonts w:ascii="Times New Roman" w:hAnsi="Times New Roman" w:cs="Times New Roman"/>
          <w:b/>
        </w:rPr>
      </w:pPr>
      <w:r w:rsidRPr="007A54EF">
        <w:rPr>
          <w:rFonts w:ascii="Times New Roman" w:hAnsi="Times New Roman" w:cs="Times New Roman"/>
        </w:rPr>
        <w:t xml:space="preserve">At least a century has passed since the invention of </w:t>
      </w:r>
      <w:proofErr w:type="spellStart"/>
      <w:r w:rsidRPr="007A54EF">
        <w:rPr>
          <w:rFonts w:ascii="Times New Roman" w:hAnsi="Times New Roman" w:cs="Times New Roman"/>
          <w:b/>
          <w:i/>
        </w:rPr>
        <w:t>incretins</w:t>
      </w:r>
      <w:proofErr w:type="spellEnd"/>
      <w:r w:rsidRPr="007A54EF">
        <w:rPr>
          <w:rFonts w:ascii="Times New Roman" w:hAnsi="Times New Roman" w:cs="Times New Roman"/>
        </w:rPr>
        <w:t xml:space="preserve"> (Table 1).</w:t>
      </w:r>
    </w:p>
    <w:p w:rsidR="00C43FBB" w:rsidRPr="00DD4A4A" w:rsidRDefault="00C43FBB" w:rsidP="00C43FBB">
      <w:pPr>
        <w:widowControl w:val="0"/>
        <w:autoSpaceDE w:val="0"/>
        <w:autoSpaceDN w:val="0"/>
        <w:adjustRightInd w:val="0"/>
        <w:jc w:val="center"/>
        <w:outlineLvl w:val="0"/>
        <w:rPr>
          <w:rFonts w:ascii="Times New Roman" w:hAnsi="Times New Roman" w:cs="Times New Roman"/>
          <w:b/>
          <w:iCs/>
        </w:rPr>
      </w:pPr>
      <w:r w:rsidRPr="00DD4A4A">
        <w:rPr>
          <w:rFonts w:ascii="Times New Roman" w:hAnsi="Times New Roman" w:cs="Times New Roman"/>
          <w:b/>
        </w:rPr>
        <w:t xml:space="preserve">TABLE 1: </w:t>
      </w:r>
      <w:r w:rsidRPr="00DD4A4A">
        <w:rPr>
          <w:rFonts w:ascii="Times New Roman" w:hAnsi="Times New Roman" w:cs="Times New Roman"/>
          <w:b/>
          <w:iCs/>
        </w:rPr>
        <w:t xml:space="preserve">Milestones in </w:t>
      </w:r>
      <w:proofErr w:type="spellStart"/>
      <w:r w:rsidRPr="00DD4A4A">
        <w:rPr>
          <w:rFonts w:ascii="Times New Roman" w:hAnsi="Times New Roman" w:cs="Times New Roman"/>
          <w:b/>
          <w:iCs/>
        </w:rPr>
        <w:t>Diabetology</w:t>
      </w:r>
      <w:proofErr w:type="spellEnd"/>
      <w:r w:rsidRPr="00DD4A4A">
        <w:rPr>
          <w:rFonts w:ascii="Times New Roman" w:hAnsi="Times New Roman" w:cs="Times New Roman"/>
          <w:b/>
          <w:iCs/>
        </w:rPr>
        <w:t xml:space="preserve"> with special reference to Incretin/Anti-incretin Theory.</w:t>
      </w:r>
    </w:p>
    <w:tbl>
      <w:tblPr>
        <w:tblStyle w:val="MediumGrid3-Accent3"/>
        <w:tblW w:w="8099" w:type="dxa"/>
        <w:jc w:val="center"/>
        <w:tblLook w:val="04A0" w:firstRow="1" w:lastRow="0" w:firstColumn="1" w:lastColumn="0" w:noHBand="0" w:noVBand="1"/>
      </w:tblPr>
      <w:tblGrid>
        <w:gridCol w:w="867"/>
        <w:gridCol w:w="7232"/>
      </w:tblGrid>
      <w:tr w:rsidR="00C43FBB" w:rsidRPr="00DD4A4A" w:rsidTr="006B68E0">
        <w:trPr>
          <w:cnfStyle w:val="100000000000" w:firstRow="1" w:lastRow="0" w:firstColumn="0" w:lastColumn="0" w:oddVBand="0" w:evenVBand="0" w:oddHBand="0"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867" w:type="dxa"/>
            <w:vAlign w:val="center"/>
          </w:tcPr>
          <w:p w:rsidR="00C43FBB" w:rsidRPr="00DD4A4A" w:rsidRDefault="00C43FBB" w:rsidP="006D5946">
            <w:pPr>
              <w:widowControl w:val="0"/>
              <w:autoSpaceDE w:val="0"/>
              <w:autoSpaceDN w:val="0"/>
              <w:adjustRightInd w:val="0"/>
              <w:jc w:val="center"/>
              <w:rPr>
                <w:rFonts w:ascii="Times New Roman" w:hAnsi="Times New Roman" w:cs="Times New Roman"/>
              </w:rPr>
            </w:pPr>
            <w:r w:rsidRPr="00DD4A4A">
              <w:rPr>
                <w:rFonts w:ascii="Times New Roman" w:hAnsi="Times New Roman" w:cs="Times New Roman"/>
              </w:rPr>
              <w:t>Year</w:t>
            </w:r>
          </w:p>
        </w:tc>
        <w:tc>
          <w:tcPr>
            <w:tcW w:w="7232" w:type="dxa"/>
            <w:vAlign w:val="center"/>
          </w:tcPr>
          <w:p w:rsidR="00C43FBB" w:rsidRPr="00DD4A4A" w:rsidRDefault="00C43FBB" w:rsidP="006D5946">
            <w:pPr>
              <w:widowControl w:val="0"/>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D4A4A">
              <w:rPr>
                <w:rFonts w:ascii="Times New Roman" w:hAnsi="Times New Roman" w:cs="Times New Roman"/>
              </w:rPr>
              <w:t>The Development of Incretin-Based Therapies</w:t>
            </w:r>
          </w:p>
        </w:tc>
      </w:tr>
      <w:tr w:rsidR="00C43FBB" w:rsidRPr="00DD4A4A" w:rsidTr="006B68E0">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867" w:type="dxa"/>
            <w:vAlign w:val="center"/>
          </w:tcPr>
          <w:p w:rsidR="00C43FBB" w:rsidRPr="00DD4A4A" w:rsidRDefault="00C43FBB" w:rsidP="006D5946">
            <w:pPr>
              <w:widowControl w:val="0"/>
              <w:autoSpaceDE w:val="0"/>
              <w:autoSpaceDN w:val="0"/>
              <w:adjustRightInd w:val="0"/>
              <w:jc w:val="center"/>
              <w:rPr>
                <w:rFonts w:ascii="Times New Roman" w:hAnsi="Times New Roman" w:cs="Times New Roman"/>
              </w:rPr>
            </w:pPr>
            <w:r w:rsidRPr="00DD4A4A">
              <w:rPr>
                <w:rFonts w:ascii="Times New Roman" w:hAnsi="Times New Roman" w:cs="Times New Roman"/>
              </w:rPr>
              <w:t>1906</w:t>
            </w:r>
          </w:p>
        </w:tc>
        <w:tc>
          <w:tcPr>
            <w:tcW w:w="7232" w:type="dxa"/>
            <w:vAlign w:val="center"/>
          </w:tcPr>
          <w:p w:rsidR="00C43FBB" w:rsidRPr="00DD4A4A" w:rsidRDefault="00B87D12" w:rsidP="006D594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7D12">
              <w:rPr>
                <w:rFonts w:ascii="Times New Roman" w:hAnsi="Times New Roman" w:cs="Times New Roman"/>
              </w:rPr>
              <w:t>The use of a hormone generated from the stomach to treat d</w:t>
            </w:r>
            <w:r>
              <w:rPr>
                <w:rFonts w:ascii="Times New Roman" w:hAnsi="Times New Roman" w:cs="Times New Roman"/>
              </w:rPr>
              <w:t>iabetes was initially suggested</w:t>
            </w:r>
            <w:r w:rsidR="00C43FBB" w:rsidRPr="00DD4A4A">
              <w:rPr>
                <w:rFonts w:ascii="Times New Roman" w:hAnsi="Times New Roman" w:cs="Times New Roman"/>
              </w:rPr>
              <w:t>.</w:t>
            </w:r>
          </w:p>
        </w:tc>
      </w:tr>
      <w:tr w:rsidR="00C43FBB" w:rsidRPr="00DD4A4A" w:rsidTr="006B68E0">
        <w:trPr>
          <w:trHeight w:val="568"/>
          <w:jc w:val="center"/>
        </w:trPr>
        <w:tc>
          <w:tcPr>
            <w:cnfStyle w:val="001000000000" w:firstRow="0" w:lastRow="0" w:firstColumn="1" w:lastColumn="0" w:oddVBand="0" w:evenVBand="0" w:oddHBand="0" w:evenHBand="0" w:firstRowFirstColumn="0" w:firstRowLastColumn="0" w:lastRowFirstColumn="0" w:lastRowLastColumn="0"/>
            <w:tcW w:w="867" w:type="dxa"/>
            <w:vAlign w:val="center"/>
          </w:tcPr>
          <w:p w:rsidR="00C43FBB" w:rsidRPr="00DD4A4A" w:rsidRDefault="00C43FBB" w:rsidP="006D5946">
            <w:pPr>
              <w:widowControl w:val="0"/>
              <w:autoSpaceDE w:val="0"/>
              <w:autoSpaceDN w:val="0"/>
              <w:adjustRightInd w:val="0"/>
              <w:jc w:val="center"/>
              <w:rPr>
                <w:rFonts w:ascii="Times New Roman" w:hAnsi="Times New Roman" w:cs="Times New Roman"/>
              </w:rPr>
            </w:pPr>
            <w:r w:rsidRPr="00DD4A4A">
              <w:rPr>
                <w:rFonts w:ascii="Times New Roman" w:hAnsi="Times New Roman" w:cs="Times New Roman"/>
              </w:rPr>
              <w:t>1921–1922</w:t>
            </w:r>
          </w:p>
        </w:tc>
        <w:tc>
          <w:tcPr>
            <w:tcW w:w="7232" w:type="dxa"/>
            <w:vAlign w:val="center"/>
          </w:tcPr>
          <w:p w:rsidR="00C43FBB" w:rsidRPr="00DD4A4A" w:rsidRDefault="00B87D12" w:rsidP="006D594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87D12">
              <w:rPr>
                <w:rFonts w:ascii="Times New Roman" w:hAnsi="Times New Roman" w:cs="Times New Roman"/>
              </w:rPr>
              <w:t>It was demonstrated that insulin extracted from the pancreatic has the ability to treat type 1 diabetes.</w:t>
            </w:r>
          </w:p>
        </w:tc>
      </w:tr>
      <w:tr w:rsidR="00C43FBB" w:rsidRPr="00DD4A4A" w:rsidTr="006B68E0">
        <w:trPr>
          <w:cnfStyle w:val="000000100000" w:firstRow="0" w:lastRow="0" w:firstColumn="0" w:lastColumn="0" w:oddVBand="0" w:evenVBand="0" w:oddHBand="1" w:evenHBand="0" w:firstRowFirstColumn="0" w:firstRowLastColumn="0" w:lastRowFirstColumn="0" w:lastRowLastColumn="0"/>
          <w:trHeight w:val="865"/>
          <w:jc w:val="center"/>
        </w:trPr>
        <w:tc>
          <w:tcPr>
            <w:cnfStyle w:val="001000000000" w:firstRow="0" w:lastRow="0" w:firstColumn="1" w:lastColumn="0" w:oddVBand="0" w:evenVBand="0" w:oddHBand="0" w:evenHBand="0" w:firstRowFirstColumn="0" w:firstRowLastColumn="0" w:lastRowFirstColumn="0" w:lastRowLastColumn="0"/>
            <w:tcW w:w="867" w:type="dxa"/>
            <w:vAlign w:val="center"/>
          </w:tcPr>
          <w:p w:rsidR="00C43FBB" w:rsidRPr="00DD4A4A" w:rsidRDefault="00C43FBB" w:rsidP="006D5946">
            <w:pPr>
              <w:widowControl w:val="0"/>
              <w:autoSpaceDE w:val="0"/>
              <w:autoSpaceDN w:val="0"/>
              <w:adjustRightInd w:val="0"/>
              <w:jc w:val="center"/>
              <w:rPr>
                <w:rFonts w:ascii="Times New Roman" w:hAnsi="Times New Roman" w:cs="Times New Roman"/>
              </w:rPr>
            </w:pPr>
            <w:r w:rsidRPr="00DD4A4A">
              <w:rPr>
                <w:rFonts w:ascii="Times New Roman" w:hAnsi="Times New Roman" w:cs="Times New Roman"/>
              </w:rPr>
              <w:t>1932</w:t>
            </w:r>
          </w:p>
        </w:tc>
        <w:tc>
          <w:tcPr>
            <w:tcW w:w="7232" w:type="dxa"/>
            <w:vAlign w:val="center"/>
          </w:tcPr>
          <w:p w:rsidR="00C43FBB" w:rsidRPr="00DD4A4A" w:rsidRDefault="00B87D12" w:rsidP="006D594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87D12">
              <w:rPr>
                <w:rFonts w:ascii="Times New Roman" w:hAnsi="Times New Roman" w:cs="Times New Roman"/>
              </w:rPr>
              <w:t>The word "</w:t>
            </w:r>
            <w:proofErr w:type="spellStart"/>
            <w:r w:rsidRPr="00B87D12">
              <w:rPr>
                <w:rFonts w:ascii="Times New Roman" w:hAnsi="Times New Roman" w:cs="Times New Roman"/>
              </w:rPr>
              <w:t>incretin</w:t>
            </w:r>
            <w:proofErr w:type="spellEnd"/>
            <w:r w:rsidRPr="00B87D12">
              <w:rPr>
                <w:rFonts w:ascii="Times New Roman" w:hAnsi="Times New Roman" w:cs="Times New Roman"/>
              </w:rPr>
              <w:t>" was initially used to describe a chemical that originated in the gut and is most likely a hormone that controls the release of insulin after meals.</w:t>
            </w:r>
          </w:p>
        </w:tc>
      </w:tr>
      <w:tr w:rsidR="00C43FBB" w:rsidRPr="00DD4A4A" w:rsidTr="006B68E0">
        <w:trPr>
          <w:trHeight w:val="555"/>
          <w:jc w:val="center"/>
        </w:trPr>
        <w:tc>
          <w:tcPr>
            <w:cnfStyle w:val="001000000000" w:firstRow="0" w:lastRow="0" w:firstColumn="1" w:lastColumn="0" w:oddVBand="0" w:evenVBand="0" w:oddHBand="0" w:evenHBand="0" w:firstRowFirstColumn="0" w:firstRowLastColumn="0" w:lastRowFirstColumn="0" w:lastRowLastColumn="0"/>
            <w:tcW w:w="867" w:type="dxa"/>
            <w:vAlign w:val="center"/>
          </w:tcPr>
          <w:p w:rsidR="00C43FBB" w:rsidRPr="00DD4A4A" w:rsidRDefault="00C43FBB" w:rsidP="006D5946">
            <w:pPr>
              <w:widowControl w:val="0"/>
              <w:autoSpaceDE w:val="0"/>
              <w:autoSpaceDN w:val="0"/>
              <w:adjustRightInd w:val="0"/>
              <w:jc w:val="center"/>
              <w:rPr>
                <w:rFonts w:ascii="Times New Roman" w:hAnsi="Times New Roman" w:cs="Times New Roman"/>
              </w:rPr>
            </w:pPr>
            <w:r w:rsidRPr="00DD4A4A">
              <w:rPr>
                <w:rFonts w:ascii="Times New Roman" w:hAnsi="Times New Roman" w:cs="Times New Roman"/>
              </w:rPr>
              <w:t>1964–1967</w:t>
            </w:r>
          </w:p>
        </w:tc>
        <w:tc>
          <w:tcPr>
            <w:tcW w:w="7232" w:type="dxa"/>
            <w:vAlign w:val="center"/>
          </w:tcPr>
          <w:p w:rsidR="00C43FBB" w:rsidRPr="00DD4A4A" w:rsidRDefault="00B87D12" w:rsidP="006D594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w:t>
            </w:r>
            <w:r w:rsidRPr="00B87D12">
              <w:rPr>
                <w:rFonts w:ascii="Times New Roman" w:hAnsi="Times New Roman" w:cs="Times New Roman"/>
              </w:rPr>
              <w:t>linical evidence for the positive modulation of insulin secretion by a gut-derived factor.</w:t>
            </w:r>
          </w:p>
        </w:tc>
      </w:tr>
      <w:tr w:rsidR="00C43FBB" w:rsidRPr="00DD4A4A" w:rsidTr="006B68E0">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867" w:type="dxa"/>
            <w:vAlign w:val="center"/>
          </w:tcPr>
          <w:p w:rsidR="00C43FBB" w:rsidRPr="00DD4A4A" w:rsidRDefault="00C43FBB" w:rsidP="006D5946">
            <w:pPr>
              <w:widowControl w:val="0"/>
              <w:autoSpaceDE w:val="0"/>
              <w:autoSpaceDN w:val="0"/>
              <w:adjustRightInd w:val="0"/>
              <w:jc w:val="center"/>
              <w:rPr>
                <w:rFonts w:ascii="Times New Roman" w:hAnsi="Times New Roman" w:cs="Times New Roman"/>
              </w:rPr>
            </w:pPr>
            <w:r w:rsidRPr="00DD4A4A">
              <w:rPr>
                <w:rFonts w:ascii="Times New Roman" w:hAnsi="Times New Roman" w:cs="Times New Roman"/>
              </w:rPr>
              <w:t>1971</w:t>
            </w:r>
          </w:p>
        </w:tc>
        <w:tc>
          <w:tcPr>
            <w:tcW w:w="7232" w:type="dxa"/>
            <w:vAlign w:val="center"/>
          </w:tcPr>
          <w:p w:rsidR="00C43FBB" w:rsidRPr="00DD4A4A" w:rsidRDefault="005B6A7D" w:rsidP="006D594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B6A7D">
              <w:rPr>
                <w:rFonts w:ascii="Times New Roman" w:hAnsi="Times New Roman" w:cs="Times New Roman"/>
              </w:rPr>
              <w:t xml:space="preserve">Gastro Intestinal Peptide (GIP), the first </w:t>
            </w:r>
            <w:proofErr w:type="spellStart"/>
            <w:r w:rsidRPr="005B6A7D">
              <w:rPr>
                <w:rFonts w:ascii="Times New Roman" w:hAnsi="Times New Roman" w:cs="Times New Roman"/>
              </w:rPr>
              <w:t>incretin</w:t>
            </w:r>
            <w:proofErr w:type="spellEnd"/>
            <w:r w:rsidRPr="005B6A7D">
              <w:rPr>
                <w:rFonts w:ascii="Times New Roman" w:hAnsi="Times New Roman" w:cs="Times New Roman"/>
              </w:rPr>
              <w:t>, was extracted and sequenced.</w:t>
            </w:r>
          </w:p>
        </w:tc>
      </w:tr>
      <w:tr w:rsidR="00C43FBB" w:rsidRPr="00DD4A4A" w:rsidTr="006B68E0">
        <w:trPr>
          <w:trHeight w:val="291"/>
          <w:jc w:val="center"/>
        </w:trPr>
        <w:tc>
          <w:tcPr>
            <w:cnfStyle w:val="001000000000" w:firstRow="0" w:lastRow="0" w:firstColumn="1" w:lastColumn="0" w:oddVBand="0" w:evenVBand="0" w:oddHBand="0" w:evenHBand="0" w:firstRowFirstColumn="0" w:firstRowLastColumn="0" w:lastRowFirstColumn="0" w:lastRowLastColumn="0"/>
            <w:tcW w:w="867" w:type="dxa"/>
            <w:vAlign w:val="center"/>
          </w:tcPr>
          <w:p w:rsidR="00C43FBB" w:rsidRPr="00DD4A4A" w:rsidRDefault="00C43FBB" w:rsidP="006D5946">
            <w:pPr>
              <w:widowControl w:val="0"/>
              <w:autoSpaceDE w:val="0"/>
              <w:autoSpaceDN w:val="0"/>
              <w:adjustRightInd w:val="0"/>
              <w:jc w:val="center"/>
              <w:rPr>
                <w:rFonts w:ascii="Times New Roman" w:hAnsi="Times New Roman" w:cs="Times New Roman"/>
              </w:rPr>
            </w:pPr>
            <w:r w:rsidRPr="00DD4A4A">
              <w:rPr>
                <w:rFonts w:ascii="Times New Roman" w:hAnsi="Times New Roman" w:cs="Times New Roman"/>
              </w:rPr>
              <w:t>1985</w:t>
            </w:r>
          </w:p>
        </w:tc>
        <w:tc>
          <w:tcPr>
            <w:tcW w:w="7232" w:type="dxa"/>
            <w:vAlign w:val="center"/>
          </w:tcPr>
          <w:p w:rsidR="00C43FBB" w:rsidRPr="00DD4A4A" w:rsidRDefault="005B6A7D" w:rsidP="006D5946">
            <w:pPr>
              <w:widowControl w:val="0"/>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B6A7D">
              <w:rPr>
                <w:rFonts w:ascii="Times New Roman" w:hAnsi="Times New Roman" w:cs="Times New Roman"/>
              </w:rPr>
              <w:t xml:space="preserve">Glucagon-Like Peptide-1 (GLP-1), the second </w:t>
            </w:r>
            <w:proofErr w:type="spellStart"/>
            <w:r w:rsidRPr="005B6A7D">
              <w:rPr>
                <w:rFonts w:ascii="Times New Roman" w:hAnsi="Times New Roman" w:cs="Times New Roman"/>
              </w:rPr>
              <w:t>incretin</w:t>
            </w:r>
            <w:proofErr w:type="spellEnd"/>
            <w:r w:rsidRPr="005B6A7D">
              <w:rPr>
                <w:rFonts w:ascii="Times New Roman" w:hAnsi="Times New Roman" w:cs="Times New Roman"/>
              </w:rPr>
              <w:t>, was explained</w:t>
            </w:r>
            <w:r w:rsidR="00C43FBB" w:rsidRPr="00DD4A4A">
              <w:rPr>
                <w:rFonts w:ascii="Times New Roman" w:hAnsi="Times New Roman" w:cs="Times New Roman"/>
              </w:rPr>
              <w:t>.</w:t>
            </w:r>
          </w:p>
        </w:tc>
      </w:tr>
      <w:tr w:rsidR="00C43FBB" w:rsidRPr="00DD4A4A" w:rsidTr="006B68E0">
        <w:trPr>
          <w:cnfStyle w:val="000000100000" w:firstRow="0" w:lastRow="0" w:firstColumn="0" w:lastColumn="0" w:oddVBand="0" w:evenVBand="0" w:oddHBand="1" w:evenHBand="0" w:firstRowFirstColumn="0" w:firstRowLastColumn="0" w:lastRowFirstColumn="0" w:lastRowLastColumn="0"/>
          <w:trHeight w:val="624"/>
          <w:jc w:val="center"/>
        </w:trPr>
        <w:tc>
          <w:tcPr>
            <w:cnfStyle w:val="001000000000" w:firstRow="0" w:lastRow="0" w:firstColumn="1" w:lastColumn="0" w:oddVBand="0" w:evenVBand="0" w:oddHBand="0" w:evenHBand="0" w:firstRowFirstColumn="0" w:firstRowLastColumn="0" w:lastRowFirstColumn="0" w:lastRowLastColumn="0"/>
            <w:tcW w:w="867" w:type="dxa"/>
            <w:vAlign w:val="center"/>
          </w:tcPr>
          <w:p w:rsidR="00C43FBB" w:rsidRPr="00DD4A4A" w:rsidRDefault="00C43FBB" w:rsidP="006D5946">
            <w:pPr>
              <w:widowControl w:val="0"/>
              <w:autoSpaceDE w:val="0"/>
              <w:autoSpaceDN w:val="0"/>
              <w:adjustRightInd w:val="0"/>
              <w:jc w:val="center"/>
              <w:rPr>
                <w:rFonts w:ascii="Times New Roman" w:hAnsi="Times New Roman" w:cs="Times New Roman"/>
              </w:rPr>
            </w:pPr>
            <w:r w:rsidRPr="00DD4A4A">
              <w:rPr>
                <w:rFonts w:ascii="Times New Roman" w:hAnsi="Times New Roman" w:cs="Times New Roman"/>
              </w:rPr>
              <w:t>2002</w:t>
            </w:r>
          </w:p>
        </w:tc>
        <w:tc>
          <w:tcPr>
            <w:tcW w:w="7232" w:type="dxa"/>
            <w:vAlign w:val="center"/>
          </w:tcPr>
          <w:p w:rsidR="00C43FBB" w:rsidRPr="00DD4A4A" w:rsidRDefault="005B6A7D" w:rsidP="006D5946">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B6A7D">
              <w:rPr>
                <w:rFonts w:ascii="Times New Roman" w:hAnsi="Times New Roman" w:cs="Times New Roman"/>
              </w:rPr>
              <w:t>Exendin-4, a GLP-1 receptor agonist extracted from the saliva of Gila monster lizards, has been demonstrated to potently enhance insulin secretion in both T2DM and non-T2DM patient</w:t>
            </w:r>
            <w:r>
              <w:rPr>
                <w:rFonts w:ascii="Times New Roman" w:hAnsi="Times New Roman" w:cs="Times New Roman"/>
              </w:rPr>
              <w:t>s in a glucose-dependent manner</w:t>
            </w:r>
            <w:r w:rsidR="00C43FBB" w:rsidRPr="00DD4A4A">
              <w:rPr>
                <w:rFonts w:ascii="Times New Roman" w:hAnsi="Times New Roman" w:cs="Times New Roman"/>
              </w:rPr>
              <w:t>.</w:t>
            </w:r>
          </w:p>
        </w:tc>
      </w:tr>
    </w:tbl>
    <w:p w:rsidR="0076228C" w:rsidRPr="00DD4A4A" w:rsidRDefault="0076228C" w:rsidP="003F7E97">
      <w:pPr>
        <w:widowControl w:val="0"/>
        <w:autoSpaceDE w:val="0"/>
        <w:autoSpaceDN w:val="0"/>
        <w:adjustRightInd w:val="0"/>
        <w:jc w:val="both"/>
        <w:rPr>
          <w:rFonts w:ascii="Times New Roman" w:hAnsi="Times New Roman" w:cs="Times New Roman"/>
        </w:rPr>
      </w:pPr>
    </w:p>
    <w:p w:rsidR="00DA0941" w:rsidRDefault="00DA0941" w:rsidP="002C225F">
      <w:pPr>
        <w:spacing w:line="276" w:lineRule="auto"/>
        <w:jc w:val="both"/>
        <w:rPr>
          <w:rFonts w:ascii="Times New Roman" w:hAnsi="Times New Roman" w:cs="Times New Roman"/>
          <w:color w:val="262626"/>
        </w:rPr>
      </w:pPr>
      <w:r w:rsidRPr="00DA0941">
        <w:rPr>
          <w:rFonts w:ascii="Times New Roman" w:hAnsi="Times New Roman" w:cs="Times New Roman"/>
          <w:color w:val="262626"/>
        </w:rPr>
        <w:lastRenderedPageBreak/>
        <w:t xml:space="preserve">Glucagon-Like Peptide-1 (GLP-1) is the second and last </w:t>
      </w:r>
      <w:proofErr w:type="spellStart"/>
      <w:r w:rsidRPr="00DA0941">
        <w:rPr>
          <w:rFonts w:ascii="Times New Roman" w:hAnsi="Times New Roman" w:cs="Times New Roman"/>
          <w:color w:val="262626"/>
        </w:rPr>
        <w:t>incretin</w:t>
      </w:r>
      <w:proofErr w:type="spellEnd"/>
      <w:r w:rsidRPr="00DA0941">
        <w:rPr>
          <w:rFonts w:ascii="Times New Roman" w:hAnsi="Times New Roman" w:cs="Times New Roman"/>
          <w:color w:val="262626"/>
        </w:rPr>
        <w:t xml:space="preserve"> to be identified, after Gastrointestinal Peptide (GIP) was the first [3]. Gut hormones known as </w:t>
      </w:r>
      <w:proofErr w:type="spellStart"/>
      <w:r w:rsidRPr="00DA0941">
        <w:rPr>
          <w:rFonts w:ascii="Times New Roman" w:hAnsi="Times New Roman" w:cs="Times New Roman"/>
          <w:color w:val="262626"/>
        </w:rPr>
        <w:t>incretins</w:t>
      </w:r>
      <w:proofErr w:type="spellEnd"/>
      <w:r w:rsidRPr="00DA0941">
        <w:rPr>
          <w:rFonts w:ascii="Times New Roman" w:hAnsi="Times New Roman" w:cs="Times New Roman"/>
          <w:color w:val="262626"/>
        </w:rPr>
        <w:t xml:space="preserve"> stimulate the release of insulin after a meal in a glucose-dependent way [4]. They are released into the bloodstream from the gut upon food </w:t>
      </w:r>
      <w:proofErr w:type="gramStart"/>
      <w:r w:rsidRPr="00DA0941">
        <w:rPr>
          <w:rFonts w:ascii="Times New Roman" w:hAnsi="Times New Roman" w:cs="Times New Roman"/>
          <w:color w:val="262626"/>
        </w:rPr>
        <w:t>consumption,</w:t>
      </w:r>
      <w:proofErr w:type="gramEnd"/>
      <w:r w:rsidRPr="00DA0941">
        <w:rPr>
          <w:rFonts w:ascii="Times New Roman" w:hAnsi="Times New Roman" w:cs="Times New Roman"/>
          <w:color w:val="262626"/>
        </w:rPr>
        <w:t xml:space="preserve"> thereafter they modify the insulin secretory response to the nutrients in the meal. As a result, by definition, </w:t>
      </w:r>
      <w:proofErr w:type="spellStart"/>
      <w:r w:rsidRPr="00DA0941">
        <w:rPr>
          <w:rFonts w:ascii="Times New Roman" w:hAnsi="Times New Roman" w:cs="Times New Roman"/>
          <w:color w:val="262626"/>
        </w:rPr>
        <w:t>incretin</w:t>
      </w:r>
      <w:proofErr w:type="spellEnd"/>
      <w:r w:rsidRPr="00DA0941">
        <w:rPr>
          <w:rFonts w:ascii="Times New Roman" w:hAnsi="Times New Roman" w:cs="Times New Roman"/>
          <w:color w:val="262626"/>
        </w:rPr>
        <w:t xml:space="preserve"> hormones increase insulin secretion at the typical physiological quantities seen in the plasma following meals [3]. The two </w:t>
      </w:r>
      <w:proofErr w:type="spellStart"/>
      <w:r w:rsidRPr="00DA0941">
        <w:rPr>
          <w:rFonts w:ascii="Times New Roman" w:hAnsi="Times New Roman" w:cs="Times New Roman"/>
          <w:color w:val="262626"/>
        </w:rPr>
        <w:t>incretins</w:t>
      </w:r>
      <w:proofErr w:type="spellEnd"/>
      <w:r w:rsidRPr="00DA0941">
        <w:rPr>
          <w:rFonts w:ascii="Times New Roman" w:hAnsi="Times New Roman" w:cs="Times New Roman"/>
          <w:color w:val="262626"/>
        </w:rPr>
        <w:t xml:space="preserve"> that have been investigated the most are GIP and GLP-1. They also have indirect metabolic effects [4]. They carry out their </w:t>
      </w:r>
      <w:proofErr w:type="spellStart"/>
      <w:r w:rsidRPr="00DA0941">
        <w:rPr>
          <w:rFonts w:ascii="Times New Roman" w:hAnsi="Times New Roman" w:cs="Times New Roman"/>
          <w:color w:val="262626"/>
        </w:rPr>
        <w:t>insulinotropic</w:t>
      </w:r>
      <w:proofErr w:type="spellEnd"/>
      <w:r w:rsidRPr="00DA0941">
        <w:rPr>
          <w:rFonts w:ascii="Times New Roman" w:hAnsi="Times New Roman" w:cs="Times New Roman"/>
          <w:color w:val="262626"/>
        </w:rPr>
        <w:t xml:space="preserve"> actions via unique G-protein-coupled receptors, which are widely distributed on both islet β cells and non-islet cells.</w:t>
      </w:r>
    </w:p>
    <w:p w:rsidR="00A61DB7" w:rsidRDefault="00A61DB7" w:rsidP="002C225F">
      <w:pPr>
        <w:spacing w:line="276" w:lineRule="auto"/>
        <w:jc w:val="both"/>
        <w:rPr>
          <w:rFonts w:ascii="Times New Roman" w:hAnsi="Times New Roman" w:cs="Times New Roman"/>
          <w:color w:val="262626"/>
        </w:rPr>
      </w:pPr>
      <w:r w:rsidRPr="00A61DB7">
        <w:rPr>
          <w:rFonts w:ascii="Times New Roman" w:hAnsi="Times New Roman" w:cs="Times New Roman"/>
          <w:color w:val="262626"/>
        </w:rPr>
        <w:t>C-peptide values show that β-cells secrete more insulin in response to oral glucose delivery than to intravenous glucose administration. The "</w:t>
      </w:r>
      <w:proofErr w:type="spellStart"/>
      <w:r w:rsidRPr="00A61DB7">
        <w:rPr>
          <w:rFonts w:ascii="Times New Roman" w:hAnsi="Times New Roman" w:cs="Times New Roman"/>
          <w:color w:val="262626"/>
        </w:rPr>
        <w:t>incretin</w:t>
      </w:r>
      <w:proofErr w:type="spellEnd"/>
      <w:r w:rsidRPr="00A61DB7">
        <w:rPr>
          <w:rFonts w:ascii="Times New Roman" w:hAnsi="Times New Roman" w:cs="Times New Roman"/>
          <w:color w:val="262626"/>
        </w:rPr>
        <w:t xml:space="preserve"> effect" is the name used to describe this variation in insulin secretion [5,6,7]. It is thought to be responsible for between 50% and 70% of the total insulin produced in response to oral glucose ingestion.</w:t>
      </w:r>
    </w:p>
    <w:p w:rsidR="00B93DBA" w:rsidRDefault="002C225F" w:rsidP="00B93DBA">
      <w:pPr>
        <w:spacing w:line="276" w:lineRule="auto"/>
        <w:jc w:val="both"/>
        <w:rPr>
          <w:rFonts w:ascii="Times New Roman" w:hAnsi="Times New Roman" w:cs="Times New Roman"/>
          <w:noProof/>
        </w:rPr>
      </w:pPr>
      <w:r w:rsidRPr="002C225F">
        <w:rPr>
          <w:rFonts w:ascii="Times New Roman" w:hAnsi="Times New Roman" w:cs="Times New Roman"/>
          <w:color w:val="262626"/>
        </w:rPr>
        <w:t>The anti-</w:t>
      </w:r>
      <w:proofErr w:type="spellStart"/>
      <w:r w:rsidRPr="002C225F">
        <w:rPr>
          <w:rFonts w:ascii="Times New Roman" w:hAnsi="Times New Roman" w:cs="Times New Roman"/>
          <w:color w:val="262626"/>
        </w:rPr>
        <w:t>incretin</w:t>
      </w:r>
      <w:proofErr w:type="spellEnd"/>
      <w:r w:rsidRPr="002C225F">
        <w:rPr>
          <w:rFonts w:ascii="Times New Roman" w:hAnsi="Times New Roman" w:cs="Times New Roman"/>
          <w:color w:val="262626"/>
        </w:rPr>
        <w:t xml:space="preserve"> theory proposes that as nutrients pass through the gastrointestinal tract, they also trigger another set of hormones known as anti-</w:t>
      </w:r>
      <w:proofErr w:type="spellStart"/>
      <w:r w:rsidRPr="002C225F">
        <w:rPr>
          <w:rFonts w:ascii="Times New Roman" w:hAnsi="Times New Roman" w:cs="Times New Roman"/>
          <w:color w:val="262626"/>
        </w:rPr>
        <w:t>incretins</w:t>
      </w:r>
      <w:proofErr w:type="spellEnd"/>
      <w:r w:rsidR="000C6FEF">
        <w:rPr>
          <w:rFonts w:ascii="Times New Roman" w:hAnsi="Times New Roman" w:cs="Times New Roman"/>
          <w:color w:val="262626"/>
        </w:rPr>
        <w:t xml:space="preserve">. </w:t>
      </w:r>
      <w:r w:rsidR="000C6FEF" w:rsidRPr="000C6FEF">
        <w:rPr>
          <w:rFonts w:ascii="Times New Roman" w:hAnsi="Times New Roman" w:cs="Times New Roman"/>
          <w:color w:val="262626"/>
        </w:rPr>
        <w:t xml:space="preserve">To counteract the effects of other postprandial glucose-lowering mechanisms as well as the effects of </w:t>
      </w:r>
      <w:proofErr w:type="spellStart"/>
      <w:r w:rsidR="000C6FEF" w:rsidRPr="000C6FEF">
        <w:rPr>
          <w:rFonts w:ascii="Times New Roman" w:hAnsi="Times New Roman" w:cs="Times New Roman"/>
          <w:color w:val="262626"/>
        </w:rPr>
        <w:t>incretins</w:t>
      </w:r>
      <w:proofErr w:type="spellEnd"/>
      <w:r w:rsidR="00B93DBA" w:rsidRPr="00B93DBA">
        <w:rPr>
          <w:rFonts w:ascii="Times New Roman" w:hAnsi="Times New Roman" w:cs="Times New Roman"/>
          <w:color w:val="262626"/>
        </w:rPr>
        <w:t>, such as the reduction of hepatic glucose synthesis via food sensing, glucagon, and ghrelin stimulation, these anti-</w:t>
      </w:r>
      <w:proofErr w:type="spellStart"/>
      <w:r w:rsidR="00B93DBA" w:rsidRPr="00B93DBA">
        <w:rPr>
          <w:rFonts w:ascii="Times New Roman" w:hAnsi="Times New Roman" w:cs="Times New Roman"/>
          <w:color w:val="262626"/>
        </w:rPr>
        <w:t>incretins</w:t>
      </w:r>
      <w:proofErr w:type="spellEnd"/>
      <w:r w:rsidR="00B93DBA" w:rsidRPr="00B93DBA">
        <w:rPr>
          <w:rFonts w:ascii="Times New Roman" w:hAnsi="Times New Roman" w:cs="Times New Roman"/>
          <w:color w:val="262626"/>
        </w:rPr>
        <w:t xml:space="preserve"> function through negative feedback mechanisms [Figure: 1] [8].</w:t>
      </w:r>
    </w:p>
    <w:p w:rsidR="00B93DBA" w:rsidRDefault="00B93DBA" w:rsidP="00DA530A">
      <w:pPr>
        <w:widowControl w:val="0"/>
        <w:tabs>
          <w:tab w:val="right" w:pos="8300"/>
        </w:tabs>
        <w:autoSpaceDE w:val="0"/>
        <w:autoSpaceDN w:val="0"/>
        <w:adjustRightInd w:val="0"/>
        <w:spacing w:line="276" w:lineRule="auto"/>
        <w:jc w:val="both"/>
        <w:rPr>
          <w:rFonts w:ascii="Times New Roman" w:hAnsi="Times New Roman" w:cs="Times New Roman"/>
          <w:noProof/>
        </w:rPr>
      </w:pPr>
    </w:p>
    <w:p w:rsidR="00C43FBB" w:rsidRPr="00DD4A4A" w:rsidRDefault="00E10BAB" w:rsidP="00DA530A">
      <w:pPr>
        <w:widowControl w:val="0"/>
        <w:tabs>
          <w:tab w:val="right" w:pos="8300"/>
        </w:tabs>
        <w:autoSpaceDE w:val="0"/>
        <w:autoSpaceDN w:val="0"/>
        <w:adjustRightInd w:val="0"/>
        <w:spacing w:line="276" w:lineRule="auto"/>
        <w:jc w:val="both"/>
        <w:rPr>
          <w:rFonts w:ascii="Times New Roman" w:hAnsi="Times New Roman" w:cs="Times New Roman"/>
        </w:rPr>
      </w:pPr>
      <w:r w:rsidRPr="00DD4A4A">
        <w:rPr>
          <w:rFonts w:ascii="Times New Roman" w:hAnsi="Times New Roman" w:cs="Times New Roman"/>
          <w:noProof/>
        </w:rPr>
        <w:drawing>
          <wp:inline distT="0" distB="0" distL="0" distR="0">
            <wp:extent cx="2808214" cy="2482850"/>
            <wp:effectExtent l="76200" t="76200" r="163830" b="1587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6295" t="9580" r="22223" b="3385"/>
                    <a:stretch/>
                  </pic:blipFill>
                  <pic:spPr bwMode="auto">
                    <a:xfrm>
                      <a:off x="0" y="0"/>
                      <a:ext cx="2812066" cy="2486256"/>
                    </a:xfrm>
                    <a:prstGeom prst="rect">
                      <a:avLst/>
                    </a:prstGeom>
                    <a:ln w="38100" cap="sq" cmpd="sng" algn="ctr">
                      <a:solidFill>
                        <a:srgbClr val="8064A2">
                          <a:lumMod val="50000"/>
                        </a:srgbClr>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00DA530A" w:rsidRPr="00DD4A4A">
        <w:rPr>
          <w:rFonts w:ascii="Times New Roman" w:hAnsi="Times New Roman" w:cs="Times New Roman"/>
        </w:rPr>
        <w:tab/>
      </w:r>
    </w:p>
    <w:p w:rsidR="007453F7" w:rsidRPr="0046302F" w:rsidRDefault="0046302F" w:rsidP="0046302F">
      <w:pPr>
        <w:widowControl w:val="0"/>
        <w:autoSpaceDE w:val="0"/>
        <w:autoSpaceDN w:val="0"/>
        <w:adjustRightInd w:val="0"/>
        <w:spacing w:line="276" w:lineRule="auto"/>
        <w:jc w:val="both"/>
        <w:rPr>
          <w:rFonts w:ascii="Times New Roman" w:hAnsi="Times New Roman" w:cs="Times New Roman"/>
        </w:rPr>
      </w:pPr>
      <w:r w:rsidRPr="0046302F">
        <w:rPr>
          <w:rFonts w:ascii="Times New Roman" w:hAnsi="Times New Roman" w:cs="Times New Roman"/>
        </w:rPr>
        <w:t xml:space="preserve">Healthy individuals maintain a state of balance between </w:t>
      </w:r>
      <w:proofErr w:type="spellStart"/>
      <w:r w:rsidRPr="0046302F">
        <w:rPr>
          <w:rFonts w:ascii="Times New Roman" w:hAnsi="Times New Roman" w:cs="Times New Roman"/>
        </w:rPr>
        <w:t>incretins</w:t>
      </w:r>
      <w:proofErr w:type="spellEnd"/>
      <w:r w:rsidRPr="0046302F">
        <w:rPr>
          <w:rFonts w:ascii="Times New Roman" w:hAnsi="Times New Roman" w:cs="Times New Roman"/>
        </w:rPr>
        <w:t xml:space="preserve"> and anti-</w:t>
      </w:r>
      <w:proofErr w:type="spellStart"/>
      <w:r w:rsidRPr="0046302F">
        <w:rPr>
          <w:rFonts w:ascii="Times New Roman" w:hAnsi="Times New Roman" w:cs="Times New Roman"/>
        </w:rPr>
        <w:t>incretins</w:t>
      </w:r>
      <w:proofErr w:type="spellEnd"/>
      <w:r w:rsidRPr="0046302F">
        <w:rPr>
          <w:rFonts w:ascii="Times New Roman" w:hAnsi="Times New Roman" w:cs="Times New Roman"/>
        </w:rPr>
        <w:t xml:space="preserve"> [9, 10]. The "anti-</w:t>
      </w:r>
      <w:proofErr w:type="spellStart"/>
      <w:r w:rsidRPr="0046302F">
        <w:rPr>
          <w:rFonts w:ascii="Times New Roman" w:hAnsi="Times New Roman" w:cs="Times New Roman"/>
        </w:rPr>
        <w:t>incretin</w:t>
      </w:r>
      <w:proofErr w:type="spellEnd"/>
      <w:r w:rsidRPr="0046302F">
        <w:rPr>
          <w:rFonts w:ascii="Times New Roman" w:hAnsi="Times New Roman" w:cs="Times New Roman"/>
        </w:rPr>
        <w:t xml:space="preserve">" theory posits the existence of neuroendocrine signals in the gastrointestinal </w:t>
      </w:r>
      <w:proofErr w:type="gramStart"/>
      <w:r w:rsidRPr="0046302F">
        <w:rPr>
          <w:rFonts w:ascii="Times New Roman" w:hAnsi="Times New Roman" w:cs="Times New Roman"/>
        </w:rPr>
        <w:t>system that are</w:t>
      </w:r>
      <w:proofErr w:type="gramEnd"/>
      <w:r w:rsidRPr="0046302F">
        <w:rPr>
          <w:rFonts w:ascii="Times New Roman" w:hAnsi="Times New Roman" w:cs="Times New Roman"/>
        </w:rPr>
        <w:t xml:space="preserve"> stimulated by nutrition and counteract the effects of </w:t>
      </w:r>
      <w:proofErr w:type="spellStart"/>
      <w:r w:rsidRPr="0046302F">
        <w:rPr>
          <w:rFonts w:ascii="Times New Roman" w:hAnsi="Times New Roman" w:cs="Times New Roman"/>
        </w:rPr>
        <w:t>incretins</w:t>
      </w:r>
      <w:proofErr w:type="spellEnd"/>
      <w:r w:rsidRPr="0046302F">
        <w:rPr>
          <w:rFonts w:ascii="Times New Roman" w:hAnsi="Times New Roman" w:cs="Times New Roman"/>
        </w:rPr>
        <w:t xml:space="preserve">. In normal physiology, there is a harmonious equilibrium between </w:t>
      </w:r>
      <w:proofErr w:type="spellStart"/>
      <w:r w:rsidRPr="0046302F">
        <w:rPr>
          <w:rFonts w:ascii="Times New Roman" w:hAnsi="Times New Roman" w:cs="Times New Roman"/>
        </w:rPr>
        <w:t>incretins</w:t>
      </w:r>
      <w:proofErr w:type="spellEnd"/>
      <w:r w:rsidRPr="0046302F">
        <w:rPr>
          <w:rFonts w:ascii="Times New Roman" w:hAnsi="Times New Roman" w:cs="Times New Roman"/>
        </w:rPr>
        <w:t xml:space="preserve"> and anti-</w:t>
      </w:r>
      <w:proofErr w:type="spellStart"/>
      <w:r w:rsidRPr="0046302F">
        <w:rPr>
          <w:rFonts w:ascii="Times New Roman" w:hAnsi="Times New Roman" w:cs="Times New Roman"/>
        </w:rPr>
        <w:t>incretins</w:t>
      </w:r>
      <w:proofErr w:type="spellEnd"/>
      <w:r w:rsidRPr="0046302F">
        <w:rPr>
          <w:rFonts w:ascii="Times New Roman" w:hAnsi="Times New Roman" w:cs="Times New Roman"/>
        </w:rPr>
        <w:t xml:space="preserve">, which ensures appropriate blood glucose levels and the proper functioning of β-cells. </w:t>
      </w:r>
      <w:r w:rsidR="00AD50D5" w:rsidRPr="00AD50D5">
        <w:rPr>
          <w:rFonts w:ascii="Times New Roman" w:hAnsi="Times New Roman" w:cs="Times New Roman"/>
        </w:rPr>
        <w:t>According to this notion, the release of anti-</w:t>
      </w:r>
      <w:proofErr w:type="spellStart"/>
      <w:r w:rsidR="00AD50D5" w:rsidRPr="00AD50D5">
        <w:rPr>
          <w:rFonts w:ascii="Times New Roman" w:hAnsi="Times New Roman" w:cs="Times New Roman"/>
        </w:rPr>
        <w:t>incretin</w:t>
      </w:r>
      <w:proofErr w:type="spellEnd"/>
      <w:r w:rsidR="00AD50D5" w:rsidRPr="00AD50D5">
        <w:rPr>
          <w:rFonts w:ascii="Times New Roman" w:hAnsi="Times New Roman" w:cs="Times New Roman"/>
        </w:rPr>
        <w:t xml:space="preserve"> signals either excessively or prematurely could upset the </w:t>
      </w:r>
      <w:proofErr w:type="spellStart"/>
      <w:r w:rsidR="00AD50D5" w:rsidRPr="00AD50D5">
        <w:rPr>
          <w:rFonts w:ascii="Times New Roman" w:hAnsi="Times New Roman" w:cs="Times New Roman"/>
        </w:rPr>
        <w:t>incretin</w:t>
      </w:r>
      <w:proofErr w:type="spellEnd"/>
      <w:r w:rsidR="00AD50D5" w:rsidRPr="00AD50D5">
        <w:rPr>
          <w:rFonts w:ascii="Times New Roman" w:hAnsi="Times New Roman" w:cs="Times New Roman"/>
        </w:rPr>
        <w:t>-anti-</w:t>
      </w:r>
      <w:proofErr w:type="spellStart"/>
      <w:r w:rsidR="00AD50D5" w:rsidRPr="00AD50D5">
        <w:rPr>
          <w:rFonts w:ascii="Times New Roman" w:hAnsi="Times New Roman" w:cs="Times New Roman"/>
        </w:rPr>
        <w:t>incretin</w:t>
      </w:r>
      <w:proofErr w:type="spellEnd"/>
      <w:r w:rsidR="00AD50D5" w:rsidRPr="00AD50D5">
        <w:rPr>
          <w:rFonts w:ascii="Times New Roman" w:hAnsi="Times New Roman" w:cs="Times New Roman"/>
        </w:rPr>
        <w:t xml:space="preserve"> homeostatic process, which would then impact the activities of several organs </w:t>
      </w:r>
      <w:r w:rsidR="00AD50D5" w:rsidRPr="00AD50D5">
        <w:rPr>
          <w:rFonts w:ascii="Times New Roman" w:hAnsi="Times New Roman" w:cs="Times New Roman"/>
        </w:rPr>
        <w:lastRenderedPageBreak/>
        <w:t>involved in regulating metabolism, such as the brain, adipose tissue, and β-cells. Moreover, according to this notion, gastric bypass surgery may be able to reduce the overproduction of anti-</w:t>
      </w:r>
      <w:proofErr w:type="spellStart"/>
      <w:r w:rsidR="00AD50D5" w:rsidRPr="00AD50D5">
        <w:rPr>
          <w:rFonts w:ascii="Times New Roman" w:hAnsi="Times New Roman" w:cs="Times New Roman"/>
        </w:rPr>
        <w:t>incretins</w:t>
      </w:r>
      <w:proofErr w:type="spellEnd"/>
      <w:r w:rsidR="00AD50D5" w:rsidRPr="00AD50D5">
        <w:rPr>
          <w:rFonts w:ascii="Times New Roman" w:hAnsi="Times New Roman" w:cs="Times New Roman"/>
        </w:rPr>
        <w:t xml:space="preserve"> in people with Type 2 Diabetes (T2DM), thereby reestablishing the proper balance between </w:t>
      </w:r>
      <w:proofErr w:type="spellStart"/>
      <w:r w:rsidR="00AD50D5" w:rsidRPr="00AD50D5">
        <w:rPr>
          <w:rFonts w:ascii="Times New Roman" w:hAnsi="Times New Roman" w:cs="Times New Roman"/>
        </w:rPr>
        <w:t>incretins</w:t>
      </w:r>
      <w:proofErr w:type="spellEnd"/>
      <w:r w:rsidR="00AD50D5" w:rsidRPr="00AD50D5">
        <w:rPr>
          <w:rFonts w:ascii="Times New Roman" w:hAnsi="Times New Roman" w:cs="Times New Roman"/>
        </w:rPr>
        <w:t xml:space="preserve"> and anti-</w:t>
      </w:r>
      <w:proofErr w:type="spellStart"/>
      <w:r w:rsidR="00AD50D5" w:rsidRPr="00AD50D5">
        <w:rPr>
          <w:rFonts w:ascii="Times New Roman" w:hAnsi="Times New Roman" w:cs="Times New Roman"/>
        </w:rPr>
        <w:t>incretins</w:t>
      </w:r>
      <w:proofErr w:type="spellEnd"/>
      <w:r w:rsidR="00AD50D5" w:rsidRPr="00AD50D5">
        <w:rPr>
          <w:rFonts w:ascii="Times New Roman" w:hAnsi="Times New Roman" w:cs="Times New Roman"/>
        </w:rPr>
        <w:t xml:space="preserve"> and eventually improving T2DM [11]. The favorable results of some bariatric surgical procedures, which quickly resulted in better glucose tolerance, indicate that dopamine operates as </w:t>
      </w:r>
      <w:proofErr w:type="gramStart"/>
      <w:r w:rsidR="00AD50D5" w:rsidRPr="00AD50D5">
        <w:rPr>
          <w:rFonts w:ascii="Times New Roman" w:hAnsi="Times New Roman" w:cs="Times New Roman"/>
        </w:rPr>
        <w:t>a</w:t>
      </w:r>
      <w:proofErr w:type="gramEnd"/>
      <w:r w:rsidR="00AD50D5" w:rsidRPr="00AD50D5">
        <w:rPr>
          <w:rFonts w:ascii="Times New Roman" w:hAnsi="Times New Roman" w:cs="Times New Roman"/>
        </w:rPr>
        <w:t xml:space="preserve"> "anti-</w:t>
      </w:r>
      <w:proofErr w:type="spellStart"/>
      <w:r w:rsidR="00AD50D5" w:rsidRPr="00AD50D5">
        <w:rPr>
          <w:rFonts w:ascii="Times New Roman" w:hAnsi="Times New Roman" w:cs="Times New Roman"/>
        </w:rPr>
        <w:t>incretin</w:t>
      </w:r>
      <w:proofErr w:type="spellEnd"/>
      <w:r w:rsidR="00AD50D5" w:rsidRPr="00AD50D5">
        <w:rPr>
          <w:rFonts w:ascii="Times New Roman" w:hAnsi="Times New Roman" w:cs="Times New Roman"/>
        </w:rPr>
        <w:t>" signal to offset the stimulatory action of GLP-1 [12].</w:t>
      </w:r>
    </w:p>
    <w:p w:rsidR="007F5195" w:rsidRPr="00DD4A4A" w:rsidRDefault="00550661" w:rsidP="00DD7293">
      <w:pPr>
        <w:jc w:val="both"/>
        <w:rPr>
          <w:rFonts w:ascii="Times New Roman" w:hAnsi="Times New Roman" w:cs="Times New Roman"/>
          <w:b/>
        </w:rPr>
      </w:pPr>
      <w:r w:rsidRPr="00DD4A4A">
        <w:rPr>
          <w:rFonts w:ascii="Times New Roman" w:hAnsi="Times New Roman" w:cs="Times New Roman"/>
          <w:b/>
        </w:rPr>
        <w:t xml:space="preserve">BIOCHEMICAL ASPECTS OF </w:t>
      </w:r>
      <w:r w:rsidR="00E03AEA" w:rsidRPr="00DD4A4A">
        <w:rPr>
          <w:rFonts w:ascii="Times New Roman" w:hAnsi="Times New Roman" w:cs="Times New Roman"/>
          <w:b/>
          <w:bCs/>
        </w:rPr>
        <w:t>INCRETINS</w:t>
      </w:r>
    </w:p>
    <w:p w:rsidR="00E03AEA" w:rsidRPr="00DD4A4A" w:rsidRDefault="00E03AEA" w:rsidP="00DD7293">
      <w:pPr>
        <w:widowControl w:val="0"/>
        <w:autoSpaceDE w:val="0"/>
        <w:autoSpaceDN w:val="0"/>
        <w:adjustRightInd w:val="0"/>
        <w:jc w:val="both"/>
        <w:outlineLvl w:val="0"/>
        <w:rPr>
          <w:rFonts w:ascii="Times New Roman" w:hAnsi="Times New Roman" w:cs="Times New Roman"/>
          <w:b/>
          <w:bCs/>
          <w:color w:val="3366FF"/>
        </w:rPr>
      </w:pPr>
    </w:p>
    <w:p w:rsidR="008917A5" w:rsidRPr="00DD4A4A" w:rsidRDefault="00D15D57" w:rsidP="00DD7293">
      <w:pPr>
        <w:widowControl w:val="0"/>
        <w:autoSpaceDE w:val="0"/>
        <w:autoSpaceDN w:val="0"/>
        <w:adjustRightInd w:val="0"/>
        <w:jc w:val="both"/>
        <w:outlineLvl w:val="0"/>
        <w:rPr>
          <w:rFonts w:ascii="Times New Roman" w:hAnsi="Times New Roman" w:cs="Times New Roman"/>
          <w:b/>
          <w:bCs/>
          <w:i/>
        </w:rPr>
      </w:pPr>
      <w:r w:rsidRPr="00DD4A4A">
        <w:rPr>
          <w:rFonts w:ascii="Times New Roman" w:hAnsi="Times New Roman" w:cs="Times New Roman"/>
          <w:b/>
          <w:bCs/>
          <w:i/>
        </w:rPr>
        <w:t>Gene structure and synthesis</w:t>
      </w:r>
    </w:p>
    <w:p w:rsidR="00EA1CDC" w:rsidRPr="00EA1CDC" w:rsidRDefault="00EA1CDC" w:rsidP="00EA1CDC">
      <w:pPr>
        <w:widowControl w:val="0"/>
        <w:autoSpaceDE w:val="0"/>
        <w:autoSpaceDN w:val="0"/>
        <w:adjustRightInd w:val="0"/>
        <w:jc w:val="both"/>
        <w:rPr>
          <w:rFonts w:ascii="Times New Roman" w:hAnsi="Times New Roman" w:cs="Times New Roman"/>
        </w:rPr>
      </w:pPr>
      <w:r w:rsidRPr="00EA1CDC">
        <w:rPr>
          <w:rFonts w:ascii="Times New Roman" w:hAnsi="Times New Roman" w:cs="Times New Roman"/>
        </w:rPr>
        <w:t xml:space="preserve">GIP was the first </w:t>
      </w:r>
      <w:proofErr w:type="spellStart"/>
      <w:r w:rsidRPr="00EA1CDC">
        <w:rPr>
          <w:rFonts w:ascii="Times New Roman" w:hAnsi="Times New Roman" w:cs="Times New Roman"/>
        </w:rPr>
        <w:t>incretin</w:t>
      </w:r>
      <w:proofErr w:type="spellEnd"/>
      <w:r w:rsidRPr="00EA1CDC">
        <w:rPr>
          <w:rFonts w:ascii="Times New Roman" w:hAnsi="Times New Roman" w:cs="Times New Roman"/>
        </w:rPr>
        <w:t xml:space="preserve"> hormone to be discovered. The single 42-amino acid peptide that makes up human GIP is generated by PC1/3 of </w:t>
      </w:r>
      <w:proofErr w:type="spellStart"/>
      <w:r w:rsidRPr="00EA1CDC">
        <w:rPr>
          <w:rFonts w:ascii="Times New Roman" w:hAnsi="Times New Roman" w:cs="Times New Roman"/>
        </w:rPr>
        <w:t>proGIP</w:t>
      </w:r>
      <w:proofErr w:type="spellEnd"/>
      <w:r w:rsidRPr="00EA1CDC">
        <w:rPr>
          <w:rFonts w:ascii="Times New Roman" w:hAnsi="Times New Roman" w:cs="Times New Roman"/>
        </w:rPr>
        <w:t xml:space="preserve"> during post-translational processing. The precursor, known as </w:t>
      </w:r>
      <w:proofErr w:type="spellStart"/>
      <w:r w:rsidRPr="00EA1CDC">
        <w:rPr>
          <w:rFonts w:ascii="Times New Roman" w:hAnsi="Times New Roman" w:cs="Times New Roman"/>
        </w:rPr>
        <w:t>ProGIP</w:t>
      </w:r>
      <w:proofErr w:type="spellEnd"/>
      <w:r w:rsidRPr="00EA1CDC">
        <w:rPr>
          <w:rFonts w:ascii="Times New Roman" w:hAnsi="Times New Roman" w:cs="Times New Roman"/>
        </w:rPr>
        <w:t xml:space="preserve">, is a 153-amino acid molecule that is encoded by a 459-bp open reading frame. The </w:t>
      </w:r>
      <w:proofErr w:type="spellStart"/>
      <w:r w:rsidRPr="00EA1CDC">
        <w:rPr>
          <w:rFonts w:ascii="Times New Roman" w:hAnsi="Times New Roman" w:cs="Times New Roman"/>
        </w:rPr>
        <w:t>gip</w:t>
      </w:r>
      <w:proofErr w:type="spellEnd"/>
      <w:r w:rsidRPr="00EA1CDC">
        <w:rPr>
          <w:rFonts w:ascii="Times New Roman" w:hAnsi="Times New Roman" w:cs="Times New Roman"/>
        </w:rPr>
        <w:t xml:space="preserve"> gene, which codes for </w:t>
      </w:r>
      <w:proofErr w:type="spellStart"/>
      <w:r w:rsidRPr="00EA1CDC">
        <w:rPr>
          <w:rFonts w:ascii="Times New Roman" w:hAnsi="Times New Roman" w:cs="Times New Roman"/>
        </w:rPr>
        <w:t>ProGIP</w:t>
      </w:r>
      <w:proofErr w:type="spellEnd"/>
      <w:r w:rsidRPr="00EA1CDC">
        <w:rPr>
          <w:rFonts w:ascii="Times New Roman" w:hAnsi="Times New Roman" w:cs="Times New Roman"/>
        </w:rPr>
        <w:t>, is located on chromosome 17q. Secretin, glucagon, and vasoactive intestinal peptide are among the hormones in the structurally related family that includes GIP [3].</w:t>
      </w:r>
    </w:p>
    <w:p w:rsidR="00E03AEA" w:rsidRDefault="00EA1CDC" w:rsidP="00EA1CDC">
      <w:pPr>
        <w:widowControl w:val="0"/>
        <w:autoSpaceDE w:val="0"/>
        <w:autoSpaceDN w:val="0"/>
        <w:adjustRightInd w:val="0"/>
        <w:jc w:val="both"/>
        <w:rPr>
          <w:rFonts w:ascii="Times New Roman" w:hAnsi="Times New Roman" w:cs="Times New Roman"/>
        </w:rPr>
      </w:pPr>
      <w:r w:rsidRPr="00EA1CDC">
        <w:rPr>
          <w:rFonts w:ascii="Times New Roman" w:hAnsi="Times New Roman" w:cs="Times New Roman"/>
        </w:rPr>
        <w:t xml:space="preserve">GLP-1 and glucagon-like peptide-2 (GLP-2) are two glucagon-like peptides that are encoded by the </w:t>
      </w:r>
      <w:proofErr w:type="spellStart"/>
      <w:r w:rsidRPr="00EA1CDC">
        <w:rPr>
          <w:rFonts w:ascii="Times New Roman" w:hAnsi="Times New Roman" w:cs="Times New Roman"/>
        </w:rPr>
        <w:t>proglucagon</w:t>
      </w:r>
      <w:proofErr w:type="spellEnd"/>
      <w:r w:rsidRPr="00EA1CDC">
        <w:rPr>
          <w:rFonts w:ascii="Times New Roman" w:hAnsi="Times New Roman" w:cs="Times New Roman"/>
        </w:rPr>
        <w:t xml:space="preserve"> gene in addition to glucagon. These peptides and glucagon have approximately 50% amino acid homology. It's crucial to remember that whereas GLP-1 is </w:t>
      </w:r>
      <w:proofErr w:type="spellStart"/>
      <w:r w:rsidRPr="00EA1CDC">
        <w:rPr>
          <w:rFonts w:ascii="Times New Roman" w:hAnsi="Times New Roman" w:cs="Times New Roman"/>
        </w:rPr>
        <w:t>insulinotropic</w:t>
      </w:r>
      <w:proofErr w:type="spellEnd"/>
      <w:r w:rsidRPr="00EA1CDC">
        <w:rPr>
          <w:rFonts w:ascii="Times New Roman" w:hAnsi="Times New Roman" w:cs="Times New Roman"/>
        </w:rPr>
        <w:t xml:space="preserve"> and has the ability to reduce blood sugar, GLP-2 lacks these qualities and is not considered an </w:t>
      </w:r>
      <w:proofErr w:type="spellStart"/>
      <w:r w:rsidRPr="00EA1CDC">
        <w:rPr>
          <w:rFonts w:ascii="Times New Roman" w:hAnsi="Times New Roman" w:cs="Times New Roman"/>
        </w:rPr>
        <w:t>incretin</w:t>
      </w:r>
      <w:proofErr w:type="spellEnd"/>
      <w:r w:rsidRPr="00EA1CDC">
        <w:rPr>
          <w:rFonts w:ascii="Times New Roman" w:hAnsi="Times New Roman" w:cs="Times New Roman"/>
        </w:rPr>
        <w:t xml:space="preserve"> [3].</w:t>
      </w:r>
    </w:p>
    <w:p w:rsidR="001E48CF" w:rsidRPr="00DD4A4A" w:rsidRDefault="001E48CF" w:rsidP="00EA1CDC">
      <w:pPr>
        <w:widowControl w:val="0"/>
        <w:autoSpaceDE w:val="0"/>
        <w:autoSpaceDN w:val="0"/>
        <w:adjustRightInd w:val="0"/>
        <w:jc w:val="both"/>
        <w:rPr>
          <w:rFonts w:ascii="Times New Roman" w:hAnsi="Times New Roman" w:cs="Times New Roman"/>
          <w:b/>
          <w:color w:val="3366FF"/>
        </w:rPr>
      </w:pPr>
    </w:p>
    <w:p w:rsidR="000E019F" w:rsidRPr="00DD4A4A" w:rsidRDefault="000E019F" w:rsidP="00DD7293">
      <w:pPr>
        <w:widowControl w:val="0"/>
        <w:autoSpaceDE w:val="0"/>
        <w:autoSpaceDN w:val="0"/>
        <w:adjustRightInd w:val="0"/>
        <w:spacing w:line="276" w:lineRule="auto"/>
        <w:jc w:val="both"/>
        <w:rPr>
          <w:rFonts w:ascii="Times New Roman" w:hAnsi="Times New Roman" w:cs="Times New Roman"/>
          <w:b/>
          <w:i/>
        </w:rPr>
      </w:pPr>
      <w:r w:rsidRPr="00DD4A4A">
        <w:rPr>
          <w:rFonts w:ascii="Times New Roman" w:hAnsi="Times New Roman" w:cs="Times New Roman"/>
          <w:b/>
          <w:i/>
        </w:rPr>
        <w:t>Stimu</w:t>
      </w:r>
      <w:r w:rsidR="00E03AEA" w:rsidRPr="00DD4A4A">
        <w:rPr>
          <w:rFonts w:ascii="Times New Roman" w:hAnsi="Times New Roman" w:cs="Times New Roman"/>
          <w:b/>
          <w:i/>
        </w:rPr>
        <w:t>lants and Secretion</w:t>
      </w:r>
    </w:p>
    <w:p w:rsidR="001E48CF" w:rsidRDefault="001E48CF" w:rsidP="00343272">
      <w:pPr>
        <w:widowControl w:val="0"/>
        <w:autoSpaceDE w:val="0"/>
        <w:autoSpaceDN w:val="0"/>
        <w:adjustRightInd w:val="0"/>
        <w:spacing w:line="276" w:lineRule="auto"/>
        <w:jc w:val="both"/>
        <w:rPr>
          <w:rFonts w:ascii="Times New Roman" w:hAnsi="Times New Roman" w:cs="Times New Roman"/>
        </w:rPr>
      </w:pPr>
      <w:r w:rsidRPr="001E48CF">
        <w:rPr>
          <w:rFonts w:ascii="Times New Roman" w:hAnsi="Times New Roman" w:cs="Times New Roman"/>
        </w:rPr>
        <w:t xml:space="preserve">Insulin production is stimulated by glucose in a glucose-dependent manner by GIP, which expedites the absorption of glucose into tissues by insulin. This hormone is produced and secreted by </w:t>
      </w:r>
      <w:proofErr w:type="spellStart"/>
      <w:r w:rsidRPr="001E48CF">
        <w:rPr>
          <w:rFonts w:ascii="Times New Roman" w:hAnsi="Times New Roman" w:cs="Times New Roman"/>
        </w:rPr>
        <w:t>enteroendocrine</w:t>
      </w:r>
      <w:proofErr w:type="spellEnd"/>
      <w:r w:rsidRPr="001E48CF">
        <w:rPr>
          <w:rFonts w:ascii="Times New Roman" w:hAnsi="Times New Roman" w:cs="Times New Roman"/>
        </w:rPr>
        <w:t xml:space="preserve"> cells, also known as K cells, which are mostly found in the proximal small intestine, which includes the duodenum and jejunum, in response to nutrients [3].</w:t>
      </w:r>
    </w:p>
    <w:p w:rsidR="00E03AEA" w:rsidRDefault="00A012AB" w:rsidP="00343272">
      <w:pPr>
        <w:widowControl w:val="0"/>
        <w:autoSpaceDE w:val="0"/>
        <w:autoSpaceDN w:val="0"/>
        <w:adjustRightInd w:val="0"/>
        <w:spacing w:line="276" w:lineRule="auto"/>
        <w:jc w:val="both"/>
        <w:rPr>
          <w:rFonts w:ascii="Times New Roman" w:hAnsi="Times New Roman" w:cs="Times New Roman"/>
        </w:rPr>
      </w:pPr>
      <w:r w:rsidRPr="00A012AB">
        <w:rPr>
          <w:rFonts w:ascii="Times New Roman" w:hAnsi="Times New Roman" w:cs="Times New Roman"/>
        </w:rPr>
        <w:t xml:space="preserve">Conversely, glucose-dependent insulin secretion is markedly stimulated by GLP-1, another peptide having </w:t>
      </w:r>
      <w:proofErr w:type="spellStart"/>
      <w:r w:rsidRPr="00A012AB">
        <w:rPr>
          <w:rFonts w:ascii="Times New Roman" w:hAnsi="Times New Roman" w:cs="Times New Roman"/>
        </w:rPr>
        <w:t>incretin</w:t>
      </w:r>
      <w:proofErr w:type="spellEnd"/>
      <w:r w:rsidRPr="00A012AB">
        <w:rPr>
          <w:rFonts w:ascii="Times New Roman" w:hAnsi="Times New Roman" w:cs="Times New Roman"/>
        </w:rPr>
        <w:t xml:space="preserve"> action. Throughout the small and large intestine, </w:t>
      </w:r>
      <w:proofErr w:type="spellStart"/>
      <w:r w:rsidRPr="00A012AB">
        <w:rPr>
          <w:rFonts w:ascii="Times New Roman" w:hAnsi="Times New Roman" w:cs="Times New Roman"/>
        </w:rPr>
        <w:t>enteroendocrine</w:t>
      </w:r>
      <w:proofErr w:type="spellEnd"/>
      <w:r w:rsidRPr="00A012AB">
        <w:rPr>
          <w:rFonts w:ascii="Times New Roman" w:hAnsi="Times New Roman" w:cs="Times New Roman"/>
        </w:rPr>
        <w:t xml:space="preserve"> L cells produce and secrete it. </w:t>
      </w:r>
      <w:proofErr w:type="spellStart"/>
      <w:r w:rsidRPr="00A012AB">
        <w:rPr>
          <w:rFonts w:ascii="Times New Roman" w:hAnsi="Times New Roman" w:cs="Times New Roman"/>
        </w:rPr>
        <w:t>Prohormone</w:t>
      </w:r>
      <w:proofErr w:type="spellEnd"/>
      <w:r w:rsidRPr="00A012AB">
        <w:rPr>
          <w:rFonts w:ascii="Times New Roman" w:hAnsi="Times New Roman" w:cs="Times New Roman"/>
        </w:rPr>
        <w:t xml:space="preserve"> </w:t>
      </w:r>
      <w:proofErr w:type="spellStart"/>
      <w:r w:rsidRPr="00A012AB">
        <w:rPr>
          <w:rFonts w:ascii="Times New Roman" w:hAnsi="Times New Roman" w:cs="Times New Roman"/>
        </w:rPr>
        <w:t>convertase</w:t>
      </w:r>
      <w:proofErr w:type="spellEnd"/>
      <w:r w:rsidRPr="00A012AB">
        <w:rPr>
          <w:rFonts w:ascii="Times New Roman" w:hAnsi="Times New Roman" w:cs="Times New Roman"/>
        </w:rPr>
        <w:t xml:space="preserve"> 1/3 (PC1/3) </w:t>
      </w:r>
      <w:proofErr w:type="spellStart"/>
      <w:r w:rsidRPr="00A012AB">
        <w:rPr>
          <w:rFonts w:ascii="Times New Roman" w:hAnsi="Times New Roman" w:cs="Times New Roman"/>
        </w:rPr>
        <w:t>posttranslationally</w:t>
      </w:r>
      <w:proofErr w:type="spellEnd"/>
      <w:r w:rsidRPr="00A012AB">
        <w:rPr>
          <w:rFonts w:ascii="Times New Roman" w:hAnsi="Times New Roman" w:cs="Times New Roman"/>
        </w:rPr>
        <w:t xml:space="preserve"> processes </w:t>
      </w:r>
      <w:proofErr w:type="spellStart"/>
      <w:r w:rsidRPr="00A012AB">
        <w:rPr>
          <w:rFonts w:ascii="Times New Roman" w:hAnsi="Times New Roman" w:cs="Times New Roman"/>
        </w:rPr>
        <w:t>proglucagon</w:t>
      </w:r>
      <w:proofErr w:type="spellEnd"/>
      <w:r w:rsidRPr="00A012AB">
        <w:rPr>
          <w:rFonts w:ascii="Times New Roman" w:hAnsi="Times New Roman" w:cs="Times New Roman"/>
        </w:rPr>
        <w:t xml:space="preserve"> to produce GLP-1. Notably, unlike GIP-secreting K cells, there are more L cells in the distal ileum and colon than in the duodenum and jejunum. The terminal ileum seems to have the highest concentration of K/L cells. In humans, plasma levels of GLP-1 rise quickly in a matter of minutes after oral glucose ingestion. Similar to the secretion profile of GIP, the release of GLP-1 after a meal exhibits a biphasic pattern with an extended late phase (1-2 hours) and an early phase (15-30 minutes) [3, 6].</w:t>
      </w:r>
    </w:p>
    <w:p w:rsidR="00864F7A" w:rsidRDefault="00864F7A" w:rsidP="00343272">
      <w:pPr>
        <w:widowControl w:val="0"/>
        <w:autoSpaceDE w:val="0"/>
        <w:autoSpaceDN w:val="0"/>
        <w:adjustRightInd w:val="0"/>
        <w:spacing w:line="276" w:lineRule="auto"/>
        <w:jc w:val="both"/>
        <w:rPr>
          <w:rFonts w:ascii="Times New Roman" w:hAnsi="Times New Roman" w:cs="Times New Roman"/>
        </w:rPr>
      </w:pPr>
    </w:p>
    <w:p w:rsidR="00864F7A" w:rsidRPr="00343272" w:rsidRDefault="00864F7A" w:rsidP="00343272">
      <w:pPr>
        <w:widowControl w:val="0"/>
        <w:autoSpaceDE w:val="0"/>
        <w:autoSpaceDN w:val="0"/>
        <w:adjustRightInd w:val="0"/>
        <w:spacing w:line="276" w:lineRule="auto"/>
        <w:jc w:val="both"/>
        <w:rPr>
          <w:rFonts w:ascii="Times New Roman" w:hAnsi="Times New Roman" w:cs="Times New Roman"/>
        </w:rPr>
      </w:pPr>
    </w:p>
    <w:p w:rsidR="00C158E3" w:rsidRPr="00DD4A4A" w:rsidRDefault="00E03AEA" w:rsidP="00DD7293">
      <w:pPr>
        <w:widowControl w:val="0"/>
        <w:autoSpaceDE w:val="0"/>
        <w:autoSpaceDN w:val="0"/>
        <w:adjustRightInd w:val="0"/>
        <w:jc w:val="both"/>
        <w:rPr>
          <w:rFonts w:ascii="Times New Roman" w:hAnsi="Times New Roman" w:cs="Times New Roman"/>
          <w:b/>
          <w:i/>
        </w:rPr>
      </w:pPr>
      <w:r w:rsidRPr="00DD4A4A">
        <w:rPr>
          <w:rFonts w:ascii="Times New Roman" w:hAnsi="Times New Roman" w:cs="Times New Roman"/>
          <w:b/>
          <w:i/>
        </w:rPr>
        <w:t>Mechanism of action</w:t>
      </w:r>
    </w:p>
    <w:p w:rsidR="00C13AD4" w:rsidRDefault="00864F7A" w:rsidP="00C13AD4">
      <w:pPr>
        <w:spacing w:line="276" w:lineRule="auto"/>
        <w:jc w:val="both"/>
        <w:rPr>
          <w:rFonts w:ascii="Times New Roman" w:hAnsi="Times New Roman" w:cs="Times New Roman"/>
        </w:rPr>
      </w:pPr>
      <w:r w:rsidRPr="00864F7A">
        <w:rPr>
          <w:rFonts w:ascii="Times New Roman" w:hAnsi="Times New Roman" w:cs="Times New Roman"/>
        </w:rPr>
        <w:t xml:space="preserve">Both GIP and GLP-1 are widely distributed hormones that exert their effects by binding to specific G-protein–coupled receptors [5,6]. These receptors are present in various organs, including the brain, duodenum, kidneys, liver, lungs, pancreas, and stomach [5]. </w:t>
      </w:r>
      <w:r w:rsidR="00C13AD4" w:rsidRPr="00C13AD4">
        <w:rPr>
          <w:rFonts w:ascii="Times New Roman" w:hAnsi="Times New Roman" w:cs="Times New Roman"/>
        </w:rPr>
        <w:t xml:space="preserve">In particular, the GLP-1 receptor (GLP-1R) is expressed in islet α- and β-cells, the central nervous system, the gastrointestinal tract, the heart, kidney, and the </w:t>
      </w:r>
      <w:r w:rsidR="00C13AD4" w:rsidRPr="00C13AD4">
        <w:rPr>
          <w:rFonts w:ascii="Times New Roman" w:hAnsi="Times New Roman" w:cs="Times New Roman"/>
        </w:rPr>
        <w:lastRenderedPageBreak/>
        <w:t>lungs, whereas the GIP receptor is found in pancreatic β-cells, the central nervous system, and adipose tissue [6].</w:t>
      </w:r>
    </w:p>
    <w:p w:rsidR="00C91670" w:rsidRDefault="00C91670" w:rsidP="00C13AD4">
      <w:pPr>
        <w:spacing w:line="276" w:lineRule="auto"/>
        <w:jc w:val="both"/>
        <w:rPr>
          <w:rFonts w:ascii="Times New Roman" w:hAnsi="Times New Roman" w:cs="Times New Roman"/>
        </w:rPr>
      </w:pPr>
    </w:p>
    <w:p w:rsidR="00391D8A" w:rsidRPr="00391D8A" w:rsidRDefault="00391D8A" w:rsidP="00C13AD4">
      <w:pPr>
        <w:spacing w:line="276" w:lineRule="auto"/>
        <w:jc w:val="both"/>
        <w:rPr>
          <w:rFonts w:ascii="Times New Roman" w:hAnsi="Times New Roman" w:cs="Times New Roman"/>
          <w:b/>
          <w:i/>
        </w:rPr>
      </w:pPr>
      <w:r w:rsidRPr="00391D8A">
        <w:rPr>
          <w:rFonts w:ascii="Times New Roman" w:hAnsi="Times New Roman" w:cs="Times New Roman"/>
          <w:b/>
          <w:i/>
        </w:rPr>
        <w:t>Degradation</w:t>
      </w:r>
    </w:p>
    <w:p w:rsidR="00E03AEA" w:rsidRPr="00A90320" w:rsidRDefault="00A90320" w:rsidP="00A90320">
      <w:pPr>
        <w:widowControl w:val="0"/>
        <w:autoSpaceDE w:val="0"/>
        <w:autoSpaceDN w:val="0"/>
        <w:adjustRightInd w:val="0"/>
        <w:spacing w:line="276" w:lineRule="auto"/>
        <w:jc w:val="both"/>
        <w:rPr>
          <w:rFonts w:ascii="Times New Roman" w:hAnsi="Times New Roman" w:cs="Times New Roman"/>
        </w:rPr>
      </w:pPr>
      <w:r w:rsidRPr="00A90320">
        <w:rPr>
          <w:rFonts w:ascii="Times New Roman" w:hAnsi="Times New Roman" w:cs="Times New Roman"/>
        </w:rPr>
        <w:t xml:space="preserve">Both GLP-1 and GIP are protein hormones subject to rapid degradation by </w:t>
      </w:r>
      <w:proofErr w:type="spellStart"/>
      <w:r w:rsidRPr="00A90320">
        <w:rPr>
          <w:rFonts w:ascii="Times New Roman" w:hAnsi="Times New Roman" w:cs="Times New Roman"/>
        </w:rPr>
        <w:t>dipeptidyl</w:t>
      </w:r>
      <w:proofErr w:type="spellEnd"/>
      <w:r w:rsidRPr="00A90320">
        <w:rPr>
          <w:rFonts w:ascii="Times New Roman" w:hAnsi="Times New Roman" w:cs="Times New Roman"/>
        </w:rPr>
        <w:t xml:space="preserve"> peptidase 4 (DPP-4) [7].</w:t>
      </w:r>
    </w:p>
    <w:p w:rsidR="00FF0297" w:rsidRPr="000E2D48" w:rsidRDefault="00550661" w:rsidP="00DD7293">
      <w:pPr>
        <w:jc w:val="both"/>
        <w:rPr>
          <w:rFonts w:ascii="Times New Roman" w:hAnsi="Times New Roman" w:cs="Times New Roman"/>
          <w:b/>
          <w:bCs/>
        </w:rPr>
      </w:pPr>
      <w:r w:rsidRPr="000E2D48">
        <w:rPr>
          <w:rFonts w:ascii="Times New Roman" w:hAnsi="Times New Roman" w:cs="Times New Roman"/>
          <w:b/>
        </w:rPr>
        <w:t xml:space="preserve">BIOCHEMICAL ASPECTS OF </w:t>
      </w:r>
      <w:r w:rsidRPr="000E2D48">
        <w:rPr>
          <w:rFonts w:ascii="Times New Roman" w:hAnsi="Times New Roman" w:cs="Times New Roman"/>
          <w:b/>
          <w:bCs/>
        </w:rPr>
        <w:t>ANTI-INCRETINS</w:t>
      </w:r>
    </w:p>
    <w:p w:rsidR="00285E36" w:rsidRPr="006D095A" w:rsidRDefault="00285E36" w:rsidP="00DD7293">
      <w:pPr>
        <w:jc w:val="both"/>
        <w:rPr>
          <w:rFonts w:ascii="Times New Roman" w:hAnsi="Times New Roman" w:cs="Times New Roman"/>
          <w:b/>
          <w:bCs/>
          <w:color w:val="3366FF"/>
        </w:rPr>
      </w:pPr>
    </w:p>
    <w:p w:rsidR="00E42670" w:rsidRDefault="001D60C8" w:rsidP="00D11315">
      <w:pPr>
        <w:widowControl w:val="0"/>
        <w:autoSpaceDE w:val="0"/>
        <w:autoSpaceDN w:val="0"/>
        <w:adjustRightInd w:val="0"/>
        <w:spacing w:line="276" w:lineRule="auto"/>
        <w:jc w:val="both"/>
        <w:rPr>
          <w:rFonts w:ascii="Times New Roman" w:hAnsi="Times New Roman" w:cs="Times New Roman"/>
        </w:rPr>
      </w:pPr>
      <w:r w:rsidRPr="001D60C8">
        <w:rPr>
          <w:rFonts w:ascii="Times New Roman" w:hAnsi="Times New Roman" w:cs="Times New Roman"/>
        </w:rPr>
        <w:t xml:space="preserve">Dopamine (DA), which is produced and released from non-neuronal tissues outside of the nervous system, has other regulatory responsibilities in addition to its well-established neuronal activities [12]. </w:t>
      </w:r>
      <w:r w:rsidR="00E42670" w:rsidRPr="00E42670">
        <w:rPr>
          <w:rFonts w:ascii="Times New Roman" w:hAnsi="Times New Roman" w:cs="Times New Roman"/>
        </w:rPr>
        <w:t xml:space="preserve">The dynamics of GLP-1 and DA release point to the possibility of a second layer of regulation of glucose homeostasis in the gut [12]. Insulin production is regulated by human islet β-cells via the </w:t>
      </w:r>
      <w:proofErr w:type="spellStart"/>
      <w:r w:rsidR="00E42670" w:rsidRPr="00E42670">
        <w:rPr>
          <w:rFonts w:ascii="Times New Roman" w:hAnsi="Times New Roman" w:cs="Times New Roman"/>
        </w:rPr>
        <w:t>autocrine</w:t>
      </w:r>
      <w:proofErr w:type="spellEnd"/>
      <w:r w:rsidR="00E42670" w:rsidRPr="00E42670">
        <w:rPr>
          <w:rFonts w:ascii="Times New Roman" w:hAnsi="Times New Roman" w:cs="Times New Roman"/>
        </w:rPr>
        <w:t xml:space="preserve"> DA-mediated inhibitory mechanism. Not only do these β-cells express the DA active transporter and the big neutral amino acid transporter (in a heterodimer form), but they can also absorb circulating DA or L-3</w:t>
      </w:r>
      <w:proofErr w:type="gramStart"/>
      <w:r w:rsidR="00E42670" w:rsidRPr="00E42670">
        <w:rPr>
          <w:rFonts w:ascii="Times New Roman" w:hAnsi="Times New Roman" w:cs="Times New Roman"/>
        </w:rPr>
        <w:t>,4</w:t>
      </w:r>
      <w:proofErr w:type="gramEnd"/>
      <w:r w:rsidR="00E42670" w:rsidRPr="00E42670">
        <w:rPr>
          <w:rFonts w:ascii="Times New Roman" w:hAnsi="Times New Roman" w:cs="Times New Roman"/>
        </w:rPr>
        <w:t>-dihydroxyphenylalanine (L-DOPA), which is the precursor of DA's production. The ability of DA or L-DOPA to be imported from the extracellular environment raises the possibility that DA possesses endocrine signaling capabilities as well.</w:t>
      </w:r>
      <w:r w:rsidR="00C10448" w:rsidRPr="00C10448">
        <w:rPr>
          <w:rFonts w:ascii="Times New Roman" w:hAnsi="Times New Roman" w:cs="Times New Roman"/>
        </w:rPr>
        <w:t xml:space="preserve"> </w:t>
      </w:r>
      <w:r w:rsidR="00E42670" w:rsidRPr="00E42670">
        <w:rPr>
          <w:rFonts w:ascii="Times New Roman" w:hAnsi="Times New Roman" w:cs="Times New Roman"/>
        </w:rPr>
        <w:t>DA may genuinely have an anti-</w:t>
      </w:r>
      <w:proofErr w:type="spellStart"/>
      <w:r w:rsidR="00E42670" w:rsidRPr="00E42670">
        <w:rPr>
          <w:rFonts w:ascii="Times New Roman" w:hAnsi="Times New Roman" w:cs="Times New Roman"/>
        </w:rPr>
        <w:t>incretin</w:t>
      </w:r>
      <w:proofErr w:type="spellEnd"/>
      <w:r w:rsidR="00E42670" w:rsidRPr="00E42670">
        <w:rPr>
          <w:rFonts w:ascii="Times New Roman" w:hAnsi="Times New Roman" w:cs="Times New Roman"/>
        </w:rPr>
        <w:t xml:space="preserve"> activity, according to the foregut theory, which also explains the early effects of bariatric surgery on Type 2 Diabetes Mellitus (T2DM). Concurrent rises in DA, L-DOPA, and </w:t>
      </w:r>
      <w:proofErr w:type="spellStart"/>
      <w:r w:rsidR="00E42670" w:rsidRPr="00E42670">
        <w:rPr>
          <w:rFonts w:ascii="Times New Roman" w:hAnsi="Times New Roman" w:cs="Times New Roman"/>
        </w:rPr>
        <w:t>incretin</w:t>
      </w:r>
      <w:proofErr w:type="spellEnd"/>
      <w:r w:rsidR="00E42670" w:rsidRPr="00E42670">
        <w:rPr>
          <w:rFonts w:ascii="Times New Roman" w:hAnsi="Times New Roman" w:cs="Times New Roman"/>
        </w:rPr>
        <w:t xml:space="preserve"> blood levels after a mixed meal stimulus in humans provide evidence for this. Recent findings indicate that during glucose-stimulated insulin secretion (GSIS) in human β-cells, DA mediates an inhibitory circuit. Based on their results and previous research, the scientists have suggested that there may be an extra layer of glucose homeostasis involving endocrine signaling that starts in the stomach following mixed meal stimulation. In GSIS, the dopamine receptor (D2R) is </w:t>
      </w:r>
      <w:proofErr w:type="spellStart"/>
      <w:r w:rsidR="00E42670" w:rsidRPr="00E42670">
        <w:rPr>
          <w:rFonts w:ascii="Times New Roman" w:hAnsi="Times New Roman" w:cs="Times New Roman"/>
        </w:rPr>
        <w:t>translocated</w:t>
      </w:r>
      <w:proofErr w:type="spellEnd"/>
      <w:r w:rsidR="00E42670" w:rsidRPr="00E42670">
        <w:rPr>
          <w:rFonts w:ascii="Times New Roman" w:hAnsi="Times New Roman" w:cs="Times New Roman"/>
        </w:rPr>
        <w:t xml:space="preserve"> to the cell surface, where it binds to dopamine (DA). During this process, DA and insulin are also generated. The DA signaling through D2R is a significant inhibitor of glucose-dependent insulin production [13].</w:t>
      </w:r>
    </w:p>
    <w:p w:rsidR="000F5A17" w:rsidRDefault="000F5A17" w:rsidP="00D11315">
      <w:pPr>
        <w:widowControl w:val="0"/>
        <w:autoSpaceDE w:val="0"/>
        <w:autoSpaceDN w:val="0"/>
        <w:adjustRightInd w:val="0"/>
        <w:spacing w:line="276" w:lineRule="auto"/>
        <w:jc w:val="both"/>
        <w:rPr>
          <w:rFonts w:ascii="Times New Roman" w:hAnsi="Times New Roman" w:cs="Times New Roman"/>
        </w:rPr>
      </w:pPr>
      <w:r w:rsidRPr="000F5A17">
        <w:rPr>
          <w:rFonts w:ascii="Times New Roman" w:hAnsi="Times New Roman" w:cs="Times New Roman"/>
        </w:rPr>
        <w:t xml:space="preserve">A negative feedback loop is produced when dopaminergic transmission suppresses the pancreatic islets' production of insulin in response to glucose stimulation. During this cycle, DA is produced by β-cells from L-DOPA in the blood and acts as an </w:t>
      </w:r>
      <w:proofErr w:type="spellStart"/>
      <w:r w:rsidRPr="000F5A17">
        <w:rPr>
          <w:rFonts w:ascii="Times New Roman" w:hAnsi="Times New Roman" w:cs="Times New Roman"/>
        </w:rPr>
        <w:t>autocrine</w:t>
      </w:r>
      <w:proofErr w:type="spellEnd"/>
      <w:r w:rsidRPr="000F5A17">
        <w:rPr>
          <w:rFonts w:ascii="Times New Roman" w:hAnsi="Times New Roman" w:cs="Times New Roman"/>
        </w:rPr>
        <w:t xml:space="preserve"> signal that is released alongside insulin. Insulin secretion increased by glucose is </w:t>
      </w:r>
      <w:proofErr w:type="spellStart"/>
      <w:r w:rsidRPr="000F5A17">
        <w:rPr>
          <w:rFonts w:ascii="Times New Roman" w:hAnsi="Times New Roman" w:cs="Times New Roman"/>
        </w:rPr>
        <w:t>tonicly</w:t>
      </w:r>
      <w:proofErr w:type="spellEnd"/>
      <w:r w:rsidRPr="000F5A17">
        <w:rPr>
          <w:rFonts w:ascii="Times New Roman" w:hAnsi="Times New Roman" w:cs="Times New Roman"/>
        </w:rPr>
        <w:t xml:space="preserve"> inhibited by it. The gastrointestinal (GI) tract's cells create L-DOPA, which is more concentrated in the plasma after a mixed meal [12]. Interestingly, β-cells have every element required for the production and secretion of DA.</w:t>
      </w:r>
    </w:p>
    <w:p w:rsidR="001A0AA6" w:rsidRPr="001A0AA6" w:rsidRDefault="000531F3" w:rsidP="001A0AA6">
      <w:pPr>
        <w:rPr>
          <w:rFonts w:ascii="Times New Roman" w:hAnsi="Times New Roman" w:cs="Times New Roman"/>
        </w:rPr>
      </w:pPr>
      <w:r w:rsidRPr="000531F3">
        <w:rPr>
          <w:rFonts w:ascii="Times New Roman" w:hAnsi="Times New Roman" w:cs="Times New Roman"/>
        </w:rPr>
        <w:t>The concept of a secondary layer of glucose homeostasis regulation stems from the foregut and hindgut hypotheses, which were created to explain the effect of bariatric surgery on Type 2 Diabetes Mellitus (T2DM). According to the hindgut hypothesis, rapid nutrition delivery to the distal intestine triggers the synthesis of "</w:t>
      </w:r>
      <w:proofErr w:type="spellStart"/>
      <w:r w:rsidRPr="000531F3">
        <w:rPr>
          <w:rFonts w:ascii="Times New Roman" w:hAnsi="Times New Roman" w:cs="Times New Roman"/>
        </w:rPr>
        <w:t>incretins</w:t>
      </w:r>
      <w:proofErr w:type="spellEnd"/>
      <w:r w:rsidRPr="000531F3">
        <w:rPr>
          <w:rFonts w:ascii="Times New Roman" w:hAnsi="Times New Roman" w:cs="Times New Roman"/>
        </w:rPr>
        <w:t xml:space="preserve">," which enhance the release and/or functionality of insulin and, eventually, lower blood glucose levels [12]. </w:t>
      </w:r>
      <w:r w:rsidR="001A0AA6" w:rsidRPr="001A0AA6">
        <w:rPr>
          <w:rFonts w:ascii="Times New Roman" w:hAnsi="Times New Roman" w:cs="Times New Roman"/>
        </w:rPr>
        <w:t xml:space="preserve">An alternate theory regarding the foregut states that avoiding the upper small intestine leads to the elimination or decrease of a signal that promotes </w:t>
      </w:r>
      <w:r w:rsidR="001A0AA6" w:rsidRPr="001A0AA6">
        <w:rPr>
          <w:rFonts w:ascii="Times New Roman" w:hAnsi="Times New Roman" w:cs="Times New Roman"/>
        </w:rPr>
        <w:lastRenderedPageBreak/>
        <w:t>hyperglycemia (also known as "anti-</w:t>
      </w:r>
      <w:proofErr w:type="spellStart"/>
      <w:r w:rsidR="001A0AA6" w:rsidRPr="001A0AA6">
        <w:rPr>
          <w:rFonts w:ascii="Times New Roman" w:hAnsi="Times New Roman" w:cs="Times New Roman"/>
        </w:rPr>
        <w:t>incretin</w:t>
      </w:r>
      <w:proofErr w:type="spellEnd"/>
      <w:r w:rsidR="001A0AA6" w:rsidRPr="001A0AA6">
        <w:rPr>
          <w:rFonts w:ascii="Times New Roman" w:hAnsi="Times New Roman" w:cs="Times New Roman"/>
        </w:rPr>
        <w:t xml:space="preserve">"). It is now understood that the main cause of this </w:t>
      </w:r>
      <w:proofErr w:type="spellStart"/>
      <w:r w:rsidR="001A0AA6" w:rsidRPr="001A0AA6">
        <w:rPr>
          <w:rFonts w:ascii="Times New Roman" w:hAnsi="Times New Roman" w:cs="Times New Roman"/>
        </w:rPr>
        <w:t>incretin</w:t>
      </w:r>
      <w:proofErr w:type="spellEnd"/>
      <w:r w:rsidR="001A0AA6" w:rsidRPr="001A0AA6">
        <w:rPr>
          <w:rFonts w:ascii="Times New Roman" w:hAnsi="Times New Roman" w:cs="Times New Roman"/>
        </w:rPr>
        <w:t xml:space="preserve"> action is GLP-1, which is produced from L-cells found in the colon and ileum. According to the foregut hypothesis [12], dopamine and/or L-DOPA satisfy a number of requirements for being classified as an anti-</w:t>
      </w:r>
      <w:proofErr w:type="spellStart"/>
      <w:r w:rsidR="001A0AA6" w:rsidRPr="001A0AA6">
        <w:rPr>
          <w:rFonts w:ascii="Times New Roman" w:hAnsi="Times New Roman" w:cs="Times New Roman"/>
        </w:rPr>
        <w:t>incretin</w:t>
      </w:r>
      <w:proofErr w:type="spellEnd"/>
      <w:r w:rsidR="001A0AA6" w:rsidRPr="001A0AA6">
        <w:rPr>
          <w:rFonts w:ascii="Times New Roman" w:hAnsi="Times New Roman" w:cs="Times New Roman"/>
        </w:rPr>
        <w:t>.</w:t>
      </w:r>
    </w:p>
    <w:p w:rsidR="001A0AA6" w:rsidRDefault="001A0AA6" w:rsidP="00DD7293">
      <w:pPr>
        <w:widowControl w:val="0"/>
        <w:autoSpaceDE w:val="0"/>
        <w:autoSpaceDN w:val="0"/>
        <w:adjustRightInd w:val="0"/>
        <w:jc w:val="both"/>
        <w:outlineLvl w:val="0"/>
        <w:rPr>
          <w:rFonts w:ascii="Times New Roman" w:hAnsi="Times New Roman" w:cs="Times New Roman"/>
          <w:b/>
        </w:rPr>
      </w:pPr>
    </w:p>
    <w:p w:rsidR="00AD21D3" w:rsidRPr="00D8070F" w:rsidRDefault="00D2298B" w:rsidP="00DD7293">
      <w:pPr>
        <w:widowControl w:val="0"/>
        <w:autoSpaceDE w:val="0"/>
        <w:autoSpaceDN w:val="0"/>
        <w:adjustRightInd w:val="0"/>
        <w:jc w:val="both"/>
        <w:outlineLvl w:val="0"/>
        <w:rPr>
          <w:rFonts w:ascii="Times New Roman" w:hAnsi="Times New Roman" w:cs="Times New Roman"/>
          <w:b/>
        </w:rPr>
      </w:pPr>
      <w:r w:rsidRPr="00D8070F">
        <w:rPr>
          <w:rFonts w:ascii="Times New Roman" w:hAnsi="Times New Roman" w:cs="Times New Roman"/>
          <w:b/>
        </w:rPr>
        <w:t xml:space="preserve">HOW THIS THEORY CHANGES THE WAY WE THINK ABOUT T2DM </w:t>
      </w:r>
    </w:p>
    <w:p w:rsidR="00D2298B" w:rsidRPr="006D095A" w:rsidRDefault="00D2298B" w:rsidP="00DD7293">
      <w:pPr>
        <w:widowControl w:val="0"/>
        <w:autoSpaceDE w:val="0"/>
        <w:autoSpaceDN w:val="0"/>
        <w:adjustRightInd w:val="0"/>
        <w:jc w:val="both"/>
        <w:outlineLvl w:val="0"/>
        <w:rPr>
          <w:rFonts w:ascii="Times New Roman" w:hAnsi="Times New Roman" w:cs="Times New Roman"/>
          <w:highlight w:val="cyan"/>
        </w:rPr>
      </w:pPr>
    </w:p>
    <w:p w:rsidR="008E03F6" w:rsidRDefault="008E03F6" w:rsidP="008F2A32">
      <w:pPr>
        <w:widowControl w:val="0"/>
        <w:autoSpaceDE w:val="0"/>
        <w:autoSpaceDN w:val="0"/>
        <w:adjustRightInd w:val="0"/>
        <w:spacing w:line="276" w:lineRule="auto"/>
        <w:jc w:val="both"/>
        <w:rPr>
          <w:rFonts w:ascii="Times New Roman" w:hAnsi="Times New Roman" w:cs="Times New Roman"/>
        </w:rPr>
      </w:pPr>
      <w:r w:rsidRPr="008E03F6">
        <w:rPr>
          <w:rFonts w:ascii="Times New Roman" w:hAnsi="Times New Roman" w:cs="Times New Roman"/>
        </w:rPr>
        <w:t xml:space="preserve">Traditionally, three elements have been linked to the pathogenesis of Type 2 Diabetes Mellitus (T2DM): 1) an increase in hepatic glucose synthesis, 2) an increase in insulin resistance, and 3) a progressive decline in insulin secretion by pancreatic β-cells. But it's now evident that other factors play a significant role in the pathophysiology of type 2 diabetes. These include: 1) Reduced function of the GI </w:t>
      </w:r>
      <w:proofErr w:type="spellStart"/>
      <w:r w:rsidRPr="008E03F6">
        <w:rPr>
          <w:rFonts w:ascii="Times New Roman" w:hAnsi="Times New Roman" w:cs="Times New Roman"/>
        </w:rPr>
        <w:t>incretin</w:t>
      </w:r>
      <w:proofErr w:type="spellEnd"/>
      <w:r w:rsidRPr="008E03F6">
        <w:rPr>
          <w:rFonts w:ascii="Times New Roman" w:hAnsi="Times New Roman" w:cs="Times New Roman"/>
        </w:rPr>
        <w:t xml:space="preserve"> hormones, GLP-1 and GIP; and 2) Overabundance of anti-</w:t>
      </w:r>
      <w:proofErr w:type="spellStart"/>
      <w:r w:rsidRPr="008E03F6">
        <w:rPr>
          <w:rFonts w:ascii="Times New Roman" w:hAnsi="Times New Roman" w:cs="Times New Roman"/>
        </w:rPr>
        <w:t>incretin</w:t>
      </w:r>
      <w:proofErr w:type="spellEnd"/>
      <w:r w:rsidRPr="008E03F6">
        <w:rPr>
          <w:rFonts w:ascii="Times New Roman" w:hAnsi="Times New Roman" w:cs="Times New Roman"/>
        </w:rPr>
        <w:t xml:space="preserve"> signals [7].</w:t>
      </w:r>
    </w:p>
    <w:p w:rsidR="008F2A32" w:rsidRDefault="008E03F6" w:rsidP="008F2A32">
      <w:pPr>
        <w:widowControl w:val="0"/>
        <w:autoSpaceDE w:val="0"/>
        <w:autoSpaceDN w:val="0"/>
        <w:adjustRightInd w:val="0"/>
        <w:spacing w:line="276" w:lineRule="auto"/>
        <w:jc w:val="both"/>
        <w:rPr>
          <w:rFonts w:ascii="Times New Roman" w:hAnsi="Times New Roman" w:cs="Times New Roman"/>
        </w:rPr>
      </w:pPr>
      <w:r w:rsidRPr="008E03F6">
        <w:rPr>
          <w:rFonts w:ascii="Times New Roman" w:hAnsi="Times New Roman" w:cs="Times New Roman"/>
        </w:rPr>
        <w:t>According to the anti-</w:t>
      </w:r>
      <w:proofErr w:type="spellStart"/>
      <w:r w:rsidRPr="008E03F6">
        <w:rPr>
          <w:rFonts w:ascii="Times New Roman" w:hAnsi="Times New Roman" w:cs="Times New Roman"/>
        </w:rPr>
        <w:t>incretin</w:t>
      </w:r>
      <w:proofErr w:type="spellEnd"/>
      <w:r w:rsidRPr="008E03F6">
        <w:rPr>
          <w:rFonts w:ascii="Times New Roman" w:hAnsi="Times New Roman" w:cs="Times New Roman"/>
        </w:rPr>
        <w:t xml:space="preserve"> theory, an excess of anti-</w:t>
      </w:r>
      <w:proofErr w:type="spellStart"/>
      <w:r w:rsidRPr="008E03F6">
        <w:rPr>
          <w:rFonts w:ascii="Times New Roman" w:hAnsi="Times New Roman" w:cs="Times New Roman"/>
        </w:rPr>
        <w:t>incretin</w:t>
      </w:r>
      <w:proofErr w:type="spellEnd"/>
      <w:r w:rsidRPr="008E03F6">
        <w:rPr>
          <w:rFonts w:ascii="Times New Roman" w:hAnsi="Times New Roman" w:cs="Times New Roman"/>
        </w:rPr>
        <w:t xml:space="preserve"> signals may lead to insulin resistance, decreased insulin secretion, and depleted β-cells, ultimately resulting in Type 2 Diabetes Mellitus (T2DM). This excess may be caused by the composition of macronutrients or chemical additives in modern diets. Conversely, if anti-</w:t>
      </w:r>
      <w:proofErr w:type="spellStart"/>
      <w:r w:rsidRPr="008E03F6">
        <w:rPr>
          <w:rFonts w:ascii="Times New Roman" w:hAnsi="Times New Roman" w:cs="Times New Roman"/>
        </w:rPr>
        <w:t>incretin</w:t>
      </w:r>
      <w:proofErr w:type="spellEnd"/>
      <w:r w:rsidRPr="008E03F6">
        <w:rPr>
          <w:rFonts w:ascii="Times New Roman" w:hAnsi="Times New Roman" w:cs="Times New Roman"/>
        </w:rPr>
        <w:t xml:space="preserve"> signals fall below the thresholds that control </w:t>
      </w:r>
      <w:proofErr w:type="spellStart"/>
      <w:r w:rsidRPr="008E03F6">
        <w:rPr>
          <w:rFonts w:ascii="Times New Roman" w:hAnsi="Times New Roman" w:cs="Times New Roman"/>
        </w:rPr>
        <w:t>incretin</w:t>
      </w:r>
      <w:proofErr w:type="spellEnd"/>
      <w:r w:rsidRPr="008E03F6">
        <w:rPr>
          <w:rFonts w:ascii="Times New Roman" w:hAnsi="Times New Roman" w:cs="Times New Roman"/>
        </w:rPr>
        <w:t xml:space="preserve">-driven reactions, postprandial hypoglycemia and uncontrolled </w:t>
      </w:r>
      <w:r>
        <w:rPr>
          <w:rFonts w:ascii="Times New Roman" w:hAnsi="Times New Roman" w:cs="Times New Roman"/>
        </w:rPr>
        <w:t xml:space="preserve">β-cell proliferation may happen. </w:t>
      </w:r>
      <w:r w:rsidR="008F2A32" w:rsidRPr="008F2A32">
        <w:rPr>
          <w:rFonts w:ascii="Times New Roman" w:hAnsi="Times New Roman" w:cs="Times New Roman"/>
        </w:rPr>
        <w:t>Both the advantages and disadvantages of gastric bypass surgery may be explained by changes in the ratio of anti-</w:t>
      </w:r>
      <w:proofErr w:type="spellStart"/>
      <w:r w:rsidR="008F2A32" w:rsidRPr="008F2A32">
        <w:rPr>
          <w:rFonts w:ascii="Times New Roman" w:hAnsi="Times New Roman" w:cs="Times New Roman"/>
        </w:rPr>
        <w:t>incretin</w:t>
      </w:r>
      <w:proofErr w:type="spellEnd"/>
      <w:r w:rsidR="008F2A32" w:rsidRPr="008F2A32">
        <w:rPr>
          <w:rFonts w:ascii="Times New Roman" w:hAnsi="Times New Roman" w:cs="Times New Roman"/>
        </w:rPr>
        <w:t xml:space="preserve"> to </w:t>
      </w:r>
      <w:proofErr w:type="spellStart"/>
      <w:r w:rsidR="008F2A32" w:rsidRPr="008F2A32">
        <w:rPr>
          <w:rFonts w:ascii="Times New Roman" w:hAnsi="Times New Roman" w:cs="Times New Roman"/>
        </w:rPr>
        <w:t>incretin</w:t>
      </w:r>
      <w:proofErr w:type="spellEnd"/>
      <w:r w:rsidR="008F2A32" w:rsidRPr="008F2A32">
        <w:rPr>
          <w:rFonts w:ascii="Times New Roman" w:hAnsi="Times New Roman" w:cs="Times New Roman"/>
        </w:rPr>
        <w:t xml:space="preserve"> factors [8]. Additional hypotheses to account for the compromised </w:t>
      </w:r>
      <w:proofErr w:type="spellStart"/>
      <w:r w:rsidR="008F2A32" w:rsidRPr="008F2A32">
        <w:rPr>
          <w:rFonts w:ascii="Times New Roman" w:hAnsi="Times New Roman" w:cs="Times New Roman"/>
        </w:rPr>
        <w:t>incretin</w:t>
      </w:r>
      <w:proofErr w:type="spellEnd"/>
      <w:r w:rsidR="008F2A32" w:rsidRPr="008F2A32">
        <w:rPr>
          <w:rFonts w:ascii="Times New Roman" w:hAnsi="Times New Roman" w:cs="Times New Roman"/>
        </w:rPr>
        <w:t xml:space="preserve"> effect include: 1) the progressive loss of mass and function of all β-cells that happens naturally as the disease progresses, and 2) the compromised ability of β-cells to secrete in response to </w:t>
      </w:r>
      <w:proofErr w:type="spellStart"/>
      <w:r w:rsidR="008F2A32" w:rsidRPr="008F2A32">
        <w:rPr>
          <w:rFonts w:ascii="Times New Roman" w:hAnsi="Times New Roman" w:cs="Times New Roman"/>
        </w:rPr>
        <w:t>incretin</w:t>
      </w:r>
      <w:proofErr w:type="spellEnd"/>
      <w:r w:rsidR="008F2A32" w:rsidRPr="008F2A32">
        <w:rPr>
          <w:rFonts w:ascii="Times New Roman" w:hAnsi="Times New Roman" w:cs="Times New Roman"/>
        </w:rPr>
        <w:t xml:space="preserve"> stimuli [14].</w:t>
      </w:r>
    </w:p>
    <w:p w:rsidR="001A011C" w:rsidRPr="001A011C" w:rsidRDefault="001A011C" w:rsidP="008F2A32">
      <w:pPr>
        <w:widowControl w:val="0"/>
        <w:autoSpaceDE w:val="0"/>
        <w:autoSpaceDN w:val="0"/>
        <w:adjustRightInd w:val="0"/>
        <w:spacing w:line="276" w:lineRule="auto"/>
        <w:jc w:val="both"/>
        <w:rPr>
          <w:rFonts w:ascii="Times New Roman" w:hAnsi="Times New Roman" w:cs="Times New Roman"/>
        </w:rPr>
      </w:pPr>
      <w:r w:rsidRPr="001A011C">
        <w:rPr>
          <w:rFonts w:ascii="Times New Roman" w:hAnsi="Times New Roman" w:cs="Times New Roman"/>
        </w:rPr>
        <w:t xml:space="preserve">The precise mechanisms responsible for the diminished β-cell response to GIP are not yet fully understood. However, recent investigations indicate that hyperglycemia may disrupt the physiological response by causing a down-regulation of GIPR expression and activity [3], as well as a reduction in receptor signaling. Both rodent and human islets have exhibited a loss of GIPR expression and reduced responsiveness to GIP, particularly under conditions of hyperglycemia. This phenomenon has been linked to the </w:t>
      </w:r>
      <w:proofErr w:type="spellStart"/>
      <w:r w:rsidRPr="001A011C">
        <w:rPr>
          <w:rFonts w:ascii="Times New Roman" w:hAnsi="Times New Roman" w:cs="Times New Roman"/>
        </w:rPr>
        <w:t>ubiquitination</w:t>
      </w:r>
      <w:proofErr w:type="spellEnd"/>
      <w:r w:rsidRPr="001A011C">
        <w:rPr>
          <w:rFonts w:ascii="Times New Roman" w:hAnsi="Times New Roman" w:cs="Times New Roman"/>
        </w:rPr>
        <w:t xml:space="preserve"> and subsequent degradation of GIP receptors [4].</w:t>
      </w:r>
    </w:p>
    <w:p w:rsidR="00AD21D3" w:rsidRPr="006D095A" w:rsidRDefault="005D0433" w:rsidP="007516F6">
      <w:pPr>
        <w:shd w:val="clear" w:color="auto" w:fill="FFFFFF"/>
        <w:spacing w:line="276" w:lineRule="auto"/>
        <w:jc w:val="both"/>
        <w:rPr>
          <w:rFonts w:ascii="Times New Roman" w:hAnsi="Times New Roman" w:cs="Times New Roman"/>
        </w:rPr>
      </w:pPr>
      <w:r w:rsidRPr="00D63495">
        <w:rPr>
          <w:rFonts w:ascii="Times New Roman" w:eastAsia="Times New Roman" w:hAnsi="Times New Roman" w:cs="Times New Roman"/>
          <w:color w:val="000000"/>
        </w:rPr>
        <w:t xml:space="preserve">While the concentration of GIP remains within the normal range or shows a moderate increase in patients with Type 2 Diabetes Mellitus (T2DM), the </w:t>
      </w:r>
      <w:proofErr w:type="spellStart"/>
      <w:r w:rsidRPr="00D63495">
        <w:rPr>
          <w:rFonts w:ascii="Times New Roman" w:eastAsia="Times New Roman" w:hAnsi="Times New Roman" w:cs="Times New Roman"/>
          <w:color w:val="000000"/>
        </w:rPr>
        <w:t>insulinotropic</w:t>
      </w:r>
      <w:proofErr w:type="spellEnd"/>
      <w:r w:rsidRPr="00D63495">
        <w:rPr>
          <w:rFonts w:ascii="Times New Roman" w:eastAsia="Times New Roman" w:hAnsi="Times New Roman" w:cs="Times New Roman"/>
          <w:color w:val="000000"/>
        </w:rPr>
        <w:t xml:space="preserve"> effects of GIP are markedly reduced or absent [3,7]. This impaired responsiveness to GIP likely contributes to </w:t>
      </w:r>
      <w:proofErr w:type="gramStart"/>
      <w:r w:rsidRPr="00D63495">
        <w:rPr>
          <w:rFonts w:ascii="Times New Roman" w:eastAsia="Times New Roman" w:hAnsi="Times New Roman" w:cs="Times New Roman"/>
          <w:color w:val="000000"/>
        </w:rPr>
        <w:t>a deterioration</w:t>
      </w:r>
      <w:proofErr w:type="gramEnd"/>
      <w:r w:rsidRPr="00D63495">
        <w:rPr>
          <w:rFonts w:ascii="Times New Roman" w:eastAsia="Times New Roman" w:hAnsi="Times New Roman" w:cs="Times New Roman"/>
          <w:color w:val="000000"/>
        </w:rPr>
        <w:t xml:space="preserve"> in insulin secretion. However, it appears unlikely that T2DM arises from deficient </w:t>
      </w:r>
      <w:proofErr w:type="spellStart"/>
      <w:r w:rsidRPr="00D63495">
        <w:rPr>
          <w:rFonts w:ascii="Times New Roman" w:eastAsia="Times New Roman" w:hAnsi="Times New Roman" w:cs="Times New Roman"/>
          <w:color w:val="000000"/>
        </w:rPr>
        <w:t>incretin</w:t>
      </w:r>
      <w:proofErr w:type="spellEnd"/>
      <w:r w:rsidRPr="00D63495">
        <w:rPr>
          <w:rFonts w:ascii="Times New Roman" w:eastAsia="Times New Roman" w:hAnsi="Times New Roman" w:cs="Times New Roman"/>
          <w:color w:val="000000"/>
        </w:rPr>
        <w:t xml:space="preserve"> secretion. One commonly cited reason for utilizing </w:t>
      </w:r>
      <w:proofErr w:type="spellStart"/>
      <w:r w:rsidRPr="00D63495">
        <w:rPr>
          <w:rFonts w:ascii="Times New Roman" w:eastAsia="Times New Roman" w:hAnsi="Times New Roman" w:cs="Times New Roman"/>
          <w:color w:val="000000"/>
        </w:rPr>
        <w:t>Exenatide</w:t>
      </w:r>
      <w:proofErr w:type="spellEnd"/>
      <w:r w:rsidRPr="00D63495">
        <w:rPr>
          <w:rFonts w:ascii="Times New Roman" w:eastAsia="Times New Roman" w:hAnsi="Times New Roman" w:cs="Times New Roman"/>
          <w:color w:val="000000"/>
        </w:rPr>
        <w:t xml:space="preserve"> or DPP-4 inhibitors is their ability to normalize </w:t>
      </w:r>
      <w:proofErr w:type="spellStart"/>
      <w:r w:rsidRPr="00D63495">
        <w:rPr>
          <w:rFonts w:ascii="Times New Roman" w:eastAsia="Times New Roman" w:hAnsi="Times New Roman" w:cs="Times New Roman"/>
          <w:color w:val="000000"/>
        </w:rPr>
        <w:t>incretin</w:t>
      </w:r>
      <w:proofErr w:type="spellEnd"/>
      <w:r w:rsidRPr="00D63495">
        <w:rPr>
          <w:rFonts w:ascii="Times New Roman" w:eastAsia="Times New Roman" w:hAnsi="Times New Roman" w:cs="Times New Roman"/>
          <w:color w:val="000000"/>
        </w:rPr>
        <w:t xml:space="preserve"> levels, which are purportedly reduced compared to non-diabetic individuals [3</w:t>
      </w:r>
      <w:r w:rsidR="007516F6" w:rsidRPr="007516F6">
        <w:rPr>
          <w:rFonts w:ascii="Times New Roman" w:eastAsia="Times New Roman" w:hAnsi="Times New Roman" w:cs="Times New Roman"/>
          <w:color w:val="000000"/>
        </w:rPr>
        <w:t xml:space="preserve">Unlike GIP, decreased GLP-1 secretion causes this </w:t>
      </w:r>
      <w:proofErr w:type="spellStart"/>
      <w:r w:rsidR="007516F6" w:rsidRPr="007516F6">
        <w:rPr>
          <w:rFonts w:ascii="Times New Roman" w:eastAsia="Times New Roman" w:hAnsi="Times New Roman" w:cs="Times New Roman"/>
          <w:color w:val="000000"/>
        </w:rPr>
        <w:t>incretin</w:t>
      </w:r>
      <w:proofErr w:type="spellEnd"/>
      <w:r w:rsidR="007516F6" w:rsidRPr="007516F6">
        <w:rPr>
          <w:rFonts w:ascii="Times New Roman" w:eastAsia="Times New Roman" w:hAnsi="Times New Roman" w:cs="Times New Roman"/>
          <w:color w:val="000000"/>
        </w:rPr>
        <w:t xml:space="preserve"> hormone to be present at lower levels in T2DM patients [15]. Nonetheless, GLP-1's </w:t>
      </w:r>
      <w:proofErr w:type="spellStart"/>
      <w:r w:rsidR="007516F6" w:rsidRPr="007516F6">
        <w:rPr>
          <w:rFonts w:ascii="Times New Roman" w:eastAsia="Times New Roman" w:hAnsi="Times New Roman" w:cs="Times New Roman"/>
          <w:color w:val="000000"/>
        </w:rPr>
        <w:t>insulinotropic</w:t>
      </w:r>
      <w:proofErr w:type="spellEnd"/>
      <w:r w:rsidR="007516F6" w:rsidRPr="007516F6">
        <w:rPr>
          <w:rFonts w:ascii="Times New Roman" w:eastAsia="Times New Roman" w:hAnsi="Times New Roman" w:cs="Times New Roman"/>
          <w:color w:val="000000"/>
        </w:rPr>
        <w:t xml:space="preserve"> actions are mainly preserved [14]. Therefore, it is clear that, in comparison to GIP, the </w:t>
      </w:r>
      <w:proofErr w:type="spellStart"/>
      <w:r w:rsidR="007516F6" w:rsidRPr="007516F6">
        <w:rPr>
          <w:rFonts w:ascii="Times New Roman" w:eastAsia="Times New Roman" w:hAnsi="Times New Roman" w:cs="Times New Roman"/>
          <w:color w:val="000000"/>
        </w:rPr>
        <w:t>incretin</w:t>
      </w:r>
      <w:proofErr w:type="spellEnd"/>
      <w:r w:rsidR="007516F6" w:rsidRPr="007516F6">
        <w:rPr>
          <w:rFonts w:ascii="Times New Roman" w:eastAsia="Times New Roman" w:hAnsi="Times New Roman" w:cs="Times New Roman"/>
          <w:color w:val="000000"/>
        </w:rPr>
        <w:t xml:space="preserve"> action of GLP-1 is more retained in T2DM [3].</w:t>
      </w:r>
    </w:p>
    <w:p w:rsidR="0026280E" w:rsidRPr="006279BC" w:rsidRDefault="00FC1635" w:rsidP="00DD7293">
      <w:pPr>
        <w:widowControl w:val="0"/>
        <w:autoSpaceDE w:val="0"/>
        <w:autoSpaceDN w:val="0"/>
        <w:adjustRightInd w:val="0"/>
        <w:jc w:val="both"/>
        <w:outlineLvl w:val="0"/>
        <w:rPr>
          <w:rFonts w:ascii="Times New Roman" w:hAnsi="Times New Roman" w:cs="Times New Roman"/>
          <w:b/>
        </w:rPr>
      </w:pPr>
      <w:r w:rsidRPr="006279BC">
        <w:rPr>
          <w:rFonts w:ascii="Times New Roman" w:hAnsi="Times New Roman" w:cs="Times New Roman"/>
          <w:b/>
        </w:rPr>
        <w:t>PROOF OF CONCEPT</w:t>
      </w:r>
    </w:p>
    <w:p w:rsidR="00FC1635" w:rsidRPr="006D095A" w:rsidRDefault="00FC1635" w:rsidP="00DD7293">
      <w:pPr>
        <w:widowControl w:val="0"/>
        <w:autoSpaceDE w:val="0"/>
        <w:autoSpaceDN w:val="0"/>
        <w:adjustRightInd w:val="0"/>
        <w:jc w:val="both"/>
        <w:outlineLvl w:val="0"/>
        <w:rPr>
          <w:rFonts w:ascii="Times New Roman" w:hAnsi="Times New Roman" w:cs="Times New Roman"/>
          <w:highlight w:val="cyan"/>
        </w:rPr>
      </w:pPr>
    </w:p>
    <w:p w:rsidR="004145EE" w:rsidRDefault="0026280E" w:rsidP="004145EE">
      <w:pPr>
        <w:shd w:val="clear" w:color="auto" w:fill="FFFFFF"/>
        <w:spacing w:line="276" w:lineRule="auto"/>
        <w:jc w:val="both"/>
        <w:rPr>
          <w:rFonts w:ascii="Segoe UI" w:hAnsi="Segoe UI" w:cs="Segoe UI"/>
          <w:color w:val="374151"/>
          <w:sz w:val="19"/>
          <w:szCs w:val="19"/>
          <w:shd w:val="clear" w:color="auto" w:fill="F7F7F8"/>
        </w:rPr>
      </w:pPr>
      <w:r w:rsidRPr="00873083">
        <w:rPr>
          <w:rFonts w:ascii="Times New Roman" w:eastAsia="Times New Roman" w:hAnsi="Times New Roman" w:cs="Times New Roman"/>
          <w:b/>
          <w:i/>
          <w:color w:val="000000"/>
        </w:rPr>
        <w:lastRenderedPageBreak/>
        <w:t>Bariatric/metabolic surgery</w:t>
      </w:r>
      <w:r w:rsidRPr="006D095A">
        <w:rPr>
          <w:rFonts w:ascii="Times New Roman" w:eastAsia="Times New Roman" w:hAnsi="Times New Roman" w:cs="Times New Roman"/>
          <w:color w:val="000000"/>
        </w:rPr>
        <w:t xml:space="preserve"> </w:t>
      </w:r>
      <w:r w:rsidR="00895BEC" w:rsidRPr="00895BEC">
        <w:rPr>
          <w:rFonts w:ascii="Times New Roman" w:hAnsi="Times New Roman" w:cs="Times New Roman"/>
        </w:rPr>
        <w:t xml:space="preserve">Until a few years ago, it was thought that the pancreas and liver were the key regulatory organs for glucose metabolism. This highlights the important function that the small intestine plays in preserving glucose homeostasis. </w:t>
      </w:r>
      <w:r w:rsidR="004145EE" w:rsidRPr="004145EE">
        <w:rPr>
          <w:rFonts w:ascii="Times New Roman" w:hAnsi="Times New Roman" w:cs="Times New Roman"/>
        </w:rPr>
        <w:t xml:space="preserve">Research has demonstrated that several gastrointestinal (GI) procedures, including bariatric surgery [9], lead to sustained weight loss and rapid glycemic control. These procedures have also been shown to induce remission of Type 2 Diabetes Mellitus (T2DM) and improvements in hypertension, dyslipidemia, as well as reductions in cardiovascular disease risk and diabetes-related mortality [8]. As a result, this has led to the emergence of metabolic surgery as an innovative medical discipline. Metabolic surgery involves surgical manipulation of the GI tract, such as through procedures like Roux-en-Y gastric bypass (RYGB) or </w:t>
      </w:r>
      <w:proofErr w:type="spellStart"/>
      <w:r w:rsidR="004145EE" w:rsidRPr="004145EE">
        <w:rPr>
          <w:rFonts w:ascii="Times New Roman" w:hAnsi="Times New Roman" w:cs="Times New Roman"/>
        </w:rPr>
        <w:t>Bilio</w:t>
      </w:r>
      <w:proofErr w:type="spellEnd"/>
      <w:r w:rsidR="004145EE" w:rsidRPr="004145EE">
        <w:rPr>
          <w:rFonts w:ascii="Times New Roman" w:hAnsi="Times New Roman" w:cs="Times New Roman"/>
        </w:rPr>
        <w:t xml:space="preserve">-Pancreatic-Diversion (BPD), which leads to sustained remission of T2DM and prevents postprandial </w:t>
      </w:r>
      <w:proofErr w:type="spellStart"/>
      <w:r w:rsidR="004145EE" w:rsidRPr="004145EE">
        <w:rPr>
          <w:rFonts w:ascii="Times New Roman" w:hAnsi="Times New Roman" w:cs="Times New Roman"/>
        </w:rPr>
        <w:t>hyperinsulinemic</w:t>
      </w:r>
      <w:proofErr w:type="spellEnd"/>
      <w:r w:rsidR="004145EE" w:rsidRPr="004145EE">
        <w:rPr>
          <w:rFonts w:ascii="Times New Roman" w:hAnsi="Times New Roman" w:cs="Times New Roman"/>
        </w:rPr>
        <w:t xml:space="preserve"> hypoglycemia. BPD surgery, which bypasses the duodenum, entire jejunum, and the initial part of the ileum, results in the normalization of peripheral insulin sensitivity. On the other hand, RYGB, which bypasses a shorter segment of the intestine, primarily enhances hepatic insulin sensitivity and significantly increases insulin secretion. The underlying pathophysiology of this metabolic effect is rooted in the anti-</w:t>
      </w:r>
      <w:proofErr w:type="spellStart"/>
      <w:r w:rsidR="004145EE" w:rsidRPr="004145EE">
        <w:rPr>
          <w:rFonts w:ascii="Times New Roman" w:hAnsi="Times New Roman" w:cs="Times New Roman"/>
        </w:rPr>
        <w:t>incretin</w:t>
      </w:r>
      <w:proofErr w:type="spellEnd"/>
      <w:r w:rsidR="004145EE" w:rsidRPr="004145EE">
        <w:rPr>
          <w:rFonts w:ascii="Times New Roman" w:hAnsi="Times New Roman" w:cs="Times New Roman"/>
        </w:rPr>
        <w:t xml:space="preserve"> theory [9].</w:t>
      </w:r>
    </w:p>
    <w:p w:rsidR="00410AF0" w:rsidRDefault="00410AF0" w:rsidP="00957D82">
      <w:pPr>
        <w:shd w:val="clear" w:color="auto" w:fill="FFFFFF"/>
        <w:spacing w:line="276" w:lineRule="auto"/>
        <w:jc w:val="both"/>
        <w:rPr>
          <w:rFonts w:ascii="Times New Roman" w:hAnsi="Times New Roman" w:cs="Times New Roman"/>
        </w:rPr>
      </w:pPr>
      <w:r w:rsidRPr="00410AF0">
        <w:rPr>
          <w:rFonts w:ascii="Times New Roman" w:hAnsi="Times New Roman" w:cs="Times New Roman"/>
        </w:rPr>
        <w:t xml:space="preserve">As a result, bariatric/metabolic surgery is now recognized as a successful treatment for Type 2 Diabetes Mellitus (T2DM), a comorbidity linked to obesity. </w:t>
      </w:r>
      <w:r w:rsidR="00BD76E5" w:rsidRPr="00BD76E5">
        <w:rPr>
          <w:rFonts w:ascii="Times New Roman" w:hAnsi="Times New Roman" w:cs="Times New Roman"/>
        </w:rPr>
        <w:t xml:space="preserve">An 83% reversal of hyperglycemia was seen in patients more than ten years ago, according to </w:t>
      </w:r>
      <w:proofErr w:type="spellStart"/>
      <w:r w:rsidR="00BD76E5" w:rsidRPr="00BD76E5">
        <w:rPr>
          <w:rFonts w:ascii="Times New Roman" w:hAnsi="Times New Roman" w:cs="Times New Roman"/>
        </w:rPr>
        <w:t>Pories</w:t>
      </w:r>
      <w:proofErr w:type="spellEnd"/>
      <w:r w:rsidR="00BD76E5" w:rsidRPr="00BD76E5">
        <w:rPr>
          <w:rFonts w:ascii="Times New Roman" w:hAnsi="Times New Roman" w:cs="Times New Roman"/>
        </w:rPr>
        <w:t xml:space="preserve"> et al.'s 10-year follow-up study on the impact of bariatric surgery on type </w:t>
      </w:r>
      <w:proofErr w:type="gramStart"/>
      <w:r w:rsidR="00BD76E5" w:rsidRPr="00BD76E5">
        <w:rPr>
          <w:rFonts w:ascii="Times New Roman" w:hAnsi="Times New Roman" w:cs="Times New Roman"/>
        </w:rPr>
        <w:t>2 diabetes</w:t>
      </w:r>
      <w:proofErr w:type="gramEnd"/>
      <w:r w:rsidR="00BD76E5" w:rsidRPr="00BD76E5">
        <w:rPr>
          <w:rFonts w:ascii="Times New Roman" w:hAnsi="Times New Roman" w:cs="Times New Roman"/>
        </w:rPr>
        <w:t xml:space="preserve"> [13]. </w:t>
      </w:r>
      <w:r w:rsidRPr="00410AF0">
        <w:rPr>
          <w:rFonts w:ascii="Times New Roman" w:hAnsi="Times New Roman" w:cs="Times New Roman"/>
        </w:rPr>
        <w:t>Several human studies have shown that treatments such as Roux-en-Y gastric bypass (RYGB) and other surgeries can improve type 2 diabetes through a variety of gastrointestinal processes, including:</w:t>
      </w:r>
    </w:p>
    <w:p w:rsidR="00BD76E5" w:rsidRDefault="00BD76E5" w:rsidP="00957D82">
      <w:pPr>
        <w:shd w:val="clear" w:color="auto" w:fill="FFFFFF"/>
        <w:spacing w:line="276" w:lineRule="auto"/>
        <w:jc w:val="both"/>
        <w:rPr>
          <w:rFonts w:ascii="Times New Roman" w:hAnsi="Times New Roman" w:cs="Times New Roman"/>
        </w:rPr>
      </w:pPr>
      <w:r w:rsidRPr="00BD76E5">
        <w:rPr>
          <w:rFonts w:ascii="Times New Roman" w:hAnsi="Times New Roman" w:cs="Times New Roman"/>
        </w:rPr>
        <w:t xml:space="preserve">Modifications to gut hormones: RYGB generates a three- to four-fold increase in postprandial levels of GLP-1, an </w:t>
      </w:r>
      <w:proofErr w:type="spellStart"/>
      <w:r w:rsidRPr="00BD76E5">
        <w:rPr>
          <w:rFonts w:ascii="Times New Roman" w:hAnsi="Times New Roman" w:cs="Times New Roman"/>
        </w:rPr>
        <w:t>incretin</w:t>
      </w:r>
      <w:proofErr w:type="spellEnd"/>
      <w:r w:rsidRPr="00BD76E5">
        <w:rPr>
          <w:rFonts w:ascii="Times New Roman" w:hAnsi="Times New Roman" w:cs="Times New Roman"/>
        </w:rPr>
        <w:t xml:space="preserve"> hormone that stimulates the production of insulin by the pancreas and has anti-apoptotic effects on β-cells. Increased expression of islet GLP-1 receptors may be the cause of the rise in β-cell mass following RYGB.</w:t>
      </w:r>
    </w:p>
    <w:p w:rsidR="00F119D7" w:rsidRPr="00F119D7" w:rsidRDefault="00F119D7" w:rsidP="00957D82">
      <w:pPr>
        <w:shd w:val="clear" w:color="auto" w:fill="FFFFFF"/>
        <w:spacing w:line="276" w:lineRule="auto"/>
        <w:jc w:val="both"/>
        <w:rPr>
          <w:rFonts w:ascii="Times New Roman" w:hAnsi="Times New Roman" w:cs="Times New Roman"/>
        </w:rPr>
      </w:pPr>
      <w:proofErr w:type="gramStart"/>
      <w:r w:rsidRPr="00F119D7">
        <w:rPr>
          <w:rFonts w:ascii="Times New Roman" w:hAnsi="Times New Roman" w:cs="Times New Roman"/>
        </w:rPr>
        <w:t>Bile acids metabolism.</w:t>
      </w:r>
      <w:proofErr w:type="gramEnd"/>
    </w:p>
    <w:p w:rsidR="00F119D7" w:rsidRPr="00F119D7" w:rsidRDefault="00F119D7" w:rsidP="00957D82">
      <w:pPr>
        <w:shd w:val="clear" w:color="auto" w:fill="FFFFFF"/>
        <w:spacing w:line="276" w:lineRule="auto"/>
        <w:jc w:val="both"/>
        <w:rPr>
          <w:rFonts w:ascii="Times New Roman" w:hAnsi="Times New Roman" w:cs="Times New Roman"/>
        </w:rPr>
      </w:pPr>
      <w:r w:rsidRPr="00F119D7">
        <w:rPr>
          <w:rFonts w:ascii="Times New Roman" w:hAnsi="Times New Roman" w:cs="Times New Roman"/>
        </w:rPr>
        <w:t>Modifications in intestinal micro-biota and nutrient sensing.</w:t>
      </w:r>
    </w:p>
    <w:p w:rsidR="00BD76E5" w:rsidRDefault="00BD76E5" w:rsidP="00957D82">
      <w:pPr>
        <w:shd w:val="clear" w:color="auto" w:fill="FFFFFF"/>
        <w:spacing w:line="276" w:lineRule="auto"/>
        <w:jc w:val="both"/>
        <w:rPr>
          <w:rFonts w:ascii="Times New Roman" w:hAnsi="Times New Roman" w:cs="Times New Roman"/>
        </w:rPr>
      </w:pPr>
      <w:proofErr w:type="gramStart"/>
      <w:r>
        <w:rPr>
          <w:rFonts w:ascii="Times New Roman" w:hAnsi="Times New Roman" w:cs="Times New Roman"/>
        </w:rPr>
        <w:t>I</w:t>
      </w:r>
      <w:r w:rsidRPr="00BD76E5">
        <w:rPr>
          <w:rFonts w:ascii="Times New Roman" w:hAnsi="Times New Roman" w:cs="Times New Roman"/>
        </w:rPr>
        <w:t>ntestinal glucose metabolism reprogramming, emphasizing the vital yet previously underappreciated role of the gut in glucose homeostasis.</w:t>
      </w:r>
      <w:proofErr w:type="gramEnd"/>
      <w:r w:rsidRPr="00BD76E5">
        <w:rPr>
          <w:rFonts w:ascii="Times New Roman" w:hAnsi="Times New Roman" w:cs="Times New Roman"/>
        </w:rPr>
        <w:t xml:space="preserve"> This emphasizes the necessity of more investigation into the mechanisms guiding GI surgery.</w:t>
      </w:r>
    </w:p>
    <w:p w:rsidR="00BD76E5" w:rsidRDefault="00F119D7" w:rsidP="001717A2">
      <w:pPr>
        <w:shd w:val="clear" w:color="auto" w:fill="FFFFFF"/>
        <w:spacing w:line="276" w:lineRule="auto"/>
        <w:jc w:val="both"/>
        <w:rPr>
          <w:rFonts w:ascii="Times New Roman" w:hAnsi="Times New Roman" w:cs="Times New Roman"/>
        </w:rPr>
      </w:pPr>
      <w:r w:rsidRPr="00F119D7">
        <w:rPr>
          <w:rFonts w:ascii="Times New Roman" w:hAnsi="Times New Roman" w:cs="Times New Roman"/>
        </w:rPr>
        <w:t xml:space="preserve">Particularly noteworthy is the restoration of the first-phase insulin response by RYGB, resulting in </w:t>
      </w:r>
      <w:proofErr w:type="spellStart"/>
      <w:r w:rsidRPr="00F119D7">
        <w:rPr>
          <w:rFonts w:ascii="Times New Roman" w:hAnsi="Times New Roman" w:cs="Times New Roman"/>
        </w:rPr>
        <w:t>hypersecretion</w:t>
      </w:r>
      <w:proofErr w:type="spellEnd"/>
      <w:r w:rsidRPr="00F119D7">
        <w:rPr>
          <w:rFonts w:ascii="Times New Roman" w:hAnsi="Times New Roman" w:cs="Times New Roman"/>
        </w:rPr>
        <w:t xml:space="preserve"> of C-peptide and insulin after nutrient intake. This suggests an enhancement of β-cell function. </w:t>
      </w:r>
      <w:r w:rsidR="00BD76E5" w:rsidRPr="00BD76E5">
        <w:rPr>
          <w:rFonts w:ascii="Times New Roman" w:hAnsi="Times New Roman" w:cs="Times New Roman"/>
        </w:rPr>
        <w:t>Research has validated the theory that RYGB can promote the proliferation of β-cells. Additionally, immune-reactive cells for GLP-1 receptors were discovered to be 3.8 times greater following RYGB, suggesting that the enhanced glucose tolerance seen after RYGB could be explained by an increase in β-cell mass [8].</w:t>
      </w:r>
    </w:p>
    <w:p w:rsidR="00CC1A9D" w:rsidRDefault="00CC1A9D" w:rsidP="001717A2">
      <w:pPr>
        <w:shd w:val="clear" w:color="auto" w:fill="FFFFFF"/>
        <w:spacing w:line="276" w:lineRule="auto"/>
        <w:jc w:val="both"/>
        <w:rPr>
          <w:rFonts w:ascii="Times New Roman" w:hAnsi="Times New Roman" w:cs="Times New Roman"/>
        </w:rPr>
      </w:pPr>
      <w:r w:rsidRPr="00CC1A9D">
        <w:rPr>
          <w:rFonts w:ascii="Times New Roman" w:hAnsi="Times New Roman" w:cs="Times New Roman"/>
        </w:rPr>
        <w:t>According to the hindgut theory, "</w:t>
      </w:r>
      <w:proofErr w:type="spellStart"/>
      <w:r w:rsidRPr="00CC1A9D">
        <w:rPr>
          <w:rFonts w:ascii="Times New Roman" w:hAnsi="Times New Roman" w:cs="Times New Roman"/>
        </w:rPr>
        <w:t>incretins</w:t>
      </w:r>
      <w:proofErr w:type="spellEnd"/>
      <w:r w:rsidRPr="00CC1A9D">
        <w:rPr>
          <w:rFonts w:ascii="Times New Roman" w:hAnsi="Times New Roman" w:cs="Times New Roman"/>
        </w:rPr>
        <w:t xml:space="preserve">" are secreted when foods reach the distal intestine, and these substances then improve insulin release and/or its effects. By reducing insulin secretion and/or increasing insulin resistance, gastrointestinal bypass </w:t>
      </w:r>
      <w:r w:rsidRPr="00CC1A9D">
        <w:rPr>
          <w:rFonts w:ascii="Times New Roman" w:hAnsi="Times New Roman" w:cs="Times New Roman"/>
        </w:rPr>
        <w:lastRenderedPageBreak/>
        <w:t xml:space="preserve">counteracts the effects of </w:t>
      </w:r>
      <w:proofErr w:type="spellStart"/>
      <w:r w:rsidRPr="00CC1A9D">
        <w:rPr>
          <w:rFonts w:ascii="Times New Roman" w:hAnsi="Times New Roman" w:cs="Times New Roman"/>
        </w:rPr>
        <w:t>incretins</w:t>
      </w:r>
      <w:proofErr w:type="spellEnd"/>
      <w:r w:rsidRPr="00CC1A9D">
        <w:rPr>
          <w:rFonts w:ascii="Times New Roman" w:hAnsi="Times New Roman" w:cs="Times New Roman"/>
        </w:rPr>
        <w:t xml:space="preserve"> and, on the other hand, lowers the production of upper gastrointestinal components that generally protect against hypoglycemia, according to the foregut hypothesis [13].</w:t>
      </w:r>
    </w:p>
    <w:p w:rsidR="00F219EB" w:rsidRPr="008A5E18" w:rsidRDefault="002267AE" w:rsidP="00DD7293">
      <w:pPr>
        <w:widowControl w:val="0"/>
        <w:autoSpaceDE w:val="0"/>
        <w:autoSpaceDN w:val="0"/>
        <w:adjustRightInd w:val="0"/>
        <w:jc w:val="both"/>
        <w:outlineLvl w:val="0"/>
        <w:rPr>
          <w:rFonts w:ascii="Times New Roman" w:hAnsi="Times New Roman" w:cs="Times New Roman"/>
          <w:highlight w:val="cyan"/>
        </w:rPr>
      </w:pPr>
      <w:r w:rsidRPr="002267AE">
        <w:rPr>
          <w:rFonts w:ascii="Times New Roman" w:hAnsi="Times New Roman" w:cs="Times New Roman"/>
        </w:rPr>
        <w:t>In conclusion, if organs known to produce and store large amounts of insulin secretion inhibitors (such DA) from food sources were skipped or only partially removed, it is plausible that the body would become more glucose-tolerant [12].</w:t>
      </w:r>
    </w:p>
    <w:p w:rsidR="008A7AA9" w:rsidRPr="002E1009" w:rsidRDefault="00D2298B" w:rsidP="00DD7293">
      <w:pPr>
        <w:widowControl w:val="0"/>
        <w:autoSpaceDE w:val="0"/>
        <w:autoSpaceDN w:val="0"/>
        <w:adjustRightInd w:val="0"/>
        <w:jc w:val="both"/>
        <w:outlineLvl w:val="0"/>
        <w:rPr>
          <w:rFonts w:ascii="Times New Roman" w:hAnsi="Times New Roman" w:cs="Times New Roman"/>
          <w:b/>
        </w:rPr>
      </w:pPr>
      <w:r w:rsidRPr="002E1009">
        <w:rPr>
          <w:rFonts w:ascii="Times New Roman" w:hAnsi="Times New Roman" w:cs="Times New Roman"/>
          <w:b/>
        </w:rPr>
        <w:t>PHARMACOLOGICAL AND CLINICAL ASPECTS</w:t>
      </w:r>
    </w:p>
    <w:p w:rsidR="00593ADA" w:rsidRPr="008A5E18" w:rsidRDefault="00593ADA" w:rsidP="00DD7293">
      <w:pPr>
        <w:jc w:val="both"/>
        <w:rPr>
          <w:rFonts w:ascii="Times New Roman" w:hAnsi="Times New Roman" w:cs="Times New Roman"/>
        </w:rPr>
      </w:pPr>
    </w:p>
    <w:p w:rsidR="00F745B1" w:rsidRPr="00F745B1" w:rsidRDefault="00F745B1" w:rsidP="00F745B1">
      <w:pPr>
        <w:pStyle w:val="NormalWeb"/>
        <w:shd w:val="clear" w:color="auto" w:fill="FFFFFF"/>
        <w:spacing w:before="0" w:beforeAutospacing="0" w:after="0" w:afterAutospacing="0" w:line="276" w:lineRule="auto"/>
        <w:jc w:val="both"/>
        <w:rPr>
          <w:color w:val="000000"/>
        </w:rPr>
      </w:pPr>
      <w:r w:rsidRPr="00F745B1">
        <w:rPr>
          <w:color w:val="000000"/>
        </w:rPr>
        <w:t xml:space="preserve">The recognition and enhanced understanding of the role of </w:t>
      </w:r>
      <w:proofErr w:type="spellStart"/>
      <w:r w:rsidRPr="00F745B1">
        <w:rPr>
          <w:color w:val="000000"/>
        </w:rPr>
        <w:t>incretins</w:t>
      </w:r>
      <w:proofErr w:type="spellEnd"/>
      <w:r w:rsidRPr="00F745B1">
        <w:rPr>
          <w:color w:val="000000"/>
        </w:rPr>
        <w:t xml:space="preserve"> and the enzymes responsible for their degradation have led to the clinical development of various agents for treating DM [7,15]. However, the clinical use of natural </w:t>
      </w:r>
      <w:proofErr w:type="spellStart"/>
      <w:r w:rsidRPr="00F745B1">
        <w:rPr>
          <w:color w:val="000000"/>
        </w:rPr>
        <w:t>incretins</w:t>
      </w:r>
      <w:proofErr w:type="spellEnd"/>
      <w:r w:rsidRPr="00F745B1">
        <w:rPr>
          <w:color w:val="000000"/>
        </w:rPr>
        <w:t xml:space="preserve"> is limited due to their short half-life, resulting from rapid inactivation by DPP-4, making continuous infusion impractical [6]. There are two main </w:t>
      </w:r>
      <w:proofErr w:type="spellStart"/>
      <w:r w:rsidRPr="00F745B1">
        <w:rPr>
          <w:color w:val="000000"/>
        </w:rPr>
        <w:t>incretin</w:t>
      </w:r>
      <w:proofErr w:type="spellEnd"/>
      <w:r w:rsidRPr="00F745B1">
        <w:rPr>
          <w:color w:val="000000"/>
        </w:rPr>
        <w:t>-based treatment strategies for type 2 diabetes:</w:t>
      </w:r>
    </w:p>
    <w:p w:rsidR="0083301E" w:rsidRDefault="0083301E" w:rsidP="00F745B1">
      <w:pPr>
        <w:pStyle w:val="NormalWeb"/>
        <w:shd w:val="clear" w:color="auto" w:fill="FFFFFF"/>
        <w:spacing w:before="0" w:beforeAutospacing="0" w:after="0" w:afterAutospacing="0" w:line="276" w:lineRule="auto"/>
        <w:jc w:val="both"/>
        <w:rPr>
          <w:color w:val="000000"/>
        </w:rPr>
      </w:pPr>
      <w:r w:rsidRPr="0083301E">
        <w:rPr>
          <w:color w:val="000000"/>
        </w:rPr>
        <w:t xml:space="preserve">GLP-1 receptor agonists are synthetic or chemically modified peptides that bind to GLP-1 receptors and imitate the functions of natural GLP-1. They are resistant to degradation. They are called </w:t>
      </w:r>
      <w:proofErr w:type="spellStart"/>
      <w:r w:rsidRPr="0083301E">
        <w:rPr>
          <w:color w:val="000000"/>
        </w:rPr>
        <w:t>incretin</w:t>
      </w:r>
      <w:proofErr w:type="spellEnd"/>
      <w:r w:rsidRPr="0083301E">
        <w:rPr>
          <w:color w:val="000000"/>
        </w:rPr>
        <w:t xml:space="preserve"> </w:t>
      </w:r>
      <w:proofErr w:type="spellStart"/>
      <w:r w:rsidRPr="0083301E">
        <w:rPr>
          <w:color w:val="000000"/>
        </w:rPr>
        <w:t>mimetics</w:t>
      </w:r>
      <w:proofErr w:type="spellEnd"/>
      <w:r w:rsidRPr="0083301E">
        <w:rPr>
          <w:color w:val="000000"/>
        </w:rPr>
        <w:t xml:space="preserve"> because they share many of the </w:t>
      </w:r>
      <w:proofErr w:type="spellStart"/>
      <w:r w:rsidRPr="0083301E">
        <w:rPr>
          <w:color w:val="000000"/>
        </w:rPr>
        <w:t>glucoregulatory</w:t>
      </w:r>
      <w:proofErr w:type="spellEnd"/>
      <w:r w:rsidRPr="0083301E">
        <w:rPr>
          <w:color w:val="000000"/>
        </w:rPr>
        <w:t xml:space="preserve"> properties of </w:t>
      </w:r>
      <w:proofErr w:type="spellStart"/>
      <w:r w:rsidRPr="0083301E">
        <w:rPr>
          <w:color w:val="000000"/>
        </w:rPr>
        <w:t>incretin</w:t>
      </w:r>
      <w:proofErr w:type="spellEnd"/>
      <w:r w:rsidRPr="0083301E">
        <w:rPr>
          <w:color w:val="000000"/>
        </w:rPr>
        <w:t xml:space="preserve"> peptides [6, 7].</w:t>
      </w:r>
    </w:p>
    <w:p w:rsidR="00F745B1" w:rsidRPr="00F745B1" w:rsidRDefault="00F745B1" w:rsidP="00F745B1">
      <w:pPr>
        <w:pStyle w:val="NormalWeb"/>
        <w:shd w:val="clear" w:color="auto" w:fill="FFFFFF"/>
        <w:spacing w:before="0" w:beforeAutospacing="0" w:after="0" w:afterAutospacing="0" w:line="276" w:lineRule="auto"/>
        <w:jc w:val="both"/>
        <w:rPr>
          <w:color w:val="000000"/>
        </w:rPr>
      </w:pPr>
      <w:r w:rsidRPr="00F745B1">
        <w:rPr>
          <w:color w:val="000000"/>
        </w:rPr>
        <w:t xml:space="preserve">DPP-4 inhibitors: These drugs work by inhibiting the enzyme responsible for degrading endogenous </w:t>
      </w:r>
      <w:proofErr w:type="spellStart"/>
      <w:r w:rsidRPr="00F745B1">
        <w:rPr>
          <w:color w:val="000000"/>
        </w:rPr>
        <w:t>incretin</w:t>
      </w:r>
      <w:proofErr w:type="spellEnd"/>
      <w:r w:rsidRPr="00F745B1">
        <w:rPr>
          <w:color w:val="000000"/>
        </w:rPr>
        <w:t xml:space="preserve"> hormones (both GIP and GLP-1). By reducing the degradation of these hormones, DPP-4 inhibitors prolong their activity, acting as </w:t>
      </w:r>
      <w:proofErr w:type="spellStart"/>
      <w:r w:rsidRPr="00F745B1">
        <w:rPr>
          <w:color w:val="000000"/>
        </w:rPr>
        <w:t>incretin</w:t>
      </w:r>
      <w:proofErr w:type="spellEnd"/>
      <w:r w:rsidRPr="00F745B1">
        <w:rPr>
          <w:color w:val="000000"/>
        </w:rPr>
        <w:t xml:space="preserve"> enhancers [6, 14].</w:t>
      </w:r>
    </w:p>
    <w:p w:rsidR="00F745B1" w:rsidRPr="00F745B1" w:rsidRDefault="00F745B1" w:rsidP="00F745B1">
      <w:pPr>
        <w:pStyle w:val="NormalWeb"/>
        <w:shd w:val="clear" w:color="auto" w:fill="FFFFFF"/>
        <w:spacing w:before="0" w:beforeAutospacing="0" w:after="0" w:afterAutospacing="0" w:line="276" w:lineRule="auto"/>
        <w:jc w:val="both"/>
        <w:rPr>
          <w:color w:val="000000"/>
        </w:rPr>
      </w:pPr>
      <w:r w:rsidRPr="00F745B1">
        <w:rPr>
          <w:color w:val="000000"/>
        </w:rPr>
        <w:t xml:space="preserve">Some of the </w:t>
      </w:r>
      <w:proofErr w:type="spellStart"/>
      <w:r w:rsidRPr="00F745B1">
        <w:rPr>
          <w:color w:val="000000"/>
        </w:rPr>
        <w:t>incretin</w:t>
      </w:r>
      <w:proofErr w:type="spellEnd"/>
      <w:r w:rsidRPr="00F745B1">
        <w:rPr>
          <w:color w:val="000000"/>
        </w:rPr>
        <w:t xml:space="preserve">-based therapeutic agents include </w:t>
      </w:r>
      <w:proofErr w:type="spellStart"/>
      <w:r w:rsidRPr="00F745B1">
        <w:rPr>
          <w:color w:val="000000"/>
        </w:rPr>
        <w:t>Exenatide</w:t>
      </w:r>
      <w:proofErr w:type="spellEnd"/>
      <w:r w:rsidRPr="00F745B1">
        <w:rPr>
          <w:color w:val="000000"/>
        </w:rPr>
        <w:t xml:space="preserve">, </w:t>
      </w:r>
      <w:proofErr w:type="spellStart"/>
      <w:r w:rsidRPr="00F745B1">
        <w:rPr>
          <w:color w:val="000000"/>
        </w:rPr>
        <w:t>Liraglutide</w:t>
      </w:r>
      <w:proofErr w:type="spellEnd"/>
      <w:r w:rsidRPr="00F745B1">
        <w:rPr>
          <w:color w:val="000000"/>
        </w:rPr>
        <w:t xml:space="preserve">, and </w:t>
      </w:r>
      <w:proofErr w:type="spellStart"/>
      <w:r w:rsidRPr="00F745B1">
        <w:rPr>
          <w:color w:val="000000"/>
        </w:rPr>
        <w:t>Exenatide</w:t>
      </w:r>
      <w:proofErr w:type="spellEnd"/>
      <w:r w:rsidRPr="00F745B1">
        <w:rPr>
          <w:color w:val="000000"/>
        </w:rPr>
        <w:t xml:space="preserve"> long-acting release (LAR), which are GLP-1 agonists. Additionally, there are </w:t>
      </w:r>
      <w:proofErr w:type="spellStart"/>
      <w:r w:rsidRPr="00F745B1">
        <w:rPr>
          <w:color w:val="000000"/>
        </w:rPr>
        <w:t>Albiglutide</w:t>
      </w:r>
      <w:proofErr w:type="spellEnd"/>
      <w:r w:rsidRPr="00F745B1">
        <w:rPr>
          <w:color w:val="000000"/>
        </w:rPr>
        <w:t xml:space="preserve"> and </w:t>
      </w:r>
      <w:proofErr w:type="spellStart"/>
      <w:r w:rsidRPr="00F745B1">
        <w:rPr>
          <w:color w:val="000000"/>
        </w:rPr>
        <w:t>Taspoglutide</w:t>
      </w:r>
      <w:proofErr w:type="spellEnd"/>
      <w:r w:rsidRPr="00F745B1">
        <w:rPr>
          <w:color w:val="000000"/>
        </w:rPr>
        <w:t xml:space="preserve"> among GLP-1 agonists, as well as </w:t>
      </w:r>
      <w:proofErr w:type="spellStart"/>
      <w:r w:rsidRPr="00F745B1">
        <w:rPr>
          <w:color w:val="000000"/>
        </w:rPr>
        <w:t>Sitagliptin</w:t>
      </w:r>
      <w:proofErr w:type="spellEnd"/>
      <w:r w:rsidRPr="00F745B1">
        <w:rPr>
          <w:color w:val="000000"/>
        </w:rPr>
        <w:t xml:space="preserve">, </w:t>
      </w:r>
      <w:proofErr w:type="spellStart"/>
      <w:r w:rsidRPr="00F745B1">
        <w:rPr>
          <w:color w:val="000000"/>
        </w:rPr>
        <w:t>Saxagliptin</w:t>
      </w:r>
      <w:proofErr w:type="spellEnd"/>
      <w:r w:rsidRPr="00F745B1">
        <w:rPr>
          <w:color w:val="000000"/>
        </w:rPr>
        <w:t xml:space="preserve">, </w:t>
      </w:r>
      <w:proofErr w:type="spellStart"/>
      <w:r w:rsidRPr="00F745B1">
        <w:rPr>
          <w:color w:val="000000"/>
        </w:rPr>
        <w:t>Vildagliptin</w:t>
      </w:r>
      <w:proofErr w:type="spellEnd"/>
      <w:r w:rsidRPr="00F745B1">
        <w:rPr>
          <w:color w:val="000000"/>
        </w:rPr>
        <w:t xml:space="preserve">, and </w:t>
      </w:r>
      <w:proofErr w:type="spellStart"/>
      <w:r w:rsidRPr="00F745B1">
        <w:rPr>
          <w:color w:val="000000"/>
        </w:rPr>
        <w:t>Alogliptin</w:t>
      </w:r>
      <w:proofErr w:type="spellEnd"/>
      <w:r w:rsidRPr="00F745B1">
        <w:rPr>
          <w:color w:val="000000"/>
        </w:rPr>
        <w:t>, which are DPP-4 inhibitors [6].</w:t>
      </w:r>
    </w:p>
    <w:p w:rsidR="00381B71" w:rsidRDefault="00381B71" w:rsidP="00DD7293">
      <w:pPr>
        <w:pStyle w:val="NormalWeb"/>
        <w:shd w:val="clear" w:color="auto" w:fill="FFFFFF"/>
        <w:spacing w:before="0" w:beforeAutospacing="0" w:after="0" w:afterAutospacing="0"/>
        <w:jc w:val="both"/>
      </w:pPr>
      <w:r w:rsidRPr="00381B71">
        <w:t xml:space="preserve">Research indicates that long-acting glucagon-like peptide-1 receptor agonists (LA-GLP-1RAs) may offer additional therapeutic advantages when compared to other existing </w:t>
      </w:r>
      <w:proofErr w:type="spellStart"/>
      <w:r w:rsidRPr="00381B71">
        <w:t>incretin</w:t>
      </w:r>
      <w:proofErr w:type="spellEnd"/>
      <w:r w:rsidRPr="00381B71">
        <w:t xml:space="preserve">-based treatments. In contrast to alternative </w:t>
      </w:r>
      <w:proofErr w:type="spellStart"/>
      <w:r w:rsidRPr="00381B71">
        <w:t>incretin</w:t>
      </w:r>
      <w:proofErr w:type="spellEnd"/>
      <w:r w:rsidRPr="00381B71">
        <w:t xml:space="preserve">-based therapies, LA-GLP-1RAs demonstrate more substantial enhancements in parameters like hemoglobin A1C (HbA1C) and fasting plasma glucose levels. Their impact on postprandial glucose levels is relatively lower, suggesting a potentially favorable profile regarding adverse events. Additionally, they exhibit a similar reduction in body weight when compared to the twice-daily administration of </w:t>
      </w:r>
      <w:proofErr w:type="spellStart"/>
      <w:r w:rsidRPr="00381B71">
        <w:t>Exenatide</w:t>
      </w:r>
      <w:proofErr w:type="spellEnd"/>
      <w:r w:rsidRPr="00381B71">
        <w:t xml:space="preserve"> [16].</w:t>
      </w:r>
    </w:p>
    <w:p w:rsidR="005612C2" w:rsidRPr="00381B71" w:rsidRDefault="00381B71" w:rsidP="00381B71">
      <w:pPr>
        <w:pStyle w:val="NormalWeb"/>
        <w:shd w:val="clear" w:color="auto" w:fill="FFFFFF"/>
        <w:spacing w:before="0" w:beforeAutospacing="0" w:after="0" w:afterAutospacing="0"/>
        <w:jc w:val="both"/>
      </w:pPr>
      <w:proofErr w:type="spellStart"/>
      <w:r w:rsidRPr="00381B71">
        <w:t>Incretin</w:t>
      </w:r>
      <w:proofErr w:type="spellEnd"/>
      <w:r w:rsidRPr="00381B71">
        <w:t xml:space="preserve">-based therapies have brought about a significant transformation in the medical treatment of Type 2 Diabetes Mellitus (T2DM). These therapies offer distinct therapeutic advantages, including: 1) A notable reduction in hemoglobin A1C (HbA1C) levels when employed as </w:t>
      </w:r>
      <w:proofErr w:type="spellStart"/>
      <w:r w:rsidRPr="00381B71">
        <w:t>monotherapy</w:t>
      </w:r>
      <w:proofErr w:type="spellEnd"/>
      <w:r w:rsidRPr="00381B71">
        <w:t xml:space="preserve"> or in combination treatments, 2) A low risk of hypoglycemia, 3) Beneficial effects on body weight, and 4) Enhanced effectiveness when used alongside other anti-diabetic medications in combined treatment regimens for glycemic control. Importantly, their safety and tolerability profiles are comparable to those of other anti-diabetic drugs [17].</w:t>
      </w:r>
    </w:p>
    <w:p w:rsidR="008A7AA9" w:rsidRDefault="002E1009" w:rsidP="00DD7293">
      <w:pPr>
        <w:widowControl w:val="0"/>
        <w:autoSpaceDE w:val="0"/>
        <w:autoSpaceDN w:val="0"/>
        <w:adjustRightInd w:val="0"/>
        <w:jc w:val="both"/>
        <w:rPr>
          <w:rFonts w:ascii="Times New Roman" w:hAnsi="Times New Roman" w:cs="Times New Roman"/>
          <w:b/>
          <w:bCs/>
        </w:rPr>
      </w:pPr>
      <w:r w:rsidRPr="00405CEC">
        <w:rPr>
          <w:rFonts w:ascii="Times New Roman" w:hAnsi="Times New Roman" w:cs="Times New Roman"/>
          <w:b/>
          <w:bCs/>
        </w:rPr>
        <w:t>INCRETIN-BASED THERAPY IN THE PRE-DIABETIC AND FRANK DIABETIC STAGE</w:t>
      </w:r>
    </w:p>
    <w:p w:rsidR="00405CEC" w:rsidRPr="002E1009" w:rsidRDefault="00405CEC" w:rsidP="00DD7293">
      <w:pPr>
        <w:widowControl w:val="0"/>
        <w:autoSpaceDE w:val="0"/>
        <w:autoSpaceDN w:val="0"/>
        <w:adjustRightInd w:val="0"/>
        <w:jc w:val="both"/>
        <w:rPr>
          <w:rFonts w:ascii="Times New Roman" w:hAnsi="Times New Roman" w:cs="Times New Roman"/>
          <w:b/>
          <w:bCs/>
        </w:rPr>
      </w:pPr>
    </w:p>
    <w:p w:rsidR="002003B7" w:rsidRDefault="00422E53" w:rsidP="00C2089C">
      <w:pPr>
        <w:widowControl w:val="0"/>
        <w:autoSpaceDE w:val="0"/>
        <w:autoSpaceDN w:val="0"/>
        <w:adjustRightInd w:val="0"/>
        <w:spacing w:line="276" w:lineRule="auto"/>
        <w:jc w:val="both"/>
      </w:pPr>
      <w:r w:rsidRPr="00422E53">
        <w:rPr>
          <w:rFonts w:ascii="Times New Roman" w:hAnsi="Times New Roman" w:cs="Times New Roman"/>
        </w:rPr>
        <w:t xml:space="preserve">Evidence points to a very long latency period between the first problems in glucose metabolism and the development of diabetes, and many people with </w:t>
      </w:r>
      <w:proofErr w:type="spellStart"/>
      <w:r w:rsidRPr="00422E53">
        <w:rPr>
          <w:rFonts w:ascii="Times New Roman" w:hAnsi="Times New Roman" w:cs="Times New Roman"/>
        </w:rPr>
        <w:t>prediabetes</w:t>
      </w:r>
      <w:proofErr w:type="spellEnd"/>
      <w:r w:rsidRPr="00422E53">
        <w:rPr>
          <w:rFonts w:ascii="Times New Roman" w:hAnsi="Times New Roman" w:cs="Times New Roman"/>
        </w:rPr>
        <w:t xml:space="preserve"> run </w:t>
      </w:r>
      <w:r w:rsidRPr="00422E53">
        <w:rPr>
          <w:rFonts w:ascii="Times New Roman" w:hAnsi="Times New Roman" w:cs="Times New Roman"/>
        </w:rPr>
        <w:lastRenderedPageBreak/>
        <w:t xml:space="preserve">the risk of developing the disease or continuing to have abnormal blood sugar levels. As a result, numerous tactics have been investigated to stop the development of diabetes. Even if there isn't much data supporting the use of </w:t>
      </w:r>
      <w:proofErr w:type="spellStart"/>
      <w:r w:rsidRPr="00422E53">
        <w:rPr>
          <w:rFonts w:ascii="Times New Roman" w:hAnsi="Times New Roman" w:cs="Times New Roman"/>
        </w:rPr>
        <w:t>incretin</w:t>
      </w:r>
      <w:proofErr w:type="spellEnd"/>
      <w:r w:rsidRPr="00422E53">
        <w:rPr>
          <w:rFonts w:ascii="Times New Roman" w:hAnsi="Times New Roman" w:cs="Times New Roman"/>
        </w:rPr>
        <w:t xml:space="preserve">-based therapy for </w:t>
      </w:r>
      <w:proofErr w:type="spellStart"/>
      <w:r w:rsidRPr="00422E53">
        <w:rPr>
          <w:rFonts w:ascii="Times New Roman" w:hAnsi="Times New Roman" w:cs="Times New Roman"/>
        </w:rPr>
        <w:t>prediabetes</w:t>
      </w:r>
      <w:proofErr w:type="spellEnd"/>
      <w:r w:rsidRPr="00422E53">
        <w:rPr>
          <w:rFonts w:ascii="Times New Roman" w:hAnsi="Times New Roman" w:cs="Times New Roman"/>
        </w:rPr>
        <w:t xml:space="preserve">, it seems like a longer course of treatment is necessary. To attain glycemic control objectives following a diabetes diagnosis, current recommendations from organizations like the ADA, EASD, and others call for early usage of Metformin and first lifestyle adjustments, such as weight loss and increased physical activity. Unless there is a contraindication, metformin is usually the first-choice medication for the majority of patients. Additionally, recent research has demonstrated that metformin affects the </w:t>
      </w:r>
      <w:proofErr w:type="spellStart"/>
      <w:r w:rsidRPr="00422E53">
        <w:rPr>
          <w:rFonts w:ascii="Times New Roman" w:hAnsi="Times New Roman" w:cs="Times New Roman"/>
        </w:rPr>
        <w:t>incretin</w:t>
      </w:r>
      <w:proofErr w:type="spellEnd"/>
      <w:r w:rsidRPr="00422E53">
        <w:rPr>
          <w:rFonts w:ascii="Times New Roman" w:hAnsi="Times New Roman" w:cs="Times New Roman"/>
        </w:rPr>
        <w:t xml:space="preserve"> system by </w:t>
      </w:r>
      <w:proofErr w:type="spellStart"/>
      <w:r w:rsidRPr="00422E53">
        <w:rPr>
          <w:rFonts w:ascii="Times New Roman" w:hAnsi="Times New Roman" w:cs="Times New Roman"/>
        </w:rPr>
        <w:t>upregulating</w:t>
      </w:r>
      <w:proofErr w:type="spellEnd"/>
      <w:r w:rsidRPr="00422E53">
        <w:rPr>
          <w:rFonts w:ascii="Times New Roman" w:hAnsi="Times New Roman" w:cs="Times New Roman"/>
        </w:rPr>
        <w:t xml:space="preserve"> </w:t>
      </w:r>
      <w:proofErr w:type="spellStart"/>
      <w:r w:rsidRPr="00422E53">
        <w:rPr>
          <w:rFonts w:ascii="Times New Roman" w:hAnsi="Times New Roman" w:cs="Times New Roman"/>
        </w:rPr>
        <w:t>preproglucagon</w:t>
      </w:r>
      <w:proofErr w:type="spellEnd"/>
      <w:r w:rsidRPr="00422E53">
        <w:rPr>
          <w:rFonts w:ascii="Times New Roman" w:hAnsi="Times New Roman" w:cs="Times New Roman"/>
        </w:rPr>
        <w:t xml:space="preserve"> expression and increasing GLP-1 receptor expression, wh</w:t>
      </w:r>
      <w:r>
        <w:rPr>
          <w:rFonts w:ascii="Times New Roman" w:hAnsi="Times New Roman" w:cs="Times New Roman"/>
        </w:rPr>
        <w:t>ich in turn raises GLP-1 levels</w:t>
      </w:r>
      <w:r w:rsidR="00512F02">
        <w:rPr>
          <w:rFonts w:ascii="Times New Roman" w:hAnsi="Times New Roman" w:cs="Times New Roman"/>
        </w:rPr>
        <w:t xml:space="preserve">. </w:t>
      </w:r>
      <w:r w:rsidR="00C2089C" w:rsidRPr="00C2089C">
        <w:t xml:space="preserve">However, in specific scenarios (such as when dealing with issues like hypoglycemia or weight gain, and when Metformin is contraindicated or not well-tolerated), </w:t>
      </w:r>
      <w:proofErr w:type="spellStart"/>
      <w:r w:rsidR="00C2089C" w:rsidRPr="00C2089C">
        <w:t>incretin</w:t>
      </w:r>
      <w:proofErr w:type="spellEnd"/>
      <w:r w:rsidR="00C2089C" w:rsidRPr="00C2089C">
        <w:t>-based therapies should be considered as a viable treatment option</w:t>
      </w:r>
      <w:r w:rsidR="002003B7" w:rsidRPr="002003B7">
        <w:t xml:space="preserve"> When a single medication is not enough to reach glycemic objectives in the second phase of treatment, supplementing therapy with </w:t>
      </w:r>
      <w:proofErr w:type="spellStart"/>
      <w:r w:rsidR="002003B7" w:rsidRPr="002003B7">
        <w:t>incretin</w:t>
      </w:r>
      <w:proofErr w:type="spellEnd"/>
      <w:r w:rsidR="002003B7" w:rsidRPr="002003B7">
        <w:t xml:space="preserve"> </w:t>
      </w:r>
      <w:proofErr w:type="spellStart"/>
      <w:r w:rsidR="002003B7" w:rsidRPr="002003B7">
        <w:t>mimetics</w:t>
      </w:r>
      <w:proofErr w:type="spellEnd"/>
      <w:r w:rsidR="002003B7" w:rsidRPr="002003B7">
        <w:t xml:space="preserve"> and DPP-4 inhibitors becomes relevant. Adding </w:t>
      </w:r>
      <w:proofErr w:type="spellStart"/>
      <w:r w:rsidR="002003B7" w:rsidRPr="002003B7">
        <w:t>incretin</w:t>
      </w:r>
      <w:proofErr w:type="spellEnd"/>
      <w:r w:rsidR="002003B7" w:rsidRPr="002003B7">
        <w:t xml:space="preserve"> </w:t>
      </w:r>
      <w:proofErr w:type="spellStart"/>
      <w:r w:rsidR="002003B7" w:rsidRPr="002003B7">
        <w:t>mimetics</w:t>
      </w:r>
      <w:proofErr w:type="spellEnd"/>
      <w:r w:rsidR="002003B7" w:rsidRPr="002003B7">
        <w:t xml:space="preserve"> to </w:t>
      </w:r>
      <w:proofErr w:type="spellStart"/>
      <w:r w:rsidR="002003B7" w:rsidRPr="002003B7">
        <w:t>i</w:t>
      </w:r>
      <w:proofErr w:type="spellEnd"/>
      <w:r w:rsidR="002003B7" w:rsidRPr="002003B7">
        <w:t>) Metformin, ii) pioglitazone (the only medication of the TZD class currently on the market), iii) a sulfonylurea, or iv) Insulin are essentially the four alternatives available.</w:t>
      </w:r>
    </w:p>
    <w:p w:rsidR="004D6824" w:rsidRDefault="00C2089C" w:rsidP="004D6824">
      <w:pPr>
        <w:widowControl w:val="0"/>
        <w:autoSpaceDE w:val="0"/>
        <w:autoSpaceDN w:val="0"/>
        <w:adjustRightInd w:val="0"/>
        <w:spacing w:line="276" w:lineRule="auto"/>
        <w:jc w:val="both"/>
      </w:pPr>
      <w:r w:rsidRPr="00C2089C">
        <w:t xml:space="preserve">When combined with Metformin or pioglitazone, the primary advantages of </w:t>
      </w:r>
      <w:proofErr w:type="spellStart"/>
      <w:r w:rsidRPr="00C2089C">
        <w:t>incretin</w:t>
      </w:r>
      <w:proofErr w:type="spellEnd"/>
      <w:r w:rsidRPr="00C2089C">
        <w:t xml:space="preserve">-based therapies lie in their pathophysiological effects. While Metformin and pioglitazone act as insulin sensitizers (affecting muscle, adipose tissues, and the liver, as seen with TZDs), </w:t>
      </w:r>
      <w:proofErr w:type="spellStart"/>
      <w:r w:rsidRPr="00C2089C">
        <w:t>incretins</w:t>
      </w:r>
      <w:proofErr w:type="spellEnd"/>
      <w:r w:rsidRPr="00C2089C">
        <w:t xml:space="preserve"> target different pathological mechanisms (as previously discussed), thereby enhancing their glucose-lowering efficacy. When used alongside Metformin, the key benefits of </w:t>
      </w:r>
      <w:proofErr w:type="spellStart"/>
      <w:r w:rsidRPr="00C2089C">
        <w:t>incretin</w:t>
      </w:r>
      <w:proofErr w:type="spellEnd"/>
      <w:r w:rsidRPr="00C2089C">
        <w:t xml:space="preserve">-based therapies include a reduced risk of hypoglycemia and improved weight control. </w:t>
      </w:r>
      <w:r w:rsidR="00FE5BE8" w:rsidRPr="00FE5BE8">
        <w:t xml:space="preserve">..It is particularly beneficial for individuals who need to boost their endogenous insulin secretion yet are at high risk of hypoglycemia when using sulfonylureas to combine metformin with </w:t>
      </w:r>
      <w:proofErr w:type="spellStart"/>
      <w:r w:rsidR="00FE5BE8" w:rsidRPr="00FE5BE8">
        <w:t>incretin</w:t>
      </w:r>
      <w:proofErr w:type="spellEnd"/>
      <w:r w:rsidR="00FE5BE8" w:rsidRPr="00FE5BE8">
        <w:t xml:space="preserve"> </w:t>
      </w:r>
      <w:proofErr w:type="spellStart"/>
      <w:r w:rsidR="00FE5BE8" w:rsidRPr="00FE5BE8">
        <w:t>mimetics</w:t>
      </w:r>
      <w:proofErr w:type="spellEnd"/>
      <w:r w:rsidR="00FE5BE8" w:rsidRPr="00FE5BE8">
        <w:t xml:space="preserve"> or DPP-4 inhibitors. It is thought that both </w:t>
      </w:r>
      <w:proofErr w:type="spellStart"/>
      <w:r w:rsidR="00FE5BE8" w:rsidRPr="00FE5BE8">
        <w:t>incretins</w:t>
      </w:r>
      <w:proofErr w:type="spellEnd"/>
      <w:r w:rsidR="00FE5BE8" w:rsidRPr="00FE5BE8">
        <w:t xml:space="preserve"> and TZDs benefit β-cells by maintaining and improving their function, which may lead to an increase in β-cell mass. The justification for combining insulin and </w:t>
      </w:r>
      <w:proofErr w:type="spellStart"/>
      <w:r w:rsidR="00FE5BE8" w:rsidRPr="00FE5BE8">
        <w:t>incretin</w:t>
      </w:r>
      <w:proofErr w:type="spellEnd"/>
      <w:r w:rsidR="00FE5BE8" w:rsidRPr="00FE5BE8">
        <w:t>-based treatments in the management of type 2 diabetes stems from their complementing effects on fasting and postprandial glucose control.</w:t>
      </w:r>
      <w:r w:rsidR="00FE5BE8">
        <w:t xml:space="preserve"> </w:t>
      </w:r>
      <w:r w:rsidR="004D6824" w:rsidRPr="004D6824">
        <w:t xml:space="preserve">..When insulin therapy is not the favored course of action and patients do not achieve sufficient glycemic control with dual therapy, a three-drug combination may be taken into consideration during the third phase of treatment intensification. When treating insulin resistance is the main goal, combining </w:t>
      </w:r>
      <w:proofErr w:type="spellStart"/>
      <w:r w:rsidR="004D6824" w:rsidRPr="004D6824">
        <w:t>incretin</w:t>
      </w:r>
      <w:proofErr w:type="spellEnd"/>
      <w:r w:rsidR="004D6824" w:rsidRPr="004D6824">
        <w:t xml:space="preserve">-based drugs with metformin and a TZD may be a promising strategy in these situations. Metformin, a sulfonylurea or TZD, and </w:t>
      </w:r>
      <w:proofErr w:type="spellStart"/>
      <w:r w:rsidR="004D6824" w:rsidRPr="004D6824">
        <w:t>exenatide</w:t>
      </w:r>
      <w:proofErr w:type="spellEnd"/>
      <w:r w:rsidR="004D6824" w:rsidRPr="004D6824">
        <w:t xml:space="preserve">, </w:t>
      </w:r>
      <w:proofErr w:type="spellStart"/>
      <w:r w:rsidR="004D6824" w:rsidRPr="004D6824">
        <w:t>liraglutide</w:t>
      </w:r>
      <w:proofErr w:type="spellEnd"/>
      <w:r w:rsidR="004D6824" w:rsidRPr="004D6824">
        <w:t xml:space="preserve">, and </w:t>
      </w:r>
      <w:proofErr w:type="spellStart"/>
      <w:r w:rsidR="004D6824" w:rsidRPr="004D6824">
        <w:t>sitagliptin</w:t>
      </w:r>
      <w:proofErr w:type="spellEnd"/>
      <w:r w:rsidR="004D6824" w:rsidRPr="004D6824">
        <w:t xml:space="preserve"> may be used in a triple combination therapy.</w:t>
      </w:r>
    </w:p>
    <w:p w:rsidR="004D6824" w:rsidRDefault="004D6824" w:rsidP="004D6824">
      <w:pPr>
        <w:widowControl w:val="0"/>
        <w:autoSpaceDE w:val="0"/>
        <w:autoSpaceDN w:val="0"/>
        <w:adjustRightInd w:val="0"/>
        <w:spacing w:line="276" w:lineRule="auto"/>
        <w:jc w:val="both"/>
      </w:pPr>
    </w:p>
    <w:p w:rsidR="008A7AA9" w:rsidRPr="00CA68D6" w:rsidRDefault="008A7AA9" w:rsidP="004D6824">
      <w:pPr>
        <w:widowControl w:val="0"/>
        <w:autoSpaceDE w:val="0"/>
        <w:autoSpaceDN w:val="0"/>
        <w:adjustRightInd w:val="0"/>
        <w:spacing w:line="276" w:lineRule="auto"/>
        <w:jc w:val="both"/>
        <w:rPr>
          <w:b/>
          <w:bCs/>
        </w:rPr>
      </w:pPr>
      <w:r w:rsidRPr="00CA68D6">
        <w:rPr>
          <w:b/>
          <w:bCs/>
        </w:rPr>
        <w:t xml:space="preserve">CLINICAL </w:t>
      </w:r>
      <w:r w:rsidR="00AB42A1" w:rsidRPr="00CA68D6">
        <w:rPr>
          <w:b/>
          <w:bCs/>
        </w:rPr>
        <w:t>OUTCOMES</w:t>
      </w:r>
    </w:p>
    <w:p w:rsidR="00AB42A1" w:rsidRPr="008A5E18" w:rsidRDefault="00AB42A1" w:rsidP="00DD7293">
      <w:pPr>
        <w:pStyle w:val="NormalWeb"/>
        <w:shd w:val="clear" w:color="auto" w:fill="FFFFFF"/>
        <w:spacing w:before="0" w:beforeAutospacing="0" w:after="0" w:afterAutospacing="0"/>
        <w:jc w:val="both"/>
        <w:rPr>
          <w:b/>
          <w:bCs/>
          <w:color w:val="FF0000"/>
        </w:rPr>
      </w:pPr>
    </w:p>
    <w:p w:rsidR="008B0116" w:rsidRPr="008B0116" w:rsidRDefault="008B0116" w:rsidP="008B0116">
      <w:pPr>
        <w:widowControl w:val="0"/>
        <w:autoSpaceDE w:val="0"/>
        <w:autoSpaceDN w:val="0"/>
        <w:adjustRightInd w:val="0"/>
        <w:spacing w:line="276" w:lineRule="auto"/>
        <w:jc w:val="both"/>
      </w:pPr>
      <w:r w:rsidRPr="008B0116">
        <w:lastRenderedPageBreak/>
        <w:t>Both GLP-1 receptor agonists and DPP-4 inhibitors have demonstrated their safety and effectiveness in managing hyperglycemia in individuals with T2DM. These two drug classes exhibit distinct characteristics beyond their differing mechanisms of action, which can assist healthcare providers in identifying patients who are likely to benefit from one or the other.</w:t>
      </w:r>
    </w:p>
    <w:p w:rsidR="00CD164E" w:rsidRDefault="00CD164E" w:rsidP="008B0116">
      <w:pPr>
        <w:widowControl w:val="0"/>
        <w:autoSpaceDE w:val="0"/>
        <w:autoSpaceDN w:val="0"/>
        <w:adjustRightInd w:val="0"/>
        <w:spacing w:line="276" w:lineRule="auto"/>
        <w:jc w:val="both"/>
      </w:pPr>
      <w:r w:rsidRPr="00CD164E">
        <w:t>First, think about the mode of administration: DPP-4 inhibitors are taken orally as tablets, while GLP-1R agonists need to be injected subcutaneously. It is possible that this differentiation will have a big impact on treatment adherence and ease of usage.</w:t>
      </w:r>
    </w:p>
    <w:p w:rsidR="008C4537" w:rsidRDefault="008C4537" w:rsidP="008B0116">
      <w:pPr>
        <w:widowControl w:val="0"/>
        <w:autoSpaceDE w:val="0"/>
        <w:autoSpaceDN w:val="0"/>
        <w:adjustRightInd w:val="0"/>
        <w:spacing w:line="276" w:lineRule="auto"/>
        <w:jc w:val="both"/>
      </w:pPr>
      <w:r w:rsidRPr="008C4537">
        <w:t>Consider the effect on body weight as well. GLP-1R agonists are known to cause large and long-lasting weight loss, while DPP-4 inhibitors have little to no effect on body weight. As a result, GLP-1R agonist medication may be more beneficial for obese patients.</w:t>
      </w:r>
    </w:p>
    <w:p w:rsidR="00D60069" w:rsidRPr="008A5E18" w:rsidRDefault="00314F3F" w:rsidP="00DD7293">
      <w:pPr>
        <w:jc w:val="both"/>
        <w:rPr>
          <w:rFonts w:ascii="Times New Roman" w:hAnsi="Times New Roman" w:cs="Times New Roman"/>
        </w:rPr>
      </w:pPr>
      <w:r w:rsidRPr="00314F3F">
        <w:t>Third, assess the likelihood of adverse effects: The use of GLP-1R agonist medication has been linked to an increased incidence of gastrointestinal side effects, chiefly nausea. On the other hand, DPP-4 inhibitors seem to be associated with an increased risk of infections.</w:t>
      </w:r>
    </w:p>
    <w:p w:rsidR="00D321E4" w:rsidRPr="00D2081C" w:rsidRDefault="008C70A0" w:rsidP="00DD7293">
      <w:pPr>
        <w:widowControl w:val="0"/>
        <w:autoSpaceDE w:val="0"/>
        <w:autoSpaceDN w:val="0"/>
        <w:adjustRightInd w:val="0"/>
        <w:jc w:val="both"/>
        <w:rPr>
          <w:rFonts w:ascii="Times New Roman" w:hAnsi="Times New Roman" w:cs="Times New Roman"/>
          <w:b/>
        </w:rPr>
      </w:pPr>
      <w:r w:rsidRPr="00D2081C">
        <w:rPr>
          <w:rFonts w:ascii="Times New Roman" w:hAnsi="Times New Roman" w:cs="Times New Roman"/>
          <w:b/>
        </w:rPr>
        <w:t>CONCLUSIONS AND FUTURE PERSPECTIVES</w:t>
      </w:r>
    </w:p>
    <w:p w:rsidR="008C70A0" w:rsidRPr="008A5E18" w:rsidRDefault="008C70A0" w:rsidP="00DD7293">
      <w:pPr>
        <w:pStyle w:val="bodytext"/>
        <w:shd w:val="clear" w:color="auto" w:fill="FFFFFF"/>
        <w:spacing w:before="0" w:beforeAutospacing="0" w:after="0" w:afterAutospacing="0"/>
        <w:jc w:val="both"/>
        <w:textAlignment w:val="baseline"/>
        <w:rPr>
          <w:rFonts w:ascii="Times New Roman" w:hAnsi="Times New Roman" w:cs="Times New Roman"/>
          <w:color w:val="000000"/>
          <w:sz w:val="24"/>
          <w:szCs w:val="24"/>
        </w:rPr>
      </w:pPr>
    </w:p>
    <w:p w:rsidR="009C3C21" w:rsidRDefault="007D7E82" w:rsidP="009C3C21">
      <w:pPr>
        <w:widowControl w:val="0"/>
        <w:autoSpaceDE w:val="0"/>
        <w:autoSpaceDN w:val="0"/>
        <w:adjustRightInd w:val="0"/>
        <w:spacing w:line="276" w:lineRule="auto"/>
        <w:jc w:val="both"/>
        <w:rPr>
          <w:rFonts w:ascii="Times New Roman" w:hAnsi="Times New Roman" w:cs="Times New Roman"/>
        </w:rPr>
      </w:pPr>
      <w:r w:rsidRPr="007D7E82">
        <w:rPr>
          <w:rFonts w:ascii="Times New Roman" w:hAnsi="Times New Roman" w:cs="Times New Roman"/>
        </w:rPr>
        <w:t xml:space="preserve">A deeper understanding of the roles GIP and GLP-1 play in the pathogenesis of type 2 diabetes (T2DM) could offer physicians significant new perspectives on the therapeutic use of </w:t>
      </w:r>
      <w:proofErr w:type="spellStart"/>
      <w:r w:rsidRPr="007D7E82">
        <w:rPr>
          <w:rFonts w:ascii="Times New Roman" w:hAnsi="Times New Roman" w:cs="Times New Roman"/>
        </w:rPr>
        <w:t>incretin</w:t>
      </w:r>
      <w:proofErr w:type="spellEnd"/>
      <w:r w:rsidRPr="007D7E82">
        <w:rPr>
          <w:rFonts w:ascii="Times New Roman" w:hAnsi="Times New Roman" w:cs="Times New Roman"/>
        </w:rPr>
        <w:t xml:space="preserve">-based therapies, such as DPP-4 inhibitors and the GLP-1 receptor agonist </w:t>
      </w:r>
      <w:proofErr w:type="spellStart"/>
      <w:r w:rsidRPr="007D7E82">
        <w:rPr>
          <w:rFonts w:ascii="Times New Roman" w:hAnsi="Times New Roman" w:cs="Times New Roman"/>
        </w:rPr>
        <w:t>exenatide</w:t>
      </w:r>
      <w:proofErr w:type="spellEnd"/>
      <w:r w:rsidRPr="007D7E82">
        <w:rPr>
          <w:rFonts w:ascii="Times New Roman" w:hAnsi="Times New Roman" w:cs="Times New Roman"/>
        </w:rPr>
        <w:t xml:space="preserve">. These </w:t>
      </w:r>
      <w:proofErr w:type="spellStart"/>
      <w:r w:rsidRPr="007D7E82">
        <w:rPr>
          <w:rFonts w:ascii="Times New Roman" w:hAnsi="Times New Roman" w:cs="Times New Roman"/>
        </w:rPr>
        <w:t>antidiabetic</w:t>
      </w:r>
      <w:proofErr w:type="spellEnd"/>
      <w:r w:rsidRPr="007D7E82">
        <w:rPr>
          <w:rFonts w:ascii="Times New Roman" w:hAnsi="Times New Roman" w:cs="Times New Roman"/>
        </w:rPr>
        <w:t xml:space="preserve"> medications, which were created based on the many pharmacological effects of </w:t>
      </w:r>
      <w:proofErr w:type="spellStart"/>
      <w:r w:rsidRPr="007D7E82">
        <w:rPr>
          <w:rFonts w:ascii="Times New Roman" w:hAnsi="Times New Roman" w:cs="Times New Roman"/>
        </w:rPr>
        <w:t>incretin</w:t>
      </w:r>
      <w:proofErr w:type="spellEnd"/>
      <w:r w:rsidRPr="007D7E82">
        <w:rPr>
          <w:rFonts w:ascii="Times New Roman" w:hAnsi="Times New Roman" w:cs="Times New Roman"/>
        </w:rPr>
        <w:t xml:space="preserve"> hormones, provide a way to address the complex nature of type 2 diabetes and get around some of the drawbacks of traditional treatment, especially with regard to weight control. Considering the robust association among type 2 diabetes, obesity, and elevated cardiovascular risk, this becomes more and more convincing.</w:t>
      </w:r>
      <w:r w:rsidR="00512B34" w:rsidRPr="00512B34">
        <w:rPr>
          <w:rFonts w:ascii="Times New Roman" w:hAnsi="Times New Roman" w:cs="Times New Roman"/>
        </w:rPr>
        <w:t xml:space="preserve"> </w:t>
      </w:r>
      <w:r w:rsidR="009C3C21" w:rsidRPr="009C3C21">
        <w:rPr>
          <w:rFonts w:ascii="Times New Roman" w:hAnsi="Times New Roman" w:cs="Times New Roman"/>
        </w:rPr>
        <w:t xml:space="preserve">Nowadays, when metformin treatment fails, </w:t>
      </w:r>
      <w:proofErr w:type="spellStart"/>
      <w:r w:rsidR="009C3C21" w:rsidRPr="009C3C21">
        <w:rPr>
          <w:rFonts w:ascii="Times New Roman" w:hAnsi="Times New Roman" w:cs="Times New Roman"/>
        </w:rPr>
        <w:t>incretin</w:t>
      </w:r>
      <w:proofErr w:type="spellEnd"/>
      <w:r w:rsidR="009C3C21" w:rsidRPr="009C3C21">
        <w:rPr>
          <w:rFonts w:ascii="Times New Roman" w:hAnsi="Times New Roman" w:cs="Times New Roman"/>
        </w:rPr>
        <w:t xml:space="preserve">-based treatments are most frequently used as adjuncts to achieve acceptable glycemic control. However, they are also advised for use as part of triple combination therapy later on in the disease's course and for </w:t>
      </w:r>
      <w:proofErr w:type="spellStart"/>
      <w:r w:rsidR="009C3C21" w:rsidRPr="009C3C21">
        <w:rPr>
          <w:rFonts w:ascii="Times New Roman" w:hAnsi="Times New Roman" w:cs="Times New Roman"/>
        </w:rPr>
        <w:t>monotherapy</w:t>
      </w:r>
      <w:proofErr w:type="spellEnd"/>
      <w:r w:rsidR="009C3C21" w:rsidRPr="009C3C21">
        <w:rPr>
          <w:rFonts w:ascii="Times New Roman" w:hAnsi="Times New Roman" w:cs="Times New Roman"/>
        </w:rPr>
        <w:t xml:space="preserve"> early on. Furthermore, these compounds have potential as a therapeutic intervention for those with </w:t>
      </w:r>
      <w:proofErr w:type="spellStart"/>
      <w:r w:rsidR="009C3C21" w:rsidRPr="009C3C21">
        <w:rPr>
          <w:rFonts w:ascii="Times New Roman" w:hAnsi="Times New Roman" w:cs="Times New Roman"/>
        </w:rPr>
        <w:t>prediabetes</w:t>
      </w:r>
      <w:proofErr w:type="spellEnd"/>
      <w:r w:rsidR="009C3C21" w:rsidRPr="009C3C21">
        <w:rPr>
          <w:rFonts w:ascii="Times New Roman" w:hAnsi="Times New Roman" w:cs="Times New Roman"/>
        </w:rPr>
        <w:t xml:space="preserve">. </w:t>
      </w:r>
      <w:r w:rsidRPr="007D7E82">
        <w:rPr>
          <w:rFonts w:ascii="Times New Roman" w:hAnsi="Times New Roman" w:cs="Times New Roman"/>
        </w:rPr>
        <w:t xml:space="preserve">The surgical modulation of the total body dopamine content in concert with the activation of GLP-1 synthesis may account for the swift improvement in glucose tolerance and improved insulin secretion observed prior to weight reduction after RYGB. </w:t>
      </w:r>
      <w:r w:rsidR="009C3C21" w:rsidRPr="009C3C21">
        <w:rPr>
          <w:rFonts w:ascii="Times New Roman" w:hAnsi="Times New Roman" w:cs="Times New Roman"/>
        </w:rPr>
        <w:t xml:space="preserve">On the other hand, since blocking the dopaminergic feedback increases the amount of insulin secreted, it is possible that the dopamine receptor or a downstream mechanism in its activation pathway could be targeted for new drugs intended to treat type </w:t>
      </w:r>
      <w:proofErr w:type="gramStart"/>
      <w:r w:rsidR="009C3C21" w:rsidRPr="009C3C21">
        <w:rPr>
          <w:rFonts w:ascii="Times New Roman" w:hAnsi="Times New Roman" w:cs="Times New Roman"/>
        </w:rPr>
        <w:t>2 diabetes</w:t>
      </w:r>
      <w:proofErr w:type="gramEnd"/>
      <w:r w:rsidR="009C3C21" w:rsidRPr="009C3C21">
        <w:rPr>
          <w:rFonts w:ascii="Times New Roman" w:hAnsi="Times New Roman" w:cs="Times New Roman"/>
        </w:rPr>
        <w:t>. In [12]</w:t>
      </w:r>
    </w:p>
    <w:p w:rsidR="009704B2" w:rsidRDefault="009704B2" w:rsidP="009C3C21">
      <w:pPr>
        <w:widowControl w:val="0"/>
        <w:autoSpaceDE w:val="0"/>
        <w:autoSpaceDN w:val="0"/>
        <w:adjustRightInd w:val="0"/>
        <w:spacing w:line="276" w:lineRule="auto"/>
        <w:jc w:val="both"/>
        <w:rPr>
          <w:rFonts w:ascii="Times New Roman" w:hAnsi="Times New Roman" w:cs="Times New Roman"/>
          <w:b/>
        </w:rPr>
      </w:pPr>
      <w:r w:rsidRPr="00861E45">
        <w:rPr>
          <w:rFonts w:ascii="Times New Roman" w:hAnsi="Times New Roman" w:cs="Times New Roman"/>
          <w:b/>
        </w:rPr>
        <w:t>REF</w:t>
      </w:r>
      <w:r w:rsidR="00F70C99" w:rsidRPr="00861E45">
        <w:rPr>
          <w:rFonts w:ascii="Times New Roman" w:hAnsi="Times New Roman" w:cs="Times New Roman"/>
          <w:b/>
        </w:rPr>
        <w:t>E</w:t>
      </w:r>
      <w:r w:rsidRPr="00861E45">
        <w:rPr>
          <w:rFonts w:ascii="Times New Roman" w:hAnsi="Times New Roman" w:cs="Times New Roman"/>
          <w:b/>
        </w:rPr>
        <w:t>RENCES</w:t>
      </w:r>
    </w:p>
    <w:p w:rsidR="008A0DF9" w:rsidRPr="00861E45" w:rsidRDefault="008A0DF9" w:rsidP="00DD7293">
      <w:pPr>
        <w:jc w:val="both"/>
        <w:rPr>
          <w:rFonts w:ascii="Times New Roman" w:hAnsi="Times New Roman" w:cs="Times New Roman"/>
          <w:b/>
        </w:rPr>
      </w:pPr>
    </w:p>
    <w:p w:rsidR="009704B2" w:rsidRPr="00861E45" w:rsidRDefault="009704B2" w:rsidP="00DD7293">
      <w:pPr>
        <w:pStyle w:val="ListParagraph"/>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iCs/>
        </w:rPr>
      </w:pPr>
      <w:r w:rsidRPr="00861E45">
        <w:rPr>
          <w:rFonts w:ascii="Times New Roman" w:hAnsi="Times New Roman" w:cs="Times New Roman"/>
          <w:bCs/>
        </w:rPr>
        <w:t xml:space="preserve">Gupta M, Singh R, </w:t>
      </w:r>
      <w:proofErr w:type="spellStart"/>
      <w:r w:rsidRPr="00861E45">
        <w:rPr>
          <w:rFonts w:ascii="Times New Roman" w:hAnsi="Times New Roman" w:cs="Times New Roman"/>
          <w:bCs/>
        </w:rPr>
        <w:t>Lehl</w:t>
      </w:r>
      <w:proofErr w:type="spellEnd"/>
      <w:r w:rsidRPr="00861E45">
        <w:rPr>
          <w:rFonts w:ascii="Times New Roman" w:hAnsi="Times New Roman" w:cs="Times New Roman"/>
          <w:bCs/>
        </w:rPr>
        <w:t xml:space="preserve"> SS. Diabetes in India: a long way to go. </w:t>
      </w:r>
      <w:proofErr w:type="spellStart"/>
      <w:r w:rsidRPr="00861E45">
        <w:rPr>
          <w:rFonts w:ascii="Times New Roman" w:hAnsi="Times New Roman" w:cs="Times New Roman"/>
          <w:iCs/>
        </w:rPr>
        <w:t>Int</w:t>
      </w:r>
      <w:proofErr w:type="spellEnd"/>
      <w:r w:rsidRPr="00861E45">
        <w:rPr>
          <w:rFonts w:ascii="Times New Roman" w:hAnsi="Times New Roman" w:cs="Times New Roman"/>
          <w:iCs/>
        </w:rPr>
        <w:t xml:space="preserve"> J </w:t>
      </w:r>
      <w:proofErr w:type="spellStart"/>
      <w:r w:rsidRPr="00861E45">
        <w:rPr>
          <w:rFonts w:ascii="Times New Roman" w:hAnsi="Times New Roman" w:cs="Times New Roman"/>
          <w:iCs/>
        </w:rPr>
        <w:t>Sci</w:t>
      </w:r>
      <w:proofErr w:type="spellEnd"/>
      <w:r w:rsidRPr="00861E45">
        <w:rPr>
          <w:rFonts w:ascii="Times New Roman" w:hAnsi="Times New Roman" w:cs="Times New Roman"/>
          <w:iCs/>
        </w:rPr>
        <w:t xml:space="preserve"> Rep. 2015 May;1(1):1-2</w:t>
      </w:r>
    </w:p>
    <w:p w:rsidR="009704B2" w:rsidRPr="00861E45" w:rsidRDefault="009704B2" w:rsidP="00DD7293">
      <w:pPr>
        <w:pStyle w:val="ListParagraph"/>
        <w:widowControl w:val="0"/>
        <w:numPr>
          <w:ilvl w:val="0"/>
          <w:numId w:val="3"/>
        </w:numPr>
        <w:autoSpaceDE w:val="0"/>
        <w:autoSpaceDN w:val="0"/>
        <w:adjustRightInd w:val="0"/>
        <w:spacing w:line="360" w:lineRule="auto"/>
        <w:jc w:val="both"/>
        <w:rPr>
          <w:rFonts w:ascii="Times New Roman" w:hAnsi="Times New Roman" w:cs="Times New Roman"/>
        </w:rPr>
      </w:pPr>
      <w:r w:rsidRPr="00861E45">
        <w:rPr>
          <w:rFonts w:ascii="Times New Roman" w:hAnsi="Times New Roman" w:cs="Times New Roman"/>
        </w:rPr>
        <w:t xml:space="preserve">Diagnosis and Classification of Diabetes Mellitus. Diabetes Care January </w:t>
      </w:r>
      <w:r w:rsidRPr="00861E45">
        <w:rPr>
          <w:rFonts w:ascii="Times New Roman" w:hAnsi="Times New Roman" w:cs="Times New Roman"/>
        </w:rPr>
        <w:lastRenderedPageBreak/>
        <w:t xml:space="preserve">2014;37(1):S81-S90 © 2014 by the American Diabetes Association </w:t>
      </w:r>
    </w:p>
    <w:p w:rsidR="009704B2" w:rsidRPr="00861E45" w:rsidRDefault="009704B2" w:rsidP="00DD7293">
      <w:pPr>
        <w:pStyle w:val="ListParagraph"/>
        <w:widowControl w:val="0"/>
        <w:numPr>
          <w:ilvl w:val="0"/>
          <w:numId w:val="3"/>
        </w:numPr>
        <w:autoSpaceDE w:val="0"/>
        <w:autoSpaceDN w:val="0"/>
        <w:adjustRightInd w:val="0"/>
        <w:spacing w:line="360" w:lineRule="auto"/>
        <w:jc w:val="both"/>
        <w:rPr>
          <w:rFonts w:ascii="Times New Roman" w:hAnsi="Times New Roman" w:cs="Times New Roman"/>
          <w:bCs/>
        </w:rPr>
      </w:pPr>
      <w:r w:rsidRPr="00861E45">
        <w:rPr>
          <w:rFonts w:ascii="Times New Roman" w:hAnsi="Times New Roman" w:cs="Times New Roman"/>
        </w:rPr>
        <w:t xml:space="preserve">Kim W, Egan JM. </w:t>
      </w:r>
      <w:r w:rsidRPr="00861E45">
        <w:rPr>
          <w:rFonts w:ascii="Times New Roman" w:hAnsi="Times New Roman" w:cs="Times New Roman"/>
          <w:bCs/>
        </w:rPr>
        <w:t>The role of incretins in glucose homeostasis</w:t>
      </w:r>
    </w:p>
    <w:p w:rsidR="009704B2" w:rsidRPr="00861E45" w:rsidRDefault="009704B2" w:rsidP="00DD7293">
      <w:pPr>
        <w:pStyle w:val="ListParagraph"/>
        <w:widowControl w:val="0"/>
        <w:autoSpaceDE w:val="0"/>
        <w:autoSpaceDN w:val="0"/>
        <w:adjustRightInd w:val="0"/>
        <w:spacing w:line="360" w:lineRule="auto"/>
        <w:jc w:val="both"/>
        <w:rPr>
          <w:rFonts w:ascii="Times New Roman" w:hAnsi="Times New Roman" w:cs="Times New Roman"/>
        </w:rPr>
      </w:pPr>
      <w:r w:rsidRPr="00861E45">
        <w:rPr>
          <w:rFonts w:ascii="Times New Roman" w:hAnsi="Times New Roman" w:cs="Times New Roman"/>
          <w:bCs/>
        </w:rPr>
        <w:t xml:space="preserve">And diabetes </w:t>
      </w:r>
      <w:proofErr w:type="spellStart"/>
      <w:proofErr w:type="gramStart"/>
      <w:r w:rsidRPr="00861E45">
        <w:rPr>
          <w:rFonts w:ascii="Times New Roman" w:hAnsi="Times New Roman" w:cs="Times New Roman"/>
          <w:bCs/>
        </w:rPr>
        <w:t>treatment.</w:t>
      </w:r>
      <w:r w:rsidRPr="00861E45">
        <w:rPr>
          <w:rFonts w:ascii="Times New Roman" w:hAnsi="Times New Roman" w:cs="Times New Roman"/>
          <w:iCs/>
        </w:rPr>
        <w:t>Pharmacol</w:t>
      </w:r>
      <w:proofErr w:type="spellEnd"/>
      <w:proofErr w:type="gramEnd"/>
      <w:r w:rsidRPr="00861E45">
        <w:rPr>
          <w:rFonts w:ascii="Times New Roman" w:hAnsi="Times New Roman" w:cs="Times New Roman"/>
          <w:iCs/>
        </w:rPr>
        <w:t xml:space="preserve"> rev </w:t>
      </w:r>
      <w:r w:rsidRPr="00861E45">
        <w:rPr>
          <w:rFonts w:ascii="Times New Roman" w:hAnsi="Times New Roman" w:cs="Times New Roman"/>
        </w:rPr>
        <w:t>2008;60:470–512.</w:t>
      </w:r>
    </w:p>
    <w:p w:rsidR="009704B2" w:rsidRPr="00861E45" w:rsidRDefault="009704B2" w:rsidP="00DD7293">
      <w:pPr>
        <w:pStyle w:val="ListParagraph"/>
        <w:widowControl w:val="0"/>
        <w:numPr>
          <w:ilvl w:val="0"/>
          <w:numId w:val="3"/>
        </w:numPr>
        <w:autoSpaceDE w:val="0"/>
        <w:autoSpaceDN w:val="0"/>
        <w:adjustRightInd w:val="0"/>
        <w:spacing w:line="360" w:lineRule="auto"/>
        <w:jc w:val="both"/>
        <w:rPr>
          <w:rFonts w:ascii="Times New Roman" w:hAnsi="Times New Roman" w:cs="Times New Roman"/>
        </w:rPr>
      </w:pPr>
      <w:r w:rsidRPr="00861E45">
        <w:rPr>
          <w:rFonts w:ascii="Times New Roman" w:hAnsi="Times New Roman" w:cs="Times New Roman"/>
        </w:rPr>
        <w:t xml:space="preserve">Campbell JE, </w:t>
      </w:r>
      <w:proofErr w:type="spellStart"/>
      <w:r w:rsidRPr="00861E45">
        <w:rPr>
          <w:rFonts w:ascii="Times New Roman" w:hAnsi="Times New Roman" w:cs="Times New Roman"/>
        </w:rPr>
        <w:t>Drucker</w:t>
      </w:r>
      <w:proofErr w:type="spellEnd"/>
      <w:r w:rsidRPr="00861E45">
        <w:rPr>
          <w:rFonts w:ascii="Times New Roman" w:hAnsi="Times New Roman" w:cs="Times New Roman"/>
        </w:rPr>
        <w:t xml:space="preserve"> DJ. Pharmacology, Physiology, and Mechanisms of Incretin Hormone Action. Cell Metabolism 4 June 2013</w:t>
      </w:r>
      <w:proofErr w:type="gramStart"/>
      <w:r w:rsidRPr="00861E45">
        <w:rPr>
          <w:rFonts w:ascii="Times New Roman" w:hAnsi="Times New Roman" w:cs="Times New Roman"/>
        </w:rPr>
        <w:t>;17:1</w:t>
      </w:r>
      <w:proofErr w:type="gramEnd"/>
      <w:r w:rsidRPr="00861E45">
        <w:rPr>
          <w:rFonts w:ascii="Times New Roman" w:hAnsi="Times New Roman" w:cs="Times New Roman"/>
        </w:rPr>
        <w:t>-19.</w:t>
      </w:r>
    </w:p>
    <w:p w:rsidR="009704B2" w:rsidRPr="00861E45" w:rsidRDefault="009704B2" w:rsidP="00DD7293">
      <w:pPr>
        <w:pStyle w:val="ListParagraph"/>
        <w:widowControl w:val="0"/>
        <w:numPr>
          <w:ilvl w:val="0"/>
          <w:numId w:val="3"/>
        </w:numPr>
        <w:autoSpaceDE w:val="0"/>
        <w:autoSpaceDN w:val="0"/>
        <w:adjustRightInd w:val="0"/>
        <w:spacing w:line="360" w:lineRule="auto"/>
        <w:jc w:val="both"/>
        <w:rPr>
          <w:rFonts w:ascii="Times New Roman" w:hAnsi="Times New Roman" w:cs="Times New Roman"/>
        </w:rPr>
      </w:pPr>
      <w:r w:rsidRPr="00861E45">
        <w:rPr>
          <w:rFonts w:ascii="Times New Roman" w:hAnsi="Times New Roman" w:cs="Times New Roman"/>
        </w:rPr>
        <w:t>Freeman JS. The Pathophysiologic Role Of incretins. JAOA May 2007</w:t>
      </w:r>
      <w:proofErr w:type="gramStart"/>
      <w:r w:rsidRPr="00861E45">
        <w:rPr>
          <w:rFonts w:ascii="Times New Roman" w:hAnsi="Times New Roman" w:cs="Times New Roman"/>
        </w:rPr>
        <w:t>;107:S6</w:t>
      </w:r>
      <w:proofErr w:type="gramEnd"/>
      <w:r w:rsidRPr="00861E45">
        <w:rPr>
          <w:rFonts w:ascii="Times New Roman" w:hAnsi="Times New Roman" w:cs="Times New Roman"/>
        </w:rPr>
        <w:t>-S9.</w:t>
      </w:r>
    </w:p>
    <w:p w:rsidR="009704B2" w:rsidRPr="00861E45" w:rsidRDefault="007040DF" w:rsidP="00DD7293">
      <w:pPr>
        <w:pStyle w:val="ListParagraph"/>
        <w:widowControl w:val="0"/>
        <w:numPr>
          <w:ilvl w:val="0"/>
          <w:numId w:val="3"/>
        </w:numPr>
        <w:tabs>
          <w:tab w:val="left" w:pos="220"/>
          <w:tab w:val="left" w:pos="720"/>
        </w:tabs>
        <w:autoSpaceDE w:val="0"/>
        <w:autoSpaceDN w:val="0"/>
        <w:adjustRightInd w:val="0"/>
        <w:spacing w:line="360" w:lineRule="auto"/>
        <w:jc w:val="both"/>
        <w:rPr>
          <w:rFonts w:ascii="Times New Roman" w:hAnsi="Times New Roman" w:cs="Times New Roman"/>
          <w:iCs/>
        </w:rPr>
      </w:pPr>
      <w:hyperlink r:id="rId8" w:history="1">
        <w:proofErr w:type="spellStart"/>
        <w:r w:rsidR="009704B2" w:rsidRPr="00861E45">
          <w:rPr>
            <w:rFonts w:ascii="Times New Roman" w:hAnsi="Times New Roman" w:cs="Times New Roman"/>
            <w:u w:val="single"/>
          </w:rPr>
          <w:t>Cernea</w:t>
        </w:r>
        <w:proofErr w:type="spellEnd"/>
      </w:hyperlink>
      <w:r w:rsidR="009704B2" w:rsidRPr="00861E45">
        <w:rPr>
          <w:rFonts w:ascii="Times New Roman" w:hAnsi="Times New Roman" w:cs="Times New Roman"/>
        </w:rPr>
        <w:t xml:space="preserve"> S, </w:t>
      </w:r>
      <w:proofErr w:type="spellStart"/>
      <w:r w:rsidR="009704B2" w:rsidRPr="00861E45">
        <w:rPr>
          <w:rFonts w:ascii="Times New Roman" w:hAnsi="Times New Roman" w:cs="Times New Roman"/>
        </w:rPr>
        <w:t>Raz</w:t>
      </w:r>
      <w:proofErr w:type="spellEnd"/>
      <w:r w:rsidR="009704B2" w:rsidRPr="00861E45">
        <w:rPr>
          <w:rFonts w:ascii="Times New Roman" w:hAnsi="Times New Roman" w:cs="Times New Roman"/>
        </w:rPr>
        <w:t xml:space="preserve"> I.</w:t>
      </w:r>
      <w:r w:rsidR="009704B2" w:rsidRPr="00861E45">
        <w:rPr>
          <w:rFonts w:ascii="Times New Roman" w:hAnsi="Times New Roman" w:cs="Times New Roman"/>
          <w:bCs/>
        </w:rPr>
        <w:t xml:space="preserve"> Therapy in the Early Stage: </w:t>
      </w:r>
      <w:proofErr w:type="spellStart"/>
      <w:r w:rsidR="009704B2" w:rsidRPr="00861E45">
        <w:rPr>
          <w:rFonts w:ascii="Times New Roman" w:hAnsi="Times New Roman" w:cs="Times New Roman"/>
          <w:bCs/>
        </w:rPr>
        <w:t>Incretins.</w:t>
      </w:r>
      <w:r w:rsidR="009704B2" w:rsidRPr="00861E45">
        <w:rPr>
          <w:rFonts w:ascii="Times New Roman" w:hAnsi="Times New Roman" w:cs="Times New Roman"/>
          <w:iCs/>
        </w:rPr>
        <w:t>Diabetes</w:t>
      </w:r>
      <w:proofErr w:type="spellEnd"/>
      <w:r w:rsidR="009704B2" w:rsidRPr="00861E45">
        <w:rPr>
          <w:rFonts w:ascii="Times New Roman" w:hAnsi="Times New Roman" w:cs="Times New Roman"/>
          <w:iCs/>
        </w:rPr>
        <w:t xml:space="preserve"> Care May 2011;34(2):S264-S271</w:t>
      </w:r>
    </w:p>
    <w:p w:rsidR="009704B2" w:rsidRPr="00861E45" w:rsidRDefault="009704B2" w:rsidP="00DD7293">
      <w:pPr>
        <w:pStyle w:val="ListParagraph"/>
        <w:widowControl w:val="0"/>
        <w:numPr>
          <w:ilvl w:val="0"/>
          <w:numId w:val="3"/>
        </w:numPr>
        <w:autoSpaceDE w:val="0"/>
        <w:autoSpaceDN w:val="0"/>
        <w:adjustRightInd w:val="0"/>
        <w:spacing w:line="360" w:lineRule="auto"/>
        <w:jc w:val="both"/>
        <w:rPr>
          <w:rFonts w:ascii="Times New Roman" w:hAnsi="Times New Roman" w:cs="Times New Roman"/>
        </w:rPr>
      </w:pPr>
      <w:r w:rsidRPr="00861E45">
        <w:rPr>
          <w:rFonts w:ascii="Times New Roman" w:hAnsi="Times New Roman" w:cs="Times New Roman"/>
          <w:bCs/>
        </w:rPr>
        <w:t xml:space="preserve">Freeman JS. </w:t>
      </w:r>
      <w:r w:rsidRPr="00861E45">
        <w:rPr>
          <w:rFonts w:ascii="Times New Roman" w:hAnsi="Times New Roman" w:cs="Times New Roman"/>
        </w:rPr>
        <w:t xml:space="preserve">Role of the incretin pathway in the pathogenesis of type 2 diabetes mellitus. </w:t>
      </w:r>
      <w:r w:rsidRPr="00861E45">
        <w:rPr>
          <w:rFonts w:ascii="Times New Roman" w:hAnsi="Times New Roman" w:cs="Times New Roman"/>
          <w:iCs/>
        </w:rPr>
        <w:t xml:space="preserve">CCJM </w:t>
      </w:r>
      <w:r w:rsidRPr="00861E45">
        <w:rPr>
          <w:rFonts w:ascii="Times New Roman" w:hAnsi="Times New Roman" w:cs="Times New Roman"/>
        </w:rPr>
        <w:t>2009 12</w:t>
      </w:r>
      <w:proofErr w:type="gramStart"/>
      <w:r w:rsidRPr="00861E45">
        <w:rPr>
          <w:rFonts w:ascii="Times New Roman" w:hAnsi="Times New Roman" w:cs="Times New Roman"/>
        </w:rPr>
        <w:t>;76</w:t>
      </w:r>
      <w:proofErr w:type="gramEnd"/>
      <w:r w:rsidRPr="00861E45">
        <w:rPr>
          <w:rFonts w:ascii="Times New Roman" w:hAnsi="Times New Roman" w:cs="Times New Roman"/>
        </w:rPr>
        <w:t>(Suppl_5):S12-S19.</w:t>
      </w:r>
    </w:p>
    <w:p w:rsidR="009704B2" w:rsidRPr="00861E45" w:rsidRDefault="009704B2" w:rsidP="00DD7293">
      <w:pPr>
        <w:pStyle w:val="ListParagraph"/>
        <w:widowControl w:val="0"/>
        <w:numPr>
          <w:ilvl w:val="0"/>
          <w:numId w:val="3"/>
        </w:numPr>
        <w:autoSpaceDE w:val="0"/>
        <w:autoSpaceDN w:val="0"/>
        <w:adjustRightInd w:val="0"/>
        <w:spacing w:line="360" w:lineRule="auto"/>
        <w:jc w:val="both"/>
        <w:rPr>
          <w:rFonts w:ascii="Times New Roman" w:hAnsi="Times New Roman" w:cs="Times New Roman"/>
        </w:rPr>
      </w:pPr>
      <w:proofErr w:type="spellStart"/>
      <w:r w:rsidRPr="00861E45">
        <w:rPr>
          <w:rFonts w:ascii="Times New Roman" w:hAnsi="Times New Roman" w:cs="Times New Roman"/>
        </w:rPr>
        <w:t>Rubino</w:t>
      </w:r>
      <w:proofErr w:type="spellEnd"/>
      <w:r w:rsidRPr="00861E45">
        <w:rPr>
          <w:rFonts w:ascii="Times New Roman" w:hAnsi="Times New Roman" w:cs="Times New Roman"/>
        </w:rPr>
        <w:t xml:space="preserve"> F, </w:t>
      </w:r>
      <w:proofErr w:type="spellStart"/>
      <w:r w:rsidRPr="00861E45">
        <w:rPr>
          <w:rFonts w:ascii="Times New Roman" w:hAnsi="Times New Roman" w:cs="Times New Roman"/>
        </w:rPr>
        <w:t>Amiel</w:t>
      </w:r>
      <w:proofErr w:type="spellEnd"/>
      <w:r w:rsidRPr="00861E45">
        <w:rPr>
          <w:rFonts w:ascii="Times New Roman" w:hAnsi="Times New Roman" w:cs="Times New Roman"/>
        </w:rPr>
        <w:t xml:space="preserve"> SA. Is the Gut the “Sweet Spot”</w:t>
      </w:r>
      <w:r w:rsidR="009460B0">
        <w:rPr>
          <w:rFonts w:ascii="Times New Roman" w:hAnsi="Times New Roman" w:cs="Times New Roman"/>
        </w:rPr>
        <w:t xml:space="preserve"> for the Treatment of Diabetes?</w:t>
      </w:r>
      <w:r w:rsidRPr="00861E45">
        <w:rPr>
          <w:rFonts w:ascii="Times New Roman" w:hAnsi="Times New Roman" w:cs="Times New Roman"/>
        </w:rPr>
        <w:t xml:space="preserve"> Diabetes 2014</w:t>
      </w:r>
      <w:proofErr w:type="gramStart"/>
      <w:r w:rsidRPr="00861E45">
        <w:rPr>
          <w:rFonts w:ascii="Times New Roman" w:hAnsi="Times New Roman" w:cs="Times New Roman"/>
        </w:rPr>
        <w:t>;63:2225</w:t>
      </w:r>
      <w:proofErr w:type="gramEnd"/>
      <w:r w:rsidRPr="00861E45">
        <w:rPr>
          <w:rFonts w:ascii="Times New Roman" w:hAnsi="Times New Roman" w:cs="Times New Roman"/>
        </w:rPr>
        <w:t>–8.</w:t>
      </w:r>
    </w:p>
    <w:p w:rsidR="009704B2" w:rsidRPr="00861E45" w:rsidRDefault="007040DF" w:rsidP="00DD7293">
      <w:pPr>
        <w:pStyle w:val="ListParagraph"/>
        <w:numPr>
          <w:ilvl w:val="0"/>
          <w:numId w:val="3"/>
        </w:numPr>
        <w:shd w:val="clear" w:color="auto" w:fill="FFFFFF"/>
        <w:spacing w:line="360" w:lineRule="auto"/>
        <w:jc w:val="both"/>
        <w:rPr>
          <w:rFonts w:ascii="Times New Roman" w:eastAsia="Times New Roman" w:hAnsi="Times New Roman" w:cs="Times New Roman"/>
        </w:rPr>
      </w:pPr>
      <w:hyperlink r:id="rId9" w:history="1">
        <w:proofErr w:type="spellStart"/>
        <w:r w:rsidR="009704B2" w:rsidRPr="00861E45">
          <w:rPr>
            <w:rFonts w:ascii="Times New Roman" w:eastAsia="Times New Roman" w:hAnsi="Times New Roman" w:cs="Times New Roman"/>
          </w:rPr>
          <w:t>Kamvissi</w:t>
        </w:r>
        <w:proofErr w:type="spellEnd"/>
        <w:r w:rsidR="009704B2" w:rsidRPr="00861E45">
          <w:rPr>
            <w:rFonts w:ascii="Times New Roman" w:eastAsia="Times New Roman" w:hAnsi="Times New Roman" w:cs="Times New Roman"/>
          </w:rPr>
          <w:t xml:space="preserve"> V</w:t>
        </w:r>
      </w:hyperlink>
      <w:r w:rsidR="009704B2" w:rsidRPr="00861E45">
        <w:rPr>
          <w:rFonts w:ascii="Times New Roman" w:eastAsia="Times New Roman" w:hAnsi="Times New Roman" w:cs="Times New Roman"/>
        </w:rPr>
        <w:t xml:space="preserve">, </w:t>
      </w:r>
      <w:hyperlink r:id="rId10" w:history="1">
        <w:r w:rsidR="009704B2" w:rsidRPr="00861E45">
          <w:rPr>
            <w:rFonts w:ascii="Times New Roman" w:eastAsia="Times New Roman" w:hAnsi="Times New Roman" w:cs="Times New Roman"/>
          </w:rPr>
          <w:t>Salerno A</w:t>
        </w:r>
      </w:hyperlink>
      <w:r w:rsidR="009704B2" w:rsidRPr="00861E45">
        <w:rPr>
          <w:rFonts w:ascii="Times New Roman" w:eastAsia="Times New Roman" w:hAnsi="Times New Roman" w:cs="Times New Roman"/>
        </w:rPr>
        <w:t>, </w:t>
      </w:r>
      <w:hyperlink r:id="rId11" w:history="1">
        <w:r w:rsidR="009704B2" w:rsidRPr="00861E45">
          <w:rPr>
            <w:rFonts w:ascii="Times New Roman" w:eastAsia="Times New Roman" w:hAnsi="Times New Roman" w:cs="Times New Roman"/>
          </w:rPr>
          <w:t>Bornstein SR</w:t>
        </w:r>
      </w:hyperlink>
      <w:r w:rsidR="009704B2" w:rsidRPr="00861E45">
        <w:rPr>
          <w:rFonts w:ascii="Times New Roman" w:eastAsia="Times New Roman" w:hAnsi="Times New Roman" w:cs="Times New Roman"/>
        </w:rPr>
        <w:t>, </w:t>
      </w:r>
      <w:hyperlink r:id="rId12" w:history="1">
        <w:proofErr w:type="spellStart"/>
        <w:r w:rsidR="009704B2" w:rsidRPr="00861E45">
          <w:rPr>
            <w:rFonts w:ascii="Times New Roman" w:eastAsia="Times New Roman" w:hAnsi="Times New Roman" w:cs="Times New Roman"/>
          </w:rPr>
          <w:t>Mingrone</w:t>
        </w:r>
        <w:proofErr w:type="spellEnd"/>
        <w:r w:rsidR="009704B2" w:rsidRPr="00861E45">
          <w:rPr>
            <w:rFonts w:ascii="Times New Roman" w:eastAsia="Times New Roman" w:hAnsi="Times New Roman" w:cs="Times New Roman"/>
          </w:rPr>
          <w:t xml:space="preserve"> G</w:t>
        </w:r>
      </w:hyperlink>
      <w:r w:rsidR="009704B2" w:rsidRPr="00861E45">
        <w:rPr>
          <w:rFonts w:ascii="Times New Roman" w:eastAsia="Times New Roman" w:hAnsi="Times New Roman" w:cs="Times New Roman"/>
        </w:rPr>
        <w:t>, </w:t>
      </w:r>
      <w:hyperlink r:id="rId13" w:history="1">
        <w:proofErr w:type="spellStart"/>
        <w:r w:rsidR="009704B2" w:rsidRPr="00861E45">
          <w:rPr>
            <w:rFonts w:ascii="Times New Roman" w:eastAsia="Times New Roman" w:hAnsi="Times New Roman" w:cs="Times New Roman"/>
          </w:rPr>
          <w:t>Rubino</w:t>
        </w:r>
        <w:proofErr w:type="spellEnd"/>
        <w:r w:rsidR="009704B2" w:rsidRPr="00861E45">
          <w:rPr>
            <w:rFonts w:ascii="Times New Roman" w:eastAsia="Times New Roman" w:hAnsi="Times New Roman" w:cs="Times New Roman"/>
          </w:rPr>
          <w:t xml:space="preserve"> F</w:t>
        </w:r>
      </w:hyperlink>
      <w:r w:rsidR="009704B2" w:rsidRPr="00861E45">
        <w:rPr>
          <w:rFonts w:ascii="Times New Roman" w:eastAsia="Times New Roman" w:hAnsi="Times New Roman" w:cs="Times New Roman"/>
        </w:rPr>
        <w:t>.</w:t>
      </w:r>
      <w:r w:rsidR="009704B2" w:rsidRPr="00861E45">
        <w:rPr>
          <w:rFonts w:ascii="Times New Roman" w:eastAsia="Times New Roman" w:hAnsi="Times New Roman" w:cs="Times New Roman"/>
          <w:bCs/>
          <w:kern w:val="36"/>
        </w:rPr>
        <w:t xml:space="preserve"> Incretins or anti-incretins? A new model for the "</w:t>
      </w:r>
      <w:proofErr w:type="spellStart"/>
      <w:r w:rsidR="009704B2" w:rsidRPr="00861E45">
        <w:rPr>
          <w:rFonts w:ascii="Times New Roman" w:eastAsia="Times New Roman" w:hAnsi="Times New Roman" w:cs="Times New Roman"/>
          <w:bCs/>
          <w:kern w:val="36"/>
        </w:rPr>
        <w:t>entero</w:t>
      </w:r>
      <w:proofErr w:type="spellEnd"/>
      <w:r w:rsidR="009704B2" w:rsidRPr="00861E45">
        <w:rPr>
          <w:rFonts w:ascii="Times New Roman" w:eastAsia="Times New Roman" w:hAnsi="Times New Roman" w:cs="Times New Roman"/>
          <w:bCs/>
          <w:kern w:val="36"/>
        </w:rPr>
        <w:t xml:space="preserve">-pancreatic axis". </w:t>
      </w:r>
      <w:hyperlink r:id="rId14" w:tooltip="Hormone and metabolic research = Hormon- und Stoffwechselforschung = Hormones et métabolisme." w:history="1">
        <w:proofErr w:type="spellStart"/>
        <w:r w:rsidR="009704B2" w:rsidRPr="00861E45">
          <w:rPr>
            <w:rFonts w:ascii="Times New Roman" w:eastAsia="Times New Roman" w:hAnsi="Times New Roman" w:cs="Times New Roman"/>
          </w:rPr>
          <w:t>HormMetab</w:t>
        </w:r>
        <w:proofErr w:type="spellEnd"/>
        <w:r w:rsidR="009704B2" w:rsidRPr="00861E45">
          <w:rPr>
            <w:rFonts w:ascii="Times New Roman" w:eastAsia="Times New Roman" w:hAnsi="Times New Roman" w:cs="Times New Roman"/>
          </w:rPr>
          <w:t xml:space="preserve"> Res.</w:t>
        </w:r>
      </w:hyperlink>
      <w:r w:rsidR="009704B2" w:rsidRPr="00861E45">
        <w:rPr>
          <w:rFonts w:ascii="Times New Roman" w:eastAsia="Times New Roman" w:hAnsi="Times New Roman" w:cs="Times New Roman"/>
        </w:rPr>
        <w:t> Jan 2015</w:t>
      </w:r>
      <w:proofErr w:type="gramStart"/>
      <w:r w:rsidR="009704B2" w:rsidRPr="00861E45">
        <w:rPr>
          <w:rFonts w:ascii="Times New Roman" w:eastAsia="Times New Roman" w:hAnsi="Times New Roman" w:cs="Times New Roman"/>
        </w:rPr>
        <w:t>;47</w:t>
      </w:r>
      <w:proofErr w:type="gramEnd"/>
      <w:r w:rsidR="009704B2" w:rsidRPr="00861E45">
        <w:rPr>
          <w:rFonts w:ascii="Times New Roman" w:eastAsia="Times New Roman" w:hAnsi="Times New Roman" w:cs="Times New Roman"/>
        </w:rPr>
        <w:t xml:space="preserve">(1):84-7. </w:t>
      </w:r>
    </w:p>
    <w:p w:rsidR="00B97FCF" w:rsidRDefault="00B97FCF" w:rsidP="00DD7293">
      <w:pPr>
        <w:numPr>
          <w:ilvl w:val="0"/>
          <w:numId w:val="3"/>
        </w:numPr>
        <w:tabs>
          <w:tab w:val="left" w:pos="3119"/>
        </w:tabs>
        <w:autoSpaceDE w:val="0"/>
        <w:autoSpaceDN w:val="0"/>
        <w:adjustRightInd w:val="0"/>
        <w:spacing w:line="360" w:lineRule="auto"/>
        <w:ind w:right="-154"/>
        <w:jc w:val="both"/>
        <w:rPr>
          <w:rFonts w:ascii="Times New Roman" w:hAnsi="Times New Roman" w:cs="Times New Roman"/>
        </w:rPr>
      </w:pPr>
      <w:r>
        <w:rPr>
          <w:rFonts w:ascii="Times New Roman" w:hAnsi="Times New Roman" w:cs="Times New Roman"/>
        </w:rPr>
        <w:t xml:space="preserve">Metabolism of carbohydrates. In: </w:t>
      </w:r>
      <w:proofErr w:type="spellStart"/>
      <w:r>
        <w:rPr>
          <w:rFonts w:ascii="Times New Roman" w:hAnsi="Times New Roman" w:cs="Times New Roman"/>
        </w:rPr>
        <w:t>Lal</w:t>
      </w:r>
      <w:proofErr w:type="spellEnd"/>
      <w:r>
        <w:rPr>
          <w:rFonts w:ascii="Times New Roman" w:hAnsi="Times New Roman" w:cs="Times New Roman"/>
        </w:rPr>
        <w:t xml:space="preserve"> H, </w:t>
      </w:r>
      <w:proofErr w:type="spellStart"/>
      <w:r>
        <w:rPr>
          <w:rFonts w:ascii="Times New Roman" w:hAnsi="Times New Roman" w:cs="Times New Roman"/>
        </w:rPr>
        <w:t>Pandey</w:t>
      </w:r>
      <w:proofErr w:type="spellEnd"/>
      <w:r>
        <w:rPr>
          <w:rFonts w:ascii="Times New Roman" w:hAnsi="Times New Roman" w:cs="Times New Roman"/>
        </w:rPr>
        <w:t xml:space="preserve"> R, </w:t>
      </w:r>
      <w:r w:rsidRPr="00144F7C">
        <w:rPr>
          <w:rFonts w:ascii="Times New Roman" w:hAnsi="Times New Roman" w:cs="Times New Roman"/>
        </w:rPr>
        <w:t>editors.</w:t>
      </w:r>
      <w:r>
        <w:rPr>
          <w:rFonts w:ascii="Times New Roman" w:hAnsi="Times New Roman" w:cs="Times New Roman"/>
        </w:rPr>
        <w:t xml:space="preserve"> Textbook of Biochemistry. 2</w:t>
      </w:r>
      <w:r w:rsidRPr="006C111B">
        <w:rPr>
          <w:rFonts w:ascii="Times New Roman" w:hAnsi="Times New Roman" w:cs="Times New Roman"/>
          <w:vertAlign w:val="superscript"/>
        </w:rPr>
        <w:t>nd</w:t>
      </w:r>
      <w:r>
        <w:rPr>
          <w:rFonts w:ascii="Times New Roman" w:hAnsi="Times New Roman" w:cs="Times New Roman"/>
        </w:rPr>
        <w:t xml:space="preserve">ed. </w:t>
      </w:r>
      <w:r w:rsidRPr="00144F7C">
        <w:rPr>
          <w:rFonts w:ascii="Times New Roman" w:hAnsi="Times New Roman" w:cs="Times New Roman"/>
        </w:rPr>
        <w:t>New Delhi:</w:t>
      </w:r>
      <w:r>
        <w:rPr>
          <w:rFonts w:ascii="Times New Roman" w:hAnsi="Times New Roman" w:cs="Times New Roman"/>
        </w:rPr>
        <w:t xml:space="preserve"> CBS Publishers &amp; Distributers Pvt. Ltd; 2011. p. 194-234.</w:t>
      </w:r>
    </w:p>
    <w:p w:rsidR="009704B2" w:rsidRPr="00861E45" w:rsidRDefault="009704B2" w:rsidP="00DD7293">
      <w:pPr>
        <w:pStyle w:val="ListParagraph"/>
        <w:widowControl w:val="0"/>
        <w:numPr>
          <w:ilvl w:val="0"/>
          <w:numId w:val="3"/>
        </w:numPr>
        <w:autoSpaceDE w:val="0"/>
        <w:autoSpaceDN w:val="0"/>
        <w:adjustRightInd w:val="0"/>
        <w:spacing w:line="360" w:lineRule="auto"/>
        <w:jc w:val="both"/>
        <w:rPr>
          <w:rFonts w:ascii="Times New Roman" w:hAnsi="Times New Roman" w:cs="Times New Roman"/>
          <w:bCs/>
        </w:rPr>
      </w:pPr>
      <w:proofErr w:type="spellStart"/>
      <w:r w:rsidRPr="00861E45">
        <w:rPr>
          <w:rFonts w:ascii="Times New Roman" w:hAnsi="Times New Roman" w:cs="Times New Roman"/>
          <w:bCs/>
        </w:rPr>
        <w:t>Rubino</w:t>
      </w:r>
      <w:proofErr w:type="spellEnd"/>
      <w:r w:rsidRPr="00861E45">
        <w:rPr>
          <w:rFonts w:ascii="Times New Roman" w:hAnsi="Times New Roman" w:cs="Times New Roman"/>
          <w:bCs/>
        </w:rPr>
        <w:t xml:space="preserve"> F</w:t>
      </w:r>
      <w:r w:rsidRPr="00861E45">
        <w:rPr>
          <w:rFonts w:ascii="Times New Roman" w:hAnsi="Times New Roman" w:cs="Times New Roman"/>
        </w:rPr>
        <w:t xml:space="preserve">, </w:t>
      </w:r>
      <w:proofErr w:type="spellStart"/>
      <w:r w:rsidRPr="00861E45">
        <w:rPr>
          <w:rFonts w:ascii="Times New Roman" w:hAnsi="Times New Roman" w:cs="Times New Roman"/>
          <w:bCs/>
        </w:rPr>
        <w:t>R’bibo</w:t>
      </w:r>
      <w:proofErr w:type="spellEnd"/>
      <w:r w:rsidRPr="00861E45">
        <w:rPr>
          <w:rFonts w:ascii="Times New Roman" w:hAnsi="Times New Roman" w:cs="Times New Roman"/>
          <w:bCs/>
        </w:rPr>
        <w:t xml:space="preserve"> SL</w:t>
      </w:r>
      <w:r w:rsidRPr="00861E45">
        <w:rPr>
          <w:rFonts w:ascii="Times New Roman" w:hAnsi="Times New Roman" w:cs="Times New Roman"/>
        </w:rPr>
        <w:t xml:space="preserve">, </w:t>
      </w:r>
      <w:proofErr w:type="spellStart"/>
      <w:r w:rsidRPr="00861E45">
        <w:rPr>
          <w:rFonts w:ascii="Times New Roman" w:hAnsi="Times New Roman" w:cs="Times New Roman"/>
          <w:bCs/>
        </w:rPr>
        <w:t>Genio</w:t>
      </w:r>
      <w:proofErr w:type="spellEnd"/>
      <w:r w:rsidRPr="00861E45">
        <w:rPr>
          <w:rFonts w:ascii="Times New Roman" w:hAnsi="Times New Roman" w:cs="Times New Roman"/>
          <w:bCs/>
        </w:rPr>
        <w:t xml:space="preserve"> FD</w:t>
      </w:r>
      <w:r w:rsidRPr="00861E45">
        <w:rPr>
          <w:rFonts w:ascii="Times New Roman" w:hAnsi="Times New Roman" w:cs="Times New Roman"/>
        </w:rPr>
        <w:t xml:space="preserve">, </w:t>
      </w:r>
      <w:proofErr w:type="spellStart"/>
      <w:r w:rsidRPr="00861E45">
        <w:rPr>
          <w:rFonts w:ascii="Times New Roman" w:hAnsi="Times New Roman" w:cs="Times New Roman"/>
          <w:bCs/>
        </w:rPr>
        <w:t>Mazumdar</w:t>
      </w:r>
      <w:proofErr w:type="spellEnd"/>
      <w:r w:rsidRPr="00861E45">
        <w:rPr>
          <w:rFonts w:ascii="Times New Roman" w:hAnsi="Times New Roman" w:cs="Times New Roman"/>
          <w:bCs/>
        </w:rPr>
        <w:t xml:space="preserve"> M</w:t>
      </w:r>
      <w:r w:rsidRPr="00861E45">
        <w:rPr>
          <w:rFonts w:ascii="Times New Roman" w:hAnsi="Times New Roman" w:cs="Times New Roman"/>
        </w:rPr>
        <w:t xml:space="preserve">, and </w:t>
      </w:r>
      <w:r w:rsidRPr="00861E45">
        <w:rPr>
          <w:rFonts w:ascii="Times New Roman" w:hAnsi="Times New Roman" w:cs="Times New Roman"/>
          <w:bCs/>
        </w:rPr>
        <w:t xml:space="preserve">McGraw TE. Metabolic surgery: the role of the gastrointestinal tract in diabetes mellitus. </w:t>
      </w:r>
      <w:r w:rsidRPr="00861E45">
        <w:rPr>
          <w:rFonts w:ascii="Times New Roman" w:hAnsi="Times New Roman" w:cs="Times New Roman"/>
        </w:rPr>
        <w:t xml:space="preserve">Nat Rev </w:t>
      </w:r>
      <w:proofErr w:type="spellStart"/>
      <w:r w:rsidRPr="00861E45">
        <w:rPr>
          <w:rFonts w:ascii="Times New Roman" w:hAnsi="Times New Roman" w:cs="Times New Roman"/>
        </w:rPr>
        <w:t>Endoc</w:t>
      </w:r>
      <w:r w:rsidR="00295BB4">
        <w:rPr>
          <w:rFonts w:ascii="Times New Roman" w:hAnsi="Times New Roman" w:cs="Times New Roman"/>
        </w:rPr>
        <w:t>rinol</w:t>
      </w:r>
      <w:proofErr w:type="spellEnd"/>
      <w:r w:rsidR="00295BB4">
        <w:rPr>
          <w:rFonts w:ascii="Times New Roman" w:hAnsi="Times New Roman" w:cs="Times New Roman"/>
        </w:rPr>
        <w:t>. February 2010</w:t>
      </w:r>
      <w:proofErr w:type="gramStart"/>
      <w:r w:rsidR="00295BB4">
        <w:rPr>
          <w:rFonts w:ascii="Times New Roman" w:hAnsi="Times New Roman" w:cs="Times New Roman"/>
        </w:rPr>
        <w:t>;6</w:t>
      </w:r>
      <w:proofErr w:type="gramEnd"/>
      <w:r w:rsidR="00295BB4">
        <w:rPr>
          <w:rFonts w:ascii="Times New Roman" w:hAnsi="Times New Roman" w:cs="Times New Roman"/>
        </w:rPr>
        <w:t>(2):102–</w:t>
      </w:r>
      <w:r w:rsidRPr="00861E45">
        <w:rPr>
          <w:rFonts w:ascii="Times New Roman" w:hAnsi="Times New Roman" w:cs="Times New Roman"/>
        </w:rPr>
        <w:t>9.</w:t>
      </w:r>
    </w:p>
    <w:p w:rsidR="009704B2" w:rsidRPr="00861E45" w:rsidRDefault="009704B2" w:rsidP="00DD7293">
      <w:pPr>
        <w:pStyle w:val="ListParagraph"/>
        <w:widowControl w:val="0"/>
        <w:numPr>
          <w:ilvl w:val="0"/>
          <w:numId w:val="3"/>
        </w:numPr>
        <w:autoSpaceDE w:val="0"/>
        <w:autoSpaceDN w:val="0"/>
        <w:adjustRightInd w:val="0"/>
        <w:spacing w:line="360" w:lineRule="auto"/>
        <w:jc w:val="both"/>
        <w:rPr>
          <w:rFonts w:ascii="Times New Roman" w:hAnsi="Times New Roman" w:cs="Times New Roman"/>
          <w:bCs/>
        </w:rPr>
      </w:pPr>
      <w:proofErr w:type="spellStart"/>
      <w:r w:rsidRPr="00861E45">
        <w:rPr>
          <w:rFonts w:ascii="Times New Roman" w:hAnsi="Times New Roman" w:cs="Times New Roman"/>
        </w:rPr>
        <w:t>Ustione</w:t>
      </w:r>
      <w:proofErr w:type="spellEnd"/>
      <w:r w:rsidRPr="00861E45">
        <w:rPr>
          <w:rFonts w:ascii="Times New Roman" w:hAnsi="Times New Roman" w:cs="Times New Roman"/>
        </w:rPr>
        <w:t xml:space="preserve"> A, Piston DW, Harris PE. </w:t>
      </w:r>
      <w:proofErr w:type="spellStart"/>
      <w:r w:rsidRPr="00861E45">
        <w:rPr>
          <w:rFonts w:ascii="Times New Roman" w:hAnsi="Times New Roman" w:cs="Times New Roman"/>
          <w:bCs/>
        </w:rPr>
        <w:t>Minireview</w:t>
      </w:r>
      <w:proofErr w:type="spellEnd"/>
      <w:r w:rsidRPr="00861E45">
        <w:rPr>
          <w:rFonts w:ascii="Times New Roman" w:hAnsi="Times New Roman" w:cs="Times New Roman"/>
          <w:bCs/>
        </w:rPr>
        <w:t xml:space="preserve">: Dopaminergic Regulation of Insulin Secretion from the Pancreatic Islet. </w:t>
      </w:r>
      <w:r w:rsidRPr="00861E45">
        <w:rPr>
          <w:rFonts w:ascii="Times New Roman" w:hAnsi="Times New Roman" w:cs="Times New Roman"/>
          <w:bCs/>
          <w:iCs/>
        </w:rPr>
        <w:t xml:space="preserve">Molecular Endocrinology </w:t>
      </w:r>
      <w:r w:rsidRPr="00861E45">
        <w:rPr>
          <w:rFonts w:ascii="Times New Roman" w:hAnsi="Times New Roman" w:cs="Times New Roman"/>
          <w:bCs/>
        </w:rPr>
        <w:t>2013</w:t>
      </w:r>
      <w:proofErr w:type="gramStart"/>
      <w:r w:rsidRPr="00861E45">
        <w:rPr>
          <w:rFonts w:ascii="Times New Roman" w:hAnsi="Times New Roman" w:cs="Times New Roman"/>
          <w:bCs/>
        </w:rPr>
        <w:t>;27:1198</w:t>
      </w:r>
      <w:proofErr w:type="gramEnd"/>
      <w:r w:rsidRPr="00861E45">
        <w:rPr>
          <w:rFonts w:ascii="Times New Roman" w:hAnsi="Times New Roman" w:cs="Times New Roman"/>
          <w:bCs/>
        </w:rPr>
        <w:t>–1207.</w:t>
      </w:r>
    </w:p>
    <w:p w:rsidR="009704B2" w:rsidRPr="00861E45" w:rsidRDefault="009704B2" w:rsidP="00DD7293">
      <w:pPr>
        <w:pStyle w:val="ListParagraph"/>
        <w:widowControl w:val="0"/>
        <w:numPr>
          <w:ilvl w:val="0"/>
          <w:numId w:val="3"/>
        </w:numPr>
        <w:autoSpaceDE w:val="0"/>
        <w:autoSpaceDN w:val="0"/>
        <w:adjustRightInd w:val="0"/>
        <w:spacing w:line="360" w:lineRule="auto"/>
        <w:jc w:val="both"/>
        <w:rPr>
          <w:rFonts w:ascii="Times New Roman" w:hAnsi="Times New Roman" w:cs="Times New Roman"/>
          <w:bCs/>
        </w:rPr>
      </w:pPr>
      <w:proofErr w:type="spellStart"/>
      <w:r w:rsidRPr="00861E45">
        <w:rPr>
          <w:rFonts w:ascii="Times New Roman" w:hAnsi="Times New Roman" w:cs="Times New Roman"/>
        </w:rPr>
        <w:t>Maffei</w:t>
      </w:r>
      <w:proofErr w:type="spellEnd"/>
      <w:r w:rsidRPr="00861E45">
        <w:rPr>
          <w:rFonts w:ascii="Times New Roman" w:hAnsi="Times New Roman" w:cs="Times New Roman"/>
        </w:rPr>
        <w:t xml:space="preserve"> A, Segal AM, Alvarez-Perez JC, Garcia-</w:t>
      </w:r>
      <w:proofErr w:type="spellStart"/>
      <w:r w:rsidRPr="00861E45">
        <w:rPr>
          <w:rFonts w:ascii="Times New Roman" w:hAnsi="Times New Roman" w:cs="Times New Roman"/>
        </w:rPr>
        <w:t>Ocaña</w:t>
      </w:r>
      <w:proofErr w:type="spellEnd"/>
      <w:r w:rsidRPr="00861E45">
        <w:rPr>
          <w:rFonts w:ascii="Times New Roman" w:hAnsi="Times New Roman" w:cs="Times New Roman"/>
        </w:rPr>
        <w:t xml:space="preserve"> A, Harris PE. </w:t>
      </w:r>
      <w:r w:rsidRPr="00861E45">
        <w:rPr>
          <w:rFonts w:ascii="Times New Roman" w:hAnsi="Times New Roman" w:cs="Times New Roman"/>
          <w:bCs/>
        </w:rPr>
        <w:t xml:space="preserve">Anti incretin, Anti-proliferative Action of Dopamine on </w:t>
      </w:r>
      <w:r w:rsidRPr="00861E45">
        <w:rPr>
          <w:rFonts w:ascii="Times New Roman" w:hAnsi="Times New Roman" w:cs="Times New Roman"/>
        </w:rPr>
        <w:t>β</w:t>
      </w:r>
      <w:r w:rsidRPr="00861E45">
        <w:rPr>
          <w:rFonts w:ascii="Times New Roman" w:hAnsi="Times New Roman" w:cs="Times New Roman"/>
          <w:bCs/>
        </w:rPr>
        <w:t>-Cells</w:t>
      </w:r>
      <w:r w:rsidRPr="00861E45">
        <w:rPr>
          <w:rFonts w:ascii="Times New Roman" w:hAnsi="Times New Roman" w:cs="Times New Roman"/>
          <w:bCs/>
          <w:iCs/>
        </w:rPr>
        <w:t xml:space="preserve">. Molecular Endocrinology </w:t>
      </w:r>
      <w:r w:rsidR="00295BB4">
        <w:rPr>
          <w:rFonts w:ascii="Times New Roman" w:hAnsi="Times New Roman" w:cs="Times New Roman"/>
          <w:bCs/>
        </w:rPr>
        <w:t>2015</w:t>
      </w:r>
      <w:proofErr w:type="gramStart"/>
      <w:r w:rsidR="00295BB4">
        <w:rPr>
          <w:rFonts w:ascii="Times New Roman" w:hAnsi="Times New Roman" w:cs="Times New Roman"/>
          <w:bCs/>
        </w:rPr>
        <w:t>;29:542</w:t>
      </w:r>
      <w:proofErr w:type="gramEnd"/>
      <w:r w:rsidR="00295BB4">
        <w:rPr>
          <w:rFonts w:ascii="Times New Roman" w:hAnsi="Times New Roman" w:cs="Times New Roman"/>
          <w:bCs/>
        </w:rPr>
        <w:t>–</w:t>
      </w:r>
      <w:r w:rsidRPr="00861E45">
        <w:rPr>
          <w:rFonts w:ascii="Times New Roman" w:hAnsi="Times New Roman" w:cs="Times New Roman"/>
          <w:bCs/>
        </w:rPr>
        <w:t xml:space="preserve">57. </w:t>
      </w:r>
    </w:p>
    <w:p w:rsidR="009704B2" w:rsidRPr="00861E45" w:rsidRDefault="009704B2" w:rsidP="00DD7293">
      <w:pPr>
        <w:pStyle w:val="ListParagraph"/>
        <w:widowControl w:val="0"/>
        <w:numPr>
          <w:ilvl w:val="0"/>
          <w:numId w:val="3"/>
        </w:numPr>
        <w:autoSpaceDE w:val="0"/>
        <w:autoSpaceDN w:val="0"/>
        <w:adjustRightInd w:val="0"/>
        <w:spacing w:line="360" w:lineRule="auto"/>
        <w:jc w:val="both"/>
        <w:rPr>
          <w:rFonts w:ascii="Times New Roman" w:hAnsi="Times New Roman" w:cs="Times New Roman"/>
        </w:rPr>
      </w:pPr>
      <w:proofErr w:type="spellStart"/>
      <w:r w:rsidRPr="00861E45">
        <w:rPr>
          <w:rFonts w:ascii="Times New Roman" w:hAnsi="Times New Roman" w:cs="Times New Roman"/>
        </w:rPr>
        <w:t>Cernea</w:t>
      </w:r>
      <w:proofErr w:type="spellEnd"/>
      <w:r w:rsidRPr="00861E45">
        <w:rPr>
          <w:rFonts w:ascii="Times New Roman" w:hAnsi="Times New Roman" w:cs="Times New Roman"/>
        </w:rPr>
        <w:t xml:space="preserve"> S</w:t>
      </w:r>
      <w:r w:rsidRPr="00861E45">
        <w:rPr>
          <w:rFonts w:ascii="Times New Roman" w:hAnsi="Times New Roman" w:cs="Times New Roman"/>
          <w:bCs/>
        </w:rPr>
        <w:t xml:space="preserve">. The Role of Incretin Therapy at Different Stages of Diabetes. </w:t>
      </w:r>
      <w:r w:rsidR="00295BB4">
        <w:rPr>
          <w:rFonts w:ascii="Times New Roman" w:hAnsi="Times New Roman" w:cs="Times New Roman"/>
        </w:rPr>
        <w:t xml:space="preserve">Rev </w:t>
      </w:r>
      <w:proofErr w:type="spellStart"/>
      <w:r w:rsidR="00295BB4">
        <w:rPr>
          <w:rFonts w:ascii="Times New Roman" w:hAnsi="Times New Roman" w:cs="Times New Roman"/>
        </w:rPr>
        <w:t>Diabet</w:t>
      </w:r>
      <w:proofErr w:type="spellEnd"/>
      <w:r w:rsidR="00295BB4">
        <w:rPr>
          <w:rFonts w:ascii="Times New Roman" w:hAnsi="Times New Roman" w:cs="Times New Roman"/>
        </w:rPr>
        <w:t xml:space="preserve"> Stud 2011;8(3)</w:t>
      </w:r>
      <w:proofErr w:type="gramStart"/>
      <w:r w:rsidR="00295BB4">
        <w:rPr>
          <w:rFonts w:ascii="Times New Roman" w:hAnsi="Times New Roman" w:cs="Times New Roman"/>
        </w:rPr>
        <w:t>:323</w:t>
      </w:r>
      <w:proofErr w:type="gramEnd"/>
      <w:r w:rsidR="00295BB4">
        <w:rPr>
          <w:rFonts w:ascii="Times New Roman" w:hAnsi="Times New Roman" w:cs="Times New Roman"/>
        </w:rPr>
        <w:t>-</w:t>
      </w:r>
      <w:r w:rsidRPr="00861E45">
        <w:rPr>
          <w:rFonts w:ascii="Times New Roman" w:hAnsi="Times New Roman" w:cs="Times New Roman"/>
        </w:rPr>
        <w:t xml:space="preserve">38. </w:t>
      </w:r>
    </w:p>
    <w:p w:rsidR="009704B2" w:rsidRPr="00861E45" w:rsidRDefault="009704B2" w:rsidP="00DD7293">
      <w:pPr>
        <w:pStyle w:val="ListParagraph"/>
        <w:widowControl w:val="0"/>
        <w:numPr>
          <w:ilvl w:val="0"/>
          <w:numId w:val="3"/>
        </w:numPr>
        <w:autoSpaceDE w:val="0"/>
        <w:autoSpaceDN w:val="0"/>
        <w:adjustRightInd w:val="0"/>
        <w:spacing w:line="360" w:lineRule="auto"/>
        <w:jc w:val="both"/>
        <w:rPr>
          <w:rFonts w:ascii="Times New Roman" w:hAnsi="Times New Roman" w:cs="Times New Roman"/>
        </w:rPr>
      </w:pPr>
      <w:r w:rsidRPr="00861E45">
        <w:rPr>
          <w:rFonts w:ascii="Times New Roman" w:hAnsi="Times New Roman" w:cs="Times New Roman"/>
        </w:rPr>
        <w:t xml:space="preserve">Freeman JS. </w:t>
      </w:r>
      <w:r w:rsidRPr="00861E45">
        <w:rPr>
          <w:rFonts w:ascii="Times New Roman" w:hAnsi="Times New Roman" w:cs="Times New Roman"/>
          <w:bCs/>
        </w:rPr>
        <w:t xml:space="preserve">A Physiologic and Pharmacological Basis for Implementation of Incretin Hormones in the Treatment of Type 2 Diabetes Mellitus. </w:t>
      </w:r>
      <w:r w:rsidRPr="00861E45">
        <w:rPr>
          <w:rFonts w:ascii="Times New Roman" w:hAnsi="Times New Roman" w:cs="Times New Roman"/>
          <w:iCs/>
        </w:rPr>
        <w:t xml:space="preserve">Mayo </w:t>
      </w:r>
      <w:proofErr w:type="spellStart"/>
      <w:r w:rsidRPr="00861E45">
        <w:rPr>
          <w:rFonts w:ascii="Times New Roman" w:hAnsi="Times New Roman" w:cs="Times New Roman"/>
          <w:iCs/>
        </w:rPr>
        <w:t>Clin</w:t>
      </w:r>
      <w:proofErr w:type="spellEnd"/>
      <w:r w:rsidRPr="00861E45">
        <w:rPr>
          <w:rFonts w:ascii="Times New Roman" w:hAnsi="Times New Roman" w:cs="Times New Roman"/>
          <w:iCs/>
        </w:rPr>
        <w:t xml:space="preserve"> Proc</w:t>
      </w:r>
      <w:r w:rsidRPr="00861E45">
        <w:rPr>
          <w:rFonts w:ascii="Times New Roman" w:hAnsi="Times New Roman" w:cs="Times New Roman"/>
        </w:rPr>
        <w:t>. 2010</w:t>
      </w:r>
      <w:proofErr w:type="gramStart"/>
      <w:r w:rsidRPr="00861E45">
        <w:rPr>
          <w:rFonts w:ascii="Times New Roman" w:hAnsi="Times New Roman" w:cs="Times New Roman"/>
        </w:rPr>
        <w:t>;85</w:t>
      </w:r>
      <w:proofErr w:type="gramEnd"/>
      <w:r w:rsidRPr="00861E45">
        <w:rPr>
          <w:rFonts w:ascii="Times New Roman" w:hAnsi="Times New Roman" w:cs="Times New Roman"/>
        </w:rPr>
        <w:t xml:space="preserve">(12):S5-S14. </w:t>
      </w:r>
    </w:p>
    <w:p w:rsidR="009704B2" w:rsidRPr="00861E45" w:rsidRDefault="007040DF" w:rsidP="00DD7293">
      <w:pPr>
        <w:pStyle w:val="ListParagraph"/>
        <w:numPr>
          <w:ilvl w:val="0"/>
          <w:numId w:val="3"/>
        </w:numPr>
        <w:shd w:val="clear" w:color="auto" w:fill="FFFFFF"/>
        <w:spacing w:line="360" w:lineRule="auto"/>
        <w:jc w:val="both"/>
        <w:rPr>
          <w:rFonts w:ascii="Times New Roman" w:hAnsi="Times New Roman" w:cs="Times New Roman"/>
        </w:rPr>
      </w:pPr>
      <w:hyperlink r:id="rId15" w:history="1">
        <w:proofErr w:type="spellStart"/>
        <w:r w:rsidR="009704B2" w:rsidRPr="00861E45">
          <w:rPr>
            <w:rStyle w:val="Hyperlink"/>
            <w:rFonts w:ascii="Times New Roman" w:hAnsi="Times New Roman" w:cs="Times New Roman"/>
            <w:color w:val="auto"/>
          </w:rPr>
          <w:t>Pinelli</w:t>
        </w:r>
        <w:proofErr w:type="spellEnd"/>
        <w:r w:rsidR="009704B2" w:rsidRPr="00861E45">
          <w:rPr>
            <w:rStyle w:val="Hyperlink"/>
            <w:rFonts w:ascii="Times New Roman" w:hAnsi="Times New Roman" w:cs="Times New Roman"/>
            <w:color w:val="auto"/>
          </w:rPr>
          <w:t xml:space="preserve"> NR</w:t>
        </w:r>
      </w:hyperlink>
      <w:r w:rsidR="009704B2" w:rsidRPr="00861E45">
        <w:rPr>
          <w:rFonts w:ascii="Times New Roman" w:hAnsi="Times New Roman" w:cs="Times New Roman"/>
        </w:rPr>
        <w:t>,</w:t>
      </w:r>
      <w:r w:rsidR="009704B2" w:rsidRPr="00861E45">
        <w:rPr>
          <w:rStyle w:val="apple-converted-space"/>
          <w:rFonts w:ascii="Times New Roman" w:hAnsi="Times New Roman" w:cs="Times New Roman"/>
        </w:rPr>
        <w:t> </w:t>
      </w:r>
      <w:hyperlink r:id="rId16" w:history="1">
        <w:proofErr w:type="spellStart"/>
        <w:r w:rsidR="009704B2" w:rsidRPr="00861E45">
          <w:rPr>
            <w:rStyle w:val="Hyperlink"/>
            <w:rFonts w:ascii="Times New Roman" w:hAnsi="Times New Roman" w:cs="Times New Roman"/>
            <w:color w:val="auto"/>
          </w:rPr>
          <w:t>Hurren</w:t>
        </w:r>
        <w:proofErr w:type="spellEnd"/>
        <w:r w:rsidR="009704B2" w:rsidRPr="00861E45">
          <w:rPr>
            <w:rStyle w:val="Hyperlink"/>
            <w:rFonts w:ascii="Times New Roman" w:hAnsi="Times New Roman" w:cs="Times New Roman"/>
            <w:color w:val="auto"/>
          </w:rPr>
          <w:t xml:space="preserve"> KM</w:t>
        </w:r>
      </w:hyperlink>
      <w:r w:rsidR="009704B2" w:rsidRPr="00861E45">
        <w:rPr>
          <w:rFonts w:ascii="Times New Roman" w:hAnsi="Times New Roman" w:cs="Times New Roman"/>
        </w:rPr>
        <w:t xml:space="preserve">. Efficacy and safety of long-acting glucagon-like peptide-1 receptor agonists compared with </w:t>
      </w:r>
      <w:proofErr w:type="spellStart"/>
      <w:r w:rsidR="009704B2" w:rsidRPr="00861E45">
        <w:rPr>
          <w:rFonts w:ascii="Times New Roman" w:hAnsi="Times New Roman" w:cs="Times New Roman"/>
        </w:rPr>
        <w:t>exenatide</w:t>
      </w:r>
      <w:proofErr w:type="spellEnd"/>
      <w:r w:rsidR="009704B2" w:rsidRPr="00861E45">
        <w:rPr>
          <w:rFonts w:ascii="Times New Roman" w:hAnsi="Times New Roman" w:cs="Times New Roman"/>
        </w:rPr>
        <w:t xml:space="preserve"> twice daily and </w:t>
      </w:r>
      <w:proofErr w:type="spellStart"/>
      <w:r w:rsidR="009704B2" w:rsidRPr="00861E45">
        <w:rPr>
          <w:rFonts w:ascii="Times New Roman" w:hAnsi="Times New Roman" w:cs="Times New Roman"/>
        </w:rPr>
        <w:t>sitagliptin</w:t>
      </w:r>
      <w:proofErr w:type="spellEnd"/>
      <w:r w:rsidR="009704B2" w:rsidRPr="00861E45">
        <w:rPr>
          <w:rFonts w:ascii="Times New Roman" w:hAnsi="Times New Roman" w:cs="Times New Roman"/>
        </w:rPr>
        <w:t xml:space="preserve"> in type 2 diabetes mellitus: a systematic review and meta-analysis. </w:t>
      </w:r>
      <w:hyperlink r:id="rId17" w:tooltip="The Annals of pharmacotherapy." w:history="1">
        <w:r w:rsidR="009704B2" w:rsidRPr="00861E45">
          <w:rPr>
            <w:rStyle w:val="Hyperlink"/>
            <w:rFonts w:ascii="Times New Roman" w:hAnsi="Times New Roman" w:cs="Times New Roman"/>
            <w:color w:val="auto"/>
          </w:rPr>
          <w:t xml:space="preserve">Ann </w:t>
        </w:r>
        <w:proofErr w:type="spellStart"/>
        <w:r w:rsidR="009704B2" w:rsidRPr="00861E45">
          <w:rPr>
            <w:rStyle w:val="Hyperlink"/>
            <w:rFonts w:ascii="Times New Roman" w:hAnsi="Times New Roman" w:cs="Times New Roman"/>
            <w:color w:val="auto"/>
          </w:rPr>
          <w:t>Pharmacother</w:t>
        </w:r>
        <w:proofErr w:type="spellEnd"/>
        <w:r w:rsidR="009704B2" w:rsidRPr="00861E45">
          <w:rPr>
            <w:rStyle w:val="Hyperlink"/>
            <w:rFonts w:ascii="Times New Roman" w:hAnsi="Times New Roman" w:cs="Times New Roman"/>
            <w:color w:val="auto"/>
          </w:rPr>
          <w:t>.</w:t>
        </w:r>
      </w:hyperlink>
      <w:r w:rsidR="009704B2" w:rsidRPr="00861E45">
        <w:rPr>
          <w:rStyle w:val="apple-converted-space"/>
          <w:rFonts w:ascii="Times New Roman" w:hAnsi="Times New Roman" w:cs="Times New Roman"/>
        </w:rPr>
        <w:t> </w:t>
      </w:r>
      <w:r w:rsidR="009704B2" w:rsidRPr="00861E45">
        <w:rPr>
          <w:rFonts w:ascii="Times New Roman" w:hAnsi="Times New Roman" w:cs="Times New Roman"/>
        </w:rPr>
        <w:t>Jul 2011</w:t>
      </w:r>
      <w:proofErr w:type="gramStart"/>
      <w:r w:rsidR="009704B2" w:rsidRPr="00861E45">
        <w:rPr>
          <w:rFonts w:ascii="Times New Roman" w:hAnsi="Times New Roman" w:cs="Times New Roman"/>
        </w:rPr>
        <w:t>;45</w:t>
      </w:r>
      <w:proofErr w:type="gramEnd"/>
      <w:r w:rsidR="009704B2" w:rsidRPr="00861E45">
        <w:rPr>
          <w:rFonts w:ascii="Times New Roman" w:hAnsi="Times New Roman" w:cs="Times New Roman"/>
        </w:rPr>
        <w:t xml:space="preserve">(7-8):850-60. </w:t>
      </w:r>
    </w:p>
    <w:p w:rsidR="0076588C" w:rsidRPr="00295BB4" w:rsidRDefault="009704B2" w:rsidP="00DD7293">
      <w:pPr>
        <w:pStyle w:val="ListParagraph"/>
        <w:widowControl w:val="0"/>
        <w:numPr>
          <w:ilvl w:val="0"/>
          <w:numId w:val="3"/>
        </w:numPr>
        <w:autoSpaceDE w:val="0"/>
        <w:autoSpaceDN w:val="0"/>
        <w:adjustRightInd w:val="0"/>
        <w:spacing w:line="360" w:lineRule="auto"/>
        <w:jc w:val="both"/>
        <w:rPr>
          <w:rFonts w:ascii="Times New Roman" w:hAnsi="Times New Roman" w:cs="Times New Roman"/>
        </w:rPr>
      </w:pPr>
      <w:proofErr w:type="spellStart"/>
      <w:r w:rsidRPr="00861E45">
        <w:rPr>
          <w:rFonts w:ascii="Times New Roman" w:hAnsi="Times New Roman" w:cs="Times New Roman"/>
          <w:bCs/>
        </w:rPr>
        <w:t>Pappachan</w:t>
      </w:r>
      <w:proofErr w:type="spellEnd"/>
      <w:r w:rsidRPr="00861E45">
        <w:rPr>
          <w:rFonts w:ascii="Times New Roman" w:hAnsi="Times New Roman" w:cs="Times New Roman"/>
          <w:bCs/>
        </w:rPr>
        <w:t xml:space="preserve"> JM, </w:t>
      </w:r>
      <w:proofErr w:type="spellStart"/>
      <w:r w:rsidRPr="00861E45">
        <w:rPr>
          <w:rFonts w:ascii="Times New Roman" w:hAnsi="Times New Roman" w:cs="Times New Roman"/>
        </w:rPr>
        <w:t>Raveendran</w:t>
      </w:r>
      <w:hyperlink r:id="rId18" w:history="1">
        <w:r w:rsidRPr="00861E45">
          <w:rPr>
            <w:rFonts w:ascii="Times New Roman" w:hAnsi="Times New Roman" w:cs="Times New Roman"/>
          </w:rPr>
          <w:t>AV</w:t>
        </w:r>
        <w:proofErr w:type="spellEnd"/>
        <w:r w:rsidRPr="00861E45">
          <w:rPr>
            <w:rFonts w:ascii="Times New Roman" w:hAnsi="Times New Roman" w:cs="Times New Roman"/>
          </w:rPr>
          <w:t xml:space="preserve">, </w:t>
        </w:r>
      </w:hyperlink>
      <w:proofErr w:type="spellStart"/>
      <w:r w:rsidRPr="00861E45">
        <w:rPr>
          <w:rFonts w:ascii="Times New Roman" w:hAnsi="Times New Roman" w:cs="Times New Roman"/>
        </w:rPr>
        <w:t>Sriraman</w:t>
      </w:r>
      <w:proofErr w:type="spellEnd"/>
      <w:r w:rsidRPr="00861E45">
        <w:rPr>
          <w:rFonts w:ascii="Times New Roman" w:hAnsi="Times New Roman" w:cs="Times New Roman"/>
        </w:rPr>
        <w:t xml:space="preserve"> R. </w:t>
      </w:r>
      <w:r w:rsidRPr="00861E45">
        <w:rPr>
          <w:rFonts w:ascii="Times New Roman" w:hAnsi="Times New Roman" w:cs="Times New Roman"/>
          <w:bCs/>
        </w:rPr>
        <w:t>Incretin manipulation in diabetes management</w:t>
      </w:r>
      <w:r w:rsidRPr="00861E45">
        <w:rPr>
          <w:rFonts w:ascii="Times New Roman" w:hAnsi="Times New Roman" w:cs="Times New Roman"/>
        </w:rPr>
        <w:t xml:space="preserve"> World J </w:t>
      </w:r>
      <w:r w:rsidR="00295BB4">
        <w:rPr>
          <w:rFonts w:ascii="Times New Roman" w:hAnsi="Times New Roman" w:cs="Times New Roman"/>
        </w:rPr>
        <w:t>Diabetes. Jun 2015</w:t>
      </w:r>
      <w:proofErr w:type="gramStart"/>
      <w:r w:rsidR="00295BB4">
        <w:rPr>
          <w:rFonts w:ascii="Times New Roman" w:hAnsi="Times New Roman" w:cs="Times New Roman"/>
        </w:rPr>
        <w:t>;25</w:t>
      </w:r>
      <w:proofErr w:type="gramEnd"/>
      <w:r w:rsidR="00295BB4">
        <w:rPr>
          <w:rFonts w:ascii="Times New Roman" w:hAnsi="Times New Roman" w:cs="Times New Roman"/>
        </w:rPr>
        <w:t>;6(6):774–</w:t>
      </w:r>
      <w:r w:rsidRPr="00861E45">
        <w:rPr>
          <w:rFonts w:ascii="Times New Roman" w:hAnsi="Times New Roman" w:cs="Times New Roman"/>
        </w:rPr>
        <w:t xml:space="preserve">81. </w:t>
      </w:r>
    </w:p>
    <w:sectPr w:rsidR="0076588C" w:rsidRPr="00295BB4" w:rsidSect="00BF6B0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Segoe UI">
    <w:altName w:val="Courier New"/>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04F9"/>
    <w:multiLevelType w:val="hybridMultilevel"/>
    <w:tmpl w:val="0590E7D2"/>
    <w:lvl w:ilvl="0" w:tplc="4DE01FCA">
      <w:start w:val="200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730987"/>
    <w:multiLevelType w:val="multilevel"/>
    <w:tmpl w:val="40D20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504AEC"/>
    <w:multiLevelType w:val="multilevel"/>
    <w:tmpl w:val="E354B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A064AB"/>
    <w:multiLevelType w:val="hybridMultilevel"/>
    <w:tmpl w:val="DD5E0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A717FB"/>
    <w:multiLevelType w:val="hybridMultilevel"/>
    <w:tmpl w:val="9A4273E4"/>
    <w:lvl w:ilvl="0" w:tplc="8CAC0DF8">
      <w:start w:val="1"/>
      <w:numFmt w:val="decimal"/>
      <w:lvlText w:val="%1."/>
      <w:lvlJc w:val="left"/>
      <w:pPr>
        <w:tabs>
          <w:tab w:val="num" w:pos="720"/>
        </w:tabs>
        <w:ind w:left="720" w:hanging="360"/>
      </w:pPr>
      <w:rPr>
        <w:b w:val="0"/>
        <w:color w:val="auto"/>
      </w:rPr>
    </w:lvl>
    <w:lvl w:ilvl="1" w:tplc="40090019">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
    <w:nsid w:val="76A02B46"/>
    <w:multiLevelType w:val="hybridMultilevel"/>
    <w:tmpl w:val="96D6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7A8"/>
    <w:rsid w:val="000049A0"/>
    <w:rsid w:val="00012D73"/>
    <w:rsid w:val="00021BBC"/>
    <w:rsid w:val="00030D8C"/>
    <w:rsid w:val="00033E6F"/>
    <w:rsid w:val="00042448"/>
    <w:rsid w:val="00045CAF"/>
    <w:rsid w:val="000531F3"/>
    <w:rsid w:val="0005364A"/>
    <w:rsid w:val="0005420C"/>
    <w:rsid w:val="00054C1B"/>
    <w:rsid w:val="000620D9"/>
    <w:rsid w:val="000622DA"/>
    <w:rsid w:val="00062F6A"/>
    <w:rsid w:val="00077824"/>
    <w:rsid w:val="0008646C"/>
    <w:rsid w:val="000C1FF7"/>
    <w:rsid w:val="000C2151"/>
    <w:rsid w:val="000C2409"/>
    <w:rsid w:val="000C3024"/>
    <w:rsid w:val="000C45E1"/>
    <w:rsid w:val="000C6FEF"/>
    <w:rsid w:val="000E019F"/>
    <w:rsid w:val="000E2D48"/>
    <w:rsid w:val="000E382C"/>
    <w:rsid w:val="000F1DA2"/>
    <w:rsid w:val="000F2781"/>
    <w:rsid w:val="000F53FF"/>
    <w:rsid w:val="000F5A17"/>
    <w:rsid w:val="000F5F18"/>
    <w:rsid w:val="000F79C1"/>
    <w:rsid w:val="00102498"/>
    <w:rsid w:val="001115B6"/>
    <w:rsid w:val="00111B75"/>
    <w:rsid w:val="00112753"/>
    <w:rsid w:val="0012446C"/>
    <w:rsid w:val="0013458C"/>
    <w:rsid w:val="00135CB0"/>
    <w:rsid w:val="00140233"/>
    <w:rsid w:val="00142652"/>
    <w:rsid w:val="001443D0"/>
    <w:rsid w:val="001512D9"/>
    <w:rsid w:val="001540E5"/>
    <w:rsid w:val="001717A2"/>
    <w:rsid w:val="001A011C"/>
    <w:rsid w:val="001A0AA6"/>
    <w:rsid w:val="001A1E4A"/>
    <w:rsid w:val="001A5695"/>
    <w:rsid w:val="001A58D3"/>
    <w:rsid w:val="001A77F4"/>
    <w:rsid w:val="001B1517"/>
    <w:rsid w:val="001B29C1"/>
    <w:rsid w:val="001B2FB9"/>
    <w:rsid w:val="001B7BBB"/>
    <w:rsid w:val="001C622D"/>
    <w:rsid w:val="001D60C8"/>
    <w:rsid w:val="001D79BF"/>
    <w:rsid w:val="001E3A3D"/>
    <w:rsid w:val="001E48CF"/>
    <w:rsid w:val="001F4517"/>
    <w:rsid w:val="002003B7"/>
    <w:rsid w:val="00210F7B"/>
    <w:rsid w:val="002120B1"/>
    <w:rsid w:val="002133AA"/>
    <w:rsid w:val="00214D78"/>
    <w:rsid w:val="00217324"/>
    <w:rsid w:val="00222A77"/>
    <w:rsid w:val="002267AE"/>
    <w:rsid w:val="002326B7"/>
    <w:rsid w:val="00232AB4"/>
    <w:rsid w:val="00243163"/>
    <w:rsid w:val="00245147"/>
    <w:rsid w:val="00255CF8"/>
    <w:rsid w:val="00256993"/>
    <w:rsid w:val="0026280E"/>
    <w:rsid w:val="00270F8C"/>
    <w:rsid w:val="00272208"/>
    <w:rsid w:val="00273859"/>
    <w:rsid w:val="00285E36"/>
    <w:rsid w:val="002870C1"/>
    <w:rsid w:val="00295BB4"/>
    <w:rsid w:val="002B28A3"/>
    <w:rsid w:val="002B71CE"/>
    <w:rsid w:val="002C225F"/>
    <w:rsid w:val="002C2728"/>
    <w:rsid w:val="002C2DC6"/>
    <w:rsid w:val="002C3DBF"/>
    <w:rsid w:val="002C3F71"/>
    <w:rsid w:val="002D51ED"/>
    <w:rsid w:val="002D68E1"/>
    <w:rsid w:val="002E1009"/>
    <w:rsid w:val="002E5189"/>
    <w:rsid w:val="002E6A30"/>
    <w:rsid w:val="00306E6B"/>
    <w:rsid w:val="003074A7"/>
    <w:rsid w:val="003115C6"/>
    <w:rsid w:val="0031344C"/>
    <w:rsid w:val="00314F3F"/>
    <w:rsid w:val="00315E23"/>
    <w:rsid w:val="003421B0"/>
    <w:rsid w:val="00343272"/>
    <w:rsid w:val="003476E1"/>
    <w:rsid w:val="0035384C"/>
    <w:rsid w:val="00370F39"/>
    <w:rsid w:val="003751EF"/>
    <w:rsid w:val="00376156"/>
    <w:rsid w:val="00381B71"/>
    <w:rsid w:val="00383D67"/>
    <w:rsid w:val="00383EC8"/>
    <w:rsid w:val="003844BD"/>
    <w:rsid w:val="003863CE"/>
    <w:rsid w:val="0038657A"/>
    <w:rsid w:val="00391D8A"/>
    <w:rsid w:val="003A3071"/>
    <w:rsid w:val="003A4A40"/>
    <w:rsid w:val="003A56F2"/>
    <w:rsid w:val="003A5D2A"/>
    <w:rsid w:val="003B320D"/>
    <w:rsid w:val="003B4447"/>
    <w:rsid w:val="003B67A5"/>
    <w:rsid w:val="003B7EBD"/>
    <w:rsid w:val="003C076A"/>
    <w:rsid w:val="003C1982"/>
    <w:rsid w:val="003C7255"/>
    <w:rsid w:val="003D2956"/>
    <w:rsid w:val="003E1197"/>
    <w:rsid w:val="003F2135"/>
    <w:rsid w:val="003F4486"/>
    <w:rsid w:val="003F62E2"/>
    <w:rsid w:val="003F7E97"/>
    <w:rsid w:val="00405CEC"/>
    <w:rsid w:val="00410AF0"/>
    <w:rsid w:val="00411CD3"/>
    <w:rsid w:val="004145EE"/>
    <w:rsid w:val="00415C3F"/>
    <w:rsid w:val="00422E53"/>
    <w:rsid w:val="00427B5C"/>
    <w:rsid w:val="00432957"/>
    <w:rsid w:val="00434F97"/>
    <w:rsid w:val="00440B72"/>
    <w:rsid w:val="00444072"/>
    <w:rsid w:val="004468F3"/>
    <w:rsid w:val="00454F86"/>
    <w:rsid w:val="004579FE"/>
    <w:rsid w:val="00462832"/>
    <w:rsid w:val="00462846"/>
    <w:rsid w:val="0046302F"/>
    <w:rsid w:val="00466FCB"/>
    <w:rsid w:val="00470681"/>
    <w:rsid w:val="00481613"/>
    <w:rsid w:val="004816E5"/>
    <w:rsid w:val="004877FD"/>
    <w:rsid w:val="00494C05"/>
    <w:rsid w:val="0049727C"/>
    <w:rsid w:val="004A4893"/>
    <w:rsid w:val="004A6AB6"/>
    <w:rsid w:val="004B3EB1"/>
    <w:rsid w:val="004C241F"/>
    <w:rsid w:val="004C2C7D"/>
    <w:rsid w:val="004D6824"/>
    <w:rsid w:val="004E0504"/>
    <w:rsid w:val="004E3444"/>
    <w:rsid w:val="004E372D"/>
    <w:rsid w:val="004F188B"/>
    <w:rsid w:val="00507ED8"/>
    <w:rsid w:val="00512B34"/>
    <w:rsid w:val="00512F02"/>
    <w:rsid w:val="005151C6"/>
    <w:rsid w:val="00532E05"/>
    <w:rsid w:val="00536587"/>
    <w:rsid w:val="00536B8F"/>
    <w:rsid w:val="005456A8"/>
    <w:rsid w:val="00546895"/>
    <w:rsid w:val="00547E0D"/>
    <w:rsid w:val="00550661"/>
    <w:rsid w:val="0055175E"/>
    <w:rsid w:val="005612C2"/>
    <w:rsid w:val="00563C57"/>
    <w:rsid w:val="0057554E"/>
    <w:rsid w:val="00576A8C"/>
    <w:rsid w:val="00593ADA"/>
    <w:rsid w:val="005A2DB8"/>
    <w:rsid w:val="005A3199"/>
    <w:rsid w:val="005B027F"/>
    <w:rsid w:val="005B057A"/>
    <w:rsid w:val="005B6A7D"/>
    <w:rsid w:val="005C3D1C"/>
    <w:rsid w:val="005C40C4"/>
    <w:rsid w:val="005D0433"/>
    <w:rsid w:val="005D36AC"/>
    <w:rsid w:val="005D375B"/>
    <w:rsid w:val="005D49C5"/>
    <w:rsid w:val="005D51A2"/>
    <w:rsid w:val="005D5A79"/>
    <w:rsid w:val="005D751C"/>
    <w:rsid w:val="005E1B1E"/>
    <w:rsid w:val="005E4A5F"/>
    <w:rsid w:val="005F2834"/>
    <w:rsid w:val="005F367D"/>
    <w:rsid w:val="0060361C"/>
    <w:rsid w:val="00613DAF"/>
    <w:rsid w:val="00616AF6"/>
    <w:rsid w:val="00621799"/>
    <w:rsid w:val="00623CB0"/>
    <w:rsid w:val="00625B88"/>
    <w:rsid w:val="00626986"/>
    <w:rsid w:val="006275F2"/>
    <w:rsid w:val="006279BC"/>
    <w:rsid w:val="00640A0C"/>
    <w:rsid w:val="00640E38"/>
    <w:rsid w:val="00647105"/>
    <w:rsid w:val="00650E0F"/>
    <w:rsid w:val="0065146B"/>
    <w:rsid w:val="00665F18"/>
    <w:rsid w:val="00672AEE"/>
    <w:rsid w:val="00674952"/>
    <w:rsid w:val="00675972"/>
    <w:rsid w:val="006814B6"/>
    <w:rsid w:val="00681D3B"/>
    <w:rsid w:val="00682D37"/>
    <w:rsid w:val="00690699"/>
    <w:rsid w:val="006917A8"/>
    <w:rsid w:val="00693F41"/>
    <w:rsid w:val="006A4A04"/>
    <w:rsid w:val="006A6647"/>
    <w:rsid w:val="006B68E0"/>
    <w:rsid w:val="006C0D42"/>
    <w:rsid w:val="006C111B"/>
    <w:rsid w:val="006C1725"/>
    <w:rsid w:val="006C6C64"/>
    <w:rsid w:val="006D095A"/>
    <w:rsid w:val="006D1FCE"/>
    <w:rsid w:val="006D2E31"/>
    <w:rsid w:val="006D5376"/>
    <w:rsid w:val="006D5946"/>
    <w:rsid w:val="006E08C0"/>
    <w:rsid w:val="006E6B33"/>
    <w:rsid w:val="007012BC"/>
    <w:rsid w:val="007040DF"/>
    <w:rsid w:val="00707D8A"/>
    <w:rsid w:val="00715608"/>
    <w:rsid w:val="0071730C"/>
    <w:rsid w:val="00720D9F"/>
    <w:rsid w:val="00727F7C"/>
    <w:rsid w:val="007315FF"/>
    <w:rsid w:val="00731DA3"/>
    <w:rsid w:val="00731E1F"/>
    <w:rsid w:val="00736C49"/>
    <w:rsid w:val="007453F7"/>
    <w:rsid w:val="00746573"/>
    <w:rsid w:val="007516F6"/>
    <w:rsid w:val="00751BAE"/>
    <w:rsid w:val="00752C35"/>
    <w:rsid w:val="00754D78"/>
    <w:rsid w:val="007559D1"/>
    <w:rsid w:val="00756D16"/>
    <w:rsid w:val="00757078"/>
    <w:rsid w:val="0076228C"/>
    <w:rsid w:val="0076588C"/>
    <w:rsid w:val="00765A50"/>
    <w:rsid w:val="00777327"/>
    <w:rsid w:val="00783D13"/>
    <w:rsid w:val="007854B3"/>
    <w:rsid w:val="007A54EF"/>
    <w:rsid w:val="007B72F0"/>
    <w:rsid w:val="007B74B9"/>
    <w:rsid w:val="007B7E48"/>
    <w:rsid w:val="007D7E82"/>
    <w:rsid w:val="007E1622"/>
    <w:rsid w:val="007E3D43"/>
    <w:rsid w:val="007E4EFD"/>
    <w:rsid w:val="007E5BDC"/>
    <w:rsid w:val="007F5195"/>
    <w:rsid w:val="007F6753"/>
    <w:rsid w:val="00806909"/>
    <w:rsid w:val="00814538"/>
    <w:rsid w:val="00814C41"/>
    <w:rsid w:val="008221E2"/>
    <w:rsid w:val="00826E25"/>
    <w:rsid w:val="00827315"/>
    <w:rsid w:val="00827773"/>
    <w:rsid w:val="00830475"/>
    <w:rsid w:val="0083301E"/>
    <w:rsid w:val="00836627"/>
    <w:rsid w:val="00836EDE"/>
    <w:rsid w:val="0084503F"/>
    <w:rsid w:val="00851160"/>
    <w:rsid w:val="008550E6"/>
    <w:rsid w:val="00861E45"/>
    <w:rsid w:val="00862871"/>
    <w:rsid w:val="00864F7A"/>
    <w:rsid w:val="008666BE"/>
    <w:rsid w:val="00867B88"/>
    <w:rsid w:val="008710D6"/>
    <w:rsid w:val="00873003"/>
    <w:rsid w:val="00873083"/>
    <w:rsid w:val="00880CB3"/>
    <w:rsid w:val="00881639"/>
    <w:rsid w:val="00883D6F"/>
    <w:rsid w:val="008845B7"/>
    <w:rsid w:val="008917A5"/>
    <w:rsid w:val="00895BEC"/>
    <w:rsid w:val="0089657B"/>
    <w:rsid w:val="008965AD"/>
    <w:rsid w:val="008A0213"/>
    <w:rsid w:val="008A0DF9"/>
    <w:rsid w:val="008A5E18"/>
    <w:rsid w:val="008A5EC1"/>
    <w:rsid w:val="008A6514"/>
    <w:rsid w:val="008A6B78"/>
    <w:rsid w:val="008A7663"/>
    <w:rsid w:val="008A7AA9"/>
    <w:rsid w:val="008B0116"/>
    <w:rsid w:val="008B157B"/>
    <w:rsid w:val="008B2FBA"/>
    <w:rsid w:val="008B432A"/>
    <w:rsid w:val="008C2E0F"/>
    <w:rsid w:val="008C4537"/>
    <w:rsid w:val="008C4B49"/>
    <w:rsid w:val="008C70A0"/>
    <w:rsid w:val="008D40D7"/>
    <w:rsid w:val="008D43AE"/>
    <w:rsid w:val="008E03F6"/>
    <w:rsid w:val="008E19B6"/>
    <w:rsid w:val="008E53C5"/>
    <w:rsid w:val="008F0EB6"/>
    <w:rsid w:val="008F2A32"/>
    <w:rsid w:val="00906E75"/>
    <w:rsid w:val="0090753A"/>
    <w:rsid w:val="00907A10"/>
    <w:rsid w:val="009145A1"/>
    <w:rsid w:val="00924E4B"/>
    <w:rsid w:val="00931FEC"/>
    <w:rsid w:val="009356C1"/>
    <w:rsid w:val="009460B0"/>
    <w:rsid w:val="00952B3C"/>
    <w:rsid w:val="00952D00"/>
    <w:rsid w:val="00953866"/>
    <w:rsid w:val="00957D82"/>
    <w:rsid w:val="0096063C"/>
    <w:rsid w:val="00961DF2"/>
    <w:rsid w:val="009622D9"/>
    <w:rsid w:val="00964FF5"/>
    <w:rsid w:val="009704B2"/>
    <w:rsid w:val="009779D7"/>
    <w:rsid w:val="00987927"/>
    <w:rsid w:val="0099021F"/>
    <w:rsid w:val="0099723D"/>
    <w:rsid w:val="009A7FD5"/>
    <w:rsid w:val="009C3C21"/>
    <w:rsid w:val="009C699E"/>
    <w:rsid w:val="009D0D41"/>
    <w:rsid w:val="009D47DD"/>
    <w:rsid w:val="009E0210"/>
    <w:rsid w:val="009F0E84"/>
    <w:rsid w:val="009F3881"/>
    <w:rsid w:val="009F5004"/>
    <w:rsid w:val="009F7A2E"/>
    <w:rsid w:val="00A00DAC"/>
    <w:rsid w:val="00A012AB"/>
    <w:rsid w:val="00A01D12"/>
    <w:rsid w:val="00A03EAB"/>
    <w:rsid w:val="00A0737B"/>
    <w:rsid w:val="00A20FBC"/>
    <w:rsid w:val="00A24611"/>
    <w:rsid w:val="00A25F9C"/>
    <w:rsid w:val="00A2694D"/>
    <w:rsid w:val="00A46839"/>
    <w:rsid w:val="00A61DB7"/>
    <w:rsid w:val="00A75093"/>
    <w:rsid w:val="00A76377"/>
    <w:rsid w:val="00A90320"/>
    <w:rsid w:val="00A927D1"/>
    <w:rsid w:val="00A9504B"/>
    <w:rsid w:val="00A973BF"/>
    <w:rsid w:val="00AB41B2"/>
    <w:rsid w:val="00AB42A1"/>
    <w:rsid w:val="00AC02C1"/>
    <w:rsid w:val="00AC1B60"/>
    <w:rsid w:val="00AC5ED0"/>
    <w:rsid w:val="00AC7876"/>
    <w:rsid w:val="00AD197B"/>
    <w:rsid w:val="00AD21D3"/>
    <w:rsid w:val="00AD3E05"/>
    <w:rsid w:val="00AD4A15"/>
    <w:rsid w:val="00AD50D5"/>
    <w:rsid w:val="00AE39FD"/>
    <w:rsid w:val="00AE6E5B"/>
    <w:rsid w:val="00AF3057"/>
    <w:rsid w:val="00AF4E8D"/>
    <w:rsid w:val="00B2058A"/>
    <w:rsid w:val="00B21FD5"/>
    <w:rsid w:val="00B30629"/>
    <w:rsid w:val="00B479A3"/>
    <w:rsid w:val="00B501CA"/>
    <w:rsid w:val="00B52DE4"/>
    <w:rsid w:val="00B5601A"/>
    <w:rsid w:val="00B56071"/>
    <w:rsid w:val="00B7102E"/>
    <w:rsid w:val="00B729ED"/>
    <w:rsid w:val="00B76310"/>
    <w:rsid w:val="00B76DEB"/>
    <w:rsid w:val="00B7782D"/>
    <w:rsid w:val="00B8589A"/>
    <w:rsid w:val="00B86BC0"/>
    <w:rsid w:val="00B874D9"/>
    <w:rsid w:val="00B87D12"/>
    <w:rsid w:val="00B93DBA"/>
    <w:rsid w:val="00B94FCC"/>
    <w:rsid w:val="00B97FCF"/>
    <w:rsid w:val="00BA0E5F"/>
    <w:rsid w:val="00BC4DD3"/>
    <w:rsid w:val="00BD2BCA"/>
    <w:rsid w:val="00BD6688"/>
    <w:rsid w:val="00BD76E5"/>
    <w:rsid w:val="00BE517C"/>
    <w:rsid w:val="00BF11F8"/>
    <w:rsid w:val="00BF1448"/>
    <w:rsid w:val="00BF29AD"/>
    <w:rsid w:val="00BF2D9D"/>
    <w:rsid w:val="00BF3971"/>
    <w:rsid w:val="00BF426B"/>
    <w:rsid w:val="00BF6B02"/>
    <w:rsid w:val="00C10448"/>
    <w:rsid w:val="00C10ADA"/>
    <w:rsid w:val="00C13AD4"/>
    <w:rsid w:val="00C158E3"/>
    <w:rsid w:val="00C2089C"/>
    <w:rsid w:val="00C3052F"/>
    <w:rsid w:val="00C309D0"/>
    <w:rsid w:val="00C32891"/>
    <w:rsid w:val="00C33537"/>
    <w:rsid w:val="00C345CB"/>
    <w:rsid w:val="00C36D20"/>
    <w:rsid w:val="00C41F3D"/>
    <w:rsid w:val="00C42C54"/>
    <w:rsid w:val="00C43FBB"/>
    <w:rsid w:val="00C45920"/>
    <w:rsid w:val="00C54C6E"/>
    <w:rsid w:val="00C55235"/>
    <w:rsid w:val="00C560E3"/>
    <w:rsid w:val="00C6246A"/>
    <w:rsid w:val="00C6317A"/>
    <w:rsid w:val="00C639FE"/>
    <w:rsid w:val="00C67F20"/>
    <w:rsid w:val="00C756EF"/>
    <w:rsid w:val="00C809AF"/>
    <w:rsid w:val="00C84CB6"/>
    <w:rsid w:val="00C85A8F"/>
    <w:rsid w:val="00C8731B"/>
    <w:rsid w:val="00C8776C"/>
    <w:rsid w:val="00C87DC4"/>
    <w:rsid w:val="00C91670"/>
    <w:rsid w:val="00C92446"/>
    <w:rsid w:val="00CA68D6"/>
    <w:rsid w:val="00CB7C6D"/>
    <w:rsid w:val="00CC1A9D"/>
    <w:rsid w:val="00CC38BA"/>
    <w:rsid w:val="00CC554C"/>
    <w:rsid w:val="00CC5720"/>
    <w:rsid w:val="00CC702F"/>
    <w:rsid w:val="00CD15DC"/>
    <w:rsid w:val="00CD164E"/>
    <w:rsid w:val="00CD5BCA"/>
    <w:rsid w:val="00CE6E9F"/>
    <w:rsid w:val="00CF1021"/>
    <w:rsid w:val="00CF19DE"/>
    <w:rsid w:val="00CF6895"/>
    <w:rsid w:val="00CF7E4A"/>
    <w:rsid w:val="00D00FD1"/>
    <w:rsid w:val="00D11315"/>
    <w:rsid w:val="00D15D57"/>
    <w:rsid w:val="00D2081C"/>
    <w:rsid w:val="00D2298B"/>
    <w:rsid w:val="00D241BE"/>
    <w:rsid w:val="00D321E4"/>
    <w:rsid w:val="00D342AA"/>
    <w:rsid w:val="00D4053C"/>
    <w:rsid w:val="00D43474"/>
    <w:rsid w:val="00D44204"/>
    <w:rsid w:val="00D570E0"/>
    <w:rsid w:val="00D60069"/>
    <w:rsid w:val="00D60EF3"/>
    <w:rsid w:val="00D619FE"/>
    <w:rsid w:val="00D63495"/>
    <w:rsid w:val="00D6472E"/>
    <w:rsid w:val="00D70FA3"/>
    <w:rsid w:val="00D73421"/>
    <w:rsid w:val="00D805D3"/>
    <w:rsid w:val="00D8070F"/>
    <w:rsid w:val="00D81740"/>
    <w:rsid w:val="00D84171"/>
    <w:rsid w:val="00D85943"/>
    <w:rsid w:val="00D8669E"/>
    <w:rsid w:val="00D867C3"/>
    <w:rsid w:val="00D925C9"/>
    <w:rsid w:val="00D972A8"/>
    <w:rsid w:val="00D97CC5"/>
    <w:rsid w:val="00DA0941"/>
    <w:rsid w:val="00DA530A"/>
    <w:rsid w:val="00DA580A"/>
    <w:rsid w:val="00DA6339"/>
    <w:rsid w:val="00DA75DD"/>
    <w:rsid w:val="00DB1F89"/>
    <w:rsid w:val="00DC063F"/>
    <w:rsid w:val="00DD08D6"/>
    <w:rsid w:val="00DD13AB"/>
    <w:rsid w:val="00DD4A4A"/>
    <w:rsid w:val="00DD7293"/>
    <w:rsid w:val="00DE1C1C"/>
    <w:rsid w:val="00DF4112"/>
    <w:rsid w:val="00DF4812"/>
    <w:rsid w:val="00E03AEA"/>
    <w:rsid w:val="00E072BE"/>
    <w:rsid w:val="00E10BAB"/>
    <w:rsid w:val="00E159B2"/>
    <w:rsid w:val="00E17AF2"/>
    <w:rsid w:val="00E22228"/>
    <w:rsid w:val="00E3392C"/>
    <w:rsid w:val="00E42670"/>
    <w:rsid w:val="00E43E1F"/>
    <w:rsid w:val="00E46D2C"/>
    <w:rsid w:val="00E53D0E"/>
    <w:rsid w:val="00E5447F"/>
    <w:rsid w:val="00E575B7"/>
    <w:rsid w:val="00E752D5"/>
    <w:rsid w:val="00E75A7A"/>
    <w:rsid w:val="00E77FA1"/>
    <w:rsid w:val="00E925F7"/>
    <w:rsid w:val="00E940EF"/>
    <w:rsid w:val="00EA1CDC"/>
    <w:rsid w:val="00EA3891"/>
    <w:rsid w:val="00EA45C4"/>
    <w:rsid w:val="00EA69F1"/>
    <w:rsid w:val="00EB20BF"/>
    <w:rsid w:val="00EB2B7E"/>
    <w:rsid w:val="00EB5BBD"/>
    <w:rsid w:val="00ED3A5F"/>
    <w:rsid w:val="00ED5047"/>
    <w:rsid w:val="00ED7104"/>
    <w:rsid w:val="00EE10E8"/>
    <w:rsid w:val="00EF30AB"/>
    <w:rsid w:val="00EF3C11"/>
    <w:rsid w:val="00F04085"/>
    <w:rsid w:val="00F06910"/>
    <w:rsid w:val="00F119D7"/>
    <w:rsid w:val="00F1268A"/>
    <w:rsid w:val="00F14E68"/>
    <w:rsid w:val="00F1600F"/>
    <w:rsid w:val="00F219EB"/>
    <w:rsid w:val="00F22459"/>
    <w:rsid w:val="00F277BA"/>
    <w:rsid w:val="00F27C17"/>
    <w:rsid w:val="00F32A15"/>
    <w:rsid w:val="00F33A90"/>
    <w:rsid w:val="00F53036"/>
    <w:rsid w:val="00F56483"/>
    <w:rsid w:val="00F56F52"/>
    <w:rsid w:val="00F70C99"/>
    <w:rsid w:val="00F70CCB"/>
    <w:rsid w:val="00F71D5D"/>
    <w:rsid w:val="00F745B1"/>
    <w:rsid w:val="00F7644C"/>
    <w:rsid w:val="00F76D9D"/>
    <w:rsid w:val="00F93A82"/>
    <w:rsid w:val="00FA5D36"/>
    <w:rsid w:val="00FB472E"/>
    <w:rsid w:val="00FB7AE6"/>
    <w:rsid w:val="00FC03A9"/>
    <w:rsid w:val="00FC1635"/>
    <w:rsid w:val="00FC31AB"/>
    <w:rsid w:val="00FC5717"/>
    <w:rsid w:val="00FD43D6"/>
    <w:rsid w:val="00FD51D8"/>
    <w:rsid w:val="00FD7A97"/>
    <w:rsid w:val="00FE2080"/>
    <w:rsid w:val="00FE5BE8"/>
    <w:rsid w:val="00FE66CC"/>
    <w:rsid w:val="00FF0297"/>
    <w:rsid w:val="00FF5EFB"/>
    <w:rsid w:val="00FF604F"/>
    <w:rsid w:val="00FF6D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448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50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17A8"/>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151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7A5"/>
    <w:pPr>
      <w:ind w:left="720"/>
      <w:contextualSpacing/>
    </w:pPr>
  </w:style>
  <w:style w:type="paragraph" w:styleId="BalloonText">
    <w:name w:val="Balloon Text"/>
    <w:basedOn w:val="Normal"/>
    <w:link w:val="BalloonTextChar"/>
    <w:uiPriority w:val="99"/>
    <w:semiHidden/>
    <w:unhideWhenUsed/>
    <w:rsid w:val="008628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2871"/>
    <w:rPr>
      <w:rFonts w:ascii="Lucida Grande" w:hAnsi="Lucida Grande" w:cs="Lucida Grande"/>
      <w:sz w:val="18"/>
      <w:szCs w:val="18"/>
    </w:rPr>
  </w:style>
  <w:style w:type="character" w:customStyle="1" w:styleId="Heading1Char">
    <w:name w:val="Heading 1 Char"/>
    <w:basedOn w:val="DefaultParagraphFont"/>
    <w:link w:val="Heading1"/>
    <w:uiPriority w:val="9"/>
    <w:rsid w:val="003F4486"/>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3F4486"/>
  </w:style>
  <w:style w:type="paragraph" w:styleId="NormalWeb">
    <w:name w:val="Normal (Web)"/>
    <w:basedOn w:val="Normal"/>
    <w:uiPriority w:val="99"/>
    <w:unhideWhenUsed/>
    <w:rsid w:val="003F44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F4486"/>
    <w:rPr>
      <w:color w:val="0000FF"/>
      <w:u w:val="single"/>
    </w:rPr>
  </w:style>
  <w:style w:type="character" w:customStyle="1" w:styleId="journaltitle">
    <w:name w:val="journaltitle"/>
    <w:basedOn w:val="DefaultParagraphFont"/>
    <w:rsid w:val="003F4486"/>
  </w:style>
  <w:style w:type="character" w:customStyle="1" w:styleId="articlecitationyear">
    <w:name w:val="articlecitation_year"/>
    <w:basedOn w:val="DefaultParagraphFont"/>
    <w:rsid w:val="003F4486"/>
  </w:style>
  <w:style w:type="character" w:customStyle="1" w:styleId="articlecitationvolume">
    <w:name w:val="articlecitation_volume"/>
    <w:basedOn w:val="DefaultParagraphFont"/>
    <w:rsid w:val="003F4486"/>
  </w:style>
  <w:style w:type="character" w:customStyle="1" w:styleId="articlecitationpages">
    <w:name w:val="articlecitation_pages"/>
    <w:basedOn w:val="DefaultParagraphFont"/>
    <w:rsid w:val="003F4486"/>
  </w:style>
  <w:style w:type="character" w:customStyle="1" w:styleId="Heading3Char">
    <w:name w:val="Heading 3 Char"/>
    <w:basedOn w:val="DefaultParagraphFont"/>
    <w:link w:val="Heading3"/>
    <w:uiPriority w:val="9"/>
    <w:semiHidden/>
    <w:rsid w:val="00A75093"/>
    <w:rPr>
      <w:rFonts w:asciiTheme="majorHAnsi" w:eastAsiaTheme="majorEastAsia" w:hAnsiTheme="majorHAnsi" w:cstheme="majorBidi"/>
      <w:b/>
      <w:bCs/>
      <w:color w:val="4F81BD" w:themeColor="accent1"/>
    </w:rPr>
  </w:style>
  <w:style w:type="character" w:customStyle="1" w:styleId="ui-ncbitoggler-master-text">
    <w:name w:val="ui-ncbitoggler-master-text"/>
    <w:basedOn w:val="DefaultParagraphFont"/>
    <w:rsid w:val="00A75093"/>
  </w:style>
  <w:style w:type="paragraph" w:customStyle="1" w:styleId="bodytext">
    <w:name w:val="bodytext"/>
    <w:basedOn w:val="Normal"/>
    <w:rsid w:val="00FC5717"/>
    <w:pPr>
      <w:spacing w:before="100" w:beforeAutospacing="1" w:after="100" w:afterAutospacing="1"/>
    </w:pPr>
    <w:rPr>
      <w:rFonts w:ascii="Times" w:hAnsi="Times"/>
      <w:sz w:val="20"/>
      <w:szCs w:val="20"/>
    </w:rPr>
  </w:style>
  <w:style w:type="character" w:customStyle="1" w:styleId="stylesubheader">
    <w:name w:val="style_subheader"/>
    <w:basedOn w:val="DefaultParagraphFont"/>
    <w:rsid w:val="00FC5717"/>
  </w:style>
  <w:style w:type="paragraph" w:styleId="Revision">
    <w:name w:val="Revision"/>
    <w:hidden/>
    <w:uiPriority w:val="99"/>
    <w:semiHidden/>
    <w:rsid w:val="00383D67"/>
  </w:style>
  <w:style w:type="paragraph" w:styleId="DocumentMap">
    <w:name w:val="Document Map"/>
    <w:basedOn w:val="Normal"/>
    <w:link w:val="DocumentMapChar"/>
    <w:uiPriority w:val="99"/>
    <w:semiHidden/>
    <w:unhideWhenUsed/>
    <w:rsid w:val="00383D67"/>
    <w:rPr>
      <w:rFonts w:ascii="Lucida Grande" w:hAnsi="Lucida Grande" w:cs="Lucida Grande"/>
    </w:rPr>
  </w:style>
  <w:style w:type="character" w:customStyle="1" w:styleId="DocumentMapChar">
    <w:name w:val="Document Map Char"/>
    <w:basedOn w:val="DefaultParagraphFont"/>
    <w:link w:val="DocumentMap"/>
    <w:uiPriority w:val="99"/>
    <w:semiHidden/>
    <w:rsid w:val="00383D67"/>
    <w:rPr>
      <w:rFonts w:ascii="Lucida Grande" w:hAnsi="Lucida Grande" w:cs="Lucida Grande"/>
    </w:rPr>
  </w:style>
  <w:style w:type="table" w:styleId="MediumGrid3-Accent3">
    <w:name w:val="Medium Grid 3 Accent 3"/>
    <w:basedOn w:val="TableNormal"/>
    <w:uiPriority w:val="69"/>
    <w:rsid w:val="00665F1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F448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A750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17A8"/>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151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17A5"/>
    <w:pPr>
      <w:ind w:left="720"/>
      <w:contextualSpacing/>
    </w:pPr>
  </w:style>
  <w:style w:type="paragraph" w:styleId="BalloonText">
    <w:name w:val="Balloon Text"/>
    <w:basedOn w:val="Normal"/>
    <w:link w:val="BalloonTextChar"/>
    <w:uiPriority w:val="99"/>
    <w:semiHidden/>
    <w:unhideWhenUsed/>
    <w:rsid w:val="008628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2871"/>
    <w:rPr>
      <w:rFonts w:ascii="Lucida Grande" w:hAnsi="Lucida Grande" w:cs="Lucida Grande"/>
      <w:sz w:val="18"/>
      <w:szCs w:val="18"/>
    </w:rPr>
  </w:style>
  <w:style w:type="character" w:customStyle="1" w:styleId="Heading1Char">
    <w:name w:val="Heading 1 Char"/>
    <w:basedOn w:val="DefaultParagraphFont"/>
    <w:link w:val="Heading1"/>
    <w:uiPriority w:val="9"/>
    <w:rsid w:val="003F4486"/>
    <w:rPr>
      <w:rFonts w:asciiTheme="majorHAnsi" w:eastAsiaTheme="majorEastAsia" w:hAnsiTheme="majorHAnsi" w:cstheme="majorBidi"/>
      <w:color w:val="365F91" w:themeColor="accent1" w:themeShade="BF"/>
      <w:sz w:val="32"/>
      <w:szCs w:val="32"/>
    </w:rPr>
  </w:style>
  <w:style w:type="character" w:customStyle="1" w:styleId="apple-converted-space">
    <w:name w:val="apple-converted-space"/>
    <w:basedOn w:val="DefaultParagraphFont"/>
    <w:rsid w:val="003F4486"/>
  </w:style>
  <w:style w:type="paragraph" w:styleId="NormalWeb">
    <w:name w:val="Normal (Web)"/>
    <w:basedOn w:val="Normal"/>
    <w:uiPriority w:val="99"/>
    <w:unhideWhenUsed/>
    <w:rsid w:val="003F44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F4486"/>
    <w:rPr>
      <w:color w:val="0000FF"/>
      <w:u w:val="single"/>
    </w:rPr>
  </w:style>
  <w:style w:type="character" w:customStyle="1" w:styleId="journaltitle">
    <w:name w:val="journaltitle"/>
    <w:basedOn w:val="DefaultParagraphFont"/>
    <w:rsid w:val="003F4486"/>
  </w:style>
  <w:style w:type="character" w:customStyle="1" w:styleId="articlecitationyear">
    <w:name w:val="articlecitation_year"/>
    <w:basedOn w:val="DefaultParagraphFont"/>
    <w:rsid w:val="003F4486"/>
  </w:style>
  <w:style w:type="character" w:customStyle="1" w:styleId="articlecitationvolume">
    <w:name w:val="articlecitation_volume"/>
    <w:basedOn w:val="DefaultParagraphFont"/>
    <w:rsid w:val="003F4486"/>
  </w:style>
  <w:style w:type="character" w:customStyle="1" w:styleId="articlecitationpages">
    <w:name w:val="articlecitation_pages"/>
    <w:basedOn w:val="DefaultParagraphFont"/>
    <w:rsid w:val="003F4486"/>
  </w:style>
  <w:style w:type="character" w:customStyle="1" w:styleId="Heading3Char">
    <w:name w:val="Heading 3 Char"/>
    <w:basedOn w:val="DefaultParagraphFont"/>
    <w:link w:val="Heading3"/>
    <w:uiPriority w:val="9"/>
    <w:semiHidden/>
    <w:rsid w:val="00A75093"/>
    <w:rPr>
      <w:rFonts w:asciiTheme="majorHAnsi" w:eastAsiaTheme="majorEastAsia" w:hAnsiTheme="majorHAnsi" w:cstheme="majorBidi"/>
      <w:b/>
      <w:bCs/>
      <w:color w:val="4F81BD" w:themeColor="accent1"/>
    </w:rPr>
  </w:style>
  <w:style w:type="character" w:customStyle="1" w:styleId="ui-ncbitoggler-master-text">
    <w:name w:val="ui-ncbitoggler-master-text"/>
    <w:basedOn w:val="DefaultParagraphFont"/>
    <w:rsid w:val="00A75093"/>
  </w:style>
  <w:style w:type="paragraph" w:customStyle="1" w:styleId="bodytext">
    <w:name w:val="bodytext"/>
    <w:basedOn w:val="Normal"/>
    <w:rsid w:val="00FC5717"/>
    <w:pPr>
      <w:spacing w:before="100" w:beforeAutospacing="1" w:after="100" w:afterAutospacing="1"/>
    </w:pPr>
    <w:rPr>
      <w:rFonts w:ascii="Times" w:hAnsi="Times"/>
      <w:sz w:val="20"/>
      <w:szCs w:val="20"/>
    </w:rPr>
  </w:style>
  <w:style w:type="character" w:customStyle="1" w:styleId="stylesubheader">
    <w:name w:val="style_subheader"/>
    <w:basedOn w:val="DefaultParagraphFont"/>
    <w:rsid w:val="00FC5717"/>
  </w:style>
  <w:style w:type="paragraph" w:styleId="Revision">
    <w:name w:val="Revision"/>
    <w:hidden/>
    <w:uiPriority w:val="99"/>
    <w:semiHidden/>
    <w:rsid w:val="00383D67"/>
  </w:style>
  <w:style w:type="paragraph" w:styleId="DocumentMap">
    <w:name w:val="Document Map"/>
    <w:basedOn w:val="Normal"/>
    <w:link w:val="DocumentMapChar"/>
    <w:uiPriority w:val="99"/>
    <w:semiHidden/>
    <w:unhideWhenUsed/>
    <w:rsid w:val="00383D67"/>
    <w:rPr>
      <w:rFonts w:ascii="Lucida Grande" w:hAnsi="Lucida Grande" w:cs="Lucida Grande"/>
    </w:rPr>
  </w:style>
  <w:style w:type="character" w:customStyle="1" w:styleId="DocumentMapChar">
    <w:name w:val="Document Map Char"/>
    <w:basedOn w:val="DefaultParagraphFont"/>
    <w:link w:val="DocumentMap"/>
    <w:uiPriority w:val="99"/>
    <w:semiHidden/>
    <w:rsid w:val="00383D67"/>
    <w:rPr>
      <w:rFonts w:ascii="Lucida Grande" w:hAnsi="Lucida Grande" w:cs="Lucida Grande"/>
    </w:rPr>
  </w:style>
  <w:style w:type="table" w:styleId="MediumGrid3-Accent3">
    <w:name w:val="Medium Grid 3 Accent 3"/>
    <w:basedOn w:val="TableNormal"/>
    <w:uiPriority w:val="69"/>
    <w:rsid w:val="00665F18"/>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3942">
      <w:bodyDiv w:val="1"/>
      <w:marLeft w:val="0"/>
      <w:marRight w:val="0"/>
      <w:marTop w:val="0"/>
      <w:marBottom w:val="0"/>
      <w:divBdr>
        <w:top w:val="none" w:sz="0" w:space="0" w:color="auto"/>
        <w:left w:val="none" w:sz="0" w:space="0" w:color="auto"/>
        <w:bottom w:val="none" w:sz="0" w:space="0" w:color="auto"/>
        <w:right w:val="none" w:sz="0" w:space="0" w:color="auto"/>
      </w:divBdr>
      <w:divsChild>
        <w:div w:id="733115357">
          <w:marLeft w:val="0"/>
          <w:marRight w:val="0"/>
          <w:marTop w:val="0"/>
          <w:marBottom w:val="0"/>
          <w:divBdr>
            <w:top w:val="none" w:sz="0" w:space="0" w:color="auto"/>
            <w:left w:val="none" w:sz="0" w:space="0" w:color="auto"/>
            <w:bottom w:val="none" w:sz="0" w:space="0" w:color="auto"/>
            <w:right w:val="none" w:sz="0" w:space="0" w:color="auto"/>
          </w:divBdr>
          <w:divsChild>
            <w:div w:id="377365534">
              <w:marLeft w:val="0"/>
              <w:marRight w:val="0"/>
              <w:marTop w:val="0"/>
              <w:marBottom w:val="0"/>
              <w:divBdr>
                <w:top w:val="none" w:sz="0" w:space="0" w:color="auto"/>
                <w:left w:val="none" w:sz="0" w:space="0" w:color="auto"/>
                <w:bottom w:val="none" w:sz="0" w:space="0" w:color="auto"/>
                <w:right w:val="none" w:sz="0" w:space="0" w:color="auto"/>
              </w:divBdr>
              <w:divsChild>
                <w:div w:id="6540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3196">
      <w:bodyDiv w:val="1"/>
      <w:marLeft w:val="0"/>
      <w:marRight w:val="0"/>
      <w:marTop w:val="0"/>
      <w:marBottom w:val="0"/>
      <w:divBdr>
        <w:top w:val="none" w:sz="0" w:space="0" w:color="auto"/>
        <w:left w:val="none" w:sz="0" w:space="0" w:color="auto"/>
        <w:bottom w:val="none" w:sz="0" w:space="0" w:color="auto"/>
        <w:right w:val="none" w:sz="0" w:space="0" w:color="auto"/>
      </w:divBdr>
      <w:divsChild>
        <w:div w:id="593241851">
          <w:marLeft w:val="0"/>
          <w:marRight w:val="0"/>
          <w:marTop w:val="0"/>
          <w:marBottom w:val="0"/>
          <w:divBdr>
            <w:top w:val="single" w:sz="2" w:space="0" w:color="auto"/>
            <w:left w:val="single" w:sz="2" w:space="0" w:color="auto"/>
            <w:bottom w:val="single" w:sz="4" w:space="0" w:color="auto"/>
            <w:right w:val="single" w:sz="2" w:space="0" w:color="auto"/>
          </w:divBdr>
          <w:divsChild>
            <w:div w:id="118458858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693891">
                  <w:marLeft w:val="0"/>
                  <w:marRight w:val="0"/>
                  <w:marTop w:val="0"/>
                  <w:marBottom w:val="0"/>
                  <w:divBdr>
                    <w:top w:val="single" w:sz="2" w:space="0" w:color="D9D9E3"/>
                    <w:left w:val="single" w:sz="2" w:space="0" w:color="D9D9E3"/>
                    <w:bottom w:val="single" w:sz="2" w:space="0" w:color="D9D9E3"/>
                    <w:right w:val="single" w:sz="2" w:space="0" w:color="D9D9E3"/>
                  </w:divBdr>
                  <w:divsChild>
                    <w:div w:id="1345128768">
                      <w:marLeft w:val="0"/>
                      <w:marRight w:val="0"/>
                      <w:marTop w:val="0"/>
                      <w:marBottom w:val="0"/>
                      <w:divBdr>
                        <w:top w:val="single" w:sz="2" w:space="0" w:color="D9D9E3"/>
                        <w:left w:val="single" w:sz="2" w:space="0" w:color="D9D9E3"/>
                        <w:bottom w:val="single" w:sz="2" w:space="0" w:color="D9D9E3"/>
                        <w:right w:val="single" w:sz="2" w:space="0" w:color="D9D9E3"/>
                      </w:divBdr>
                      <w:divsChild>
                        <w:div w:id="1178273187">
                          <w:marLeft w:val="0"/>
                          <w:marRight w:val="0"/>
                          <w:marTop w:val="0"/>
                          <w:marBottom w:val="0"/>
                          <w:divBdr>
                            <w:top w:val="single" w:sz="2" w:space="0" w:color="D9D9E3"/>
                            <w:left w:val="single" w:sz="2" w:space="0" w:color="D9D9E3"/>
                            <w:bottom w:val="single" w:sz="2" w:space="0" w:color="D9D9E3"/>
                            <w:right w:val="single" w:sz="2" w:space="0" w:color="D9D9E3"/>
                          </w:divBdr>
                          <w:divsChild>
                            <w:div w:id="1779445802">
                              <w:marLeft w:val="0"/>
                              <w:marRight w:val="0"/>
                              <w:marTop w:val="0"/>
                              <w:marBottom w:val="0"/>
                              <w:divBdr>
                                <w:top w:val="single" w:sz="2" w:space="0" w:color="D9D9E3"/>
                                <w:left w:val="single" w:sz="2" w:space="0" w:color="D9D9E3"/>
                                <w:bottom w:val="single" w:sz="2" w:space="0" w:color="D9D9E3"/>
                                <w:right w:val="single" w:sz="2" w:space="0" w:color="D9D9E3"/>
                              </w:divBdr>
                              <w:divsChild>
                                <w:div w:id="657153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1983098">
      <w:bodyDiv w:val="1"/>
      <w:marLeft w:val="0"/>
      <w:marRight w:val="0"/>
      <w:marTop w:val="0"/>
      <w:marBottom w:val="0"/>
      <w:divBdr>
        <w:top w:val="none" w:sz="0" w:space="0" w:color="auto"/>
        <w:left w:val="none" w:sz="0" w:space="0" w:color="auto"/>
        <w:bottom w:val="none" w:sz="0" w:space="0" w:color="auto"/>
        <w:right w:val="none" w:sz="0" w:space="0" w:color="auto"/>
      </w:divBdr>
    </w:div>
    <w:div w:id="322243419">
      <w:bodyDiv w:val="1"/>
      <w:marLeft w:val="0"/>
      <w:marRight w:val="0"/>
      <w:marTop w:val="0"/>
      <w:marBottom w:val="0"/>
      <w:divBdr>
        <w:top w:val="none" w:sz="0" w:space="0" w:color="auto"/>
        <w:left w:val="none" w:sz="0" w:space="0" w:color="auto"/>
        <w:bottom w:val="none" w:sz="0" w:space="0" w:color="auto"/>
        <w:right w:val="none" w:sz="0" w:space="0" w:color="auto"/>
      </w:divBdr>
      <w:divsChild>
        <w:div w:id="1498113789">
          <w:marLeft w:val="0"/>
          <w:marRight w:val="0"/>
          <w:marTop w:val="0"/>
          <w:marBottom w:val="0"/>
          <w:divBdr>
            <w:top w:val="none" w:sz="0" w:space="0" w:color="auto"/>
            <w:left w:val="none" w:sz="0" w:space="0" w:color="auto"/>
            <w:bottom w:val="none" w:sz="0" w:space="0" w:color="auto"/>
            <w:right w:val="none" w:sz="0" w:space="0" w:color="auto"/>
          </w:divBdr>
          <w:divsChild>
            <w:div w:id="865365966">
              <w:marLeft w:val="0"/>
              <w:marRight w:val="0"/>
              <w:marTop w:val="0"/>
              <w:marBottom w:val="0"/>
              <w:divBdr>
                <w:top w:val="none" w:sz="0" w:space="0" w:color="auto"/>
                <w:left w:val="none" w:sz="0" w:space="0" w:color="auto"/>
                <w:bottom w:val="none" w:sz="0" w:space="0" w:color="auto"/>
                <w:right w:val="none" w:sz="0" w:space="0" w:color="auto"/>
              </w:divBdr>
              <w:divsChild>
                <w:div w:id="8127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28192">
      <w:bodyDiv w:val="1"/>
      <w:marLeft w:val="0"/>
      <w:marRight w:val="0"/>
      <w:marTop w:val="0"/>
      <w:marBottom w:val="0"/>
      <w:divBdr>
        <w:top w:val="none" w:sz="0" w:space="0" w:color="auto"/>
        <w:left w:val="none" w:sz="0" w:space="0" w:color="auto"/>
        <w:bottom w:val="none" w:sz="0" w:space="0" w:color="auto"/>
        <w:right w:val="none" w:sz="0" w:space="0" w:color="auto"/>
      </w:divBdr>
    </w:div>
    <w:div w:id="586420757">
      <w:bodyDiv w:val="1"/>
      <w:marLeft w:val="0"/>
      <w:marRight w:val="0"/>
      <w:marTop w:val="0"/>
      <w:marBottom w:val="0"/>
      <w:divBdr>
        <w:top w:val="none" w:sz="0" w:space="0" w:color="auto"/>
        <w:left w:val="none" w:sz="0" w:space="0" w:color="auto"/>
        <w:bottom w:val="none" w:sz="0" w:space="0" w:color="auto"/>
        <w:right w:val="none" w:sz="0" w:space="0" w:color="auto"/>
      </w:divBdr>
    </w:div>
    <w:div w:id="620453304">
      <w:bodyDiv w:val="1"/>
      <w:marLeft w:val="0"/>
      <w:marRight w:val="0"/>
      <w:marTop w:val="0"/>
      <w:marBottom w:val="0"/>
      <w:divBdr>
        <w:top w:val="none" w:sz="0" w:space="0" w:color="auto"/>
        <w:left w:val="none" w:sz="0" w:space="0" w:color="auto"/>
        <w:bottom w:val="none" w:sz="0" w:space="0" w:color="auto"/>
        <w:right w:val="none" w:sz="0" w:space="0" w:color="auto"/>
      </w:divBdr>
      <w:divsChild>
        <w:div w:id="179978806">
          <w:marLeft w:val="0"/>
          <w:marRight w:val="0"/>
          <w:marTop w:val="0"/>
          <w:marBottom w:val="0"/>
          <w:divBdr>
            <w:top w:val="none" w:sz="0" w:space="0" w:color="auto"/>
            <w:left w:val="none" w:sz="0" w:space="0" w:color="auto"/>
            <w:bottom w:val="none" w:sz="0" w:space="0" w:color="auto"/>
            <w:right w:val="none" w:sz="0" w:space="0" w:color="auto"/>
          </w:divBdr>
          <w:divsChild>
            <w:div w:id="1444419893">
              <w:marLeft w:val="0"/>
              <w:marRight w:val="0"/>
              <w:marTop w:val="0"/>
              <w:marBottom w:val="0"/>
              <w:divBdr>
                <w:top w:val="none" w:sz="0" w:space="0" w:color="auto"/>
                <w:left w:val="none" w:sz="0" w:space="0" w:color="auto"/>
                <w:bottom w:val="none" w:sz="0" w:space="0" w:color="auto"/>
                <w:right w:val="none" w:sz="0" w:space="0" w:color="auto"/>
              </w:divBdr>
              <w:divsChild>
                <w:div w:id="18689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8749">
      <w:bodyDiv w:val="1"/>
      <w:marLeft w:val="0"/>
      <w:marRight w:val="0"/>
      <w:marTop w:val="0"/>
      <w:marBottom w:val="0"/>
      <w:divBdr>
        <w:top w:val="none" w:sz="0" w:space="0" w:color="auto"/>
        <w:left w:val="none" w:sz="0" w:space="0" w:color="auto"/>
        <w:bottom w:val="none" w:sz="0" w:space="0" w:color="auto"/>
        <w:right w:val="none" w:sz="0" w:space="0" w:color="auto"/>
      </w:divBdr>
    </w:div>
    <w:div w:id="980697936">
      <w:bodyDiv w:val="1"/>
      <w:marLeft w:val="0"/>
      <w:marRight w:val="0"/>
      <w:marTop w:val="0"/>
      <w:marBottom w:val="0"/>
      <w:divBdr>
        <w:top w:val="none" w:sz="0" w:space="0" w:color="auto"/>
        <w:left w:val="none" w:sz="0" w:space="0" w:color="auto"/>
        <w:bottom w:val="none" w:sz="0" w:space="0" w:color="auto"/>
        <w:right w:val="none" w:sz="0" w:space="0" w:color="auto"/>
      </w:divBdr>
    </w:div>
    <w:div w:id="1009791816">
      <w:bodyDiv w:val="1"/>
      <w:marLeft w:val="0"/>
      <w:marRight w:val="0"/>
      <w:marTop w:val="0"/>
      <w:marBottom w:val="0"/>
      <w:divBdr>
        <w:top w:val="none" w:sz="0" w:space="0" w:color="auto"/>
        <w:left w:val="none" w:sz="0" w:space="0" w:color="auto"/>
        <w:bottom w:val="none" w:sz="0" w:space="0" w:color="auto"/>
        <w:right w:val="none" w:sz="0" w:space="0" w:color="auto"/>
      </w:divBdr>
    </w:div>
    <w:div w:id="1301762936">
      <w:bodyDiv w:val="1"/>
      <w:marLeft w:val="0"/>
      <w:marRight w:val="0"/>
      <w:marTop w:val="0"/>
      <w:marBottom w:val="0"/>
      <w:divBdr>
        <w:top w:val="none" w:sz="0" w:space="0" w:color="auto"/>
        <w:left w:val="none" w:sz="0" w:space="0" w:color="auto"/>
        <w:bottom w:val="none" w:sz="0" w:space="0" w:color="auto"/>
        <w:right w:val="none" w:sz="0" w:space="0" w:color="auto"/>
      </w:divBdr>
    </w:div>
    <w:div w:id="1419641773">
      <w:bodyDiv w:val="1"/>
      <w:marLeft w:val="0"/>
      <w:marRight w:val="0"/>
      <w:marTop w:val="0"/>
      <w:marBottom w:val="0"/>
      <w:divBdr>
        <w:top w:val="none" w:sz="0" w:space="0" w:color="auto"/>
        <w:left w:val="none" w:sz="0" w:space="0" w:color="auto"/>
        <w:bottom w:val="none" w:sz="0" w:space="0" w:color="auto"/>
        <w:right w:val="none" w:sz="0" w:space="0" w:color="auto"/>
      </w:divBdr>
    </w:div>
    <w:div w:id="1419903840">
      <w:bodyDiv w:val="1"/>
      <w:marLeft w:val="0"/>
      <w:marRight w:val="0"/>
      <w:marTop w:val="0"/>
      <w:marBottom w:val="0"/>
      <w:divBdr>
        <w:top w:val="none" w:sz="0" w:space="0" w:color="auto"/>
        <w:left w:val="none" w:sz="0" w:space="0" w:color="auto"/>
        <w:bottom w:val="none" w:sz="0" w:space="0" w:color="auto"/>
        <w:right w:val="none" w:sz="0" w:space="0" w:color="auto"/>
      </w:divBdr>
    </w:div>
    <w:div w:id="1443720316">
      <w:bodyDiv w:val="1"/>
      <w:marLeft w:val="0"/>
      <w:marRight w:val="0"/>
      <w:marTop w:val="0"/>
      <w:marBottom w:val="0"/>
      <w:divBdr>
        <w:top w:val="none" w:sz="0" w:space="0" w:color="auto"/>
        <w:left w:val="none" w:sz="0" w:space="0" w:color="auto"/>
        <w:bottom w:val="none" w:sz="0" w:space="0" w:color="auto"/>
        <w:right w:val="none" w:sz="0" w:space="0" w:color="auto"/>
      </w:divBdr>
    </w:div>
    <w:div w:id="1509980733">
      <w:bodyDiv w:val="1"/>
      <w:marLeft w:val="0"/>
      <w:marRight w:val="0"/>
      <w:marTop w:val="0"/>
      <w:marBottom w:val="0"/>
      <w:divBdr>
        <w:top w:val="none" w:sz="0" w:space="0" w:color="auto"/>
        <w:left w:val="none" w:sz="0" w:space="0" w:color="auto"/>
        <w:bottom w:val="none" w:sz="0" w:space="0" w:color="auto"/>
        <w:right w:val="none" w:sz="0" w:space="0" w:color="auto"/>
      </w:divBdr>
      <w:divsChild>
        <w:div w:id="503206086">
          <w:marLeft w:val="0"/>
          <w:marRight w:val="0"/>
          <w:marTop w:val="0"/>
          <w:marBottom w:val="0"/>
          <w:divBdr>
            <w:top w:val="single" w:sz="2" w:space="0" w:color="auto"/>
            <w:left w:val="single" w:sz="2" w:space="0" w:color="auto"/>
            <w:bottom w:val="single" w:sz="4" w:space="0" w:color="auto"/>
            <w:right w:val="single" w:sz="2" w:space="0" w:color="auto"/>
          </w:divBdr>
          <w:divsChild>
            <w:div w:id="1883445327">
              <w:marLeft w:val="0"/>
              <w:marRight w:val="0"/>
              <w:marTop w:val="100"/>
              <w:marBottom w:val="100"/>
              <w:divBdr>
                <w:top w:val="single" w:sz="2" w:space="0" w:color="D9D9E3"/>
                <w:left w:val="single" w:sz="2" w:space="0" w:color="D9D9E3"/>
                <w:bottom w:val="single" w:sz="2" w:space="0" w:color="D9D9E3"/>
                <w:right w:val="single" w:sz="2" w:space="0" w:color="D9D9E3"/>
              </w:divBdr>
              <w:divsChild>
                <w:div w:id="588386541">
                  <w:marLeft w:val="0"/>
                  <w:marRight w:val="0"/>
                  <w:marTop w:val="0"/>
                  <w:marBottom w:val="0"/>
                  <w:divBdr>
                    <w:top w:val="single" w:sz="2" w:space="0" w:color="D9D9E3"/>
                    <w:left w:val="single" w:sz="2" w:space="0" w:color="D9D9E3"/>
                    <w:bottom w:val="single" w:sz="2" w:space="0" w:color="D9D9E3"/>
                    <w:right w:val="single" w:sz="2" w:space="0" w:color="D9D9E3"/>
                  </w:divBdr>
                  <w:divsChild>
                    <w:div w:id="47799407">
                      <w:marLeft w:val="0"/>
                      <w:marRight w:val="0"/>
                      <w:marTop w:val="0"/>
                      <w:marBottom w:val="0"/>
                      <w:divBdr>
                        <w:top w:val="single" w:sz="2" w:space="0" w:color="D9D9E3"/>
                        <w:left w:val="single" w:sz="2" w:space="0" w:color="D9D9E3"/>
                        <w:bottom w:val="single" w:sz="2" w:space="0" w:color="D9D9E3"/>
                        <w:right w:val="single" w:sz="2" w:space="0" w:color="D9D9E3"/>
                      </w:divBdr>
                      <w:divsChild>
                        <w:div w:id="1397819850">
                          <w:marLeft w:val="0"/>
                          <w:marRight w:val="0"/>
                          <w:marTop w:val="0"/>
                          <w:marBottom w:val="0"/>
                          <w:divBdr>
                            <w:top w:val="single" w:sz="2" w:space="0" w:color="D9D9E3"/>
                            <w:left w:val="single" w:sz="2" w:space="0" w:color="D9D9E3"/>
                            <w:bottom w:val="single" w:sz="2" w:space="0" w:color="D9D9E3"/>
                            <w:right w:val="single" w:sz="2" w:space="0" w:color="D9D9E3"/>
                          </w:divBdr>
                          <w:divsChild>
                            <w:div w:id="1428114893">
                              <w:marLeft w:val="0"/>
                              <w:marRight w:val="0"/>
                              <w:marTop w:val="0"/>
                              <w:marBottom w:val="0"/>
                              <w:divBdr>
                                <w:top w:val="single" w:sz="2" w:space="0" w:color="D9D9E3"/>
                                <w:left w:val="single" w:sz="2" w:space="0" w:color="D9D9E3"/>
                                <w:bottom w:val="single" w:sz="2" w:space="0" w:color="D9D9E3"/>
                                <w:right w:val="single" w:sz="2" w:space="0" w:color="D9D9E3"/>
                              </w:divBdr>
                              <w:divsChild>
                                <w:div w:id="1028338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9629609">
      <w:bodyDiv w:val="1"/>
      <w:marLeft w:val="0"/>
      <w:marRight w:val="0"/>
      <w:marTop w:val="0"/>
      <w:marBottom w:val="0"/>
      <w:divBdr>
        <w:top w:val="none" w:sz="0" w:space="0" w:color="auto"/>
        <w:left w:val="none" w:sz="0" w:space="0" w:color="auto"/>
        <w:bottom w:val="none" w:sz="0" w:space="0" w:color="auto"/>
        <w:right w:val="none" w:sz="0" w:space="0" w:color="auto"/>
      </w:divBdr>
    </w:div>
    <w:div w:id="1574045418">
      <w:bodyDiv w:val="1"/>
      <w:marLeft w:val="0"/>
      <w:marRight w:val="0"/>
      <w:marTop w:val="0"/>
      <w:marBottom w:val="0"/>
      <w:divBdr>
        <w:top w:val="none" w:sz="0" w:space="0" w:color="auto"/>
        <w:left w:val="none" w:sz="0" w:space="0" w:color="auto"/>
        <w:bottom w:val="none" w:sz="0" w:space="0" w:color="auto"/>
        <w:right w:val="none" w:sz="0" w:space="0" w:color="auto"/>
      </w:divBdr>
      <w:divsChild>
        <w:div w:id="325744754">
          <w:marLeft w:val="0"/>
          <w:marRight w:val="0"/>
          <w:marTop w:val="0"/>
          <w:marBottom w:val="0"/>
          <w:divBdr>
            <w:top w:val="none" w:sz="0" w:space="0" w:color="auto"/>
            <w:left w:val="none" w:sz="0" w:space="0" w:color="auto"/>
            <w:bottom w:val="none" w:sz="0" w:space="0" w:color="auto"/>
            <w:right w:val="none" w:sz="0" w:space="0" w:color="auto"/>
          </w:divBdr>
          <w:divsChild>
            <w:div w:id="1372222389">
              <w:marLeft w:val="0"/>
              <w:marRight w:val="0"/>
              <w:marTop w:val="0"/>
              <w:marBottom w:val="0"/>
              <w:divBdr>
                <w:top w:val="none" w:sz="0" w:space="0" w:color="auto"/>
                <w:left w:val="none" w:sz="0" w:space="0" w:color="auto"/>
                <w:bottom w:val="none" w:sz="0" w:space="0" w:color="auto"/>
                <w:right w:val="none" w:sz="0" w:space="0" w:color="auto"/>
              </w:divBdr>
              <w:divsChild>
                <w:div w:id="6790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56451">
      <w:bodyDiv w:val="1"/>
      <w:marLeft w:val="0"/>
      <w:marRight w:val="0"/>
      <w:marTop w:val="0"/>
      <w:marBottom w:val="0"/>
      <w:divBdr>
        <w:top w:val="none" w:sz="0" w:space="0" w:color="auto"/>
        <w:left w:val="none" w:sz="0" w:space="0" w:color="auto"/>
        <w:bottom w:val="none" w:sz="0" w:space="0" w:color="auto"/>
        <w:right w:val="none" w:sz="0" w:space="0" w:color="auto"/>
      </w:divBdr>
    </w:div>
    <w:div w:id="1671103594">
      <w:bodyDiv w:val="1"/>
      <w:marLeft w:val="0"/>
      <w:marRight w:val="0"/>
      <w:marTop w:val="0"/>
      <w:marBottom w:val="0"/>
      <w:divBdr>
        <w:top w:val="none" w:sz="0" w:space="0" w:color="auto"/>
        <w:left w:val="none" w:sz="0" w:space="0" w:color="auto"/>
        <w:bottom w:val="none" w:sz="0" w:space="0" w:color="auto"/>
        <w:right w:val="none" w:sz="0" w:space="0" w:color="auto"/>
      </w:divBdr>
    </w:div>
    <w:div w:id="1801264788">
      <w:bodyDiv w:val="1"/>
      <w:marLeft w:val="0"/>
      <w:marRight w:val="0"/>
      <w:marTop w:val="0"/>
      <w:marBottom w:val="0"/>
      <w:divBdr>
        <w:top w:val="none" w:sz="0" w:space="0" w:color="auto"/>
        <w:left w:val="none" w:sz="0" w:space="0" w:color="auto"/>
        <w:bottom w:val="none" w:sz="0" w:space="0" w:color="auto"/>
        <w:right w:val="none" w:sz="0" w:space="0" w:color="auto"/>
      </w:divBdr>
    </w:div>
    <w:div w:id="1873686644">
      <w:bodyDiv w:val="1"/>
      <w:marLeft w:val="0"/>
      <w:marRight w:val="0"/>
      <w:marTop w:val="0"/>
      <w:marBottom w:val="0"/>
      <w:divBdr>
        <w:top w:val="none" w:sz="0" w:space="0" w:color="auto"/>
        <w:left w:val="none" w:sz="0" w:space="0" w:color="auto"/>
        <w:bottom w:val="none" w:sz="0" w:space="0" w:color="auto"/>
        <w:right w:val="none" w:sz="0" w:space="0" w:color="auto"/>
      </w:divBdr>
    </w:div>
    <w:div w:id="1970351956">
      <w:bodyDiv w:val="1"/>
      <w:marLeft w:val="0"/>
      <w:marRight w:val="0"/>
      <w:marTop w:val="0"/>
      <w:marBottom w:val="0"/>
      <w:divBdr>
        <w:top w:val="none" w:sz="0" w:space="0" w:color="auto"/>
        <w:left w:val="none" w:sz="0" w:space="0" w:color="auto"/>
        <w:bottom w:val="none" w:sz="0" w:space="0" w:color="auto"/>
        <w:right w:val="none" w:sz="0" w:space="0" w:color="auto"/>
      </w:divBdr>
      <w:divsChild>
        <w:div w:id="1778284639">
          <w:marLeft w:val="0"/>
          <w:marRight w:val="0"/>
          <w:marTop w:val="0"/>
          <w:marBottom w:val="0"/>
          <w:divBdr>
            <w:top w:val="single" w:sz="2" w:space="0" w:color="auto"/>
            <w:left w:val="single" w:sz="2" w:space="0" w:color="auto"/>
            <w:bottom w:val="single" w:sz="4" w:space="0" w:color="auto"/>
            <w:right w:val="single" w:sz="2" w:space="0" w:color="auto"/>
          </w:divBdr>
          <w:divsChild>
            <w:div w:id="1010527532">
              <w:marLeft w:val="0"/>
              <w:marRight w:val="0"/>
              <w:marTop w:val="100"/>
              <w:marBottom w:val="100"/>
              <w:divBdr>
                <w:top w:val="single" w:sz="2" w:space="0" w:color="D9D9E3"/>
                <w:left w:val="single" w:sz="2" w:space="0" w:color="D9D9E3"/>
                <w:bottom w:val="single" w:sz="2" w:space="0" w:color="D9D9E3"/>
                <w:right w:val="single" w:sz="2" w:space="0" w:color="D9D9E3"/>
              </w:divBdr>
              <w:divsChild>
                <w:div w:id="1718434802">
                  <w:marLeft w:val="0"/>
                  <w:marRight w:val="0"/>
                  <w:marTop w:val="0"/>
                  <w:marBottom w:val="0"/>
                  <w:divBdr>
                    <w:top w:val="single" w:sz="2" w:space="0" w:color="D9D9E3"/>
                    <w:left w:val="single" w:sz="2" w:space="0" w:color="D9D9E3"/>
                    <w:bottom w:val="single" w:sz="2" w:space="0" w:color="D9D9E3"/>
                    <w:right w:val="single" w:sz="2" w:space="0" w:color="D9D9E3"/>
                  </w:divBdr>
                  <w:divsChild>
                    <w:div w:id="1602639087">
                      <w:marLeft w:val="0"/>
                      <w:marRight w:val="0"/>
                      <w:marTop w:val="0"/>
                      <w:marBottom w:val="0"/>
                      <w:divBdr>
                        <w:top w:val="single" w:sz="2" w:space="0" w:color="D9D9E3"/>
                        <w:left w:val="single" w:sz="2" w:space="0" w:color="D9D9E3"/>
                        <w:bottom w:val="single" w:sz="2" w:space="0" w:color="D9D9E3"/>
                        <w:right w:val="single" w:sz="2" w:space="0" w:color="D9D9E3"/>
                      </w:divBdr>
                      <w:divsChild>
                        <w:div w:id="1279681559">
                          <w:marLeft w:val="0"/>
                          <w:marRight w:val="0"/>
                          <w:marTop w:val="0"/>
                          <w:marBottom w:val="0"/>
                          <w:divBdr>
                            <w:top w:val="single" w:sz="2" w:space="0" w:color="D9D9E3"/>
                            <w:left w:val="single" w:sz="2" w:space="0" w:color="D9D9E3"/>
                            <w:bottom w:val="single" w:sz="2" w:space="0" w:color="D9D9E3"/>
                            <w:right w:val="single" w:sz="2" w:space="0" w:color="D9D9E3"/>
                          </w:divBdr>
                          <w:divsChild>
                            <w:div w:id="394745861">
                              <w:marLeft w:val="0"/>
                              <w:marRight w:val="0"/>
                              <w:marTop w:val="0"/>
                              <w:marBottom w:val="0"/>
                              <w:divBdr>
                                <w:top w:val="single" w:sz="2" w:space="0" w:color="D9D9E3"/>
                                <w:left w:val="single" w:sz="2" w:space="0" w:color="D9D9E3"/>
                                <w:bottom w:val="single" w:sz="2" w:space="0" w:color="D9D9E3"/>
                                <w:right w:val="single" w:sz="2" w:space="0" w:color="D9D9E3"/>
                              </w:divBdr>
                              <w:divsChild>
                                <w:div w:id="1732463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pubmed/?term=Kamvissi%20V%5BAuthor%5D&amp;cauthor=true&amp;cauthor_uid=25388925" TargetMode="External"/><Relationship Id="rId20" Type="http://schemas.openxmlformats.org/officeDocument/2006/relationships/theme" Target="theme/theme1.xml"/><Relationship Id="rId10" Type="http://schemas.openxmlformats.org/officeDocument/2006/relationships/hyperlink" Target="http://www.ncbi.nlm.nih.gov/pubmed/?term=Salerno%20A%5BAuthor%5D&amp;cauthor=true&amp;cauthor_uid=25388925" TargetMode="External"/><Relationship Id="rId11" Type="http://schemas.openxmlformats.org/officeDocument/2006/relationships/hyperlink" Target="http://www.ncbi.nlm.nih.gov/pubmed/?term=Bornstein%20SR%5BAuthor%5D&amp;cauthor=true&amp;cauthor_uid=25388925" TargetMode="External"/><Relationship Id="rId12" Type="http://schemas.openxmlformats.org/officeDocument/2006/relationships/hyperlink" Target="http://www.ncbi.nlm.nih.gov/pubmed/?term=Mingrone%20G%5BAuthor%5D&amp;cauthor=true&amp;cauthor_uid=25388925" TargetMode="External"/><Relationship Id="rId13" Type="http://schemas.openxmlformats.org/officeDocument/2006/relationships/hyperlink" Target="http://www.ncbi.nlm.nih.gov/pubmed/?term=Rubino%20F%5BAuthor%5D&amp;cauthor=true&amp;cauthor_uid=25388925" TargetMode="External"/><Relationship Id="rId14" Type="http://schemas.openxmlformats.org/officeDocument/2006/relationships/hyperlink" Target="http://www.ncbi.nlm.nih.gov/pubmed/25388925" TargetMode="External"/><Relationship Id="rId15" Type="http://schemas.openxmlformats.org/officeDocument/2006/relationships/hyperlink" Target="http://www.ncbi.nlm.nih.gov/pubmed/?term=Pinelli%20NR%5BAuthor%5D&amp;cauthor=true&amp;cauthor_uid=21730278" TargetMode="External"/><Relationship Id="rId16" Type="http://schemas.openxmlformats.org/officeDocument/2006/relationships/hyperlink" Target="http://www.ncbi.nlm.nih.gov/pubmed/?term=Hurren%20KM%5BAuthor%5D&amp;cauthor=true&amp;cauthor_uid=21730278" TargetMode="External"/><Relationship Id="rId17" Type="http://schemas.openxmlformats.org/officeDocument/2006/relationships/hyperlink" Target="http://www.ncbi.nlm.nih.gov/pubmed/21730278" TargetMode="External"/><Relationship Id="rId18" Type="http://schemas.openxmlformats.org/officeDocument/2006/relationships/hyperlink" Target="http://www.ncbi.nlm.nih.gov/pubmed/?term=Raveendran%20A%5Bauth%5D"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hyperlink" Target="http://care.diabetesjournals.org/search?author1=Simona+Cernea&amp;sortspec=date&amp;submit=Sub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115D-7FE5-1643-89B4-50953C23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4602</Words>
  <Characters>26232</Characters>
  <Application>Microsoft Macintosh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cp:lastPrinted>2016-01-31T16:01:00Z</cp:lastPrinted>
  <dcterms:created xsi:type="dcterms:W3CDTF">2023-09-20T07:26:00Z</dcterms:created>
  <dcterms:modified xsi:type="dcterms:W3CDTF">2023-09-20T07:26:00Z</dcterms:modified>
</cp:coreProperties>
</file>