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9A85F" w14:textId="73DAD2C2" w:rsidR="00141A60" w:rsidRPr="00CA7B73" w:rsidRDefault="005B5012" w:rsidP="002F5825">
      <w:pPr>
        <w:spacing w:line="360" w:lineRule="auto"/>
        <w:jc w:val="center"/>
        <w:rPr>
          <w:rFonts w:ascii="Times New Roman" w:hAnsi="Times New Roman" w:cs="Times New Roman"/>
          <w:b/>
          <w:bCs/>
          <w:color w:val="000000" w:themeColor="text1"/>
        </w:rPr>
      </w:pPr>
      <w:bookmarkStart w:id="0" w:name="_Hlk119974649"/>
      <w:r>
        <w:rPr>
          <w:rFonts w:ascii="Times New Roman" w:hAnsi="Times New Roman" w:cs="Times New Roman"/>
          <w:b/>
          <w:bCs/>
          <w:color w:val="000000" w:themeColor="text1"/>
        </w:rPr>
        <w:t>Recent advances of</w:t>
      </w:r>
      <w:bookmarkStart w:id="1" w:name="_GoBack"/>
      <w:bookmarkEnd w:id="1"/>
      <w:r w:rsidR="00282F61" w:rsidRPr="00CA7B73">
        <w:rPr>
          <w:rFonts w:ascii="Times New Roman" w:hAnsi="Times New Roman" w:cs="Times New Roman"/>
          <w:b/>
          <w:bCs/>
          <w:color w:val="000000" w:themeColor="text1"/>
        </w:rPr>
        <w:t xml:space="preserve"> plant extracts and synthesized green metal nanoparticles against gut helminths of ruminants</w:t>
      </w:r>
    </w:p>
    <w:p w14:paraId="710F29F4" w14:textId="2437F01A" w:rsidR="00CA7B73" w:rsidRDefault="00CA7B73" w:rsidP="002F5825">
      <w:pPr>
        <w:spacing w:line="360" w:lineRule="auto"/>
        <w:jc w:val="center"/>
        <w:rPr>
          <w:rFonts w:ascii="Times New Roman" w:hAnsi="Times New Roman" w:cs="Times New Roman"/>
          <w:bCs/>
          <w:color w:val="000000" w:themeColor="text1"/>
        </w:rPr>
      </w:pPr>
      <w:r w:rsidRPr="00CA7B73">
        <w:rPr>
          <w:rFonts w:ascii="Times New Roman" w:hAnsi="Times New Roman" w:cs="Times New Roman"/>
          <w:bCs/>
          <w:color w:val="000000" w:themeColor="text1"/>
        </w:rPr>
        <w:t>Jayeeta Khanrah and Anjali Rawani</w:t>
      </w:r>
      <w:r w:rsidR="00467C3D">
        <w:rPr>
          <w:rFonts w:ascii="Times New Roman" w:hAnsi="Times New Roman" w:cs="Times New Roman"/>
          <w:bCs/>
          <w:color w:val="000000" w:themeColor="text1"/>
        </w:rPr>
        <w:t>*</w:t>
      </w:r>
    </w:p>
    <w:p w14:paraId="0E7075C3" w14:textId="78FD4AF6" w:rsidR="00467C3D" w:rsidRPr="00467C3D" w:rsidRDefault="00467C3D" w:rsidP="002F5825">
      <w:pPr>
        <w:spacing w:line="360" w:lineRule="auto"/>
        <w:jc w:val="center"/>
        <w:rPr>
          <w:rFonts w:ascii="Times New Roman" w:hAnsi="Times New Roman" w:cs="Times New Roman"/>
          <w:bCs/>
          <w:color w:val="auto"/>
        </w:rPr>
      </w:pPr>
    </w:p>
    <w:p w14:paraId="5FBD9718" w14:textId="77777777" w:rsidR="00467C3D" w:rsidRPr="00467C3D" w:rsidRDefault="00467C3D" w:rsidP="00467C3D">
      <w:pPr>
        <w:jc w:val="both"/>
        <w:rPr>
          <w:rFonts w:ascii="Times New Roman" w:hAnsi="Times New Roman" w:cs="Times New Roman"/>
          <w:color w:val="auto"/>
        </w:rPr>
      </w:pPr>
      <w:r w:rsidRPr="00467C3D">
        <w:rPr>
          <w:rFonts w:ascii="Times New Roman" w:hAnsi="Times New Roman" w:cs="Times New Roman"/>
          <w:b/>
          <w:color w:val="auto"/>
        </w:rPr>
        <w:t xml:space="preserve">1 </w:t>
      </w:r>
      <w:r w:rsidRPr="00467C3D">
        <w:rPr>
          <w:rFonts w:ascii="Times New Roman" w:hAnsi="Times New Roman" w:cs="Times New Roman"/>
          <w:color w:val="auto"/>
        </w:rPr>
        <w:t>Laboratory of Parasitology, Vector Biology, Nanotechnology, Department of Zoology, The University of Gour Banga, Malda, West Bengal, India, PIN-732103</w:t>
      </w:r>
    </w:p>
    <w:p w14:paraId="2831C830" w14:textId="6BC0782C" w:rsidR="00467C3D" w:rsidRDefault="00467C3D" w:rsidP="00467C3D">
      <w:pPr>
        <w:spacing w:line="360" w:lineRule="auto"/>
        <w:rPr>
          <w:rFonts w:ascii="Times New Roman" w:hAnsi="Times New Roman" w:cs="Times New Roman"/>
          <w:bCs/>
          <w:color w:val="auto"/>
        </w:rPr>
      </w:pPr>
    </w:p>
    <w:p w14:paraId="51CF20C0" w14:textId="03D6582C" w:rsidR="00467C3D" w:rsidRDefault="00467C3D" w:rsidP="00467C3D">
      <w:pPr>
        <w:spacing w:line="360" w:lineRule="auto"/>
        <w:rPr>
          <w:rFonts w:ascii="Times New Roman" w:hAnsi="Times New Roman" w:cs="Times New Roman"/>
          <w:bCs/>
          <w:color w:val="auto"/>
        </w:rPr>
      </w:pPr>
    </w:p>
    <w:p w14:paraId="51012FE7" w14:textId="5772291F" w:rsidR="00467C3D" w:rsidRDefault="00467C3D" w:rsidP="00467C3D">
      <w:pPr>
        <w:spacing w:line="360" w:lineRule="auto"/>
        <w:rPr>
          <w:rFonts w:ascii="Times New Roman" w:hAnsi="Times New Roman" w:cs="Times New Roman"/>
          <w:bCs/>
          <w:color w:val="auto"/>
        </w:rPr>
      </w:pPr>
    </w:p>
    <w:p w14:paraId="51A081B3" w14:textId="77777777" w:rsidR="00467C3D" w:rsidRPr="00467C3D" w:rsidRDefault="00467C3D" w:rsidP="00467C3D">
      <w:pPr>
        <w:spacing w:line="360" w:lineRule="auto"/>
        <w:rPr>
          <w:rFonts w:ascii="Times New Roman" w:hAnsi="Times New Roman" w:cs="Times New Roman"/>
          <w:bCs/>
          <w:color w:val="auto"/>
        </w:rPr>
      </w:pPr>
    </w:p>
    <w:p w14:paraId="638FA8AF" w14:textId="77777777" w:rsidR="00467C3D" w:rsidRPr="00467C3D" w:rsidRDefault="00467C3D" w:rsidP="00467C3D">
      <w:pPr>
        <w:rPr>
          <w:rFonts w:ascii="Times New Roman" w:hAnsi="Times New Roman" w:cs="Times New Roman"/>
          <w:b/>
          <w:color w:val="auto"/>
        </w:rPr>
      </w:pPr>
      <w:r w:rsidRPr="00467C3D">
        <w:rPr>
          <w:rFonts w:ascii="Times New Roman" w:hAnsi="Times New Roman" w:cs="Times New Roman"/>
          <w:color w:val="auto"/>
        </w:rPr>
        <w:t>*</w:t>
      </w:r>
      <w:r w:rsidRPr="00467C3D">
        <w:rPr>
          <w:rFonts w:ascii="Times New Roman" w:hAnsi="Times New Roman" w:cs="Times New Roman"/>
          <w:b/>
          <w:color w:val="auto"/>
        </w:rPr>
        <w:t>Address of corresponding author</w:t>
      </w:r>
    </w:p>
    <w:p w14:paraId="1947266E" w14:textId="77777777" w:rsidR="00467C3D" w:rsidRPr="00467C3D" w:rsidRDefault="00467C3D" w:rsidP="00467C3D">
      <w:pPr>
        <w:jc w:val="both"/>
        <w:rPr>
          <w:rFonts w:ascii="Times New Roman" w:hAnsi="Times New Roman" w:cs="Times New Roman"/>
          <w:bCs/>
          <w:color w:val="auto"/>
        </w:rPr>
      </w:pPr>
      <w:r w:rsidRPr="00467C3D">
        <w:rPr>
          <w:rFonts w:ascii="Times New Roman" w:hAnsi="Times New Roman" w:cs="Times New Roman"/>
          <w:bCs/>
          <w:color w:val="auto"/>
        </w:rPr>
        <w:t>Dr. Anjali Rawani, Ph.D.</w:t>
      </w:r>
    </w:p>
    <w:p w14:paraId="599A102B" w14:textId="77777777" w:rsidR="00467C3D" w:rsidRPr="00467C3D" w:rsidRDefault="00467C3D" w:rsidP="00467C3D">
      <w:pPr>
        <w:jc w:val="both"/>
        <w:rPr>
          <w:rFonts w:ascii="Times New Roman" w:hAnsi="Times New Roman" w:cs="Times New Roman"/>
          <w:bCs/>
          <w:i/>
          <w:color w:val="auto"/>
        </w:rPr>
      </w:pPr>
      <w:r w:rsidRPr="00467C3D">
        <w:rPr>
          <w:rFonts w:ascii="Times New Roman" w:hAnsi="Times New Roman" w:cs="Times New Roman"/>
          <w:bCs/>
          <w:color w:val="auto"/>
        </w:rPr>
        <w:t>Assistant Professor</w:t>
      </w:r>
    </w:p>
    <w:p w14:paraId="066B2308" w14:textId="77777777" w:rsidR="00467C3D" w:rsidRPr="00467C3D" w:rsidRDefault="00467C3D" w:rsidP="00467C3D">
      <w:pPr>
        <w:jc w:val="both"/>
        <w:rPr>
          <w:rFonts w:ascii="Times New Roman" w:hAnsi="Times New Roman" w:cs="Times New Roman"/>
          <w:color w:val="auto"/>
        </w:rPr>
      </w:pPr>
      <w:r w:rsidRPr="00467C3D">
        <w:rPr>
          <w:rFonts w:ascii="Times New Roman" w:hAnsi="Times New Roman" w:cs="Times New Roman"/>
          <w:color w:val="auto"/>
        </w:rPr>
        <w:t>Laboratory of Parasitology, Vector Biology, Nanotechnology</w:t>
      </w:r>
    </w:p>
    <w:p w14:paraId="572BA27A" w14:textId="77777777" w:rsidR="00467C3D" w:rsidRPr="00467C3D" w:rsidRDefault="00467C3D" w:rsidP="00467C3D">
      <w:pPr>
        <w:jc w:val="both"/>
        <w:rPr>
          <w:rFonts w:ascii="Times New Roman" w:hAnsi="Times New Roman" w:cs="Times New Roman"/>
          <w:color w:val="auto"/>
        </w:rPr>
      </w:pPr>
      <w:r w:rsidRPr="00467C3D">
        <w:rPr>
          <w:rFonts w:ascii="Times New Roman" w:hAnsi="Times New Roman" w:cs="Times New Roman"/>
          <w:color w:val="auto"/>
        </w:rPr>
        <w:t xml:space="preserve">Department of Zoology, The University of Gour Banga, Malda, </w:t>
      </w:r>
    </w:p>
    <w:p w14:paraId="4005017B" w14:textId="77777777" w:rsidR="00467C3D" w:rsidRPr="00467C3D" w:rsidRDefault="00467C3D" w:rsidP="00467C3D">
      <w:pPr>
        <w:jc w:val="both"/>
        <w:rPr>
          <w:rFonts w:ascii="Times New Roman" w:hAnsi="Times New Roman" w:cs="Times New Roman"/>
          <w:color w:val="auto"/>
        </w:rPr>
      </w:pPr>
      <w:r w:rsidRPr="00467C3D">
        <w:rPr>
          <w:rFonts w:ascii="Times New Roman" w:hAnsi="Times New Roman" w:cs="Times New Roman"/>
          <w:color w:val="auto"/>
        </w:rPr>
        <w:t>West Bengal, India, PIN-732103.</w:t>
      </w:r>
    </w:p>
    <w:p w14:paraId="299F8303" w14:textId="5C7D3593" w:rsidR="00467C3D" w:rsidRDefault="00467C3D" w:rsidP="00467C3D">
      <w:pPr>
        <w:spacing w:line="360" w:lineRule="auto"/>
        <w:rPr>
          <w:rFonts w:ascii="Times New Roman" w:hAnsi="Times New Roman" w:cs="Times New Roman"/>
          <w:bCs/>
          <w:color w:val="000000" w:themeColor="text1"/>
        </w:rPr>
      </w:pPr>
    </w:p>
    <w:p w14:paraId="4A7D1E7F" w14:textId="44955AAE" w:rsidR="00467C3D" w:rsidRDefault="00467C3D" w:rsidP="00467C3D">
      <w:pPr>
        <w:spacing w:line="360" w:lineRule="auto"/>
        <w:rPr>
          <w:rFonts w:ascii="Times New Roman" w:hAnsi="Times New Roman" w:cs="Times New Roman"/>
          <w:bCs/>
          <w:color w:val="000000" w:themeColor="text1"/>
        </w:rPr>
      </w:pPr>
    </w:p>
    <w:p w14:paraId="30C48CD8" w14:textId="5B0507CA" w:rsidR="00467C3D" w:rsidRDefault="00467C3D" w:rsidP="00467C3D">
      <w:pPr>
        <w:spacing w:line="360" w:lineRule="auto"/>
        <w:rPr>
          <w:rFonts w:ascii="Times New Roman" w:hAnsi="Times New Roman" w:cs="Times New Roman"/>
          <w:bCs/>
          <w:color w:val="000000" w:themeColor="text1"/>
        </w:rPr>
      </w:pPr>
    </w:p>
    <w:p w14:paraId="6B08AFFD" w14:textId="51F19D62" w:rsidR="00467C3D" w:rsidRDefault="00467C3D" w:rsidP="00467C3D">
      <w:pPr>
        <w:spacing w:line="360" w:lineRule="auto"/>
        <w:rPr>
          <w:rFonts w:ascii="Times New Roman" w:hAnsi="Times New Roman" w:cs="Times New Roman"/>
          <w:bCs/>
          <w:color w:val="000000" w:themeColor="text1"/>
        </w:rPr>
      </w:pPr>
    </w:p>
    <w:p w14:paraId="44417FC6" w14:textId="27C6B09B" w:rsidR="00467C3D" w:rsidRPr="00CA7B73" w:rsidRDefault="00467C3D" w:rsidP="00467C3D">
      <w:pPr>
        <w:spacing w:line="360" w:lineRule="auto"/>
        <w:rPr>
          <w:rFonts w:ascii="Times New Roman" w:hAnsi="Times New Roman" w:cs="Times New Roman"/>
          <w:bCs/>
          <w:color w:val="000000" w:themeColor="text1"/>
        </w:rPr>
      </w:pPr>
    </w:p>
    <w:bookmarkEnd w:id="0"/>
    <w:p w14:paraId="2E83FB40" w14:textId="6B98009A" w:rsidR="00DF2650" w:rsidRPr="00995805" w:rsidRDefault="00DF2650" w:rsidP="00F62CC7">
      <w:pPr>
        <w:pStyle w:val="NoSpacing"/>
        <w:spacing w:line="360" w:lineRule="auto"/>
        <w:rPr>
          <w:rFonts w:ascii="Times New Roman" w:eastAsia="Times New Roman" w:hAnsi="Times New Roman" w:cs="Times New Roman"/>
          <w:b/>
          <w:bCs/>
          <w:sz w:val="28"/>
          <w:szCs w:val="28"/>
        </w:rPr>
      </w:pPr>
      <w:r w:rsidRPr="00995805">
        <w:rPr>
          <w:rFonts w:ascii="Times New Roman" w:eastAsia="Times New Roman" w:hAnsi="Times New Roman" w:cs="Times New Roman"/>
          <w:b/>
          <w:bCs/>
          <w:sz w:val="28"/>
          <w:szCs w:val="28"/>
        </w:rPr>
        <w:lastRenderedPageBreak/>
        <w:t>Abstract</w:t>
      </w:r>
    </w:p>
    <w:p w14:paraId="415C0C35" w14:textId="3C43F2A7" w:rsidR="00DF2650" w:rsidRPr="00F62CC7" w:rsidRDefault="00DF2650" w:rsidP="00F62CC7">
      <w:pPr>
        <w:pStyle w:val="NoSpacing"/>
        <w:spacing w:line="360" w:lineRule="auto"/>
        <w:jc w:val="both"/>
        <w:rPr>
          <w:rFonts w:ascii="Times New Roman" w:hAnsi="Times New Roman" w:cs="Times New Roman"/>
          <w:sz w:val="24"/>
          <w:szCs w:val="24"/>
        </w:rPr>
      </w:pPr>
      <w:bookmarkStart w:id="2" w:name="_Hlk120437356"/>
      <w:r w:rsidRPr="00F62CC7">
        <w:rPr>
          <w:rFonts w:ascii="Times New Roman" w:eastAsia="Times New Roman" w:hAnsi="Times New Roman" w:cs="Times New Roman"/>
          <w:bCs/>
          <w:sz w:val="24"/>
          <w:szCs w:val="24"/>
        </w:rPr>
        <w:t xml:space="preserve">Livestock is an important pillar of India’s economy. </w:t>
      </w:r>
      <w:r w:rsidR="00130482" w:rsidRPr="00130482">
        <w:rPr>
          <w:rFonts w:ascii="Times New Roman" w:eastAsia="Times New Roman" w:hAnsi="Times New Roman" w:cs="Times New Roman"/>
          <w:bCs/>
          <w:sz w:val="24"/>
          <w:szCs w:val="24"/>
        </w:rPr>
        <w:t xml:space="preserve">It elevates the economic standing of rural poor people. It is a significant source of agriculture and supports the economy by creating jobs and raising household income in rural areas. </w:t>
      </w:r>
      <w:r w:rsidR="00414079" w:rsidRPr="00F62CC7">
        <w:rPr>
          <w:rFonts w:ascii="Times New Roman" w:eastAsia="Times New Roman" w:hAnsi="Times New Roman" w:cs="Times New Roman"/>
          <w:bCs/>
          <w:sz w:val="24"/>
          <w:szCs w:val="24"/>
        </w:rPr>
        <w:t>G</w:t>
      </w:r>
      <w:r w:rsidRPr="00F62CC7">
        <w:rPr>
          <w:rFonts w:ascii="Times New Roman" w:eastAsia="Times New Roman" w:hAnsi="Times New Roman" w:cs="Times New Roman"/>
          <w:bCs/>
          <w:sz w:val="24"/>
          <w:szCs w:val="24"/>
        </w:rPr>
        <w:t>oats</w:t>
      </w:r>
      <w:r w:rsidR="00414079" w:rsidRPr="00F62CC7">
        <w:rPr>
          <w:rFonts w:ascii="Times New Roman" w:eastAsia="Times New Roman" w:hAnsi="Times New Roman" w:cs="Times New Roman"/>
          <w:bCs/>
          <w:sz w:val="24"/>
          <w:szCs w:val="24"/>
        </w:rPr>
        <w:t xml:space="preserve">, </w:t>
      </w:r>
      <w:r w:rsidR="00827085" w:rsidRPr="00F62CC7">
        <w:rPr>
          <w:rFonts w:ascii="Times New Roman" w:eastAsia="Times New Roman" w:hAnsi="Times New Roman" w:cs="Times New Roman"/>
          <w:bCs/>
          <w:sz w:val="24"/>
          <w:szCs w:val="24"/>
        </w:rPr>
        <w:t>cows,</w:t>
      </w:r>
      <w:r w:rsidR="00414079" w:rsidRPr="00F62CC7">
        <w:rPr>
          <w:rFonts w:ascii="Times New Roman" w:eastAsia="Times New Roman" w:hAnsi="Times New Roman" w:cs="Times New Roman"/>
          <w:bCs/>
          <w:sz w:val="24"/>
          <w:szCs w:val="24"/>
        </w:rPr>
        <w:t xml:space="preserve"> and buffalos</w:t>
      </w:r>
      <w:r w:rsidRPr="00F62CC7">
        <w:rPr>
          <w:rFonts w:ascii="Times New Roman" w:eastAsia="Times New Roman" w:hAnsi="Times New Roman" w:cs="Times New Roman"/>
          <w:bCs/>
          <w:sz w:val="24"/>
          <w:szCs w:val="24"/>
        </w:rPr>
        <w:t xml:space="preserve"> are being r</w:t>
      </w:r>
      <w:r w:rsidR="00414079" w:rsidRPr="00F62CC7">
        <w:rPr>
          <w:rFonts w:ascii="Times New Roman" w:eastAsia="Times New Roman" w:hAnsi="Times New Roman" w:cs="Times New Roman"/>
          <w:bCs/>
          <w:sz w:val="24"/>
          <w:szCs w:val="24"/>
        </w:rPr>
        <w:t>ear</w:t>
      </w:r>
      <w:r w:rsidRPr="00F62CC7">
        <w:rPr>
          <w:rFonts w:ascii="Times New Roman" w:eastAsia="Times New Roman" w:hAnsi="Times New Roman" w:cs="Times New Roman"/>
          <w:bCs/>
          <w:sz w:val="24"/>
          <w:szCs w:val="24"/>
        </w:rPr>
        <w:t xml:space="preserve">ed for variety of items </w:t>
      </w:r>
      <w:r w:rsidR="00414079" w:rsidRPr="00F62CC7">
        <w:rPr>
          <w:rFonts w:ascii="Times New Roman" w:eastAsia="Times New Roman" w:hAnsi="Times New Roman" w:cs="Times New Roman"/>
          <w:bCs/>
          <w:sz w:val="24"/>
          <w:szCs w:val="24"/>
        </w:rPr>
        <w:t>like</w:t>
      </w:r>
      <w:r w:rsidRPr="00F62CC7">
        <w:rPr>
          <w:rFonts w:ascii="Times New Roman" w:eastAsia="Times New Roman" w:hAnsi="Times New Roman" w:cs="Times New Roman"/>
          <w:bCs/>
          <w:sz w:val="24"/>
          <w:szCs w:val="24"/>
        </w:rPr>
        <w:t xml:space="preserve"> leather</w:t>
      </w:r>
      <w:r w:rsidR="00414079" w:rsidRPr="00F62CC7">
        <w:rPr>
          <w:rFonts w:ascii="Times New Roman" w:eastAsia="Times New Roman" w:hAnsi="Times New Roman" w:cs="Times New Roman"/>
          <w:bCs/>
          <w:sz w:val="24"/>
          <w:szCs w:val="24"/>
        </w:rPr>
        <w:t>,</w:t>
      </w:r>
      <w:r w:rsidRPr="00F62CC7">
        <w:rPr>
          <w:rFonts w:ascii="Times New Roman" w:eastAsia="Times New Roman" w:hAnsi="Times New Roman" w:cs="Times New Roman"/>
          <w:bCs/>
          <w:sz w:val="24"/>
          <w:szCs w:val="24"/>
        </w:rPr>
        <w:t xml:space="preserve"> </w:t>
      </w:r>
      <w:r w:rsidR="00414079" w:rsidRPr="00F62CC7">
        <w:rPr>
          <w:rFonts w:ascii="Times New Roman" w:eastAsia="Times New Roman" w:hAnsi="Times New Roman" w:cs="Times New Roman"/>
          <w:bCs/>
          <w:sz w:val="24"/>
          <w:szCs w:val="24"/>
        </w:rPr>
        <w:t xml:space="preserve">meat </w:t>
      </w:r>
      <w:r w:rsidRPr="00F62CC7">
        <w:rPr>
          <w:rFonts w:ascii="Times New Roman" w:eastAsia="Times New Roman" w:hAnsi="Times New Roman" w:cs="Times New Roman"/>
          <w:bCs/>
          <w:sz w:val="24"/>
          <w:szCs w:val="24"/>
        </w:rPr>
        <w:t>and milk production. Helminths are notorious for causing infections in</w:t>
      </w:r>
      <w:r w:rsidR="00414079" w:rsidRPr="00F62CC7">
        <w:rPr>
          <w:rFonts w:ascii="Times New Roman" w:eastAsia="Times New Roman" w:hAnsi="Times New Roman" w:cs="Times New Roman"/>
          <w:bCs/>
          <w:sz w:val="24"/>
          <w:szCs w:val="24"/>
        </w:rPr>
        <w:t xml:space="preserve"> </w:t>
      </w:r>
      <w:r w:rsidRPr="00F62CC7">
        <w:rPr>
          <w:rFonts w:ascii="Times New Roman" w:eastAsia="Times New Roman" w:hAnsi="Times New Roman" w:cs="Times New Roman"/>
          <w:bCs/>
          <w:sz w:val="24"/>
          <w:szCs w:val="24"/>
        </w:rPr>
        <w:t xml:space="preserve">goats, </w:t>
      </w:r>
      <w:r w:rsidR="00414079" w:rsidRPr="00F62CC7">
        <w:rPr>
          <w:rFonts w:ascii="Times New Roman" w:eastAsia="Times New Roman" w:hAnsi="Times New Roman" w:cs="Times New Roman"/>
          <w:bCs/>
          <w:sz w:val="24"/>
          <w:szCs w:val="24"/>
        </w:rPr>
        <w:t xml:space="preserve">cows, </w:t>
      </w:r>
      <w:r w:rsidR="00827085" w:rsidRPr="00F62CC7">
        <w:rPr>
          <w:rFonts w:ascii="Times New Roman" w:eastAsia="Times New Roman" w:hAnsi="Times New Roman" w:cs="Times New Roman"/>
          <w:bCs/>
          <w:sz w:val="24"/>
          <w:szCs w:val="24"/>
        </w:rPr>
        <w:t>buffalos,</w:t>
      </w:r>
      <w:r w:rsidRPr="00F62CC7">
        <w:rPr>
          <w:rFonts w:ascii="Times New Roman" w:eastAsia="Times New Roman" w:hAnsi="Times New Roman" w:cs="Times New Roman"/>
          <w:bCs/>
          <w:sz w:val="24"/>
          <w:szCs w:val="24"/>
        </w:rPr>
        <w:t xml:space="preserve"> and human beings. </w:t>
      </w:r>
      <w:r w:rsidR="004B77C7" w:rsidRPr="004B77C7">
        <w:rPr>
          <w:rFonts w:ascii="Times New Roman" w:eastAsia="Times New Roman" w:hAnsi="Times New Roman" w:cs="Times New Roman"/>
          <w:bCs/>
          <w:sz w:val="24"/>
          <w:szCs w:val="24"/>
        </w:rPr>
        <w:t xml:space="preserve">The country's economy is impacted by these illnesses since they result in serious </w:t>
      </w:r>
      <w:r w:rsidR="004B77C7">
        <w:rPr>
          <w:rFonts w:ascii="Times New Roman" w:eastAsia="Times New Roman" w:hAnsi="Times New Roman" w:cs="Times New Roman"/>
          <w:bCs/>
          <w:sz w:val="24"/>
          <w:szCs w:val="24"/>
        </w:rPr>
        <w:t>livestock</w:t>
      </w:r>
      <w:r w:rsidR="004B77C7" w:rsidRPr="004B77C7">
        <w:rPr>
          <w:rFonts w:ascii="Times New Roman" w:eastAsia="Times New Roman" w:hAnsi="Times New Roman" w:cs="Times New Roman"/>
          <w:bCs/>
          <w:sz w:val="24"/>
          <w:szCs w:val="24"/>
        </w:rPr>
        <w:t xml:space="preserve"> ailments.</w:t>
      </w:r>
      <w:r w:rsidRPr="00F62CC7">
        <w:rPr>
          <w:rFonts w:ascii="Times New Roman" w:eastAsia="Times New Roman" w:hAnsi="Times New Roman" w:cs="Times New Roman"/>
          <w:bCs/>
          <w:sz w:val="24"/>
          <w:szCs w:val="24"/>
        </w:rPr>
        <w:t xml:space="preserve"> </w:t>
      </w:r>
      <w:r w:rsidR="00E07641" w:rsidRPr="00F62CC7">
        <w:rPr>
          <w:rFonts w:ascii="Times New Roman" w:eastAsia="Times New Roman" w:hAnsi="Times New Roman" w:cs="Times New Roman"/>
          <w:sz w:val="24"/>
          <w:szCs w:val="24"/>
          <w:lang w:bidi="en-US"/>
        </w:rPr>
        <w:t xml:space="preserve">Various </w:t>
      </w:r>
      <w:r w:rsidR="00702A5A" w:rsidRPr="00F62CC7">
        <w:rPr>
          <w:rFonts w:ascii="Times New Roman" w:eastAsia="Times New Roman" w:hAnsi="Times New Roman" w:cs="Times New Roman"/>
          <w:sz w:val="24"/>
          <w:szCs w:val="24"/>
          <w:lang w:val="en-GB" w:bidi="en-US"/>
        </w:rPr>
        <w:t>kinds of synthetic</w:t>
      </w:r>
      <w:r w:rsidR="00E07641" w:rsidRPr="00F62CC7">
        <w:rPr>
          <w:rFonts w:ascii="Times New Roman" w:eastAsia="Times New Roman" w:hAnsi="Times New Roman" w:cs="Times New Roman"/>
          <w:sz w:val="24"/>
          <w:szCs w:val="24"/>
          <w:lang w:val="en-GB" w:bidi="en-US"/>
        </w:rPr>
        <w:t xml:space="preserve"> </w:t>
      </w:r>
      <w:r w:rsidR="00702A5A" w:rsidRPr="00F62CC7">
        <w:rPr>
          <w:rFonts w:ascii="Times New Roman" w:eastAsia="Times New Roman" w:hAnsi="Times New Roman" w:cs="Times New Roman"/>
          <w:sz w:val="24"/>
          <w:szCs w:val="24"/>
          <w:lang w:val="en-GB" w:bidi="en-US"/>
        </w:rPr>
        <w:t>drugs</w:t>
      </w:r>
      <w:r w:rsidR="00E07641" w:rsidRPr="00F62CC7">
        <w:rPr>
          <w:rFonts w:ascii="Times New Roman" w:eastAsia="Times New Roman" w:hAnsi="Times New Roman" w:cs="Times New Roman"/>
          <w:sz w:val="24"/>
          <w:szCs w:val="24"/>
          <w:lang w:val="en-GB" w:bidi="en-US"/>
        </w:rPr>
        <w:t xml:space="preserve"> like </w:t>
      </w:r>
      <w:r w:rsidR="00702A5A" w:rsidRPr="00F62CC7">
        <w:rPr>
          <w:rFonts w:ascii="Times New Roman" w:eastAsia="Times New Roman" w:hAnsi="Times New Roman" w:cs="Times New Roman"/>
          <w:sz w:val="24"/>
          <w:szCs w:val="24"/>
          <w:lang w:val="en-GB" w:bidi="en-US"/>
        </w:rPr>
        <w:t xml:space="preserve">albendazole, mebendazole, </w:t>
      </w:r>
      <w:r w:rsidR="003300CF" w:rsidRPr="00F62CC7">
        <w:rPr>
          <w:rFonts w:ascii="Times New Roman" w:eastAsia="Times New Roman" w:hAnsi="Times New Roman" w:cs="Times New Roman"/>
          <w:sz w:val="24"/>
          <w:szCs w:val="24"/>
          <w:lang w:val="en-GB" w:bidi="en-US"/>
        </w:rPr>
        <w:t>etc.</w:t>
      </w:r>
      <w:r w:rsidR="00702A5A" w:rsidRPr="00F62CC7">
        <w:rPr>
          <w:rFonts w:ascii="Times New Roman" w:eastAsia="Times New Roman" w:hAnsi="Times New Roman" w:cs="Times New Roman"/>
          <w:sz w:val="24"/>
          <w:szCs w:val="24"/>
          <w:lang w:val="en-GB" w:bidi="en-US"/>
        </w:rPr>
        <w:t xml:space="preserve"> </w:t>
      </w:r>
      <w:r w:rsidR="003300CF" w:rsidRPr="00F62CC7">
        <w:rPr>
          <w:rFonts w:ascii="Times New Roman" w:eastAsia="Times New Roman" w:hAnsi="Times New Roman" w:cs="Times New Roman"/>
          <w:sz w:val="24"/>
          <w:szCs w:val="24"/>
          <w:lang w:val="en-GB" w:bidi="en-US"/>
        </w:rPr>
        <w:t xml:space="preserve">are </w:t>
      </w:r>
      <w:r w:rsidR="00702A5A" w:rsidRPr="00F62CC7">
        <w:rPr>
          <w:rFonts w:ascii="Times New Roman" w:eastAsia="Times New Roman" w:hAnsi="Times New Roman" w:cs="Times New Roman"/>
          <w:sz w:val="24"/>
          <w:szCs w:val="24"/>
          <w:lang w:val="en-GB" w:bidi="en-US"/>
        </w:rPr>
        <w:t xml:space="preserve">easily available in the </w:t>
      </w:r>
      <w:r w:rsidR="00E07641" w:rsidRPr="00F62CC7">
        <w:rPr>
          <w:rFonts w:ascii="Times New Roman" w:eastAsia="Times New Roman" w:hAnsi="Times New Roman" w:cs="Times New Roman"/>
          <w:sz w:val="24"/>
          <w:szCs w:val="24"/>
          <w:lang w:val="en-GB" w:bidi="en-US"/>
        </w:rPr>
        <w:t xml:space="preserve">local </w:t>
      </w:r>
      <w:r w:rsidR="00702A5A" w:rsidRPr="00F62CC7">
        <w:rPr>
          <w:rFonts w:ascii="Times New Roman" w:eastAsia="Times New Roman" w:hAnsi="Times New Roman" w:cs="Times New Roman"/>
          <w:sz w:val="24"/>
          <w:szCs w:val="24"/>
          <w:lang w:val="en-GB" w:bidi="en-US"/>
        </w:rPr>
        <w:t>market, widely used for helminth control</w:t>
      </w:r>
      <w:r w:rsidR="003300CF" w:rsidRPr="00F62CC7">
        <w:rPr>
          <w:rFonts w:ascii="Times New Roman" w:eastAsia="Times New Roman" w:hAnsi="Times New Roman" w:cs="Times New Roman"/>
          <w:sz w:val="24"/>
          <w:szCs w:val="24"/>
          <w:lang w:val="en-GB" w:bidi="en-US"/>
        </w:rPr>
        <w:t xml:space="preserve">, </w:t>
      </w:r>
      <w:r w:rsidR="00E07641" w:rsidRPr="00F62CC7">
        <w:rPr>
          <w:rFonts w:ascii="Times New Roman" w:eastAsia="Times New Roman" w:hAnsi="Times New Roman" w:cs="Times New Roman"/>
          <w:sz w:val="24"/>
          <w:szCs w:val="24"/>
          <w:lang w:val="en-GB" w:bidi="en-US"/>
        </w:rPr>
        <w:t xml:space="preserve">but </w:t>
      </w:r>
      <w:r w:rsidR="00E07641" w:rsidRPr="00F62CC7">
        <w:rPr>
          <w:rFonts w:ascii="Times New Roman" w:eastAsia="Times New Roman" w:hAnsi="Times New Roman" w:cs="Times New Roman"/>
          <w:bCs/>
          <w:sz w:val="24"/>
          <w:szCs w:val="24"/>
          <w:lang w:bidi="en-US"/>
        </w:rPr>
        <w:t>l</w:t>
      </w:r>
      <w:r w:rsidR="00994C6F" w:rsidRPr="00F62CC7">
        <w:rPr>
          <w:rFonts w:ascii="Times New Roman" w:eastAsia="Times New Roman" w:hAnsi="Times New Roman" w:cs="Times New Roman"/>
          <w:bCs/>
          <w:sz w:val="24"/>
          <w:szCs w:val="24"/>
          <w:lang w:bidi="en-US"/>
        </w:rPr>
        <w:t xml:space="preserve">ong-term utilization </w:t>
      </w:r>
      <w:r w:rsidR="00D35444" w:rsidRPr="00F62CC7">
        <w:rPr>
          <w:rFonts w:ascii="Times New Roman" w:eastAsia="Times New Roman" w:hAnsi="Times New Roman" w:cs="Times New Roman"/>
          <w:bCs/>
          <w:sz w:val="24"/>
          <w:szCs w:val="24"/>
          <w:lang w:bidi="en-US"/>
        </w:rPr>
        <w:t xml:space="preserve">of </w:t>
      </w:r>
      <w:r w:rsidR="00E07641" w:rsidRPr="00F62CC7">
        <w:rPr>
          <w:rFonts w:ascii="Times New Roman" w:eastAsia="Times New Roman" w:hAnsi="Times New Roman" w:cs="Times New Roman"/>
          <w:bCs/>
          <w:sz w:val="24"/>
          <w:szCs w:val="24"/>
          <w:lang w:bidi="en-US"/>
        </w:rPr>
        <w:t xml:space="preserve">these </w:t>
      </w:r>
      <w:r w:rsidR="00B070BD" w:rsidRPr="00F62CC7">
        <w:rPr>
          <w:rFonts w:ascii="Times New Roman" w:eastAsia="Times New Roman" w:hAnsi="Times New Roman" w:cs="Times New Roman"/>
          <w:bCs/>
          <w:sz w:val="24"/>
          <w:szCs w:val="24"/>
          <w:lang w:bidi="en-US"/>
        </w:rPr>
        <w:t xml:space="preserve">synthetic </w:t>
      </w:r>
      <w:r w:rsidR="00D35444" w:rsidRPr="00F62CC7">
        <w:rPr>
          <w:rFonts w:ascii="Times New Roman" w:eastAsia="Times New Roman" w:hAnsi="Times New Roman" w:cs="Times New Roman"/>
          <w:bCs/>
          <w:sz w:val="24"/>
          <w:szCs w:val="24"/>
          <w:lang w:bidi="en-US"/>
        </w:rPr>
        <w:t>drugs</w:t>
      </w:r>
      <w:r w:rsidR="00B070BD" w:rsidRPr="00F62CC7">
        <w:rPr>
          <w:rFonts w:ascii="Times New Roman" w:eastAsia="Times New Roman" w:hAnsi="Times New Roman" w:cs="Times New Roman"/>
          <w:bCs/>
          <w:sz w:val="24"/>
          <w:szCs w:val="24"/>
          <w:lang w:bidi="en-US"/>
        </w:rPr>
        <w:t xml:space="preserve"> </w:t>
      </w:r>
      <w:r w:rsidR="00B070BD" w:rsidRPr="00F62CC7">
        <w:rPr>
          <w:rFonts w:ascii="Times New Roman" w:eastAsia="Times New Roman" w:hAnsi="Times New Roman" w:cs="Times New Roman"/>
          <w:bCs/>
          <w:sz w:val="24"/>
          <w:szCs w:val="24"/>
          <w:lang w:val="en-GB" w:bidi="en-US"/>
        </w:rPr>
        <w:t>shows</w:t>
      </w:r>
      <w:r w:rsidR="00702A5A" w:rsidRPr="00F62CC7">
        <w:rPr>
          <w:rFonts w:ascii="Times New Roman" w:eastAsia="Times New Roman" w:hAnsi="Times New Roman" w:cs="Times New Roman"/>
          <w:bCs/>
          <w:sz w:val="24"/>
          <w:szCs w:val="24"/>
          <w:lang w:val="en-GB" w:bidi="en-US"/>
        </w:rPr>
        <w:t xml:space="preserve"> </w:t>
      </w:r>
      <w:r w:rsidR="00B070BD" w:rsidRPr="00F62CC7">
        <w:rPr>
          <w:rFonts w:ascii="Times New Roman" w:eastAsia="Times New Roman" w:hAnsi="Times New Roman" w:cs="Times New Roman"/>
          <w:bCs/>
          <w:sz w:val="24"/>
          <w:szCs w:val="24"/>
          <w:lang w:val="en-GB" w:bidi="en-US"/>
        </w:rPr>
        <w:t>much toxicity and harmful clinical side effects as loss of appetite, dizziness, nausea, vomiting, headache, abdominal pain, diarrhoea, and hepatotoxicity etc</w:t>
      </w:r>
      <w:r w:rsidR="00E07641" w:rsidRPr="00F62CC7">
        <w:rPr>
          <w:rFonts w:ascii="Times New Roman" w:eastAsia="Times New Roman" w:hAnsi="Times New Roman" w:cs="Times New Roman"/>
          <w:bCs/>
          <w:sz w:val="24"/>
          <w:szCs w:val="24"/>
          <w:lang w:val="en-GB" w:bidi="en-US"/>
        </w:rPr>
        <w:t>. to target and non-target organisms</w:t>
      </w:r>
      <w:r w:rsidR="00D165D0" w:rsidRPr="00F62CC7">
        <w:rPr>
          <w:rFonts w:ascii="Times New Roman" w:eastAsia="Times New Roman" w:hAnsi="Times New Roman" w:cs="Times New Roman"/>
          <w:bCs/>
          <w:sz w:val="24"/>
          <w:szCs w:val="24"/>
          <w:lang w:val="en-GB" w:bidi="en-US"/>
        </w:rPr>
        <w:t xml:space="preserve">. </w:t>
      </w:r>
      <w:r w:rsidR="001369B0" w:rsidRPr="00F62CC7">
        <w:rPr>
          <w:rFonts w:ascii="Times New Roman" w:eastAsia="Times New Roman" w:hAnsi="Times New Roman" w:cs="Times New Roman"/>
          <w:bCs/>
          <w:sz w:val="24"/>
          <w:szCs w:val="24"/>
          <w:lang w:val="en-GB" w:bidi="en-US"/>
        </w:rPr>
        <w:t xml:space="preserve">Thus, it is the high time to look for more efficient and less toxic anthelmintic drugs with minimum </w:t>
      </w:r>
      <w:r w:rsidR="00E07641" w:rsidRPr="00F62CC7">
        <w:rPr>
          <w:rFonts w:ascii="Times New Roman" w:eastAsia="Times New Roman" w:hAnsi="Times New Roman" w:cs="Times New Roman"/>
          <w:bCs/>
          <w:sz w:val="24"/>
          <w:szCs w:val="24"/>
          <w:lang w:val="en-GB" w:bidi="en-US"/>
        </w:rPr>
        <w:t xml:space="preserve">or zero </w:t>
      </w:r>
      <w:r w:rsidR="001369B0" w:rsidRPr="00F62CC7">
        <w:rPr>
          <w:rFonts w:ascii="Times New Roman" w:eastAsia="Times New Roman" w:hAnsi="Times New Roman" w:cs="Times New Roman"/>
          <w:bCs/>
          <w:sz w:val="24"/>
          <w:szCs w:val="24"/>
          <w:lang w:val="en-GB" w:bidi="en-US"/>
        </w:rPr>
        <w:t xml:space="preserve">side effects. </w:t>
      </w:r>
      <w:r w:rsidR="00994C6F" w:rsidRPr="00F62CC7">
        <w:rPr>
          <w:rFonts w:ascii="Times New Roman" w:eastAsia="Times New Roman" w:hAnsi="Times New Roman" w:cs="Times New Roman"/>
          <w:bCs/>
          <w:sz w:val="24"/>
          <w:szCs w:val="24"/>
          <w:lang w:bidi="en-US"/>
        </w:rPr>
        <w:t>The present</w:t>
      </w:r>
      <w:r w:rsidR="004E7D14" w:rsidRPr="00F62CC7">
        <w:rPr>
          <w:rFonts w:ascii="Times New Roman" w:eastAsia="Times New Roman" w:hAnsi="Times New Roman" w:cs="Times New Roman"/>
          <w:bCs/>
          <w:sz w:val="24"/>
          <w:szCs w:val="24"/>
          <w:lang w:bidi="en-US"/>
        </w:rPr>
        <w:t xml:space="preserve"> review </w:t>
      </w:r>
      <w:r w:rsidR="005C38BC" w:rsidRPr="00F62CC7">
        <w:rPr>
          <w:rFonts w:ascii="Times New Roman" w:eastAsia="Times New Roman" w:hAnsi="Times New Roman" w:cs="Times New Roman"/>
          <w:bCs/>
          <w:sz w:val="24"/>
          <w:szCs w:val="24"/>
          <w:lang w:bidi="en-US"/>
        </w:rPr>
        <w:t xml:space="preserve">work </w:t>
      </w:r>
      <w:r w:rsidR="00994C6F" w:rsidRPr="00F62CC7">
        <w:rPr>
          <w:rFonts w:ascii="Times New Roman" w:eastAsia="Times New Roman" w:hAnsi="Times New Roman" w:cs="Times New Roman"/>
          <w:bCs/>
          <w:sz w:val="24"/>
          <w:szCs w:val="24"/>
          <w:lang w:bidi="en-US"/>
        </w:rPr>
        <w:t xml:space="preserve">summarizes the in vitro and in vivo studies of </w:t>
      </w:r>
      <w:r w:rsidR="003D4503" w:rsidRPr="00F62CC7">
        <w:rPr>
          <w:rFonts w:ascii="Times New Roman" w:eastAsia="Times New Roman" w:hAnsi="Times New Roman" w:cs="Times New Roman"/>
          <w:bCs/>
          <w:sz w:val="24"/>
          <w:szCs w:val="24"/>
          <w:lang w:bidi="en-US"/>
        </w:rPr>
        <w:t xml:space="preserve">medicinal </w:t>
      </w:r>
      <w:r w:rsidR="00994C6F" w:rsidRPr="00F62CC7">
        <w:rPr>
          <w:rFonts w:ascii="Times New Roman" w:eastAsia="Times New Roman" w:hAnsi="Times New Roman" w:cs="Times New Roman"/>
          <w:bCs/>
          <w:sz w:val="24"/>
          <w:szCs w:val="24"/>
          <w:lang w:bidi="en-US"/>
        </w:rPr>
        <w:t>plants</w:t>
      </w:r>
      <w:r w:rsidR="00581867" w:rsidRPr="00F62CC7">
        <w:rPr>
          <w:rFonts w:ascii="Times New Roman" w:eastAsia="Times New Roman" w:hAnsi="Times New Roman" w:cs="Times New Roman"/>
          <w:bCs/>
          <w:sz w:val="24"/>
          <w:szCs w:val="24"/>
          <w:lang w:bidi="en-US"/>
        </w:rPr>
        <w:t xml:space="preserve"> including their </w:t>
      </w:r>
      <w:r w:rsidR="00994C6F" w:rsidRPr="00F62CC7">
        <w:rPr>
          <w:rFonts w:ascii="Times New Roman" w:eastAsia="Times New Roman" w:hAnsi="Times New Roman" w:cs="Times New Roman"/>
          <w:bCs/>
          <w:sz w:val="24"/>
          <w:szCs w:val="24"/>
          <w:lang w:bidi="en-US"/>
        </w:rPr>
        <w:t xml:space="preserve">activity against </w:t>
      </w:r>
      <w:r w:rsidR="00C47BCF" w:rsidRPr="00F62CC7">
        <w:rPr>
          <w:rFonts w:ascii="Times New Roman" w:eastAsia="Times New Roman" w:hAnsi="Times New Roman" w:cs="Times New Roman"/>
          <w:bCs/>
          <w:sz w:val="24"/>
          <w:szCs w:val="24"/>
          <w:lang w:bidi="en-US"/>
        </w:rPr>
        <w:t xml:space="preserve">different </w:t>
      </w:r>
      <w:r w:rsidR="00994C6F" w:rsidRPr="00F62CC7">
        <w:rPr>
          <w:rFonts w:ascii="Times New Roman" w:eastAsia="Times New Roman" w:hAnsi="Times New Roman" w:cs="Times New Roman"/>
          <w:bCs/>
          <w:sz w:val="24"/>
          <w:szCs w:val="24"/>
          <w:lang w:bidi="en-US"/>
        </w:rPr>
        <w:t>helminth</w:t>
      </w:r>
      <w:r w:rsidR="00C47BCF" w:rsidRPr="00F62CC7">
        <w:rPr>
          <w:rFonts w:ascii="Times New Roman" w:eastAsia="Times New Roman" w:hAnsi="Times New Roman" w:cs="Times New Roman"/>
          <w:bCs/>
          <w:sz w:val="24"/>
          <w:szCs w:val="24"/>
          <w:lang w:bidi="en-US"/>
        </w:rPr>
        <w:t>s</w:t>
      </w:r>
      <w:r w:rsidR="00994C6F" w:rsidRPr="00F62CC7">
        <w:rPr>
          <w:rFonts w:ascii="Times New Roman" w:eastAsia="Times New Roman" w:hAnsi="Times New Roman" w:cs="Times New Roman"/>
          <w:bCs/>
          <w:sz w:val="24"/>
          <w:szCs w:val="24"/>
          <w:lang w:bidi="en-US"/>
        </w:rPr>
        <w:t xml:space="preserve"> of livestock</w:t>
      </w:r>
      <w:r w:rsidR="00A17F9E" w:rsidRPr="00F62CC7">
        <w:rPr>
          <w:rFonts w:ascii="Times New Roman" w:eastAsia="Times New Roman" w:hAnsi="Times New Roman" w:cs="Times New Roman"/>
          <w:bCs/>
          <w:sz w:val="24"/>
          <w:szCs w:val="24"/>
          <w:lang w:bidi="en-US"/>
        </w:rPr>
        <w:t>.</w:t>
      </w:r>
      <w:r w:rsidR="00994C6F" w:rsidRPr="00F62CC7">
        <w:rPr>
          <w:rFonts w:ascii="Times New Roman" w:eastAsia="Times New Roman" w:hAnsi="Times New Roman" w:cs="Times New Roman"/>
          <w:bCs/>
          <w:sz w:val="24"/>
          <w:szCs w:val="24"/>
          <w:lang w:bidi="en-US"/>
        </w:rPr>
        <w:t xml:space="preserve"> These plant-based herbal medicines</w:t>
      </w:r>
      <w:r w:rsidR="00DE7E45" w:rsidRPr="00F62CC7">
        <w:rPr>
          <w:rFonts w:ascii="Times New Roman" w:eastAsia="Times New Roman" w:hAnsi="Times New Roman" w:cs="Times New Roman"/>
          <w:bCs/>
          <w:sz w:val="24"/>
          <w:szCs w:val="24"/>
          <w:lang w:bidi="en-US"/>
        </w:rPr>
        <w:t xml:space="preserve"> </w:t>
      </w:r>
      <w:r w:rsidR="00994C6F" w:rsidRPr="00F62CC7">
        <w:rPr>
          <w:rFonts w:ascii="Times New Roman" w:eastAsia="Times New Roman" w:hAnsi="Times New Roman" w:cs="Times New Roman"/>
          <w:bCs/>
          <w:sz w:val="24"/>
          <w:szCs w:val="24"/>
          <w:lang w:bidi="en-US"/>
        </w:rPr>
        <w:t>are thought to be promising sources for developing effective anthelmintic</w:t>
      </w:r>
      <w:r w:rsidR="00DE7E45" w:rsidRPr="00F62CC7">
        <w:rPr>
          <w:rFonts w:ascii="Times New Roman" w:eastAsia="Times New Roman" w:hAnsi="Times New Roman" w:cs="Times New Roman"/>
          <w:bCs/>
          <w:sz w:val="24"/>
          <w:szCs w:val="24"/>
          <w:lang w:bidi="en-US"/>
        </w:rPr>
        <w:t xml:space="preserve"> drug</w:t>
      </w:r>
      <w:r w:rsidR="00994C6F" w:rsidRPr="00F62CC7">
        <w:rPr>
          <w:rFonts w:ascii="Times New Roman" w:eastAsia="Times New Roman" w:hAnsi="Times New Roman" w:cs="Times New Roman"/>
          <w:bCs/>
          <w:sz w:val="24"/>
          <w:szCs w:val="24"/>
          <w:lang w:bidi="en-US"/>
        </w:rPr>
        <w:t xml:space="preserve"> with minimum side effects and non-resistance to parasitic helminths.</w:t>
      </w:r>
      <w:r w:rsidR="00DD1DFD" w:rsidRPr="00F62CC7">
        <w:rPr>
          <w:rFonts w:ascii="Times New Roman" w:eastAsia="Times New Roman" w:hAnsi="Times New Roman" w:cs="Times New Roman"/>
          <w:bCs/>
          <w:sz w:val="24"/>
          <w:szCs w:val="24"/>
          <w:lang w:bidi="en-US"/>
        </w:rPr>
        <w:t xml:space="preserve"> </w:t>
      </w:r>
      <w:r w:rsidR="00DD1DFD" w:rsidRPr="00F62CC7">
        <w:rPr>
          <w:rFonts w:ascii="Times New Roman" w:hAnsi="Times New Roman" w:cs="Times New Roman"/>
          <w:sz w:val="24"/>
          <w:szCs w:val="24"/>
        </w:rPr>
        <w:t xml:space="preserve">Recently, various types of plant synthesized-metal nanoparticles have proved highly effective in controlling helminth diseases, they have been examined in broad range of research field because they are safe, </w:t>
      </w:r>
      <w:r w:rsidR="003300CF" w:rsidRPr="00F62CC7">
        <w:rPr>
          <w:rFonts w:ascii="Times New Roman" w:hAnsi="Times New Roman" w:cs="Times New Roman"/>
          <w:sz w:val="24"/>
          <w:szCs w:val="24"/>
        </w:rPr>
        <w:t>cost-effective,</w:t>
      </w:r>
      <w:r w:rsidR="00DD1DFD" w:rsidRPr="00F62CC7">
        <w:rPr>
          <w:rFonts w:ascii="Times New Roman" w:hAnsi="Times New Roman" w:cs="Times New Roman"/>
          <w:sz w:val="24"/>
          <w:szCs w:val="24"/>
        </w:rPr>
        <w:t xml:space="preserve"> and easily available having simple biosynthesis process.</w:t>
      </w:r>
      <w:r w:rsidR="00DD1DFD" w:rsidRPr="00F62CC7">
        <w:rPr>
          <w:rFonts w:ascii="Times New Roman" w:hAnsi="Times New Roman" w:cs="Times New Roman"/>
          <w:color w:val="000000"/>
          <w:sz w:val="24"/>
          <w:szCs w:val="24"/>
        </w:rPr>
        <w:t xml:space="preserve"> </w:t>
      </w:r>
      <w:r w:rsidR="00DD1DFD" w:rsidRPr="00F62CC7">
        <w:rPr>
          <w:rFonts w:ascii="Times New Roman" w:hAnsi="Times New Roman" w:cs="Times New Roman"/>
          <w:sz w:val="24"/>
          <w:szCs w:val="24"/>
          <w:lang w:val="en-IN"/>
        </w:rPr>
        <w:t>This</w:t>
      </w:r>
      <w:r w:rsidR="00DD1DFD" w:rsidRPr="00F62CC7">
        <w:rPr>
          <w:rFonts w:ascii="Times New Roman" w:eastAsia="Times New Roman" w:hAnsi="Times New Roman" w:cs="Times New Roman"/>
          <w:bCs/>
          <w:sz w:val="24"/>
          <w:szCs w:val="24"/>
          <w:highlight w:val="white"/>
        </w:rPr>
        <w:t xml:space="preserve"> </w:t>
      </w:r>
      <w:r w:rsidR="00DD1DFD" w:rsidRPr="00F62CC7">
        <w:rPr>
          <w:rFonts w:ascii="Times New Roman" w:hAnsi="Times New Roman" w:cs="Times New Roman"/>
          <w:sz w:val="24"/>
          <w:szCs w:val="24"/>
        </w:rPr>
        <w:t>review work also focuses on the therapeutic uses of biologically synthesized different metal nanoparticles</w:t>
      </w:r>
      <w:r w:rsidR="003300CF" w:rsidRPr="00F62CC7">
        <w:rPr>
          <w:rFonts w:ascii="Times New Roman" w:hAnsi="Times New Roman" w:cs="Times New Roman"/>
          <w:sz w:val="24"/>
          <w:szCs w:val="24"/>
        </w:rPr>
        <w:t xml:space="preserve"> </w:t>
      </w:r>
      <w:r w:rsidR="00DD1DFD" w:rsidRPr="00F62CC7">
        <w:rPr>
          <w:rFonts w:ascii="Times New Roman" w:hAnsi="Times New Roman" w:cs="Times New Roman"/>
          <w:sz w:val="24"/>
          <w:szCs w:val="24"/>
        </w:rPr>
        <w:t xml:space="preserve">which opens a new door </w:t>
      </w:r>
      <w:r w:rsidR="00B57F11" w:rsidRPr="00F62CC7">
        <w:rPr>
          <w:rFonts w:ascii="Times New Roman" w:hAnsi="Times New Roman" w:cs="Times New Roman"/>
          <w:sz w:val="24"/>
          <w:szCs w:val="24"/>
        </w:rPr>
        <w:t>with pharmacological basis</w:t>
      </w:r>
      <w:r w:rsidR="00DD1DFD" w:rsidRPr="00F62CC7">
        <w:rPr>
          <w:rFonts w:ascii="Times New Roman" w:hAnsi="Times New Roman" w:cs="Times New Roman"/>
          <w:sz w:val="24"/>
          <w:szCs w:val="24"/>
        </w:rPr>
        <w:t xml:space="preserve"> </w:t>
      </w:r>
      <w:r w:rsidR="00B57F11" w:rsidRPr="00F62CC7">
        <w:rPr>
          <w:rFonts w:ascii="Times New Roman" w:hAnsi="Times New Roman" w:cs="Times New Roman"/>
          <w:sz w:val="24"/>
          <w:szCs w:val="24"/>
        </w:rPr>
        <w:t>for</w:t>
      </w:r>
      <w:r w:rsidR="00DD1DFD" w:rsidRPr="00F62CC7">
        <w:rPr>
          <w:rFonts w:ascii="Times New Roman" w:hAnsi="Times New Roman" w:cs="Times New Roman"/>
          <w:sz w:val="24"/>
          <w:szCs w:val="24"/>
        </w:rPr>
        <w:t xml:space="preserve"> effective treatment of various helminth diseases</w:t>
      </w:r>
      <w:r w:rsidR="00B57F11" w:rsidRPr="00F62CC7">
        <w:rPr>
          <w:rFonts w:ascii="Times New Roman" w:hAnsi="Times New Roman" w:cs="Times New Roman"/>
          <w:sz w:val="24"/>
          <w:szCs w:val="24"/>
        </w:rPr>
        <w:t>.</w:t>
      </w:r>
    </w:p>
    <w:p w14:paraId="7D501AD4" w14:textId="77777777" w:rsidR="00F62CC7" w:rsidRPr="00F62CC7" w:rsidRDefault="00F62CC7" w:rsidP="00F62CC7">
      <w:pPr>
        <w:spacing w:after="0" w:line="360" w:lineRule="auto"/>
        <w:jc w:val="both"/>
        <w:rPr>
          <w:rFonts w:ascii="Times New Roman" w:hAnsi="Times New Roman" w:cs="Times New Roman"/>
          <w:color w:val="auto"/>
        </w:rPr>
      </w:pPr>
    </w:p>
    <w:p w14:paraId="55B8E319" w14:textId="1A001054" w:rsidR="00965FB2" w:rsidRPr="00F23F66" w:rsidRDefault="00965FB2" w:rsidP="00A416C0">
      <w:pPr>
        <w:spacing w:after="0" w:line="360" w:lineRule="auto"/>
        <w:jc w:val="both"/>
        <w:rPr>
          <w:rFonts w:ascii="Times New Roman" w:hAnsi="Times New Roman" w:cs="Times New Roman"/>
        </w:rPr>
      </w:pPr>
      <w:r w:rsidRPr="00965FB2">
        <w:rPr>
          <w:rFonts w:ascii="Times New Roman" w:hAnsi="Times New Roman" w:cs="Times New Roman"/>
          <w:b/>
          <w:bCs/>
          <w:color w:val="auto"/>
        </w:rPr>
        <w:t>Keyword</w:t>
      </w:r>
      <w:r>
        <w:rPr>
          <w:rFonts w:ascii="Times New Roman" w:hAnsi="Times New Roman" w:cs="Times New Roman"/>
          <w:color w:val="auto"/>
        </w:rPr>
        <w:t xml:space="preserve">: </w:t>
      </w:r>
      <w:r w:rsidR="00E12298">
        <w:rPr>
          <w:rFonts w:ascii="Times New Roman" w:hAnsi="Times New Roman" w:cs="Times New Roman"/>
          <w:color w:val="auto"/>
        </w:rPr>
        <w:t>Anthelmintic</w:t>
      </w:r>
      <w:r>
        <w:rPr>
          <w:rFonts w:ascii="Times New Roman" w:hAnsi="Times New Roman" w:cs="Times New Roman"/>
          <w:color w:val="auto"/>
        </w:rPr>
        <w:t xml:space="preserve"> activity, </w:t>
      </w:r>
      <w:r w:rsidR="00A416C0">
        <w:rPr>
          <w:rFonts w:ascii="Times New Roman" w:hAnsi="Times New Roman" w:cs="Times New Roman"/>
          <w:color w:val="auto"/>
        </w:rPr>
        <w:t>plant extract</w:t>
      </w:r>
      <w:r>
        <w:rPr>
          <w:rFonts w:ascii="Times New Roman" w:eastAsia="Times New Roman" w:hAnsi="Times New Roman" w:cs="Times New Roman"/>
          <w:bCs/>
          <w:color w:val="000000" w:themeColor="text1"/>
          <w:lang w:val="en-GB" w:bidi="en-US"/>
        </w:rPr>
        <w:t>, synt</w:t>
      </w:r>
      <w:r w:rsidR="0058269F">
        <w:rPr>
          <w:rFonts w:ascii="Times New Roman" w:eastAsia="Times New Roman" w:hAnsi="Times New Roman" w:cs="Times New Roman"/>
          <w:bCs/>
          <w:color w:val="000000" w:themeColor="text1"/>
          <w:lang w:val="en-GB" w:bidi="en-US"/>
        </w:rPr>
        <w:t>hesized green nanoparticles, parasitic</w:t>
      </w:r>
      <w:r>
        <w:rPr>
          <w:rFonts w:ascii="Times New Roman" w:eastAsia="Times New Roman" w:hAnsi="Times New Roman" w:cs="Times New Roman"/>
          <w:bCs/>
          <w:color w:val="000000" w:themeColor="text1"/>
          <w:lang w:val="en-GB" w:bidi="en-US"/>
        </w:rPr>
        <w:t xml:space="preserve"> helminth</w:t>
      </w:r>
    </w:p>
    <w:bookmarkEnd w:id="2"/>
    <w:p w14:paraId="75F2ECDF" w14:textId="77777777" w:rsidR="00A416C0" w:rsidRPr="00811BF9" w:rsidRDefault="00A416C0" w:rsidP="00A416C0">
      <w:pPr>
        <w:spacing w:after="0" w:line="360" w:lineRule="auto"/>
        <w:jc w:val="both"/>
        <w:rPr>
          <w:rFonts w:ascii="Times New Roman" w:eastAsia="Times New Roman" w:hAnsi="Times New Roman" w:cs="Times New Roman"/>
          <w:b/>
          <w:color w:val="000000" w:themeColor="text1"/>
        </w:rPr>
      </w:pPr>
    </w:p>
    <w:p w14:paraId="64ED40BE" w14:textId="346DDE38" w:rsidR="00141A60" w:rsidRPr="00811BF9" w:rsidRDefault="00E51145" w:rsidP="00A416C0">
      <w:pPr>
        <w:spacing w:after="0" w:line="360" w:lineRule="auto"/>
        <w:jc w:val="both"/>
        <w:rPr>
          <w:rFonts w:ascii="Times New Roman" w:eastAsia="Times New Roman" w:hAnsi="Times New Roman" w:cs="Times New Roman"/>
          <w:b/>
          <w:color w:val="000000" w:themeColor="text1"/>
          <w:sz w:val="28"/>
          <w:szCs w:val="28"/>
        </w:rPr>
      </w:pPr>
      <w:r w:rsidRPr="00811BF9">
        <w:rPr>
          <w:rFonts w:ascii="Times New Roman" w:eastAsia="Times New Roman" w:hAnsi="Times New Roman" w:cs="Times New Roman"/>
          <w:b/>
          <w:color w:val="000000" w:themeColor="text1"/>
          <w:sz w:val="28"/>
          <w:szCs w:val="28"/>
        </w:rPr>
        <w:t>Introduction</w:t>
      </w:r>
    </w:p>
    <w:p w14:paraId="1113C45D" w14:textId="59062340" w:rsidR="00141A60" w:rsidRPr="00811BF9" w:rsidRDefault="00E51145" w:rsidP="00F62CC7">
      <w:pPr>
        <w:spacing w:after="0" w:line="360" w:lineRule="auto"/>
        <w:jc w:val="both"/>
        <w:rPr>
          <w:rFonts w:ascii="Times New Roman" w:eastAsia="Times New Roman" w:hAnsi="Times New Roman" w:cs="Times New Roman"/>
          <w:bCs/>
          <w:color w:val="000000" w:themeColor="text1"/>
        </w:rPr>
      </w:pPr>
      <w:r w:rsidRPr="00811BF9">
        <w:rPr>
          <w:rFonts w:ascii="Times New Roman" w:eastAsia="Times New Roman" w:hAnsi="Times New Roman" w:cs="Times New Roman"/>
          <w:bCs/>
          <w:color w:val="000000" w:themeColor="text1"/>
        </w:rPr>
        <w:t xml:space="preserve">Helminth parasites </w:t>
      </w:r>
      <w:r w:rsidR="005057EE" w:rsidRPr="00811BF9">
        <w:rPr>
          <w:rFonts w:ascii="Times New Roman" w:eastAsia="Times New Roman" w:hAnsi="Times New Roman" w:cs="Times New Roman"/>
          <w:bCs/>
          <w:color w:val="000000" w:themeColor="text1"/>
        </w:rPr>
        <w:t xml:space="preserve">diseases </w:t>
      </w:r>
      <w:r w:rsidRPr="00811BF9">
        <w:rPr>
          <w:rFonts w:ascii="Times New Roman" w:eastAsia="Times New Roman" w:hAnsi="Times New Roman" w:cs="Times New Roman"/>
          <w:bCs/>
          <w:color w:val="000000" w:themeColor="text1"/>
        </w:rPr>
        <w:t xml:space="preserve">are one of the major and critical health problem affecting billions of people as well as ruminants all over the </w:t>
      </w:r>
      <w:r w:rsidRPr="003365B5">
        <w:rPr>
          <w:rFonts w:ascii="Times New Roman" w:eastAsia="Times New Roman" w:hAnsi="Times New Roman" w:cs="Times New Roman"/>
          <w:bCs/>
          <w:color w:val="000000" w:themeColor="text1"/>
        </w:rPr>
        <w:t xml:space="preserve">world (WHO 2010), especially it is mostly found in tropical and sub-tropical countries with low income per capita and unhygienic conditions (Hotez et al., 2007). India contributes approximately 25% to the total global cases of helminth infections. That infectious agent manifest anorexia, </w:t>
      </w:r>
      <w:r w:rsidR="004E78A0" w:rsidRPr="003365B5">
        <w:rPr>
          <w:rFonts w:ascii="Times New Roman" w:eastAsia="Times New Roman" w:hAnsi="Times New Roman" w:cs="Times New Roman"/>
          <w:bCs/>
          <w:color w:val="000000" w:themeColor="text1"/>
        </w:rPr>
        <w:t>anemia</w:t>
      </w:r>
      <w:r w:rsidRPr="003365B5">
        <w:rPr>
          <w:rFonts w:ascii="Times New Roman" w:eastAsia="Times New Roman" w:hAnsi="Times New Roman" w:cs="Times New Roman"/>
          <w:bCs/>
          <w:color w:val="000000" w:themeColor="text1"/>
        </w:rPr>
        <w:t xml:space="preserve">, </w:t>
      </w:r>
      <w:r w:rsidR="004E78A0" w:rsidRPr="003365B5">
        <w:rPr>
          <w:rFonts w:ascii="Times New Roman" w:eastAsia="Times New Roman" w:hAnsi="Times New Roman" w:cs="Times New Roman"/>
          <w:bCs/>
          <w:color w:val="000000" w:themeColor="text1"/>
        </w:rPr>
        <w:t>diarrhea</w:t>
      </w:r>
      <w:r w:rsidRPr="003365B5">
        <w:rPr>
          <w:rFonts w:ascii="Times New Roman" w:eastAsia="Times New Roman" w:hAnsi="Times New Roman" w:cs="Times New Roman"/>
          <w:bCs/>
          <w:color w:val="000000" w:themeColor="text1"/>
        </w:rPr>
        <w:t>, weight reduction and heavy production losses in livestock industry</w:t>
      </w:r>
      <w:r w:rsidR="000F2838" w:rsidRPr="003365B5">
        <w:rPr>
          <w:rFonts w:ascii="Times New Roman" w:eastAsia="Times New Roman" w:hAnsi="Times New Roman" w:cs="Times New Roman"/>
          <w:bCs/>
          <w:color w:val="000000" w:themeColor="text1"/>
        </w:rPr>
        <w:t xml:space="preserve"> (WHO, 201</w:t>
      </w:r>
      <w:r w:rsidR="001675F4" w:rsidRPr="003365B5">
        <w:rPr>
          <w:rFonts w:ascii="Times New Roman" w:eastAsia="Times New Roman" w:hAnsi="Times New Roman" w:cs="Times New Roman"/>
          <w:bCs/>
          <w:color w:val="000000" w:themeColor="text1"/>
        </w:rPr>
        <w:t>7</w:t>
      </w:r>
      <w:r w:rsidR="000F2838" w:rsidRPr="003365B5">
        <w:rPr>
          <w:rFonts w:ascii="Times New Roman" w:eastAsia="Times New Roman" w:hAnsi="Times New Roman" w:cs="Times New Roman"/>
          <w:bCs/>
          <w:color w:val="000000" w:themeColor="text1"/>
        </w:rPr>
        <w:t>).</w:t>
      </w:r>
      <w:r w:rsidR="00DA5EF9" w:rsidRPr="003365B5">
        <w:rPr>
          <w:rFonts w:ascii="Times New Roman" w:eastAsia="Times New Roman" w:hAnsi="Times New Roman" w:cs="Times New Roman"/>
          <w:bCs/>
          <w:color w:val="000000" w:themeColor="text1"/>
        </w:rPr>
        <w:t xml:space="preserve"> </w:t>
      </w:r>
      <w:r w:rsidRPr="003365B5">
        <w:rPr>
          <w:rFonts w:ascii="Times New Roman" w:eastAsia="Times New Roman" w:hAnsi="Times New Roman" w:cs="Times New Roman"/>
          <w:bCs/>
          <w:color w:val="000000" w:themeColor="text1"/>
        </w:rPr>
        <w:t xml:space="preserve">Helminth parasites belong to three different classes cestodes (flatworm), trematode(fluke) and nematode (roundworm). Among </w:t>
      </w:r>
      <w:r w:rsidRPr="00811BF9">
        <w:rPr>
          <w:rFonts w:ascii="Times New Roman" w:eastAsia="Times New Roman" w:hAnsi="Times New Roman" w:cs="Times New Roman"/>
          <w:bCs/>
          <w:color w:val="000000" w:themeColor="text1"/>
        </w:rPr>
        <w:t xml:space="preserve">these helminths, gastrointestinal (GI) nematodes like </w:t>
      </w:r>
      <w:r w:rsidRPr="00811BF9">
        <w:rPr>
          <w:rFonts w:ascii="Times New Roman" w:eastAsia="Times New Roman" w:hAnsi="Times New Roman" w:cs="Times New Roman"/>
          <w:bCs/>
          <w:i/>
          <w:iCs/>
          <w:color w:val="000000" w:themeColor="text1"/>
        </w:rPr>
        <w:t>Haemonchus contortus, Bunostomum sp., Trichostrongylus sp</w:t>
      </w:r>
      <w:r w:rsidR="003273CF" w:rsidRPr="00811BF9">
        <w:rPr>
          <w:rFonts w:ascii="Times New Roman" w:eastAsia="Times New Roman" w:hAnsi="Times New Roman" w:cs="Times New Roman"/>
          <w:bCs/>
          <w:color w:val="000000" w:themeColor="text1"/>
        </w:rPr>
        <w:t>.</w:t>
      </w:r>
      <w:r w:rsidRPr="00811BF9">
        <w:rPr>
          <w:rFonts w:ascii="Times New Roman" w:eastAsia="Times New Roman" w:hAnsi="Times New Roman" w:cs="Times New Roman"/>
          <w:bCs/>
          <w:color w:val="000000" w:themeColor="text1"/>
        </w:rPr>
        <w:t xml:space="preserve"> have crucial effect on the food security.</w:t>
      </w:r>
      <w:r w:rsidR="002E114B" w:rsidRPr="00811BF9">
        <w:rPr>
          <w:rFonts w:ascii="Times New Roman" w:eastAsia="Times New Roman" w:hAnsi="Times New Roman" w:cs="Times New Roman"/>
          <w:bCs/>
          <w:color w:val="000000" w:themeColor="text1"/>
        </w:rPr>
        <w:t xml:space="preserve"> Helminth</w:t>
      </w:r>
      <w:r w:rsidR="003273CF" w:rsidRPr="00811BF9">
        <w:rPr>
          <w:rFonts w:ascii="Times New Roman" w:eastAsia="Times New Roman" w:hAnsi="Times New Roman" w:cs="Times New Roman"/>
          <w:bCs/>
          <w:color w:val="000000" w:themeColor="text1"/>
        </w:rPr>
        <w:t>s</w:t>
      </w:r>
      <w:r w:rsidRPr="00811BF9">
        <w:rPr>
          <w:rFonts w:ascii="Times New Roman" w:eastAsia="Times New Roman" w:hAnsi="Times New Roman" w:cs="Times New Roman"/>
          <w:bCs/>
          <w:color w:val="000000" w:themeColor="text1"/>
        </w:rPr>
        <w:t xml:space="preserve"> have a highly detrimental effect on </w:t>
      </w:r>
      <w:r w:rsidR="002E114B" w:rsidRPr="00811BF9">
        <w:rPr>
          <w:rFonts w:ascii="Times New Roman" w:eastAsia="Times New Roman" w:hAnsi="Times New Roman" w:cs="Times New Roman"/>
          <w:bCs/>
          <w:color w:val="000000" w:themeColor="text1"/>
        </w:rPr>
        <w:t>all kinds of</w:t>
      </w:r>
      <w:r w:rsidRPr="00811BF9">
        <w:rPr>
          <w:rFonts w:ascii="Times New Roman" w:eastAsia="Times New Roman" w:hAnsi="Times New Roman" w:cs="Times New Roman"/>
          <w:bCs/>
          <w:color w:val="000000" w:themeColor="text1"/>
        </w:rPr>
        <w:t xml:space="preserve"> ruminant</w:t>
      </w:r>
      <w:r w:rsidR="002E114B" w:rsidRPr="00811BF9">
        <w:rPr>
          <w:rFonts w:ascii="Times New Roman" w:eastAsia="Times New Roman" w:hAnsi="Times New Roman" w:cs="Times New Roman"/>
          <w:bCs/>
          <w:color w:val="000000" w:themeColor="text1"/>
        </w:rPr>
        <w:t>s</w:t>
      </w:r>
      <w:r w:rsidR="003273CF"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 xml:space="preserve">some </w:t>
      </w:r>
      <w:r w:rsidR="002E114B" w:rsidRPr="00811BF9">
        <w:rPr>
          <w:rFonts w:ascii="Times New Roman" w:eastAsia="Times New Roman" w:hAnsi="Times New Roman" w:cs="Times New Roman"/>
          <w:bCs/>
          <w:color w:val="000000" w:themeColor="text1"/>
        </w:rPr>
        <w:t>helminths</w:t>
      </w:r>
      <w:r w:rsidRPr="00811BF9">
        <w:rPr>
          <w:rFonts w:ascii="Times New Roman" w:eastAsia="Times New Roman" w:hAnsi="Times New Roman" w:cs="Times New Roman"/>
          <w:bCs/>
          <w:color w:val="000000" w:themeColor="text1"/>
        </w:rPr>
        <w:t xml:space="preserve"> are blood suckers and cause </w:t>
      </w:r>
      <w:r w:rsidR="004E78A0" w:rsidRPr="00811BF9">
        <w:rPr>
          <w:rFonts w:ascii="Times New Roman" w:eastAsia="Times New Roman" w:hAnsi="Times New Roman" w:cs="Times New Roman"/>
          <w:bCs/>
          <w:color w:val="000000" w:themeColor="text1"/>
        </w:rPr>
        <w:t>anemia</w:t>
      </w:r>
      <w:r w:rsidRPr="00811BF9">
        <w:rPr>
          <w:rFonts w:ascii="Times New Roman" w:eastAsia="Times New Roman" w:hAnsi="Times New Roman" w:cs="Times New Roman"/>
          <w:bCs/>
          <w:color w:val="000000" w:themeColor="text1"/>
        </w:rPr>
        <w:t xml:space="preserve"> while many affect the physiological, </w:t>
      </w:r>
      <w:r w:rsidR="003300CF" w:rsidRPr="00811BF9">
        <w:rPr>
          <w:rFonts w:ascii="Times New Roman" w:eastAsia="Times New Roman" w:hAnsi="Times New Roman" w:cs="Times New Roman"/>
          <w:bCs/>
          <w:color w:val="000000" w:themeColor="text1"/>
        </w:rPr>
        <w:t>metabolic,</w:t>
      </w:r>
      <w:r w:rsidRPr="00811BF9">
        <w:rPr>
          <w:rFonts w:ascii="Times New Roman" w:eastAsia="Times New Roman" w:hAnsi="Times New Roman" w:cs="Times New Roman"/>
          <w:bCs/>
          <w:color w:val="000000" w:themeColor="text1"/>
        </w:rPr>
        <w:t xml:space="preserve"> and immune system of the body resulting in significant economic losses in meat, milk and wool production as well as in reproduction (Suarez et al., 2009).</w:t>
      </w:r>
      <w:r w:rsidR="00DA5EF9" w:rsidRPr="00811BF9">
        <w:rPr>
          <w:rFonts w:ascii="Times New Roman" w:eastAsia="Times New Roman" w:hAnsi="Times New Roman" w:cs="Times New Roman"/>
          <w:bCs/>
          <w:color w:val="000000" w:themeColor="text1"/>
        </w:rPr>
        <w:t xml:space="preserve"> To protect </w:t>
      </w:r>
      <w:r w:rsidRPr="00811BF9">
        <w:rPr>
          <w:rFonts w:ascii="Times New Roman" w:eastAsia="Times New Roman" w:hAnsi="Times New Roman" w:cs="Times New Roman"/>
          <w:bCs/>
          <w:color w:val="000000" w:themeColor="text1"/>
        </w:rPr>
        <w:t xml:space="preserve">our livestock against gastrointestinal </w:t>
      </w:r>
      <w:r w:rsidR="003273CF" w:rsidRPr="00811BF9">
        <w:rPr>
          <w:rFonts w:ascii="Times New Roman" w:eastAsia="Times New Roman" w:hAnsi="Times New Roman" w:cs="Times New Roman"/>
          <w:bCs/>
          <w:color w:val="000000" w:themeColor="text1"/>
        </w:rPr>
        <w:t>helminths</w:t>
      </w:r>
      <w:r w:rsidRPr="00811BF9">
        <w:rPr>
          <w:rFonts w:ascii="Times New Roman" w:eastAsia="Times New Roman" w:hAnsi="Times New Roman" w:cs="Times New Roman"/>
          <w:bCs/>
          <w:color w:val="000000" w:themeColor="text1"/>
        </w:rPr>
        <w:t xml:space="preserve"> infection, usually broad spectrum </w:t>
      </w:r>
      <w:r w:rsidR="003273CF" w:rsidRPr="00811BF9">
        <w:rPr>
          <w:rFonts w:ascii="Times New Roman" w:eastAsia="Times New Roman" w:hAnsi="Times New Roman" w:cs="Times New Roman"/>
          <w:bCs/>
          <w:color w:val="000000" w:themeColor="text1"/>
        </w:rPr>
        <w:lastRenderedPageBreak/>
        <w:t xml:space="preserve">synthetic </w:t>
      </w:r>
      <w:r w:rsidRPr="00811BF9">
        <w:rPr>
          <w:rFonts w:ascii="Times New Roman" w:eastAsia="Times New Roman" w:hAnsi="Times New Roman" w:cs="Times New Roman"/>
          <w:bCs/>
          <w:color w:val="000000" w:themeColor="text1"/>
        </w:rPr>
        <w:t>anthelmintic</w:t>
      </w:r>
      <w:r w:rsidR="003273CF" w:rsidRPr="00811BF9">
        <w:rPr>
          <w:rFonts w:ascii="Times New Roman" w:eastAsia="Times New Roman" w:hAnsi="Times New Roman" w:cs="Times New Roman"/>
          <w:bCs/>
          <w:color w:val="000000" w:themeColor="text1"/>
        </w:rPr>
        <w:t xml:space="preserve"> drugs</w:t>
      </w:r>
      <w:r w:rsidRPr="00811BF9">
        <w:rPr>
          <w:rFonts w:ascii="Times New Roman" w:eastAsia="Times New Roman" w:hAnsi="Times New Roman" w:cs="Times New Roman"/>
          <w:bCs/>
          <w:color w:val="000000" w:themeColor="text1"/>
        </w:rPr>
        <w:t xml:space="preserve"> like ivermectin, albendazole, levamisole is being used</w:t>
      </w:r>
      <w:r w:rsidR="003273CF" w:rsidRPr="00811BF9">
        <w:rPr>
          <w:rFonts w:ascii="Times New Roman" w:eastAsia="Times New Roman" w:hAnsi="Times New Roman" w:cs="Times New Roman"/>
          <w:bCs/>
          <w:color w:val="000000" w:themeColor="text1"/>
        </w:rPr>
        <w:t xml:space="preserve"> for decade.</w:t>
      </w:r>
      <w:r w:rsidRPr="00811BF9">
        <w:rPr>
          <w:rFonts w:ascii="Times New Roman" w:eastAsia="Times New Roman" w:hAnsi="Times New Roman" w:cs="Times New Roman"/>
          <w:bCs/>
          <w:color w:val="000000" w:themeColor="text1"/>
        </w:rPr>
        <w:t xml:space="preserve"> The remnants of </w:t>
      </w:r>
      <w:r w:rsidR="002E114B" w:rsidRPr="00811BF9">
        <w:rPr>
          <w:rFonts w:ascii="Times New Roman" w:eastAsia="Times New Roman" w:hAnsi="Times New Roman" w:cs="Times New Roman"/>
          <w:bCs/>
          <w:color w:val="000000" w:themeColor="text1"/>
        </w:rPr>
        <w:t xml:space="preserve">all </w:t>
      </w:r>
      <w:r w:rsidRPr="00811BF9">
        <w:rPr>
          <w:rFonts w:ascii="Times New Roman" w:eastAsia="Times New Roman" w:hAnsi="Times New Roman" w:cs="Times New Roman"/>
          <w:bCs/>
          <w:color w:val="000000" w:themeColor="text1"/>
        </w:rPr>
        <w:t xml:space="preserve">these </w:t>
      </w:r>
      <w:r w:rsidR="002E114B" w:rsidRPr="00811BF9">
        <w:rPr>
          <w:rFonts w:ascii="Times New Roman" w:eastAsia="Times New Roman" w:hAnsi="Times New Roman" w:cs="Times New Roman"/>
          <w:bCs/>
          <w:color w:val="000000" w:themeColor="text1"/>
        </w:rPr>
        <w:t xml:space="preserve">harmful </w:t>
      </w:r>
      <w:r w:rsidR="003273CF" w:rsidRPr="00811BF9">
        <w:rPr>
          <w:rFonts w:ascii="Times New Roman" w:eastAsia="Times New Roman" w:hAnsi="Times New Roman" w:cs="Times New Roman"/>
          <w:bCs/>
          <w:color w:val="000000" w:themeColor="text1"/>
        </w:rPr>
        <w:t xml:space="preserve">synthetic </w:t>
      </w:r>
      <w:r w:rsidRPr="00811BF9">
        <w:rPr>
          <w:rFonts w:ascii="Times New Roman" w:eastAsia="Times New Roman" w:hAnsi="Times New Roman" w:cs="Times New Roman"/>
          <w:bCs/>
          <w:color w:val="000000" w:themeColor="text1"/>
        </w:rPr>
        <w:t xml:space="preserve">drugs in animal and animal product are the </w:t>
      </w:r>
      <w:r w:rsidR="002E114B" w:rsidRPr="00811BF9">
        <w:rPr>
          <w:rFonts w:ascii="Times New Roman" w:eastAsia="Times New Roman" w:hAnsi="Times New Roman" w:cs="Times New Roman"/>
          <w:bCs/>
          <w:color w:val="000000" w:themeColor="text1"/>
        </w:rPr>
        <w:t>major</w:t>
      </w:r>
      <w:r w:rsidRPr="00811BF9">
        <w:rPr>
          <w:rFonts w:ascii="Times New Roman" w:eastAsia="Times New Roman" w:hAnsi="Times New Roman" w:cs="Times New Roman"/>
          <w:bCs/>
          <w:color w:val="000000" w:themeColor="text1"/>
        </w:rPr>
        <w:t xml:space="preserve"> cause of resistance along with the toxicities </w:t>
      </w:r>
      <w:r w:rsidR="002E114B" w:rsidRPr="00811BF9">
        <w:rPr>
          <w:rFonts w:ascii="Times New Roman" w:eastAsia="Times New Roman" w:hAnsi="Times New Roman" w:cs="Times New Roman"/>
          <w:bCs/>
          <w:color w:val="000000" w:themeColor="text1"/>
        </w:rPr>
        <w:t xml:space="preserve">enhancing </w:t>
      </w:r>
      <w:r w:rsidRPr="00811BF9">
        <w:rPr>
          <w:rFonts w:ascii="Times New Roman" w:eastAsia="Times New Roman" w:hAnsi="Times New Roman" w:cs="Times New Roman"/>
          <w:bCs/>
          <w:color w:val="000000" w:themeColor="text1"/>
        </w:rPr>
        <w:t>out of their use</w:t>
      </w:r>
      <w:r w:rsidR="000F2838" w:rsidRPr="00811BF9">
        <w:rPr>
          <w:rFonts w:ascii="Times New Roman" w:eastAsia="Times New Roman" w:hAnsi="Times New Roman" w:cs="Times New Roman"/>
          <w:bCs/>
          <w:color w:val="000000" w:themeColor="text1"/>
        </w:rPr>
        <w:t xml:space="preserve"> (Kundu et al., 2015). </w:t>
      </w:r>
      <w:r w:rsidR="000F2838" w:rsidRPr="00811BF9">
        <w:rPr>
          <w:rFonts w:ascii="Times New Roman" w:eastAsia="Times New Roman" w:hAnsi="Times New Roman" w:cs="Times New Roman"/>
          <w:bCs/>
          <w:color w:val="000000" w:themeColor="text1"/>
          <w:lang w:val="en-GB"/>
        </w:rPr>
        <w:t>These types of harmful drugs show much toxicity and severe clinical symptoms as loss of appetite, dizziness, nausea, vomiting, headache, abdominal pain, diarrhoea, and hepatotoxicity (</w:t>
      </w:r>
      <w:r w:rsidR="003273CF" w:rsidRPr="00811BF9">
        <w:rPr>
          <w:rFonts w:ascii="Times New Roman" w:eastAsia="Times New Roman" w:hAnsi="Times New Roman" w:cs="Times New Roman"/>
          <w:bCs/>
          <w:color w:val="000000" w:themeColor="text1"/>
          <w:lang w:val="en-GB"/>
        </w:rPr>
        <w:t>Devi et al., 2009)</w:t>
      </w:r>
      <w:r w:rsidR="000F2838" w:rsidRPr="00811BF9">
        <w:rPr>
          <w:rFonts w:ascii="Times New Roman" w:eastAsia="Times New Roman" w:hAnsi="Times New Roman" w:cs="Times New Roman"/>
          <w:bCs/>
          <w:color w:val="000000" w:themeColor="text1"/>
          <w:lang w:val="en-GB"/>
        </w:rPr>
        <w:t xml:space="preserve">. </w:t>
      </w:r>
      <w:r w:rsidRPr="00811BF9">
        <w:rPr>
          <w:rFonts w:ascii="Times New Roman" w:eastAsia="Times New Roman" w:hAnsi="Times New Roman" w:cs="Times New Roman"/>
          <w:bCs/>
          <w:color w:val="000000" w:themeColor="text1"/>
        </w:rPr>
        <w:t xml:space="preserve">The recent approach is the use of herbal therapies alone or in combination with traditional anthelmintics. Researchers have shown herbal anthelmintics remedies comprises of natural plant compounds which are eco-friendly, </w:t>
      </w:r>
      <w:r w:rsidR="00970739" w:rsidRPr="00811BF9">
        <w:rPr>
          <w:rFonts w:ascii="Times New Roman" w:eastAsia="Times New Roman" w:hAnsi="Times New Roman" w:cs="Times New Roman"/>
          <w:bCs/>
          <w:color w:val="000000" w:themeColor="text1"/>
        </w:rPr>
        <w:t xml:space="preserve">non-toxic, cost-effective </w:t>
      </w:r>
      <w:r w:rsidRPr="00811BF9">
        <w:rPr>
          <w:rFonts w:ascii="Times New Roman" w:eastAsia="Times New Roman" w:hAnsi="Times New Roman" w:cs="Times New Roman"/>
          <w:bCs/>
          <w:color w:val="000000" w:themeColor="text1"/>
        </w:rPr>
        <w:t xml:space="preserve">with very less </w:t>
      </w:r>
      <w:r w:rsidR="00774F91" w:rsidRPr="00811BF9">
        <w:rPr>
          <w:rFonts w:ascii="Times New Roman" w:eastAsia="Times New Roman" w:hAnsi="Times New Roman" w:cs="Times New Roman"/>
          <w:bCs/>
          <w:color w:val="000000" w:themeColor="text1"/>
        </w:rPr>
        <w:t xml:space="preserve">or zero </w:t>
      </w:r>
      <w:r w:rsidRPr="00811BF9">
        <w:rPr>
          <w:rFonts w:ascii="Times New Roman" w:eastAsia="Times New Roman" w:hAnsi="Times New Roman" w:cs="Times New Roman"/>
          <w:bCs/>
          <w:color w:val="000000" w:themeColor="text1"/>
        </w:rPr>
        <w:t>side effects. Many researchers have studied plant anthelmintics and their validation as alternative anthelmintic</w:t>
      </w:r>
      <w:r w:rsidR="00774F91" w:rsidRPr="00811BF9">
        <w:rPr>
          <w:rFonts w:ascii="Times New Roman" w:eastAsia="Times New Roman" w:hAnsi="Times New Roman" w:cs="Times New Roman"/>
          <w:bCs/>
          <w:color w:val="000000" w:themeColor="text1"/>
        </w:rPr>
        <w:t xml:space="preserve"> medicine</w:t>
      </w:r>
      <w:r w:rsidR="003E18F5" w:rsidRPr="00811BF9">
        <w:rPr>
          <w:rFonts w:ascii="Times New Roman" w:eastAsia="Times New Roman" w:hAnsi="Times New Roman" w:cs="Times New Roman"/>
          <w:bCs/>
          <w:color w:val="000000" w:themeColor="text1"/>
        </w:rPr>
        <w:t xml:space="preserve">. The majority of in vitro investigations focused on the effects of plant extracts and their fractions on helminths in their free-living stages. </w:t>
      </w:r>
      <w:r w:rsidR="007722F3" w:rsidRPr="00811BF9">
        <w:rPr>
          <w:rFonts w:ascii="Times New Roman" w:eastAsia="Times New Roman" w:hAnsi="Times New Roman" w:cs="Times New Roman"/>
          <w:bCs/>
          <w:color w:val="000000" w:themeColor="text1"/>
          <w:lang w:bidi="en-US"/>
        </w:rPr>
        <w:t xml:space="preserve">In vivo studies were conducted mainly using medicinal plants in animal feed, which showed lower effectiveness than in vitro assays. </w:t>
      </w:r>
      <w:r w:rsidRPr="00811BF9">
        <w:rPr>
          <w:rFonts w:ascii="Times New Roman" w:eastAsia="Times New Roman" w:hAnsi="Times New Roman" w:cs="Times New Roman"/>
          <w:bCs/>
          <w:color w:val="000000" w:themeColor="text1"/>
        </w:rPr>
        <w:t xml:space="preserve">In vitro </w:t>
      </w:r>
      <w:r w:rsidR="00E12298" w:rsidRPr="00811BF9">
        <w:rPr>
          <w:rFonts w:ascii="Times New Roman" w:eastAsia="Times New Roman" w:hAnsi="Times New Roman" w:cs="Times New Roman"/>
          <w:bCs/>
          <w:color w:val="000000" w:themeColor="text1"/>
        </w:rPr>
        <w:t>Anthelmintic</w:t>
      </w:r>
      <w:r w:rsidR="000F2838"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 xml:space="preserve">tests </w:t>
      </w:r>
      <w:r w:rsidR="00567781" w:rsidRPr="00811BF9">
        <w:rPr>
          <w:rFonts w:ascii="Times New Roman" w:eastAsia="Times New Roman" w:hAnsi="Times New Roman" w:cs="Times New Roman"/>
          <w:bCs/>
          <w:color w:val="000000" w:themeColor="text1"/>
        </w:rPr>
        <w:t>include</w:t>
      </w:r>
      <w:r w:rsidRPr="00811BF9">
        <w:rPr>
          <w:rFonts w:ascii="Times New Roman" w:eastAsia="Times New Roman" w:hAnsi="Times New Roman" w:cs="Times New Roman"/>
          <w:bCs/>
          <w:color w:val="000000" w:themeColor="text1"/>
        </w:rPr>
        <w:t xml:space="preserve"> </w:t>
      </w:r>
      <w:r w:rsidR="00AE6569" w:rsidRPr="00811BF9">
        <w:rPr>
          <w:rFonts w:ascii="Times New Roman" w:eastAsia="Times New Roman" w:hAnsi="Times New Roman" w:cs="Times New Roman"/>
          <w:bCs/>
          <w:color w:val="000000" w:themeColor="text1"/>
        </w:rPr>
        <w:t xml:space="preserve">egg hatch inhibition assay/ test (EHIA/EHIT), </w:t>
      </w:r>
      <w:r w:rsidRPr="00811BF9">
        <w:rPr>
          <w:rFonts w:ascii="Times New Roman" w:eastAsia="Times New Roman" w:hAnsi="Times New Roman" w:cs="Times New Roman"/>
          <w:bCs/>
          <w:color w:val="000000" w:themeColor="text1"/>
        </w:rPr>
        <w:t xml:space="preserve">adult mortality </w:t>
      </w:r>
      <w:r w:rsidR="00AE6569" w:rsidRPr="00811BF9">
        <w:rPr>
          <w:rFonts w:ascii="Times New Roman" w:eastAsia="Times New Roman" w:hAnsi="Times New Roman" w:cs="Times New Roman"/>
          <w:bCs/>
          <w:color w:val="000000" w:themeColor="text1"/>
        </w:rPr>
        <w:t xml:space="preserve"> inhibition assay/ </w:t>
      </w:r>
      <w:r w:rsidRPr="00811BF9">
        <w:rPr>
          <w:rFonts w:ascii="Times New Roman" w:eastAsia="Times New Roman" w:hAnsi="Times New Roman" w:cs="Times New Roman"/>
          <w:bCs/>
          <w:color w:val="000000" w:themeColor="text1"/>
        </w:rPr>
        <w:t>test</w:t>
      </w:r>
      <w:r w:rsidR="00AE6569"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(AM</w:t>
      </w:r>
      <w:r w:rsidR="00AE6569" w:rsidRPr="00811BF9">
        <w:rPr>
          <w:rFonts w:ascii="Times New Roman" w:eastAsia="Times New Roman" w:hAnsi="Times New Roman" w:cs="Times New Roman"/>
          <w:bCs/>
          <w:color w:val="000000" w:themeColor="text1"/>
        </w:rPr>
        <w:t>IA/AMIT</w:t>
      </w:r>
      <w:r w:rsidRPr="00811BF9">
        <w:rPr>
          <w:rFonts w:ascii="Times New Roman" w:eastAsia="Times New Roman" w:hAnsi="Times New Roman" w:cs="Times New Roman"/>
          <w:bCs/>
          <w:color w:val="000000" w:themeColor="text1"/>
        </w:rPr>
        <w:t>),</w:t>
      </w:r>
      <w:r w:rsidR="00AE6569" w:rsidRPr="00811BF9">
        <w:rPr>
          <w:rFonts w:ascii="Times New Roman" w:eastAsia="Times New Roman" w:hAnsi="Times New Roman" w:cs="Times New Roman"/>
          <w:bCs/>
          <w:color w:val="000000" w:themeColor="text1"/>
        </w:rPr>
        <w:t xml:space="preserve"> larval development inhibition assay/ test (LDIA /LDIT), </w:t>
      </w:r>
      <w:r w:rsidRPr="00811BF9">
        <w:rPr>
          <w:rFonts w:ascii="Times New Roman" w:eastAsia="Times New Roman" w:hAnsi="Times New Roman" w:cs="Times New Roman"/>
          <w:bCs/>
          <w:color w:val="000000" w:themeColor="text1"/>
        </w:rPr>
        <w:t xml:space="preserve">larval mortality </w:t>
      </w:r>
      <w:r w:rsidR="00AE6569" w:rsidRPr="00811BF9">
        <w:rPr>
          <w:rFonts w:ascii="Times New Roman" w:eastAsia="Times New Roman" w:hAnsi="Times New Roman" w:cs="Times New Roman"/>
          <w:bCs/>
          <w:color w:val="000000" w:themeColor="text1"/>
        </w:rPr>
        <w:t xml:space="preserve">inhibition </w:t>
      </w:r>
      <w:r w:rsidRPr="00811BF9">
        <w:rPr>
          <w:rFonts w:ascii="Times New Roman" w:eastAsia="Times New Roman" w:hAnsi="Times New Roman" w:cs="Times New Roman"/>
          <w:bCs/>
          <w:color w:val="000000" w:themeColor="text1"/>
        </w:rPr>
        <w:t>assay/test (LM</w:t>
      </w:r>
      <w:r w:rsidR="00AE6569" w:rsidRPr="00811BF9">
        <w:rPr>
          <w:rFonts w:ascii="Times New Roman" w:eastAsia="Times New Roman" w:hAnsi="Times New Roman" w:cs="Times New Roman"/>
          <w:bCs/>
          <w:color w:val="000000" w:themeColor="text1"/>
        </w:rPr>
        <w:t>I</w:t>
      </w:r>
      <w:r w:rsidRPr="00811BF9">
        <w:rPr>
          <w:rFonts w:ascii="Times New Roman" w:eastAsia="Times New Roman" w:hAnsi="Times New Roman" w:cs="Times New Roman"/>
          <w:bCs/>
          <w:color w:val="000000" w:themeColor="text1"/>
        </w:rPr>
        <w:t>A/LM</w:t>
      </w:r>
      <w:r w:rsidR="00AE6569" w:rsidRPr="00811BF9">
        <w:rPr>
          <w:rFonts w:ascii="Times New Roman" w:eastAsia="Times New Roman" w:hAnsi="Times New Roman" w:cs="Times New Roman"/>
          <w:bCs/>
          <w:color w:val="000000" w:themeColor="text1"/>
        </w:rPr>
        <w:t>I</w:t>
      </w:r>
      <w:r w:rsidRPr="00811BF9">
        <w:rPr>
          <w:rFonts w:ascii="Times New Roman" w:eastAsia="Times New Roman" w:hAnsi="Times New Roman" w:cs="Times New Roman"/>
          <w:bCs/>
          <w:color w:val="000000" w:themeColor="text1"/>
        </w:rPr>
        <w:t>T), larval migration inhibition assay</w:t>
      </w:r>
      <w:r w:rsidR="00AE6569" w:rsidRPr="00811BF9">
        <w:rPr>
          <w:rFonts w:ascii="Times New Roman" w:eastAsia="Times New Roman" w:hAnsi="Times New Roman" w:cs="Times New Roman"/>
          <w:bCs/>
          <w:color w:val="000000" w:themeColor="text1"/>
        </w:rPr>
        <w:t>/test</w:t>
      </w:r>
      <w:r w:rsidRPr="00811BF9">
        <w:rPr>
          <w:rFonts w:ascii="Times New Roman" w:eastAsia="Times New Roman" w:hAnsi="Times New Roman" w:cs="Times New Roman"/>
          <w:bCs/>
          <w:color w:val="000000" w:themeColor="text1"/>
        </w:rPr>
        <w:t xml:space="preserve"> (</w:t>
      </w:r>
      <w:r w:rsidR="00AE6569" w:rsidRPr="00811BF9">
        <w:rPr>
          <w:rFonts w:ascii="Times New Roman" w:eastAsia="Times New Roman" w:hAnsi="Times New Roman" w:cs="Times New Roman"/>
          <w:bCs/>
          <w:color w:val="000000" w:themeColor="text1"/>
        </w:rPr>
        <w:t>LMIA/</w:t>
      </w:r>
      <w:r w:rsidRPr="00811BF9">
        <w:rPr>
          <w:rFonts w:ascii="Times New Roman" w:eastAsia="Times New Roman" w:hAnsi="Times New Roman" w:cs="Times New Roman"/>
          <w:bCs/>
          <w:color w:val="000000" w:themeColor="text1"/>
        </w:rPr>
        <w:t xml:space="preserve">LMIT), Larval feeding inhibition </w:t>
      </w:r>
      <w:r w:rsidR="00AE6569" w:rsidRPr="00811BF9">
        <w:rPr>
          <w:rFonts w:ascii="Times New Roman" w:eastAsia="Times New Roman" w:hAnsi="Times New Roman" w:cs="Times New Roman"/>
          <w:bCs/>
          <w:color w:val="000000" w:themeColor="text1"/>
        </w:rPr>
        <w:t>assay/</w:t>
      </w:r>
      <w:r w:rsidRPr="00811BF9">
        <w:rPr>
          <w:rFonts w:ascii="Times New Roman" w:eastAsia="Times New Roman" w:hAnsi="Times New Roman" w:cs="Times New Roman"/>
          <w:bCs/>
          <w:color w:val="000000" w:themeColor="text1"/>
        </w:rPr>
        <w:t>test (</w:t>
      </w:r>
      <w:r w:rsidR="00AE6569" w:rsidRPr="00811BF9">
        <w:rPr>
          <w:rFonts w:ascii="Times New Roman" w:eastAsia="Times New Roman" w:hAnsi="Times New Roman" w:cs="Times New Roman"/>
          <w:bCs/>
          <w:color w:val="000000" w:themeColor="text1"/>
        </w:rPr>
        <w:t>LFIA/</w:t>
      </w:r>
      <w:r w:rsidRPr="00811BF9">
        <w:rPr>
          <w:rFonts w:ascii="Times New Roman" w:eastAsia="Times New Roman" w:hAnsi="Times New Roman" w:cs="Times New Roman"/>
          <w:bCs/>
          <w:color w:val="000000" w:themeColor="text1"/>
        </w:rPr>
        <w:t xml:space="preserve">LFIT), Larva </w:t>
      </w:r>
      <w:r w:rsidR="00AE6569" w:rsidRPr="00811BF9">
        <w:rPr>
          <w:rFonts w:ascii="Times New Roman" w:eastAsia="Times New Roman" w:hAnsi="Times New Roman" w:cs="Times New Roman"/>
          <w:bCs/>
          <w:color w:val="000000" w:themeColor="text1"/>
        </w:rPr>
        <w:t>e</w:t>
      </w:r>
      <w:r w:rsidRPr="00811BF9">
        <w:rPr>
          <w:rFonts w:ascii="Times New Roman" w:eastAsia="Times New Roman" w:hAnsi="Times New Roman" w:cs="Times New Roman"/>
          <w:bCs/>
          <w:color w:val="000000" w:themeColor="text1"/>
        </w:rPr>
        <w:t xml:space="preserve">nsheathment </w:t>
      </w:r>
      <w:r w:rsidR="00AE6569" w:rsidRPr="00811BF9">
        <w:rPr>
          <w:rFonts w:ascii="Times New Roman" w:eastAsia="Times New Roman" w:hAnsi="Times New Roman" w:cs="Times New Roman"/>
          <w:bCs/>
          <w:color w:val="000000" w:themeColor="text1"/>
        </w:rPr>
        <w:t>inhibition a</w:t>
      </w:r>
      <w:r w:rsidRPr="00811BF9">
        <w:rPr>
          <w:rFonts w:ascii="Times New Roman" w:eastAsia="Times New Roman" w:hAnsi="Times New Roman" w:cs="Times New Roman"/>
          <w:bCs/>
          <w:color w:val="000000" w:themeColor="text1"/>
        </w:rPr>
        <w:t>ssay (LE</w:t>
      </w:r>
      <w:r w:rsidR="00AE6569" w:rsidRPr="00811BF9">
        <w:rPr>
          <w:rFonts w:ascii="Times New Roman" w:eastAsia="Times New Roman" w:hAnsi="Times New Roman" w:cs="Times New Roman"/>
          <w:bCs/>
          <w:color w:val="000000" w:themeColor="text1"/>
        </w:rPr>
        <w:t>I</w:t>
      </w:r>
      <w:r w:rsidRPr="00811BF9">
        <w:rPr>
          <w:rFonts w:ascii="Times New Roman" w:eastAsia="Times New Roman" w:hAnsi="Times New Roman" w:cs="Times New Roman"/>
          <w:bCs/>
          <w:color w:val="000000" w:themeColor="text1"/>
        </w:rPr>
        <w:t>A)</w:t>
      </w:r>
      <w:r w:rsidR="00AE6569"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 xml:space="preserve">are being utilized for evaluation of anthelmintic activities of plant extracts and products against gastrointestinal </w:t>
      </w:r>
      <w:r w:rsidR="00970739" w:rsidRPr="00811BF9">
        <w:rPr>
          <w:rFonts w:ascii="Times New Roman" w:eastAsia="Times New Roman" w:hAnsi="Times New Roman" w:cs="Times New Roman"/>
          <w:bCs/>
          <w:color w:val="000000" w:themeColor="text1"/>
        </w:rPr>
        <w:t>helminths</w:t>
      </w:r>
      <w:r w:rsidRPr="00811BF9">
        <w:rPr>
          <w:rFonts w:ascii="Times New Roman" w:eastAsia="Times New Roman" w:hAnsi="Times New Roman" w:cs="Times New Roman"/>
          <w:bCs/>
          <w:color w:val="000000" w:themeColor="text1"/>
        </w:rPr>
        <w:t xml:space="preserve"> (Tariq et al., 20</w:t>
      </w:r>
      <w:r w:rsidR="00FB415E" w:rsidRPr="00811BF9">
        <w:rPr>
          <w:rFonts w:ascii="Times New Roman" w:eastAsia="Times New Roman" w:hAnsi="Times New Roman" w:cs="Times New Roman"/>
          <w:bCs/>
          <w:color w:val="000000" w:themeColor="text1"/>
        </w:rPr>
        <w:t>09</w:t>
      </w:r>
      <w:r w:rsidR="00D107D1" w:rsidRPr="00811BF9">
        <w:rPr>
          <w:rFonts w:ascii="Times New Roman" w:eastAsia="Times New Roman" w:hAnsi="Times New Roman" w:cs="Times New Roman"/>
          <w:bCs/>
          <w:color w:val="000000" w:themeColor="text1"/>
        </w:rPr>
        <w:t xml:space="preserve">; </w:t>
      </w:r>
      <w:r w:rsidR="00611FFF" w:rsidRPr="00811BF9">
        <w:rPr>
          <w:rFonts w:ascii="Times New Roman" w:hAnsi="Times New Roman" w:cs="Times New Roman"/>
          <w:color w:val="000000" w:themeColor="text1"/>
        </w:rPr>
        <w:t>Ronaldo</w:t>
      </w:r>
      <w:r w:rsidR="00D107D1" w:rsidRPr="00811BF9">
        <w:rPr>
          <w:rFonts w:ascii="Times New Roman" w:eastAsia="Times New Roman" w:hAnsi="Times New Roman" w:cs="Times New Roman"/>
          <w:bCs/>
          <w:color w:val="000000" w:themeColor="text1"/>
        </w:rPr>
        <w:t xml:space="preserve"> et al., 201</w:t>
      </w:r>
      <w:r w:rsidR="00C851F1" w:rsidRPr="00811BF9">
        <w:rPr>
          <w:rFonts w:ascii="Times New Roman" w:eastAsia="Times New Roman" w:hAnsi="Times New Roman" w:cs="Times New Roman"/>
          <w:bCs/>
          <w:color w:val="000000" w:themeColor="text1"/>
        </w:rPr>
        <w:t>3</w:t>
      </w:r>
      <w:r w:rsidRPr="00811BF9">
        <w:rPr>
          <w:rFonts w:ascii="Times New Roman" w:eastAsia="Times New Roman" w:hAnsi="Times New Roman" w:cs="Times New Roman"/>
          <w:bCs/>
          <w:color w:val="000000" w:themeColor="text1"/>
        </w:rPr>
        <w:t xml:space="preserve">). </w:t>
      </w:r>
      <w:r w:rsidR="003E18F5" w:rsidRPr="00811BF9">
        <w:rPr>
          <w:rFonts w:ascii="Times New Roman" w:eastAsia="Times New Roman" w:hAnsi="Times New Roman" w:cs="Times New Roman"/>
          <w:bCs/>
          <w:color w:val="000000" w:themeColor="text1"/>
        </w:rPr>
        <w:t>The most popular tests, such as LMIT and AMIT, assess the effectiveness of various plant extracts on the motility of helminth larvae and adults, respectively, whereas EHIT assesses the inhibitory effect of plant extracts on egg hatching</w:t>
      </w:r>
      <w:r w:rsidRPr="00811BF9">
        <w:rPr>
          <w:rFonts w:ascii="Times New Roman" w:eastAsia="Times New Roman" w:hAnsi="Times New Roman" w:cs="Times New Roman"/>
          <w:bCs/>
          <w:color w:val="000000" w:themeColor="text1"/>
        </w:rPr>
        <w:t xml:space="preserve">. In vitro </w:t>
      </w:r>
      <w:r w:rsidR="00017454" w:rsidRPr="00811BF9">
        <w:rPr>
          <w:rFonts w:ascii="Times New Roman" w:eastAsia="Times New Roman" w:hAnsi="Times New Roman" w:cs="Times New Roman"/>
          <w:bCs/>
          <w:color w:val="000000" w:themeColor="text1"/>
        </w:rPr>
        <w:t>methods</w:t>
      </w:r>
      <w:r w:rsidRPr="00811BF9">
        <w:rPr>
          <w:rFonts w:ascii="Times New Roman" w:eastAsia="Times New Roman" w:hAnsi="Times New Roman" w:cs="Times New Roman"/>
          <w:bCs/>
          <w:color w:val="000000" w:themeColor="text1"/>
        </w:rPr>
        <w:t xml:space="preserve"> have an edge over in vivo methods due to their relative</w:t>
      </w:r>
      <w:r w:rsidR="00017454"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cost</w:t>
      </w:r>
      <w:r w:rsidR="00017454" w:rsidRPr="00811BF9">
        <w:rPr>
          <w:rFonts w:ascii="Times New Roman" w:eastAsia="Times New Roman" w:hAnsi="Times New Roman" w:cs="Times New Roman"/>
          <w:bCs/>
          <w:color w:val="000000" w:themeColor="text1"/>
        </w:rPr>
        <w:t xml:space="preserve">-effective </w:t>
      </w:r>
      <w:r w:rsidRPr="00811BF9">
        <w:rPr>
          <w:rFonts w:ascii="Times New Roman" w:eastAsia="Times New Roman" w:hAnsi="Times New Roman" w:cs="Times New Roman"/>
          <w:bCs/>
          <w:color w:val="000000" w:themeColor="text1"/>
        </w:rPr>
        <w:t>and rapid results</w:t>
      </w:r>
      <w:r w:rsidR="00017454" w:rsidRPr="00811BF9">
        <w:rPr>
          <w:rFonts w:ascii="Times New Roman" w:eastAsia="Times New Roman" w:hAnsi="Times New Roman" w:cs="Times New Roman"/>
          <w:bCs/>
          <w:color w:val="000000" w:themeColor="text1"/>
        </w:rPr>
        <w:t xml:space="preserve"> which leads</w:t>
      </w:r>
      <w:r w:rsidRPr="00811BF9">
        <w:rPr>
          <w:rFonts w:ascii="Times New Roman" w:eastAsia="Times New Roman" w:hAnsi="Times New Roman" w:cs="Times New Roman"/>
          <w:bCs/>
          <w:color w:val="000000" w:themeColor="text1"/>
        </w:rPr>
        <w:t xml:space="preserve"> large scale testing of plant materials. In vivo</w:t>
      </w:r>
      <w:r w:rsidR="00567781" w:rsidRPr="00811BF9">
        <w:rPr>
          <w:rFonts w:ascii="Times New Roman" w:eastAsia="Times New Roman" w:hAnsi="Times New Roman" w:cs="Times New Roman"/>
          <w:bCs/>
          <w:color w:val="000000" w:themeColor="text1"/>
        </w:rPr>
        <w:t xml:space="preserve"> </w:t>
      </w:r>
      <w:r w:rsidR="00E12298" w:rsidRPr="00811BF9">
        <w:rPr>
          <w:rFonts w:ascii="Times New Roman" w:eastAsia="Times New Roman" w:hAnsi="Times New Roman" w:cs="Times New Roman"/>
          <w:bCs/>
          <w:color w:val="000000" w:themeColor="text1"/>
        </w:rPr>
        <w:t>Anthelmintic</w:t>
      </w:r>
      <w:r w:rsidRPr="00811BF9">
        <w:rPr>
          <w:rFonts w:ascii="Times New Roman" w:eastAsia="Times New Roman" w:hAnsi="Times New Roman" w:cs="Times New Roman"/>
          <w:bCs/>
          <w:color w:val="000000" w:themeColor="text1"/>
        </w:rPr>
        <w:t xml:space="preserve"> test</w:t>
      </w:r>
      <w:r w:rsidR="00567781" w:rsidRPr="00811BF9">
        <w:rPr>
          <w:rFonts w:ascii="Times New Roman" w:eastAsia="Times New Roman" w:hAnsi="Times New Roman" w:cs="Times New Roman"/>
          <w:bCs/>
          <w:color w:val="000000" w:themeColor="text1"/>
        </w:rPr>
        <w:t>s</w:t>
      </w:r>
      <w:r w:rsidRPr="00811BF9">
        <w:rPr>
          <w:rFonts w:ascii="Times New Roman" w:eastAsia="Times New Roman" w:hAnsi="Times New Roman" w:cs="Times New Roman"/>
          <w:bCs/>
          <w:color w:val="000000" w:themeColor="text1"/>
        </w:rPr>
        <w:t xml:space="preserve"> include</w:t>
      </w:r>
      <w:r w:rsidR="00567781"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 xml:space="preserve">the </w:t>
      </w:r>
      <w:r w:rsidR="00E22374" w:rsidRPr="00811BF9">
        <w:rPr>
          <w:rFonts w:ascii="Times New Roman" w:eastAsia="Times New Roman" w:hAnsi="Times New Roman" w:cs="Times New Roman"/>
          <w:bCs/>
          <w:color w:val="000000" w:themeColor="text1"/>
        </w:rPr>
        <w:t>fecal</w:t>
      </w:r>
      <w:r w:rsidRPr="00811BF9">
        <w:rPr>
          <w:rFonts w:ascii="Times New Roman" w:eastAsia="Times New Roman" w:hAnsi="Times New Roman" w:cs="Times New Roman"/>
          <w:bCs/>
          <w:color w:val="000000" w:themeColor="text1"/>
        </w:rPr>
        <w:t xml:space="preserve"> egg count reduction test (FECRT) </w:t>
      </w:r>
      <w:r w:rsidR="00970739" w:rsidRPr="00811BF9">
        <w:rPr>
          <w:rFonts w:ascii="Times New Roman" w:eastAsia="Times New Roman" w:hAnsi="Times New Roman" w:cs="Times New Roman"/>
          <w:bCs/>
          <w:color w:val="000000" w:themeColor="text1"/>
        </w:rPr>
        <w:t xml:space="preserve">and </w:t>
      </w:r>
      <w:r w:rsidR="00970739" w:rsidRPr="00811BF9">
        <w:rPr>
          <w:rFonts w:ascii="Times New Roman" w:eastAsia="Times New Roman" w:hAnsi="Times New Roman" w:cs="Times New Roman"/>
          <w:bCs/>
          <w:color w:val="000000" w:themeColor="text1"/>
          <w:lang w:val="en-IN"/>
        </w:rPr>
        <w:t xml:space="preserve">the controlled efficacy test (CET) </w:t>
      </w:r>
      <w:r w:rsidRPr="00811BF9">
        <w:rPr>
          <w:rFonts w:ascii="Times New Roman" w:eastAsia="Times New Roman" w:hAnsi="Times New Roman" w:cs="Times New Roman"/>
          <w:bCs/>
          <w:color w:val="000000" w:themeColor="text1"/>
        </w:rPr>
        <w:t>which are not very ideal due to its higher cost, low precision and reproducibility owing to inter animal variation and pharmacodynamics of the drug in the host (</w:t>
      </w:r>
      <w:r w:rsidR="00593D97" w:rsidRPr="0023483A">
        <w:rPr>
          <w:rFonts w:ascii="Times New Roman" w:hAnsi="Times New Roman" w:cs="Times New Roman"/>
          <w:color w:val="000000" w:themeColor="text1"/>
          <w:lang w:val="en-IN"/>
        </w:rPr>
        <w:t>O’Craven</w:t>
      </w:r>
      <w:r w:rsidRPr="00811BF9">
        <w:rPr>
          <w:rFonts w:ascii="Times New Roman" w:eastAsia="Times New Roman" w:hAnsi="Times New Roman" w:cs="Times New Roman"/>
          <w:bCs/>
          <w:color w:val="000000" w:themeColor="text1"/>
        </w:rPr>
        <w:t xml:space="preserve"> et al., 1999</w:t>
      </w:r>
      <w:r w:rsidR="00D107D1" w:rsidRPr="00811BF9">
        <w:rPr>
          <w:rFonts w:ascii="Times New Roman" w:eastAsia="Times New Roman" w:hAnsi="Times New Roman" w:cs="Times New Roman"/>
          <w:bCs/>
          <w:color w:val="000000" w:themeColor="text1"/>
        </w:rPr>
        <w:t>; Santos et al., 2019)</w:t>
      </w:r>
      <w:r w:rsidRPr="00811BF9">
        <w:rPr>
          <w:rFonts w:ascii="Times New Roman" w:eastAsia="Times New Roman" w:hAnsi="Times New Roman" w:cs="Times New Roman"/>
          <w:bCs/>
          <w:color w:val="000000" w:themeColor="text1"/>
        </w:rPr>
        <w:t>.</w:t>
      </w:r>
    </w:p>
    <w:p w14:paraId="50FDC1F4" w14:textId="762CE4B8" w:rsidR="00CD58EA" w:rsidRPr="00811BF9" w:rsidRDefault="00E51145" w:rsidP="00F62CC7">
      <w:pPr>
        <w:spacing w:after="200" w:line="360" w:lineRule="auto"/>
        <w:jc w:val="both"/>
        <w:rPr>
          <w:rFonts w:ascii="Times New Roman" w:eastAsia="Times New Roman" w:hAnsi="Times New Roman" w:cs="Times New Roman"/>
          <w:bCs/>
          <w:color w:val="000000" w:themeColor="text1"/>
          <w:lang w:bidi="en-US"/>
        </w:rPr>
      </w:pPr>
      <w:r w:rsidRPr="00811BF9">
        <w:rPr>
          <w:rFonts w:ascii="Times New Roman" w:eastAsia="Times New Roman" w:hAnsi="Times New Roman" w:cs="Times New Roman"/>
          <w:bCs/>
          <w:color w:val="000000" w:themeColor="text1"/>
        </w:rPr>
        <w:t xml:space="preserve"> </w:t>
      </w:r>
      <w:r w:rsidR="00535FCD" w:rsidRPr="00811BF9">
        <w:rPr>
          <w:rFonts w:ascii="Times New Roman" w:eastAsia="Times New Roman" w:hAnsi="Times New Roman" w:cs="Times New Roman"/>
          <w:bCs/>
          <w:color w:val="000000" w:themeColor="text1"/>
          <w:lang w:val="en-GB"/>
        </w:rPr>
        <w:t>The plant kingdom is known to provide a rich source of botanical anthelmintics</w:t>
      </w:r>
      <w:r w:rsidR="00161AFD" w:rsidRPr="00811BF9">
        <w:rPr>
          <w:rFonts w:ascii="Times New Roman" w:eastAsia="Times New Roman" w:hAnsi="Times New Roman" w:cs="Times New Roman"/>
          <w:bCs/>
          <w:color w:val="000000" w:themeColor="text1"/>
          <w:lang w:val="en-GB"/>
        </w:rPr>
        <w:t xml:space="preserve"> </w:t>
      </w:r>
      <w:r w:rsidR="00535FCD" w:rsidRPr="00811BF9">
        <w:rPr>
          <w:rFonts w:ascii="Times New Roman" w:eastAsia="Times New Roman" w:hAnsi="Times New Roman" w:cs="Times New Roman"/>
          <w:bCs/>
          <w:color w:val="000000" w:themeColor="text1"/>
          <w:lang w:val="en-GB"/>
        </w:rPr>
        <w:t>(Satyavati et al., 19</w:t>
      </w:r>
      <w:r w:rsidR="00800448" w:rsidRPr="00811BF9">
        <w:rPr>
          <w:rFonts w:ascii="Times New Roman" w:eastAsia="Times New Roman" w:hAnsi="Times New Roman" w:cs="Times New Roman"/>
          <w:bCs/>
          <w:color w:val="000000" w:themeColor="text1"/>
          <w:lang w:val="en-GB"/>
        </w:rPr>
        <w:t>85</w:t>
      </w:r>
      <w:r w:rsidR="00535FCD" w:rsidRPr="00811BF9">
        <w:rPr>
          <w:rFonts w:ascii="Times New Roman" w:eastAsia="Times New Roman" w:hAnsi="Times New Roman" w:cs="Times New Roman"/>
          <w:bCs/>
          <w:color w:val="000000" w:themeColor="text1"/>
          <w:lang w:val="en-GB"/>
        </w:rPr>
        <w:t xml:space="preserve">). </w:t>
      </w:r>
      <w:r w:rsidR="00535FCD" w:rsidRPr="00811BF9">
        <w:rPr>
          <w:rFonts w:ascii="Times New Roman" w:eastAsia="Times New Roman" w:hAnsi="Times New Roman" w:cs="Times New Roman"/>
          <w:bCs/>
          <w:color w:val="000000" w:themeColor="text1"/>
          <w:lang w:val="en-IN"/>
        </w:rPr>
        <w:t>In ethnomedicine, n</w:t>
      </w:r>
      <w:r w:rsidR="00535FCD" w:rsidRPr="00811BF9">
        <w:rPr>
          <w:rFonts w:ascii="Times New Roman" w:eastAsia="Times New Roman" w:hAnsi="Times New Roman" w:cs="Times New Roman"/>
          <w:bCs/>
          <w:color w:val="000000" w:themeColor="text1"/>
          <w:lang w:val="en-GB"/>
        </w:rPr>
        <w:t>early, 80% of the world’s population keep relies on our traditional medicines from Phyto extracts for primary health care and health benefits (WHO, 2008).</w:t>
      </w:r>
      <w:r w:rsidR="00535FCD" w:rsidRPr="00811BF9">
        <w:rPr>
          <w:rFonts w:ascii="Times New Roman" w:eastAsia="Times New Roman" w:hAnsi="Times New Roman" w:cs="Times New Roman"/>
          <w:bCs/>
          <w:color w:val="000000" w:themeColor="text1"/>
          <w:lang w:val="en-IN"/>
        </w:rPr>
        <w:t xml:space="preserve"> </w:t>
      </w:r>
      <w:r w:rsidR="00232789" w:rsidRPr="00811BF9">
        <w:rPr>
          <w:rFonts w:ascii="Times New Roman" w:eastAsia="Times New Roman" w:hAnsi="Times New Roman" w:cs="Times New Roman"/>
          <w:bCs/>
          <w:color w:val="000000" w:themeColor="text1"/>
          <w:lang w:bidi="en-US"/>
        </w:rPr>
        <w:t>Traditional medicines hold great promise as sources of readily available effective anthelmintics agents (</w:t>
      </w:r>
      <w:r w:rsidR="00232789" w:rsidRPr="00741EE3">
        <w:rPr>
          <w:rFonts w:ascii="Times New Roman" w:eastAsia="Times New Roman" w:hAnsi="Times New Roman" w:cs="Times New Roman"/>
          <w:bCs/>
          <w:color w:val="000000" w:themeColor="text1"/>
          <w:lang w:bidi="en-US"/>
        </w:rPr>
        <w:t xml:space="preserve">Temjenmongla and </w:t>
      </w:r>
      <w:r w:rsidR="00741EE3" w:rsidRPr="00741EE3">
        <w:rPr>
          <w:rFonts w:ascii="Times New Roman" w:eastAsia="Times New Roman" w:hAnsi="Times New Roman" w:cs="Times New Roman"/>
          <w:bCs/>
          <w:color w:val="000000" w:themeColor="text1"/>
          <w:lang w:bidi="en-US"/>
        </w:rPr>
        <w:t xml:space="preserve">Yadav, </w:t>
      </w:r>
      <w:r w:rsidR="00232789" w:rsidRPr="00741EE3">
        <w:rPr>
          <w:rFonts w:ascii="Times New Roman" w:eastAsia="Times New Roman" w:hAnsi="Times New Roman" w:cs="Times New Roman"/>
          <w:bCs/>
          <w:color w:val="000000" w:themeColor="text1"/>
          <w:lang w:bidi="en-US"/>
        </w:rPr>
        <w:t>2005</w:t>
      </w:r>
      <w:r w:rsidR="00AF6BF8" w:rsidRPr="00741EE3">
        <w:rPr>
          <w:rFonts w:ascii="Times New Roman" w:eastAsia="Times New Roman" w:hAnsi="Times New Roman" w:cs="Times New Roman"/>
          <w:bCs/>
          <w:color w:val="000000" w:themeColor="text1"/>
          <w:lang w:bidi="en-US"/>
        </w:rPr>
        <w:t>).</w:t>
      </w:r>
      <w:r w:rsidR="00AF6BF8" w:rsidRPr="00741EE3">
        <w:rPr>
          <w:rFonts w:ascii="Times New Roman" w:eastAsia="Times New Roman" w:hAnsi="Times New Roman" w:cs="Times New Roman"/>
          <w:bCs/>
          <w:color w:val="000000" w:themeColor="text1"/>
          <w:lang w:val="en-GB"/>
        </w:rPr>
        <w:t xml:space="preserve"> </w:t>
      </w:r>
      <w:r w:rsidR="003300CF" w:rsidRPr="00811BF9">
        <w:rPr>
          <w:rFonts w:ascii="Times New Roman" w:eastAsia="Times New Roman" w:hAnsi="Times New Roman" w:cs="Times New Roman"/>
          <w:bCs/>
          <w:color w:val="000000" w:themeColor="text1"/>
          <w:lang w:val="en-GB"/>
        </w:rPr>
        <w:t>Many</w:t>
      </w:r>
      <w:r w:rsidR="00AF6BF8" w:rsidRPr="00811BF9">
        <w:rPr>
          <w:rFonts w:ascii="Times New Roman" w:eastAsia="Times New Roman" w:hAnsi="Times New Roman" w:cs="Times New Roman"/>
          <w:bCs/>
          <w:color w:val="000000" w:themeColor="text1"/>
          <w:lang w:val="en-GB"/>
        </w:rPr>
        <w:t xml:space="preserve"> </w:t>
      </w:r>
      <w:r w:rsidR="00847E44" w:rsidRPr="00811BF9">
        <w:rPr>
          <w:rFonts w:ascii="Times New Roman" w:eastAsia="Times New Roman" w:hAnsi="Times New Roman" w:cs="Times New Roman"/>
          <w:bCs/>
          <w:color w:val="000000" w:themeColor="text1"/>
          <w:lang w:val="en-GB"/>
        </w:rPr>
        <w:t>folklores</w:t>
      </w:r>
      <w:r w:rsidR="00AF6BF8" w:rsidRPr="00811BF9">
        <w:rPr>
          <w:rFonts w:ascii="Times New Roman" w:eastAsia="Times New Roman" w:hAnsi="Times New Roman" w:cs="Times New Roman"/>
          <w:bCs/>
          <w:color w:val="000000" w:themeColor="text1"/>
          <w:lang w:val="en-GB"/>
        </w:rPr>
        <w:t xml:space="preserve"> medicinal plants are traditionally uses to cure helminthiasis in developing countries like India, China, Bangladesh etc.</w:t>
      </w:r>
      <w:r w:rsidR="002A31E5" w:rsidRPr="00811BF9">
        <w:rPr>
          <w:rFonts w:ascii="Times New Roman" w:eastAsia="Times New Roman" w:hAnsi="Times New Roman" w:cs="Times New Roman"/>
          <w:bCs/>
          <w:color w:val="000000" w:themeColor="text1"/>
          <w:lang w:val="en-GB"/>
        </w:rPr>
        <w:t xml:space="preserve"> (Choudhary </w:t>
      </w:r>
      <w:r w:rsidR="00AF6BF8" w:rsidRPr="00811BF9">
        <w:rPr>
          <w:rFonts w:ascii="Times New Roman" w:eastAsia="Times New Roman" w:hAnsi="Times New Roman" w:cs="Times New Roman"/>
          <w:bCs/>
          <w:color w:val="000000" w:themeColor="text1"/>
          <w:lang w:val="en-GB"/>
        </w:rPr>
        <w:t>et al.,</w:t>
      </w:r>
      <w:r w:rsidR="002A31E5" w:rsidRPr="00811BF9">
        <w:rPr>
          <w:rFonts w:ascii="Times New Roman" w:eastAsia="Times New Roman" w:hAnsi="Times New Roman" w:cs="Times New Roman"/>
          <w:bCs/>
          <w:color w:val="000000" w:themeColor="text1"/>
          <w:lang w:val="en-GB"/>
        </w:rPr>
        <w:t xml:space="preserve"> 2015</w:t>
      </w:r>
      <w:r w:rsidR="00AF6BF8" w:rsidRPr="00811BF9">
        <w:rPr>
          <w:rFonts w:ascii="Times New Roman" w:eastAsia="Times New Roman" w:hAnsi="Times New Roman" w:cs="Times New Roman"/>
          <w:bCs/>
          <w:color w:val="000000" w:themeColor="text1"/>
          <w:lang w:val="en-GB"/>
        </w:rPr>
        <w:t>). several folklore medicinal plants have been tested for their anthelmintic efficacy against liver fluke and other parasites (Tandon et al., 1997; Mehlhorn et al., 2011). So, plant derived drugs and herbal medicines are gaining lot of attention for treatment of parasitic infection (Mehlhorn et al., 201</w:t>
      </w:r>
      <w:r w:rsidR="00AB0A5A" w:rsidRPr="00811BF9">
        <w:rPr>
          <w:rFonts w:ascii="Times New Roman" w:eastAsia="Times New Roman" w:hAnsi="Times New Roman" w:cs="Times New Roman"/>
          <w:bCs/>
          <w:color w:val="000000" w:themeColor="text1"/>
          <w:lang w:val="en-GB"/>
        </w:rPr>
        <w:t>0</w:t>
      </w:r>
      <w:r w:rsidR="00AF6BF8" w:rsidRPr="00811BF9">
        <w:rPr>
          <w:rFonts w:ascii="Times New Roman" w:eastAsia="Times New Roman" w:hAnsi="Times New Roman" w:cs="Times New Roman"/>
          <w:bCs/>
          <w:color w:val="000000" w:themeColor="text1"/>
          <w:lang w:val="en-GB"/>
        </w:rPr>
        <w:t>; Dehuri et al., 2021).</w:t>
      </w:r>
      <w:r w:rsidR="00073D9C" w:rsidRPr="00811BF9">
        <w:rPr>
          <w:rFonts w:ascii="Times New Roman" w:eastAsia="Times New Roman" w:hAnsi="Times New Roman" w:cs="Times New Roman"/>
          <w:bCs/>
          <w:color w:val="000000" w:themeColor="text1"/>
          <w:lang w:val="en-GB"/>
        </w:rPr>
        <w:t xml:space="preserve"> </w:t>
      </w:r>
      <w:r w:rsidR="00232789" w:rsidRPr="00811BF9">
        <w:rPr>
          <w:rFonts w:ascii="Times New Roman" w:eastAsia="Times New Roman" w:hAnsi="Times New Roman" w:cs="Times New Roman"/>
          <w:bCs/>
          <w:color w:val="000000" w:themeColor="text1"/>
          <w:lang w:bidi="en-US"/>
        </w:rPr>
        <w:t xml:space="preserve">These herbal drugs are a point of attraction due to their easy availability, are cost-effective, having minimum </w:t>
      </w:r>
      <w:r w:rsidR="00A15C0E" w:rsidRPr="00811BF9">
        <w:rPr>
          <w:rFonts w:ascii="Times New Roman" w:eastAsia="Times New Roman" w:hAnsi="Times New Roman" w:cs="Times New Roman"/>
          <w:bCs/>
          <w:color w:val="000000" w:themeColor="text1"/>
          <w:lang w:bidi="en-US"/>
        </w:rPr>
        <w:t xml:space="preserve">or zero </w:t>
      </w:r>
      <w:r w:rsidR="00232789" w:rsidRPr="00811BF9">
        <w:rPr>
          <w:rFonts w:ascii="Times New Roman" w:eastAsia="Times New Roman" w:hAnsi="Times New Roman" w:cs="Times New Roman"/>
          <w:bCs/>
          <w:color w:val="000000" w:themeColor="text1"/>
          <w:lang w:bidi="en-US"/>
        </w:rPr>
        <w:t xml:space="preserve">side effects, and also do not cause any resistance (Wakayo and </w:t>
      </w:r>
      <w:r w:rsidR="005A2411" w:rsidRPr="00811BF9">
        <w:rPr>
          <w:rFonts w:ascii="Times New Roman" w:eastAsia="Times New Roman" w:hAnsi="Times New Roman" w:cs="Times New Roman"/>
          <w:bCs/>
          <w:color w:val="000000" w:themeColor="text1"/>
          <w:lang w:bidi="en-US"/>
        </w:rPr>
        <w:t>P</w:t>
      </w:r>
      <w:r w:rsidR="00232789" w:rsidRPr="00811BF9">
        <w:rPr>
          <w:rFonts w:ascii="Times New Roman" w:eastAsia="Times New Roman" w:hAnsi="Times New Roman" w:cs="Times New Roman"/>
          <w:bCs/>
          <w:color w:val="000000" w:themeColor="text1"/>
          <w:lang w:bidi="en-US"/>
        </w:rPr>
        <w:t>ewo</w:t>
      </w:r>
      <w:r w:rsidR="005A2411" w:rsidRPr="00811BF9">
        <w:rPr>
          <w:rFonts w:ascii="Times New Roman" w:eastAsia="Times New Roman" w:hAnsi="Times New Roman" w:cs="Times New Roman"/>
          <w:bCs/>
          <w:color w:val="000000" w:themeColor="text1"/>
          <w:lang w:bidi="en-US"/>
        </w:rPr>
        <w:t>,</w:t>
      </w:r>
      <w:r w:rsidR="00232789" w:rsidRPr="00811BF9">
        <w:rPr>
          <w:rFonts w:ascii="Times New Roman" w:eastAsia="Times New Roman" w:hAnsi="Times New Roman" w:cs="Times New Roman"/>
          <w:bCs/>
          <w:color w:val="000000" w:themeColor="text1"/>
          <w:lang w:bidi="en-US"/>
        </w:rPr>
        <w:t xml:space="preserve"> 2015). </w:t>
      </w:r>
    </w:p>
    <w:p w14:paraId="3DDEDE7F" w14:textId="76789ED1" w:rsidR="00CD58EA" w:rsidRPr="00811BF9" w:rsidRDefault="004B77C7" w:rsidP="00F62CC7">
      <w:pPr>
        <w:spacing w:after="0" w:line="360" w:lineRule="auto"/>
        <w:jc w:val="both"/>
        <w:rPr>
          <w:rFonts w:ascii="Times New Roman" w:hAnsi="Times New Roman" w:cs="Times New Roman"/>
          <w:color w:val="000000" w:themeColor="text1"/>
        </w:rPr>
      </w:pPr>
      <w:r w:rsidRPr="004B77C7">
        <w:rPr>
          <w:rFonts w:ascii="Times New Roman" w:eastAsia="Times New Roman" w:hAnsi="Times New Roman" w:cs="Times New Roman"/>
          <w:bCs/>
          <w:color w:val="000000" w:themeColor="text1"/>
        </w:rPr>
        <w:lastRenderedPageBreak/>
        <w:t>For the synthesis of metal nanoparticles, which is of particular interest to researchers, effective green chemistry met</w:t>
      </w:r>
      <w:r>
        <w:rPr>
          <w:rFonts w:ascii="Times New Roman" w:eastAsia="Times New Roman" w:hAnsi="Times New Roman" w:cs="Times New Roman"/>
          <w:bCs/>
          <w:color w:val="000000" w:themeColor="text1"/>
        </w:rPr>
        <w:t>hods have recently been devised</w:t>
      </w:r>
      <w:r w:rsidR="00CD58EA" w:rsidRPr="00811BF9">
        <w:rPr>
          <w:rFonts w:ascii="Times New Roman" w:eastAsia="Times New Roman" w:hAnsi="Times New Roman" w:cs="Times New Roman"/>
          <w:bCs/>
          <w:color w:val="000000" w:themeColor="text1"/>
          <w:highlight w:val="white"/>
        </w:rPr>
        <w:t xml:space="preserve">. They have investigated thoroughly and find a safe and eco-friendly technique for production of well-characterized nanoparticles. One of the most considered methods is production of metal nanoparticles by using organisms. </w:t>
      </w:r>
      <w:r w:rsidR="00AC271C" w:rsidRPr="00811BF9">
        <w:rPr>
          <w:rFonts w:ascii="Times New Roman" w:eastAsia="Times New Roman" w:hAnsi="Times New Roman" w:cs="Times New Roman"/>
          <w:bCs/>
          <w:color w:val="000000" w:themeColor="text1"/>
        </w:rPr>
        <w:t xml:space="preserve">Plants appear to be the most suitable and best choices among these organisms for large-scale production of nanoparticles. </w:t>
      </w:r>
      <w:r w:rsidR="00CD58EA" w:rsidRPr="00811BF9">
        <w:rPr>
          <w:rFonts w:ascii="Times New Roman" w:eastAsia="Times New Roman" w:hAnsi="Times New Roman" w:cs="Times New Roman"/>
          <w:bCs/>
          <w:color w:val="000000" w:themeColor="text1"/>
          <w:highlight w:val="white"/>
        </w:rPr>
        <w:t>Nanoparticles produced by plants are more stable and its rate of synthesis is faster than in the case of microorganisms. Also, the nanoparticles are various in shape and size (1-100 nm) in comparison with those produced by other organisms</w:t>
      </w:r>
      <w:r w:rsidR="00CD58EA" w:rsidRPr="004B77C7">
        <w:rPr>
          <w:rFonts w:ascii="Times New Roman" w:eastAsia="Times New Roman" w:hAnsi="Times New Roman" w:cs="Times New Roman"/>
          <w:bCs/>
          <w:color w:val="000000" w:themeColor="text1"/>
        </w:rPr>
        <w:t xml:space="preserve">. </w:t>
      </w:r>
      <w:r w:rsidRPr="004B77C7">
        <w:rPr>
          <w:rFonts w:ascii="Times New Roman" w:eastAsia="Times New Roman" w:hAnsi="Times New Roman" w:cs="Times New Roman"/>
          <w:bCs/>
          <w:color w:val="000000" w:themeColor="text1"/>
        </w:rPr>
        <w:t xml:space="preserve">Researchers are looking into the mechanisms of metal ions uptake and bio-reduction by plants as well as the potential mechanisms of metal nanoparticle creation in plants due to the benefits of using plants and materials produced from plants for the biosynthesis of metal nanoparticles. </w:t>
      </w:r>
      <w:r w:rsidR="00CD58EA" w:rsidRPr="00811BF9">
        <w:rPr>
          <w:rFonts w:ascii="Times New Roman" w:hAnsi="Times New Roman" w:cs="Times New Roman"/>
          <w:color w:val="000000" w:themeColor="text1"/>
          <w:lang w:val="en-IN" w:eastAsia="en-US"/>
        </w:rPr>
        <w:t>Generally, metal nanoparticles comprised of gold, silver, platinum, iron, silica, copper, zinc, and some lanthanides are used as carriers of different biomolecules, specific drugs, nucleic acids, peptides, and antibodies. They can act as diagnostic and therapeutic agents for various disease models, including cancer, microbial infections, parasitic infection, cardiovascular disease, and neurodegenerative diseases</w:t>
      </w:r>
      <w:bookmarkStart w:id="3" w:name="_Hlk120300013"/>
      <w:r w:rsidR="00CD58EA" w:rsidRPr="00811BF9">
        <w:rPr>
          <w:rFonts w:ascii="Times New Roman" w:hAnsi="Times New Roman" w:cs="Times New Roman"/>
          <w:color w:val="000000" w:themeColor="text1"/>
          <w:lang w:val="en-IN" w:eastAsia="en-US"/>
        </w:rPr>
        <w:t xml:space="preserve"> </w:t>
      </w:r>
      <w:r w:rsidR="00CD58EA" w:rsidRPr="00811BF9">
        <w:rPr>
          <w:rFonts w:ascii="Times New Roman" w:eastAsia="Times New Roman" w:hAnsi="Times New Roman" w:cs="Times New Roman"/>
          <w:bCs/>
          <w:color w:val="000000" w:themeColor="text1"/>
          <w:highlight w:val="white"/>
        </w:rPr>
        <w:t>(</w:t>
      </w:r>
      <w:bookmarkStart w:id="4" w:name="_Hlk120299502"/>
      <w:r w:rsidR="00CD58EA" w:rsidRPr="00811BF9">
        <w:rPr>
          <w:rFonts w:ascii="Times New Roman" w:eastAsia="Times New Roman" w:hAnsi="Times New Roman" w:cs="Times New Roman"/>
          <w:bCs/>
          <w:color w:val="000000" w:themeColor="text1"/>
          <w:highlight w:val="white"/>
        </w:rPr>
        <w:t>Zhang et al., 2020</w:t>
      </w:r>
      <w:bookmarkEnd w:id="4"/>
      <w:r w:rsidR="00CD58EA" w:rsidRPr="00811BF9">
        <w:rPr>
          <w:rFonts w:ascii="Times New Roman" w:eastAsia="Times New Roman" w:hAnsi="Times New Roman" w:cs="Times New Roman"/>
          <w:bCs/>
          <w:color w:val="000000" w:themeColor="text1"/>
          <w:highlight w:val="white"/>
        </w:rPr>
        <w:t>)</w:t>
      </w:r>
      <w:r w:rsidR="00CD58EA" w:rsidRPr="00811BF9">
        <w:rPr>
          <w:rFonts w:ascii="Times New Roman" w:eastAsia="Times New Roman" w:hAnsi="Times New Roman" w:cs="Times New Roman"/>
          <w:bCs/>
          <w:color w:val="000000" w:themeColor="text1"/>
        </w:rPr>
        <w:t>. So, plant-</w:t>
      </w:r>
      <w:r w:rsidR="00CD58EA" w:rsidRPr="00811BF9">
        <w:rPr>
          <w:rFonts w:ascii="Times New Roman" w:hAnsi="Times New Roman" w:cs="Times New Roman"/>
          <w:color w:val="000000" w:themeColor="text1"/>
        </w:rPr>
        <w:t>based metal nanoparticles are promising future therapeutics for the treatment of parasitic diseases.</w:t>
      </w:r>
    </w:p>
    <w:bookmarkEnd w:id="3"/>
    <w:p w14:paraId="3E60D2B1" w14:textId="7D0C33BC" w:rsidR="00141A60" w:rsidRPr="00811BF9" w:rsidRDefault="00232789" w:rsidP="00F62CC7">
      <w:pPr>
        <w:spacing w:after="0" w:line="360" w:lineRule="auto"/>
        <w:jc w:val="both"/>
        <w:rPr>
          <w:rFonts w:ascii="Times New Roman" w:eastAsia="Times New Roman" w:hAnsi="Times New Roman" w:cs="Times New Roman"/>
          <w:bCs/>
          <w:color w:val="000000" w:themeColor="text1"/>
        </w:rPr>
      </w:pPr>
      <w:r w:rsidRPr="00811BF9">
        <w:rPr>
          <w:rFonts w:ascii="Times New Roman" w:eastAsia="Times New Roman" w:hAnsi="Times New Roman" w:cs="Times New Roman"/>
          <w:bCs/>
          <w:color w:val="000000" w:themeColor="text1"/>
          <w:lang w:bidi="en-US"/>
        </w:rPr>
        <w:t xml:space="preserve">Both in-vitro and in-vivo studies are carried out to find the effectiveness of plants having </w:t>
      </w:r>
      <w:r w:rsidR="00E12298" w:rsidRPr="00811BF9">
        <w:rPr>
          <w:rFonts w:ascii="Times New Roman" w:eastAsia="Times New Roman" w:hAnsi="Times New Roman" w:cs="Times New Roman"/>
          <w:bCs/>
          <w:color w:val="000000" w:themeColor="text1"/>
          <w:lang w:bidi="en-US"/>
        </w:rPr>
        <w:t>Anthelmintic</w:t>
      </w:r>
      <w:r w:rsidRPr="00811BF9">
        <w:rPr>
          <w:rFonts w:ascii="Times New Roman" w:eastAsia="Times New Roman" w:hAnsi="Times New Roman" w:cs="Times New Roman"/>
          <w:bCs/>
          <w:color w:val="000000" w:themeColor="text1"/>
          <w:lang w:bidi="en-US"/>
        </w:rPr>
        <w:t xml:space="preserve"> activity.</w:t>
      </w:r>
      <w:r w:rsidRPr="00811BF9">
        <w:rPr>
          <w:rFonts w:ascii="Times New Roman" w:eastAsia="Times New Roman" w:hAnsi="Times New Roman" w:cs="Times New Roman"/>
          <w:bCs/>
          <w:color w:val="000000" w:themeColor="text1"/>
        </w:rPr>
        <w:t xml:space="preserve"> </w:t>
      </w:r>
      <w:r w:rsidR="00E51145" w:rsidRPr="00811BF9">
        <w:rPr>
          <w:rFonts w:ascii="Times New Roman" w:eastAsia="Times New Roman" w:hAnsi="Times New Roman" w:cs="Times New Roman"/>
          <w:bCs/>
          <w:color w:val="000000" w:themeColor="text1"/>
        </w:rPr>
        <w:t>In this review, various</w:t>
      </w:r>
      <w:r w:rsidR="00970739" w:rsidRPr="00811BF9">
        <w:rPr>
          <w:rFonts w:ascii="Times New Roman" w:eastAsia="Times New Roman" w:hAnsi="Times New Roman" w:cs="Times New Roman"/>
          <w:bCs/>
          <w:color w:val="000000" w:themeColor="text1"/>
        </w:rPr>
        <w:t xml:space="preserve"> </w:t>
      </w:r>
      <w:r w:rsidR="00E51145" w:rsidRPr="00811BF9">
        <w:rPr>
          <w:rFonts w:ascii="Times New Roman" w:eastAsia="Times New Roman" w:hAnsi="Times New Roman" w:cs="Times New Roman"/>
          <w:bCs/>
          <w:color w:val="000000" w:themeColor="text1"/>
        </w:rPr>
        <w:t xml:space="preserve">medicinal plants </w:t>
      </w:r>
      <w:r w:rsidR="00CD58EA" w:rsidRPr="00811BF9">
        <w:rPr>
          <w:rFonts w:ascii="Times New Roman" w:eastAsia="Times New Roman" w:hAnsi="Times New Roman" w:cs="Times New Roman"/>
          <w:bCs/>
          <w:color w:val="000000" w:themeColor="text1"/>
        </w:rPr>
        <w:t xml:space="preserve">and synthesized green nanoparticles </w:t>
      </w:r>
      <w:r w:rsidR="00970739" w:rsidRPr="00811BF9">
        <w:rPr>
          <w:rFonts w:ascii="Times New Roman" w:eastAsia="Times New Roman" w:hAnsi="Times New Roman" w:cs="Times New Roman"/>
          <w:bCs/>
          <w:color w:val="000000" w:themeColor="text1"/>
        </w:rPr>
        <w:t>are</w:t>
      </w:r>
      <w:r w:rsidRPr="00811BF9">
        <w:rPr>
          <w:rFonts w:ascii="Times New Roman" w:eastAsia="Times New Roman" w:hAnsi="Times New Roman" w:cs="Times New Roman"/>
          <w:bCs/>
          <w:color w:val="000000" w:themeColor="text1"/>
        </w:rPr>
        <w:t xml:space="preserve"> reported which are </w:t>
      </w:r>
      <w:r w:rsidR="00E51145" w:rsidRPr="00811BF9">
        <w:rPr>
          <w:rFonts w:ascii="Times New Roman" w:eastAsia="Times New Roman" w:hAnsi="Times New Roman" w:cs="Times New Roman"/>
          <w:bCs/>
          <w:color w:val="000000" w:themeColor="text1"/>
        </w:rPr>
        <w:t xml:space="preserve">potentially effective against </w:t>
      </w:r>
      <w:r w:rsidR="00970739" w:rsidRPr="00811BF9">
        <w:rPr>
          <w:rFonts w:ascii="Times New Roman" w:eastAsia="Times New Roman" w:hAnsi="Times New Roman" w:cs="Times New Roman"/>
          <w:bCs/>
          <w:color w:val="000000" w:themeColor="text1"/>
        </w:rPr>
        <w:t xml:space="preserve">different types of </w:t>
      </w:r>
      <w:r w:rsidR="00E51145" w:rsidRPr="00811BF9">
        <w:rPr>
          <w:rFonts w:ascii="Times New Roman" w:eastAsia="Times New Roman" w:hAnsi="Times New Roman" w:cs="Times New Roman"/>
          <w:bCs/>
          <w:color w:val="000000" w:themeColor="text1"/>
        </w:rPr>
        <w:t>gastrointestinal</w:t>
      </w:r>
      <w:r w:rsidR="00970739" w:rsidRPr="00811BF9">
        <w:rPr>
          <w:rFonts w:ascii="Times New Roman" w:eastAsia="Times New Roman" w:hAnsi="Times New Roman" w:cs="Times New Roman"/>
          <w:bCs/>
          <w:color w:val="000000" w:themeColor="text1"/>
        </w:rPr>
        <w:t xml:space="preserve"> helminths</w:t>
      </w:r>
      <w:r w:rsidR="00D107D1" w:rsidRPr="00811BF9">
        <w:rPr>
          <w:rFonts w:ascii="Times New Roman" w:eastAsia="Times New Roman" w:hAnsi="Times New Roman" w:cs="Times New Roman"/>
          <w:bCs/>
          <w:color w:val="000000" w:themeColor="text1"/>
        </w:rPr>
        <w:t xml:space="preserve"> (cestode, trematode and nematode)</w:t>
      </w:r>
      <w:r w:rsidR="00E51145" w:rsidRPr="00811BF9">
        <w:rPr>
          <w:rFonts w:ascii="Times New Roman" w:eastAsia="Times New Roman" w:hAnsi="Times New Roman" w:cs="Times New Roman"/>
          <w:bCs/>
          <w:color w:val="000000" w:themeColor="text1"/>
        </w:rPr>
        <w:t xml:space="preserve"> have been described and tabulated, which can open door for basic pharmacological studies leading to development of new anthelmintics against the conventional ones having the problems of the anthelmintic resistance and high</w:t>
      </w:r>
      <w:r w:rsidR="00D107D1" w:rsidRPr="00811BF9">
        <w:rPr>
          <w:rFonts w:ascii="Times New Roman" w:eastAsia="Times New Roman" w:hAnsi="Times New Roman" w:cs="Times New Roman"/>
          <w:bCs/>
          <w:color w:val="000000" w:themeColor="text1"/>
        </w:rPr>
        <w:t>-</w:t>
      </w:r>
      <w:r w:rsidR="00E51145" w:rsidRPr="00811BF9">
        <w:rPr>
          <w:rFonts w:ascii="Times New Roman" w:eastAsia="Times New Roman" w:hAnsi="Times New Roman" w:cs="Times New Roman"/>
          <w:bCs/>
          <w:color w:val="000000" w:themeColor="text1"/>
        </w:rPr>
        <w:t>cost</w:t>
      </w:r>
      <w:r w:rsidR="00970739" w:rsidRPr="00811BF9">
        <w:rPr>
          <w:rFonts w:ascii="Times New Roman" w:eastAsia="Times New Roman" w:hAnsi="Times New Roman" w:cs="Times New Roman"/>
          <w:bCs/>
          <w:color w:val="000000" w:themeColor="text1"/>
        </w:rPr>
        <w:t xml:space="preserve"> issue</w:t>
      </w:r>
      <w:r w:rsidR="00E51145" w:rsidRPr="00811BF9">
        <w:rPr>
          <w:rFonts w:ascii="Times New Roman" w:eastAsia="Times New Roman" w:hAnsi="Times New Roman" w:cs="Times New Roman"/>
          <w:bCs/>
          <w:color w:val="000000" w:themeColor="text1"/>
        </w:rPr>
        <w:t xml:space="preserve">. </w:t>
      </w:r>
    </w:p>
    <w:p w14:paraId="480178E3" w14:textId="77777777" w:rsidR="007B7873" w:rsidRPr="00811BF9" w:rsidRDefault="007B7873" w:rsidP="007B7873">
      <w:pPr>
        <w:spacing w:after="0" w:line="360" w:lineRule="auto"/>
        <w:jc w:val="both"/>
        <w:rPr>
          <w:rFonts w:ascii="Times New Roman" w:eastAsia="Times New Roman" w:hAnsi="Times New Roman" w:cs="Times New Roman"/>
          <w:bCs/>
          <w:color w:val="000000" w:themeColor="text1"/>
          <w:sz w:val="22"/>
          <w:szCs w:val="22"/>
        </w:rPr>
      </w:pPr>
    </w:p>
    <w:p w14:paraId="334552BD" w14:textId="70ECA1E9" w:rsidR="009755E1" w:rsidRPr="00811BF9" w:rsidRDefault="0058269F" w:rsidP="007B7873">
      <w:pPr>
        <w:spacing w:after="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Objectives</w:t>
      </w:r>
    </w:p>
    <w:p w14:paraId="7233ABC4" w14:textId="50F51CF9" w:rsidR="00F62CC7" w:rsidRPr="00811BF9" w:rsidRDefault="009755E1" w:rsidP="007B7873">
      <w:pPr>
        <w:spacing w:after="0" w:line="360" w:lineRule="auto"/>
        <w:jc w:val="both"/>
        <w:rPr>
          <w:rFonts w:ascii="Times New Roman" w:eastAsia="Times New Roman" w:hAnsi="Times New Roman" w:cs="Times New Roman"/>
          <w:bCs/>
          <w:color w:val="000000" w:themeColor="text1"/>
        </w:rPr>
      </w:pPr>
      <w:r w:rsidRPr="00811BF9">
        <w:rPr>
          <w:rFonts w:ascii="Times New Roman" w:eastAsia="Times New Roman" w:hAnsi="Times New Roman" w:cs="Times New Roman"/>
          <w:bCs/>
          <w:color w:val="000000" w:themeColor="text1"/>
        </w:rPr>
        <w:t xml:space="preserve">The aim of this present review of literature is to collate and update the Crude extracts and synthesized green metal nanoparticles from medicinal plant extracts which are reported to have potential </w:t>
      </w:r>
      <w:r w:rsidR="00E12298" w:rsidRPr="00811BF9">
        <w:rPr>
          <w:rFonts w:ascii="Times New Roman" w:eastAsia="Times New Roman" w:hAnsi="Times New Roman" w:cs="Times New Roman"/>
          <w:bCs/>
          <w:color w:val="000000" w:themeColor="text1"/>
        </w:rPr>
        <w:t>Anthelmintic</w:t>
      </w:r>
      <w:r w:rsidRPr="00811BF9">
        <w:rPr>
          <w:rFonts w:ascii="Times New Roman" w:eastAsia="Times New Roman" w:hAnsi="Times New Roman" w:cs="Times New Roman"/>
          <w:bCs/>
          <w:color w:val="000000" w:themeColor="text1"/>
        </w:rPr>
        <w:t xml:space="preserve"> activities (ovicidal, larvicidal and adulticidal) against various kinds of ruminant’s gut helminth.</w:t>
      </w:r>
    </w:p>
    <w:p w14:paraId="0D60B40B" w14:textId="77777777" w:rsidR="00995805" w:rsidRPr="00811BF9" w:rsidRDefault="00995805" w:rsidP="007B7873">
      <w:pPr>
        <w:spacing w:after="0" w:line="360" w:lineRule="auto"/>
        <w:jc w:val="both"/>
        <w:rPr>
          <w:rFonts w:ascii="Times New Roman" w:eastAsia="Times New Roman" w:hAnsi="Times New Roman" w:cs="Times New Roman"/>
          <w:b/>
          <w:color w:val="000000" w:themeColor="text1"/>
          <w:sz w:val="28"/>
          <w:szCs w:val="28"/>
        </w:rPr>
      </w:pPr>
    </w:p>
    <w:p w14:paraId="2CC460AF" w14:textId="1E906049" w:rsidR="002F5825" w:rsidRDefault="009755E1" w:rsidP="00F62CC7">
      <w:pPr>
        <w:spacing w:after="0" w:line="360" w:lineRule="auto"/>
        <w:jc w:val="both"/>
        <w:rPr>
          <w:rFonts w:ascii="Times New Roman" w:eastAsia="Times New Roman" w:hAnsi="Times New Roman" w:cs="Times New Roman"/>
          <w:b/>
          <w:color w:val="000000" w:themeColor="text1"/>
          <w:sz w:val="28"/>
          <w:szCs w:val="28"/>
        </w:rPr>
      </w:pPr>
      <w:r w:rsidRPr="00811BF9">
        <w:rPr>
          <w:rFonts w:ascii="Times New Roman" w:eastAsia="Times New Roman" w:hAnsi="Times New Roman" w:cs="Times New Roman"/>
          <w:b/>
          <w:color w:val="000000" w:themeColor="text1"/>
          <w:sz w:val="28"/>
          <w:szCs w:val="28"/>
        </w:rPr>
        <w:t xml:space="preserve">Material </w:t>
      </w:r>
      <w:r w:rsidR="00995805" w:rsidRPr="00811BF9">
        <w:rPr>
          <w:rFonts w:ascii="Times New Roman" w:eastAsia="Times New Roman" w:hAnsi="Times New Roman" w:cs="Times New Roman"/>
          <w:b/>
          <w:color w:val="000000" w:themeColor="text1"/>
          <w:sz w:val="28"/>
          <w:szCs w:val="28"/>
        </w:rPr>
        <w:t>and methods</w:t>
      </w:r>
    </w:p>
    <w:p w14:paraId="38C326CF" w14:textId="29A7FDE7" w:rsidR="00CF31A3" w:rsidRPr="002F5825" w:rsidRDefault="009755E1" w:rsidP="00F62CC7">
      <w:pPr>
        <w:spacing w:after="0" w:line="360" w:lineRule="auto"/>
        <w:jc w:val="both"/>
        <w:rPr>
          <w:rFonts w:ascii="Times New Roman" w:eastAsia="Times New Roman" w:hAnsi="Times New Roman" w:cs="Times New Roman"/>
          <w:b/>
          <w:color w:val="000000" w:themeColor="text1"/>
          <w:sz w:val="28"/>
          <w:szCs w:val="28"/>
        </w:rPr>
      </w:pPr>
      <w:r w:rsidRPr="00811BF9">
        <w:rPr>
          <w:rFonts w:ascii="Times New Roman" w:eastAsia="Times New Roman" w:hAnsi="Times New Roman" w:cs="Times New Roman"/>
          <w:bCs/>
          <w:color w:val="000000" w:themeColor="text1"/>
          <w:highlight w:val="white"/>
          <w:lang w:bidi="en-US"/>
        </w:rPr>
        <w:t xml:space="preserve">The review of literature has been made by following various research articles including </w:t>
      </w:r>
      <w:r w:rsidRPr="00811BF9">
        <w:rPr>
          <w:rFonts w:ascii="Times New Roman" w:eastAsia="Times New Roman" w:hAnsi="Times New Roman" w:cs="Times New Roman"/>
          <w:bCs/>
          <w:color w:val="000000" w:themeColor="text1"/>
          <w:highlight w:val="white"/>
        </w:rPr>
        <w:t>8 databases (5 English databases: PubMed, Elsevier, Research Gate Google scholar, Science Direct) And (3 Persian databases: Scientific Information Database or SID, Magiran, and ISC) through the years between 2002 – 2022, where</w:t>
      </w:r>
      <w:r w:rsidRPr="00811BF9">
        <w:rPr>
          <w:rFonts w:ascii="Times New Roman" w:eastAsia="Times New Roman" w:hAnsi="Times New Roman" w:cs="Times New Roman"/>
          <w:bCs/>
          <w:color w:val="000000" w:themeColor="text1"/>
          <w:highlight w:val="white"/>
          <w:lang w:bidi="en-US"/>
        </w:rPr>
        <w:t xml:space="preserve"> </w:t>
      </w:r>
      <w:r w:rsidR="00E12298" w:rsidRPr="00811BF9">
        <w:rPr>
          <w:rFonts w:ascii="Times New Roman" w:eastAsia="Times New Roman" w:hAnsi="Times New Roman" w:cs="Times New Roman"/>
          <w:bCs/>
          <w:color w:val="000000" w:themeColor="text1"/>
          <w:highlight w:val="white"/>
          <w:lang w:bidi="en-US"/>
        </w:rPr>
        <w:t>Anthelmintic</w:t>
      </w:r>
      <w:r w:rsidRPr="00811BF9">
        <w:rPr>
          <w:rFonts w:ascii="Times New Roman" w:eastAsia="Times New Roman" w:hAnsi="Times New Roman" w:cs="Times New Roman"/>
          <w:bCs/>
          <w:color w:val="000000" w:themeColor="text1"/>
          <w:highlight w:val="white"/>
          <w:lang w:bidi="en-US"/>
        </w:rPr>
        <w:t xml:space="preserve"> activity of plants</w:t>
      </w:r>
      <w:r w:rsidRPr="00811BF9">
        <w:rPr>
          <w:rFonts w:ascii="Times New Roman" w:eastAsia="Times New Roman" w:hAnsi="Times New Roman" w:cs="Times New Roman"/>
          <w:bCs/>
          <w:color w:val="000000" w:themeColor="text1"/>
          <w:highlight w:val="white"/>
        </w:rPr>
        <w:t xml:space="preserve"> extracts and green synthesis of Metal Nano particles were reported. The combination of the words “Herbal medicine,” “Plant extract,” “In vitro,” “In vivo,” “</w:t>
      </w:r>
      <w:r w:rsidR="00E12298" w:rsidRPr="00811BF9">
        <w:rPr>
          <w:rFonts w:ascii="Times New Roman" w:eastAsia="Times New Roman" w:hAnsi="Times New Roman" w:cs="Times New Roman"/>
          <w:bCs/>
          <w:color w:val="000000" w:themeColor="text1"/>
          <w:highlight w:val="white"/>
        </w:rPr>
        <w:t>Anthelmintic</w:t>
      </w:r>
      <w:r w:rsidRPr="00811BF9">
        <w:rPr>
          <w:rFonts w:ascii="Times New Roman" w:eastAsia="Times New Roman" w:hAnsi="Times New Roman" w:cs="Times New Roman"/>
          <w:bCs/>
          <w:color w:val="000000" w:themeColor="text1"/>
          <w:highlight w:val="white"/>
        </w:rPr>
        <w:t>”, “</w:t>
      </w:r>
      <w:r w:rsidR="00B56442" w:rsidRPr="00811BF9">
        <w:rPr>
          <w:rFonts w:ascii="Times New Roman" w:eastAsia="Times New Roman" w:hAnsi="Times New Roman" w:cs="Times New Roman"/>
          <w:bCs/>
          <w:color w:val="000000" w:themeColor="text1"/>
          <w:highlight w:val="white"/>
        </w:rPr>
        <w:t>R</w:t>
      </w:r>
      <w:r w:rsidR="00DB43D3" w:rsidRPr="00811BF9">
        <w:rPr>
          <w:rFonts w:ascii="Times New Roman" w:eastAsia="Times New Roman" w:hAnsi="Times New Roman" w:cs="Times New Roman"/>
          <w:bCs/>
          <w:color w:val="000000" w:themeColor="text1"/>
          <w:highlight w:val="white"/>
        </w:rPr>
        <w:t>uminant”, “Green</w:t>
      </w:r>
      <w:r w:rsidRPr="00811BF9">
        <w:rPr>
          <w:rFonts w:ascii="Times New Roman" w:eastAsia="Times New Roman" w:hAnsi="Times New Roman" w:cs="Times New Roman"/>
          <w:bCs/>
          <w:color w:val="000000" w:themeColor="text1"/>
          <w:highlight w:val="white"/>
        </w:rPr>
        <w:t xml:space="preserve"> synthesis”, </w:t>
      </w:r>
      <w:r w:rsidRPr="00811BF9">
        <w:rPr>
          <w:rFonts w:ascii="Times New Roman" w:eastAsia="Times New Roman" w:hAnsi="Times New Roman" w:cs="Times New Roman"/>
          <w:bCs/>
          <w:color w:val="000000" w:themeColor="text1"/>
          <w:highlight w:val="white"/>
        </w:rPr>
        <w:lastRenderedPageBreak/>
        <w:t>and “Nano particles” were used for searching.</w:t>
      </w:r>
      <w:r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highlight w:val="white"/>
        </w:rPr>
        <w:t>I have collected those data from the relevant papers and enlisted them in this review of literature.</w:t>
      </w:r>
    </w:p>
    <w:p w14:paraId="28300F6B" w14:textId="77777777" w:rsidR="00F62CC7" w:rsidRPr="00811BF9" w:rsidRDefault="00F62CC7" w:rsidP="00F62CC7">
      <w:pPr>
        <w:spacing w:after="0" w:line="360" w:lineRule="auto"/>
        <w:jc w:val="both"/>
        <w:rPr>
          <w:rFonts w:ascii="Times New Roman" w:eastAsia="Times New Roman" w:hAnsi="Times New Roman" w:cs="Times New Roman"/>
          <w:bCs/>
          <w:color w:val="000000" w:themeColor="text1"/>
        </w:rPr>
      </w:pPr>
    </w:p>
    <w:p w14:paraId="4A7C11CE" w14:textId="04BDE448" w:rsidR="00F62CC7" w:rsidRPr="00811BF9" w:rsidRDefault="00995805" w:rsidP="00F62CC7">
      <w:pPr>
        <w:pStyle w:val="NoSpacing"/>
        <w:spacing w:line="360" w:lineRule="auto"/>
        <w:jc w:val="both"/>
        <w:rPr>
          <w:rFonts w:ascii="Times New Roman" w:eastAsia="Times New Roman" w:hAnsi="Times New Roman" w:cs="Times New Roman"/>
          <w:b/>
          <w:bCs/>
          <w:color w:val="000000" w:themeColor="text1"/>
          <w:sz w:val="28"/>
          <w:szCs w:val="28"/>
        </w:rPr>
      </w:pPr>
      <w:r w:rsidRPr="00811BF9">
        <w:rPr>
          <w:rFonts w:ascii="Times New Roman" w:eastAsia="Times New Roman" w:hAnsi="Times New Roman" w:cs="Times New Roman"/>
          <w:b/>
          <w:bCs/>
          <w:color w:val="000000" w:themeColor="text1"/>
          <w:sz w:val="28"/>
          <w:szCs w:val="28"/>
        </w:rPr>
        <w:t>General concept about helminth</w:t>
      </w:r>
      <w:r w:rsidR="002F5825">
        <w:rPr>
          <w:rFonts w:ascii="Times New Roman" w:eastAsia="Times New Roman" w:hAnsi="Times New Roman" w:cs="Times New Roman"/>
          <w:b/>
          <w:bCs/>
          <w:color w:val="000000" w:themeColor="text1"/>
          <w:sz w:val="28"/>
          <w:szCs w:val="28"/>
        </w:rPr>
        <w:t>:</w:t>
      </w:r>
    </w:p>
    <w:p w14:paraId="27134CB3" w14:textId="185E947B" w:rsidR="00CF31A3" w:rsidRPr="00811BF9" w:rsidRDefault="00CF31A3" w:rsidP="00F62CC7">
      <w:pPr>
        <w:pStyle w:val="NoSpacing"/>
        <w:spacing w:line="360" w:lineRule="auto"/>
        <w:jc w:val="both"/>
        <w:rPr>
          <w:rFonts w:ascii="Times New Roman" w:eastAsia="Times New Roman" w:hAnsi="Times New Roman" w:cs="Times New Roman"/>
          <w:bCs/>
          <w:color w:val="000000" w:themeColor="text1"/>
          <w:sz w:val="24"/>
          <w:szCs w:val="24"/>
          <w:lang w:bidi="en-US"/>
        </w:rPr>
      </w:pPr>
      <w:r w:rsidRPr="00811BF9">
        <w:rPr>
          <w:rFonts w:ascii="Times New Roman" w:eastAsia="Times New Roman" w:hAnsi="Times New Roman" w:cs="Times New Roman"/>
          <w:bCs/>
          <w:color w:val="000000" w:themeColor="text1"/>
          <w:sz w:val="24"/>
          <w:szCs w:val="24"/>
        </w:rPr>
        <w:t xml:space="preserve">Helminth means parasitic worm in general term. They are invertebrates characterized by flat, elongated or round bodies. </w:t>
      </w:r>
      <w:r w:rsidR="00AC271C" w:rsidRPr="00811BF9">
        <w:rPr>
          <w:rFonts w:ascii="Times New Roman" w:eastAsia="Times New Roman" w:hAnsi="Times New Roman" w:cs="Times New Roman"/>
          <w:bCs/>
          <w:color w:val="000000" w:themeColor="text1"/>
          <w:sz w:val="24"/>
          <w:szCs w:val="24"/>
        </w:rPr>
        <w:t xml:space="preserve">Flukes and tapeworms are examples of platyhelminths, sometimes known as flatworms (the word "platy" is derived from the Greek for "flat"). Nematodes are roundworms; the term nemato means "thread" in Greek. These categories are further separated into the host organs that each group inhabits, such as intestinal roundworms, extraintestinal tapeworms, and lung flukes. </w:t>
      </w:r>
      <w:r w:rsidRPr="00811BF9">
        <w:rPr>
          <w:rFonts w:ascii="Times New Roman" w:eastAsia="Times New Roman" w:hAnsi="Times New Roman" w:cs="Times New Roman"/>
          <w:bCs/>
          <w:color w:val="000000" w:themeColor="text1"/>
          <w:sz w:val="24"/>
          <w:szCs w:val="24"/>
        </w:rPr>
        <w:t>The definitive classification is based on the internal and external morphology of egg, larval, and adult stages.</w:t>
      </w:r>
      <w:r w:rsidRPr="00811BF9">
        <w:rPr>
          <w:rFonts w:ascii="Times New Roman" w:eastAsia="Times New Roman" w:hAnsi="Times New Roman" w:cs="Times New Roman"/>
          <w:bCs/>
          <w:color w:val="000000" w:themeColor="text1"/>
          <w:sz w:val="24"/>
          <w:szCs w:val="24"/>
          <w:lang w:bidi="en-US"/>
        </w:rPr>
        <w:t xml:space="preserve"> Helminth belongs to the two phylum Platyhelminthes and Aschelminthes. In Phylum Platyhelminthes, primarily two-class Trematoda and Cestoda, in which parasitic helminths belong, and in phylum Aschelminthes, there is only one class Nematoda which possess parasitic helminth. These are the endoparasites of the gut and blood and cause various diseases collectively called helminthiasis.</w:t>
      </w:r>
    </w:p>
    <w:p w14:paraId="346AC3F0" w14:textId="77777777" w:rsidR="00D935B8" w:rsidRPr="00811BF9" w:rsidRDefault="00D935B8" w:rsidP="00F62CC7">
      <w:pPr>
        <w:pStyle w:val="NoSpacing"/>
        <w:spacing w:line="360" w:lineRule="auto"/>
        <w:jc w:val="both"/>
        <w:rPr>
          <w:rFonts w:ascii="Times New Roman" w:eastAsia="Times New Roman" w:hAnsi="Times New Roman" w:cs="Times New Roman"/>
          <w:color w:val="000000" w:themeColor="text1"/>
          <w:sz w:val="24"/>
          <w:szCs w:val="24"/>
        </w:rPr>
      </w:pPr>
    </w:p>
    <w:p w14:paraId="3E565472" w14:textId="03EB554F" w:rsidR="00CF31A3" w:rsidRPr="00811BF9" w:rsidRDefault="00CF31A3" w:rsidP="00F62CC7">
      <w:pPr>
        <w:pStyle w:val="NoSpacing"/>
        <w:spacing w:line="360" w:lineRule="auto"/>
        <w:jc w:val="both"/>
        <w:rPr>
          <w:rFonts w:ascii="Times New Roman" w:eastAsia="Times New Roman" w:hAnsi="Times New Roman" w:cs="Times New Roman"/>
          <w:b/>
          <w:bCs/>
          <w:color w:val="000000" w:themeColor="text1"/>
          <w:sz w:val="24"/>
          <w:szCs w:val="24"/>
        </w:rPr>
      </w:pPr>
      <w:r w:rsidRPr="00811BF9">
        <w:rPr>
          <w:rFonts w:ascii="Times New Roman" w:eastAsia="Times New Roman" w:hAnsi="Times New Roman" w:cs="Times New Roman"/>
          <w:b/>
          <w:bCs/>
          <w:color w:val="000000" w:themeColor="text1"/>
          <w:sz w:val="24"/>
          <w:szCs w:val="24"/>
        </w:rPr>
        <w:t>Cestodes (Tapeworms)</w:t>
      </w:r>
      <w:r w:rsidR="002F5825">
        <w:rPr>
          <w:rFonts w:ascii="Times New Roman" w:eastAsia="Times New Roman" w:hAnsi="Times New Roman" w:cs="Times New Roman"/>
          <w:b/>
          <w:bCs/>
          <w:color w:val="000000" w:themeColor="text1"/>
          <w:sz w:val="24"/>
          <w:szCs w:val="24"/>
        </w:rPr>
        <w:t>:</w:t>
      </w:r>
    </w:p>
    <w:p w14:paraId="621239A4" w14:textId="09CF5CC3" w:rsidR="00F62CC7" w:rsidRPr="00811BF9" w:rsidRDefault="00CF31A3" w:rsidP="00D935B8">
      <w:pPr>
        <w:pStyle w:val="NoSpacing"/>
        <w:spacing w:line="360" w:lineRule="auto"/>
        <w:jc w:val="both"/>
        <w:rPr>
          <w:rFonts w:ascii="Times New Roman" w:eastAsia="Times New Roman" w:hAnsi="Times New Roman" w:cs="Times New Roman"/>
          <w:bCs/>
          <w:color w:val="000000" w:themeColor="text1"/>
          <w:sz w:val="24"/>
          <w:szCs w:val="24"/>
          <w:lang w:bidi="en-US"/>
        </w:rPr>
      </w:pPr>
      <w:r w:rsidRPr="00811BF9">
        <w:rPr>
          <w:rFonts w:ascii="Times New Roman" w:eastAsia="Times New Roman" w:hAnsi="Times New Roman" w:cs="Times New Roman"/>
          <w:bCs/>
          <w:color w:val="000000" w:themeColor="text1"/>
          <w:sz w:val="24"/>
          <w:szCs w:val="24"/>
          <w:lang w:bidi="en-US"/>
        </w:rPr>
        <w:t xml:space="preserve">They are commonly known as tapeworms. The body of the cestode is without epidermis and cilia but covered with cuticles, body divided into many segments known as proglottids. Anterior end bears scolex, which is provided with hooks and suckers. They are always hermaphrodites. </w:t>
      </w:r>
      <w:r w:rsidRPr="00811BF9">
        <w:rPr>
          <w:rFonts w:ascii="Times New Roman" w:eastAsia="Times New Roman" w:hAnsi="Times New Roman" w:cs="Times New Roman"/>
          <w:bCs/>
          <w:color w:val="000000" w:themeColor="text1"/>
          <w:sz w:val="24"/>
          <w:szCs w:val="24"/>
        </w:rPr>
        <w:t xml:space="preserve">Adult tapeworms inhabit in the intestinal lumen and larva are cystic or solid, they inhabit in extraintestinal tissues. </w:t>
      </w:r>
      <w:r w:rsidRPr="00811BF9">
        <w:rPr>
          <w:rFonts w:ascii="Times New Roman" w:eastAsia="Times New Roman" w:hAnsi="Times New Roman" w:cs="Times New Roman"/>
          <w:bCs/>
          <w:color w:val="000000" w:themeColor="text1"/>
          <w:sz w:val="24"/>
          <w:szCs w:val="24"/>
          <w:lang w:bidi="en-US"/>
        </w:rPr>
        <w:t xml:space="preserve">Some of the most widespread diseases caused by cestodes are Taeniasis </w:t>
      </w:r>
      <w:r w:rsidRPr="00811BF9">
        <w:rPr>
          <w:rFonts w:ascii="Times New Roman" w:eastAsia="Times New Roman" w:hAnsi="Times New Roman" w:cs="Times New Roman"/>
          <w:bCs/>
          <w:i/>
          <w:iCs/>
          <w:color w:val="000000" w:themeColor="text1"/>
          <w:sz w:val="24"/>
          <w:szCs w:val="24"/>
          <w:lang w:bidi="en-US"/>
        </w:rPr>
        <w:t>(Taenia saginata</w:t>
      </w:r>
      <w:r w:rsidRPr="00811BF9">
        <w:rPr>
          <w:rFonts w:ascii="Times New Roman" w:eastAsia="Times New Roman" w:hAnsi="Times New Roman" w:cs="Times New Roman"/>
          <w:bCs/>
          <w:color w:val="000000" w:themeColor="text1"/>
          <w:sz w:val="24"/>
          <w:szCs w:val="24"/>
          <w:lang w:bidi="en-US"/>
        </w:rPr>
        <w:t xml:space="preserve"> and </w:t>
      </w:r>
      <w:r w:rsidRPr="00811BF9">
        <w:rPr>
          <w:rFonts w:ascii="Times New Roman" w:eastAsia="Times New Roman" w:hAnsi="Times New Roman" w:cs="Times New Roman"/>
          <w:bCs/>
          <w:i/>
          <w:iCs/>
          <w:color w:val="000000" w:themeColor="text1"/>
          <w:sz w:val="24"/>
          <w:szCs w:val="24"/>
          <w:lang w:bidi="en-US"/>
        </w:rPr>
        <w:t>Taenia solium),</w:t>
      </w:r>
      <w:r w:rsidRPr="00811BF9">
        <w:rPr>
          <w:rFonts w:ascii="Times New Roman" w:eastAsia="Times New Roman" w:hAnsi="Times New Roman" w:cs="Times New Roman"/>
          <w:bCs/>
          <w:color w:val="000000" w:themeColor="text1"/>
          <w:sz w:val="24"/>
          <w:szCs w:val="24"/>
          <w:lang w:bidi="en-US"/>
        </w:rPr>
        <w:t xml:space="preserve"> Hymenolopiasis (Hymenolepis nana), Echinococcosis or Hydatid cyst disease </w:t>
      </w:r>
      <w:r w:rsidRPr="00811BF9">
        <w:rPr>
          <w:rFonts w:ascii="Times New Roman" w:eastAsia="Times New Roman" w:hAnsi="Times New Roman" w:cs="Times New Roman"/>
          <w:bCs/>
          <w:i/>
          <w:iCs/>
          <w:color w:val="000000" w:themeColor="text1"/>
          <w:sz w:val="24"/>
          <w:szCs w:val="24"/>
          <w:lang w:bidi="en-US"/>
        </w:rPr>
        <w:t>(Echinococcus</w:t>
      </w:r>
      <w:r w:rsidRPr="00811BF9">
        <w:rPr>
          <w:rFonts w:ascii="Times New Roman" w:eastAsia="Times New Roman" w:hAnsi="Times New Roman" w:cs="Times New Roman"/>
          <w:bCs/>
          <w:color w:val="000000" w:themeColor="text1"/>
          <w:sz w:val="24"/>
          <w:szCs w:val="24"/>
          <w:lang w:bidi="en-US"/>
        </w:rPr>
        <w:t xml:space="preserve"> sp.), diphyllobothriasis </w:t>
      </w:r>
      <w:r w:rsidRPr="00811BF9">
        <w:rPr>
          <w:rFonts w:ascii="Times New Roman" w:eastAsia="Times New Roman" w:hAnsi="Times New Roman" w:cs="Times New Roman"/>
          <w:bCs/>
          <w:i/>
          <w:iCs/>
          <w:color w:val="000000" w:themeColor="text1"/>
          <w:sz w:val="24"/>
          <w:szCs w:val="24"/>
          <w:lang w:bidi="en-US"/>
        </w:rPr>
        <w:t xml:space="preserve">(Diphyllobothrium latum), Hymenolepis dimimita </w:t>
      </w:r>
      <w:r w:rsidRPr="00811BF9">
        <w:rPr>
          <w:rFonts w:ascii="Times New Roman" w:eastAsia="Times New Roman" w:hAnsi="Times New Roman" w:cs="Times New Roman"/>
          <w:bCs/>
          <w:color w:val="000000" w:themeColor="text1"/>
          <w:sz w:val="24"/>
          <w:szCs w:val="24"/>
          <w:lang w:bidi="en-US"/>
        </w:rPr>
        <w:t>etc.</w:t>
      </w:r>
    </w:p>
    <w:p w14:paraId="3CE3BCD3" w14:textId="2D267044" w:rsidR="00CF31A3" w:rsidRPr="00811BF9" w:rsidRDefault="00CF31A3" w:rsidP="00D935B8">
      <w:pPr>
        <w:pStyle w:val="NoSpacing"/>
        <w:spacing w:line="360" w:lineRule="auto"/>
        <w:jc w:val="both"/>
        <w:rPr>
          <w:rFonts w:ascii="Times New Roman" w:eastAsia="Times New Roman" w:hAnsi="Times New Roman" w:cs="Times New Roman"/>
          <w:b/>
          <w:bCs/>
          <w:color w:val="000000" w:themeColor="text1"/>
          <w:sz w:val="24"/>
          <w:szCs w:val="24"/>
          <w:lang w:bidi="en-US"/>
        </w:rPr>
      </w:pPr>
      <w:r w:rsidRPr="00811BF9">
        <w:rPr>
          <w:rFonts w:ascii="Times New Roman" w:eastAsia="Times New Roman" w:hAnsi="Times New Roman" w:cs="Times New Roman"/>
          <w:b/>
          <w:bCs/>
          <w:color w:val="000000" w:themeColor="text1"/>
          <w:sz w:val="24"/>
          <w:szCs w:val="24"/>
          <w:lang w:bidi="en-US"/>
        </w:rPr>
        <w:t>Trematodes (Flukes)</w:t>
      </w:r>
      <w:r w:rsidR="002F5825">
        <w:rPr>
          <w:rFonts w:ascii="Times New Roman" w:eastAsia="Times New Roman" w:hAnsi="Times New Roman" w:cs="Times New Roman"/>
          <w:b/>
          <w:bCs/>
          <w:color w:val="000000" w:themeColor="text1"/>
          <w:sz w:val="24"/>
          <w:szCs w:val="24"/>
          <w:lang w:bidi="en-US"/>
        </w:rPr>
        <w:t>:</w:t>
      </w:r>
    </w:p>
    <w:p w14:paraId="07CFC47F" w14:textId="45649B89" w:rsidR="00CF31A3" w:rsidRPr="00811BF9" w:rsidRDefault="005C0141" w:rsidP="00D935B8">
      <w:pPr>
        <w:pStyle w:val="NoSpacing"/>
        <w:spacing w:line="360" w:lineRule="auto"/>
        <w:jc w:val="both"/>
        <w:rPr>
          <w:rFonts w:ascii="Times New Roman" w:eastAsia="Times New Roman" w:hAnsi="Times New Roman" w:cs="Times New Roman"/>
          <w:bCs/>
          <w:color w:val="000000" w:themeColor="text1"/>
          <w:sz w:val="24"/>
          <w:szCs w:val="24"/>
          <w:lang w:bidi="en-US"/>
        </w:rPr>
      </w:pPr>
      <w:r w:rsidRPr="00811BF9">
        <w:rPr>
          <w:rFonts w:ascii="Times New Roman" w:eastAsia="Times New Roman" w:hAnsi="Times New Roman" w:cs="Times New Roman"/>
          <w:bCs/>
          <w:color w:val="000000" w:themeColor="text1"/>
          <w:sz w:val="24"/>
          <w:szCs w:val="24"/>
          <w:lang w:bidi="en-US"/>
        </w:rPr>
        <w:t xml:space="preserve">Flukes are flatworms with a leaf-like form that are adults and have distinct oral and ventral suckers that aid in maintaining posture. </w:t>
      </w:r>
      <w:r w:rsidR="00CF31A3" w:rsidRPr="00811BF9">
        <w:rPr>
          <w:rFonts w:ascii="Times New Roman" w:eastAsia="Times New Roman" w:hAnsi="Times New Roman" w:cs="Times New Roman"/>
          <w:bCs/>
          <w:color w:val="000000" w:themeColor="text1"/>
          <w:sz w:val="24"/>
          <w:szCs w:val="24"/>
          <w:lang w:bidi="en-US"/>
        </w:rPr>
        <w:t xml:space="preserve">Flukes are hermaphroditic except blood flukes, they are bisexual. The life-cycle includes a snail intermediate host. Some of the most common and widespread diseases caused by trematodes are Schistosomiasis </w:t>
      </w:r>
      <w:r w:rsidR="00CF31A3" w:rsidRPr="00811BF9">
        <w:rPr>
          <w:rFonts w:ascii="Times New Roman" w:eastAsia="Times New Roman" w:hAnsi="Times New Roman" w:cs="Times New Roman"/>
          <w:bCs/>
          <w:i/>
          <w:iCs/>
          <w:color w:val="000000" w:themeColor="text1"/>
          <w:sz w:val="24"/>
          <w:szCs w:val="24"/>
          <w:lang w:bidi="en-US"/>
        </w:rPr>
        <w:t>(Schistosoma mansoni, Schistosoma japonicum</w:t>
      </w:r>
      <w:r w:rsidR="00CF31A3" w:rsidRPr="00811BF9">
        <w:rPr>
          <w:rFonts w:ascii="Times New Roman" w:eastAsia="Times New Roman" w:hAnsi="Times New Roman" w:cs="Times New Roman"/>
          <w:bCs/>
          <w:color w:val="000000" w:themeColor="text1"/>
          <w:sz w:val="24"/>
          <w:szCs w:val="24"/>
          <w:lang w:bidi="en-US"/>
        </w:rPr>
        <w:t xml:space="preserve"> and </w:t>
      </w:r>
      <w:r w:rsidR="00CF31A3" w:rsidRPr="00811BF9">
        <w:rPr>
          <w:rFonts w:ascii="Times New Roman" w:eastAsia="Times New Roman" w:hAnsi="Times New Roman" w:cs="Times New Roman"/>
          <w:bCs/>
          <w:i/>
          <w:iCs/>
          <w:color w:val="000000" w:themeColor="text1"/>
          <w:sz w:val="24"/>
          <w:szCs w:val="24"/>
          <w:lang w:bidi="en-US"/>
        </w:rPr>
        <w:t>Schistosoma haematobium),</w:t>
      </w:r>
      <w:r w:rsidR="00CF31A3" w:rsidRPr="00811BF9">
        <w:rPr>
          <w:rFonts w:ascii="Times New Roman" w:eastAsia="Times New Roman" w:hAnsi="Times New Roman" w:cs="Times New Roman"/>
          <w:bCs/>
          <w:color w:val="000000" w:themeColor="text1"/>
          <w:sz w:val="24"/>
          <w:szCs w:val="24"/>
          <w:lang w:bidi="en-US"/>
        </w:rPr>
        <w:t xml:space="preserve"> Opisthorchiasis or clanorchiasis </w:t>
      </w:r>
      <w:r w:rsidR="00CF31A3" w:rsidRPr="00811BF9">
        <w:rPr>
          <w:rFonts w:ascii="Times New Roman" w:eastAsia="Times New Roman" w:hAnsi="Times New Roman" w:cs="Times New Roman"/>
          <w:bCs/>
          <w:i/>
          <w:iCs/>
          <w:color w:val="000000" w:themeColor="text1"/>
          <w:sz w:val="24"/>
          <w:szCs w:val="24"/>
          <w:lang w:bidi="en-US"/>
        </w:rPr>
        <w:t>(Opisthorchis</w:t>
      </w:r>
      <w:r w:rsidR="00CF31A3" w:rsidRPr="00811BF9">
        <w:rPr>
          <w:rFonts w:ascii="Times New Roman" w:eastAsia="Times New Roman" w:hAnsi="Times New Roman" w:cs="Times New Roman"/>
          <w:bCs/>
          <w:color w:val="000000" w:themeColor="text1"/>
          <w:sz w:val="24"/>
          <w:szCs w:val="24"/>
          <w:lang w:bidi="en-US"/>
        </w:rPr>
        <w:t xml:space="preserve"> sp.), paragonimiasis </w:t>
      </w:r>
      <w:r w:rsidR="00CF31A3" w:rsidRPr="00811BF9">
        <w:rPr>
          <w:rFonts w:ascii="Times New Roman" w:eastAsia="Times New Roman" w:hAnsi="Times New Roman" w:cs="Times New Roman"/>
          <w:bCs/>
          <w:i/>
          <w:iCs/>
          <w:color w:val="000000" w:themeColor="text1"/>
          <w:sz w:val="24"/>
          <w:szCs w:val="24"/>
          <w:lang w:bidi="en-US"/>
        </w:rPr>
        <w:t>{Paragonimus</w:t>
      </w:r>
      <w:r w:rsidR="00CF31A3" w:rsidRPr="00811BF9">
        <w:rPr>
          <w:rFonts w:ascii="Times New Roman" w:eastAsia="Times New Roman" w:hAnsi="Times New Roman" w:cs="Times New Roman"/>
          <w:bCs/>
          <w:color w:val="000000" w:themeColor="text1"/>
          <w:sz w:val="24"/>
          <w:szCs w:val="24"/>
          <w:lang w:bidi="en-US"/>
        </w:rPr>
        <w:t xml:space="preserve"> sp.), Fasciolopsiasis </w:t>
      </w:r>
      <w:r w:rsidR="00CF31A3" w:rsidRPr="00811BF9">
        <w:rPr>
          <w:rFonts w:ascii="Times New Roman" w:eastAsia="Times New Roman" w:hAnsi="Times New Roman" w:cs="Times New Roman"/>
          <w:bCs/>
          <w:i/>
          <w:iCs/>
          <w:color w:val="000000" w:themeColor="text1"/>
          <w:sz w:val="24"/>
          <w:szCs w:val="24"/>
          <w:lang w:bidi="en-US"/>
        </w:rPr>
        <w:t>(Fasciolopsis buski),</w:t>
      </w:r>
      <w:r w:rsidR="00CF31A3" w:rsidRPr="00811BF9">
        <w:rPr>
          <w:rFonts w:ascii="Times New Roman" w:eastAsia="Times New Roman" w:hAnsi="Times New Roman" w:cs="Times New Roman"/>
          <w:bCs/>
          <w:color w:val="000000" w:themeColor="text1"/>
          <w:sz w:val="24"/>
          <w:szCs w:val="24"/>
          <w:lang w:bidi="en-US"/>
        </w:rPr>
        <w:t xml:space="preserve"> Fascioliasis </w:t>
      </w:r>
      <w:r w:rsidR="00CF31A3" w:rsidRPr="00811BF9">
        <w:rPr>
          <w:rFonts w:ascii="Times New Roman" w:eastAsia="Times New Roman" w:hAnsi="Times New Roman" w:cs="Times New Roman"/>
          <w:bCs/>
          <w:i/>
          <w:iCs/>
          <w:color w:val="000000" w:themeColor="text1"/>
          <w:sz w:val="24"/>
          <w:szCs w:val="24"/>
          <w:lang w:bidi="en-US"/>
        </w:rPr>
        <w:t>(Fasciola hepatica).</w:t>
      </w:r>
    </w:p>
    <w:p w14:paraId="48B1E772" w14:textId="61F4156A" w:rsidR="00CF31A3" w:rsidRPr="00811BF9" w:rsidRDefault="00CF31A3" w:rsidP="00D935B8">
      <w:pPr>
        <w:pStyle w:val="NoSpacing"/>
        <w:spacing w:line="360" w:lineRule="auto"/>
        <w:jc w:val="both"/>
        <w:rPr>
          <w:rFonts w:ascii="Times New Roman" w:eastAsia="Times New Roman" w:hAnsi="Times New Roman" w:cs="Times New Roman"/>
          <w:b/>
          <w:bCs/>
          <w:color w:val="000000" w:themeColor="text1"/>
          <w:sz w:val="24"/>
          <w:szCs w:val="24"/>
          <w:lang w:bidi="en-US"/>
        </w:rPr>
      </w:pPr>
      <w:r w:rsidRPr="00811BF9">
        <w:rPr>
          <w:rFonts w:ascii="Times New Roman" w:eastAsia="Times New Roman" w:hAnsi="Times New Roman" w:cs="Times New Roman"/>
          <w:b/>
          <w:bCs/>
          <w:color w:val="000000" w:themeColor="text1"/>
          <w:sz w:val="24"/>
          <w:szCs w:val="24"/>
        </w:rPr>
        <w:t>Nematodes (Roundworms)</w:t>
      </w:r>
      <w:r w:rsidR="002F5825">
        <w:rPr>
          <w:rFonts w:ascii="Times New Roman" w:eastAsia="Times New Roman" w:hAnsi="Times New Roman" w:cs="Times New Roman"/>
          <w:b/>
          <w:bCs/>
          <w:color w:val="000000" w:themeColor="text1"/>
          <w:sz w:val="24"/>
          <w:szCs w:val="24"/>
        </w:rPr>
        <w:t>:</w:t>
      </w:r>
    </w:p>
    <w:p w14:paraId="6C08D9CD" w14:textId="5B008F5B" w:rsidR="00CF31A3" w:rsidRPr="00811BF9" w:rsidRDefault="00CF31A3" w:rsidP="00D935B8">
      <w:pPr>
        <w:pStyle w:val="NoSpacing"/>
        <w:spacing w:line="360" w:lineRule="auto"/>
        <w:jc w:val="both"/>
        <w:rPr>
          <w:rFonts w:ascii="Times New Roman" w:eastAsia="Times New Roman" w:hAnsi="Times New Roman" w:cs="Times New Roman"/>
          <w:bCs/>
          <w:i/>
          <w:iCs/>
          <w:color w:val="000000" w:themeColor="text1"/>
          <w:sz w:val="24"/>
          <w:szCs w:val="24"/>
          <w:lang w:bidi="en-US"/>
        </w:rPr>
      </w:pPr>
      <w:r w:rsidRPr="00811BF9">
        <w:rPr>
          <w:rFonts w:ascii="Times New Roman" w:eastAsia="Times New Roman" w:hAnsi="Times New Roman" w:cs="Times New Roman"/>
          <w:bCs/>
          <w:color w:val="000000" w:themeColor="text1"/>
          <w:sz w:val="24"/>
          <w:szCs w:val="24"/>
          <w:lang w:bidi="en-US"/>
        </w:rPr>
        <w:t>They are commonly known as roundworms body wall with cuticle, cellular or syncytial epide</w:t>
      </w:r>
      <w:r w:rsidR="00CF21EB" w:rsidRPr="00811BF9">
        <w:rPr>
          <w:rFonts w:ascii="Times New Roman" w:eastAsia="Times New Roman" w:hAnsi="Times New Roman" w:cs="Times New Roman"/>
          <w:bCs/>
          <w:color w:val="000000" w:themeColor="text1"/>
          <w:sz w:val="24"/>
          <w:szCs w:val="24"/>
          <w:lang w:bidi="en-US"/>
        </w:rPr>
        <w:t>r</w:t>
      </w:r>
      <w:r w:rsidRPr="00811BF9">
        <w:rPr>
          <w:rFonts w:ascii="Times New Roman" w:eastAsia="Times New Roman" w:hAnsi="Times New Roman" w:cs="Times New Roman"/>
          <w:bCs/>
          <w:color w:val="000000" w:themeColor="text1"/>
          <w:sz w:val="24"/>
          <w:szCs w:val="24"/>
          <w:lang w:bidi="en-US"/>
        </w:rPr>
        <w:t xml:space="preserve">is, and longitudinal muscles in four bands, no cilia, circulatory and respiratory system absent. They are generally dioecious internal </w:t>
      </w:r>
      <w:r w:rsidRPr="00811BF9">
        <w:rPr>
          <w:rFonts w:ascii="Times New Roman" w:eastAsia="Times New Roman" w:hAnsi="Times New Roman" w:cs="Times New Roman"/>
          <w:bCs/>
          <w:color w:val="000000" w:themeColor="text1"/>
          <w:sz w:val="24"/>
          <w:szCs w:val="24"/>
          <w:lang w:bidi="en-US"/>
        </w:rPr>
        <w:lastRenderedPageBreak/>
        <w:t xml:space="preserve">fertilization occurs. </w:t>
      </w:r>
      <w:r w:rsidRPr="00AF74AF">
        <w:rPr>
          <w:rFonts w:ascii="Times New Roman" w:eastAsia="Times New Roman" w:hAnsi="Times New Roman" w:cs="Times New Roman"/>
          <w:bCs/>
          <w:color w:val="000000" w:themeColor="text1"/>
          <w:sz w:val="24"/>
          <w:szCs w:val="24"/>
        </w:rPr>
        <w:t>Adult and larval roundworms are bisexual, cylindrical worms.</w:t>
      </w:r>
      <w:r w:rsidRPr="00811BF9">
        <w:rPr>
          <w:rFonts w:ascii="Times New Roman" w:eastAsia="Times New Roman" w:hAnsi="Times New Roman" w:cs="Times New Roman"/>
          <w:bCs/>
          <w:color w:val="000000" w:themeColor="text1"/>
          <w:sz w:val="24"/>
          <w:szCs w:val="24"/>
        </w:rPr>
        <w:t xml:space="preserve"> They inhabit intestinal and extraintestinal sites. </w:t>
      </w:r>
      <w:r w:rsidRPr="00811BF9">
        <w:rPr>
          <w:rFonts w:ascii="Times New Roman" w:eastAsia="Times New Roman" w:hAnsi="Times New Roman" w:cs="Times New Roman"/>
          <w:bCs/>
          <w:color w:val="000000" w:themeColor="text1"/>
          <w:sz w:val="24"/>
          <w:szCs w:val="24"/>
          <w:lang w:bidi="en-US"/>
        </w:rPr>
        <w:t xml:space="preserve">The most common widespread diseases caused due to infestation with the nematodes are Ascariasis (Ascaris sp.), Ancylostomiasis </w:t>
      </w:r>
      <w:r w:rsidRPr="00811BF9">
        <w:rPr>
          <w:rFonts w:ascii="Times New Roman" w:eastAsia="Times New Roman" w:hAnsi="Times New Roman" w:cs="Times New Roman"/>
          <w:bCs/>
          <w:i/>
          <w:iCs/>
          <w:color w:val="000000" w:themeColor="text1"/>
          <w:sz w:val="24"/>
          <w:szCs w:val="24"/>
          <w:lang w:bidi="en-US"/>
        </w:rPr>
        <w:t>(Ancylostoma duodenale),</w:t>
      </w:r>
      <w:r w:rsidRPr="00811BF9">
        <w:rPr>
          <w:rFonts w:ascii="Times New Roman" w:eastAsia="Times New Roman" w:hAnsi="Times New Roman" w:cs="Times New Roman"/>
          <w:bCs/>
          <w:color w:val="000000" w:themeColor="text1"/>
          <w:sz w:val="24"/>
          <w:szCs w:val="24"/>
          <w:lang w:bidi="en-US"/>
        </w:rPr>
        <w:t xml:space="preserve"> Enterobius </w:t>
      </w:r>
      <w:r w:rsidRPr="00811BF9">
        <w:rPr>
          <w:rFonts w:ascii="Times New Roman" w:eastAsia="Times New Roman" w:hAnsi="Times New Roman" w:cs="Times New Roman"/>
          <w:bCs/>
          <w:i/>
          <w:iCs/>
          <w:color w:val="000000" w:themeColor="text1"/>
          <w:sz w:val="24"/>
          <w:szCs w:val="24"/>
          <w:lang w:bidi="en-US"/>
        </w:rPr>
        <w:t>(Enterobius vermicularis),</w:t>
      </w:r>
      <w:r w:rsidRPr="00811BF9">
        <w:rPr>
          <w:rFonts w:ascii="Times New Roman" w:eastAsia="Times New Roman" w:hAnsi="Times New Roman" w:cs="Times New Roman"/>
          <w:bCs/>
          <w:color w:val="000000" w:themeColor="text1"/>
          <w:sz w:val="24"/>
          <w:szCs w:val="24"/>
          <w:lang w:bidi="en-US"/>
        </w:rPr>
        <w:t xml:space="preserve"> Trichuriasis </w:t>
      </w:r>
      <w:r w:rsidRPr="00811BF9">
        <w:rPr>
          <w:rFonts w:ascii="Times New Roman" w:eastAsia="Times New Roman" w:hAnsi="Times New Roman" w:cs="Times New Roman"/>
          <w:bCs/>
          <w:i/>
          <w:iCs/>
          <w:color w:val="000000" w:themeColor="text1"/>
          <w:sz w:val="24"/>
          <w:szCs w:val="24"/>
          <w:lang w:bidi="en-US"/>
        </w:rPr>
        <w:t xml:space="preserve">(Trichuris trichura), </w:t>
      </w:r>
      <w:r w:rsidRPr="00811BF9">
        <w:rPr>
          <w:rFonts w:ascii="Times New Roman" w:eastAsia="Times New Roman" w:hAnsi="Times New Roman" w:cs="Times New Roman"/>
          <w:bCs/>
          <w:color w:val="000000" w:themeColor="text1"/>
          <w:sz w:val="24"/>
          <w:szCs w:val="24"/>
          <w:lang w:bidi="en-US"/>
        </w:rPr>
        <w:t xml:space="preserve">Trichinosis </w:t>
      </w:r>
      <w:r w:rsidRPr="00811BF9">
        <w:rPr>
          <w:rFonts w:ascii="Times New Roman" w:eastAsia="Times New Roman" w:hAnsi="Times New Roman" w:cs="Times New Roman"/>
          <w:bCs/>
          <w:i/>
          <w:iCs/>
          <w:color w:val="000000" w:themeColor="text1"/>
          <w:sz w:val="24"/>
          <w:szCs w:val="24"/>
          <w:lang w:bidi="en-US"/>
        </w:rPr>
        <w:t>(Trichinella sp.),</w:t>
      </w:r>
      <w:r w:rsidRPr="00811BF9">
        <w:rPr>
          <w:rFonts w:ascii="Times New Roman" w:eastAsia="Times New Roman" w:hAnsi="Times New Roman" w:cs="Times New Roman"/>
          <w:bCs/>
          <w:color w:val="000000" w:themeColor="text1"/>
          <w:sz w:val="24"/>
          <w:szCs w:val="24"/>
          <w:lang w:bidi="en-US"/>
        </w:rPr>
        <w:t xml:space="preserve"> Filariasis </w:t>
      </w:r>
      <w:r w:rsidRPr="00811BF9">
        <w:rPr>
          <w:rFonts w:ascii="Times New Roman" w:eastAsia="Times New Roman" w:hAnsi="Times New Roman" w:cs="Times New Roman"/>
          <w:bCs/>
          <w:i/>
          <w:iCs/>
          <w:color w:val="000000" w:themeColor="text1"/>
          <w:sz w:val="24"/>
          <w:szCs w:val="24"/>
          <w:lang w:bidi="en-US"/>
        </w:rPr>
        <w:t>(Wucheraria bancrofti),</w:t>
      </w:r>
      <w:r w:rsidRPr="00811BF9">
        <w:rPr>
          <w:rFonts w:ascii="Times New Roman" w:eastAsia="Times New Roman" w:hAnsi="Times New Roman" w:cs="Times New Roman"/>
          <w:bCs/>
          <w:color w:val="000000" w:themeColor="text1"/>
          <w:sz w:val="24"/>
          <w:szCs w:val="24"/>
          <w:lang w:bidi="en-US"/>
        </w:rPr>
        <w:t xml:space="preserve"> Loiasis </w:t>
      </w:r>
      <w:r w:rsidRPr="00811BF9">
        <w:rPr>
          <w:rFonts w:ascii="Times New Roman" w:eastAsia="Times New Roman" w:hAnsi="Times New Roman" w:cs="Times New Roman"/>
          <w:bCs/>
          <w:i/>
          <w:iCs/>
          <w:color w:val="000000" w:themeColor="text1"/>
          <w:sz w:val="24"/>
          <w:szCs w:val="24"/>
          <w:lang w:bidi="en-US"/>
        </w:rPr>
        <w:t>(Loa loa),</w:t>
      </w:r>
      <w:r w:rsidRPr="00811BF9">
        <w:rPr>
          <w:rFonts w:ascii="Times New Roman" w:eastAsia="Times New Roman" w:hAnsi="Times New Roman" w:cs="Times New Roman"/>
          <w:bCs/>
          <w:color w:val="000000" w:themeColor="text1"/>
          <w:sz w:val="24"/>
          <w:szCs w:val="24"/>
          <w:lang w:bidi="en-US"/>
        </w:rPr>
        <w:t xml:space="preserve"> Onchocerciasis </w:t>
      </w:r>
      <w:r w:rsidRPr="00811BF9">
        <w:rPr>
          <w:rFonts w:ascii="Times New Roman" w:eastAsia="Times New Roman" w:hAnsi="Times New Roman" w:cs="Times New Roman"/>
          <w:bCs/>
          <w:i/>
          <w:iCs/>
          <w:color w:val="000000" w:themeColor="text1"/>
          <w:sz w:val="24"/>
          <w:szCs w:val="24"/>
          <w:lang w:bidi="en-US"/>
        </w:rPr>
        <w:t>(Onchocerca volvulus).</w:t>
      </w:r>
      <w:r w:rsidRPr="00811BF9">
        <w:rPr>
          <w:rFonts w:ascii="Times New Roman" w:eastAsia="Times New Roman" w:hAnsi="Times New Roman" w:cs="Times New Roman"/>
          <w:bCs/>
          <w:noProof/>
          <w:color w:val="000000" w:themeColor="text1"/>
          <w:sz w:val="24"/>
          <w:szCs w:val="24"/>
        </w:rPr>
        <w:t xml:space="preserve"> </w:t>
      </w:r>
    </w:p>
    <w:p w14:paraId="0DA81378" w14:textId="3BE749A2" w:rsidR="00141A60" w:rsidRPr="00811BF9" w:rsidRDefault="00141A60" w:rsidP="00D3016B">
      <w:pPr>
        <w:spacing w:after="0" w:line="360" w:lineRule="auto"/>
        <w:jc w:val="both"/>
        <w:rPr>
          <w:rFonts w:ascii="Times New Roman" w:eastAsia="Times New Roman" w:hAnsi="Times New Roman" w:cs="Times New Roman"/>
          <w:b/>
          <w:color w:val="000000" w:themeColor="text1"/>
          <w:sz w:val="22"/>
          <w:szCs w:val="22"/>
        </w:rPr>
      </w:pPr>
    </w:p>
    <w:p w14:paraId="18FCF2C9" w14:textId="74CC007B" w:rsidR="00B843D8" w:rsidRPr="00811BF9" w:rsidRDefault="00B843D8" w:rsidP="002C2180">
      <w:pPr>
        <w:spacing w:line="360" w:lineRule="auto"/>
        <w:jc w:val="both"/>
        <w:rPr>
          <w:rFonts w:ascii="Times New Roman" w:eastAsia="Times New Roman" w:hAnsi="Times New Roman" w:cs="Times New Roman"/>
          <w:bCs/>
          <w:i/>
          <w:iCs/>
          <w:color w:val="000000" w:themeColor="text1"/>
          <w:sz w:val="22"/>
          <w:szCs w:val="22"/>
          <w:lang w:bidi="en-US"/>
        </w:rPr>
      </w:pPr>
      <w:r w:rsidRPr="00811BF9">
        <w:rPr>
          <w:rFonts w:ascii="Times New Roman" w:eastAsia="Times New Roman" w:hAnsi="Times New Roman" w:cs="Times New Roman"/>
          <w:bCs/>
          <w:i/>
          <w:iCs/>
          <w:color w:val="000000" w:themeColor="text1"/>
          <w:sz w:val="22"/>
          <w:szCs w:val="22"/>
          <w:lang w:bidi="en-US"/>
        </w:rPr>
        <w:t xml:space="preserve">                                           </w:t>
      </w:r>
      <w:r w:rsidRPr="00811BF9">
        <w:rPr>
          <w:rFonts w:ascii="Times New Roman" w:eastAsia="Times New Roman" w:hAnsi="Times New Roman" w:cs="Times New Roman"/>
          <w:bCs/>
          <w:noProof/>
          <w:color w:val="000000" w:themeColor="text1"/>
          <w:sz w:val="22"/>
          <w:szCs w:val="22"/>
          <w:lang w:val="en-IN"/>
        </w:rPr>
        <w:drawing>
          <wp:inline distT="0" distB="0" distL="0" distR="0" wp14:anchorId="0BBCBEE3" wp14:editId="2196BFCD">
            <wp:extent cx="4178300" cy="2254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56030" cy="2296186"/>
                    </a:xfrm>
                    <a:prstGeom prst="rect">
                      <a:avLst/>
                    </a:prstGeom>
                    <a:ln/>
                  </pic:spPr>
                </pic:pic>
              </a:graphicData>
            </a:graphic>
          </wp:inline>
        </w:drawing>
      </w:r>
    </w:p>
    <w:p w14:paraId="6672507B" w14:textId="40B45309" w:rsidR="00CF31A3" w:rsidRPr="00811BF9" w:rsidRDefault="00CF31A3" w:rsidP="00CF31A3">
      <w:pPr>
        <w:pStyle w:val="NoSpacing"/>
        <w:spacing w:line="360" w:lineRule="auto"/>
        <w:jc w:val="center"/>
        <w:rPr>
          <w:rFonts w:ascii="Times New Roman" w:eastAsia="Times New Roman" w:hAnsi="Times New Roman" w:cs="Times New Roman"/>
          <w:b/>
          <w:bCs/>
          <w:color w:val="000000" w:themeColor="text1"/>
          <w:sz w:val="24"/>
          <w:szCs w:val="24"/>
        </w:rPr>
      </w:pPr>
      <w:r w:rsidRPr="00811BF9">
        <w:rPr>
          <w:rFonts w:ascii="Times New Roman" w:eastAsia="Times New Roman" w:hAnsi="Times New Roman" w:cs="Times New Roman"/>
          <w:color w:val="000000" w:themeColor="text1"/>
          <w:sz w:val="24"/>
          <w:szCs w:val="24"/>
        </w:rPr>
        <w:t xml:space="preserve">Figure 1: </w:t>
      </w:r>
      <w:r w:rsidRPr="00811BF9">
        <w:rPr>
          <w:rFonts w:ascii="Times New Roman" w:eastAsia="Times New Roman" w:hAnsi="Times New Roman" w:cs="Times New Roman"/>
          <w:b/>
          <w:bCs/>
          <w:color w:val="000000" w:themeColor="text1"/>
          <w:sz w:val="24"/>
          <w:szCs w:val="24"/>
        </w:rPr>
        <w:t>Types of helminths (parasitic worms)</w:t>
      </w:r>
    </w:p>
    <w:p w14:paraId="4A866662" w14:textId="77777777" w:rsidR="00CF31A3" w:rsidRPr="00811BF9" w:rsidRDefault="00CF31A3" w:rsidP="00CF31A3">
      <w:pPr>
        <w:pStyle w:val="NoSpacing"/>
        <w:spacing w:line="360" w:lineRule="auto"/>
        <w:jc w:val="center"/>
        <w:rPr>
          <w:rFonts w:ascii="Times New Roman" w:eastAsia="Times New Roman" w:hAnsi="Times New Roman" w:cs="Times New Roman"/>
          <w:color w:val="000000" w:themeColor="text1"/>
          <w:sz w:val="24"/>
          <w:szCs w:val="24"/>
        </w:rPr>
      </w:pPr>
      <w:r w:rsidRPr="00811BF9">
        <w:rPr>
          <w:rFonts w:ascii="Times New Roman" w:eastAsia="Times New Roman" w:hAnsi="Times New Roman" w:cs="Times New Roman"/>
          <w:color w:val="000000" w:themeColor="text1"/>
          <w:sz w:val="24"/>
          <w:szCs w:val="24"/>
        </w:rPr>
        <w:t>(</w:t>
      </w:r>
      <w:bookmarkStart w:id="5" w:name="_Hlk141641453"/>
      <w:r w:rsidRPr="003365B5">
        <w:rPr>
          <w:rFonts w:ascii="Times New Roman" w:eastAsia="Times New Roman" w:hAnsi="Times New Roman" w:cs="Times New Roman"/>
          <w:color w:val="000000" w:themeColor="text1"/>
          <w:sz w:val="24"/>
          <w:szCs w:val="24"/>
        </w:rPr>
        <w:t>Source: https://www.verywellhealth.com/helminths-5207511</w:t>
      </w:r>
      <w:bookmarkEnd w:id="5"/>
      <w:r w:rsidRPr="003365B5">
        <w:rPr>
          <w:rFonts w:ascii="Times New Roman" w:eastAsia="Times New Roman" w:hAnsi="Times New Roman" w:cs="Times New Roman"/>
          <w:color w:val="000000" w:themeColor="text1"/>
          <w:sz w:val="24"/>
          <w:szCs w:val="24"/>
        </w:rPr>
        <w:t>)</w:t>
      </w:r>
    </w:p>
    <w:p w14:paraId="71C5F8C5" w14:textId="5BBFCC9E" w:rsidR="00081440" w:rsidRPr="00081440" w:rsidRDefault="00081440" w:rsidP="00081440">
      <w:pPr>
        <w:spacing w:line="276" w:lineRule="auto"/>
        <w:jc w:val="both"/>
        <w:rPr>
          <w:rFonts w:ascii="Times New Roman" w:eastAsia="Times New Roman" w:hAnsi="Times New Roman" w:cs="Times New Roman"/>
          <w:b/>
          <w:bCs/>
          <w:color w:val="auto"/>
        </w:rPr>
      </w:pPr>
      <w:r w:rsidRPr="00081440">
        <w:rPr>
          <w:rFonts w:ascii="Times New Roman" w:eastAsia="Times New Roman" w:hAnsi="Times New Roman" w:cs="Times New Roman"/>
          <w:b/>
          <w:bCs/>
          <w:color w:val="auto"/>
        </w:rPr>
        <w:t xml:space="preserve">About nanoparticles </w:t>
      </w:r>
    </w:p>
    <w:p w14:paraId="37521270" w14:textId="77777777" w:rsidR="00E91AC5" w:rsidRDefault="00081440" w:rsidP="00E91AC5">
      <w:pPr>
        <w:spacing w:line="360" w:lineRule="auto"/>
        <w:jc w:val="both"/>
        <w:rPr>
          <w:rFonts w:ascii="Times New Roman" w:hAnsi="Times New Roman" w:cs="Times New Roman"/>
          <w:color w:val="auto"/>
        </w:rPr>
      </w:pPr>
      <w:r w:rsidRPr="00E91AC5">
        <w:rPr>
          <w:rFonts w:ascii="Times New Roman" w:hAnsi="Times New Roman" w:cs="Times New Roman"/>
          <w:color w:val="auto"/>
        </w:rPr>
        <w:t>Nanoparticles is derived from the greekword nano. Nano means extremely small. Nanoparticle are particle which lie in dimensions between 1-100</w:t>
      </w:r>
      <w:r w:rsidR="00444EC5" w:rsidRPr="00E91AC5">
        <w:rPr>
          <w:rFonts w:ascii="Times New Roman" w:hAnsi="Times New Roman" w:cs="Times New Roman"/>
          <w:color w:val="auto"/>
        </w:rPr>
        <w:t xml:space="preserve"> </w:t>
      </w:r>
      <w:r w:rsidRPr="00E91AC5">
        <w:rPr>
          <w:rFonts w:ascii="Times New Roman" w:hAnsi="Times New Roman" w:cs="Times New Roman"/>
          <w:color w:val="auto"/>
        </w:rPr>
        <w:t>nm (</w:t>
      </w:r>
      <w:r w:rsidRPr="00E91AC5">
        <w:rPr>
          <w:rFonts w:ascii="Times New Roman" w:hAnsi="Times New Roman" w:cs="Times New Roman"/>
          <w:color w:val="000000" w:themeColor="text1"/>
        </w:rPr>
        <w:t>Horikoshi and Serpone,</w:t>
      </w:r>
      <w:r w:rsidR="00AA5304" w:rsidRPr="00E91AC5">
        <w:rPr>
          <w:rFonts w:ascii="Times New Roman" w:hAnsi="Times New Roman" w:cs="Times New Roman"/>
          <w:color w:val="000000" w:themeColor="text1"/>
        </w:rPr>
        <w:t xml:space="preserve"> </w:t>
      </w:r>
      <w:r w:rsidRPr="00E91AC5">
        <w:rPr>
          <w:rFonts w:ascii="Times New Roman" w:hAnsi="Times New Roman" w:cs="Times New Roman"/>
          <w:color w:val="000000" w:themeColor="text1"/>
        </w:rPr>
        <w:t>2013</w:t>
      </w:r>
      <w:r w:rsidRPr="00E91AC5">
        <w:rPr>
          <w:rFonts w:ascii="Times New Roman" w:hAnsi="Times New Roman" w:cs="Times New Roman"/>
          <w:color w:val="auto"/>
        </w:rPr>
        <w:t xml:space="preserve">). It can be used as a prefix for any unit mean a billionth of that unit. They consist of micromolecular materials in which the active ingredients are dissolved, entrapped, encapsulated, adsorbed, or attached. It is a solid colloidal particle. </w:t>
      </w:r>
    </w:p>
    <w:p w14:paraId="2F1C82C2" w14:textId="6780127C" w:rsidR="00FE5BE7" w:rsidRPr="00E91AC5" w:rsidRDefault="00FE5BE7" w:rsidP="00E91AC5">
      <w:pPr>
        <w:spacing w:line="360" w:lineRule="auto"/>
        <w:jc w:val="both"/>
        <w:rPr>
          <w:rFonts w:ascii="Times New Roman" w:hAnsi="Times New Roman" w:cs="Times New Roman"/>
          <w:color w:val="auto"/>
        </w:rPr>
      </w:pPr>
      <w:r w:rsidRPr="00E91AC5">
        <w:rPr>
          <w:rFonts w:ascii="Times New Roman" w:hAnsi="Times New Roman" w:cs="Times New Roman"/>
          <w:color w:val="auto"/>
        </w:rPr>
        <w:t xml:space="preserve">Green synthesis employs a clean, safe, cost effective and environmentally friendly process of constructing nano materials. Micro-organisms such as bacteria, yeast, fungi, algal, species and certain plants act as substrates for the green synthesis of nano materials. Green synthesis method provides a faster metallic nanoparticles production by offering an environmentally friendly simple, economical are reproducible approaches. </w:t>
      </w:r>
    </w:p>
    <w:p w14:paraId="0AC80E1B" w14:textId="38E72FF0" w:rsidR="00995805" w:rsidRPr="00E91AC5" w:rsidRDefault="00081440" w:rsidP="00E91AC5">
      <w:pPr>
        <w:spacing w:line="360" w:lineRule="auto"/>
        <w:jc w:val="both"/>
        <w:rPr>
          <w:rFonts w:ascii="Times New Roman" w:hAnsi="Times New Roman" w:cs="Times New Roman"/>
          <w:color w:val="auto"/>
        </w:rPr>
      </w:pPr>
      <w:r w:rsidRPr="00E91AC5">
        <w:rPr>
          <w:rFonts w:ascii="Times New Roman" w:hAnsi="Times New Roman" w:cs="Times New Roman"/>
          <w:color w:val="222222"/>
        </w:rPr>
        <w:t xml:space="preserve">Engineering and biomedical sciences both make substantial use of metal-based nanoparticles. Their market has grown significantly in recent years, and it is not anticipated to shrink. </w:t>
      </w:r>
      <w:r w:rsidR="00E91B3F" w:rsidRPr="00E91AC5">
        <w:rPr>
          <w:rFonts w:ascii="Times New Roman" w:hAnsi="Times New Roman" w:cs="Times New Roman"/>
          <w:color w:val="222222"/>
        </w:rPr>
        <w:t>There are various types of nanoparticles such as</w:t>
      </w:r>
      <w:r w:rsidRPr="00E91AC5">
        <w:rPr>
          <w:rFonts w:ascii="Times New Roman" w:hAnsi="Times New Roman" w:cs="Times New Roman"/>
          <w:color w:val="222222"/>
        </w:rPr>
        <w:t xml:space="preserve"> AgNPs, CuONPs, AuNPs, and ZnONPs, which are frequently used in pharmaceutical and medical </w:t>
      </w:r>
      <w:r w:rsidRPr="00E91AC5">
        <w:rPr>
          <w:rFonts w:ascii="Times New Roman" w:hAnsi="Times New Roman" w:cs="Times New Roman"/>
          <w:color w:val="222222"/>
        </w:rPr>
        <w:lastRenderedPageBreak/>
        <w:t>applications (such as as antibacterial, antifungal, antiviral, antiamebic, anticancer, and anti-angiogenic medicines).</w:t>
      </w:r>
    </w:p>
    <w:p w14:paraId="0646B656" w14:textId="77777777" w:rsidR="00995805" w:rsidRPr="00811BF9" w:rsidRDefault="00995805" w:rsidP="00D935B8">
      <w:pPr>
        <w:spacing w:after="0" w:line="360" w:lineRule="auto"/>
        <w:jc w:val="both"/>
        <w:rPr>
          <w:rFonts w:ascii="Times New Roman" w:hAnsi="Times New Roman" w:cs="Times New Roman"/>
          <w:color w:val="000000" w:themeColor="text1"/>
        </w:rPr>
      </w:pPr>
    </w:p>
    <w:p w14:paraId="5499E7EC" w14:textId="2C481D4E" w:rsidR="00BE2A5C" w:rsidRPr="00811BF9" w:rsidRDefault="00BE2A5C" w:rsidP="00EC1FA5">
      <w:pPr>
        <w:spacing w:line="360" w:lineRule="auto"/>
        <w:jc w:val="center"/>
        <w:rPr>
          <w:color w:val="000000" w:themeColor="text1"/>
        </w:rPr>
      </w:pPr>
      <w:r w:rsidRPr="00811BF9">
        <w:rPr>
          <w:rFonts w:ascii="Times New Roman" w:eastAsia="Times New Roman" w:hAnsi="Times New Roman" w:cs="Times New Roman"/>
          <w:noProof/>
          <w:color w:val="000000" w:themeColor="text1"/>
          <w:lang w:val="en-IN"/>
        </w:rPr>
        <w:drawing>
          <wp:inline distT="0" distB="0" distL="0" distR="0" wp14:anchorId="6598F461" wp14:editId="6578060A">
            <wp:extent cx="3784349" cy="309473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8654" cy="3220925"/>
                    </a:xfrm>
                    <a:prstGeom prst="rect">
                      <a:avLst/>
                    </a:prstGeom>
                  </pic:spPr>
                </pic:pic>
              </a:graphicData>
            </a:graphic>
          </wp:inline>
        </w:drawing>
      </w:r>
    </w:p>
    <w:p w14:paraId="211F6B7F" w14:textId="134DE670" w:rsidR="008365AC" w:rsidRPr="00811BF9" w:rsidRDefault="00BE2A5C" w:rsidP="00E42F5F">
      <w:pPr>
        <w:pStyle w:val="NoSpacing"/>
        <w:spacing w:line="360" w:lineRule="auto"/>
        <w:jc w:val="center"/>
        <w:rPr>
          <w:rFonts w:ascii="Times New Roman" w:eastAsia="Times New Roman" w:hAnsi="Times New Roman" w:cs="Times New Roman"/>
          <w:b/>
          <w:bCs/>
          <w:color w:val="000000" w:themeColor="text1"/>
          <w:sz w:val="24"/>
          <w:szCs w:val="24"/>
          <w:highlight w:val="white"/>
        </w:rPr>
      </w:pPr>
      <w:r w:rsidRPr="00811BF9">
        <w:rPr>
          <w:rFonts w:ascii="Times New Roman" w:eastAsia="Times New Roman" w:hAnsi="Times New Roman" w:cs="Times New Roman"/>
          <w:color w:val="000000" w:themeColor="text1"/>
          <w:sz w:val="24"/>
          <w:szCs w:val="24"/>
          <w:highlight w:val="white"/>
        </w:rPr>
        <w:t xml:space="preserve">Figure </w:t>
      </w:r>
      <w:r w:rsidR="00D3016B" w:rsidRPr="00811BF9">
        <w:rPr>
          <w:rFonts w:ascii="Times New Roman" w:eastAsia="Times New Roman" w:hAnsi="Times New Roman" w:cs="Times New Roman"/>
          <w:color w:val="000000" w:themeColor="text1"/>
          <w:sz w:val="24"/>
          <w:szCs w:val="24"/>
          <w:highlight w:val="white"/>
        </w:rPr>
        <w:t>2</w:t>
      </w:r>
      <w:r w:rsidRPr="00811BF9">
        <w:rPr>
          <w:rFonts w:ascii="Times New Roman" w:eastAsia="Times New Roman" w:hAnsi="Times New Roman" w:cs="Times New Roman"/>
          <w:color w:val="000000" w:themeColor="text1"/>
          <w:sz w:val="24"/>
          <w:szCs w:val="24"/>
          <w:highlight w:val="white"/>
        </w:rPr>
        <w:t>:</w:t>
      </w:r>
      <w:r w:rsidR="008365AC" w:rsidRPr="00811BF9">
        <w:rPr>
          <w:rFonts w:ascii="Times New Roman" w:eastAsia="Times New Roman" w:hAnsi="Times New Roman" w:cs="Times New Roman"/>
          <w:color w:val="000000" w:themeColor="text1"/>
          <w:sz w:val="24"/>
          <w:szCs w:val="24"/>
          <w:highlight w:val="white"/>
        </w:rPr>
        <w:t xml:space="preserve"> </w:t>
      </w:r>
      <w:r w:rsidR="008365AC" w:rsidRPr="00811BF9">
        <w:rPr>
          <w:rFonts w:ascii="Times New Roman" w:eastAsia="Times New Roman" w:hAnsi="Times New Roman" w:cs="Times New Roman"/>
          <w:b/>
          <w:bCs/>
          <w:color w:val="000000" w:themeColor="text1"/>
          <w:sz w:val="24"/>
          <w:szCs w:val="24"/>
          <w:highlight w:val="white"/>
        </w:rPr>
        <w:t>Different metal Nanoparticles (Gold, Silver, Zinc, Cadmium, Iron)</w:t>
      </w:r>
    </w:p>
    <w:p w14:paraId="01273D39" w14:textId="00EFD453" w:rsidR="00E42F5F" w:rsidRPr="003365B5" w:rsidRDefault="00E42F5F" w:rsidP="00E42F5F">
      <w:pPr>
        <w:pStyle w:val="NoSpacing"/>
        <w:spacing w:line="360" w:lineRule="auto"/>
        <w:jc w:val="center"/>
        <w:rPr>
          <w:rFonts w:ascii="Times New Roman" w:eastAsia="Times New Roman" w:hAnsi="Times New Roman" w:cs="Times New Roman"/>
          <w:color w:val="000000" w:themeColor="text1"/>
          <w:sz w:val="24"/>
          <w:szCs w:val="24"/>
          <w:highlight w:val="white"/>
        </w:rPr>
      </w:pPr>
      <w:bookmarkStart w:id="6" w:name="_Hlk141641535"/>
      <w:r w:rsidRPr="003365B5">
        <w:rPr>
          <w:rFonts w:ascii="Times New Roman" w:eastAsia="Times New Roman" w:hAnsi="Times New Roman" w:cs="Times New Roman"/>
          <w:color w:val="000000" w:themeColor="text1"/>
          <w:sz w:val="24"/>
          <w:szCs w:val="24"/>
        </w:rPr>
        <w:t>(Source: https://www.frontiersin.org/articles/10.3389/fchem.2020.00799/full)</w:t>
      </w:r>
    </w:p>
    <w:bookmarkEnd w:id="6"/>
    <w:p w14:paraId="2706B130" w14:textId="0552F185" w:rsidR="005626DF" w:rsidRPr="00811BF9" w:rsidRDefault="003D35C4" w:rsidP="005626DF">
      <w:pPr>
        <w:pStyle w:val="NoSpacing"/>
        <w:spacing w:line="360" w:lineRule="auto"/>
        <w:jc w:val="both"/>
        <w:rPr>
          <w:rFonts w:ascii="Times New Roman" w:eastAsia="Times New Roman" w:hAnsi="Times New Roman" w:cs="Times New Roman"/>
          <w:b/>
          <w:bCs/>
          <w:color w:val="000000" w:themeColor="text1"/>
          <w:sz w:val="28"/>
          <w:szCs w:val="28"/>
        </w:rPr>
      </w:pPr>
      <w:r w:rsidRPr="00811BF9">
        <w:rPr>
          <w:rFonts w:ascii="Times New Roman" w:eastAsia="Times New Roman" w:hAnsi="Times New Roman" w:cs="Times New Roman"/>
          <w:b/>
          <w:bCs/>
          <w:color w:val="000000" w:themeColor="text1"/>
          <w:sz w:val="28"/>
          <w:szCs w:val="28"/>
          <w:highlight w:val="white"/>
        </w:rPr>
        <w:t xml:space="preserve">Mode </w:t>
      </w:r>
      <w:r w:rsidR="00995805" w:rsidRPr="00811BF9">
        <w:rPr>
          <w:rFonts w:ascii="Times New Roman" w:eastAsia="Times New Roman" w:hAnsi="Times New Roman" w:cs="Times New Roman"/>
          <w:b/>
          <w:bCs/>
          <w:color w:val="000000" w:themeColor="text1"/>
          <w:sz w:val="28"/>
          <w:szCs w:val="28"/>
          <w:highlight w:val="white"/>
        </w:rPr>
        <w:t>of action of plant</w:t>
      </w:r>
      <w:r w:rsidR="0058269F">
        <w:rPr>
          <w:rFonts w:ascii="Times New Roman" w:eastAsia="Times New Roman" w:hAnsi="Times New Roman" w:cs="Times New Roman"/>
          <w:b/>
          <w:bCs/>
          <w:color w:val="000000" w:themeColor="text1"/>
          <w:sz w:val="28"/>
          <w:szCs w:val="28"/>
        </w:rPr>
        <w:t xml:space="preserve"> as an anthelmintics</w:t>
      </w:r>
      <w:r w:rsidR="002F5825">
        <w:rPr>
          <w:rFonts w:ascii="Times New Roman" w:eastAsia="Times New Roman" w:hAnsi="Times New Roman" w:cs="Times New Roman"/>
          <w:b/>
          <w:bCs/>
          <w:color w:val="000000" w:themeColor="text1"/>
          <w:sz w:val="28"/>
          <w:szCs w:val="28"/>
        </w:rPr>
        <w:t>:</w:t>
      </w:r>
    </w:p>
    <w:p w14:paraId="46EC5BAB" w14:textId="4ED9B1F7" w:rsidR="00A4239F" w:rsidRDefault="00B24FC6"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Two-thirds of the world’s population depend on plants as primary agents to resolve health issues (WHO, 2002). Approximately, 50,000 to 70,000 plant species are used in both traditional and Western medicine approaches (Newman and Cragg, 2016) and 25% of prescription medicines are derived from plants or plant-derived secondary metabolites (Hammond et al., 1997; Akhtar et al., 2000; Githiori et al., 2006). Even the modern pharmacopoeia still contains at least 25% of drug derived from plants and many others which are semi-synthetic, built on prototype compounds isolated from plants (Kalia, 2005).  All plant anthelmintics essentially kill helminth by paralyzing or starving them to death.</w:t>
      </w:r>
      <w:r w:rsidR="00C834F0" w:rsidRPr="00811BF9">
        <w:rPr>
          <w:rFonts w:ascii="Times New Roman" w:hAnsi="Times New Roman" w:cs="Times New Roman"/>
          <w:color w:val="000000" w:themeColor="text1"/>
          <w:sz w:val="24"/>
          <w:szCs w:val="24"/>
        </w:rPr>
        <w:t xml:space="preserve"> </w:t>
      </w:r>
      <w:r w:rsidR="00053D81" w:rsidRPr="00053D81">
        <w:rPr>
          <w:rFonts w:ascii="Times New Roman" w:hAnsi="Times New Roman" w:cs="Times New Roman"/>
          <w:color w:val="000000" w:themeColor="text1"/>
          <w:sz w:val="24"/>
          <w:szCs w:val="24"/>
        </w:rPr>
        <w:t xml:space="preserve">If a paralysed parasite loses their ability to hold their position in the stomach for </w:t>
      </w:r>
      <w:r w:rsidR="00053D81">
        <w:rPr>
          <w:rFonts w:ascii="Times New Roman" w:hAnsi="Times New Roman" w:cs="Times New Roman"/>
          <w:color w:val="000000" w:themeColor="text1"/>
          <w:sz w:val="24"/>
          <w:szCs w:val="24"/>
        </w:rPr>
        <w:t>a while, they will also die (S</w:t>
      </w:r>
      <w:r w:rsidRPr="00053D81">
        <w:rPr>
          <w:rFonts w:ascii="Times New Roman" w:hAnsi="Times New Roman" w:cs="Times New Roman"/>
          <w:color w:val="000000" w:themeColor="text1"/>
          <w:sz w:val="24"/>
          <w:szCs w:val="24"/>
        </w:rPr>
        <w:t>choenian, 2010).</w:t>
      </w:r>
      <w:r w:rsidRPr="00811BF9">
        <w:rPr>
          <w:rFonts w:ascii="Times New Roman" w:hAnsi="Times New Roman" w:cs="Times New Roman"/>
          <w:color w:val="000000" w:themeColor="text1"/>
          <w:sz w:val="24"/>
          <w:szCs w:val="24"/>
        </w:rPr>
        <w:t xml:space="preserve"> Scanning electron micrograph (SEM) showed that plant </w:t>
      </w:r>
      <w:r w:rsidR="00E12298" w:rsidRPr="00811BF9">
        <w:rPr>
          <w:rFonts w:ascii="Times New Roman" w:hAnsi="Times New Roman" w:cs="Times New Roman"/>
          <w:color w:val="000000" w:themeColor="text1"/>
          <w:sz w:val="24"/>
          <w:szCs w:val="24"/>
        </w:rPr>
        <w:t>Anthelmintic</w:t>
      </w:r>
      <w:r w:rsidRPr="00811BF9">
        <w:rPr>
          <w:rFonts w:ascii="Times New Roman" w:hAnsi="Times New Roman" w:cs="Times New Roman"/>
          <w:color w:val="000000" w:themeColor="text1"/>
          <w:sz w:val="24"/>
          <w:szCs w:val="24"/>
        </w:rPr>
        <w:t xml:space="preserve"> mostly causes tegumental damages, sucker disruption, scolex and entire body shrinkage in helminth and transmission electron micrograph (TEM) showed loss of parenchymal layer and chromatin clumped in nucleus occurs in helminth in most cases. Phytoconstituents showing anthelmintic effect includes tannins, alkaloids, polyphenols, saponins, flavonoids etc.</w:t>
      </w:r>
    </w:p>
    <w:p w14:paraId="5EE4C9E1" w14:textId="0DFCBF50" w:rsidR="0051560F" w:rsidRDefault="00C834F0"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lastRenderedPageBreak/>
        <w:t xml:space="preserve">i) </w:t>
      </w:r>
      <w:r w:rsidR="00B24FC6" w:rsidRPr="00811BF9">
        <w:rPr>
          <w:rFonts w:ascii="Times New Roman" w:hAnsi="Times New Roman" w:cs="Times New Roman"/>
          <w:color w:val="000000" w:themeColor="text1"/>
          <w:sz w:val="24"/>
          <w:szCs w:val="24"/>
        </w:rPr>
        <w:t>Alkaloids suppress the transfer of sucrose from stomach to small intestine</w:t>
      </w:r>
      <w:r w:rsidR="00D45483" w:rsidRPr="00811BF9">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diminish the support of glucose to the helminths, and act on CNS which leads to paralysis (Roy, 2010).</w:t>
      </w:r>
    </w:p>
    <w:p w14:paraId="3ABEA4A4" w14:textId="55FCD0D8" w:rsidR="00A4239F" w:rsidRDefault="00C834F0"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 xml:space="preserve"> ii) </w:t>
      </w:r>
      <w:r w:rsidR="00B24FC6" w:rsidRPr="00811BF9">
        <w:rPr>
          <w:rFonts w:ascii="Times New Roman" w:hAnsi="Times New Roman" w:cs="Times New Roman"/>
          <w:color w:val="000000" w:themeColor="text1"/>
          <w:sz w:val="24"/>
          <w:szCs w:val="24"/>
        </w:rPr>
        <w:t>Saponins disrupt the permeability of the cell membrane of the helminths and causes vacuolization and disintegration of teguments (Wang et al., 2010).</w:t>
      </w:r>
    </w:p>
    <w:p w14:paraId="32D812D2" w14:textId="2605B29E" w:rsidR="000D5716" w:rsidRDefault="00B24FC6"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 xml:space="preserve"> </w:t>
      </w:r>
      <w:r w:rsidR="00C834F0" w:rsidRPr="00811BF9">
        <w:rPr>
          <w:rFonts w:ascii="Times New Roman" w:hAnsi="Times New Roman" w:cs="Times New Roman"/>
          <w:color w:val="000000" w:themeColor="text1"/>
          <w:sz w:val="24"/>
          <w:szCs w:val="24"/>
        </w:rPr>
        <w:t xml:space="preserve">iii) </w:t>
      </w:r>
      <w:r w:rsidRPr="00811BF9">
        <w:rPr>
          <w:rFonts w:ascii="Times New Roman" w:hAnsi="Times New Roman" w:cs="Times New Roman"/>
          <w:color w:val="000000" w:themeColor="text1"/>
          <w:sz w:val="24"/>
          <w:szCs w:val="24"/>
        </w:rPr>
        <w:t xml:space="preserve">Polyphenols and tannins increase the supply and absorption of digestible proteins via forming protein complexes in rumen, which dissociate at low pH in the abdomen and release more protein for metabolism, it </w:t>
      </w:r>
      <w:r w:rsidR="004C24C0" w:rsidRPr="00811BF9">
        <w:rPr>
          <w:rFonts w:ascii="Times New Roman" w:hAnsi="Times New Roman" w:cs="Times New Roman"/>
          <w:color w:val="000000" w:themeColor="text1"/>
          <w:sz w:val="24"/>
          <w:szCs w:val="24"/>
        </w:rPr>
        <w:t>suppresses</w:t>
      </w:r>
      <w:r w:rsidR="00B9086E" w:rsidRPr="00811BF9">
        <w:rPr>
          <w:rFonts w:ascii="Times New Roman" w:hAnsi="Times New Roman" w:cs="Times New Roman"/>
          <w:color w:val="000000" w:themeColor="text1"/>
          <w:sz w:val="24"/>
          <w:szCs w:val="24"/>
        </w:rPr>
        <w:t xml:space="preserve"> energy</w:t>
      </w:r>
      <w:r w:rsidRPr="00811BF9">
        <w:rPr>
          <w:rFonts w:ascii="Times New Roman" w:hAnsi="Times New Roman" w:cs="Times New Roman"/>
          <w:color w:val="000000" w:themeColor="text1"/>
          <w:sz w:val="24"/>
          <w:szCs w:val="24"/>
        </w:rPr>
        <w:t xml:space="preserve"> generation by uncoupling oxidative phosphorylation, cause</w:t>
      </w:r>
      <w:r w:rsidR="00B9086E" w:rsidRPr="00811BF9">
        <w:rPr>
          <w:rFonts w:ascii="Times New Roman" w:hAnsi="Times New Roman" w:cs="Times New Roman"/>
          <w:color w:val="000000" w:themeColor="text1"/>
          <w:sz w:val="24"/>
          <w:szCs w:val="24"/>
        </w:rPr>
        <w:t xml:space="preserve"> </w:t>
      </w:r>
      <w:r w:rsidRPr="00811BF9">
        <w:rPr>
          <w:rFonts w:ascii="Times New Roman" w:hAnsi="Times New Roman" w:cs="Times New Roman"/>
          <w:color w:val="000000" w:themeColor="text1"/>
          <w:sz w:val="24"/>
          <w:szCs w:val="24"/>
        </w:rPr>
        <w:t>gastro</w:t>
      </w:r>
      <w:r w:rsidR="0062562F">
        <w:rPr>
          <w:rFonts w:ascii="Times New Roman" w:hAnsi="Times New Roman" w:cs="Times New Roman"/>
          <w:color w:val="000000" w:themeColor="text1"/>
          <w:sz w:val="24"/>
          <w:szCs w:val="24"/>
        </w:rPr>
        <w:t>-</w:t>
      </w:r>
      <w:r w:rsidRPr="00811BF9">
        <w:rPr>
          <w:rFonts w:ascii="Times New Roman" w:hAnsi="Times New Roman" w:cs="Times New Roman"/>
          <w:color w:val="000000" w:themeColor="text1"/>
          <w:sz w:val="24"/>
          <w:szCs w:val="24"/>
        </w:rPr>
        <w:t xml:space="preserve">intestinal metabolism </w:t>
      </w:r>
      <w:r w:rsidR="00B9086E" w:rsidRPr="00811BF9">
        <w:rPr>
          <w:rFonts w:ascii="Times New Roman" w:hAnsi="Times New Roman" w:cs="Times New Roman"/>
          <w:color w:val="000000" w:themeColor="text1"/>
          <w:sz w:val="24"/>
          <w:szCs w:val="24"/>
        </w:rPr>
        <w:t xml:space="preserve">reduction </w:t>
      </w:r>
      <w:r w:rsidRPr="00811BF9">
        <w:rPr>
          <w:rFonts w:ascii="Times New Roman" w:hAnsi="Times New Roman" w:cs="Times New Roman"/>
          <w:color w:val="000000" w:themeColor="text1"/>
          <w:sz w:val="24"/>
          <w:szCs w:val="24"/>
        </w:rPr>
        <w:t>which leads to paralysis and death of helminths (Tiwari et al., 2011; Sutar et al., 2010; Mali et al., 200</w:t>
      </w:r>
      <w:r w:rsidR="00AB1C3A">
        <w:rPr>
          <w:rFonts w:ascii="Times New Roman" w:hAnsi="Times New Roman" w:cs="Times New Roman"/>
          <w:color w:val="000000" w:themeColor="text1"/>
          <w:sz w:val="24"/>
          <w:szCs w:val="24"/>
        </w:rPr>
        <w:t>7</w:t>
      </w:r>
      <w:r w:rsidRPr="00811BF9">
        <w:rPr>
          <w:rFonts w:ascii="Times New Roman" w:hAnsi="Times New Roman" w:cs="Times New Roman"/>
          <w:color w:val="000000" w:themeColor="text1"/>
          <w:sz w:val="24"/>
          <w:szCs w:val="24"/>
        </w:rPr>
        <w:t xml:space="preserve">). </w:t>
      </w:r>
    </w:p>
    <w:p w14:paraId="5C574AAD" w14:textId="447F7813" w:rsidR="0051560F" w:rsidRDefault="00C834F0"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iv)</w:t>
      </w:r>
      <w:r w:rsidR="00733003" w:rsidRPr="00811BF9">
        <w:rPr>
          <w:rFonts w:ascii="Times New Roman" w:hAnsi="Times New Roman" w:cs="Times New Roman"/>
          <w:color w:val="000000" w:themeColor="text1"/>
          <w:sz w:val="24"/>
          <w:szCs w:val="24"/>
        </w:rPr>
        <w:t>Tannin</w:t>
      </w:r>
      <w:r w:rsidR="00EF33CC" w:rsidRPr="00811BF9">
        <w:rPr>
          <w:rFonts w:ascii="Times New Roman" w:hAnsi="Times New Roman" w:cs="Times New Roman"/>
          <w:color w:val="000000" w:themeColor="text1"/>
          <w:sz w:val="24"/>
          <w:szCs w:val="24"/>
        </w:rPr>
        <w:t>s</w:t>
      </w:r>
      <w:r w:rsidR="00733003" w:rsidRPr="00811BF9">
        <w:rPr>
          <w:rFonts w:ascii="Times New Roman" w:hAnsi="Times New Roman" w:cs="Times New Roman"/>
          <w:color w:val="000000" w:themeColor="text1"/>
          <w:sz w:val="24"/>
          <w:szCs w:val="24"/>
        </w:rPr>
        <w:t xml:space="preserve"> bind to free protein in </w:t>
      </w:r>
      <w:r w:rsidR="0062562F">
        <w:rPr>
          <w:rFonts w:ascii="Times New Roman" w:hAnsi="Times New Roman" w:cs="Times New Roman"/>
          <w:color w:val="000000" w:themeColor="text1"/>
          <w:sz w:val="24"/>
          <w:szCs w:val="24"/>
        </w:rPr>
        <w:t xml:space="preserve">GI </w:t>
      </w:r>
      <w:r w:rsidR="00733003" w:rsidRPr="00811BF9">
        <w:rPr>
          <w:rFonts w:ascii="Times New Roman" w:hAnsi="Times New Roman" w:cs="Times New Roman"/>
          <w:color w:val="000000" w:themeColor="text1"/>
          <w:sz w:val="24"/>
          <w:szCs w:val="24"/>
        </w:rPr>
        <w:t xml:space="preserve">track of host animal or to glycoprotein of cuticle of helminth by linking through H-H bonding, this reactivity causes toughness in the skin, </w:t>
      </w:r>
      <w:r w:rsidR="00EF33CC" w:rsidRPr="00811BF9">
        <w:rPr>
          <w:rFonts w:ascii="Times New Roman" w:hAnsi="Times New Roman" w:cs="Times New Roman"/>
          <w:color w:val="000000" w:themeColor="text1"/>
          <w:sz w:val="24"/>
          <w:szCs w:val="24"/>
        </w:rPr>
        <w:t xml:space="preserve">it makes </w:t>
      </w:r>
      <w:r w:rsidR="00733003" w:rsidRPr="00811BF9">
        <w:rPr>
          <w:rFonts w:ascii="Times New Roman" w:hAnsi="Times New Roman" w:cs="Times New Roman"/>
          <w:color w:val="000000" w:themeColor="text1"/>
          <w:sz w:val="24"/>
          <w:szCs w:val="24"/>
        </w:rPr>
        <w:t xml:space="preserve">worms immobile and non-functional, then it also reduces nutrient availability resulted in larval starvation or </w:t>
      </w:r>
      <w:r w:rsidR="00192879">
        <w:rPr>
          <w:rFonts w:ascii="Times New Roman" w:hAnsi="Times New Roman" w:cs="Times New Roman"/>
          <w:color w:val="000000" w:themeColor="text1"/>
          <w:sz w:val="24"/>
          <w:szCs w:val="24"/>
        </w:rPr>
        <w:t xml:space="preserve">GI </w:t>
      </w:r>
      <w:r w:rsidR="00733003" w:rsidRPr="00811BF9">
        <w:rPr>
          <w:rFonts w:ascii="Times New Roman" w:hAnsi="Times New Roman" w:cs="Times New Roman"/>
          <w:color w:val="000000" w:themeColor="text1"/>
          <w:sz w:val="24"/>
          <w:szCs w:val="24"/>
        </w:rPr>
        <w:t xml:space="preserve">metabolism reduction which leads to paralysis followed by death (Vidyadhar et al., 2010). </w:t>
      </w:r>
      <w:r w:rsidR="00B24FC6" w:rsidRPr="00811BF9">
        <w:rPr>
          <w:rFonts w:ascii="Times New Roman" w:hAnsi="Times New Roman" w:cs="Times New Roman"/>
          <w:color w:val="000000" w:themeColor="text1"/>
          <w:sz w:val="24"/>
          <w:szCs w:val="24"/>
        </w:rPr>
        <w:t>Several reports suggested that</w:t>
      </w:r>
      <w:r w:rsidR="004C24C0" w:rsidRPr="00811BF9">
        <w:rPr>
          <w:rFonts w:ascii="Times New Roman" w:hAnsi="Times New Roman" w:cs="Times New Roman"/>
          <w:color w:val="000000" w:themeColor="text1"/>
          <w:sz w:val="24"/>
          <w:szCs w:val="24"/>
        </w:rPr>
        <w:t>,</w:t>
      </w:r>
      <w:r w:rsidR="00B24FC6" w:rsidRPr="00811BF9">
        <w:rPr>
          <w:rFonts w:ascii="Times New Roman" w:hAnsi="Times New Roman" w:cs="Times New Roman"/>
          <w:color w:val="000000" w:themeColor="text1"/>
          <w:sz w:val="24"/>
          <w:szCs w:val="24"/>
        </w:rPr>
        <w:t xml:space="preserve"> enhancement </w:t>
      </w:r>
      <w:r w:rsidR="004C24C0" w:rsidRPr="00811BF9">
        <w:rPr>
          <w:rFonts w:ascii="Times New Roman" w:hAnsi="Times New Roman" w:cs="Times New Roman"/>
          <w:color w:val="000000" w:themeColor="text1"/>
          <w:sz w:val="24"/>
          <w:szCs w:val="24"/>
        </w:rPr>
        <w:t xml:space="preserve">of </w:t>
      </w:r>
      <w:r w:rsidR="00B24FC6" w:rsidRPr="00811BF9">
        <w:rPr>
          <w:rFonts w:ascii="Times New Roman" w:hAnsi="Times New Roman" w:cs="Times New Roman"/>
          <w:color w:val="000000" w:themeColor="text1"/>
          <w:sz w:val="24"/>
          <w:szCs w:val="24"/>
        </w:rPr>
        <w:t>digestible protein supply</w:t>
      </w:r>
      <w:r w:rsidR="004C24C0" w:rsidRPr="00811BF9">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improve</w:t>
      </w:r>
      <w:r w:rsidR="004C24C0" w:rsidRPr="00811BF9">
        <w:rPr>
          <w:rFonts w:ascii="Times New Roman" w:hAnsi="Times New Roman" w:cs="Times New Roman"/>
          <w:color w:val="000000" w:themeColor="text1"/>
          <w:sz w:val="24"/>
          <w:szCs w:val="24"/>
        </w:rPr>
        <w:t>s</w:t>
      </w:r>
      <w:r w:rsidR="00B24FC6" w:rsidRPr="00811BF9">
        <w:rPr>
          <w:rFonts w:ascii="Times New Roman" w:hAnsi="Times New Roman" w:cs="Times New Roman"/>
          <w:color w:val="000000" w:themeColor="text1"/>
          <w:sz w:val="24"/>
          <w:szCs w:val="24"/>
        </w:rPr>
        <w:t xml:space="preserve"> the resilience and resistance of sheep to</w:t>
      </w:r>
      <w:r w:rsidR="004C24C0" w:rsidRPr="00811BF9">
        <w:rPr>
          <w:rFonts w:ascii="Times New Roman" w:hAnsi="Times New Roman" w:cs="Times New Roman"/>
          <w:color w:val="000000" w:themeColor="text1"/>
          <w:sz w:val="24"/>
          <w:szCs w:val="24"/>
        </w:rPr>
        <w:t xml:space="preserve"> </w:t>
      </w:r>
      <w:r w:rsidR="0062562F">
        <w:rPr>
          <w:rFonts w:ascii="Times New Roman" w:hAnsi="Times New Roman" w:cs="Times New Roman"/>
          <w:color w:val="000000" w:themeColor="text1"/>
          <w:sz w:val="24"/>
          <w:szCs w:val="24"/>
        </w:rPr>
        <w:t xml:space="preserve">gastro-intestinal </w:t>
      </w:r>
      <w:r w:rsidR="00B24FC6" w:rsidRPr="00811BF9">
        <w:rPr>
          <w:rFonts w:ascii="Times New Roman" w:hAnsi="Times New Roman" w:cs="Times New Roman"/>
          <w:color w:val="000000" w:themeColor="text1"/>
          <w:sz w:val="24"/>
          <w:szCs w:val="24"/>
        </w:rPr>
        <w:t>nematodes, it als</w:t>
      </w:r>
      <w:r w:rsidR="004C24C0" w:rsidRPr="00811BF9">
        <w:rPr>
          <w:rFonts w:ascii="Times New Roman" w:hAnsi="Times New Roman" w:cs="Times New Roman"/>
          <w:color w:val="000000" w:themeColor="text1"/>
          <w:sz w:val="24"/>
          <w:szCs w:val="24"/>
        </w:rPr>
        <w:t xml:space="preserve">o </w:t>
      </w:r>
      <w:r w:rsidR="00B24FC6" w:rsidRPr="00811BF9">
        <w:rPr>
          <w:rFonts w:ascii="Times New Roman" w:hAnsi="Times New Roman" w:cs="Times New Roman"/>
          <w:color w:val="000000" w:themeColor="text1"/>
          <w:sz w:val="24"/>
          <w:szCs w:val="24"/>
        </w:rPr>
        <w:t>induce</w:t>
      </w:r>
      <w:r w:rsidR="00733003" w:rsidRPr="00811BF9">
        <w:rPr>
          <w:rFonts w:ascii="Times New Roman" w:hAnsi="Times New Roman" w:cs="Times New Roman"/>
          <w:color w:val="000000" w:themeColor="text1"/>
          <w:sz w:val="24"/>
          <w:szCs w:val="24"/>
        </w:rPr>
        <w:t>s</w:t>
      </w:r>
      <w:r w:rsidR="00B24FC6" w:rsidRPr="00811BF9">
        <w:rPr>
          <w:rFonts w:ascii="Times New Roman" w:hAnsi="Times New Roman" w:cs="Times New Roman"/>
          <w:color w:val="000000" w:themeColor="text1"/>
          <w:sz w:val="24"/>
          <w:szCs w:val="24"/>
        </w:rPr>
        <w:t xml:space="preserve"> physiological changes in the gut of the host resulting in </w:t>
      </w:r>
      <w:r w:rsidR="002D7B98" w:rsidRPr="00811BF9">
        <w:rPr>
          <w:rFonts w:ascii="Times New Roman" w:hAnsi="Times New Roman" w:cs="Times New Roman"/>
          <w:color w:val="000000" w:themeColor="text1"/>
          <w:sz w:val="24"/>
          <w:szCs w:val="24"/>
        </w:rPr>
        <w:t xml:space="preserve">rapid </w:t>
      </w:r>
      <w:r w:rsidR="00B24FC6" w:rsidRPr="00811BF9">
        <w:rPr>
          <w:rFonts w:ascii="Times New Roman" w:hAnsi="Times New Roman" w:cs="Times New Roman"/>
          <w:color w:val="000000" w:themeColor="text1"/>
          <w:sz w:val="24"/>
          <w:szCs w:val="24"/>
        </w:rPr>
        <w:t xml:space="preserve">secretion mucous and chemicals, which </w:t>
      </w:r>
      <w:r w:rsidR="002D7B98" w:rsidRPr="00811BF9">
        <w:rPr>
          <w:rFonts w:ascii="Times New Roman" w:hAnsi="Times New Roman" w:cs="Times New Roman"/>
          <w:color w:val="000000" w:themeColor="text1"/>
          <w:sz w:val="24"/>
          <w:szCs w:val="24"/>
        </w:rPr>
        <w:t>is harmful</w:t>
      </w:r>
      <w:r w:rsidR="00B24FC6" w:rsidRPr="00811BF9">
        <w:rPr>
          <w:rFonts w:ascii="Times New Roman" w:hAnsi="Times New Roman" w:cs="Times New Roman"/>
          <w:color w:val="000000" w:themeColor="text1"/>
          <w:sz w:val="24"/>
          <w:szCs w:val="24"/>
        </w:rPr>
        <w:t xml:space="preserve"> to the helminth</w:t>
      </w:r>
      <w:r w:rsidR="00192879">
        <w:rPr>
          <w:rFonts w:ascii="Times New Roman" w:hAnsi="Times New Roman" w:cs="Times New Roman"/>
          <w:color w:val="000000" w:themeColor="text1"/>
          <w:sz w:val="24"/>
          <w:szCs w:val="24"/>
        </w:rPr>
        <w:t>s</w:t>
      </w:r>
      <w:r w:rsidR="00B24FC6" w:rsidRPr="00811BF9">
        <w:rPr>
          <w:rFonts w:ascii="Times New Roman" w:hAnsi="Times New Roman" w:cs="Times New Roman"/>
          <w:color w:val="000000" w:themeColor="text1"/>
          <w:sz w:val="24"/>
          <w:szCs w:val="24"/>
        </w:rPr>
        <w:t xml:space="preserve"> (B</w:t>
      </w:r>
      <w:r w:rsidR="0055604D" w:rsidRPr="00811BF9">
        <w:rPr>
          <w:rFonts w:ascii="Times New Roman" w:hAnsi="Times New Roman" w:cs="Times New Roman"/>
          <w:color w:val="000000" w:themeColor="text1"/>
          <w:sz w:val="24"/>
          <w:szCs w:val="24"/>
        </w:rPr>
        <w:t>a</w:t>
      </w:r>
      <w:r w:rsidR="00B24FC6" w:rsidRPr="00811BF9">
        <w:rPr>
          <w:rFonts w:ascii="Times New Roman" w:hAnsi="Times New Roman" w:cs="Times New Roman"/>
          <w:color w:val="000000" w:themeColor="text1"/>
          <w:sz w:val="24"/>
          <w:szCs w:val="24"/>
        </w:rPr>
        <w:t xml:space="preserve">chaya et al., 2009). </w:t>
      </w:r>
    </w:p>
    <w:p w14:paraId="6178DD5C" w14:textId="77777777" w:rsidR="0051560F" w:rsidRDefault="00C834F0"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 xml:space="preserve">v) </w:t>
      </w:r>
      <w:r w:rsidR="00AC271C" w:rsidRPr="00811BF9">
        <w:rPr>
          <w:rFonts w:ascii="Times New Roman" w:hAnsi="Times New Roman" w:cs="Times New Roman"/>
          <w:color w:val="000000" w:themeColor="text1"/>
          <w:sz w:val="24"/>
          <w:szCs w:val="24"/>
        </w:rPr>
        <w:t xml:space="preserve">Steroidal alkaloid oligoglycosides reduce the support of glucose in helminths and its antioxidant action while inhibiting the transfer of sucrose from the stomach to the small intestine. </w:t>
      </w:r>
      <w:r w:rsidR="00B24FC6" w:rsidRPr="00811BF9">
        <w:rPr>
          <w:rFonts w:ascii="Times New Roman" w:hAnsi="Times New Roman" w:cs="Times New Roman"/>
          <w:color w:val="000000" w:themeColor="text1"/>
          <w:sz w:val="24"/>
          <w:szCs w:val="24"/>
        </w:rPr>
        <w:t>whic</w:t>
      </w:r>
      <w:r w:rsidR="00EF33CC" w:rsidRPr="00811BF9">
        <w:rPr>
          <w:rFonts w:ascii="Times New Roman" w:hAnsi="Times New Roman" w:cs="Times New Roman"/>
          <w:color w:val="000000" w:themeColor="text1"/>
          <w:sz w:val="24"/>
          <w:szCs w:val="24"/>
        </w:rPr>
        <w:t>h</w:t>
      </w:r>
      <w:r w:rsidR="00B24FC6" w:rsidRPr="00811BF9">
        <w:rPr>
          <w:rFonts w:ascii="Times New Roman" w:hAnsi="Times New Roman" w:cs="Times New Roman"/>
          <w:color w:val="000000" w:themeColor="text1"/>
          <w:sz w:val="24"/>
          <w:szCs w:val="24"/>
        </w:rPr>
        <w:t xml:space="preserve"> reduc</w:t>
      </w:r>
      <w:r w:rsidR="00EF33CC" w:rsidRPr="00811BF9">
        <w:rPr>
          <w:rFonts w:ascii="Times New Roman" w:hAnsi="Times New Roman" w:cs="Times New Roman"/>
          <w:color w:val="000000" w:themeColor="text1"/>
          <w:sz w:val="24"/>
          <w:szCs w:val="24"/>
        </w:rPr>
        <w:t xml:space="preserve">e </w:t>
      </w:r>
      <w:r w:rsidR="00B24FC6" w:rsidRPr="00811BF9">
        <w:rPr>
          <w:rFonts w:ascii="Times New Roman" w:hAnsi="Times New Roman" w:cs="Times New Roman"/>
          <w:color w:val="000000" w:themeColor="text1"/>
          <w:sz w:val="24"/>
          <w:szCs w:val="24"/>
        </w:rPr>
        <w:t>the nitrate generation (which may be used in the protein synthesis) as well as the possible inflammatory effect induced by the extract in the gastric and intestinal mucosal which</w:t>
      </w:r>
      <w:r w:rsidR="00EF33CC" w:rsidRPr="00811BF9">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interfere in local homeostasis</w:t>
      </w:r>
      <w:r w:rsidR="00EF33CC" w:rsidRPr="00811BF9">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is essential for the development of helminths (Cruz, 2008).</w:t>
      </w:r>
    </w:p>
    <w:p w14:paraId="73633626" w14:textId="77777777" w:rsidR="0051560F" w:rsidRDefault="00C834F0"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 xml:space="preserve">vi) </w:t>
      </w:r>
      <w:r w:rsidR="00B24FC6" w:rsidRPr="00811BF9">
        <w:rPr>
          <w:rFonts w:ascii="Times New Roman" w:hAnsi="Times New Roman" w:cs="Times New Roman"/>
          <w:color w:val="000000" w:themeColor="text1"/>
          <w:sz w:val="24"/>
          <w:szCs w:val="24"/>
        </w:rPr>
        <w:t>Ethanolic extract may lower pH, which cause the starvation effects or give rise to the osmotic abnormalities</w:t>
      </w:r>
      <w:r w:rsidR="00EF33CC" w:rsidRPr="00811BF9">
        <w:rPr>
          <w:rFonts w:ascii="Times New Roman" w:hAnsi="Times New Roman" w:cs="Times New Roman"/>
          <w:color w:val="000000" w:themeColor="text1"/>
          <w:sz w:val="24"/>
          <w:szCs w:val="24"/>
        </w:rPr>
        <w:t>,</w:t>
      </w:r>
      <w:r w:rsidR="00B24FC6" w:rsidRPr="00811BF9">
        <w:rPr>
          <w:rFonts w:ascii="Times New Roman" w:hAnsi="Times New Roman" w:cs="Times New Roman"/>
          <w:color w:val="000000" w:themeColor="text1"/>
          <w:sz w:val="24"/>
          <w:szCs w:val="24"/>
        </w:rPr>
        <w:t xml:space="preserve"> thus leading to</w:t>
      </w:r>
      <w:r w:rsidR="00EF33CC" w:rsidRPr="00811BF9">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 xml:space="preserve">death of the worms (Laverack, 1963). </w:t>
      </w:r>
    </w:p>
    <w:p w14:paraId="238E2AF1" w14:textId="17214BBC" w:rsidR="00B24FC6" w:rsidRPr="0051560F" w:rsidRDefault="00C834F0"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 xml:space="preserve">vii) </w:t>
      </w:r>
      <w:r w:rsidR="00B24FC6" w:rsidRPr="00811BF9">
        <w:rPr>
          <w:rFonts w:ascii="Times New Roman" w:hAnsi="Times New Roman" w:cs="Times New Roman"/>
          <w:color w:val="000000" w:themeColor="text1"/>
          <w:sz w:val="24"/>
          <w:szCs w:val="24"/>
        </w:rPr>
        <w:t xml:space="preserve">Hydro-alcoholic extract have better activity compared to the aqueous extract on adult parasites in most cases. According to recent study, it could be happened due to easier trans-cuticular absorption of the hydroalcoholic extracts into the body of the helminth than the aqueous extracts. </w:t>
      </w:r>
      <w:r w:rsidR="00365D14" w:rsidRPr="00811BF9">
        <w:rPr>
          <w:rFonts w:ascii="Times New Roman" w:hAnsi="Times New Roman" w:cs="Times New Roman"/>
          <w:color w:val="000000" w:themeColor="text1"/>
          <w:sz w:val="24"/>
          <w:szCs w:val="24"/>
        </w:rPr>
        <w:t xml:space="preserve">For enhanced anthelmintic action, hydroalcoholic plant extracts typically contain certain non-polar organic compounds with lower polarity than aqueous extracts. This makes them more lipid soluble than aqueous extracts. </w:t>
      </w:r>
      <w:r w:rsidR="00B24FC6" w:rsidRPr="00811BF9">
        <w:rPr>
          <w:rFonts w:ascii="Times New Roman" w:hAnsi="Times New Roman" w:cs="Times New Roman"/>
          <w:color w:val="000000" w:themeColor="text1"/>
          <w:sz w:val="24"/>
          <w:szCs w:val="24"/>
        </w:rPr>
        <w:t>(</w:t>
      </w:r>
      <w:r w:rsidR="00A73DBD" w:rsidRPr="00811BF9">
        <w:rPr>
          <w:rFonts w:ascii="Times New Roman" w:hAnsi="Times New Roman" w:cs="Times New Roman"/>
          <w:color w:val="000000" w:themeColor="text1"/>
          <w:sz w:val="24"/>
          <w:szCs w:val="24"/>
        </w:rPr>
        <w:t>K</w:t>
      </w:r>
      <w:r w:rsidR="005D71D5" w:rsidRPr="00811BF9">
        <w:rPr>
          <w:rFonts w:ascii="Times New Roman" w:hAnsi="Times New Roman" w:cs="Times New Roman"/>
          <w:color w:val="000000" w:themeColor="text1"/>
          <w:sz w:val="24"/>
          <w:szCs w:val="24"/>
        </w:rPr>
        <w:t>umar</w:t>
      </w:r>
      <w:r w:rsidR="00A73DBD" w:rsidRPr="00811BF9">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 xml:space="preserve">et al., 2010). </w:t>
      </w:r>
    </w:p>
    <w:p w14:paraId="315D7C88" w14:textId="77777777" w:rsidR="00192879" w:rsidRDefault="00192879" w:rsidP="005626DF">
      <w:pPr>
        <w:pStyle w:val="NoSpacing"/>
        <w:spacing w:line="360" w:lineRule="auto"/>
        <w:jc w:val="both"/>
        <w:rPr>
          <w:rFonts w:ascii="Times New Roman" w:hAnsi="Times New Roman" w:cs="Times New Roman"/>
          <w:color w:val="000000" w:themeColor="text1"/>
          <w:sz w:val="24"/>
          <w:szCs w:val="24"/>
        </w:rPr>
      </w:pPr>
    </w:p>
    <w:p w14:paraId="201230DA" w14:textId="6A7F3662" w:rsidR="00B24FC6" w:rsidRPr="00811BF9" w:rsidRDefault="00B24FC6"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Here some Medicinal plants list with proven anthelmintic effects are given below (in table 1).</w:t>
      </w:r>
    </w:p>
    <w:p w14:paraId="5EB4445B" w14:textId="74E8D1BD" w:rsidR="00661318" w:rsidRPr="00811BF9" w:rsidRDefault="00661318" w:rsidP="00B24FC6">
      <w:pPr>
        <w:spacing w:after="0" w:line="360" w:lineRule="auto"/>
        <w:jc w:val="both"/>
        <w:rPr>
          <w:rFonts w:ascii="Times New Roman" w:eastAsia="Times New Roman" w:hAnsi="Times New Roman" w:cs="Times New Roman"/>
          <w:bCs/>
          <w:color w:val="000000" w:themeColor="text1"/>
        </w:rPr>
      </w:pPr>
    </w:p>
    <w:p w14:paraId="27EA0BDE" w14:textId="71123626" w:rsidR="00CF31A3" w:rsidRPr="00811BF9" w:rsidRDefault="00661318" w:rsidP="007F2F05">
      <w:pPr>
        <w:spacing w:line="360" w:lineRule="auto"/>
        <w:jc w:val="center"/>
        <w:rPr>
          <w:rFonts w:ascii="Times New Roman" w:eastAsia="Times New Roman" w:hAnsi="Times New Roman" w:cs="Times New Roman"/>
          <w:bCs/>
          <w:color w:val="000000" w:themeColor="text1"/>
          <w:sz w:val="22"/>
          <w:szCs w:val="22"/>
        </w:rPr>
      </w:pPr>
      <w:r w:rsidRPr="00811BF9">
        <w:rPr>
          <w:rFonts w:ascii="Times New Roman" w:eastAsia="Times New Roman" w:hAnsi="Times New Roman" w:cs="Times New Roman"/>
          <w:bCs/>
          <w:noProof/>
          <w:color w:val="000000" w:themeColor="text1"/>
          <w:sz w:val="22"/>
          <w:szCs w:val="22"/>
          <w:lang w:val="en-IN"/>
        </w:rPr>
        <w:lastRenderedPageBreak/>
        <w:drawing>
          <wp:inline distT="0" distB="0" distL="0" distR="0" wp14:anchorId="0640D1DF" wp14:editId="07CC37DE">
            <wp:extent cx="5844249" cy="5092262"/>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3181" cy="5291737"/>
                    </a:xfrm>
                    <a:prstGeom prst="rect">
                      <a:avLst/>
                    </a:prstGeom>
                  </pic:spPr>
                </pic:pic>
              </a:graphicData>
            </a:graphic>
          </wp:inline>
        </w:drawing>
      </w:r>
    </w:p>
    <w:p w14:paraId="4554B162" w14:textId="58144CD3" w:rsidR="00CF31A3" w:rsidRPr="00811BF9" w:rsidRDefault="00CF31A3" w:rsidP="00CF31A3">
      <w:pPr>
        <w:pStyle w:val="NoSpacing"/>
        <w:spacing w:line="360" w:lineRule="auto"/>
        <w:jc w:val="center"/>
        <w:rPr>
          <w:rFonts w:ascii="Times New Roman" w:eastAsia="Times New Roman" w:hAnsi="Times New Roman" w:cs="Times New Roman"/>
          <w:color w:val="000000" w:themeColor="text1"/>
          <w:sz w:val="24"/>
          <w:szCs w:val="24"/>
        </w:rPr>
      </w:pPr>
      <w:r w:rsidRPr="00811BF9">
        <w:rPr>
          <w:rFonts w:ascii="Times New Roman" w:eastAsia="Times New Roman" w:hAnsi="Times New Roman" w:cs="Times New Roman"/>
          <w:color w:val="000000" w:themeColor="text1"/>
          <w:sz w:val="24"/>
          <w:szCs w:val="24"/>
        </w:rPr>
        <w:t xml:space="preserve">Figure </w:t>
      </w:r>
      <w:r w:rsidR="00AD2A54" w:rsidRPr="00811BF9">
        <w:rPr>
          <w:rFonts w:ascii="Times New Roman" w:eastAsia="Times New Roman" w:hAnsi="Times New Roman" w:cs="Times New Roman"/>
          <w:color w:val="000000" w:themeColor="text1"/>
          <w:sz w:val="24"/>
          <w:szCs w:val="24"/>
        </w:rPr>
        <w:t>3</w:t>
      </w:r>
      <w:r w:rsidRPr="00811BF9">
        <w:rPr>
          <w:rFonts w:ascii="Times New Roman" w:eastAsia="Times New Roman" w:hAnsi="Times New Roman" w:cs="Times New Roman"/>
          <w:color w:val="000000" w:themeColor="text1"/>
          <w:sz w:val="24"/>
          <w:szCs w:val="24"/>
        </w:rPr>
        <w:t xml:space="preserve">: </w:t>
      </w:r>
      <w:r w:rsidRPr="00811BF9">
        <w:rPr>
          <w:rFonts w:ascii="Times New Roman" w:eastAsia="Times New Roman" w:hAnsi="Times New Roman" w:cs="Times New Roman"/>
          <w:b/>
          <w:bCs/>
          <w:color w:val="000000" w:themeColor="text1"/>
          <w:sz w:val="24"/>
          <w:szCs w:val="24"/>
        </w:rPr>
        <w:t>Different phytochemical</w:t>
      </w:r>
      <w:r w:rsidR="00697E92" w:rsidRPr="00811BF9">
        <w:rPr>
          <w:rFonts w:ascii="Times New Roman" w:eastAsia="Times New Roman" w:hAnsi="Times New Roman" w:cs="Times New Roman"/>
          <w:b/>
          <w:bCs/>
          <w:color w:val="000000" w:themeColor="text1"/>
          <w:sz w:val="24"/>
          <w:szCs w:val="24"/>
        </w:rPr>
        <w:t xml:space="preserve">’s </w:t>
      </w:r>
      <w:r w:rsidRPr="00811BF9">
        <w:rPr>
          <w:rFonts w:ascii="Times New Roman" w:eastAsia="Times New Roman" w:hAnsi="Times New Roman" w:cs="Times New Roman"/>
          <w:b/>
          <w:bCs/>
          <w:color w:val="000000" w:themeColor="text1"/>
          <w:sz w:val="24"/>
          <w:szCs w:val="24"/>
        </w:rPr>
        <w:t xml:space="preserve">mode of action in </w:t>
      </w:r>
      <w:r w:rsidR="00E12298" w:rsidRPr="00811BF9">
        <w:rPr>
          <w:rFonts w:ascii="Times New Roman" w:eastAsia="Times New Roman" w:hAnsi="Times New Roman" w:cs="Times New Roman"/>
          <w:b/>
          <w:bCs/>
          <w:color w:val="000000" w:themeColor="text1"/>
          <w:sz w:val="24"/>
          <w:szCs w:val="24"/>
        </w:rPr>
        <w:t>Anthelmintic</w:t>
      </w:r>
      <w:r w:rsidRPr="00811BF9">
        <w:rPr>
          <w:rFonts w:ascii="Times New Roman" w:eastAsia="Times New Roman" w:hAnsi="Times New Roman" w:cs="Times New Roman"/>
          <w:b/>
          <w:bCs/>
          <w:color w:val="000000" w:themeColor="text1"/>
          <w:sz w:val="24"/>
          <w:szCs w:val="24"/>
        </w:rPr>
        <w:t xml:space="preserve"> activity</w:t>
      </w:r>
    </w:p>
    <w:p w14:paraId="58B66519" w14:textId="15C122DB" w:rsidR="00AA45A5" w:rsidRPr="00811BF9" w:rsidRDefault="00CF31A3" w:rsidP="00E464CE">
      <w:pPr>
        <w:pStyle w:val="NoSpacing"/>
        <w:spacing w:line="360" w:lineRule="auto"/>
        <w:jc w:val="center"/>
        <w:rPr>
          <w:rFonts w:ascii="Times New Roman" w:eastAsia="Times New Roman" w:hAnsi="Times New Roman" w:cs="Times New Roman"/>
          <w:color w:val="000000" w:themeColor="text1"/>
          <w:sz w:val="24"/>
          <w:szCs w:val="24"/>
        </w:rPr>
      </w:pPr>
      <w:r w:rsidRPr="00811BF9">
        <w:rPr>
          <w:rFonts w:ascii="Times New Roman" w:eastAsia="Times New Roman" w:hAnsi="Times New Roman" w:cs="Times New Roman"/>
          <w:color w:val="000000" w:themeColor="text1"/>
          <w:sz w:val="24"/>
          <w:szCs w:val="24"/>
        </w:rPr>
        <w:t xml:space="preserve">(Source: </w:t>
      </w:r>
      <w:r w:rsidR="00AE79DB" w:rsidRPr="00811BF9">
        <w:rPr>
          <w:rFonts w:ascii="Times New Roman" w:eastAsia="Times New Roman" w:hAnsi="Times New Roman" w:cs="Times New Roman"/>
          <w:color w:val="000000" w:themeColor="text1"/>
          <w:sz w:val="24"/>
          <w:szCs w:val="24"/>
        </w:rPr>
        <w:t>K</w:t>
      </w:r>
      <w:r w:rsidRPr="00811BF9">
        <w:rPr>
          <w:rFonts w:ascii="Times New Roman" w:eastAsia="Times New Roman" w:hAnsi="Times New Roman" w:cs="Times New Roman"/>
          <w:color w:val="000000" w:themeColor="text1"/>
          <w:sz w:val="24"/>
          <w:szCs w:val="24"/>
        </w:rPr>
        <w:t>umar et al., 201</w:t>
      </w:r>
      <w:r w:rsidR="00A250EC">
        <w:rPr>
          <w:rFonts w:ascii="Times New Roman" w:eastAsia="Times New Roman" w:hAnsi="Times New Roman" w:cs="Times New Roman"/>
          <w:color w:val="000000" w:themeColor="text1"/>
          <w:sz w:val="24"/>
          <w:szCs w:val="24"/>
        </w:rPr>
        <w:t>0</w:t>
      </w:r>
      <w:r w:rsidRPr="00811BF9">
        <w:rPr>
          <w:rFonts w:ascii="Times New Roman" w:eastAsia="Times New Roman" w:hAnsi="Times New Roman" w:cs="Times New Roman"/>
          <w:color w:val="000000" w:themeColor="text1"/>
          <w:sz w:val="24"/>
          <w:szCs w:val="24"/>
        </w:rPr>
        <w:t>)</w:t>
      </w:r>
    </w:p>
    <w:p w14:paraId="000F99A7" w14:textId="4CFC1EB6" w:rsidR="00AA45A5" w:rsidRPr="00811BF9" w:rsidRDefault="00AA45A5" w:rsidP="005333CB">
      <w:pPr>
        <w:spacing w:after="0" w:line="360" w:lineRule="auto"/>
        <w:jc w:val="both"/>
        <w:rPr>
          <w:rFonts w:ascii="Times New Roman" w:eastAsia="Times New Roman" w:hAnsi="Times New Roman" w:cs="Times New Roman"/>
          <w:b/>
          <w:color w:val="000000" w:themeColor="text1"/>
        </w:rPr>
      </w:pPr>
    </w:p>
    <w:p w14:paraId="7F32FE76" w14:textId="6258E69B"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0793BE53" w14:textId="49F92CDA"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773A7199" w14:textId="1824E296"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5A154C76" w14:textId="7E233F01"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2934F809" w14:textId="701C2FAF"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045E322E" w14:textId="2CB7CDE1"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2261E8F0" w14:textId="2131FB82"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158A662C" w14:textId="797E6572"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0106C0DA" w14:textId="7B21172D"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3BDE1482" w14:textId="77777777" w:rsidR="00813DC9" w:rsidRPr="00811BF9" w:rsidRDefault="00813DC9" w:rsidP="005333CB">
      <w:pPr>
        <w:spacing w:after="0" w:line="360" w:lineRule="auto"/>
        <w:jc w:val="both"/>
        <w:rPr>
          <w:rFonts w:ascii="Times New Roman" w:eastAsia="Times New Roman" w:hAnsi="Times New Roman" w:cs="Times New Roman"/>
          <w:b/>
          <w:color w:val="000000" w:themeColor="text1"/>
        </w:rPr>
      </w:pPr>
    </w:p>
    <w:tbl>
      <w:tblPr>
        <w:tblStyle w:val="TableGrid"/>
        <w:tblW w:w="0" w:type="auto"/>
        <w:jc w:val="center"/>
        <w:tblLook w:val="04A0" w:firstRow="1" w:lastRow="0" w:firstColumn="1" w:lastColumn="0" w:noHBand="0" w:noVBand="1"/>
      </w:tblPr>
      <w:tblGrid>
        <w:gridCol w:w="2501"/>
        <w:gridCol w:w="2502"/>
        <w:gridCol w:w="2502"/>
        <w:gridCol w:w="2502"/>
      </w:tblGrid>
      <w:tr w:rsidR="00811BF9" w:rsidRPr="00811BF9" w14:paraId="78F2FEB2" w14:textId="77777777" w:rsidTr="003B461B">
        <w:trPr>
          <w:jc w:val="center"/>
        </w:trPr>
        <w:tc>
          <w:tcPr>
            <w:tcW w:w="10007" w:type="dxa"/>
            <w:gridSpan w:val="4"/>
          </w:tcPr>
          <w:p w14:paraId="4868D653" w14:textId="77777777" w:rsidR="00AA45A5" w:rsidRPr="00811BF9" w:rsidRDefault="00AA45A5" w:rsidP="003B461B">
            <w:pPr>
              <w:spacing w:line="360" w:lineRule="auto"/>
              <w:jc w:val="center"/>
              <w:rPr>
                <w:rFonts w:ascii="Times New Roman" w:hAnsi="Times New Roman" w:cs="Times New Roman"/>
                <w:b/>
                <w:color w:val="000000" w:themeColor="text1"/>
                <w:sz w:val="28"/>
                <w:szCs w:val="28"/>
              </w:rPr>
            </w:pPr>
            <w:r w:rsidRPr="00811BF9">
              <w:rPr>
                <w:rFonts w:ascii="Times New Roman" w:eastAsia="Times New Roman" w:hAnsi="Times New Roman" w:cs="Times New Roman"/>
                <w:bCs/>
                <w:color w:val="000000" w:themeColor="text1"/>
                <w:sz w:val="28"/>
                <w:szCs w:val="28"/>
                <w:highlight w:val="white"/>
              </w:rPr>
              <w:t>Table 1:</w:t>
            </w:r>
            <w:r w:rsidRPr="00811BF9">
              <w:rPr>
                <w:rFonts w:ascii="Times New Roman" w:eastAsia="Times New Roman" w:hAnsi="Times New Roman" w:cs="Times New Roman"/>
                <w:b/>
                <w:color w:val="000000" w:themeColor="text1"/>
                <w:sz w:val="28"/>
                <w:szCs w:val="28"/>
                <w:highlight w:val="white"/>
              </w:rPr>
              <w:t xml:space="preserve"> Medicinal plants list with proven anthelmintic effects </w:t>
            </w:r>
          </w:p>
        </w:tc>
      </w:tr>
      <w:tr w:rsidR="00811BF9" w:rsidRPr="00811BF9" w14:paraId="31ED1B3C" w14:textId="77777777" w:rsidTr="003B461B">
        <w:trPr>
          <w:jc w:val="center"/>
        </w:trPr>
        <w:tc>
          <w:tcPr>
            <w:tcW w:w="2501" w:type="dxa"/>
          </w:tcPr>
          <w:p w14:paraId="1D21FCFC" w14:textId="77777777" w:rsidR="00AA45A5" w:rsidRPr="00811BF9" w:rsidRDefault="00AA45A5" w:rsidP="003B461B">
            <w:pPr>
              <w:spacing w:line="360" w:lineRule="auto"/>
              <w:jc w:val="center"/>
              <w:rPr>
                <w:rFonts w:ascii="Times New Roman" w:hAnsi="Times New Roman" w:cs="Times New Roman"/>
                <w:b/>
                <w:bCs/>
                <w:color w:val="000000" w:themeColor="text1"/>
              </w:rPr>
            </w:pPr>
            <w:r w:rsidRPr="00811BF9">
              <w:rPr>
                <w:rFonts w:ascii="Times New Roman" w:hAnsi="Times New Roman" w:cs="Times New Roman"/>
                <w:b/>
                <w:bCs/>
                <w:color w:val="000000" w:themeColor="text1"/>
              </w:rPr>
              <w:t>Plant name</w:t>
            </w:r>
          </w:p>
        </w:tc>
        <w:tc>
          <w:tcPr>
            <w:tcW w:w="2502" w:type="dxa"/>
          </w:tcPr>
          <w:p w14:paraId="3BF30F03" w14:textId="77777777" w:rsidR="00AA45A5" w:rsidRPr="00811BF9" w:rsidRDefault="00AA45A5" w:rsidP="003B461B">
            <w:pPr>
              <w:spacing w:line="360" w:lineRule="auto"/>
              <w:jc w:val="center"/>
              <w:rPr>
                <w:rFonts w:ascii="Times New Roman" w:hAnsi="Times New Roman" w:cs="Times New Roman"/>
                <w:b/>
                <w:bCs/>
                <w:color w:val="000000" w:themeColor="text1"/>
              </w:rPr>
            </w:pPr>
            <w:r w:rsidRPr="00811BF9">
              <w:rPr>
                <w:rFonts w:ascii="Times New Roman" w:hAnsi="Times New Roman" w:cs="Times New Roman"/>
                <w:b/>
                <w:bCs/>
                <w:color w:val="000000" w:themeColor="text1"/>
              </w:rPr>
              <w:t>Family</w:t>
            </w:r>
          </w:p>
        </w:tc>
        <w:tc>
          <w:tcPr>
            <w:tcW w:w="2502" w:type="dxa"/>
          </w:tcPr>
          <w:p w14:paraId="7693BA28" w14:textId="77777777" w:rsidR="00AA45A5" w:rsidRPr="00811BF9" w:rsidRDefault="00AA45A5" w:rsidP="003B461B">
            <w:pPr>
              <w:spacing w:line="360" w:lineRule="auto"/>
              <w:jc w:val="center"/>
              <w:rPr>
                <w:rFonts w:ascii="Times New Roman" w:hAnsi="Times New Roman" w:cs="Times New Roman"/>
                <w:b/>
                <w:bCs/>
                <w:color w:val="000000" w:themeColor="text1"/>
              </w:rPr>
            </w:pPr>
            <w:r w:rsidRPr="00811BF9">
              <w:rPr>
                <w:rFonts w:ascii="Times New Roman" w:hAnsi="Times New Roman" w:cs="Times New Roman"/>
                <w:b/>
                <w:bCs/>
                <w:color w:val="000000" w:themeColor="text1"/>
              </w:rPr>
              <w:t>Plant part used</w:t>
            </w:r>
          </w:p>
        </w:tc>
        <w:tc>
          <w:tcPr>
            <w:tcW w:w="2502" w:type="dxa"/>
          </w:tcPr>
          <w:p w14:paraId="1C598918" w14:textId="77777777" w:rsidR="00AA45A5" w:rsidRPr="00811BF9" w:rsidRDefault="00AA45A5" w:rsidP="003B461B">
            <w:pPr>
              <w:spacing w:line="360" w:lineRule="auto"/>
              <w:jc w:val="center"/>
              <w:rPr>
                <w:rFonts w:ascii="Times New Roman" w:hAnsi="Times New Roman" w:cs="Times New Roman"/>
                <w:b/>
                <w:bCs/>
                <w:color w:val="000000" w:themeColor="text1"/>
              </w:rPr>
            </w:pPr>
            <w:r w:rsidRPr="00811BF9">
              <w:rPr>
                <w:rFonts w:ascii="Times New Roman" w:hAnsi="Times New Roman" w:cs="Times New Roman"/>
                <w:b/>
                <w:bCs/>
                <w:color w:val="000000" w:themeColor="text1"/>
              </w:rPr>
              <w:t>Reference</w:t>
            </w:r>
          </w:p>
        </w:tc>
      </w:tr>
      <w:tr w:rsidR="00811BF9" w:rsidRPr="00811BF9" w14:paraId="643F07A5" w14:textId="77777777" w:rsidTr="003B461B">
        <w:trPr>
          <w:jc w:val="center"/>
        </w:trPr>
        <w:tc>
          <w:tcPr>
            <w:tcW w:w="2501" w:type="dxa"/>
          </w:tcPr>
          <w:p w14:paraId="703AAB81" w14:textId="20C1A071"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Tamarindus indica</w:t>
            </w:r>
          </w:p>
        </w:tc>
        <w:tc>
          <w:tcPr>
            <w:tcW w:w="2502" w:type="dxa"/>
          </w:tcPr>
          <w:p w14:paraId="15D2647C" w14:textId="3F34DBB4"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Caesalpiniaceae</w:t>
            </w:r>
          </w:p>
        </w:tc>
        <w:tc>
          <w:tcPr>
            <w:tcW w:w="2502" w:type="dxa"/>
          </w:tcPr>
          <w:p w14:paraId="43659CD3" w14:textId="69DD5B42"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Bark</w:t>
            </w:r>
          </w:p>
        </w:tc>
        <w:tc>
          <w:tcPr>
            <w:tcW w:w="2502" w:type="dxa"/>
          </w:tcPr>
          <w:p w14:paraId="2C3E11D6"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Das et al., 2011</w:t>
            </w:r>
          </w:p>
        </w:tc>
      </w:tr>
      <w:tr w:rsidR="00811BF9" w:rsidRPr="00811BF9" w14:paraId="21D2122B" w14:textId="77777777" w:rsidTr="003B461B">
        <w:trPr>
          <w:jc w:val="center"/>
        </w:trPr>
        <w:tc>
          <w:tcPr>
            <w:tcW w:w="2501" w:type="dxa"/>
          </w:tcPr>
          <w:p w14:paraId="61153B07" w14:textId="6C02EF21"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Tephrosia purpurea</w:t>
            </w:r>
          </w:p>
        </w:tc>
        <w:tc>
          <w:tcPr>
            <w:tcW w:w="2502" w:type="dxa"/>
          </w:tcPr>
          <w:p w14:paraId="06865F93" w14:textId="64261BE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Fabaceae</w:t>
            </w:r>
          </w:p>
        </w:tc>
        <w:tc>
          <w:tcPr>
            <w:tcW w:w="2502" w:type="dxa"/>
          </w:tcPr>
          <w:p w14:paraId="6C0D50AF" w14:textId="6566EB53"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55DD31F3" w14:textId="385EC1A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Manjula et al., 2013</w:t>
            </w:r>
          </w:p>
        </w:tc>
      </w:tr>
      <w:tr w:rsidR="00811BF9" w:rsidRPr="00811BF9" w14:paraId="27637E78" w14:textId="77777777" w:rsidTr="003B461B">
        <w:trPr>
          <w:jc w:val="center"/>
        </w:trPr>
        <w:tc>
          <w:tcPr>
            <w:tcW w:w="2501" w:type="dxa"/>
          </w:tcPr>
          <w:p w14:paraId="130FBBC3" w14:textId="77777777"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Terminalia arjuna</w:t>
            </w:r>
          </w:p>
        </w:tc>
        <w:tc>
          <w:tcPr>
            <w:tcW w:w="2502" w:type="dxa"/>
          </w:tcPr>
          <w:p w14:paraId="5DA2EDE5" w14:textId="3EEAD85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Combretaceae</w:t>
            </w:r>
          </w:p>
        </w:tc>
        <w:tc>
          <w:tcPr>
            <w:tcW w:w="2502" w:type="dxa"/>
          </w:tcPr>
          <w:p w14:paraId="4E8D6406" w14:textId="527A0B4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Bark</w:t>
            </w:r>
          </w:p>
        </w:tc>
        <w:tc>
          <w:tcPr>
            <w:tcW w:w="2502" w:type="dxa"/>
          </w:tcPr>
          <w:p w14:paraId="2143215C" w14:textId="788FFC56"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5D2797">
              <w:rPr>
                <w:rFonts w:ascii="Times New Roman" w:hAnsi="Times New Roman" w:cs="Times New Roman"/>
                <w:color w:val="000000" w:themeColor="text1"/>
                <w:sz w:val="22"/>
                <w:szCs w:val="22"/>
              </w:rPr>
              <w:t>B</w:t>
            </w:r>
            <w:r w:rsidR="00A73DBD" w:rsidRPr="005D2797">
              <w:rPr>
                <w:rFonts w:ascii="Times New Roman" w:hAnsi="Times New Roman" w:cs="Times New Roman"/>
                <w:color w:val="000000" w:themeColor="text1"/>
                <w:sz w:val="22"/>
                <w:szCs w:val="22"/>
              </w:rPr>
              <w:t>a</w:t>
            </w:r>
            <w:r w:rsidRPr="005D2797">
              <w:rPr>
                <w:rFonts w:ascii="Times New Roman" w:hAnsi="Times New Roman" w:cs="Times New Roman"/>
                <w:color w:val="000000" w:themeColor="text1"/>
                <w:sz w:val="22"/>
                <w:szCs w:val="22"/>
              </w:rPr>
              <w:t>chaya et al., 2009</w:t>
            </w:r>
          </w:p>
        </w:tc>
      </w:tr>
      <w:tr w:rsidR="00811BF9" w:rsidRPr="00811BF9" w14:paraId="62AD8819" w14:textId="77777777" w:rsidTr="003B461B">
        <w:trPr>
          <w:jc w:val="center"/>
        </w:trPr>
        <w:tc>
          <w:tcPr>
            <w:tcW w:w="2501" w:type="dxa"/>
          </w:tcPr>
          <w:p w14:paraId="2EF79657" w14:textId="7728EC5E"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Uncaria gambier</w:t>
            </w:r>
          </w:p>
        </w:tc>
        <w:tc>
          <w:tcPr>
            <w:tcW w:w="2502" w:type="dxa"/>
          </w:tcPr>
          <w:p w14:paraId="6B4F4BCA" w14:textId="53FFA81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Rubiaceae</w:t>
            </w:r>
          </w:p>
        </w:tc>
        <w:tc>
          <w:tcPr>
            <w:tcW w:w="2502" w:type="dxa"/>
          </w:tcPr>
          <w:p w14:paraId="5C1B6976" w14:textId="6A2124C2"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22A9AF0F"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Patil et al., 2012</w:t>
            </w:r>
          </w:p>
        </w:tc>
      </w:tr>
      <w:tr w:rsidR="00811BF9" w:rsidRPr="00811BF9" w14:paraId="1B56DAC3" w14:textId="77777777" w:rsidTr="003B461B">
        <w:trPr>
          <w:jc w:val="center"/>
        </w:trPr>
        <w:tc>
          <w:tcPr>
            <w:tcW w:w="2501" w:type="dxa"/>
          </w:tcPr>
          <w:p w14:paraId="364B0305" w14:textId="148C2256"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Mimuosops elengi</w:t>
            </w:r>
          </w:p>
        </w:tc>
        <w:tc>
          <w:tcPr>
            <w:tcW w:w="2502" w:type="dxa"/>
          </w:tcPr>
          <w:p w14:paraId="76BFABC8" w14:textId="5F0DFA62"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Sapotaceae</w:t>
            </w:r>
          </w:p>
        </w:tc>
        <w:tc>
          <w:tcPr>
            <w:tcW w:w="2502" w:type="dxa"/>
          </w:tcPr>
          <w:p w14:paraId="322E171C" w14:textId="4E74B2A3" w:rsidR="00AA45A5" w:rsidRPr="00811BF9" w:rsidRDefault="001852FD"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w:t>
            </w:r>
            <w:r w:rsidR="00AA45A5" w:rsidRPr="00811BF9">
              <w:rPr>
                <w:rFonts w:ascii="Times New Roman" w:hAnsi="Times New Roman" w:cs="Times New Roman"/>
                <w:color w:val="000000" w:themeColor="text1"/>
                <w:sz w:val="22"/>
                <w:szCs w:val="22"/>
              </w:rPr>
              <w:t>ark</w:t>
            </w:r>
          </w:p>
        </w:tc>
        <w:tc>
          <w:tcPr>
            <w:tcW w:w="2502" w:type="dxa"/>
          </w:tcPr>
          <w:p w14:paraId="0E097193" w14:textId="2A2E1C6E" w:rsidR="00AA45A5" w:rsidRPr="00811BF9" w:rsidRDefault="001852FD"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Mali et al., 2007</w:t>
            </w:r>
          </w:p>
        </w:tc>
      </w:tr>
      <w:tr w:rsidR="00811BF9" w:rsidRPr="00811BF9" w14:paraId="165D627E" w14:textId="77777777" w:rsidTr="003B461B">
        <w:trPr>
          <w:jc w:val="center"/>
        </w:trPr>
        <w:tc>
          <w:tcPr>
            <w:tcW w:w="2501" w:type="dxa"/>
          </w:tcPr>
          <w:p w14:paraId="6E1333D1" w14:textId="469F195A"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Murraya koenigii</w:t>
            </w:r>
          </w:p>
        </w:tc>
        <w:tc>
          <w:tcPr>
            <w:tcW w:w="2502" w:type="dxa"/>
          </w:tcPr>
          <w:p w14:paraId="71B7D5FA" w14:textId="609C6384"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Rutacae</w:t>
            </w:r>
          </w:p>
        </w:tc>
        <w:tc>
          <w:tcPr>
            <w:tcW w:w="2502" w:type="dxa"/>
          </w:tcPr>
          <w:p w14:paraId="3498DE2B" w14:textId="7CD1DE23"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Root</w:t>
            </w:r>
          </w:p>
        </w:tc>
        <w:tc>
          <w:tcPr>
            <w:tcW w:w="2502" w:type="dxa"/>
          </w:tcPr>
          <w:p w14:paraId="678FE552"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Pagariya et al., 2013</w:t>
            </w:r>
          </w:p>
        </w:tc>
      </w:tr>
      <w:tr w:rsidR="00811BF9" w:rsidRPr="00811BF9" w14:paraId="543DE3BF" w14:textId="77777777" w:rsidTr="003B461B">
        <w:trPr>
          <w:jc w:val="center"/>
        </w:trPr>
        <w:tc>
          <w:tcPr>
            <w:tcW w:w="2501" w:type="dxa"/>
          </w:tcPr>
          <w:p w14:paraId="17983E3D" w14:textId="25EB1AA3"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 xml:space="preserve">Nicotiana </w:t>
            </w:r>
            <w:r w:rsidR="002F6B98" w:rsidRPr="00811BF9">
              <w:rPr>
                <w:rFonts w:ascii="Times New Roman" w:hAnsi="Times New Roman" w:cs="Times New Roman"/>
                <w:i/>
                <w:iCs/>
                <w:color w:val="000000" w:themeColor="text1"/>
                <w:sz w:val="22"/>
                <w:szCs w:val="22"/>
              </w:rPr>
              <w:t>tabacum</w:t>
            </w:r>
          </w:p>
        </w:tc>
        <w:tc>
          <w:tcPr>
            <w:tcW w:w="2502" w:type="dxa"/>
          </w:tcPr>
          <w:p w14:paraId="4698620E" w14:textId="37B23424"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Solanaceae</w:t>
            </w:r>
          </w:p>
        </w:tc>
        <w:tc>
          <w:tcPr>
            <w:tcW w:w="2502" w:type="dxa"/>
          </w:tcPr>
          <w:p w14:paraId="5EF6A041" w14:textId="3A098B37" w:rsidR="00AA45A5" w:rsidRPr="00811BF9" w:rsidRDefault="002F6B98"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Leaves</w:t>
            </w:r>
          </w:p>
        </w:tc>
        <w:tc>
          <w:tcPr>
            <w:tcW w:w="2502" w:type="dxa"/>
          </w:tcPr>
          <w:p w14:paraId="366ED068" w14:textId="5E2445A7" w:rsidR="00AA45A5" w:rsidRPr="00811BF9" w:rsidRDefault="002F6B98" w:rsidP="00813DC9">
            <w:pPr>
              <w:spacing w:line="360" w:lineRule="auto"/>
              <w:jc w:val="center"/>
              <w:rPr>
                <w:rFonts w:ascii="Times New Roman" w:eastAsia="Times New Roman" w:hAnsi="Times New Roman" w:cs="Times New Roman"/>
                <w:bCs/>
                <w:color w:val="000000" w:themeColor="text1"/>
                <w:sz w:val="22"/>
                <w:szCs w:val="22"/>
                <w:highlight w:val="white"/>
              </w:rPr>
            </w:pPr>
            <w:r w:rsidRPr="00D7694E">
              <w:rPr>
                <w:rFonts w:ascii="Times New Roman" w:hAnsi="Times New Roman" w:cs="Times New Roman"/>
                <w:color w:val="000000" w:themeColor="text1"/>
                <w:sz w:val="22"/>
                <w:szCs w:val="22"/>
              </w:rPr>
              <w:t>Iqbal</w:t>
            </w:r>
            <w:r w:rsidR="00AA45A5" w:rsidRPr="00D7694E">
              <w:rPr>
                <w:rFonts w:ascii="Times New Roman" w:hAnsi="Times New Roman" w:cs="Times New Roman"/>
                <w:color w:val="000000" w:themeColor="text1"/>
                <w:sz w:val="22"/>
                <w:szCs w:val="22"/>
              </w:rPr>
              <w:t xml:space="preserve"> et al., </w:t>
            </w:r>
            <w:r w:rsidRPr="00D7694E">
              <w:rPr>
                <w:rFonts w:ascii="Times New Roman" w:hAnsi="Times New Roman" w:cs="Times New Roman"/>
                <w:color w:val="000000" w:themeColor="text1"/>
                <w:sz w:val="22"/>
                <w:szCs w:val="22"/>
              </w:rPr>
              <w:t>2006</w:t>
            </w:r>
          </w:p>
        </w:tc>
      </w:tr>
      <w:tr w:rsidR="00811BF9" w:rsidRPr="00811BF9" w14:paraId="4AF32602" w14:textId="77777777" w:rsidTr="003B461B">
        <w:trPr>
          <w:jc w:val="center"/>
        </w:trPr>
        <w:tc>
          <w:tcPr>
            <w:tcW w:w="2501" w:type="dxa"/>
          </w:tcPr>
          <w:p w14:paraId="6556F88A" w14:textId="279EA4F7" w:rsidR="00AA45A5" w:rsidRPr="00811BF9" w:rsidRDefault="001852FD"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eastAsia="Times New Roman" w:hAnsi="Times New Roman" w:cs="Times New Roman"/>
                <w:bCs/>
                <w:i/>
                <w:iCs/>
                <w:color w:val="000000" w:themeColor="text1"/>
                <w:sz w:val="22"/>
                <w:szCs w:val="22"/>
                <w:highlight w:val="white"/>
              </w:rPr>
              <w:t>Albizia schimperiana</w:t>
            </w:r>
          </w:p>
        </w:tc>
        <w:tc>
          <w:tcPr>
            <w:tcW w:w="2502" w:type="dxa"/>
          </w:tcPr>
          <w:p w14:paraId="5489C463" w14:textId="319A9A8D" w:rsidR="00AA45A5" w:rsidRPr="00811BF9" w:rsidRDefault="001852FD"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Fabaceae</w:t>
            </w:r>
          </w:p>
        </w:tc>
        <w:tc>
          <w:tcPr>
            <w:tcW w:w="2502" w:type="dxa"/>
          </w:tcPr>
          <w:p w14:paraId="443FE647"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Stem and root</w:t>
            </w:r>
          </w:p>
        </w:tc>
        <w:tc>
          <w:tcPr>
            <w:tcW w:w="2502" w:type="dxa"/>
          </w:tcPr>
          <w:p w14:paraId="6272033D" w14:textId="7206A0CE" w:rsidR="00AA45A5" w:rsidRPr="00A77C63" w:rsidRDefault="001852FD" w:rsidP="00813DC9">
            <w:pPr>
              <w:spacing w:line="360" w:lineRule="auto"/>
              <w:jc w:val="center"/>
              <w:rPr>
                <w:rFonts w:ascii="Times New Roman" w:eastAsia="Times New Roman" w:hAnsi="Times New Roman" w:cs="Times New Roman"/>
                <w:bCs/>
                <w:color w:val="000000" w:themeColor="text1"/>
                <w:sz w:val="22"/>
                <w:szCs w:val="22"/>
                <w:highlight w:val="white"/>
              </w:rPr>
            </w:pPr>
            <w:r w:rsidRPr="00A77C63">
              <w:rPr>
                <w:rFonts w:ascii="Times New Roman" w:eastAsia="Times New Roman" w:hAnsi="Times New Roman" w:cs="Times New Roman"/>
                <w:bCs/>
                <w:color w:val="000000" w:themeColor="text1"/>
                <w:sz w:val="22"/>
                <w:szCs w:val="22"/>
                <w:highlight w:val="white"/>
              </w:rPr>
              <w:t>Githiori et al., 200</w:t>
            </w:r>
            <w:r w:rsidR="00A77C63" w:rsidRPr="00A77C63">
              <w:rPr>
                <w:rFonts w:ascii="Times New Roman" w:eastAsia="Times New Roman" w:hAnsi="Times New Roman" w:cs="Times New Roman"/>
                <w:bCs/>
                <w:color w:val="000000" w:themeColor="text1"/>
                <w:sz w:val="22"/>
                <w:szCs w:val="22"/>
                <w:highlight w:val="white"/>
              </w:rPr>
              <w:t>3</w:t>
            </w:r>
          </w:p>
        </w:tc>
      </w:tr>
      <w:tr w:rsidR="00811BF9" w:rsidRPr="00811BF9" w14:paraId="3C7FB9EB" w14:textId="77777777" w:rsidTr="003B461B">
        <w:trPr>
          <w:jc w:val="center"/>
        </w:trPr>
        <w:tc>
          <w:tcPr>
            <w:tcW w:w="2501" w:type="dxa"/>
          </w:tcPr>
          <w:p w14:paraId="6D05F550" w14:textId="57D4FD86"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Paederia foetida</w:t>
            </w:r>
          </w:p>
        </w:tc>
        <w:tc>
          <w:tcPr>
            <w:tcW w:w="2502" w:type="dxa"/>
          </w:tcPr>
          <w:p w14:paraId="18A0EF0F" w14:textId="210EE921"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Rubiaceae</w:t>
            </w:r>
          </w:p>
        </w:tc>
        <w:tc>
          <w:tcPr>
            <w:tcW w:w="2502" w:type="dxa"/>
          </w:tcPr>
          <w:p w14:paraId="70FFC2A0" w14:textId="5F77299B"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1EDA6C76" w14:textId="4F4BEF83" w:rsidR="00AA45A5" w:rsidRPr="00811BF9" w:rsidRDefault="00AA45A5" w:rsidP="00E91AC5">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Pal, 2011</w:t>
            </w:r>
          </w:p>
        </w:tc>
      </w:tr>
      <w:tr w:rsidR="00811BF9" w:rsidRPr="00811BF9" w14:paraId="229A5A0C" w14:textId="77777777" w:rsidTr="003B461B">
        <w:trPr>
          <w:jc w:val="center"/>
        </w:trPr>
        <w:tc>
          <w:tcPr>
            <w:tcW w:w="2501" w:type="dxa"/>
          </w:tcPr>
          <w:p w14:paraId="0B0C380D" w14:textId="77777777"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Pajanelia longifolia</w:t>
            </w:r>
          </w:p>
        </w:tc>
        <w:tc>
          <w:tcPr>
            <w:tcW w:w="2502" w:type="dxa"/>
          </w:tcPr>
          <w:p w14:paraId="6ECF0FBB" w14:textId="56EE78FE"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Bignoniaceae</w:t>
            </w:r>
          </w:p>
        </w:tc>
        <w:tc>
          <w:tcPr>
            <w:tcW w:w="2502" w:type="dxa"/>
          </w:tcPr>
          <w:p w14:paraId="189B5DF1" w14:textId="658D484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Bark</w:t>
            </w:r>
          </w:p>
        </w:tc>
        <w:tc>
          <w:tcPr>
            <w:tcW w:w="2502" w:type="dxa"/>
          </w:tcPr>
          <w:p w14:paraId="1B6F9456"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Asha et al., 2013</w:t>
            </w:r>
          </w:p>
        </w:tc>
      </w:tr>
      <w:tr w:rsidR="00811BF9" w:rsidRPr="00811BF9" w14:paraId="1658B731" w14:textId="77777777" w:rsidTr="003B461B">
        <w:trPr>
          <w:jc w:val="center"/>
        </w:trPr>
        <w:tc>
          <w:tcPr>
            <w:tcW w:w="2501" w:type="dxa"/>
          </w:tcPr>
          <w:p w14:paraId="167D37AF" w14:textId="77777777"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Portulaca oleracea</w:t>
            </w:r>
          </w:p>
        </w:tc>
        <w:tc>
          <w:tcPr>
            <w:tcW w:w="2502" w:type="dxa"/>
          </w:tcPr>
          <w:p w14:paraId="5CCDE653" w14:textId="781A7706"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Portulacaceae</w:t>
            </w:r>
          </w:p>
        </w:tc>
        <w:tc>
          <w:tcPr>
            <w:tcW w:w="2502" w:type="dxa"/>
          </w:tcPr>
          <w:p w14:paraId="6209EF5E" w14:textId="1DD1EB14"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3230D499" w14:textId="193429A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Rao et al., 2013</w:t>
            </w:r>
          </w:p>
        </w:tc>
      </w:tr>
      <w:tr w:rsidR="00811BF9" w:rsidRPr="00811BF9" w14:paraId="16811E41" w14:textId="77777777" w:rsidTr="003B461B">
        <w:trPr>
          <w:jc w:val="center"/>
        </w:trPr>
        <w:tc>
          <w:tcPr>
            <w:tcW w:w="2501" w:type="dxa"/>
          </w:tcPr>
          <w:p w14:paraId="6478A2D3" w14:textId="012E6E72"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Saraca indica</w:t>
            </w:r>
          </w:p>
        </w:tc>
        <w:tc>
          <w:tcPr>
            <w:tcW w:w="2502" w:type="dxa"/>
          </w:tcPr>
          <w:p w14:paraId="030B5232" w14:textId="6D4FB42C"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Leguminosae</w:t>
            </w:r>
          </w:p>
        </w:tc>
        <w:tc>
          <w:tcPr>
            <w:tcW w:w="2502" w:type="dxa"/>
          </w:tcPr>
          <w:p w14:paraId="645CFDF6" w14:textId="25BFF4FF"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5E87B03E"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Sharma et al., 2011</w:t>
            </w:r>
          </w:p>
        </w:tc>
      </w:tr>
      <w:tr w:rsidR="00811BF9" w:rsidRPr="00811BF9" w14:paraId="350704A5" w14:textId="77777777" w:rsidTr="003B461B">
        <w:trPr>
          <w:jc w:val="center"/>
        </w:trPr>
        <w:tc>
          <w:tcPr>
            <w:tcW w:w="2501" w:type="dxa"/>
          </w:tcPr>
          <w:p w14:paraId="72727462" w14:textId="77777777"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Spermacoce ocymoides</w:t>
            </w:r>
          </w:p>
        </w:tc>
        <w:tc>
          <w:tcPr>
            <w:tcW w:w="2502" w:type="dxa"/>
          </w:tcPr>
          <w:p w14:paraId="2BE7CC76" w14:textId="3A8FF82D" w:rsidR="00AA45A5" w:rsidRPr="00811BF9" w:rsidRDefault="00AB5B27"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w:t>
            </w:r>
            <w:r w:rsidR="00AA45A5" w:rsidRPr="00811BF9">
              <w:rPr>
                <w:rFonts w:ascii="Times New Roman" w:hAnsi="Times New Roman" w:cs="Times New Roman"/>
                <w:color w:val="000000" w:themeColor="text1"/>
                <w:sz w:val="22"/>
                <w:szCs w:val="22"/>
              </w:rPr>
              <w:t>ubiaceae</w:t>
            </w:r>
          </w:p>
        </w:tc>
        <w:tc>
          <w:tcPr>
            <w:tcW w:w="2502" w:type="dxa"/>
          </w:tcPr>
          <w:p w14:paraId="769BA441" w14:textId="3386B220"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4BF94634" w14:textId="516C4DF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Parhi et al., 2012</w:t>
            </w:r>
          </w:p>
        </w:tc>
      </w:tr>
      <w:tr w:rsidR="00811BF9" w:rsidRPr="00811BF9" w14:paraId="31AA7DB7" w14:textId="77777777" w:rsidTr="003B461B">
        <w:trPr>
          <w:jc w:val="center"/>
        </w:trPr>
        <w:tc>
          <w:tcPr>
            <w:tcW w:w="2501" w:type="dxa"/>
          </w:tcPr>
          <w:p w14:paraId="6949F9EB" w14:textId="6DF5E9DC" w:rsidR="00AA45A5" w:rsidRPr="00811BF9" w:rsidRDefault="002F6B98"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Strobilanthes discolor</w:t>
            </w:r>
          </w:p>
        </w:tc>
        <w:tc>
          <w:tcPr>
            <w:tcW w:w="2502" w:type="dxa"/>
          </w:tcPr>
          <w:p w14:paraId="56058D41" w14:textId="4D0CF04A" w:rsidR="00AA45A5" w:rsidRPr="00811BF9" w:rsidRDefault="002F6B98"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Acanthaceae</w:t>
            </w:r>
          </w:p>
        </w:tc>
        <w:tc>
          <w:tcPr>
            <w:tcW w:w="2502" w:type="dxa"/>
          </w:tcPr>
          <w:p w14:paraId="2E08CB22" w14:textId="04C6D766" w:rsidR="00AA45A5" w:rsidRPr="00811BF9" w:rsidRDefault="002F6B98"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2265ACFF" w14:textId="1F8A70CD" w:rsidR="00AA45A5" w:rsidRPr="00811BF9" w:rsidRDefault="002F6B98"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Tangpu et al., 2006</w:t>
            </w:r>
          </w:p>
        </w:tc>
      </w:tr>
      <w:tr w:rsidR="00811BF9" w:rsidRPr="00811BF9" w14:paraId="55A41D62" w14:textId="77777777" w:rsidTr="003B461B">
        <w:trPr>
          <w:jc w:val="center"/>
        </w:trPr>
        <w:tc>
          <w:tcPr>
            <w:tcW w:w="2501" w:type="dxa"/>
          </w:tcPr>
          <w:p w14:paraId="74A5AF77" w14:textId="7B893C78"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Curcuma amada</w:t>
            </w:r>
          </w:p>
        </w:tc>
        <w:tc>
          <w:tcPr>
            <w:tcW w:w="2502" w:type="dxa"/>
          </w:tcPr>
          <w:p w14:paraId="13496E35" w14:textId="5AE1B00B"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Zingiberaceae</w:t>
            </w:r>
          </w:p>
        </w:tc>
        <w:tc>
          <w:tcPr>
            <w:tcW w:w="2502" w:type="dxa"/>
          </w:tcPr>
          <w:p w14:paraId="0315920B" w14:textId="1F2B77EE"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Rhizome</w:t>
            </w:r>
          </w:p>
        </w:tc>
        <w:tc>
          <w:tcPr>
            <w:tcW w:w="2502" w:type="dxa"/>
          </w:tcPr>
          <w:p w14:paraId="6D90589B" w14:textId="61A4A872"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Rakh et al., 2014</w:t>
            </w:r>
          </w:p>
        </w:tc>
      </w:tr>
      <w:tr w:rsidR="00811BF9" w:rsidRPr="00811BF9" w14:paraId="05BD7EF4" w14:textId="77777777" w:rsidTr="003B461B">
        <w:trPr>
          <w:jc w:val="center"/>
        </w:trPr>
        <w:tc>
          <w:tcPr>
            <w:tcW w:w="2501" w:type="dxa"/>
          </w:tcPr>
          <w:p w14:paraId="140818BD" w14:textId="04DF0618"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Diplazium esculentum</w:t>
            </w:r>
          </w:p>
        </w:tc>
        <w:tc>
          <w:tcPr>
            <w:tcW w:w="2502" w:type="dxa"/>
          </w:tcPr>
          <w:p w14:paraId="15A9BFDD" w14:textId="7AF970AD"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Athyriaceae</w:t>
            </w:r>
          </w:p>
        </w:tc>
        <w:tc>
          <w:tcPr>
            <w:tcW w:w="2502" w:type="dxa"/>
          </w:tcPr>
          <w:p w14:paraId="2C32336A"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Rhizome</w:t>
            </w:r>
          </w:p>
        </w:tc>
        <w:tc>
          <w:tcPr>
            <w:tcW w:w="2502" w:type="dxa"/>
          </w:tcPr>
          <w:p w14:paraId="1CEB30D8" w14:textId="4E649242"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Amit and Singh, 2012</w:t>
            </w:r>
          </w:p>
        </w:tc>
      </w:tr>
      <w:tr w:rsidR="00811BF9" w:rsidRPr="00811BF9" w14:paraId="4DBC85DC" w14:textId="77777777" w:rsidTr="003B461B">
        <w:trPr>
          <w:jc w:val="center"/>
        </w:trPr>
        <w:tc>
          <w:tcPr>
            <w:tcW w:w="2501" w:type="dxa"/>
          </w:tcPr>
          <w:p w14:paraId="51BBF7C2" w14:textId="034BE019"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Drypetes sepiaria</w:t>
            </w:r>
          </w:p>
        </w:tc>
        <w:tc>
          <w:tcPr>
            <w:tcW w:w="2502" w:type="dxa"/>
          </w:tcPr>
          <w:p w14:paraId="331CB242" w14:textId="10E0C4B3"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Euphorbiaceae</w:t>
            </w:r>
          </w:p>
        </w:tc>
        <w:tc>
          <w:tcPr>
            <w:tcW w:w="2502" w:type="dxa"/>
          </w:tcPr>
          <w:p w14:paraId="6EEF4D37"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6D721C82"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Gadamsetty et al., 2013</w:t>
            </w:r>
          </w:p>
        </w:tc>
      </w:tr>
      <w:tr w:rsidR="00811BF9" w:rsidRPr="00811BF9" w14:paraId="6E677F1F" w14:textId="77777777" w:rsidTr="003B461B">
        <w:trPr>
          <w:jc w:val="center"/>
        </w:trPr>
        <w:tc>
          <w:tcPr>
            <w:tcW w:w="2501" w:type="dxa"/>
          </w:tcPr>
          <w:p w14:paraId="546832A5" w14:textId="19E6C18D"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Ficus bengalensis</w:t>
            </w:r>
          </w:p>
        </w:tc>
        <w:tc>
          <w:tcPr>
            <w:tcW w:w="2502" w:type="dxa"/>
          </w:tcPr>
          <w:p w14:paraId="3C6BC918" w14:textId="303A932E"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Moraceae</w:t>
            </w:r>
          </w:p>
        </w:tc>
        <w:tc>
          <w:tcPr>
            <w:tcW w:w="2502" w:type="dxa"/>
          </w:tcPr>
          <w:p w14:paraId="0E0E7FCE" w14:textId="522D179D"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Fruit</w:t>
            </w:r>
          </w:p>
        </w:tc>
        <w:tc>
          <w:tcPr>
            <w:tcW w:w="2502" w:type="dxa"/>
          </w:tcPr>
          <w:p w14:paraId="5D49AC65" w14:textId="26EFBBF3"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Sawaskar et al., 2011</w:t>
            </w:r>
          </w:p>
        </w:tc>
      </w:tr>
      <w:tr w:rsidR="00811BF9" w:rsidRPr="00811BF9" w14:paraId="6DDA0B15" w14:textId="77777777" w:rsidTr="003B461B">
        <w:trPr>
          <w:jc w:val="center"/>
        </w:trPr>
        <w:tc>
          <w:tcPr>
            <w:tcW w:w="2501" w:type="dxa"/>
          </w:tcPr>
          <w:p w14:paraId="1384BFB3" w14:textId="560A31EB"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Flacourtia sepiaria</w:t>
            </w:r>
          </w:p>
        </w:tc>
        <w:tc>
          <w:tcPr>
            <w:tcW w:w="2502" w:type="dxa"/>
          </w:tcPr>
          <w:p w14:paraId="66BAFE2E" w14:textId="6029D9A3"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Flacourtiaceae</w:t>
            </w:r>
          </w:p>
        </w:tc>
        <w:tc>
          <w:tcPr>
            <w:tcW w:w="2502" w:type="dxa"/>
          </w:tcPr>
          <w:p w14:paraId="2EB627D8" w14:textId="408F372E"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1D2349FC"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Sreejith et al., 2013</w:t>
            </w:r>
          </w:p>
        </w:tc>
      </w:tr>
      <w:tr w:rsidR="00811BF9" w:rsidRPr="00811BF9" w14:paraId="52E986F5" w14:textId="77777777" w:rsidTr="003B461B">
        <w:trPr>
          <w:jc w:val="center"/>
        </w:trPr>
        <w:tc>
          <w:tcPr>
            <w:tcW w:w="2501" w:type="dxa"/>
          </w:tcPr>
          <w:p w14:paraId="60E809DB" w14:textId="5144A7F1"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Gymnema sylvestre</w:t>
            </w:r>
          </w:p>
        </w:tc>
        <w:tc>
          <w:tcPr>
            <w:tcW w:w="2502" w:type="dxa"/>
          </w:tcPr>
          <w:p w14:paraId="40CEFFAF" w14:textId="51EBA649"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Asclepiadaceae</w:t>
            </w:r>
          </w:p>
        </w:tc>
        <w:tc>
          <w:tcPr>
            <w:tcW w:w="2502" w:type="dxa"/>
          </w:tcPr>
          <w:p w14:paraId="6033B058" w14:textId="58572146"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3A00FCA8"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Raj et al., 2012</w:t>
            </w:r>
          </w:p>
        </w:tc>
      </w:tr>
      <w:tr w:rsidR="00811BF9" w:rsidRPr="00811BF9" w14:paraId="22832355" w14:textId="77777777" w:rsidTr="003B461B">
        <w:trPr>
          <w:jc w:val="center"/>
        </w:trPr>
        <w:tc>
          <w:tcPr>
            <w:tcW w:w="2501" w:type="dxa"/>
          </w:tcPr>
          <w:p w14:paraId="63EB3B3F" w14:textId="21A463B5"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Hedychium spichatum</w:t>
            </w:r>
          </w:p>
        </w:tc>
        <w:tc>
          <w:tcPr>
            <w:tcW w:w="2502" w:type="dxa"/>
          </w:tcPr>
          <w:p w14:paraId="524CBC59" w14:textId="3A91D219"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Zingiberaceae</w:t>
            </w:r>
          </w:p>
        </w:tc>
        <w:tc>
          <w:tcPr>
            <w:tcW w:w="2502" w:type="dxa"/>
          </w:tcPr>
          <w:p w14:paraId="64E281B7" w14:textId="0735DD88"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Rhizome</w:t>
            </w:r>
          </w:p>
        </w:tc>
        <w:tc>
          <w:tcPr>
            <w:tcW w:w="2502" w:type="dxa"/>
          </w:tcPr>
          <w:p w14:paraId="60972C16"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Goswami et al., 2011</w:t>
            </w:r>
          </w:p>
        </w:tc>
      </w:tr>
      <w:tr w:rsidR="00811BF9" w:rsidRPr="00811BF9" w14:paraId="595DED53" w14:textId="77777777" w:rsidTr="003B461B">
        <w:trPr>
          <w:jc w:val="center"/>
        </w:trPr>
        <w:tc>
          <w:tcPr>
            <w:tcW w:w="2501" w:type="dxa"/>
          </w:tcPr>
          <w:p w14:paraId="1BEF3777" w14:textId="388052B8"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Helicteres isora</w:t>
            </w:r>
          </w:p>
        </w:tc>
        <w:tc>
          <w:tcPr>
            <w:tcW w:w="2502" w:type="dxa"/>
          </w:tcPr>
          <w:p w14:paraId="432FA3ED" w14:textId="2DF22C0B"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Sterculiaceae</w:t>
            </w:r>
          </w:p>
        </w:tc>
        <w:tc>
          <w:tcPr>
            <w:tcW w:w="2502" w:type="dxa"/>
          </w:tcPr>
          <w:p w14:paraId="15B090D2" w14:textId="47E2F2CD"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Fruit</w:t>
            </w:r>
          </w:p>
        </w:tc>
        <w:tc>
          <w:tcPr>
            <w:tcW w:w="2502" w:type="dxa"/>
          </w:tcPr>
          <w:p w14:paraId="31B073F9" w14:textId="296F7175" w:rsidR="00AA45A5" w:rsidRPr="0022063E" w:rsidRDefault="00AA45A5" w:rsidP="00813DC9">
            <w:pPr>
              <w:spacing w:line="360" w:lineRule="auto"/>
              <w:jc w:val="center"/>
              <w:rPr>
                <w:rFonts w:ascii="Times New Roman" w:hAnsi="Times New Roman" w:cs="Times New Roman"/>
                <w:color w:val="auto"/>
                <w:sz w:val="22"/>
                <w:szCs w:val="22"/>
              </w:rPr>
            </w:pPr>
            <w:r w:rsidRPr="003A3C0F">
              <w:rPr>
                <w:rFonts w:ascii="Times New Roman" w:hAnsi="Times New Roman" w:cs="Times New Roman"/>
                <w:color w:val="000000" w:themeColor="text1"/>
                <w:sz w:val="22"/>
                <w:szCs w:val="22"/>
              </w:rPr>
              <w:t>Amit et al., 201</w:t>
            </w:r>
            <w:r w:rsidR="003A3C0F" w:rsidRPr="003A3C0F">
              <w:rPr>
                <w:rFonts w:ascii="Times New Roman" w:hAnsi="Times New Roman" w:cs="Times New Roman"/>
                <w:color w:val="000000" w:themeColor="text1"/>
                <w:sz w:val="22"/>
                <w:szCs w:val="22"/>
              </w:rPr>
              <w:t>1</w:t>
            </w:r>
          </w:p>
        </w:tc>
      </w:tr>
      <w:tr w:rsidR="00811BF9" w:rsidRPr="00811BF9" w14:paraId="67044E52" w14:textId="77777777" w:rsidTr="003B461B">
        <w:trPr>
          <w:jc w:val="center"/>
        </w:trPr>
        <w:tc>
          <w:tcPr>
            <w:tcW w:w="2501" w:type="dxa"/>
          </w:tcPr>
          <w:p w14:paraId="03666924" w14:textId="68898839"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Heliotropium indicum</w:t>
            </w:r>
          </w:p>
        </w:tc>
        <w:tc>
          <w:tcPr>
            <w:tcW w:w="2502" w:type="dxa"/>
          </w:tcPr>
          <w:p w14:paraId="0ADC3158" w14:textId="7F3BE62B"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Boraginaceae</w:t>
            </w:r>
          </w:p>
        </w:tc>
        <w:tc>
          <w:tcPr>
            <w:tcW w:w="2502" w:type="dxa"/>
          </w:tcPr>
          <w:p w14:paraId="3C5DB757" w14:textId="0C50F968"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724F4B2F" w14:textId="197CBFAF"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Mahato et al., 2014</w:t>
            </w:r>
          </w:p>
        </w:tc>
      </w:tr>
      <w:tr w:rsidR="00811BF9" w:rsidRPr="00811BF9" w14:paraId="3258B0EC" w14:textId="77777777" w:rsidTr="003B461B">
        <w:trPr>
          <w:jc w:val="center"/>
        </w:trPr>
        <w:tc>
          <w:tcPr>
            <w:tcW w:w="2501" w:type="dxa"/>
          </w:tcPr>
          <w:p w14:paraId="2B3D908F" w14:textId="722CFC43" w:rsidR="00AA45A5" w:rsidRPr="00811BF9" w:rsidRDefault="00813DC9"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Physalis minima</w:t>
            </w:r>
          </w:p>
        </w:tc>
        <w:tc>
          <w:tcPr>
            <w:tcW w:w="2502" w:type="dxa"/>
          </w:tcPr>
          <w:p w14:paraId="73DF7F95" w14:textId="7A52AD3B" w:rsidR="00AA45A5" w:rsidRPr="00811BF9" w:rsidRDefault="00813DC9"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Solanaceae</w:t>
            </w:r>
          </w:p>
        </w:tc>
        <w:tc>
          <w:tcPr>
            <w:tcW w:w="2502" w:type="dxa"/>
          </w:tcPr>
          <w:p w14:paraId="602E7BD3" w14:textId="28F5B975" w:rsidR="00AA45A5" w:rsidRPr="00811BF9" w:rsidRDefault="00813DC9"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725141DD" w14:textId="3970BDB5" w:rsidR="00AA45A5" w:rsidRPr="00811BF9" w:rsidRDefault="00813DC9"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Ahmed et al., 2022</w:t>
            </w:r>
          </w:p>
        </w:tc>
      </w:tr>
      <w:tr w:rsidR="00811BF9" w:rsidRPr="00811BF9" w14:paraId="7C190886" w14:textId="77777777" w:rsidTr="003B461B">
        <w:trPr>
          <w:jc w:val="center"/>
        </w:trPr>
        <w:tc>
          <w:tcPr>
            <w:tcW w:w="2501" w:type="dxa"/>
          </w:tcPr>
          <w:p w14:paraId="0F882E78" w14:textId="0E9706FC"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 xml:space="preserve">Cotyledon </w:t>
            </w:r>
            <w:r w:rsidR="00E95192" w:rsidRPr="00811BF9">
              <w:rPr>
                <w:rFonts w:ascii="Times New Roman" w:hAnsi="Times New Roman" w:cs="Times New Roman"/>
                <w:i/>
                <w:iCs/>
                <w:color w:val="000000" w:themeColor="text1"/>
                <w:sz w:val="22"/>
                <w:szCs w:val="22"/>
              </w:rPr>
              <w:t>orbiculate</w:t>
            </w:r>
          </w:p>
        </w:tc>
        <w:tc>
          <w:tcPr>
            <w:tcW w:w="2502" w:type="dxa"/>
          </w:tcPr>
          <w:p w14:paraId="766B782C" w14:textId="16713F5F"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Crassulaceae</w:t>
            </w:r>
          </w:p>
        </w:tc>
        <w:tc>
          <w:tcPr>
            <w:tcW w:w="2502" w:type="dxa"/>
          </w:tcPr>
          <w:p w14:paraId="13EE343C" w14:textId="1198D025"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Shoots</w:t>
            </w:r>
          </w:p>
        </w:tc>
        <w:tc>
          <w:tcPr>
            <w:tcW w:w="2502" w:type="dxa"/>
          </w:tcPr>
          <w:p w14:paraId="3456AC34" w14:textId="2E75CA7F" w:rsidR="00AA45A5" w:rsidRPr="003A3C0F" w:rsidRDefault="00AA45A5" w:rsidP="00813DC9">
            <w:pPr>
              <w:spacing w:line="360" w:lineRule="auto"/>
              <w:jc w:val="center"/>
              <w:rPr>
                <w:rFonts w:ascii="Times New Roman" w:hAnsi="Times New Roman" w:cs="Times New Roman"/>
                <w:color w:val="000000" w:themeColor="text1"/>
                <w:sz w:val="22"/>
                <w:szCs w:val="22"/>
              </w:rPr>
            </w:pPr>
            <w:r w:rsidRPr="003A3C0F">
              <w:rPr>
                <w:rFonts w:ascii="Times New Roman" w:hAnsi="Times New Roman" w:cs="Times New Roman"/>
                <w:color w:val="000000" w:themeColor="text1"/>
                <w:sz w:val="22"/>
                <w:szCs w:val="22"/>
              </w:rPr>
              <w:t>Mofele et al., 2013</w:t>
            </w:r>
          </w:p>
        </w:tc>
      </w:tr>
      <w:tr w:rsidR="00811BF9" w:rsidRPr="00811BF9" w14:paraId="19087BA0" w14:textId="77777777" w:rsidTr="003B461B">
        <w:trPr>
          <w:jc w:val="center"/>
        </w:trPr>
        <w:tc>
          <w:tcPr>
            <w:tcW w:w="2501" w:type="dxa"/>
          </w:tcPr>
          <w:p w14:paraId="67690160" w14:textId="77E646AC"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Achyranthes aspera</w:t>
            </w:r>
          </w:p>
        </w:tc>
        <w:tc>
          <w:tcPr>
            <w:tcW w:w="2502" w:type="dxa"/>
          </w:tcPr>
          <w:p w14:paraId="4266B417" w14:textId="58321AD6"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Amaranthaceae</w:t>
            </w:r>
          </w:p>
        </w:tc>
        <w:tc>
          <w:tcPr>
            <w:tcW w:w="2502" w:type="dxa"/>
          </w:tcPr>
          <w:p w14:paraId="7917A5A0" w14:textId="153C6261"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Stem</w:t>
            </w:r>
          </w:p>
        </w:tc>
        <w:tc>
          <w:tcPr>
            <w:tcW w:w="2502" w:type="dxa"/>
          </w:tcPr>
          <w:p w14:paraId="1B39F213"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Naga et al., 2013</w:t>
            </w:r>
          </w:p>
        </w:tc>
      </w:tr>
      <w:tr w:rsidR="00811BF9" w:rsidRPr="00811BF9" w14:paraId="124B7E4D" w14:textId="77777777" w:rsidTr="003B461B">
        <w:trPr>
          <w:jc w:val="center"/>
        </w:trPr>
        <w:tc>
          <w:tcPr>
            <w:tcW w:w="2501" w:type="dxa"/>
          </w:tcPr>
          <w:p w14:paraId="757B6FDB" w14:textId="4896E686"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Croton bonplandianium</w:t>
            </w:r>
          </w:p>
        </w:tc>
        <w:tc>
          <w:tcPr>
            <w:tcW w:w="2502" w:type="dxa"/>
          </w:tcPr>
          <w:p w14:paraId="1B7F1062" w14:textId="601680DD"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Euphorbiaceae</w:t>
            </w:r>
          </w:p>
        </w:tc>
        <w:tc>
          <w:tcPr>
            <w:tcW w:w="2502" w:type="dxa"/>
          </w:tcPr>
          <w:p w14:paraId="74A441C3" w14:textId="5A5A847C"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5C7BBE97"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Hapse et al., 2012</w:t>
            </w:r>
          </w:p>
        </w:tc>
      </w:tr>
      <w:tr w:rsidR="00811BF9" w:rsidRPr="00811BF9" w14:paraId="4C3EDEAE" w14:textId="77777777" w:rsidTr="003B461B">
        <w:trPr>
          <w:jc w:val="center"/>
        </w:trPr>
        <w:tc>
          <w:tcPr>
            <w:tcW w:w="2501" w:type="dxa"/>
          </w:tcPr>
          <w:p w14:paraId="75390279" w14:textId="5D997FF5"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Baliospermum montanum</w:t>
            </w:r>
          </w:p>
        </w:tc>
        <w:tc>
          <w:tcPr>
            <w:tcW w:w="2502" w:type="dxa"/>
          </w:tcPr>
          <w:p w14:paraId="2720C622" w14:textId="64CEBDF5"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Euphorbiaceae</w:t>
            </w:r>
          </w:p>
        </w:tc>
        <w:tc>
          <w:tcPr>
            <w:tcW w:w="2502" w:type="dxa"/>
          </w:tcPr>
          <w:p w14:paraId="2F5DC8AA"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Root</w:t>
            </w:r>
          </w:p>
        </w:tc>
        <w:tc>
          <w:tcPr>
            <w:tcW w:w="2502" w:type="dxa"/>
          </w:tcPr>
          <w:p w14:paraId="3BE7F215" w14:textId="5945A256"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Mali and Wadekar</w:t>
            </w:r>
            <w:r w:rsidR="00514351">
              <w:rPr>
                <w:rFonts w:ascii="Times New Roman" w:hAnsi="Times New Roman" w:cs="Times New Roman"/>
                <w:color w:val="000000" w:themeColor="text1"/>
                <w:sz w:val="22"/>
                <w:szCs w:val="22"/>
              </w:rPr>
              <w:t>,</w:t>
            </w:r>
            <w:r w:rsidRPr="00811BF9">
              <w:rPr>
                <w:rFonts w:ascii="Times New Roman" w:hAnsi="Times New Roman" w:cs="Times New Roman"/>
                <w:color w:val="000000" w:themeColor="text1"/>
                <w:sz w:val="22"/>
                <w:szCs w:val="22"/>
              </w:rPr>
              <w:t xml:space="preserve"> 2008</w:t>
            </w:r>
          </w:p>
        </w:tc>
      </w:tr>
      <w:tr w:rsidR="00811BF9" w:rsidRPr="00811BF9" w14:paraId="15189693" w14:textId="77777777" w:rsidTr="003B461B">
        <w:trPr>
          <w:jc w:val="center"/>
        </w:trPr>
        <w:tc>
          <w:tcPr>
            <w:tcW w:w="2501" w:type="dxa"/>
          </w:tcPr>
          <w:p w14:paraId="22F184E4" w14:textId="6A5A45AE"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Bambusa vulgaris</w:t>
            </w:r>
          </w:p>
        </w:tc>
        <w:tc>
          <w:tcPr>
            <w:tcW w:w="2502" w:type="dxa"/>
          </w:tcPr>
          <w:p w14:paraId="2683E3D7" w14:textId="243010B6"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Bambusoideae</w:t>
            </w:r>
          </w:p>
        </w:tc>
        <w:tc>
          <w:tcPr>
            <w:tcW w:w="2502" w:type="dxa"/>
          </w:tcPr>
          <w:p w14:paraId="2CC86DBF"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20270C89" w14:textId="6943BA64"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Ikechukwuogu, 2012</w:t>
            </w:r>
          </w:p>
        </w:tc>
      </w:tr>
      <w:tr w:rsidR="00AA45A5" w:rsidRPr="00811BF9" w14:paraId="346BE452" w14:textId="77777777" w:rsidTr="003B461B">
        <w:trPr>
          <w:jc w:val="center"/>
        </w:trPr>
        <w:tc>
          <w:tcPr>
            <w:tcW w:w="2501" w:type="dxa"/>
          </w:tcPr>
          <w:p w14:paraId="6B553EB8" w14:textId="62FDCA31"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Juglans regia</w:t>
            </w:r>
          </w:p>
        </w:tc>
        <w:tc>
          <w:tcPr>
            <w:tcW w:w="2502" w:type="dxa"/>
          </w:tcPr>
          <w:p w14:paraId="40541753" w14:textId="3D429CDB"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Juglandaceae</w:t>
            </w:r>
          </w:p>
        </w:tc>
        <w:tc>
          <w:tcPr>
            <w:tcW w:w="2502" w:type="dxa"/>
          </w:tcPr>
          <w:p w14:paraId="750F9601" w14:textId="6D4B6D30"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Stem bark</w:t>
            </w:r>
          </w:p>
        </w:tc>
        <w:tc>
          <w:tcPr>
            <w:tcW w:w="2502" w:type="dxa"/>
          </w:tcPr>
          <w:p w14:paraId="71FA8FCF"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Kale et al., 2011</w:t>
            </w:r>
          </w:p>
        </w:tc>
      </w:tr>
    </w:tbl>
    <w:p w14:paraId="47DC3885" w14:textId="77777777" w:rsidR="00AA45A5" w:rsidRPr="00811BF9" w:rsidRDefault="00AA45A5" w:rsidP="003B461B">
      <w:pPr>
        <w:spacing w:after="0" w:line="360" w:lineRule="auto"/>
        <w:jc w:val="center"/>
        <w:rPr>
          <w:rFonts w:ascii="Times New Roman" w:eastAsia="Times New Roman" w:hAnsi="Times New Roman" w:cs="Times New Roman"/>
          <w:b/>
          <w:color w:val="000000" w:themeColor="text1"/>
        </w:rPr>
      </w:pPr>
    </w:p>
    <w:p w14:paraId="1ECE5A7B" w14:textId="77777777" w:rsidR="00AA45A5" w:rsidRPr="00811BF9" w:rsidRDefault="00AA45A5" w:rsidP="003B461B">
      <w:pPr>
        <w:spacing w:after="0" w:line="360" w:lineRule="auto"/>
        <w:jc w:val="center"/>
        <w:rPr>
          <w:rFonts w:ascii="Times New Roman" w:eastAsia="Times New Roman" w:hAnsi="Times New Roman" w:cs="Times New Roman"/>
          <w:b/>
          <w:color w:val="000000" w:themeColor="text1"/>
        </w:rPr>
      </w:pPr>
    </w:p>
    <w:p w14:paraId="1F984F46" w14:textId="56B729BA" w:rsidR="00D80479" w:rsidRPr="00811BF9" w:rsidRDefault="00D80479" w:rsidP="005626DF">
      <w:pPr>
        <w:spacing w:after="0" w:line="360" w:lineRule="auto"/>
        <w:jc w:val="both"/>
        <w:rPr>
          <w:rFonts w:ascii="Times New Roman" w:eastAsia="Times New Roman" w:hAnsi="Times New Roman" w:cs="Times New Roman"/>
          <w:b/>
          <w:color w:val="000000" w:themeColor="text1"/>
          <w:sz w:val="28"/>
          <w:szCs w:val="28"/>
        </w:rPr>
      </w:pPr>
      <w:r w:rsidRPr="00811BF9">
        <w:rPr>
          <w:rFonts w:ascii="Times New Roman" w:eastAsia="Times New Roman" w:hAnsi="Times New Roman" w:cs="Times New Roman"/>
          <w:b/>
          <w:color w:val="000000" w:themeColor="text1"/>
          <w:sz w:val="28"/>
          <w:szCs w:val="28"/>
        </w:rPr>
        <w:lastRenderedPageBreak/>
        <w:t xml:space="preserve">Mode </w:t>
      </w:r>
      <w:r w:rsidR="006F1DD6" w:rsidRPr="00811BF9">
        <w:rPr>
          <w:rFonts w:ascii="Times New Roman" w:eastAsia="Times New Roman" w:hAnsi="Times New Roman" w:cs="Times New Roman"/>
          <w:b/>
          <w:color w:val="000000" w:themeColor="text1"/>
          <w:sz w:val="28"/>
          <w:szCs w:val="28"/>
        </w:rPr>
        <w:t>of action of green synthesis metal nanoparticles</w:t>
      </w:r>
      <w:r w:rsidR="007E73C4">
        <w:rPr>
          <w:rFonts w:ascii="Times New Roman" w:eastAsia="Times New Roman" w:hAnsi="Times New Roman" w:cs="Times New Roman"/>
          <w:b/>
          <w:color w:val="000000" w:themeColor="text1"/>
          <w:sz w:val="28"/>
          <w:szCs w:val="28"/>
        </w:rPr>
        <w:t xml:space="preserve"> as an anthelmintics</w:t>
      </w:r>
    </w:p>
    <w:p w14:paraId="557CFECB" w14:textId="77777777" w:rsidR="00D2194F" w:rsidRPr="00811BF9" w:rsidRDefault="00D2194F" w:rsidP="005626DF">
      <w:pPr>
        <w:spacing w:after="0" w:line="360" w:lineRule="auto"/>
        <w:jc w:val="both"/>
        <w:rPr>
          <w:rFonts w:ascii="Times New Roman" w:eastAsia="Times New Roman" w:hAnsi="Times New Roman" w:cs="Times New Roman"/>
          <w:bCs/>
          <w:color w:val="000000" w:themeColor="text1"/>
        </w:rPr>
      </w:pPr>
      <w:r w:rsidRPr="00811BF9">
        <w:rPr>
          <w:rFonts w:ascii="Times New Roman" w:eastAsia="Times New Roman" w:hAnsi="Times New Roman" w:cs="Times New Roman"/>
          <w:bCs/>
          <w:color w:val="000000" w:themeColor="text1"/>
        </w:rPr>
        <w:t>Preclinical analyses form the foundation of the majority of research studies on the use of metal-based nanoparticles in the treatment of infectious diseases. Combining metal nanoparticles with plant extract improved the anthelmintic activity in the treatment of helminth infections. The presented nanoparticles display good cell contact, improved cell uptake, and some even show good selectivity when modified with particular functions.</w:t>
      </w:r>
    </w:p>
    <w:p w14:paraId="3125E33B" w14:textId="1F9C97EC" w:rsidR="00D80479" w:rsidRPr="00811BF9" w:rsidRDefault="00D80479" w:rsidP="005626DF">
      <w:pPr>
        <w:spacing w:after="0" w:line="360" w:lineRule="auto"/>
        <w:jc w:val="both"/>
        <w:rPr>
          <w:rFonts w:ascii="Times New Roman" w:eastAsia="Times New Roman" w:hAnsi="Times New Roman" w:cs="Times New Roman"/>
          <w:b/>
          <w:color w:val="000000" w:themeColor="text1"/>
        </w:rPr>
      </w:pPr>
      <w:r w:rsidRPr="00811BF9">
        <w:rPr>
          <w:rFonts w:ascii="Times New Roman" w:eastAsia="Times New Roman" w:hAnsi="Times New Roman" w:cs="Times New Roman"/>
          <w:b/>
          <w:color w:val="000000" w:themeColor="text1"/>
        </w:rPr>
        <w:t>1</w:t>
      </w:r>
      <w:r w:rsidR="006F1DD6" w:rsidRPr="00811BF9">
        <w:rPr>
          <w:rFonts w:ascii="Times New Roman" w:eastAsia="Times New Roman" w:hAnsi="Times New Roman" w:cs="Times New Roman"/>
          <w:b/>
          <w:color w:val="000000" w:themeColor="text1"/>
        </w:rPr>
        <w:t>. Silver nanoparticles</w:t>
      </w:r>
    </w:p>
    <w:p w14:paraId="00811D50" w14:textId="5E500143" w:rsidR="00D80479" w:rsidRPr="00811BF9" w:rsidRDefault="00D2194F" w:rsidP="005626DF">
      <w:pPr>
        <w:spacing w:after="0" w:line="360" w:lineRule="auto"/>
        <w:jc w:val="both"/>
        <w:rPr>
          <w:rFonts w:ascii="Times New Roman" w:eastAsia="Times New Roman" w:hAnsi="Times New Roman" w:cs="Times New Roman"/>
          <w:bCs/>
          <w:color w:val="000000" w:themeColor="text1"/>
        </w:rPr>
      </w:pPr>
      <w:r w:rsidRPr="00811BF9">
        <w:rPr>
          <w:rFonts w:ascii="Times New Roman" w:eastAsia="Times New Roman" w:hAnsi="Times New Roman" w:cs="Times New Roman"/>
          <w:bCs/>
          <w:color w:val="000000" w:themeColor="text1"/>
        </w:rPr>
        <w:t xml:space="preserve">Silver nanoparticles have been coupled with plant extracts resulting in good anthelmintic activity. Rashid et al., demonstrated the anthelmintic activity of polyaniline-coated silver nanoparticles with fruit extract. </w:t>
      </w:r>
      <w:r w:rsidR="00785B51" w:rsidRPr="00811BF9">
        <w:rPr>
          <w:rFonts w:ascii="Times New Roman" w:eastAsia="Times New Roman" w:hAnsi="Times New Roman" w:cs="Times New Roman"/>
          <w:bCs/>
          <w:color w:val="000000" w:themeColor="text1"/>
        </w:rPr>
        <w:t xml:space="preserve">The +ve charge on the Ag ion was attracted to the -ve charged cell membrane of microorganisms via electrostatic interaction while the plant extract contains phytochemicals that attach with the free proteins in the gastrointestinal tract on the helminth’s cuticle resulting in paralysis and death. </w:t>
      </w:r>
      <w:r w:rsidR="00D80479" w:rsidRPr="00811BF9">
        <w:rPr>
          <w:rFonts w:ascii="Times New Roman" w:eastAsia="Times New Roman" w:hAnsi="Times New Roman" w:cs="Times New Roman"/>
          <w:bCs/>
          <w:color w:val="000000" w:themeColor="text1"/>
        </w:rPr>
        <w:t>(Rashid et al., 2016)</w:t>
      </w:r>
    </w:p>
    <w:p w14:paraId="744E24C8" w14:textId="34713D48" w:rsidR="00D80479" w:rsidRPr="00811BF9" w:rsidRDefault="006F1DD6" w:rsidP="005626DF">
      <w:pPr>
        <w:spacing w:after="0" w:line="360" w:lineRule="auto"/>
        <w:jc w:val="both"/>
        <w:rPr>
          <w:rFonts w:ascii="Times New Roman" w:eastAsia="Times New Roman" w:hAnsi="Times New Roman" w:cs="Times New Roman"/>
          <w:b/>
          <w:color w:val="000000" w:themeColor="text1"/>
        </w:rPr>
      </w:pPr>
      <w:r w:rsidRPr="00811BF9">
        <w:rPr>
          <w:rFonts w:ascii="Times New Roman" w:eastAsia="Times New Roman" w:hAnsi="Times New Roman" w:cs="Times New Roman"/>
          <w:b/>
          <w:color w:val="000000" w:themeColor="text1"/>
        </w:rPr>
        <w:t>2. Gold nanoparticles</w:t>
      </w:r>
    </w:p>
    <w:p w14:paraId="74E5F8A0" w14:textId="559A5B70" w:rsidR="00D80479" w:rsidRPr="00811BF9" w:rsidRDefault="00D80479" w:rsidP="005626DF">
      <w:pPr>
        <w:spacing w:after="0" w:line="360" w:lineRule="auto"/>
        <w:jc w:val="both"/>
        <w:rPr>
          <w:rFonts w:ascii="Times New Roman" w:eastAsia="Times New Roman" w:hAnsi="Times New Roman" w:cs="Times New Roman"/>
          <w:bCs/>
          <w:color w:val="000000" w:themeColor="text1"/>
        </w:rPr>
      </w:pPr>
      <w:r w:rsidRPr="00811BF9">
        <w:rPr>
          <w:rFonts w:ascii="Times New Roman" w:eastAsia="Times New Roman" w:hAnsi="Times New Roman" w:cs="Times New Roman"/>
          <w:bCs/>
          <w:color w:val="000000" w:themeColor="text1"/>
        </w:rPr>
        <w:t xml:space="preserve">Apart from </w:t>
      </w:r>
      <w:bookmarkStart w:id="7" w:name="_Hlk120473747"/>
      <w:r w:rsidRPr="00811BF9">
        <w:rPr>
          <w:rFonts w:ascii="Times New Roman" w:eastAsia="Times New Roman" w:hAnsi="Times New Roman" w:cs="Times New Roman"/>
          <w:bCs/>
          <w:color w:val="000000" w:themeColor="text1"/>
        </w:rPr>
        <w:t>silver nanoparticles, gold nanoparticles are potential anthelmintic agents.</w:t>
      </w:r>
      <w:bookmarkEnd w:id="7"/>
      <w:r w:rsidR="00BE681E" w:rsidRPr="00811BF9">
        <w:rPr>
          <w:rFonts w:ascii="Times New Roman" w:eastAsia="Times New Roman" w:hAnsi="Times New Roman" w:cs="Times New Roman"/>
          <w:bCs/>
          <w:color w:val="000000" w:themeColor="text1"/>
        </w:rPr>
        <w:t xml:space="preserve"> Gold nanoparticles' anthelmintic activity was assessed by Kar et al. By combining gold chloride with a mycelia-free culture filtrate of the phytopathogenic fungus, gold nanoparticles were created. </w:t>
      </w:r>
      <w:r w:rsidR="008845E5"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 xml:space="preserve">The gold nanoparticles </w:t>
      </w:r>
      <w:r w:rsidR="005F3D2B" w:rsidRPr="00811BF9">
        <w:rPr>
          <w:rFonts w:ascii="Times New Roman" w:eastAsia="Times New Roman" w:hAnsi="Times New Roman" w:cs="Times New Roman"/>
          <w:bCs/>
          <w:color w:val="000000" w:themeColor="text1"/>
        </w:rPr>
        <w:t>directly</w:t>
      </w:r>
      <w:r w:rsidR="008845E5"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affected the physiological function</w:t>
      </w:r>
      <w:r w:rsidR="008845E5"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rPr>
        <w:t xml:space="preserve">of the </w:t>
      </w:r>
      <w:r w:rsidR="008845E5" w:rsidRPr="00811BF9">
        <w:rPr>
          <w:rFonts w:ascii="Times New Roman" w:eastAsia="Times New Roman" w:hAnsi="Times New Roman" w:cs="Times New Roman"/>
          <w:bCs/>
          <w:color w:val="000000" w:themeColor="text1"/>
        </w:rPr>
        <w:t xml:space="preserve">helminth </w:t>
      </w:r>
      <w:r w:rsidRPr="00811BF9">
        <w:rPr>
          <w:rFonts w:ascii="Times New Roman" w:eastAsia="Times New Roman" w:hAnsi="Times New Roman" w:cs="Times New Roman"/>
          <w:bCs/>
          <w:color w:val="000000" w:themeColor="text1"/>
        </w:rPr>
        <w:t xml:space="preserve">causing paralysis and subsequent death. </w:t>
      </w:r>
      <w:r w:rsidR="00D2194F" w:rsidRPr="00811BF9">
        <w:rPr>
          <w:rFonts w:ascii="Times New Roman" w:eastAsia="Times New Roman" w:hAnsi="Times New Roman" w:cs="Times New Roman"/>
          <w:bCs/>
          <w:color w:val="000000" w:themeColor="text1"/>
        </w:rPr>
        <w:t>After being treated with gold nanoparticles, the helminth's enzyme activity significantly changed, demonstrating the potential of gold nanoparticles (Kar et al., 2014).</w:t>
      </w:r>
    </w:p>
    <w:p w14:paraId="768BFFE4" w14:textId="1BB741C1" w:rsidR="005333CB" w:rsidRPr="00811BF9" w:rsidRDefault="00D80479" w:rsidP="005626DF">
      <w:pPr>
        <w:spacing w:after="0" w:line="360" w:lineRule="auto"/>
        <w:jc w:val="both"/>
        <w:rPr>
          <w:rFonts w:ascii="Times New Roman" w:eastAsia="Times New Roman" w:hAnsi="Times New Roman" w:cs="Times New Roman"/>
          <w:b/>
          <w:color w:val="000000" w:themeColor="text1"/>
        </w:rPr>
      </w:pPr>
      <w:r w:rsidRPr="00811BF9">
        <w:rPr>
          <w:rFonts w:ascii="Times New Roman" w:eastAsia="Times New Roman" w:hAnsi="Times New Roman" w:cs="Times New Roman"/>
          <w:b/>
          <w:color w:val="000000" w:themeColor="text1"/>
        </w:rPr>
        <w:t xml:space="preserve">3. </w:t>
      </w:r>
      <w:r w:rsidR="006F1DD6" w:rsidRPr="00811BF9">
        <w:rPr>
          <w:rFonts w:ascii="Times New Roman" w:eastAsia="Times New Roman" w:hAnsi="Times New Roman" w:cs="Times New Roman"/>
          <w:b/>
          <w:color w:val="000000" w:themeColor="text1"/>
        </w:rPr>
        <w:t>Metal oxide nanoparticles</w:t>
      </w:r>
      <w:r w:rsidR="005F3D2B" w:rsidRPr="00811BF9">
        <w:rPr>
          <w:rFonts w:ascii="Times New Roman" w:eastAsia="Times New Roman" w:hAnsi="Times New Roman" w:cs="Times New Roman"/>
          <w:b/>
          <w:color w:val="000000" w:themeColor="text1"/>
        </w:rPr>
        <w:t xml:space="preserve"> (Zinc and iron oxide)</w:t>
      </w:r>
    </w:p>
    <w:p w14:paraId="7165C63F" w14:textId="577A1DF7" w:rsidR="00AA45A5" w:rsidRPr="00811BF9" w:rsidRDefault="00012546" w:rsidP="005626DF">
      <w:pPr>
        <w:spacing w:after="0" w:line="360" w:lineRule="auto"/>
        <w:jc w:val="both"/>
        <w:rPr>
          <w:rFonts w:ascii="Times New Roman" w:eastAsia="Times New Roman" w:hAnsi="Times New Roman" w:cs="Times New Roman"/>
          <w:bCs/>
          <w:color w:val="000000" w:themeColor="text1"/>
        </w:rPr>
      </w:pPr>
      <w:r w:rsidRPr="00012546">
        <w:rPr>
          <w:rFonts w:ascii="Times New Roman" w:eastAsia="Times New Roman" w:hAnsi="Times New Roman" w:cs="Times New Roman"/>
          <w:bCs/>
          <w:color w:val="000000" w:themeColor="text1"/>
        </w:rPr>
        <w:t xml:space="preserve">Iron oxide and zinc oxide nanoparticles, for example, have anthelmintic effects on helminth parasites. </w:t>
      </w:r>
      <w:r w:rsidR="00D80479" w:rsidRPr="00811BF9">
        <w:rPr>
          <w:rFonts w:ascii="Times New Roman" w:eastAsia="Times New Roman" w:hAnsi="Times New Roman" w:cs="Times New Roman"/>
          <w:bCs/>
          <w:color w:val="000000" w:themeColor="text1"/>
        </w:rPr>
        <w:t xml:space="preserve">Zinc oxide nanoparticles anthelmintic effect on helminth parasite which infects Indian livestock was reported by Khan et al., 2015. Low concentrations of the nanoparticles produced oxidative stress by the production of ROS in the </w:t>
      </w:r>
      <w:r w:rsidR="005F3D2B" w:rsidRPr="00811BF9">
        <w:rPr>
          <w:rFonts w:ascii="Times New Roman" w:eastAsia="Times New Roman" w:hAnsi="Times New Roman" w:cs="Times New Roman"/>
          <w:bCs/>
          <w:color w:val="000000" w:themeColor="text1"/>
        </w:rPr>
        <w:t>helminths.</w:t>
      </w:r>
      <w:r w:rsidR="00D80479" w:rsidRPr="00811BF9">
        <w:rPr>
          <w:rFonts w:ascii="Times New Roman" w:eastAsia="Times New Roman" w:hAnsi="Times New Roman" w:cs="Times New Roman"/>
          <w:bCs/>
          <w:color w:val="000000" w:themeColor="text1"/>
        </w:rPr>
        <w:t xml:space="preserve"> </w:t>
      </w:r>
      <w:r w:rsidR="00D2194F" w:rsidRPr="00811BF9">
        <w:rPr>
          <w:rFonts w:ascii="Times New Roman" w:eastAsia="Times New Roman" w:hAnsi="Times New Roman" w:cs="Times New Roman"/>
          <w:bCs/>
          <w:color w:val="000000" w:themeColor="text1"/>
        </w:rPr>
        <w:t xml:space="preserve">By raising the activity of antioxidant enzymes to scavenge the ROS, the flukes demonstrated a survival </w:t>
      </w:r>
      <w:r w:rsidRPr="00811BF9">
        <w:rPr>
          <w:rFonts w:ascii="Times New Roman" w:eastAsia="Times New Roman" w:hAnsi="Times New Roman" w:cs="Times New Roman"/>
          <w:bCs/>
          <w:color w:val="000000" w:themeColor="text1"/>
        </w:rPr>
        <w:t>effort. The</w:t>
      </w:r>
      <w:r w:rsidR="00D80479" w:rsidRPr="00811BF9">
        <w:rPr>
          <w:rFonts w:ascii="Times New Roman" w:eastAsia="Times New Roman" w:hAnsi="Times New Roman" w:cs="Times New Roman"/>
          <w:bCs/>
          <w:color w:val="000000" w:themeColor="text1"/>
        </w:rPr>
        <w:t xml:space="preserve"> survival effort was disrupted when th</w:t>
      </w:r>
      <w:r w:rsidR="005F3D2B" w:rsidRPr="00811BF9">
        <w:rPr>
          <w:rFonts w:ascii="Times New Roman" w:eastAsia="Times New Roman" w:hAnsi="Times New Roman" w:cs="Times New Roman"/>
          <w:bCs/>
          <w:color w:val="000000" w:themeColor="text1"/>
        </w:rPr>
        <w:t>ey</w:t>
      </w:r>
      <w:r w:rsidR="00D80479" w:rsidRPr="00811BF9">
        <w:rPr>
          <w:rFonts w:ascii="Times New Roman" w:eastAsia="Times New Roman" w:hAnsi="Times New Roman" w:cs="Times New Roman"/>
          <w:bCs/>
          <w:color w:val="000000" w:themeColor="text1"/>
        </w:rPr>
        <w:t xml:space="preserve"> were treated with high concentration of </w:t>
      </w:r>
      <w:r w:rsidR="005F3D2B" w:rsidRPr="00811BF9">
        <w:rPr>
          <w:rFonts w:ascii="Times New Roman" w:eastAsia="Times New Roman" w:hAnsi="Times New Roman" w:cs="Times New Roman"/>
          <w:bCs/>
          <w:color w:val="000000" w:themeColor="text1"/>
        </w:rPr>
        <w:t>the</w:t>
      </w:r>
      <w:r w:rsidR="00D80479" w:rsidRPr="00811BF9">
        <w:rPr>
          <w:rFonts w:ascii="Times New Roman" w:eastAsia="Times New Roman" w:hAnsi="Times New Roman" w:cs="Times New Roman"/>
          <w:bCs/>
          <w:color w:val="000000" w:themeColor="text1"/>
        </w:rPr>
        <w:t xml:space="preserve"> nanoparticles. Saturation of antioxidant enzymes of the</w:t>
      </w:r>
      <w:r w:rsidR="005F3D2B" w:rsidRPr="00811BF9">
        <w:rPr>
          <w:rFonts w:ascii="Times New Roman" w:eastAsia="Times New Roman" w:hAnsi="Times New Roman" w:cs="Times New Roman"/>
          <w:bCs/>
          <w:color w:val="000000" w:themeColor="text1"/>
        </w:rPr>
        <w:t xml:space="preserve"> worm</w:t>
      </w:r>
      <w:r w:rsidR="00D80479" w:rsidRPr="00811BF9">
        <w:rPr>
          <w:rFonts w:ascii="Times New Roman" w:eastAsia="Times New Roman" w:hAnsi="Times New Roman" w:cs="Times New Roman"/>
          <w:bCs/>
          <w:color w:val="000000" w:themeColor="text1"/>
        </w:rPr>
        <w:t xml:space="preserve"> rendered the detoxification mechanism ineffective. </w:t>
      </w:r>
      <w:r w:rsidR="00945ABF" w:rsidRPr="00811BF9">
        <w:rPr>
          <w:rFonts w:ascii="Times New Roman" w:eastAsia="Times New Roman" w:hAnsi="Times New Roman" w:cs="Times New Roman"/>
          <w:bCs/>
          <w:color w:val="000000" w:themeColor="text1"/>
        </w:rPr>
        <w:t xml:space="preserve">The increased intracellular ROS level is thought to alter the contractile movement, disrupt the electron transport system, and make the cell membrane more permeable. </w:t>
      </w:r>
      <w:r w:rsidR="00D80479" w:rsidRPr="00811BF9">
        <w:rPr>
          <w:rFonts w:ascii="Times New Roman" w:eastAsia="Times New Roman" w:hAnsi="Times New Roman" w:cs="Times New Roman"/>
          <w:bCs/>
          <w:color w:val="000000" w:themeColor="text1"/>
        </w:rPr>
        <w:t>of the</w:t>
      </w:r>
      <w:r w:rsidR="005F3D2B" w:rsidRPr="00811BF9">
        <w:rPr>
          <w:rFonts w:ascii="Times New Roman" w:eastAsia="Times New Roman" w:hAnsi="Times New Roman" w:cs="Times New Roman"/>
          <w:bCs/>
          <w:color w:val="000000" w:themeColor="text1"/>
        </w:rPr>
        <w:t xml:space="preserve"> helminth</w:t>
      </w:r>
      <w:r w:rsidR="00D80479" w:rsidRPr="00811BF9">
        <w:rPr>
          <w:rFonts w:ascii="Times New Roman" w:eastAsia="Times New Roman" w:hAnsi="Times New Roman" w:cs="Times New Roman"/>
          <w:bCs/>
          <w:color w:val="000000" w:themeColor="text1"/>
        </w:rPr>
        <w:t xml:space="preserve"> (Khan et al., 2015) Dorostkar et al., evaluated the anthelmintic activity of zinc oxide and iron oxide nanoparticles against </w:t>
      </w:r>
      <w:r w:rsidR="005F3D2B" w:rsidRPr="00811BF9">
        <w:rPr>
          <w:rFonts w:ascii="Times New Roman" w:eastAsia="Times New Roman" w:hAnsi="Times New Roman" w:cs="Times New Roman"/>
          <w:bCs/>
          <w:color w:val="000000" w:themeColor="text1"/>
        </w:rPr>
        <w:t xml:space="preserve">helminth </w:t>
      </w:r>
      <w:r w:rsidR="00D80479" w:rsidRPr="00811BF9">
        <w:rPr>
          <w:rFonts w:ascii="Times New Roman" w:eastAsia="Times New Roman" w:hAnsi="Times New Roman" w:cs="Times New Roman"/>
          <w:bCs/>
          <w:color w:val="000000" w:themeColor="text1"/>
        </w:rPr>
        <w:t xml:space="preserve">(Dorostkar et al., 2017). </w:t>
      </w:r>
      <w:r w:rsidR="00945ABF" w:rsidRPr="00811BF9">
        <w:rPr>
          <w:rFonts w:ascii="Times New Roman" w:eastAsia="Times New Roman" w:hAnsi="Times New Roman" w:cs="Times New Roman"/>
          <w:bCs/>
          <w:color w:val="000000" w:themeColor="text1"/>
        </w:rPr>
        <w:t xml:space="preserve">Due to the nature of the nanoparticles, iron oxide nanoparticles were shown to be more efficient than zinc oxide nanoparticles. </w:t>
      </w:r>
      <w:r w:rsidR="00D80479" w:rsidRPr="00811BF9">
        <w:rPr>
          <w:rFonts w:ascii="Times New Roman" w:eastAsia="Times New Roman" w:hAnsi="Times New Roman" w:cs="Times New Roman"/>
          <w:bCs/>
          <w:color w:val="000000" w:themeColor="text1"/>
        </w:rPr>
        <w:t xml:space="preserve">Treatment with low dose of the both nanoparticles resulted in elevation of Superoxide Dismutase activity (SOD). At high concentration of the nanoparticles, a reduction of the SOD activity in </w:t>
      </w:r>
      <w:r w:rsidR="002A033D" w:rsidRPr="00811BF9">
        <w:rPr>
          <w:rFonts w:ascii="Times New Roman" w:eastAsia="Times New Roman" w:hAnsi="Times New Roman" w:cs="Times New Roman"/>
          <w:bCs/>
          <w:color w:val="000000" w:themeColor="text1"/>
        </w:rPr>
        <w:t xml:space="preserve">helminth </w:t>
      </w:r>
      <w:r w:rsidR="00D80479" w:rsidRPr="00811BF9">
        <w:rPr>
          <w:rFonts w:ascii="Times New Roman" w:eastAsia="Times New Roman" w:hAnsi="Times New Roman" w:cs="Times New Roman"/>
          <w:bCs/>
          <w:color w:val="000000" w:themeColor="text1"/>
        </w:rPr>
        <w:t xml:space="preserve">was significant resulting from the saturation of the enzyme. </w:t>
      </w:r>
      <w:r w:rsidR="00945ABF" w:rsidRPr="00811BF9">
        <w:rPr>
          <w:rFonts w:ascii="Times New Roman" w:eastAsia="Times New Roman" w:hAnsi="Times New Roman" w:cs="Times New Roman"/>
          <w:bCs/>
          <w:color w:val="000000" w:themeColor="text1"/>
        </w:rPr>
        <w:t xml:space="preserve">Oxidative stress generated by the nanoparticles at high </w:t>
      </w:r>
      <w:r w:rsidR="00945ABF" w:rsidRPr="00811BF9">
        <w:rPr>
          <w:rFonts w:ascii="Times New Roman" w:eastAsia="Times New Roman" w:hAnsi="Times New Roman" w:cs="Times New Roman"/>
          <w:bCs/>
          <w:color w:val="000000" w:themeColor="text1"/>
        </w:rPr>
        <w:lastRenderedPageBreak/>
        <w:t xml:space="preserve">concentration resulted in structural damage and overwhelms ATP synthesis. </w:t>
      </w:r>
      <w:r w:rsidR="00D80479" w:rsidRPr="00811BF9">
        <w:rPr>
          <w:rFonts w:ascii="Times New Roman" w:eastAsia="Times New Roman" w:hAnsi="Times New Roman" w:cs="Times New Roman"/>
          <w:bCs/>
          <w:color w:val="000000" w:themeColor="text1"/>
        </w:rPr>
        <w:t>The anthelmintic activity of the metal oxides nanoparticles is via induction of oxidative stress (Dorostkar et al., 2017).</w:t>
      </w:r>
    </w:p>
    <w:p w14:paraId="045036B9" w14:textId="6D143A5E" w:rsidR="002A033D" w:rsidRPr="00811BF9" w:rsidRDefault="00610C47" w:rsidP="005626DF">
      <w:pPr>
        <w:spacing w:after="0" w:line="360" w:lineRule="auto"/>
        <w:jc w:val="both"/>
        <w:rPr>
          <w:rFonts w:ascii="Times New Roman" w:eastAsia="Times New Roman" w:hAnsi="Times New Roman" w:cs="Times New Roman"/>
          <w:bCs/>
          <w:color w:val="000000" w:themeColor="text1"/>
        </w:rPr>
      </w:pPr>
      <w:r w:rsidRPr="00610C47">
        <w:rPr>
          <w:rFonts w:ascii="Times New Roman" w:eastAsia="Times New Roman" w:hAnsi="Times New Roman" w:cs="Times New Roman"/>
          <w:bCs/>
          <w:color w:val="000000" w:themeColor="text1"/>
        </w:rPr>
        <w:t>With biomolecules found inside cells and on their surfaces, metal-based nanoparticles display positive biologi</w:t>
      </w:r>
      <w:r>
        <w:rPr>
          <w:rFonts w:ascii="Times New Roman" w:eastAsia="Times New Roman" w:hAnsi="Times New Roman" w:cs="Times New Roman"/>
          <w:bCs/>
          <w:color w:val="000000" w:themeColor="text1"/>
        </w:rPr>
        <w:t xml:space="preserve">cal interactions. </w:t>
      </w:r>
      <w:r w:rsidR="00D80479" w:rsidRPr="00811BF9">
        <w:rPr>
          <w:rFonts w:ascii="Times New Roman" w:eastAsia="Times New Roman" w:hAnsi="Times New Roman" w:cs="Times New Roman"/>
          <w:bCs/>
          <w:color w:val="000000" w:themeColor="text1"/>
        </w:rPr>
        <w:t>They can also be engineered by introducing selected biological moieties with specific binding activity to selected target cells</w:t>
      </w:r>
      <w:r w:rsidR="002A033D" w:rsidRPr="00811BF9">
        <w:rPr>
          <w:rFonts w:ascii="Times New Roman" w:eastAsia="Times New Roman" w:hAnsi="Times New Roman" w:cs="Times New Roman"/>
          <w:bCs/>
          <w:color w:val="000000" w:themeColor="text1"/>
        </w:rPr>
        <w:t xml:space="preserve"> </w:t>
      </w:r>
      <w:r w:rsidR="00D80479" w:rsidRPr="00811BF9">
        <w:rPr>
          <w:rFonts w:ascii="Times New Roman" w:eastAsia="Times New Roman" w:hAnsi="Times New Roman" w:cs="Times New Roman"/>
          <w:bCs/>
          <w:color w:val="000000" w:themeColor="text1"/>
        </w:rPr>
        <w:t>by improving their therapeutic efficacy at the pathological</w:t>
      </w:r>
      <w:r w:rsidR="002A033D" w:rsidRPr="00811BF9">
        <w:rPr>
          <w:rFonts w:ascii="Times New Roman" w:eastAsia="Times New Roman" w:hAnsi="Times New Roman" w:cs="Times New Roman"/>
          <w:bCs/>
          <w:color w:val="000000" w:themeColor="text1"/>
        </w:rPr>
        <w:t xml:space="preserve"> field</w:t>
      </w:r>
      <w:r w:rsidR="00D80479" w:rsidRPr="00811BF9">
        <w:rPr>
          <w:rFonts w:ascii="Times New Roman" w:eastAsia="Times New Roman" w:hAnsi="Times New Roman" w:cs="Times New Roman"/>
          <w:bCs/>
          <w:color w:val="000000" w:themeColor="text1"/>
        </w:rPr>
        <w:t>.</w:t>
      </w:r>
    </w:p>
    <w:p w14:paraId="11F890EA" w14:textId="07DC2738" w:rsidR="00AA45A5" w:rsidRPr="00811BF9" w:rsidRDefault="00AA45A5" w:rsidP="005333CB">
      <w:pPr>
        <w:spacing w:after="0" w:line="360" w:lineRule="auto"/>
        <w:jc w:val="both"/>
        <w:rPr>
          <w:rFonts w:ascii="Times New Roman" w:eastAsia="Times New Roman" w:hAnsi="Times New Roman" w:cs="Times New Roman"/>
          <w:bCs/>
          <w:color w:val="000000" w:themeColor="text1"/>
        </w:rPr>
      </w:pPr>
    </w:p>
    <w:p w14:paraId="0D1F2698" w14:textId="77777777" w:rsidR="00AA45A5" w:rsidRPr="00811BF9" w:rsidRDefault="00AA45A5" w:rsidP="005333CB">
      <w:pPr>
        <w:spacing w:after="0" w:line="360" w:lineRule="auto"/>
        <w:jc w:val="both"/>
        <w:rPr>
          <w:rFonts w:ascii="Times New Roman" w:eastAsia="Times New Roman" w:hAnsi="Times New Roman" w:cs="Times New Roman"/>
          <w:bCs/>
          <w:color w:val="000000" w:themeColor="text1"/>
        </w:rPr>
      </w:pPr>
    </w:p>
    <w:p w14:paraId="4B73F508" w14:textId="0B45F758" w:rsidR="00AA45A5" w:rsidRPr="00811BF9" w:rsidRDefault="00D80479" w:rsidP="00E42F5F">
      <w:pPr>
        <w:spacing w:line="360" w:lineRule="auto"/>
        <w:jc w:val="center"/>
        <w:rPr>
          <w:rFonts w:ascii="Times New Roman" w:eastAsia="Times New Roman" w:hAnsi="Times New Roman" w:cs="Times New Roman"/>
          <w:bCs/>
          <w:color w:val="000000" w:themeColor="text1"/>
          <w:sz w:val="22"/>
          <w:szCs w:val="22"/>
        </w:rPr>
      </w:pPr>
      <w:r w:rsidRPr="00811BF9">
        <w:rPr>
          <w:rFonts w:ascii="Times New Roman" w:eastAsia="Times New Roman" w:hAnsi="Times New Roman" w:cs="Times New Roman"/>
          <w:bCs/>
          <w:noProof/>
          <w:color w:val="000000" w:themeColor="text1"/>
          <w:lang w:val="en-IN"/>
        </w:rPr>
        <w:drawing>
          <wp:inline distT="0" distB="0" distL="0" distR="0" wp14:anchorId="55AB6E55" wp14:editId="313EBE6C">
            <wp:extent cx="6430551" cy="4572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583782" cy="4680944"/>
                    </a:xfrm>
                    <a:prstGeom prst="rect">
                      <a:avLst/>
                    </a:prstGeom>
                  </pic:spPr>
                </pic:pic>
              </a:graphicData>
            </a:graphic>
          </wp:inline>
        </w:drawing>
      </w:r>
    </w:p>
    <w:p w14:paraId="4A4E8CD8" w14:textId="3D7A1CA9" w:rsidR="00AB3E25" w:rsidRPr="00811BF9" w:rsidRDefault="00AB3E25" w:rsidP="00AB3E25">
      <w:pPr>
        <w:pStyle w:val="NoSpacing"/>
        <w:spacing w:line="360" w:lineRule="auto"/>
        <w:jc w:val="center"/>
        <w:rPr>
          <w:rFonts w:ascii="Times New Roman" w:eastAsia="Times New Roman" w:hAnsi="Times New Roman" w:cs="Times New Roman"/>
          <w:b/>
          <w:bCs/>
          <w:color w:val="000000" w:themeColor="text1"/>
          <w:sz w:val="24"/>
          <w:szCs w:val="24"/>
          <w:lang w:bidi="en-US"/>
        </w:rPr>
      </w:pPr>
      <w:r w:rsidRPr="00811BF9">
        <w:rPr>
          <w:rFonts w:ascii="Times New Roman" w:eastAsia="Times New Roman" w:hAnsi="Times New Roman" w:cs="Times New Roman"/>
          <w:color w:val="000000" w:themeColor="text1"/>
          <w:sz w:val="24"/>
          <w:szCs w:val="24"/>
          <w:lang w:bidi="en-US"/>
        </w:rPr>
        <w:t xml:space="preserve">Figure 4: </w:t>
      </w:r>
      <w:r w:rsidRPr="00811BF9">
        <w:rPr>
          <w:rFonts w:ascii="Times New Roman" w:eastAsia="Times New Roman" w:hAnsi="Times New Roman" w:cs="Times New Roman"/>
          <w:b/>
          <w:bCs/>
          <w:color w:val="000000" w:themeColor="text1"/>
          <w:sz w:val="24"/>
          <w:szCs w:val="24"/>
          <w:lang w:bidi="en-US"/>
        </w:rPr>
        <w:t xml:space="preserve">Morphological alternation in </w:t>
      </w:r>
      <w:r w:rsidRPr="00811BF9">
        <w:rPr>
          <w:rFonts w:ascii="Times New Roman" w:eastAsia="Times New Roman" w:hAnsi="Times New Roman" w:cs="Times New Roman"/>
          <w:b/>
          <w:bCs/>
          <w:i/>
          <w:iCs/>
          <w:color w:val="000000" w:themeColor="text1"/>
          <w:sz w:val="24"/>
          <w:szCs w:val="24"/>
          <w:lang w:bidi="en-US"/>
        </w:rPr>
        <w:t>Gigantocotyle explanatum</w:t>
      </w:r>
      <w:r w:rsidRPr="00811BF9">
        <w:rPr>
          <w:rFonts w:ascii="Times New Roman" w:eastAsia="Times New Roman" w:hAnsi="Times New Roman" w:cs="Times New Roman"/>
          <w:b/>
          <w:bCs/>
          <w:color w:val="000000" w:themeColor="text1"/>
          <w:sz w:val="24"/>
          <w:szCs w:val="24"/>
          <w:lang w:bidi="en-US"/>
        </w:rPr>
        <w:t xml:space="preserve"> (Trematode) due to application of biologically synthesized silver nanoparticles.</w:t>
      </w:r>
    </w:p>
    <w:p w14:paraId="427E27CA" w14:textId="77777777" w:rsidR="00AB3E25" w:rsidRPr="00811BF9" w:rsidRDefault="00AB3E25" w:rsidP="00AB3E25">
      <w:pPr>
        <w:pStyle w:val="NoSpacing"/>
        <w:spacing w:line="360" w:lineRule="auto"/>
        <w:jc w:val="center"/>
        <w:rPr>
          <w:rFonts w:ascii="Times New Roman" w:eastAsia="Times New Roman" w:hAnsi="Times New Roman" w:cs="Times New Roman"/>
          <w:color w:val="000000" w:themeColor="text1"/>
          <w:sz w:val="24"/>
          <w:szCs w:val="24"/>
          <w:lang w:bidi="en-US"/>
        </w:rPr>
      </w:pPr>
      <w:r w:rsidRPr="00811BF9">
        <w:rPr>
          <w:rFonts w:ascii="Times New Roman" w:eastAsia="Times New Roman" w:hAnsi="Times New Roman" w:cs="Times New Roman"/>
          <w:color w:val="000000" w:themeColor="text1"/>
          <w:sz w:val="24"/>
          <w:szCs w:val="24"/>
          <w:lang w:bidi="en-US"/>
        </w:rPr>
        <w:t>(Source: Rehman et al., 2019)</w:t>
      </w:r>
    </w:p>
    <w:p w14:paraId="3EC26DE8" w14:textId="6A41588B" w:rsidR="00A158E0" w:rsidRPr="00811BF9" w:rsidRDefault="00A158E0" w:rsidP="002C2180">
      <w:pPr>
        <w:spacing w:line="360" w:lineRule="auto"/>
        <w:jc w:val="both"/>
        <w:rPr>
          <w:rFonts w:ascii="Times New Roman" w:eastAsia="Times New Roman" w:hAnsi="Times New Roman" w:cs="Times New Roman"/>
          <w:bCs/>
          <w:color w:val="000000" w:themeColor="text1"/>
          <w:sz w:val="22"/>
          <w:szCs w:val="22"/>
          <w:highlight w:val="white"/>
        </w:rPr>
      </w:pPr>
    </w:p>
    <w:p w14:paraId="0E071379" w14:textId="77777777" w:rsidR="004A27F8" w:rsidRPr="00811BF9" w:rsidRDefault="004A27F8" w:rsidP="002C2180">
      <w:pPr>
        <w:spacing w:line="360" w:lineRule="auto"/>
        <w:jc w:val="both"/>
        <w:rPr>
          <w:rFonts w:ascii="Times New Roman" w:eastAsia="Times New Roman" w:hAnsi="Times New Roman" w:cs="Times New Roman"/>
          <w:bCs/>
          <w:color w:val="000000" w:themeColor="text1"/>
          <w:sz w:val="22"/>
          <w:szCs w:val="22"/>
          <w:highlight w:val="white"/>
        </w:rPr>
      </w:pPr>
    </w:p>
    <w:tbl>
      <w:tblPr>
        <w:tblStyle w:val="TableGrid1"/>
        <w:tblpPr w:leftFromText="180" w:rightFromText="180" w:vertAnchor="page" w:horzAnchor="margin" w:tblpXSpec="center" w:tblpY="700"/>
        <w:tblW w:w="10773" w:type="dxa"/>
        <w:tblInd w:w="0" w:type="dxa"/>
        <w:tblLayout w:type="fixed"/>
        <w:tblLook w:val="04A0" w:firstRow="1" w:lastRow="0" w:firstColumn="1" w:lastColumn="0" w:noHBand="0" w:noVBand="1"/>
      </w:tblPr>
      <w:tblGrid>
        <w:gridCol w:w="1991"/>
        <w:gridCol w:w="1419"/>
        <w:gridCol w:w="992"/>
        <w:gridCol w:w="1134"/>
        <w:gridCol w:w="850"/>
        <w:gridCol w:w="993"/>
        <w:gridCol w:w="1560"/>
        <w:gridCol w:w="1834"/>
      </w:tblGrid>
      <w:tr w:rsidR="00811BF9" w:rsidRPr="00811BF9" w14:paraId="20C94C69" w14:textId="77777777" w:rsidTr="00197E52">
        <w:trPr>
          <w:trHeight w:val="576"/>
        </w:trPr>
        <w:tc>
          <w:tcPr>
            <w:tcW w:w="10773" w:type="dxa"/>
            <w:gridSpan w:val="8"/>
            <w:tcBorders>
              <w:top w:val="single" w:sz="4" w:space="0" w:color="auto"/>
              <w:left w:val="single" w:sz="4" w:space="0" w:color="auto"/>
              <w:bottom w:val="single" w:sz="4" w:space="0" w:color="auto"/>
              <w:right w:val="single" w:sz="4" w:space="0" w:color="auto"/>
            </w:tcBorders>
            <w:hideMark/>
          </w:tcPr>
          <w:p w14:paraId="06630BD3" w14:textId="11B7B386" w:rsidR="00A36E59" w:rsidRPr="00811BF9" w:rsidRDefault="0020133D" w:rsidP="001E45EB">
            <w:pPr>
              <w:spacing w:line="360" w:lineRule="auto"/>
              <w:jc w:val="center"/>
              <w:rPr>
                <w:rFonts w:ascii="Times New Roman" w:hAnsi="Times New Roman"/>
                <w:b/>
                <w:color w:val="000000" w:themeColor="text1"/>
                <w:sz w:val="28"/>
                <w:szCs w:val="28"/>
              </w:rPr>
            </w:pPr>
            <w:r w:rsidRPr="00811BF9">
              <w:rPr>
                <w:rFonts w:ascii="Times New Roman" w:hAnsi="Times New Roman"/>
                <w:bCs/>
                <w:color w:val="000000" w:themeColor="text1"/>
                <w:sz w:val="28"/>
                <w:szCs w:val="28"/>
              </w:rPr>
              <w:lastRenderedPageBreak/>
              <w:t xml:space="preserve">Table </w:t>
            </w:r>
            <w:r w:rsidR="008675F7" w:rsidRPr="00811BF9">
              <w:rPr>
                <w:rFonts w:ascii="Times New Roman" w:hAnsi="Times New Roman"/>
                <w:bCs/>
                <w:color w:val="000000" w:themeColor="text1"/>
                <w:sz w:val="28"/>
                <w:szCs w:val="28"/>
              </w:rPr>
              <w:t>2:</w:t>
            </w:r>
            <w:r w:rsidR="008675F7" w:rsidRPr="00811BF9">
              <w:rPr>
                <w:rFonts w:ascii="Times New Roman" w:hAnsi="Times New Roman"/>
                <w:b/>
                <w:color w:val="000000" w:themeColor="text1"/>
                <w:sz w:val="28"/>
                <w:szCs w:val="28"/>
              </w:rPr>
              <w:t xml:space="preserve"> </w:t>
            </w:r>
            <w:r w:rsidR="006F1DD6" w:rsidRPr="002F5825">
              <w:rPr>
                <w:rFonts w:ascii="Times New Roman" w:hAnsi="Times New Roman"/>
                <w:b/>
                <w:color w:val="000000" w:themeColor="text1"/>
                <w:sz w:val="24"/>
                <w:szCs w:val="24"/>
              </w:rPr>
              <w:t xml:space="preserve">Plants reported for having </w:t>
            </w:r>
            <w:r w:rsidR="00E12298" w:rsidRPr="002F5825">
              <w:rPr>
                <w:rFonts w:ascii="Times New Roman" w:hAnsi="Times New Roman"/>
                <w:b/>
                <w:color w:val="000000" w:themeColor="text1"/>
                <w:sz w:val="24"/>
                <w:szCs w:val="24"/>
              </w:rPr>
              <w:t>Anthelmintic</w:t>
            </w:r>
            <w:r w:rsidR="006F1DD6" w:rsidRPr="002F5825">
              <w:rPr>
                <w:rFonts w:ascii="Times New Roman" w:hAnsi="Times New Roman"/>
                <w:b/>
                <w:color w:val="000000" w:themeColor="text1"/>
                <w:sz w:val="24"/>
                <w:szCs w:val="24"/>
              </w:rPr>
              <w:t xml:space="preserve"> activity against cestode</w:t>
            </w:r>
          </w:p>
        </w:tc>
      </w:tr>
      <w:tr w:rsidR="00811BF9" w:rsidRPr="00811BF9" w14:paraId="13AA37D7" w14:textId="77777777" w:rsidTr="00197E52">
        <w:trPr>
          <w:trHeight w:val="576"/>
        </w:trPr>
        <w:tc>
          <w:tcPr>
            <w:tcW w:w="1991" w:type="dxa"/>
            <w:tcBorders>
              <w:top w:val="single" w:sz="4" w:space="0" w:color="auto"/>
              <w:left w:val="single" w:sz="4" w:space="0" w:color="auto"/>
              <w:bottom w:val="single" w:sz="4" w:space="0" w:color="auto"/>
              <w:right w:val="single" w:sz="4" w:space="0" w:color="auto"/>
            </w:tcBorders>
            <w:hideMark/>
          </w:tcPr>
          <w:p w14:paraId="658518CE" w14:textId="409F5302"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Name </w:t>
            </w:r>
            <w:r w:rsidR="004A27F8" w:rsidRPr="005C6D02">
              <w:rPr>
                <w:rFonts w:ascii="Times New Roman" w:hAnsi="Times New Roman"/>
                <w:b/>
                <w:bCs/>
                <w:color w:val="000000" w:themeColor="text1"/>
              </w:rPr>
              <w:t>of the helminth</w:t>
            </w:r>
          </w:p>
        </w:tc>
        <w:tc>
          <w:tcPr>
            <w:tcW w:w="1419" w:type="dxa"/>
            <w:tcBorders>
              <w:top w:val="single" w:sz="4" w:space="0" w:color="auto"/>
              <w:left w:val="single" w:sz="4" w:space="0" w:color="auto"/>
              <w:bottom w:val="single" w:sz="4" w:space="0" w:color="auto"/>
              <w:right w:val="single" w:sz="4" w:space="0" w:color="auto"/>
            </w:tcBorders>
            <w:hideMark/>
          </w:tcPr>
          <w:p w14:paraId="3E158DAC" w14:textId="2BCFF227"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Name </w:t>
            </w:r>
            <w:r w:rsidR="004A27F8" w:rsidRPr="005C6D02">
              <w:rPr>
                <w:rFonts w:ascii="Times New Roman" w:hAnsi="Times New Roman"/>
                <w:b/>
                <w:bCs/>
                <w:color w:val="000000" w:themeColor="text1"/>
              </w:rPr>
              <w:t>of the plant</w:t>
            </w:r>
          </w:p>
        </w:tc>
        <w:tc>
          <w:tcPr>
            <w:tcW w:w="992" w:type="dxa"/>
            <w:tcBorders>
              <w:top w:val="single" w:sz="4" w:space="0" w:color="auto"/>
              <w:left w:val="single" w:sz="4" w:space="0" w:color="auto"/>
              <w:bottom w:val="single" w:sz="4" w:space="0" w:color="auto"/>
              <w:right w:val="single" w:sz="4" w:space="0" w:color="auto"/>
            </w:tcBorders>
            <w:hideMark/>
          </w:tcPr>
          <w:p w14:paraId="5BE8DC78" w14:textId="2F08035C"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Plant </w:t>
            </w:r>
            <w:r w:rsidR="004A27F8" w:rsidRPr="005C6D02">
              <w:rPr>
                <w:rFonts w:ascii="Times New Roman" w:hAnsi="Times New Roman"/>
                <w:b/>
                <w:bCs/>
                <w:color w:val="000000" w:themeColor="text1"/>
              </w:rPr>
              <w:t>part used</w:t>
            </w:r>
          </w:p>
        </w:tc>
        <w:tc>
          <w:tcPr>
            <w:tcW w:w="1134" w:type="dxa"/>
            <w:tcBorders>
              <w:top w:val="single" w:sz="4" w:space="0" w:color="auto"/>
              <w:left w:val="single" w:sz="4" w:space="0" w:color="auto"/>
              <w:bottom w:val="single" w:sz="4" w:space="0" w:color="auto"/>
              <w:right w:val="single" w:sz="4" w:space="0" w:color="auto"/>
            </w:tcBorders>
            <w:hideMark/>
          </w:tcPr>
          <w:p w14:paraId="0F5ED165" w14:textId="7ADC6081"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Solvent </w:t>
            </w:r>
            <w:r w:rsidR="004A27F8" w:rsidRPr="005C6D02">
              <w:rPr>
                <w:rFonts w:ascii="Times New Roman" w:hAnsi="Times New Roman"/>
                <w:b/>
                <w:bCs/>
                <w:color w:val="000000" w:themeColor="text1"/>
              </w:rPr>
              <w:t>used</w:t>
            </w:r>
          </w:p>
        </w:tc>
        <w:tc>
          <w:tcPr>
            <w:tcW w:w="850" w:type="dxa"/>
            <w:tcBorders>
              <w:top w:val="single" w:sz="4" w:space="0" w:color="auto"/>
              <w:left w:val="single" w:sz="4" w:space="0" w:color="auto"/>
              <w:bottom w:val="single" w:sz="4" w:space="0" w:color="auto"/>
              <w:right w:val="single" w:sz="4" w:space="0" w:color="auto"/>
            </w:tcBorders>
            <w:hideMark/>
          </w:tcPr>
          <w:p w14:paraId="4393D573" w14:textId="08966A11"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Stage </w:t>
            </w:r>
            <w:r w:rsidR="004A27F8" w:rsidRPr="005C6D02">
              <w:rPr>
                <w:rFonts w:ascii="Times New Roman" w:hAnsi="Times New Roman"/>
                <w:b/>
                <w:bCs/>
                <w:color w:val="000000" w:themeColor="text1"/>
              </w:rPr>
              <w:t>of helminth</w:t>
            </w:r>
          </w:p>
        </w:tc>
        <w:tc>
          <w:tcPr>
            <w:tcW w:w="993" w:type="dxa"/>
            <w:tcBorders>
              <w:top w:val="single" w:sz="4" w:space="0" w:color="auto"/>
              <w:left w:val="single" w:sz="4" w:space="0" w:color="auto"/>
              <w:bottom w:val="single" w:sz="4" w:space="0" w:color="auto"/>
              <w:right w:val="single" w:sz="4" w:space="0" w:color="auto"/>
            </w:tcBorders>
            <w:hideMark/>
          </w:tcPr>
          <w:p w14:paraId="19707ABD" w14:textId="141CED11"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Test </w:t>
            </w:r>
            <w:r w:rsidR="004A27F8" w:rsidRPr="005C6D02">
              <w:rPr>
                <w:rFonts w:ascii="Times New Roman" w:hAnsi="Times New Roman"/>
                <w:b/>
                <w:bCs/>
                <w:color w:val="000000" w:themeColor="text1"/>
              </w:rPr>
              <w:t>conducted</w:t>
            </w:r>
          </w:p>
        </w:tc>
        <w:tc>
          <w:tcPr>
            <w:tcW w:w="1560" w:type="dxa"/>
            <w:tcBorders>
              <w:top w:val="single" w:sz="4" w:space="0" w:color="auto"/>
              <w:left w:val="single" w:sz="4" w:space="0" w:color="auto"/>
              <w:bottom w:val="single" w:sz="4" w:space="0" w:color="auto"/>
              <w:right w:val="single" w:sz="4" w:space="0" w:color="auto"/>
            </w:tcBorders>
            <w:hideMark/>
          </w:tcPr>
          <w:p w14:paraId="0B2175F6" w14:textId="3F2B358E" w:rsidR="00A36E59" w:rsidRPr="005C6D02" w:rsidRDefault="00A36E59" w:rsidP="005C6D02">
            <w:pPr>
              <w:jc w:val="center"/>
              <w:rPr>
                <w:rFonts w:ascii="Times New Roman" w:hAnsi="Times New Roman"/>
                <w:b/>
                <w:bCs/>
                <w:color w:val="000000" w:themeColor="text1"/>
                <w:vertAlign w:val="subscript"/>
              </w:rPr>
            </w:pPr>
            <w:r w:rsidRPr="005C6D02">
              <w:rPr>
                <w:rFonts w:ascii="Times New Roman" w:hAnsi="Times New Roman"/>
                <w:b/>
                <w:bCs/>
                <w:color w:val="000000" w:themeColor="text1"/>
              </w:rPr>
              <w:t xml:space="preserve">Result </w:t>
            </w:r>
            <w:r w:rsidR="008675F7" w:rsidRPr="005C6D02">
              <w:rPr>
                <w:rFonts w:ascii="Times New Roman" w:hAnsi="Times New Roman"/>
                <w:b/>
                <w:bCs/>
                <w:color w:val="000000" w:themeColor="text1"/>
              </w:rPr>
              <w:t>/</w:t>
            </w:r>
            <w:r w:rsidR="002F5825" w:rsidRPr="005C6D02">
              <w:rPr>
                <w:rFonts w:ascii="Times New Roman" w:hAnsi="Times New Roman"/>
                <w:b/>
                <w:bCs/>
                <w:color w:val="000000" w:themeColor="text1"/>
              </w:rPr>
              <w:t>LC</w:t>
            </w:r>
            <w:r w:rsidR="002F5825" w:rsidRPr="005C6D02">
              <w:rPr>
                <w:rFonts w:ascii="Times New Roman" w:hAnsi="Times New Roman"/>
                <w:b/>
                <w:bCs/>
                <w:color w:val="000000" w:themeColor="text1"/>
                <w:vertAlign w:val="subscript"/>
              </w:rPr>
              <w:t>5</w:t>
            </w:r>
            <w:r w:rsidR="004A27F8" w:rsidRPr="005C6D02">
              <w:rPr>
                <w:rFonts w:ascii="Times New Roman" w:hAnsi="Times New Roman"/>
                <w:b/>
                <w:bCs/>
                <w:color w:val="000000" w:themeColor="text1"/>
                <w:vertAlign w:val="subscript"/>
              </w:rPr>
              <w:t>0</w:t>
            </w:r>
            <w:r w:rsidR="004A27F8" w:rsidRPr="005C6D02">
              <w:rPr>
                <w:rFonts w:ascii="Times New Roman" w:hAnsi="Times New Roman"/>
                <w:b/>
                <w:bCs/>
                <w:color w:val="000000" w:themeColor="text1"/>
              </w:rPr>
              <w:t xml:space="preserve"> values</w:t>
            </w:r>
          </w:p>
        </w:tc>
        <w:tc>
          <w:tcPr>
            <w:tcW w:w="1834" w:type="dxa"/>
            <w:tcBorders>
              <w:top w:val="single" w:sz="4" w:space="0" w:color="auto"/>
              <w:left w:val="single" w:sz="4" w:space="0" w:color="auto"/>
              <w:bottom w:val="single" w:sz="4" w:space="0" w:color="auto"/>
              <w:right w:val="single" w:sz="4" w:space="0" w:color="auto"/>
            </w:tcBorders>
            <w:hideMark/>
          </w:tcPr>
          <w:p w14:paraId="1DB714EB" w14:textId="77777777"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Reference</w:t>
            </w:r>
          </w:p>
        </w:tc>
      </w:tr>
      <w:tr w:rsidR="00811BF9" w:rsidRPr="00811BF9" w14:paraId="7AD18E9E" w14:textId="77777777" w:rsidTr="007452A2">
        <w:trPr>
          <w:trHeight w:val="576"/>
        </w:trPr>
        <w:tc>
          <w:tcPr>
            <w:tcW w:w="1991" w:type="dxa"/>
            <w:vMerge w:val="restart"/>
            <w:tcBorders>
              <w:top w:val="single" w:sz="4" w:space="0" w:color="auto"/>
              <w:left w:val="single" w:sz="4" w:space="0" w:color="auto"/>
              <w:right w:val="single" w:sz="4" w:space="0" w:color="auto"/>
            </w:tcBorders>
            <w:hideMark/>
          </w:tcPr>
          <w:p w14:paraId="4075ED04"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Hymenolepis diminuta</w:t>
            </w:r>
          </w:p>
          <w:p w14:paraId="4A893AC7"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0DA0AF99"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Oroxylum indicum</w:t>
            </w:r>
          </w:p>
        </w:tc>
        <w:tc>
          <w:tcPr>
            <w:tcW w:w="992" w:type="dxa"/>
            <w:tcBorders>
              <w:top w:val="single" w:sz="4" w:space="0" w:color="auto"/>
              <w:left w:val="single" w:sz="4" w:space="0" w:color="auto"/>
              <w:bottom w:val="single" w:sz="4" w:space="0" w:color="auto"/>
              <w:right w:val="single" w:sz="4" w:space="0" w:color="auto"/>
            </w:tcBorders>
            <w:hideMark/>
          </w:tcPr>
          <w:p w14:paraId="687D491C"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Stem,</w:t>
            </w:r>
          </w:p>
          <w:p w14:paraId="296AB0C8"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Bark</w:t>
            </w:r>
          </w:p>
        </w:tc>
        <w:tc>
          <w:tcPr>
            <w:tcW w:w="1134" w:type="dxa"/>
            <w:tcBorders>
              <w:top w:val="single" w:sz="4" w:space="0" w:color="auto"/>
              <w:left w:val="single" w:sz="4" w:space="0" w:color="auto"/>
              <w:bottom w:val="single" w:sz="4" w:space="0" w:color="auto"/>
              <w:right w:val="single" w:sz="4" w:space="0" w:color="auto"/>
            </w:tcBorders>
            <w:hideMark/>
          </w:tcPr>
          <w:p w14:paraId="7D0CBAED"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6C6C00DE" w14:textId="5A00006E" w:rsidR="003D33DA" w:rsidRPr="005C6D02" w:rsidRDefault="008F118B" w:rsidP="005C6D02">
            <w:pPr>
              <w:jc w:val="center"/>
              <w:rPr>
                <w:rFonts w:ascii="Times New Roman" w:hAnsi="Times New Roman"/>
                <w:color w:val="000000" w:themeColor="text1"/>
              </w:rPr>
            </w:pPr>
            <w:r w:rsidRPr="005C6D02">
              <w:rPr>
                <w:rFonts w:ascii="Times New Roman" w:hAnsi="Times New Roman"/>
                <w:color w:val="000000" w:themeColor="text1"/>
              </w:rPr>
              <w:t>2</w:t>
            </w:r>
            <w:r w:rsidRPr="005C6D02">
              <w:rPr>
                <w:rFonts w:ascii="Times New Roman" w:hAnsi="Times New Roman"/>
                <w:color w:val="000000" w:themeColor="text1"/>
                <w:vertAlign w:val="superscript"/>
              </w:rPr>
              <w:t>nd</w:t>
            </w:r>
            <w:r w:rsidRPr="005C6D02">
              <w:rPr>
                <w:rFonts w:ascii="Times New Roman" w:hAnsi="Times New Roman"/>
                <w:color w:val="000000" w:themeColor="text1"/>
              </w:rPr>
              <w:t xml:space="preserve"> stage of </w:t>
            </w:r>
            <w:r w:rsidR="003D33DA" w:rsidRPr="005C6D02">
              <w:rPr>
                <w:rFonts w:ascii="Times New Roman" w:hAnsi="Times New Roman"/>
                <w:color w:val="000000" w:themeColor="text1"/>
              </w:rPr>
              <w:t>Juvenile &amp; Adult in Albino rat</w:t>
            </w:r>
          </w:p>
        </w:tc>
        <w:tc>
          <w:tcPr>
            <w:tcW w:w="993" w:type="dxa"/>
            <w:tcBorders>
              <w:top w:val="single" w:sz="4" w:space="0" w:color="auto"/>
              <w:left w:val="single" w:sz="4" w:space="0" w:color="auto"/>
              <w:bottom w:val="single" w:sz="4" w:space="0" w:color="auto"/>
              <w:right w:val="single" w:sz="4" w:space="0" w:color="auto"/>
            </w:tcBorders>
            <w:hideMark/>
          </w:tcPr>
          <w:p w14:paraId="066A3EB6"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hideMark/>
          </w:tcPr>
          <w:p w14:paraId="34F47B8C" w14:textId="06334948"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30 mg/ml of extract caused mortality</w:t>
            </w:r>
            <w:r w:rsidR="004958BF" w:rsidRPr="005C6D02">
              <w:rPr>
                <w:rFonts w:ascii="Times New Roman" w:hAnsi="Times New Roman"/>
                <w:color w:val="000000" w:themeColor="text1"/>
              </w:rPr>
              <w:t xml:space="preserve"> </w:t>
            </w:r>
            <w:r w:rsidR="00852602" w:rsidRPr="005C6D02">
              <w:rPr>
                <w:rFonts w:ascii="Times New Roman" w:hAnsi="Times New Roman"/>
                <w:color w:val="000000" w:themeColor="text1"/>
              </w:rPr>
              <w:t xml:space="preserve">of juveniles </w:t>
            </w:r>
            <w:r w:rsidRPr="005C6D02">
              <w:rPr>
                <w:rFonts w:ascii="Times New Roman" w:hAnsi="Times New Roman"/>
                <w:color w:val="000000" w:themeColor="text1"/>
              </w:rPr>
              <w:t>at the initial period (0.25 ± 0.00 hrs).</w:t>
            </w:r>
          </w:p>
          <w:p w14:paraId="223482E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vivo, 1000 mg/kg of extract caused 79.3 % reduction in EPG counts and 70.8 % of reduction in worm counts.</w:t>
            </w:r>
          </w:p>
        </w:tc>
        <w:tc>
          <w:tcPr>
            <w:tcW w:w="1834" w:type="dxa"/>
            <w:tcBorders>
              <w:top w:val="single" w:sz="4" w:space="0" w:color="auto"/>
              <w:left w:val="single" w:sz="4" w:space="0" w:color="auto"/>
              <w:bottom w:val="single" w:sz="4" w:space="0" w:color="auto"/>
              <w:right w:val="single" w:sz="4" w:space="0" w:color="auto"/>
            </w:tcBorders>
            <w:hideMark/>
          </w:tcPr>
          <w:p w14:paraId="673D9EE6"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Deori et al., 2016</w:t>
            </w:r>
          </w:p>
          <w:p w14:paraId="538D9D1F" w14:textId="788EF61E" w:rsidR="00852602" w:rsidRPr="005C6D02" w:rsidRDefault="00852602" w:rsidP="005C6D02">
            <w:pPr>
              <w:jc w:val="center"/>
              <w:rPr>
                <w:rFonts w:ascii="Times New Roman" w:hAnsi="Times New Roman"/>
                <w:color w:val="000000" w:themeColor="text1"/>
              </w:rPr>
            </w:pPr>
          </w:p>
        </w:tc>
      </w:tr>
      <w:tr w:rsidR="00811BF9" w:rsidRPr="00811BF9" w14:paraId="396B33BD" w14:textId="77777777" w:rsidTr="007452A2">
        <w:trPr>
          <w:trHeight w:val="545"/>
        </w:trPr>
        <w:tc>
          <w:tcPr>
            <w:tcW w:w="1991" w:type="dxa"/>
            <w:vMerge/>
            <w:tcBorders>
              <w:left w:val="single" w:sz="4" w:space="0" w:color="auto"/>
              <w:right w:val="single" w:sz="4" w:space="0" w:color="auto"/>
            </w:tcBorders>
            <w:vAlign w:val="center"/>
            <w:hideMark/>
          </w:tcPr>
          <w:p w14:paraId="545933DD"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7D2797D9"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Cynodon dactylon</w:t>
            </w:r>
          </w:p>
        </w:tc>
        <w:tc>
          <w:tcPr>
            <w:tcW w:w="992" w:type="dxa"/>
            <w:tcBorders>
              <w:top w:val="single" w:sz="4" w:space="0" w:color="auto"/>
              <w:left w:val="single" w:sz="4" w:space="0" w:color="auto"/>
              <w:bottom w:val="single" w:sz="4" w:space="0" w:color="auto"/>
              <w:right w:val="single" w:sz="4" w:space="0" w:color="auto"/>
            </w:tcBorders>
            <w:hideMark/>
          </w:tcPr>
          <w:p w14:paraId="72F9559E"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Whole plant</w:t>
            </w:r>
          </w:p>
        </w:tc>
        <w:tc>
          <w:tcPr>
            <w:tcW w:w="1134" w:type="dxa"/>
            <w:tcBorders>
              <w:top w:val="single" w:sz="4" w:space="0" w:color="auto"/>
              <w:left w:val="single" w:sz="4" w:space="0" w:color="auto"/>
              <w:bottom w:val="single" w:sz="4" w:space="0" w:color="auto"/>
              <w:right w:val="single" w:sz="4" w:space="0" w:color="auto"/>
            </w:tcBorders>
            <w:hideMark/>
          </w:tcPr>
          <w:p w14:paraId="62567CEA"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2B031A37"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Adult,</w:t>
            </w:r>
          </w:p>
          <w:p w14:paraId="31117777"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EPG in Wister rat</w:t>
            </w:r>
          </w:p>
        </w:tc>
        <w:tc>
          <w:tcPr>
            <w:tcW w:w="993" w:type="dxa"/>
            <w:tcBorders>
              <w:top w:val="single" w:sz="4" w:space="0" w:color="auto"/>
              <w:left w:val="single" w:sz="4" w:space="0" w:color="auto"/>
              <w:bottom w:val="single" w:sz="4" w:space="0" w:color="auto"/>
              <w:right w:val="single" w:sz="4" w:space="0" w:color="auto"/>
            </w:tcBorders>
            <w:hideMark/>
          </w:tcPr>
          <w:p w14:paraId="0620CEA6"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hideMark/>
          </w:tcPr>
          <w:p w14:paraId="33A4758C" w14:textId="3C5F42CE"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test, the 40 mg/ml conc</w:t>
            </w:r>
            <w:r w:rsidR="003A6AE4" w:rsidRPr="005C6D02">
              <w:rPr>
                <w:rFonts w:ascii="Times New Roman" w:hAnsi="Times New Roman"/>
                <w:color w:val="000000" w:themeColor="text1"/>
              </w:rPr>
              <w:t xml:space="preserve">. </w:t>
            </w:r>
            <w:r w:rsidRPr="005C6D02">
              <w:rPr>
                <w:rFonts w:ascii="Times New Roman" w:hAnsi="Times New Roman"/>
                <w:color w:val="000000" w:themeColor="text1"/>
              </w:rPr>
              <w:t>caused paralysis and mortality of worms in 4.12 ± 0.55 hrs and 5.16 ± 0.34 hrs, respectively. In vivo, 800 mg/kg dose for 5 days</w:t>
            </w:r>
            <w:r w:rsidR="003F677F" w:rsidRPr="005C6D02">
              <w:rPr>
                <w:rFonts w:ascii="Times New Roman" w:hAnsi="Times New Roman"/>
                <w:color w:val="000000" w:themeColor="text1"/>
              </w:rPr>
              <w:t xml:space="preserve"> </w:t>
            </w:r>
            <w:r w:rsidRPr="005C6D02">
              <w:rPr>
                <w:rFonts w:ascii="Times New Roman" w:hAnsi="Times New Roman"/>
                <w:color w:val="000000" w:themeColor="text1"/>
              </w:rPr>
              <w:t>revealed up to 77.64% reduction in EPG counts and 79.00% reduction</w:t>
            </w:r>
            <w:r w:rsidR="003F677F"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473E3B06"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Yadav and Nath, 2017</w:t>
            </w:r>
          </w:p>
        </w:tc>
      </w:tr>
      <w:tr w:rsidR="00FC5793" w:rsidRPr="00811BF9" w14:paraId="7FFE7983" w14:textId="77777777" w:rsidTr="007452A2">
        <w:trPr>
          <w:trHeight w:val="545"/>
        </w:trPr>
        <w:tc>
          <w:tcPr>
            <w:tcW w:w="1991" w:type="dxa"/>
            <w:vMerge/>
            <w:tcBorders>
              <w:left w:val="single" w:sz="4" w:space="0" w:color="auto"/>
              <w:right w:val="single" w:sz="4" w:space="0" w:color="auto"/>
            </w:tcBorders>
            <w:vAlign w:val="center"/>
          </w:tcPr>
          <w:p w14:paraId="6B895D17" w14:textId="77777777" w:rsidR="00FC5793" w:rsidRPr="005C6D02" w:rsidRDefault="00FC5793" w:rsidP="00FC5793">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FC522FC" w14:textId="77777777" w:rsidR="00FC5793" w:rsidRPr="005C6D02" w:rsidRDefault="00FC5793" w:rsidP="00FC5793">
            <w:pPr>
              <w:jc w:val="center"/>
              <w:rPr>
                <w:rFonts w:ascii="Times New Roman" w:hAnsi="Times New Roman"/>
                <w:i/>
                <w:iCs/>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18DBD91E" w14:textId="024CAE80" w:rsidR="00FC5793" w:rsidRPr="005C6D02" w:rsidRDefault="00FC5793" w:rsidP="00FC5793">
            <w:pPr>
              <w:jc w:val="center"/>
              <w:rPr>
                <w:rFonts w:ascii="Times New Roman" w:hAnsi="Times New Roman"/>
                <w:color w:val="000000" w:themeColor="text1"/>
              </w:rPr>
            </w:pPr>
            <w:r w:rsidRPr="005C6D02">
              <w:rPr>
                <w:rFonts w:ascii="Times New Roman" w:hAnsi="Times New Roman"/>
                <w:i/>
                <w:iCs/>
                <w:color w:val="000000" w:themeColor="text1"/>
              </w:rPr>
              <w:t>Cyperus compressus</w:t>
            </w:r>
          </w:p>
        </w:tc>
        <w:tc>
          <w:tcPr>
            <w:tcW w:w="1134" w:type="dxa"/>
            <w:tcBorders>
              <w:top w:val="single" w:sz="4" w:space="0" w:color="auto"/>
              <w:left w:val="single" w:sz="4" w:space="0" w:color="auto"/>
              <w:bottom w:val="single" w:sz="4" w:space="0" w:color="auto"/>
              <w:right w:val="single" w:sz="4" w:space="0" w:color="auto"/>
            </w:tcBorders>
          </w:tcPr>
          <w:p w14:paraId="452516E2" w14:textId="52CF246A" w:rsidR="00FC5793" w:rsidRPr="005C6D02" w:rsidRDefault="00FC5793" w:rsidP="00FC5793">
            <w:pPr>
              <w:jc w:val="center"/>
              <w:rPr>
                <w:rFonts w:ascii="Times New Roman" w:hAnsi="Times New Roman"/>
                <w:color w:val="000000" w:themeColor="text1"/>
              </w:rPr>
            </w:pPr>
            <w:r w:rsidRPr="005C6D02">
              <w:rPr>
                <w:rFonts w:ascii="Times New Roman" w:hAnsi="Times New Roman"/>
                <w:color w:val="000000" w:themeColor="text1"/>
              </w:rPr>
              <w:t>Root</w:t>
            </w:r>
          </w:p>
        </w:tc>
        <w:tc>
          <w:tcPr>
            <w:tcW w:w="850" w:type="dxa"/>
            <w:tcBorders>
              <w:top w:val="single" w:sz="4" w:space="0" w:color="auto"/>
              <w:left w:val="single" w:sz="4" w:space="0" w:color="auto"/>
              <w:bottom w:val="single" w:sz="4" w:space="0" w:color="auto"/>
              <w:right w:val="single" w:sz="4" w:space="0" w:color="auto"/>
            </w:tcBorders>
          </w:tcPr>
          <w:p w14:paraId="3AEBC4C7" w14:textId="6FB4CE06" w:rsidR="00FC5793" w:rsidRPr="005C6D02" w:rsidRDefault="00FC5793" w:rsidP="00FC5793">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993" w:type="dxa"/>
            <w:tcBorders>
              <w:top w:val="single" w:sz="4" w:space="0" w:color="auto"/>
              <w:left w:val="single" w:sz="4" w:space="0" w:color="auto"/>
              <w:bottom w:val="single" w:sz="4" w:space="0" w:color="auto"/>
              <w:right w:val="single" w:sz="4" w:space="0" w:color="auto"/>
            </w:tcBorders>
          </w:tcPr>
          <w:p w14:paraId="01E8D69F" w14:textId="0650B305" w:rsidR="00FC5793" w:rsidRPr="005C6D02" w:rsidRDefault="00FC5793" w:rsidP="00FC5793">
            <w:pPr>
              <w:jc w:val="center"/>
              <w:rPr>
                <w:rFonts w:ascii="Times New Roman" w:hAnsi="Times New Roman"/>
                <w:color w:val="000000" w:themeColor="text1"/>
              </w:rPr>
            </w:pPr>
            <w:r w:rsidRPr="005C6D02">
              <w:rPr>
                <w:rFonts w:ascii="Times New Roman" w:hAnsi="Times New Roman"/>
                <w:color w:val="000000" w:themeColor="text1"/>
              </w:rPr>
              <w:t>Adult in Wister rat</w:t>
            </w:r>
          </w:p>
        </w:tc>
        <w:tc>
          <w:tcPr>
            <w:tcW w:w="1560" w:type="dxa"/>
            <w:tcBorders>
              <w:top w:val="single" w:sz="4" w:space="0" w:color="auto"/>
              <w:left w:val="single" w:sz="4" w:space="0" w:color="auto"/>
              <w:bottom w:val="single" w:sz="4" w:space="0" w:color="auto"/>
              <w:right w:val="single" w:sz="4" w:space="0" w:color="auto"/>
            </w:tcBorders>
          </w:tcPr>
          <w:p w14:paraId="5C7E3A72" w14:textId="60F07D96" w:rsidR="00FC5793" w:rsidRPr="005C6D02" w:rsidRDefault="00FC5793" w:rsidP="00FC5793">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834" w:type="dxa"/>
            <w:tcBorders>
              <w:top w:val="single" w:sz="4" w:space="0" w:color="auto"/>
              <w:left w:val="single" w:sz="4" w:space="0" w:color="auto"/>
              <w:bottom w:val="single" w:sz="4" w:space="0" w:color="auto"/>
              <w:right w:val="single" w:sz="4" w:space="0" w:color="auto"/>
            </w:tcBorders>
          </w:tcPr>
          <w:p w14:paraId="71951974" w14:textId="050EDB3B" w:rsidR="00FC5793" w:rsidRPr="005C6D02" w:rsidRDefault="00FC5793" w:rsidP="00FC5793">
            <w:pPr>
              <w:jc w:val="center"/>
              <w:rPr>
                <w:rFonts w:ascii="Times New Roman" w:hAnsi="Times New Roman"/>
                <w:color w:val="000000" w:themeColor="text1"/>
              </w:rPr>
            </w:pPr>
            <w:r w:rsidRPr="005C6D02">
              <w:rPr>
                <w:rFonts w:ascii="Times New Roman" w:hAnsi="Times New Roman"/>
                <w:color w:val="000000" w:themeColor="text1"/>
              </w:rPr>
              <w:t>In vitro, mortality at 8.3 ± 0.05 hrs. at the of 30 mg/ml. In vivo studies revealed 61.74% reduction in the eggs per gram (EPG) counts.</w:t>
            </w:r>
          </w:p>
        </w:tc>
      </w:tr>
      <w:tr w:rsidR="00811BF9" w:rsidRPr="00811BF9" w14:paraId="0B059E7B" w14:textId="77777777" w:rsidTr="007452A2">
        <w:trPr>
          <w:trHeight w:val="576"/>
        </w:trPr>
        <w:tc>
          <w:tcPr>
            <w:tcW w:w="1991" w:type="dxa"/>
            <w:vMerge/>
            <w:tcBorders>
              <w:left w:val="single" w:sz="4" w:space="0" w:color="auto"/>
              <w:right w:val="single" w:sz="4" w:space="0" w:color="auto"/>
            </w:tcBorders>
            <w:vAlign w:val="center"/>
            <w:hideMark/>
          </w:tcPr>
          <w:p w14:paraId="061ECA75"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664994C3"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 xml:space="preserve">Pinus sp., Corylus avellana </w:t>
            </w:r>
            <w:r w:rsidRPr="005C6D02">
              <w:rPr>
                <w:rFonts w:ascii="Times New Roman" w:hAnsi="Times New Roman"/>
                <w:color w:val="000000" w:themeColor="text1"/>
              </w:rPr>
              <w:t>and</w:t>
            </w:r>
            <w:r w:rsidRPr="005C6D02">
              <w:rPr>
                <w:rFonts w:ascii="Times New Roman" w:hAnsi="Times New Roman"/>
                <w:i/>
                <w:iCs/>
                <w:color w:val="000000" w:themeColor="text1"/>
              </w:rPr>
              <w:t xml:space="preserve"> Trifolium repens</w:t>
            </w:r>
          </w:p>
        </w:tc>
        <w:tc>
          <w:tcPr>
            <w:tcW w:w="992" w:type="dxa"/>
            <w:tcBorders>
              <w:top w:val="single" w:sz="4" w:space="0" w:color="auto"/>
              <w:left w:val="single" w:sz="4" w:space="0" w:color="auto"/>
              <w:bottom w:val="single" w:sz="4" w:space="0" w:color="auto"/>
              <w:right w:val="single" w:sz="4" w:space="0" w:color="auto"/>
            </w:tcBorders>
            <w:hideMark/>
          </w:tcPr>
          <w:p w14:paraId="2FDCE7C4"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Pine bark hazelnut Pericarp</w:t>
            </w:r>
          </w:p>
          <w:p w14:paraId="48B40565"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White clover flowers</w:t>
            </w:r>
          </w:p>
        </w:tc>
        <w:tc>
          <w:tcPr>
            <w:tcW w:w="1134" w:type="dxa"/>
            <w:tcBorders>
              <w:top w:val="single" w:sz="4" w:space="0" w:color="auto"/>
              <w:left w:val="single" w:sz="4" w:space="0" w:color="auto"/>
              <w:bottom w:val="single" w:sz="4" w:space="0" w:color="auto"/>
              <w:right w:val="single" w:sz="4" w:space="0" w:color="auto"/>
            </w:tcBorders>
            <w:hideMark/>
          </w:tcPr>
          <w:p w14:paraId="3D3FE09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Acetone/water</w:t>
            </w:r>
          </w:p>
          <w:p w14:paraId="5696CB3A"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(7:3; v/v) Condense tannin</w:t>
            </w:r>
          </w:p>
        </w:tc>
        <w:tc>
          <w:tcPr>
            <w:tcW w:w="850" w:type="dxa"/>
            <w:tcBorders>
              <w:top w:val="single" w:sz="4" w:space="0" w:color="auto"/>
              <w:left w:val="single" w:sz="4" w:space="0" w:color="auto"/>
              <w:bottom w:val="single" w:sz="4" w:space="0" w:color="auto"/>
              <w:right w:val="single" w:sz="4" w:space="0" w:color="auto"/>
            </w:tcBorders>
            <w:hideMark/>
          </w:tcPr>
          <w:p w14:paraId="71FF64E1"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Cysticercoids in beetle</w:t>
            </w:r>
          </w:p>
        </w:tc>
        <w:tc>
          <w:tcPr>
            <w:tcW w:w="993" w:type="dxa"/>
            <w:tcBorders>
              <w:top w:val="single" w:sz="4" w:space="0" w:color="auto"/>
              <w:left w:val="single" w:sz="4" w:space="0" w:color="auto"/>
              <w:bottom w:val="single" w:sz="4" w:space="0" w:color="auto"/>
              <w:right w:val="single" w:sz="4" w:space="0" w:color="auto"/>
            </w:tcBorders>
            <w:hideMark/>
          </w:tcPr>
          <w:p w14:paraId="6DCE12C2"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hideMark/>
          </w:tcPr>
          <w:p w14:paraId="7C493DF6" w14:textId="03A8A5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condense tannin from all three plant extracts had dose-dependent inhibitory effect</w:t>
            </w:r>
            <w:r w:rsidR="003F677F" w:rsidRPr="005C6D02">
              <w:rPr>
                <w:rFonts w:ascii="Times New Roman" w:hAnsi="Times New Roman"/>
                <w:color w:val="000000" w:themeColor="text1"/>
              </w:rPr>
              <w:t xml:space="preserve">, In vivo, </w:t>
            </w:r>
            <w:r w:rsidRPr="005C6D02">
              <w:rPr>
                <w:rFonts w:ascii="Times New Roman" w:hAnsi="Times New Roman"/>
                <w:color w:val="000000" w:themeColor="text1"/>
              </w:rPr>
              <w:t>hazelnut extract was most effective</w:t>
            </w:r>
            <w:r w:rsidR="003F677F" w:rsidRPr="005C6D02">
              <w:rPr>
                <w:rFonts w:ascii="Times New Roman" w:hAnsi="Times New Roman"/>
                <w:color w:val="000000" w:themeColor="text1"/>
              </w:rPr>
              <w:t xml:space="preserve"> </w:t>
            </w:r>
            <w:r w:rsidRPr="005C6D02">
              <w:rPr>
                <w:rFonts w:ascii="Times New Roman" w:hAnsi="Times New Roman"/>
                <w:color w:val="000000" w:themeColor="text1"/>
              </w:rPr>
              <w:t>on cysticercoid development.</w:t>
            </w:r>
          </w:p>
        </w:tc>
        <w:tc>
          <w:tcPr>
            <w:tcW w:w="1834" w:type="dxa"/>
            <w:tcBorders>
              <w:top w:val="single" w:sz="4" w:space="0" w:color="auto"/>
              <w:left w:val="single" w:sz="4" w:space="0" w:color="auto"/>
              <w:bottom w:val="single" w:sz="4" w:space="0" w:color="auto"/>
              <w:right w:val="single" w:sz="4" w:space="0" w:color="auto"/>
            </w:tcBorders>
            <w:hideMark/>
          </w:tcPr>
          <w:p w14:paraId="20DAF56A"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Dhakal et al. 2014</w:t>
            </w:r>
          </w:p>
        </w:tc>
      </w:tr>
      <w:tr w:rsidR="00811BF9" w:rsidRPr="00811BF9" w14:paraId="1EEB054F" w14:textId="77777777" w:rsidTr="007452A2">
        <w:trPr>
          <w:trHeight w:val="545"/>
        </w:trPr>
        <w:tc>
          <w:tcPr>
            <w:tcW w:w="1991" w:type="dxa"/>
            <w:vMerge/>
            <w:tcBorders>
              <w:left w:val="single" w:sz="4" w:space="0" w:color="auto"/>
              <w:right w:val="single" w:sz="4" w:space="0" w:color="auto"/>
            </w:tcBorders>
            <w:vAlign w:val="center"/>
            <w:hideMark/>
          </w:tcPr>
          <w:p w14:paraId="719D8649"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433581CD"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Acorus calamus</w:t>
            </w:r>
          </w:p>
        </w:tc>
        <w:tc>
          <w:tcPr>
            <w:tcW w:w="992" w:type="dxa"/>
            <w:tcBorders>
              <w:top w:val="single" w:sz="4" w:space="0" w:color="auto"/>
              <w:left w:val="single" w:sz="4" w:space="0" w:color="auto"/>
              <w:bottom w:val="single" w:sz="4" w:space="0" w:color="auto"/>
              <w:right w:val="single" w:sz="4" w:space="0" w:color="auto"/>
            </w:tcBorders>
            <w:hideMark/>
          </w:tcPr>
          <w:p w14:paraId="76C162DF"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Rhizomes</w:t>
            </w:r>
          </w:p>
        </w:tc>
        <w:tc>
          <w:tcPr>
            <w:tcW w:w="1134" w:type="dxa"/>
            <w:tcBorders>
              <w:top w:val="single" w:sz="4" w:space="0" w:color="auto"/>
              <w:left w:val="single" w:sz="4" w:space="0" w:color="auto"/>
              <w:bottom w:val="single" w:sz="4" w:space="0" w:color="auto"/>
              <w:right w:val="single" w:sz="4" w:space="0" w:color="auto"/>
            </w:tcBorders>
            <w:hideMark/>
          </w:tcPr>
          <w:p w14:paraId="73FAF733"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7DEA58D5"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EPG in rat</w:t>
            </w:r>
          </w:p>
        </w:tc>
        <w:tc>
          <w:tcPr>
            <w:tcW w:w="993" w:type="dxa"/>
            <w:tcBorders>
              <w:top w:val="single" w:sz="4" w:space="0" w:color="auto"/>
              <w:left w:val="single" w:sz="4" w:space="0" w:color="auto"/>
              <w:bottom w:val="single" w:sz="4" w:space="0" w:color="auto"/>
              <w:right w:val="single" w:sz="4" w:space="0" w:color="auto"/>
            </w:tcBorders>
            <w:hideMark/>
          </w:tcPr>
          <w:p w14:paraId="225EE695"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vivo</w:t>
            </w:r>
          </w:p>
        </w:tc>
        <w:tc>
          <w:tcPr>
            <w:tcW w:w="1560" w:type="dxa"/>
            <w:tcBorders>
              <w:top w:val="single" w:sz="4" w:space="0" w:color="auto"/>
              <w:left w:val="single" w:sz="4" w:space="0" w:color="auto"/>
              <w:bottom w:val="single" w:sz="4" w:space="0" w:color="auto"/>
              <w:right w:val="single" w:sz="4" w:space="0" w:color="auto"/>
            </w:tcBorders>
            <w:hideMark/>
          </w:tcPr>
          <w:p w14:paraId="2DC097B4" w14:textId="3726BCAE"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 xml:space="preserve">800 mg/kg dose of rhizome extract for 5 days results into 62.30% reduction in </w:t>
            </w:r>
            <w:r w:rsidR="003F677F" w:rsidRPr="005C6D02">
              <w:rPr>
                <w:rFonts w:ascii="Times New Roman" w:hAnsi="Times New Roman"/>
                <w:color w:val="000000" w:themeColor="text1"/>
              </w:rPr>
              <w:t xml:space="preserve">EPG </w:t>
            </w:r>
            <w:r w:rsidRPr="005C6D02">
              <w:rPr>
                <w:rFonts w:ascii="Times New Roman" w:hAnsi="Times New Roman"/>
                <w:color w:val="000000" w:themeColor="text1"/>
              </w:rPr>
              <w:t>of faeces counts and 83.25% reduction in worm counts</w:t>
            </w:r>
            <w:r w:rsidR="003F677F"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5088A95C" w14:textId="6A9E030E"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 xml:space="preserve">Nath </w:t>
            </w:r>
            <w:r w:rsidR="00E70AA4" w:rsidRPr="005C6D02">
              <w:rPr>
                <w:rFonts w:ascii="Times New Roman" w:hAnsi="Times New Roman"/>
                <w:color w:val="000000" w:themeColor="text1"/>
              </w:rPr>
              <w:t>and Yadav</w:t>
            </w:r>
            <w:r w:rsidRPr="005C6D02">
              <w:rPr>
                <w:rFonts w:ascii="Times New Roman" w:hAnsi="Times New Roman"/>
                <w:color w:val="000000" w:themeColor="text1"/>
              </w:rPr>
              <w:t>,</w:t>
            </w:r>
          </w:p>
          <w:p w14:paraId="25D60783"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2016</w:t>
            </w:r>
          </w:p>
        </w:tc>
      </w:tr>
      <w:tr w:rsidR="00811BF9" w:rsidRPr="00811BF9" w14:paraId="15F9BAD4" w14:textId="77777777" w:rsidTr="007452A2">
        <w:trPr>
          <w:trHeight w:val="545"/>
        </w:trPr>
        <w:tc>
          <w:tcPr>
            <w:tcW w:w="1991" w:type="dxa"/>
            <w:vMerge/>
            <w:tcBorders>
              <w:left w:val="single" w:sz="4" w:space="0" w:color="auto"/>
              <w:right w:val="single" w:sz="4" w:space="0" w:color="auto"/>
            </w:tcBorders>
            <w:vAlign w:val="center"/>
            <w:hideMark/>
          </w:tcPr>
          <w:p w14:paraId="37B78AC1"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1752D7B2"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 xml:space="preserve">Psidium guajava </w:t>
            </w:r>
            <w:r w:rsidRPr="005C6D02">
              <w:rPr>
                <w:rFonts w:ascii="Times New Roman" w:hAnsi="Times New Roman"/>
                <w:color w:val="000000" w:themeColor="text1"/>
              </w:rPr>
              <w:t>and</w:t>
            </w:r>
          </w:p>
          <w:p w14:paraId="60298960"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Lasia spinosa</w:t>
            </w:r>
          </w:p>
        </w:tc>
        <w:tc>
          <w:tcPr>
            <w:tcW w:w="992" w:type="dxa"/>
            <w:tcBorders>
              <w:top w:val="single" w:sz="4" w:space="0" w:color="auto"/>
              <w:left w:val="single" w:sz="4" w:space="0" w:color="auto"/>
              <w:bottom w:val="single" w:sz="4" w:space="0" w:color="auto"/>
              <w:right w:val="single" w:sz="4" w:space="0" w:color="auto"/>
            </w:tcBorders>
            <w:hideMark/>
          </w:tcPr>
          <w:p w14:paraId="34880D2E"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626E675D"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Aqueous</w:t>
            </w:r>
          </w:p>
        </w:tc>
        <w:tc>
          <w:tcPr>
            <w:tcW w:w="850" w:type="dxa"/>
            <w:tcBorders>
              <w:top w:val="single" w:sz="4" w:space="0" w:color="auto"/>
              <w:left w:val="single" w:sz="4" w:space="0" w:color="auto"/>
              <w:bottom w:val="single" w:sz="4" w:space="0" w:color="auto"/>
              <w:right w:val="single" w:sz="4" w:space="0" w:color="auto"/>
            </w:tcBorders>
            <w:hideMark/>
          </w:tcPr>
          <w:p w14:paraId="408049D4"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Adult in rat</w:t>
            </w:r>
          </w:p>
        </w:tc>
        <w:tc>
          <w:tcPr>
            <w:tcW w:w="993" w:type="dxa"/>
            <w:tcBorders>
              <w:top w:val="single" w:sz="4" w:space="0" w:color="auto"/>
              <w:left w:val="single" w:sz="4" w:space="0" w:color="auto"/>
              <w:bottom w:val="single" w:sz="4" w:space="0" w:color="auto"/>
              <w:right w:val="single" w:sz="4" w:space="0" w:color="auto"/>
            </w:tcBorders>
            <w:hideMark/>
          </w:tcPr>
          <w:p w14:paraId="149D2B33"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6C8F0D8E" w14:textId="79B919BB"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40 mg/ml of aqueous extract showed best result</w:t>
            </w:r>
            <w:r w:rsidR="006A602D"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4707EC1C" w14:textId="4424BC1F" w:rsidR="003D33DA" w:rsidRPr="005C6D02" w:rsidRDefault="003D33DA" w:rsidP="005C6D02">
            <w:pPr>
              <w:jc w:val="center"/>
              <w:rPr>
                <w:rFonts w:ascii="Times New Roman" w:hAnsi="Times New Roman"/>
                <w:color w:val="000000" w:themeColor="text1"/>
              </w:rPr>
            </w:pPr>
            <w:r w:rsidRPr="005C6D02">
              <w:rPr>
                <w:rFonts w:ascii="Times New Roman" w:hAnsi="Times New Roman"/>
              </w:rPr>
              <w:t xml:space="preserve">Temjenmongla </w:t>
            </w:r>
            <w:r w:rsidR="005B23B8" w:rsidRPr="005C6D02">
              <w:rPr>
                <w:rFonts w:ascii="Times New Roman" w:hAnsi="Times New Roman"/>
              </w:rPr>
              <w:t xml:space="preserve">et al., </w:t>
            </w:r>
            <w:r w:rsidRPr="005C6D02">
              <w:rPr>
                <w:rFonts w:ascii="Times New Roman" w:hAnsi="Times New Roman"/>
              </w:rPr>
              <w:t>2015</w:t>
            </w:r>
          </w:p>
        </w:tc>
      </w:tr>
      <w:tr w:rsidR="00811BF9" w:rsidRPr="00811BF9" w14:paraId="6C6BFBFC" w14:textId="77777777" w:rsidTr="007452A2">
        <w:trPr>
          <w:trHeight w:val="545"/>
        </w:trPr>
        <w:tc>
          <w:tcPr>
            <w:tcW w:w="1991" w:type="dxa"/>
            <w:vMerge/>
            <w:tcBorders>
              <w:left w:val="single" w:sz="4" w:space="0" w:color="auto"/>
              <w:right w:val="single" w:sz="4" w:space="0" w:color="auto"/>
            </w:tcBorders>
            <w:vAlign w:val="center"/>
            <w:hideMark/>
          </w:tcPr>
          <w:p w14:paraId="28810386"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78710178" w14:textId="687CFE03" w:rsidR="003D33DA" w:rsidRPr="005C6D02" w:rsidRDefault="003D33DA" w:rsidP="005C6D02">
            <w:pPr>
              <w:jc w:val="center"/>
              <w:rPr>
                <w:rFonts w:ascii="Times New Roman" w:hAnsi="Times New Roman"/>
                <w:color w:val="000000" w:themeColor="text1"/>
              </w:rPr>
            </w:pPr>
            <w:r w:rsidRPr="005C6D02">
              <w:rPr>
                <w:rFonts w:ascii="Times New Roman" w:hAnsi="Times New Roman"/>
                <w:i/>
                <w:iCs/>
                <w:color w:val="000000" w:themeColor="text1"/>
              </w:rPr>
              <w:t xml:space="preserve">Caesalpinia bonducella </w:t>
            </w:r>
            <w:r w:rsidRPr="005C6D02">
              <w:rPr>
                <w:rFonts w:ascii="Times New Roman" w:hAnsi="Times New Roman"/>
                <w:color w:val="000000" w:themeColor="text1"/>
              </w:rPr>
              <w:t>and</w:t>
            </w:r>
          </w:p>
          <w:p w14:paraId="225257F9"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Croton joufra</w:t>
            </w:r>
          </w:p>
        </w:tc>
        <w:tc>
          <w:tcPr>
            <w:tcW w:w="992" w:type="dxa"/>
            <w:tcBorders>
              <w:top w:val="single" w:sz="4" w:space="0" w:color="auto"/>
              <w:left w:val="single" w:sz="4" w:space="0" w:color="auto"/>
              <w:bottom w:val="single" w:sz="4" w:space="0" w:color="auto"/>
              <w:right w:val="single" w:sz="4" w:space="0" w:color="auto"/>
            </w:tcBorders>
            <w:hideMark/>
          </w:tcPr>
          <w:p w14:paraId="4C05BD34"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1338544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7304E55A" w14:textId="3A246105" w:rsidR="003D33DA" w:rsidRPr="005C6D02" w:rsidRDefault="008F118B" w:rsidP="005C6D02">
            <w:pPr>
              <w:jc w:val="center"/>
              <w:rPr>
                <w:rFonts w:ascii="Times New Roman" w:hAnsi="Times New Roman"/>
                <w:color w:val="000000" w:themeColor="text1"/>
              </w:rPr>
            </w:pPr>
            <w:r w:rsidRPr="005C6D02">
              <w:rPr>
                <w:rFonts w:ascii="Times New Roman" w:hAnsi="Times New Roman"/>
                <w:color w:val="000000" w:themeColor="text1"/>
              </w:rPr>
              <w:t>2</w:t>
            </w:r>
            <w:r w:rsidRPr="005C6D02">
              <w:rPr>
                <w:rFonts w:ascii="Times New Roman" w:hAnsi="Times New Roman"/>
                <w:color w:val="000000" w:themeColor="text1"/>
                <w:vertAlign w:val="superscript"/>
              </w:rPr>
              <w:t>nd</w:t>
            </w:r>
            <w:r w:rsidRPr="005C6D02">
              <w:rPr>
                <w:rFonts w:ascii="Times New Roman" w:hAnsi="Times New Roman"/>
                <w:color w:val="000000" w:themeColor="text1"/>
              </w:rPr>
              <w:t xml:space="preserve"> stage of </w:t>
            </w:r>
            <w:r w:rsidR="003D33DA" w:rsidRPr="005C6D02">
              <w:rPr>
                <w:rFonts w:ascii="Times New Roman" w:hAnsi="Times New Roman"/>
                <w:color w:val="000000" w:themeColor="text1"/>
              </w:rPr>
              <w:t>Juvenile and adult in Wister rat</w:t>
            </w:r>
          </w:p>
        </w:tc>
        <w:tc>
          <w:tcPr>
            <w:tcW w:w="993" w:type="dxa"/>
            <w:tcBorders>
              <w:top w:val="single" w:sz="4" w:space="0" w:color="auto"/>
              <w:left w:val="single" w:sz="4" w:space="0" w:color="auto"/>
              <w:bottom w:val="single" w:sz="4" w:space="0" w:color="auto"/>
              <w:right w:val="single" w:sz="4" w:space="0" w:color="auto"/>
            </w:tcBorders>
            <w:hideMark/>
          </w:tcPr>
          <w:p w14:paraId="1DDFA03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271119E5" w14:textId="19809371"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30 mg/ml of methanol extracts showed best result</w:t>
            </w:r>
            <w:r w:rsidR="006A602D"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561B3278"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Gogoi et al., 2022</w:t>
            </w:r>
          </w:p>
        </w:tc>
      </w:tr>
      <w:tr w:rsidR="00811BF9" w:rsidRPr="00811BF9" w14:paraId="0F0CF20A" w14:textId="77777777" w:rsidTr="007452A2">
        <w:trPr>
          <w:trHeight w:val="545"/>
        </w:trPr>
        <w:tc>
          <w:tcPr>
            <w:tcW w:w="1991" w:type="dxa"/>
            <w:vMerge/>
            <w:tcBorders>
              <w:left w:val="single" w:sz="4" w:space="0" w:color="auto"/>
              <w:bottom w:val="single" w:sz="4" w:space="0" w:color="auto"/>
              <w:right w:val="single" w:sz="4" w:space="0" w:color="auto"/>
            </w:tcBorders>
          </w:tcPr>
          <w:p w14:paraId="205F070F"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789E8770"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Caesalpinia bonducella</w:t>
            </w:r>
          </w:p>
        </w:tc>
        <w:tc>
          <w:tcPr>
            <w:tcW w:w="992" w:type="dxa"/>
            <w:tcBorders>
              <w:top w:val="single" w:sz="4" w:space="0" w:color="auto"/>
              <w:left w:val="single" w:sz="4" w:space="0" w:color="auto"/>
              <w:bottom w:val="single" w:sz="4" w:space="0" w:color="auto"/>
              <w:right w:val="single" w:sz="4" w:space="0" w:color="auto"/>
            </w:tcBorders>
            <w:hideMark/>
          </w:tcPr>
          <w:p w14:paraId="74BECE58"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56FEED25"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0CDC82EE"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Egg,</w:t>
            </w:r>
          </w:p>
          <w:p w14:paraId="029799D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Adult in mice</w:t>
            </w:r>
          </w:p>
        </w:tc>
        <w:tc>
          <w:tcPr>
            <w:tcW w:w="993" w:type="dxa"/>
            <w:tcBorders>
              <w:top w:val="single" w:sz="4" w:space="0" w:color="auto"/>
              <w:left w:val="single" w:sz="4" w:space="0" w:color="auto"/>
              <w:bottom w:val="single" w:sz="4" w:space="0" w:color="auto"/>
              <w:right w:val="single" w:sz="4" w:space="0" w:color="auto"/>
            </w:tcBorders>
            <w:hideMark/>
          </w:tcPr>
          <w:p w14:paraId="0CF480A1"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hideMark/>
          </w:tcPr>
          <w:p w14:paraId="1AF75F95" w14:textId="714C6865"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30 mg/ml of methanol extract caused mortality in 2.5 ± 0.2 hrs. In vivo 85% worm load reduction in rats.</w:t>
            </w:r>
          </w:p>
        </w:tc>
        <w:tc>
          <w:tcPr>
            <w:tcW w:w="1834" w:type="dxa"/>
            <w:tcBorders>
              <w:top w:val="single" w:sz="4" w:space="0" w:color="auto"/>
              <w:left w:val="single" w:sz="4" w:space="0" w:color="auto"/>
              <w:bottom w:val="single" w:sz="4" w:space="0" w:color="auto"/>
              <w:right w:val="single" w:sz="4" w:space="0" w:color="auto"/>
            </w:tcBorders>
            <w:hideMark/>
          </w:tcPr>
          <w:p w14:paraId="1F1A9F5A"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Gogoi et al.,</w:t>
            </w:r>
          </w:p>
          <w:p w14:paraId="5B600E2E"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2016</w:t>
            </w:r>
          </w:p>
        </w:tc>
      </w:tr>
      <w:tr w:rsidR="00811BF9" w:rsidRPr="00811BF9" w14:paraId="3B8B1074" w14:textId="77777777" w:rsidTr="00197E52">
        <w:trPr>
          <w:trHeight w:val="545"/>
        </w:trPr>
        <w:tc>
          <w:tcPr>
            <w:tcW w:w="1991" w:type="dxa"/>
            <w:tcBorders>
              <w:top w:val="single" w:sz="4" w:space="0" w:color="auto"/>
              <w:left w:val="single" w:sz="4" w:space="0" w:color="auto"/>
              <w:bottom w:val="single" w:sz="4" w:space="0" w:color="auto"/>
              <w:right w:val="single" w:sz="4" w:space="0" w:color="auto"/>
            </w:tcBorders>
            <w:hideMark/>
          </w:tcPr>
          <w:p w14:paraId="7EAE140A" w14:textId="5CF9741C"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 xml:space="preserve">Raillietina tetragona </w:t>
            </w:r>
            <w:r w:rsidR="00434035" w:rsidRPr="005C6D02">
              <w:rPr>
                <w:rFonts w:ascii="Times New Roman" w:hAnsi="Times New Roman"/>
                <w:color w:val="000000" w:themeColor="text1"/>
              </w:rPr>
              <w:t>and</w:t>
            </w:r>
            <w:r w:rsidRPr="005C6D02">
              <w:rPr>
                <w:rFonts w:ascii="Times New Roman" w:hAnsi="Times New Roman"/>
                <w:i/>
                <w:iCs/>
                <w:color w:val="000000" w:themeColor="text1"/>
              </w:rPr>
              <w:t xml:space="preserve"> Ascaridia galli</w:t>
            </w:r>
          </w:p>
        </w:tc>
        <w:tc>
          <w:tcPr>
            <w:tcW w:w="1419" w:type="dxa"/>
            <w:tcBorders>
              <w:top w:val="single" w:sz="4" w:space="0" w:color="auto"/>
              <w:left w:val="single" w:sz="4" w:space="0" w:color="auto"/>
              <w:bottom w:val="single" w:sz="4" w:space="0" w:color="auto"/>
              <w:right w:val="single" w:sz="4" w:space="0" w:color="auto"/>
            </w:tcBorders>
            <w:hideMark/>
          </w:tcPr>
          <w:p w14:paraId="7743BC7D"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Imperata cylindrica</w:t>
            </w:r>
          </w:p>
        </w:tc>
        <w:tc>
          <w:tcPr>
            <w:tcW w:w="992" w:type="dxa"/>
            <w:tcBorders>
              <w:top w:val="single" w:sz="4" w:space="0" w:color="auto"/>
              <w:left w:val="single" w:sz="4" w:space="0" w:color="auto"/>
              <w:bottom w:val="single" w:sz="4" w:space="0" w:color="auto"/>
              <w:right w:val="single" w:sz="4" w:space="0" w:color="auto"/>
            </w:tcBorders>
            <w:hideMark/>
          </w:tcPr>
          <w:p w14:paraId="7CA30729"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whole underground</w:t>
            </w:r>
          </w:p>
          <w:p w14:paraId="1556A490"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parts</w:t>
            </w:r>
          </w:p>
        </w:tc>
        <w:tc>
          <w:tcPr>
            <w:tcW w:w="1134" w:type="dxa"/>
            <w:tcBorders>
              <w:top w:val="single" w:sz="4" w:space="0" w:color="auto"/>
              <w:left w:val="single" w:sz="4" w:space="0" w:color="auto"/>
              <w:bottom w:val="single" w:sz="4" w:space="0" w:color="auto"/>
              <w:right w:val="single" w:sz="4" w:space="0" w:color="auto"/>
            </w:tcBorders>
            <w:hideMark/>
          </w:tcPr>
          <w:p w14:paraId="37F3D4BF"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Chloroform</w:t>
            </w:r>
          </w:p>
        </w:tc>
        <w:tc>
          <w:tcPr>
            <w:tcW w:w="850" w:type="dxa"/>
            <w:tcBorders>
              <w:top w:val="single" w:sz="4" w:space="0" w:color="auto"/>
              <w:left w:val="single" w:sz="4" w:space="0" w:color="auto"/>
              <w:bottom w:val="single" w:sz="4" w:space="0" w:color="auto"/>
              <w:right w:val="single" w:sz="4" w:space="0" w:color="auto"/>
            </w:tcBorders>
            <w:hideMark/>
          </w:tcPr>
          <w:p w14:paraId="20357237"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3D6B5EC1"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5B1EE37C" w14:textId="5581B2F2" w:rsidR="00A36E59"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C</w:t>
            </w:r>
            <w:r w:rsidR="00A36E59" w:rsidRPr="005C6D02">
              <w:rPr>
                <w:rFonts w:ascii="Times New Roman" w:hAnsi="Times New Roman"/>
                <w:color w:val="000000" w:themeColor="text1"/>
              </w:rPr>
              <w:t xml:space="preserve">hloroform extract 20 mg/ml took time for </w:t>
            </w:r>
            <w:r w:rsidR="00A36E59" w:rsidRPr="005C6D02">
              <w:rPr>
                <w:rFonts w:ascii="Times New Roman" w:hAnsi="Times New Roman"/>
                <w:i/>
                <w:iCs/>
                <w:color w:val="000000" w:themeColor="text1"/>
              </w:rPr>
              <w:t xml:space="preserve">R. </w:t>
            </w:r>
            <w:r w:rsidR="00A36E59" w:rsidRPr="005C6D02">
              <w:rPr>
                <w:rFonts w:ascii="Times New Roman" w:hAnsi="Times New Roman"/>
                <w:i/>
                <w:iCs/>
                <w:color w:val="000000" w:themeColor="text1"/>
              </w:rPr>
              <w:lastRenderedPageBreak/>
              <w:t>tetragona</w:t>
            </w:r>
            <w:r w:rsidRPr="005C6D02">
              <w:rPr>
                <w:rFonts w:ascii="Times New Roman" w:hAnsi="Times New Roman"/>
                <w:i/>
                <w:iCs/>
                <w:color w:val="000000" w:themeColor="text1"/>
              </w:rPr>
              <w:t xml:space="preserve"> </w:t>
            </w:r>
            <w:r w:rsidR="00A36E59" w:rsidRPr="005C6D02">
              <w:rPr>
                <w:rFonts w:ascii="Times New Roman" w:hAnsi="Times New Roman"/>
                <w:color w:val="000000" w:themeColor="text1"/>
              </w:rPr>
              <w:t>36.53 ± 2.66 hrs</w:t>
            </w:r>
            <w:r w:rsidRPr="005C6D02">
              <w:rPr>
                <w:rFonts w:ascii="Times New Roman" w:hAnsi="Times New Roman"/>
                <w:color w:val="000000" w:themeColor="text1"/>
              </w:rPr>
              <w:t>.</w:t>
            </w:r>
            <w:r w:rsidR="00A36E59" w:rsidRPr="005C6D02">
              <w:rPr>
                <w:rFonts w:ascii="Times New Roman" w:hAnsi="Times New Roman"/>
                <w:color w:val="000000" w:themeColor="text1"/>
              </w:rPr>
              <w:t xml:space="preserve"> to kill and took</w:t>
            </w:r>
            <w:r w:rsidRPr="005C6D02">
              <w:rPr>
                <w:rFonts w:ascii="Times New Roman" w:hAnsi="Times New Roman"/>
                <w:color w:val="000000" w:themeColor="text1"/>
              </w:rPr>
              <w:t xml:space="preserve"> </w:t>
            </w:r>
            <w:r w:rsidR="00A36E59" w:rsidRPr="005C6D02">
              <w:rPr>
                <w:rFonts w:ascii="Times New Roman" w:hAnsi="Times New Roman"/>
                <w:color w:val="000000" w:themeColor="text1"/>
              </w:rPr>
              <w:t>81.56 ± 1.71 hrs</w:t>
            </w:r>
            <w:r w:rsidRPr="005C6D02">
              <w:rPr>
                <w:rFonts w:ascii="Times New Roman" w:hAnsi="Times New Roman"/>
                <w:color w:val="000000" w:themeColor="text1"/>
              </w:rPr>
              <w:t>.</w:t>
            </w:r>
            <w:r w:rsidR="00A36E59" w:rsidRPr="005C6D02">
              <w:rPr>
                <w:rFonts w:ascii="Times New Roman" w:hAnsi="Times New Roman"/>
                <w:color w:val="000000" w:themeColor="text1"/>
              </w:rPr>
              <w:t xml:space="preserve"> took for </w:t>
            </w:r>
            <w:r w:rsidR="00A36E59" w:rsidRPr="005C6D02">
              <w:rPr>
                <w:rFonts w:ascii="Times New Roman" w:hAnsi="Times New Roman"/>
                <w:i/>
                <w:iCs/>
                <w:color w:val="000000" w:themeColor="text1"/>
              </w:rPr>
              <w:t>A. galli</w:t>
            </w:r>
            <w:r w:rsidR="00A36E59" w:rsidRPr="005C6D02">
              <w:rPr>
                <w:rFonts w:ascii="Times New Roman" w:hAnsi="Times New Roman"/>
                <w:color w:val="000000" w:themeColor="text1"/>
              </w:rPr>
              <w:t xml:space="preserve"> to kill respectively.</w:t>
            </w:r>
          </w:p>
        </w:tc>
        <w:tc>
          <w:tcPr>
            <w:tcW w:w="1834" w:type="dxa"/>
            <w:tcBorders>
              <w:top w:val="single" w:sz="4" w:space="0" w:color="auto"/>
              <w:left w:val="single" w:sz="4" w:space="0" w:color="auto"/>
              <w:bottom w:val="single" w:sz="4" w:space="0" w:color="auto"/>
              <w:right w:val="single" w:sz="4" w:space="0" w:color="auto"/>
            </w:tcBorders>
            <w:hideMark/>
          </w:tcPr>
          <w:p w14:paraId="4B09EFED"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lastRenderedPageBreak/>
              <w:t>Lalthanpuii and</w:t>
            </w:r>
          </w:p>
          <w:p w14:paraId="574635CE"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Lalchhandama, 2020</w:t>
            </w:r>
          </w:p>
        </w:tc>
      </w:tr>
      <w:tr w:rsidR="00D04BB5" w:rsidRPr="00D04BB5" w14:paraId="2990DB87" w14:textId="77777777" w:rsidTr="00A07E2C">
        <w:trPr>
          <w:trHeight w:val="545"/>
        </w:trPr>
        <w:tc>
          <w:tcPr>
            <w:tcW w:w="1991" w:type="dxa"/>
            <w:vMerge w:val="restart"/>
            <w:tcBorders>
              <w:top w:val="single" w:sz="4" w:space="0" w:color="auto"/>
              <w:left w:val="single" w:sz="4" w:space="0" w:color="auto"/>
              <w:right w:val="single" w:sz="4" w:space="0" w:color="auto"/>
            </w:tcBorders>
          </w:tcPr>
          <w:p w14:paraId="56BA9BA6" w14:textId="574ED64B" w:rsidR="00D04BB5" w:rsidRPr="005C6D02" w:rsidRDefault="00D04BB5" w:rsidP="005C6D02">
            <w:pPr>
              <w:jc w:val="center"/>
              <w:rPr>
                <w:rFonts w:ascii="Times New Roman" w:hAnsi="Times New Roman"/>
                <w:i/>
                <w:iCs/>
                <w:color w:val="000000" w:themeColor="text1"/>
              </w:rPr>
            </w:pPr>
            <w:r w:rsidRPr="005C6D02">
              <w:rPr>
                <w:rFonts w:ascii="Times New Roman" w:hAnsi="Times New Roman"/>
                <w:i/>
                <w:iCs/>
                <w:color w:val="000000" w:themeColor="text1"/>
              </w:rPr>
              <w:lastRenderedPageBreak/>
              <w:t>Raillietina tetragona</w:t>
            </w:r>
          </w:p>
        </w:tc>
        <w:tc>
          <w:tcPr>
            <w:tcW w:w="1419" w:type="dxa"/>
            <w:tcBorders>
              <w:top w:val="single" w:sz="4" w:space="0" w:color="auto"/>
              <w:left w:val="single" w:sz="4" w:space="0" w:color="auto"/>
              <w:bottom w:val="single" w:sz="4" w:space="0" w:color="auto"/>
              <w:right w:val="single" w:sz="4" w:space="0" w:color="auto"/>
            </w:tcBorders>
          </w:tcPr>
          <w:p w14:paraId="4FF21E7F" w14:textId="067FD769" w:rsidR="00D04BB5" w:rsidRPr="005C6D02" w:rsidRDefault="00D04BB5" w:rsidP="005C6D02">
            <w:pPr>
              <w:jc w:val="center"/>
              <w:rPr>
                <w:rFonts w:ascii="Times New Roman" w:hAnsi="Times New Roman"/>
                <w:i/>
                <w:iCs/>
                <w:color w:val="000000" w:themeColor="text1"/>
              </w:rPr>
            </w:pPr>
            <w:r w:rsidRPr="005C6D02">
              <w:rPr>
                <w:rFonts w:ascii="Times New Roman" w:hAnsi="Times New Roman"/>
                <w:i/>
                <w:iCs/>
                <w:color w:val="000000" w:themeColor="text1"/>
              </w:rPr>
              <w:t>Cassia alata, Cassia angustifolia and Cassia occidentalis</w:t>
            </w:r>
          </w:p>
        </w:tc>
        <w:tc>
          <w:tcPr>
            <w:tcW w:w="992" w:type="dxa"/>
            <w:tcBorders>
              <w:top w:val="single" w:sz="4" w:space="0" w:color="auto"/>
              <w:left w:val="single" w:sz="4" w:space="0" w:color="auto"/>
              <w:bottom w:val="single" w:sz="4" w:space="0" w:color="auto"/>
              <w:right w:val="single" w:sz="4" w:space="0" w:color="auto"/>
            </w:tcBorders>
          </w:tcPr>
          <w:p w14:paraId="1688DD42" w14:textId="71779AA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tcPr>
          <w:p w14:paraId="1B9CEEC4" w14:textId="1474EBC3"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Alcohol</w:t>
            </w:r>
          </w:p>
        </w:tc>
        <w:tc>
          <w:tcPr>
            <w:tcW w:w="850" w:type="dxa"/>
            <w:tcBorders>
              <w:top w:val="single" w:sz="4" w:space="0" w:color="auto"/>
              <w:left w:val="single" w:sz="4" w:space="0" w:color="auto"/>
              <w:bottom w:val="single" w:sz="4" w:space="0" w:color="auto"/>
              <w:right w:val="single" w:sz="4" w:space="0" w:color="auto"/>
            </w:tcBorders>
          </w:tcPr>
          <w:p w14:paraId="6E809B1C" w14:textId="64854B50"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Adult from fowl</w:t>
            </w:r>
          </w:p>
        </w:tc>
        <w:tc>
          <w:tcPr>
            <w:tcW w:w="993" w:type="dxa"/>
            <w:tcBorders>
              <w:top w:val="single" w:sz="4" w:space="0" w:color="auto"/>
              <w:left w:val="single" w:sz="4" w:space="0" w:color="auto"/>
              <w:bottom w:val="single" w:sz="4" w:space="0" w:color="auto"/>
              <w:right w:val="single" w:sz="4" w:space="0" w:color="auto"/>
            </w:tcBorders>
          </w:tcPr>
          <w:p w14:paraId="56CB6D11" w14:textId="68A73418"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tcPr>
          <w:p w14:paraId="55241498" w14:textId="71867C78"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 xml:space="preserve">At 40 mg/ml, </w:t>
            </w:r>
            <w:r w:rsidRPr="005C6D02">
              <w:rPr>
                <w:rFonts w:ascii="Times New Roman" w:hAnsi="Times New Roman"/>
                <w:i/>
                <w:iCs/>
                <w:color w:val="000000" w:themeColor="text1"/>
              </w:rPr>
              <w:t>C. alata</w:t>
            </w:r>
            <w:r w:rsidRPr="005C6D02">
              <w:rPr>
                <w:rFonts w:ascii="Times New Roman" w:hAnsi="Times New Roman"/>
                <w:color w:val="000000" w:themeColor="text1"/>
              </w:rPr>
              <w:t xml:space="preserve"> took less time (1.68 ± 0.27 hrs) to be paralysed combination with any of this plant took shorter time to be paralyzed.</w:t>
            </w:r>
          </w:p>
        </w:tc>
        <w:tc>
          <w:tcPr>
            <w:tcW w:w="1834" w:type="dxa"/>
            <w:tcBorders>
              <w:top w:val="single" w:sz="4" w:space="0" w:color="auto"/>
              <w:left w:val="single" w:sz="4" w:space="0" w:color="auto"/>
              <w:bottom w:val="single" w:sz="4" w:space="0" w:color="auto"/>
              <w:right w:val="single" w:sz="4" w:space="0" w:color="auto"/>
            </w:tcBorders>
          </w:tcPr>
          <w:p w14:paraId="6436E8E1" w14:textId="4CEB8774" w:rsidR="00D04BB5" w:rsidRPr="005C6D02" w:rsidRDefault="00D04BB5" w:rsidP="005C6D02">
            <w:pPr>
              <w:ind w:right="507"/>
              <w:jc w:val="center"/>
              <w:rPr>
                <w:rFonts w:ascii="Times New Roman" w:hAnsi="Times New Roman"/>
                <w:color w:val="000000" w:themeColor="text1"/>
              </w:rPr>
            </w:pPr>
            <w:r w:rsidRPr="005C6D02">
              <w:rPr>
                <w:rFonts w:ascii="Times New Roman" w:hAnsi="Times New Roman"/>
                <w:color w:val="000000" w:themeColor="text1"/>
              </w:rPr>
              <w:t>Kundu and Lyndem, 2012</w:t>
            </w:r>
          </w:p>
        </w:tc>
      </w:tr>
      <w:tr w:rsidR="00D04BB5" w:rsidRPr="00811BF9" w14:paraId="645ACDA3" w14:textId="77777777" w:rsidTr="00A07E2C">
        <w:trPr>
          <w:trHeight w:val="545"/>
        </w:trPr>
        <w:tc>
          <w:tcPr>
            <w:tcW w:w="1991" w:type="dxa"/>
            <w:vMerge/>
            <w:tcBorders>
              <w:left w:val="single" w:sz="4" w:space="0" w:color="auto"/>
              <w:bottom w:val="single" w:sz="4" w:space="0" w:color="auto"/>
              <w:right w:val="single" w:sz="4" w:space="0" w:color="auto"/>
            </w:tcBorders>
            <w:vAlign w:val="center"/>
            <w:hideMark/>
          </w:tcPr>
          <w:p w14:paraId="0AE480CF" w14:textId="77777777" w:rsidR="00D04BB5" w:rsidRPr="005C6D02" w:rsidRDefault="00D04BB5"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7B2E3394" w14:textId="77777777" w:rsidR="00D04BB5" w:rsidRPr="005C6D02" w:rsidRDefault="00D04BB5" w:rsidP="005C6D02">
            <w:pPr>
              <w:jc w:val="center"/>
              <w:rPr>
                <w:rFonts w:ascii="Times New Roman" w:hAnsi="Times New Roman"/>
                <w:i/>
                <w:iCs/>
                <w:color w:val="000000" w:themeColor="text1"/>
              </w:rPr>
            </w:pPr>
            <w:r w:rsidRPr="005C6D02">
              <w:rPr>
                <w:rFonts w:ascii="Times New Roman" w:hAnsi="Times New Roman"/>
                <w:i/>
                <w:iCs/>
                <w:color w:val="000000" w:themeColor="text1"/>
              </w:rPr>
              <w:t>Iiex khasiana</w:t>
            </w:r>
          </w:p>
        </w:tc>
        <w:tc>
          <w:tcPr>
            <w:tcW w:w="992" w:type="dxa"/>
            <w:tcBorders>
              <w:top w:val="single" w:sz="4" w:space="0" w:color="auto"/>
              <w:left w:val="single" w:sz="4" w:space="0" w:color="auto"/>
              <w:bottom w:val="single" w:sz="4" w:space="0" w:color="auto"/>
              <w:right w:val="single" w:sz="4" w:space="0" w:color="auto"/>
            </w:tcBorders>
            <w:hideMark/>
          </w:tcPr>
          <w:p w14:paraId="367D9F51"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0C55A54B"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4CB2F0EF"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07D1CDA1"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16CA53EF" w14:textId="4356B900"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20 mg/ml of the methanolic extract took 20.40 ± 2.55 h to kill all the adults.</w:t>
            </w:r>
          </w:p>
        </w:tc>
        <w:tc>
          <w:tcPr>
            <w:tcW w:w="1834" w:type="dxa"/>
            <w:tcBorders>
              <w:top w:val="single" w:sz="4" w:space="0" w:color="auto"/>
              <w:left w:val="single" w:sz="4" w:space="0" w:color="auto"/>
              <w:bottom w:val="single" w:sz="4" w:space="0" w:color="auto"/>
              <w:right w:val="single" w:sz="4" w:space="0" w:color="auto"/>
            </w:tcBorders>
            <w:hideMark/>
          </w:tcPr>
          <w:p w14:paraId="6B02C55F"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Lalnunfela et al., 2020</w:t>
            </w:r>
          </w:p>
        </w:tc>
      </w:tr>
      <w:tr w:rsidR="00811BF9" w:rsidRPr="00811BF9" w14:paraId="08068A84" w14:textId="77777777" w:rsidTr="007452A2">
        <w:trPr>
          <w:trHeight w:val="545"/>
        </w:trPr>
        <w:tc>
          <w:tcPr>
            <w:tcW w:w="1991" w:type="dxa"/>
            <w:vMerge w:val="restart"/>
            <w:tcBorders>
              <w:top w:val="single" w:sz="4" w:space="0" w:color="auto"/>
              <w:left w:val="single" w:sz="4" w:space="0" w:color="auto"/>
              <w:right w:val="single" w:sz="4" w:space="0" w:color="auto"/>
            </w:tcBorders>
            <w:hideMark/>
          </w:tcPr>
          <w:p w14:paraId="0A8FD76F"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Raillietina echinobothrida</w:t>
            </w:r>
          </w:p>
        </w:tc>
        <w:tc>
          <w:tcPr>
            <w:tcW w:w="1419" w:type="dxa"/>
            <w:tcBorders>
              <w:top w:val="single" w:sz="4" w:space="0" w:color="auto"/>
              <w:left w:val="single" w:sz="4" w:space="0" w:color="auto"/>
              <w:bottom w:val="single" w:sz="4" w:space="0" w:color="auto"/>
              <w:right w:val="single" w:sz="4" w:space="0" w:color="auto"/>
            </w:tcBorders>
            <w:hideMark/>
          </w:tcPr>
          <w:p w14:paraId="4B488268"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Lysimachia ramose</w:t>
            </w:r>
          </w:p>
        </w:tc>
        <w:tc>
          <w:tcPr>
            <w:tcW w:w="992" w:type="dxa"/>
            <w:tcBorders>
              <w:top w:val="single" w:sz="4" w:space="0" w:color="auto"/>
              <w:left w:val="single" w:sz="4" w:space="0" w:color="auto"/>
              <w:bottom w:val="single" w:sz="4" w:space="0" w:color="auto"/>
              <w:right w:val="single" w:sz="4" w:space="0" w:color="auto"/>
            </w:tcBorders>
            <w:hideMark/>
          </w:tcPr>
          <w:p w14:paraId="37BFBBC1"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5192AB23"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Crude &amp; N- butanol</w:t>
            </w:r>
          </w:p>
        </w:tc>
        <w:tc>
          <w:tcPr>
            <w:tcW w:w="850" w:type="dxa"/>
            <w:tcBorders>
              <w:top w:val="single" w:sz="4" w:space="0" w:color="auto"/>
              <w:left w:val="single" w:sz="4" w:space="0" w:color="auto"/>
              <w:bottom w:val="single" w:sz="4" w:space="0" w:color="auto"/>
              <w:right w:val="single" w:sz="4" w:space="0" w:color="auto"/>
            </w:tcBorders>
            <w:hideMark/>
          </w:tcPr>
          <w:p w14:paraId="02BC3742"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09A094C7"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707859CE" w14:textId="02EBF196" w:rsidR="00DE617C" w:rsidRPr="005C6D02" w:rsidRDefault="00B0303D" w:rsidP="005C6D02">
            <w:pPr>
              <w:jc w:val="center"/>
              <w:rPr>
                <w:rFonts w:ascii="Times New Roman" w:hAnsi="Times New Roman"/>
                <w:color w:val="000000" w:themeColor="text1"/>
              </w:rPr>
            </w:pPr>
            <w:r w:rsidRPr="005C6D02">
              <w:rPr>
                <w:rFonts w:ascii="Times New Roman" w:hAnsi="Times New Roman"/>
                <w:color w:val="000000" w:themeColor="text1"/>
              </w:rPr>
              <w:t>C</w:t>
            </w:r>
            <w:r w:rsidR="00DE617C" w:rsidRPr="005C6D02">
              <w:rPr>
                <w:rFonts w:ascii="Times New Roman" w:hAnsi="Times New Roman"/>
                <w:color w:val="000000" w:themeColor="text1"/>
              </w:rPr>
              <w:t xml:space="preserve">rude leaf extract and </w:t>
            </w:r>
            <w:r w:rsidR="003A6AE4" w:rsidRPr="005C6D02">
              <w:rPr>
                <w:rFonts w:ascii="Times New Roman" w:hAnsi="Times New Roman"/>
                <w:color w:val="000000" w:themeColor="text1"/>
              </w:rPr>
              <w:t>N</w:t>
            </w:r>
            <w:r w:rsidR="00DE617C" w:rsidRPr="005C6D02">
              <w:rPr>
                <w:rFonts w:ascii="Times New Roman" w:hAnsi="Times New Roman"/>
                <w:color w:val="000000" w:themeColor="text1"/>
              </w:rPr>
              <w:t xml:space="preserve">-butanol fraction at a dose of 6 mg/ml of </w:t>
            </w:r>
            <w:r w:rsidR="006A602D" w:rsidRPr="005C6D02">
              <w:rPr>
                <w:rFonts w:ascii="Times New Roman" w:hAnsi="Times New Roman"/>
                <w:color w:val="000000" w:themeColor="text1"/>
              </w:rPr>
              <w:t xml:space="preserve">PBS, </w:t>
            </w:r>
            <w:r w:rsidR="00DE617C" w:rsidRPr="005C6D02">
              <w:rPr>
                <w:rFonts w:ascii="Times New Roman" w:hAnsi="Times New Roman"/>
                <w:color w:val="000000" w:themeColor="text1"/>
              </w:rPr>
              <w:t>glycogen conc</w:t>
            </w:r>
            <w:r w:rsidR="003A6AE4" w:rsidRPr="005C6D02">
              <w:rPr>
                <w:rFonts w:ascii="Times New Roman" w:hAnsi="Times New Roman"/>
                <w:color w:val="000000" w:themeColor="text1"/>
              </w:rPr>
              <w:t xml:space="preserve">. </w:t>
            </w:r>
            <w:r w:rsidR="00DE617C" w:rsidRPr="005C6D02">
              <w:rPr>
                <w:rFonts w:ascii="Times New Roman" w:hAnsi="Times New Roman"/>
                <w:color w:val="000000" w:themeColor="text1"/>
              </w:rPr>
              <w:t>decreased by 26-51% adults.</w:t>
            </w:r>
          </w:p>
        </w:tc>
        <w:tc>
          <w:tcPr>
            <w:tcW w:w="1834" w:type="dxa"/>
            <w:tcBorders>
              <w:top w:val="single" w:sz="4" w:space="0" w:color="auto"/>
              <w:left w:val="single" w:sz="4" w:space="0" w:color="auto"/>
              <w:bottom w:val="single" w:sz="4" w:space="0" w:color="auto"/>
              <w:right w:val="single" w:sz="4" w:space="0" w:color="auto"/>
            </w:tcBorders>
            <w:hideMark/>
          </w:tcPr>
          <w:p w14:paraId="541A178E"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Dey and Roy, 2020</w:t>
            </w:r>
          </w:p>
        </w:tc>
      </w:tr>
      <w:tr w:rsidR="00811BF9" w:rsidRPr="00811BF9" w14:paraId="78BDB38C" w14:textId="77777777" w:rsidTr="007452A2">
        <w:trPr>
          <w:trHeight w:val="545"/>
        </w:trPr>
        <w:tc>
          <w:tcPr>
            <w:tcW w:w="1991" w:type="dxa"/>
            <w:vMerge/>
            <w:tcBorders>
              <w:left w:val="single" w:sz="4" w:space="0" w:color="auto"/>
              <w:right w:val="single" w:sz="4" w:space="0" w:color="auto"/>
            </w:tcBorders>
            <w:vAlign w:val="center"/>
            <w:hideMark/>
          </w:tcPr>
          <w:p w14:paraId="7DFC9AF4" w14:textId="77777777" w:rsidR="00DE617C" w:rsidRPr="005C6D02" w:rsidRDefault="00DE617C"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5ED17AE6"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Acmella</w:t>
            </w:r>
          </w:p>
          <w:p w14:paraId="2564B7ED" w14:textId="11D5987C"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Oleracea</w:t>
            </w:r>
          </w:p>
        </w:tc>
        <w:tc>
          <w:tcPr>
            <w:tcW w:w="992" w:type="dxa"/>
            <w:tcBorders>
              <w:top w:val="single" w:sz="4" w:space="0" w:color="auto"/>
              <w:left w:val="single" w:sz="4" w:space="0" w:color="auto"/>
              <w:bottom w:val="single" w:sz="4" w:space="0" w:color="auto"/>
              <w:right w:val="single" w:sz="4" w:space="0" w:color="auto"/>
            </w:tcBorders>
            <w:hideMark/>
          </w:tcPr>
          <w:p w14:paraId="23F0C7EE"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Aerial parts</w:t>
            </w:r>
          </w:p>
        </w:tc>
        <w:tc>
          <w:tcPr>
            <w:tcW w:w="1134" w:type="dxa"/>
            <w:tcBorders>
              <w:top w:val="single" w:sz="4" w:space="0" w:color="auto"/>
              <w:left w:val="single" w:sz="4" w:space="0" w:color="auto"/>
              <w:bottom w:val="single" w:sz="4" w:space="0" w:color="auto"/>
              <w:right w:val="single" w:sz="4" w:space="0" w:color="auto"/>
            </w:tcBorders>
            <w:hideMark/>
          </w:tcPr>
          <w:p w14:paraId="6732BE37"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20B82C22"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5481DA42"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149F01E0" w14:textId="2C04E451"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20 mg/ml the plant extract took 18.42 ± 0.95 hrs to kill the adults.</w:t>
            </w:r>
          </w:p>
        </w:tc>
        <w:tc>
          <w:tcPr>
            <w:tcW w:w="1834" w:type="dxa"/>
            <w:tcBorders>
              <w:top w:val="single" w:sz="4" w:space="0" w:color="auto"/>
              <w:left w:val="single" w:sz="4" w:space="0" w:color="auto"/>
              <w:bottom w:val="single" w:sz="4" w:space="0" w:color="auto"/>
              <w:right w:val="single" w:sz="4" w:space="0" w:color="auto"/>
            </w:tcBorders>
            <w:hideMark/>
          </w:tcPr>
          <w:p w14:paraId="3317B76E"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Lalthanpuii et al.,</w:t>
            </w:r>
          </w:p>
          <w:p w14:paraId="2FE4D49F"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2020</w:t>
            </w:r>
          </w:p>
        </w:tc>
      </w:tr>
      <w:tr w:rsidR="00811BF9" w:rsidRPr="00811BF9" w14:paraId="07A2413C" w14:textId="77777777" w:rsidTr="007452A2">
        <w:trPr>
          <w:trHeight w:val="545"/>
        </w:trPr>
        <w:tc>
          <w:tcPr>
            <w:tcW w:w="1991" w:type="dxa"/>
            <w:vMerge/>
            <w:tcBorders>
              <w:left w:val="single" w:sz="4" w:space="0" w:color="auto"/>
              <w:right w:val="single" w:sz="4" w:space="0" w:color="auto"/>
            </w:tcBorders>
            <w:vAlign w:val="center"/>
            <w:hideMark/>
          </w:tcPr>
          <w:p w14:paraId="209DEF42" w14:textId="77777777" w:rsidR="00DE617C" w:rsidRPr="005C6D02" w:rsidRDefault="00DE617C"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65F071F1"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Spilanthes acmella</w:t>
            </w:r>
          </w:p>
        </w:tc>
        <w:tc>
          <w:tcPr>
            <w:tcW w:w="992" w:type="dxa"/>
            <w:tcBorders>
              <w:top w:val="single" w:sz="4" w:space="0" w:color="auto"/>
              <w:left w:val="single" w:sz="4" w:space="0" w:color="auto"/>
              <w:bottom w:val="single" w:sz="4" w:space="0" w:color="auto"/>
              <w:right w:val="single" w:sz="4" w:space="0" w:color="auto"/>
            </w:tcBorders>
            <w:hideMark/>
          </w:tcPr>
          <w:p w14:paraId="545028E1"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Aerial parts of the plant</w:t>
            </w:r>
          </w:p>
        </w:tc>
        <w:tc>
          <w:tcPr>
            <w:tcW w:w="1134" w:type="dxa"/>
            <w:tcBorders>
              <w:top w:val="single" w:sz="4" w:space="0" w:color="auto"/>
              <w:left w:val="single" w:sz="4" w:space="0" w:color="auto"/>
              <w:bottom w:val="single" w:sz="4" w:space="0" w:color="auto"/>
              <w:right w:val="single" w:sz="4" w:space="0" w:color="auto"/>
            </w:tcBorders>
            <w:hideMark/>
          </w:tcPr>
          <w:p w14:paraId="223D2305"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Chloroform</w:t>
            </w:r>
          </w:p>
        </w:tc>
        <w:tc>
          <w:tcPr>
            <w:tcW w:w="850" w:type="dxa"/>
            <w:tcBorders>
              <w:top w:val="single" w:sz="4" w:space="0" w:color="auto"/>
              <w:left w:val="single" w:sz="4" w:space="0" w:color="auto"/>
              <w:bottom w:val="single" w:sz="4" w:space="0" w:color="auto"/>
              <w:right w:val="single" w:sz="4" w:space="0" w:color="auto"/>
            </w:tcBorders>
            <w:hideMark/>
          </w:tcPr>
          <w:p w14:paraId="1E754425"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13C4044E"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61E5D50A" w14:textId="19C68BEE" w:rsidR="00DE617C" w:rsidRPr="005C6D02" w:rsidRDefault="00B0303D" w:rsidP="005C6D02">
            <w:pPr>
              <w:jc w:val="center"/>
              <w:rPr>
                <w:rFonts w:ascii="Times New Roman" w:hAnsi="Times New Roman"/>
                <w:color w:val="000000" w:themeColor="text1"/>
              </w:rPr>
            </w:pPr>
            <w:r w:rsidRPr="005C6D02">
              <w:rPr>
                <w:rFonts w:ascii="Times New Roman" w:hAnsi="Times New Roman"/>
                <w:color w:val="000000" w:themeColor="text1"/>
              </w:rPr>
              <w:t>P</w:t>
            </w:r>
            <w:r w:rsidR="00DE617C" w:rsidRPr="005C6D02">
              <w:rPr>
                <w:rFonts w:ascii="Times New Roman" w:hAnsi="Times New Roman"/>
                <w:color w:val="000000" w:themeColor="text1"/>
              </w:rPr>
              <w:t>lant extract was effective at all concentrations</w:t>
            </w:r>
            <w:r w:rsidR="006A602D"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492ABD05"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Lalthanpuii et al., 2020</w:t>
            </w:r>
          </w:p>
        </w:tc>
      </w:tr>
      <w:tr w:rsidR="00811BF9" w:rsidRPr="00811BF9" w14:paraId="5878DB6B" w14:textId="77777777" w:rsidTr="007452A2">
        <w:trPr>
          <w:trHeight w:val="545"/>
        </w:trPr>
        <w:tc>
          <w:tcPr>
            <w:tcW w:w="1991" w:type="dxa"/>
            <w:vMerge/>
            <w:tcBorders>
              <w:left w:val="single" w:sz="4" w:space="0" w:color="auto"/>
              <w:right w:val="single" w:sz="4" w:space="0" w:color="auto"/>
            </w:tcBorders>
            <w:vAlign w:val="center"/>
            <w:hideMark/>
          </w:tcPr>
          <w:p w14:paraId="60E3DCDD" w14:textId="77777777" w:rsidR="00DE617C" w:rsidRPr="005C6D02" w:rsidRDefault="00DE617C"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209CEA92"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Carex baccans</w:t>
            </w:r>
          </w:p>
        </w:tc>
        <w:tc>
          <w:tcPr>
            <w:tcW w:w="992" w:type="dxa"/>
            <w:tcBorders>
              <w:top w:val="single" w:sz="4" w:space="0" w:color="auto"/>
              <w:left w:val="single" w:sz="4" w:space="0" w:color="auto"/>
              <w:bottom w:val="single" w:sz="4" w:space="0" w:color="auto"/>
              <w:right w:val="single" w:sz="4" w:space="0" w:color="auto"/>
            </w:tcBorders>
            <w:hideMark/>
          </w:tcPr>
          <w:p w14:paraId="3EDFA62D"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Root</w:t>
            </w:r>
          </w:p>
        </w:tc>
        <w:tc>
          <w:tcPr>
            <w:tcW w:w="1134" w:type="dxa"/>
            <w:tcBorders>
              <w:top w:val="single" w:sz="4" w:space="0" w:color="auto"/>
              <w:left w:val="single" w:sz="4" w:space="0" w:color="auto"/>
              <w:bottom w:val="single" w:sz="4" w:space="0" w:color="auto"/>
              <w:right w:val="single" w:sz="4" w:space="0" w:color="auto"/>
            </w:tcBorders>
            <w:hideMark/>
          </w:tcPr>
          <w:p w14:paraId="24F6DC99"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Aqueous</w:t>
            </w:r>
          </w:p>
        </w:tc>
        <w:tc>
          <w:tcPr>
            <w:tcW w:w="850" w:type="dxa"/>
            <w:tcBorders>
              <w:top w:val="single" w:sz="4" w:space="0" w:color="auto"/>
              <w:left w:val="single" w:sz="4" w:space="0" w:color="auto"/>
              <w:bottom w:val="single" w:sz="4" w:space="0" w:color="auto"/>
              <w:right w:val="single" w:sz="4" w:space="0" w:color="auto"/>
            </w:tcBorders>
            <w:hideMark/>
          </w:tcPr>
          <w:p w14:paraId="2D79A1AA"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2E3BC68F"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463D2095" w14:textId="4F221FF0"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 xml:space="preserve">50 mg/ml of the plant extract </w:t>
            </w:r>
            <w:r w:rsidR="00F16E5F" w:rsidRPr="005C6D02">
              <w:rPr>
                <w:rFonts w:ascii="Times New Roman" w:hAnsi="Times New Roman"/>
                <w:color w:val="000000" w:themeColor="text1"/>
              </w:rPr>
              <w:t>caused</w:t>
            </w:r>
            <w:r w:rsidRPr="005C6D02">
              <w:rPr>
                <w:rFonts w:ascii="Times New Roman" w:hAnsi="Times New Roman"/>
                <w:color w:val="000000" w:themeColor="text1"/>
              </w:rPr>
              <w:t xml:space="preserve"> paralysis and death after 3.59±0.02 hrs and 4.13 ±0.06 hrs</w:t>
            </w:r>
            <w:r w:rsidR="00F16E5F" w:rsidRPr="005C6D02">
              <w:rPr>
                <w:rFonts w:ascii="Times New Roman" w:hAnsi="Times New Roman"/>
                <w:color w:val="000000" w:themeColor="text1"/>
              </w:rPr>
              <w:t>.</w:t>
            </w:r>
            <w:r w:rsidRPr="005C6D02">
              <w:rPr>
                <w:rFonts w:ascii="Times New Roman" w:hAnsi="Times New Roman"/>
                <w:color w:val="000000" w:themeColor="text1"/>
              </w:rPr>
              <w:t xml:space="preserve"> of incubation respectively.</w:t>
            </w:r>
          </w:p>
        </w:tc>
        <w:tc>
          <w:tcPr>
            <w:tcW w:w="1834" w:type="dxa"/>
            <w:tcBorders>
              <w:top w:val="single" w:sz="4" w:space="0" w:color="auto"/>
              <w:left w:val="single" w:sz="4" w:space="0" w:color="auto"/>
              <w:bottom w:val="single" w:sz="4" w:space="0" w:color="auto"/>
              <w:right w:val="single" w:sz="4" w:space="0" w:color="auto"/>
            </w:tcBorders>
            <w:hideMark/>
          </w:tcPr>
          <w:p w14:paraId="3217DCA8"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Challam et al., 2012</w:t>
            </w:r>
          </w:p>
        </w:tc>
      </w:tr>
      <w:tr w:rsidR="00811BF9" w:rsidRPr="00811BF9" w14:paraId="65422E7A" w14:textId="77777777" w:rsidTr="00197E52">
        <w:trPr>
          <w:trHeight w:val="545"/>
        </w:trPr>
        <w:tc>
          <w:tcPr>
            <w:tcW w:w="1991" w:type="dxa"/>
            <w:vMerge w:val="restart"/>
            <w:tcBorders>
              <w:top w:val="single" w:sz="4" w:space="0" w:color="auto"/>
              <w:left w:val="single" w:sz="4" w:space="0" w:color="auto"/>
              <w:bottom w:val="single" w:sz="4" w:space="0" w:color="auto"/>
              <w:right w:val="single" w:sz="4" w:space="0" w:color="auto"/>
            </w:tcBorders>
            <w:hideMark/>
          </w:tcPr>
          <w:p w14:paraId="2F866F2A"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lastRenderedPageBreak/>
              <w:t>Moneizia expansa</w:t>
            </w:r>
          </w:p>
        </w:tc>
        <w:tc>
          <w:tcPr>
            <w:tcW w:w="1419" w:type="dxa"/>
            <w:tcBorders>
              <w:top w:val="single" w:sz="4" w:space="0" w:color="auto"/>
              <w:left w:val="single" w:sz="4" w:space="0" w:color="auto"/>
              <w:bottom w:val="single" w:sz="4" w:space="0" w:color="auto"/>
              <w:right w:val="single" w:sz="4" w:space="0" w:color="auto"/>
            </w:tcBorders>
            <w:hideMark/>
          </w:tcPr>
          <w:p w14:paraId="5363692F"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Abutilon indicum</w:t>
            </w:r>
          </w:p>
        </w:tc>
        <w:tc>
          <w:tcPr>
            <w:tcW w:w="992" w:type="dxa"/>
            <w:tcBorders>
              <w:top w:val="single" w:sz="4" w:space="0" w:color="auto"/>
              <w:left w:val="single" w:sz="4" w:space="0" w:color="auto"/>
              <w:bottom w:val="single" w:sz="4" w:space="0" w:color="auto"/>
              <w:right w:val="single" w:sz="4" w:space="0" w:color="auto"/>
            </w:tcBorders>
            <w:hideMark/>
          </w:tcPr>
          <w:p w14:paraId="27C7227E"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1D82FD43"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453AC3BD"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Adult,</w:t>
            </w:r>
          </w:p>
          <w:p w14:paraId="7A73FFAD"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Egg in</w:t>
            </w:r>
          </w:p>
          <w:p w14:paraId="4F247DC4"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sheep</w:t>
            </w:r>
          </w:p>
        </w:tc>
        <w:tc>
          <w:tcPr>
            <w:tcW w:w="993" w:type="dxa"/>
            <w:tcBorders>
              <w:top w:val="single" w:sz="4" w:space="0" w:color="auto"/>
              <w:left w:val="single" w:sz="4" w:space="0" w:color="auto"/>
              <w:bottom w:val="single" w:sz="4" w:space="0" w:color="auto"/>
              <w:right w:val="single" w:sz="4" w:space="0" w:color="auto"/>
            </w:tcBorders>
            <w:hideMark/>
          </w:tcPr>
          <w:p w14:paraId="45F9B40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177C32A2" w14:textId="06DA82AE" w:rsidR="00A36E59" w:rsidRPr="005C6D02" w:rsidRDefault="00F16E5F" w:rsidP="005C6D02">
            <w:pPr>
              <w:jc w:val="center"/>
              <w:rPr>
                <w:rFonts w:ascii="Times New Roman" w:hAnsi="Times New Roman"/>
                <w:color w:val="000000" w:themeColor="text1"/>
              </w:rPr>
            </w:pPr>
            <w:r w:rsidRPr="005C6D02">
              <w:rPr>
                <w:rFonts w:ascii="Times New Roman" w:hAnsi="Times New Roman"/>
                <w:color w:val="000000" w:themeColor="text1"/>
              </w:rPr>
              <w:t>A</w:t>
            </w:r>
            <w:r w:rsidR="00A36E59" w:rsidRPr="005C6D02">
              <w:rPr>
                <w:rFonts w:ascii="Times New Roman" w:hAnsi="Times New Roman"/>
                <w:color w:val="000000" w:themeColor="text1"/>
              </w:rPr>
              <w:t>t 100 mg/ml conc</w:t>
            </w:r>
            <w:r w:rsidR="003A6AE4" w:rsidRPr="005C6D02">
              <w:rPr>
                <w:rFonts w:ascii="Times New Roman" w:hAnsi="Times New Roman"/>
                <w:color w:val="000000" w:themeColor="text1"/>
              </w:rPr>
              <w:t>.</w:t>
            </w:r>
            <w:r w:rsidRPr="005C6D02">
              <w:rPr>
                <w:rFonts w:ascii="Times New Roman" w:hAnsi="Times New Roman"/>
                <w:color w:val="000000" w:themeColor="text1"/>
              </w:rPr>
              <w:t xml:space="preserve"> </w:t>
            </w:r>
            <w:r w:rsidR="00A36E59" w:rsidRPr="005C6D02">
              <w:rPr>
                <w:rFonts w:ascii="Times New Roman" w:hAnsi="Times New Roman"/>
                <w:color w:val="000000" w:themeColor="text1"/>
              </w:rPr>
              <w:t xml:space="preserve">the paralysis and death time were </w:t>
            </w:r>
            <w:r w:rsidRPr="005C6D02">
              <w:rPr>
                <w:rFonts w:ascii="Times New Roman" w:hAnsi="Times New Roman"/>
                <w:color w:val="000000" w:themeColor="text1"/>
              </w:rPr>
              <w:t xml:space="preserve">recorded at </w:t>
            </w:r>
            <w:r w:rsidR="00A36E59" w:rsidRPr="005C6D02">
              <w:rPr>
                <w:rFonts w:ascii="Times New Roman" w:hAnsi="Times New Roman"/>
                <w:color w:val="000000" w:themeColor="text1"/>
              </w:rPr>
              <w:t>66.3 ± 0.03 and 93.2±0.09 min</w:t>
            </w:r>
            <w:r w:rsidRPr="005C6D02">
              <w:rPr>
                <w:rFonts w:ascii="Times New Roman" w:hAnsi="Times New Roman"/>
                <w:color w:val="000000" w:themeColor="text1"/>
              </w:rPr>
              <w:t xml:space="preserve">utes </w:t>
            </w:r>
            <w:r w:rsidR="00A36E59" w:rsidRPr="005C6D02">
              <w:rPr>
                <w:rFonts w:ascii="Times New Roman" w:hAnsi="Times New Roman"/>
                <w:color w:val="000000" w:themeColor="text1"/>
              </w:rPr>
              <w:t>respectively.</w:t>
            </w:r>
          </w:p>
        </w:tc>
        <w:tc>
          <w:tcPr>
            <w:tcW w:w="1834" w:type="dxa"/>
            <w:tcBorders>
              <w:top w:val="single" w:sz="4" w:space="0" w:color="auto"/>
              <w:left w:val="single" w:sz="4" w:space="0" w:color="auto"/>
              <w:bottom w:val="single" w:sz="4" w:space="0" w:color="auto"/>
              <w:right w:val="single" w:sz="4" w:space="0" w:color="auto"/>
            </w:tcBorders>
            <w:hideMark/>
          </w:tcPr>
          <w:p w14:paraId="12AF2C4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Thooyavan et al., 2018</w:t>
            </w:r>
          </w:p>
        </w:tc>
      </w:tr>
      <w:tr w:rsidR="00811BF9" w:rsidRPr="00811BF9" w14:paraId="1F17C7F1" w14:textId="77777777" w:rsidTr="00197E52">
        <w:trPr>
          <w:trHeight w:val="545"/>
        </w:trPr>
        <w:tc>
          <w:tcPr>
            <w:tcW w:w="1991" w:type="dxa"/>
            <w:vMerge/>
            <w:tcBorders>
              <w:top w:val="single" w:sz="4" w:space="0" w:color="auto"/>
              <w:left w:val="single" w:sz="4" w:space="0" w:color="auto"/>
              <w:bottom w:val="single" w:sz="4" w:space="0" w:color="auto"/>
              <w:right w:val="single" w:sz="4" w:space="0" w:color="auto"/>
            </w:tcBorders>
            <w:vAlign w:val="center"/>
            <w:hideMark/>
          </w:tcPr>
          <w:p w14:paraId="36FDEF3D" w14:textId="77777777" w:rsidR="00A36E59" w:rsidRPr="005C6D02" w:rsidRDefault="00A36E59"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46CFC6BC"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Tephrosia purpurea</w:t>
            </w:r>
          </w:p>
        </w:tc>
        <w:tc>
          <w:tcPr>
            <w:tcW w:w="992" w:type="dxa"/>
            <w:tcBorders>
              <w:top w:val="single" w:sz="4" w:space="0" w:color="auto"/>
              <w:left w:val="single" w:sz="4" w:space="0" w:color="auto"/>
              <w:bottom w:val="single" w:sz="4" w:space="0" w:color="auto"/>
              <w:right w:val="single" w:sz="4" w:space="0" w:color="auto"/>
            </w:tcBorders>
            <w:hideMark/>
          </w:tcPr>
          <w:p w14:paraId="2C07F064"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Root</w:t>
            </w:r>
          </w:p>
        </w:tc>
        <w:tc>
          <w:tcPr>
            <w:tcW w:w="1134" w:type="dxa"/>
            <w:tcBorders>
              <w:top w:val="single" w:sz="4" w:space="0" w:color="auto"/>
              <w:left w:val="single" w:sz="4" w:space="0" w:color="auto"/>
              <w:bottom w:val="single" w:sz="4" w:space="0" w:color="auto"/>
              <w:right w:val="single" w:sz="4" w:space="0" w:color="auto"/>
            </w:tcBorders>
            <w:hideMark/>
          </w:tcPr>
          <w:p w14:paraId="479DFADA"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12AD64D3"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Adult in goat</w:t>
            </w:r>
          </w:p>
        </w:tc>
        <w:tc>
          <w:tcPr>
            <w:tcW w:w="993" w:type="dxa"/>
            <w:tcBorders>
              <w:top w:val="single" w:sz="4" w:space="0" w:color="auto"/>
              <w:left w:val="single" w:sz="4" w:space="0" w:color="auto"/>
              <w:bottom w:val="single" w:sz="4" w:space="0" w:color="auto"/>
              <w:right w:val="single" w:sz="4" w:space="0" w:color="auto"/>
            </w:tcBorders>
            <w:hideMark/>
          </w:tcPr>
          <w:p w14:paraId="2101AE2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5882A3D2" w14:textId="2DB97D71" w:rsidR="00A36E59" w:rsidRPr="005C6D02" w:rsidRDefault="004F4FF5" w:rsidP="00AF74AF">
            <w:pPr>
              <w:rPr>
                <w:rFonts w:ascii="Times New Roman" w:hAnsi="Times New Roman"/>
                <w:color w:val="000000" w:themeColor="text1"/>
              </w:rPr>
            </w:pPr>
            <w:r w:rsidRPr="005C6D02">
              <w:rPr>
                <w:rFonts w:ascii="Times New Roman" w:hAnsi="Times New Roman"/>
                <w:color w:val="000000" w:themeColor="text1"/>
              </w:rPr>
              <w:t>M</w:t>
            </w:r>
            <w:r w:rsidR="00A36E59" w:rsidRPr="005C6D02">
              <w:rPr>
                <w:rFonts w:ascii="Times New Roman" w:hAnsi="Times New Roman"/>
                <w:color w:val="000000" w:themeColor="text1"/>
              </w:rPr>
              <w:t xml:space="preserve">ethanolic extract </w:t>
            </w:r>
            <w:r w:rsidRPr="005C6D02">
              <w:rPr>
                <w:rFonts w:ascii="Times New Roman" w:hAnsi="Times New Roman"/>
                <w:color w:val="000000" w:themeColor="text1"/>
              </w:rPr>
              <w:t xml:space="preserve">of </w:t>
            </w:r>
            <w:r w:rsidR="00A36E59" w:rsidRPr="005C6D02">
              <w:rPr>
                <w:rFonts w:ascii="Times New Roman" w:hAnsi="Times New Roman"/>
                <w:color w:val="000000" w:themeColor="text1"/>
              </w:rPr>
              <w:t>125 mg/ml</w:t>
            </w:r>
            <w:r w:rsidRPr="005C6D02">
              <w:rPr>
                <w:rFonts w:ascii="Times New Roman" w:hAnsi="Times New Roman"/>
                <w:color w:val="000000" w:themeColor="text1"/>
              </w:rPr>
              <w:t xml:space="preserve"> </w:t>
            </w:r>
            <w:r w:rsidR="00A36E59" w:rsidRPr="005C6D02">
              <w:rPr>
                <w:rFonts w:ascii="Times New Roman" w:hAnsi="Times New Roman"/>
                <w:color w:val="000000" w:themeColor="text1"/>
              </w:rPr>
              <w:t>showing 1.29±0.17 hrs</w:t>
            </w:r>
            <w:r w:rsidRPr="005C6D02">
              <w:rPr>
                <w:rFonts w:ascii="Times New Roman" w:hAnsi="Times New Roman"/>
                <w:color w:val="000000" w:themeColor="text1"/>
              </w:rPr>
              <w:t>.</w:t>
            </w:r>
            <w:r w:rsidR="00A36E59" w:rsidRPr="005C6D02">
              <w:rPr>
                <w:rFonts w:ascii="Times New Roman" w:hAnsi="Times New Roman"/>
                <w:color w:val="000000" w:themeColor="text1"/>
              </w:rPr>
              <w:t xml:space="preserve"> and 2.63±0.36 hrs</w:t>
            </w:r>
            <w:r w:rsidRPr="005C6D02">
              <w:rPr>
                <w:rFonts w:ascii="Times New Roman" w:hAnsi="Times New Roman"/>
                <w:color w:val="000000" w:themeColor="text1"/>
              </w:rPr>
              <w:t xml:space="preserve">. </w:t>
            </w:r>
            <w:r w:rsidR="00A36E59" w:rsidRPr="005C6D02">
              <w:rPr>
                <w:rFonts w:ascii="Times New Roman" w:hAnsi="Times New Roman"/>
                <w:color w:val="000000" w:themeColor="text1"/>
              </w:rPr>
              <w:t>for paralysis and death, respectively.</w:t>
            </w:r>
          </w:p>
        </w:tc>
        <w:tc>
          <w:tcPr>
            <w:tcW w:w="1834" w:type="dxa"/>
            <w:tcBorders>
              <w:top w:val="single" w:sz="4" w:space="0" w:color="auto"/>
              <w:left w:val="single" w:sz="4" w:space="0" w:color="auto"/>
              <w:bottom w:val="single" w:sz="4" w:space="0" w:color="auto"/>
              <w:right w:val="single" w:sz="4" w:space="0" w:color="auto"/>
            </w:tcBorders>
            <w:hideMark/>
          </w:tcPr>
          <w:p w14:paraId="26D39C1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Ghaywat et al., 2021</w:t>
            </w:r>
          </w:p>
        </w:tc>
      </w:tr>
      <w:tr w:rsidR="00811BF9" w:rsidRPr="00811BF9" w14:paraId="271F2160" w14:textId="77777777" w:rsidTr="00197E52">
        <w:trPr>
          <w:trHeight w:val="545"/>
        </w:trPr>
        <w:tc>
          <w:tcPr>
            <w:tcW w:w="1991" w:type="dxa"/>
            <w:tcBorders>
              <w:top w:val="single" w:sz="4" w:space="0" w:color="auto"/>
              <w:left w:val="single" w:sz="4" w:space="0" w:color="auto"/>
              <w:bottom w:val="single" w:sz="4" w:space="0" w:color="auto"/>
              <w:right w:val="single" w:sz="4" w:space="0" w:color="auto"/>
            </w:tcBorders>
            <w:hideMark/>
          </w:tcPr>
          <w:p w14:paraId="4CDB4CCB"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Taenia saginata</w:t>
            </w:r>
          </w:p>
        </w:tc>
        <w:tc>
          <w:tcPr>
            <w:tcW w:w="1419" w:type="dxa"/>
            <w:tcBorders>
              <w:top w:val="single" w:sz="4" w:space="0" w:color="auto"/>
              <w:left w:val="single" w:sz="4" w:space="0" w:color="auto"/>
              <w:bottom w:val="single" w:sz="4" w:space="0" w:color="auto"/>
              <w:right w:val="single" w:sz="4" w:space="0" w:color="auto"/>
            </w:tcBorders>
            <w:hideMark/>
          </w:tcPr>
          <w:p w14:paraId="141DDA52"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Gongronema latifolium, Piper guineense and</w:t>
            </w:r>
          </w:p>
          <w:p w14:paraId="584D35B5"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Ocimum gratissimum</w:t>
            </w:r>
          </w:p>
        </w:tc>
        <w:tc>
          <w:tcPr>
            <w:tcW w:w="992" w:type="dxa"/>
            <w:tcBorders>
              <w:top w:val="single" w:sz="4" w:space="0" w:color="auto"/>
              <w:left w:val="single" w:sz="4" w:space="0" w:color="auto"/>
              <w:bottom w:val="single" w:sz="4" w:space="0" w:color="auto"/>
              <w:right w:val="single" w:sz="4" w:space="0" w:color="auto"/>
            </w:tcBorders>
            <w:hideMark/>
          </w:tcPr>
          <w:p w14:paraId="25124A41"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49B76FDC"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Ethanol</w:t>
            </w:r>
          </w:p>
        </w:tc>
        <w:tc>
          <w:tcPr>
            <w:tcW w:w="850" w:type="dxa"/>
            <w:tcBorders>
              <w:top w:val="single" w:sz="4" w:space="0" w:color="auto"/>
              <w:left w:val="single" w:sz="4" w:space="0" w:color="auto"/>
              <w:bottom w:val="single" w:sz="4" w:space="0" w:color="auto"/>
              <w:right w:val="single" w:sz="4" w:space="0" w:color="auto"/>
            </w:tcBorders>
            <w:hideMark/>
          </w:tcPr>
          <w:p w14:paraId="1D4B395E"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Ova in cow</w:t>
            </w:r>
          </w:p>
        </w:tc>
        <w:tc>
          <w:tcPr>
            <w:tcW w:w="993" w:type="dxa"/>
            <w:tcBorders>
              <w:top w:val="single" w:sz="4" w:space="0" w:color="auto"/>
              <w:left w:val="single" w:sz="4" w:space="0" w:color="auto"/>
              <w:bottom w:val="single" w:sz="4" w:space="0" w:color="auto"/>
              <w:right w:val="single" w:sz="4" w:space="0" w:color="auto"/>
            </w:tcBorders>
            <w:hideMark/>
          </w:tcPr>
          <w:p w14:paraId="69E49AF2"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vivo</w:t>
            </w:r>
          </w:p>
        </w:tc>
        <w:tc>
          <w:tcPr>
            <w:tcW w:w="1560" w:type="dxa"/>
            <w:tcBorders>
              <w:top w:val="single" w:sz="4" w:space="0" w:color="auto"/>
              <w:left w:val="single" w:sz="4" w:space="0" w:color="auto"/>
              <w:bottom w:val="single" w:sz="4" w:space="0" w:color="auto"/>
              <w:right w:val="single" w:sz="4" w:space="0" w:color="auto"/>
            </w:tcBorders>
            <w:hideMark/>
          </w:tcPr>
          <w:p w14:paraId="021920EA" w14:textId="57154EE4" w:rsidR="00A36E59" w:rsidRPr="005C6D02" w:rsidRDefault="00A36E59" w:rsidP="00AF74AF">
            <w:pPr>
              <w:rPr>
                <w:rFonts w:ascii="Times New Roman" w:hAnsi="Times New Roman"/>
                <w:color w:val="000000" w:themeColor="text1"/>
              </w:rPr>
            </w:pPr>
            <w:r w:rsidRPr="005C6D02">
              <w:rPr>
                <w:rFonts w:ascii="Times New Roman" w:hAnsi="Times New Roman"/>
                <w:color w:val="000000" w:themeColor="text1"/>
              </w:rPr>
              <w:t>50% conc</w:t>
            </w:r>
            <w:r w:rsidR="00E63B49" w:rsidRPr="005C6D02">
              <w:rPr>
                <w:rFonts w:ascii="Times New Roman" w:hAnsi="Times New Roman"/>
                <w:color w:val="000000" w:themeColor="text1"/>
              </w:rPr>
              <w:t>.</w:t>
            </w:r>
            <w:r w:rsidR="00F16E5F" w:rsidRPr="005C6D02">
              <w:rPr>
                <w:rFonts w:ascii="Times New Roman" w:hAnsi="Times New Roman"/>
                <w:color w:val="000000" w:themeColor="text1"/>
              </w:rPr>
              <w:t xml:space="preserve"> of </w:t>
            </w:r>
            <w:r w:rsidR="00AF74AF">
              <w:rPr>
                <w:rFonts w:ascii="Times New Roman" w:hAnsi="Times New Roman"/>
                <w:i/>
                <w:iCs/>
                <w:color w:val="000000" w:themeColor="text1"/>
              </w:rPr>
              <w:t>O.</w:t>
            </w:r>
            <w:r w:rsidRPr="005C6D02">
              <w:rPr>
                <w:rFonts w:ascii="Times New Roman" w:hAnsi="Times New Roman"/>
                <w:i/>
                <w:iCs/>
                <w:color w:val="000000" w:themeColor="text1"/>
              </w:rPr>
              <w:t>gratissimum</w:t>
            </w:r>
            <w:r w:rsidRPr="005C6D02">
              <w:rPr>
                <w:rFonts w:ascii="Times New Roman" w:hAnsi="Times New Roman"/>
                <w:color w:val="000000" w:themeColor="text1"/>
              </w:rPr>
              <w:t xml:space="preserve"> </w:t>
            </w:r>
            <w:r w:rsidR="00F16E5F" w:rsidRPr="005C6D02">
              <w:rPr>
                <w:rFonts w:ascii="Times New Roman" w:hAnsi="Times New Roman"/>
                <w:color w:val="000000" w:themeColor="text1"/>
              </w:rPr>
              <w:t>caused</w:t>
            </w:r>
            <w:r w:rsidRPr="005C6D02">
              <w:rPr>
                <w:rFonts w:ascii="Times New Roman" w:hAnsi="Times New Roman"/>
                <w:color w:val="000000" w:themeColor="text1"/>
              </w:rPr>
              <w:t xml:space="preserve"> 100% mortality after 8</w:t>
            </w:r>
            <w:r w:rsidR="004F4FF5" w:rsidRPr="005C6D02">
              <w:rPr>
                <w:rFonts w:ascii="Times New Roman" w:hAnsi="Times New Roman"/>
                <w:color w:val="000000" w:themeColor="text1"/>
              </w:rPr>
              <w:t xml:space="preserve"> </w:t>
            </w:r>
            <w:r w:rsidRPr="005C6D02">
              <w:rPr>
                <w:rFonts w:ascii="Times New Roman" w:hAnsi="Times New Roman"/>
                <w:color w:val="000000" w:themeColor="text1"/>
              </w:rPr>
              <w:t>h</w:t>
            </w:r>
            <w:r w:rsidR="004F4FF5" w:rsidRPr="005C6D02">
              <w:rPr>
                <w:rFonts w:ascii="Times New Roman" w:hAnsi="Times New Roman"/>
                <w:color w:val="000000" w:themeColor="text1"/>
              </w:rPr>
              <w:t>rs.</w:t>
            </w:r>
            <w:r w:rsidRPr="005C6D02">
              <w:rPr>
                <w:rFonts w:ascii="Times New Roman" w:hAnsi="Times New Roman"/>
                <w:color w:val="000000" w:themeColor="text1"/>
              </w:rPr>
              <w:t xml:space="preserve"> of exposure against each of ova.</w:t>
            </w:r>
          </w:p>
        </w:tc>
        <w:tc>
          <w:tcPr>
            <w:tcW w:w="1834" w:type="dxa"/>
            <w:tcBorders>
              <w:top w:val="single" w:sz="4" w:space="0" w:color="auto"/>
              <w:left w:val="single" w:sz="4" w:space="0" w:color="auto"/>
              <w:bottom w:val="single" w:sz="4" w:space="0" w:color="auto"/>
              <w:right w:val="single" w:sz="4" w:space="0" w:color="auto"/>
            </w:tcBorders>
            <w:hideMark/>
          </w:tcPr>
          <w:p w14:paraId="1910732C"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Daniel et al., 2015</w:t>
            </w:r>
          </w:p>
        </w:tc>
      </w:tr>
      <w:tr w:rsidR="00811BF9" w:rsidRPr="00811BF9" w14:paraId="446C5DBA" w14:textId="77777777" w:rsidTr="00197E52">
        <w:trPr>
          <w:trHeight w:val="545"/>
        </w:trPr>
        <w:tc>
          <w:tcPr>
            <w:tcW w:w="1991" w:type="dxa"/>
            <w:vMerge w:val="restart"/>
            <w:tcBorders>
              <w:top w:val="single" w:sz="4" w:space="0" w:color="auto"/>
              <w:left w:val="single" w:sz="4" w:space="0" w:color="auto"/>
              <w:bottom w:val="single" w:sz="4" w:space="0" w:color="auto"/>
              <w:right w:val="single" w:sz="4" w:space="0" w:color="auto"/>
            </w:tcBorders>
            <w:hideMark/>
          </w:tcPr>
          <w:p w14:paraId="705027CE"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Hymenolipes nana</w:t>
            </w:r>
          </w:p>
        </w:tc>
        <w:tc>
          <w:tcPr>
            <w:tcW w:w="1419" w:type="dxa"/>
            <w:tcBorders>
              <w:top w:val="single" w:sz="4" w:space="0" w:color="auto"/>
              <w:left w:val="single" w:sz="4" w:space="0" w:color="auto"/>
              <w:bottom w:val="single" w:sz="4" w:space="0" w:color="auto"/>
              <w:right w:val="single" w:sz="4" w:space="0" w:color="auto"/>
            </w:tcBorders>
            <w:hideMark/>
          </w:tcPr>
          <w:p w14:paraId="4E13F210"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Punica granatum</w:t>
            </w:r>
          </w:p>
        </w:tc>
        <w:tc>
          <w:tcPr>
            <w:tcW w:w="992" w:type="dxa"/>
            <w:tcBorders>
              <w:top w:val="single" w:sz="4" w:space="0" w:color="auto"/>
              <w:left w:val="single" w:sz="4" w:space="0" w:color="auto"/>
              <w:bottom w:val="single" w:sz="4" w:space="0" w:color="auto"/>
              <w:right w:val="single" w:sz="4" w:space="0" w:color="auto"/>
            </w:tcBorders>
            <w:hideMark/>
          </w:tcPr>
          <w:p w14:paraId="6E3A1CC3"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Peel</w:t>
            </w:r>
          </w:p>
        </w:tc>
        <w:tc>
          <w:tcPr>
            <w:tcW w:w="1134" w:type="dxa"/>
            <w:tcBorders>
              <w:top w:val="single" w:sz="4" w:space="0" w:color="auto"/>
              <w:left w:val="single" w:sz="4" w:space="0" w:color="auto"/>
              <w:bottom w:val="single" w:sz="4" w:space="0" w:color="auto"/>
              <w:right w:val="single" w:sz="4" w:space="0" w:color="auto"/>
            </w:tcBorders>
            <w:hideMark/>
          </w:tcPr>
          <w:p w14:paraId="466E5395"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118966F4"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Eggs in rat</w:t>
            </w:r>
          </w:p>
        </w:tc>
        <w:tc>
          <w:tcPr>
            <w:tcW w:w="993" w:type="dxa"/>
            <w:tcBorders>
              <w:top w:val="single" w:sz="4" w:space="0" w:color="auto"/>
              <w:left w:val="single" w:sz="4" w:space="0" w:color="auto"/>
              <w:bottom w:val="single" w:sz="4" w:space="0" w:color="auto"/>
              <w:right w:val="single" w:sz="4" w:space="0" w:color="auto"/>
            </w:tcBorders>
            <w:hideMark/>
          </w:tcPr>
          <w:p w14:paraId="5F3F60BA"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vivo</w:t>
            </w:r>
          </w:p>
        </w:tc>
        <w:tc>
          <w:tcPr>
            <w:tcW w:w="1560" w:type="dxa"/>
            <w:tcBorders>
              <w:top w:val="single" w:sz="4" w:space="0" w:color="auto"/>
              <w:left w:val="single" w:sz="4" w:space="0" w:color="auto"/>
              <w:bottom w:val="single" w:sz="4" w:space="0" w:color="auto"/>
              <w:right w:val="single" w:sz="4" w:space="0" w:color="auto"/>
            </w:tcBorders>
            <w:hideMark/>
          </w:tcPr>
          <w:p w14:paraId="1D6EA15B" w14:textId="39B7B9FA" w:rsidR="00A36E59" w:rsidRPr="005C6D02" w:rsidRDefault="00F16E5F" w:rsidP="005C6D02">
            <w:pPr>
              <w:jc w:val="center"/>
              <w:rPr>
                <w:rFonts w:ascii="Times New Roman" w:hAnsi="Times New Roman"/>
                <w:color w:val="000000" w:themeColor="text1"/>
              </w:rPr>
            </w:pPr>
            <w:r w:rsidRPr="005C6D02">
              <w:rPr>
                <w:rFonts w:ascii="Times New Roman" w:hAnsi="Times New Roman"/>
                <w:color w:val="000000" w:themeColor="text1"/>
              </w:rPr>
              <w:t>M</w:t>
            </w:r>
            <w:r w:rsidR="00A36E59" w:rsidRPr="005C6D02">
              <w:rPr>
                <w:rFonts w:ascii="Times New Roman" w:hAnsi="Times New Roman"/>
                <w:color w:val="000000" w:themeColor="text1"/>
              </w:rPr>
              <w:t>ethanolic extract with doses of 0.5 ml, 1.0 ml and 1.5 ml</w:t>
            </w:r>
            <w:r w:rsidR="004F4FF5" w:rsidRPr="005C6D02">
              <w:rPr>
                <w:rFonts w:ascii="Times New Roman" w:hAnsi="Times New Roman"/>
                <w:color w:val="000000" w:themeColor="text1"/>
              </w:rPr>
              <w:t xml:space="preserve"> </w:t>
            </w:r>
            <w:r w:rsidR="00A36E59" w:rsidRPr="005C6D02">
              <w:rPr>
                <w:rFonts w:ascii="Times New Roman" w:hAnsi="Times New Roman"/>
                <w:color w:val="000000" w:themeColor="text1"/>
              </w:rPr>
              <w:t>decreased the number of worms at 15.6±2.6, 8.4 ±2.1 and 5.7±2.5 in treated groups respectively.</w:t>
            </w:r>
          </w:p>
        </w:tc>
        <w:tc>
          <w:tcPr>
            <w:tcW w:w="1834" w:type="dxa"/>
            <w:tcBorders>
              <w:top w:val="single" w:sz="4" w:space="0" w:color="auto"/>
              <w:left w:val="single" w:sz="4" w:space="0" w:color="auto"/>
              <w:bottom w:val="single" w:sz="4" w:space="0" w:color="auto"/>
              <w:right w:val="single" w:sz="4" w:space="0" w:color="auto"/>
            </w:tcBorders>
            <w:hideMark/>
          </w:tcPr>
          <w:p w14:paraId="3830D51C"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Al-Megrin et al., 2016</w:t>
            </w:r>
          </w:p>
        </w:tc>
      </w:tr>
      <w:tr w:rsidR="00811BF9" w:rsidRPr="00811BF9" w14:paraId="7DBF3D03" w14:textId="77777777" w:rsidTr="00197E52">
        <w:trPr>
          <w:trHeight w:val="545"/>
        </w:trPr>
        <w:tc>
          <w:tcPr>
            <w:tcW w:w="1991" w:type="dxa"/>
            <w:vMerge/>
            <w:tcBorders>
              <w:top w:val="single" w:sz="4" w:space="0" w:color="auto"/>
              <w:left w:val="single" w:sz="4" w:space="0" w:color="auto"/>
              <w:bottom w:val="single" w:sz="4" w:space="0" w:color="auto"/>
              <w:right w:val="single" w:sz="4" w:space="0" w:color="auto"/>
            </w:tcBorders>
            <w:vAlign w:val="center"/>
            <w:hideMark/>
          </w:tcPr>
          <w:p w14:paraId="0C547826" w14:textId="77777777" w:rsidR="00A36E59" w:rsidRPr="005C6D02" w:rsidRDefault="00A36E59"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1F91F989"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Ferula</w:t>
            </w:r>
          </w:p>
          <w:p w14:paraId="3E1ECB4B"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Assa-foetida</w:t>
            </w:r>
          </w:p>
        </w:tc>
        <w:tc>
          <w:tcPr>
            <w:tcW w:w="992" w:type="dxa"/>
            <w:tcBorders>
              <w:top w:val="single" w:sz="4" w:space="0" w:color="auto"/>
              <w:left w:val="single" w:sz="4" w:space="0" w:color="auto"/>
              <w:bottom w:val="single" w:sz="4" w:space="0" w:color="auto"/>
              <w:right w:val="single" w:sz="4" w:space="0" w:color="auto"/>
            </w:tcBorders>
            <w:hideMark/>
          </w:tcPr>
          <w:p w14:paraId="3E69E3DF"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Aerial parts</w:t>
            </w:r>
          </w:p>
        </w:tc>
        <w:tc>
          <w:tcPr>
            <w:tcW w:w="1134" w:type="dxa"/>
            <w:tcBorders>
              <w:top w:val="single" w:sz="4" w:space="0" w:color="auto"/>
              <w:left w:val="single" w:sz="4" w:space="0" w:color="auto"/>
              <w:bottom w:val="single" w:sz="4" w:space="0" w:color="auto"/>
              <w:right w:val="single" w:sz="4" w:space="0" w:color="auto"/>
            </w:tcBorders>
            <w:hideMark/>
          </w:tcPr>
          <w:p w14:paraId="7F57C3DD"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6501FE07"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Eggs in rat</w:t>
            </w:r>
          </w:p>
        </w:tc>
        <w:tc>
          <w:tcPr>
            <w:tcW w:w="993" w:type="dxa"/>
            <w:tcBorders>
              <w:top w:val="single" w:sz="4" w:space="0" w:color="auto"/>
              <w:left w:val="single" w:sz="4" w:space="0" w:color="auto"/>
              <w:bottom w:val="single" w:sz="4" w:space="0" w:color="auto"/>
              <w:right w:val="single" w:sz="4" w:space="0" w:color="auto"/>
            </w:tcBorders>
            <w:hideMark/>
          </w:tcPr>
          <w:p w14:paraId="187B3F6B"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4B3C9C6D" w14:textId="7F17E882" w:rsidR="00430FBF" w:rsidRPr="005C6D02" w:rsidRDefault="00F16E5F" w:rsidP="005C6D02">
            <w:pPr>
              <w:jc w:val="center"/>
              <w:rPr>
                <w:rFonts w:ascii="Times New Roman" w:hAnsi="Times New Roman"/>
                <w:color w:val="000000" w:themeColor="text1"/>
              </w:rPr>
            </w:pPr>
            <w:r w:rsidRPr="005C6D02">
              <w:rPr>
                <w:rFonts w:ascii="Times New Roman" w:hAnsi="Times New Roman"/>
                <w:color w:val="000000" w:themeColor="text1"/>
              </w:rPr>
              <w:t>H</w:t>
            </w:r>
            <w:r w:rsidR="00430FBF" w:rsidRPr="005C6D02">
              <w:rPr>
                <w:rFonts w:ascii="Times New Roman" w:hAnsi="Times New Roman"/>
                <w:color w:val="000000" w:themeColor="text1"/>
              </w:rPr>
              <w:t xml:space="preserve">ighest </w:t>
            </w:r>
            <w:r w:rsidR="00A36E59" w:rsidRPr="005C6D02">
              <w:rPr>
                <w:rFonts w:ascii="Times New Roman" w:hAnsi="Times New Roman"/>
                <w:color w:val="000000" w:themeColor="text1"/>
              </w:rPr>
              <w:t>conc</w:t>
            </w:r>
            <w:r w:rsidR="00BC167D" w:rsidRPr="005C6D02">
              <w:rPr>
                <w:rFonts w:ascii="Times New Roman" w:hAnsi="Times New Roman"/>
                <w:color w:val="000000" w:themeColor="text1"/>
              </w:rPr>
              <w:t xml:space="preserve">. </w:t>
            </w:r>
            <w:r w:rsidR="00A36E59" w:rsidRPr="005C6D02">
              <w:rPr>
                <w:rFonts w:ascii="Times New Roman" w:hAnsi="Times New Roman"/>
                <w:color w:val="000000" w:themeColor="text1"/>
              </w:rPr>
              <w:t>of methanolic extract showed a significant reduction in the n</w:t>
            </w:r>
            <w:r w:rsidR="00BC167D" w:rsidRPr="005C6D02">
              <w:rPr>
                <w:rFonts w:ascii="Times New Roman" w:hAnsi="Times New Roman"/>
                <w:color w:val="000000" w:themeColor="text1"/>
              </w:rPr>
              <w:t>o.</w:t>
            </w:r>
            <w:r w:rsidR="00A36E59" w:rsidRPr="005C6D02">
              <w:rPr>
                <w:rFonts w:ascii="Times New Roman" w:hAnsi="Times New Roman"/>
                <w:color w:val="000000" w:themeColor="text1"/>
              </w:rPr>
              <w:t xml:space="preserve"> of eggs and helminths compared to control</w:t>
            </w:r>
            <w:r w:rsidR="004F4FF5"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6F49D00C"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Farhadi et al., 2016</w:t>
            </w:r>
          </w:p>
        </w:tc>
      </w:tr>
      <w:tr w:rsidR="00811BF9" w:rsidRPr="00811BF9" w14:paraId="66D4087C" w14:textId="77777777" w:rsidTr="00197E52">
        <w:trPr>
          <w:trHeight w:val="545"/>
        </w:trPr>
        <w:tc>
          <w:tcPr>
            <w:tcW w:w="1991" w:type="dxa"/>
            <w:tcBorders>
              <w:top w:val="single" w:sz="4" w:space="0" w:color="auto"/>
              <w:left w:val="single" w:sz="4" w:space="0" w:color="auto"/>
              <w:bottom w:val="single" w:sz="4" w:space="0" w:color="auto"/>
              <w:right w:val="single" w:sz="4" w:space="0" w:color="auto"/>
            </w:tcBorders>
            <w:hideMark/>
          </w:tcPr>
          <w:p w14:paraId="2C94A895"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Taenia tetragona</w:t>
            </w:r>
          </w:p>
        </w:tc>
        <w:tc>
          <w:tcPr>
            <w:tcW w:w="1419" w:type="dxa"/>
            <w:tcBorders>
              <w:top w:val="single" w:sz="4" w:space="0" w:color="auto"/>
              <w:left w:val="single" w:sz="4" w:space="0" w:color="auto"/>
              <w:bottom w:val="single" w:sz="4" w:space="0" w:color="auto"/>
              <w:right w:val="single" w:sz="4" w:space="0" w:color="auto"/>
            </w:tcBorders>
            <w:hideMark/>
          </w:tcPr>
          <w:p w14:paraId="5E1425C8"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Acmella</w:t>
            </w:r>
          </w:p>
          <w:p w14:paraId="45FA58B3" w14:textId="3522DA74" w:rsidR="00A36E59" w:rsidRPr="005C6D02" w:rsidRDefault="00DB1658" w:rsidP="005C6D02">
            <w:pPr>
              <w:jc w:val="center"/>
              <w:rPr>
                <w:rFonts w:ascii="Times New Roman" w:hAnsi="Times New Roman"/>
                <w:i/>
                <w:iCs/>
                <w:color w:val="000000" w:themeColor="text1"/>
              </w:rPr>
            </w:pPr>
            <w:r w:rsidRPr="005C6D02">
              <w:rPr>
                <w:rFonts w:ascii="Times New Roman" w:hAnsi="Times New Roman"/>
                <w:i/>
                <w:iCs/>
                <w:color w:val="000000" w:themeColor="text1"/>
              </w:rPr>
              <w:t>O</w:t>
            </w:r>
            <w:r w:rsidR="00A36E59" w:rsidRPr="005C6D02">
              <w:rPr>
                <w:rFonts w:ascii="Times New Roman" w:hAnsi="Times New Roman"/>
                <w:i/>
                <w:iCs/>
                <w:color w:val="000000" w:themeColor="text1"/>
              </w:rPr>
              <w:t>leracea</w:t>
            </w:r>
          </w:p>
        </w:tc>
        <w:tc>
          <w:tcPr>
            <w:tcW w:w="992" w:type="dxa"/>
            <w:tcBorders>
              <w:top w:val="single" w:sz="4" w:space="0" w:color="auto"/>
              <w:left w:val="single" w:sz="4" w:space="0" w:color="auto"/>
              <w:bottom w:val="single" w:sz="4" w:space="0" w:color="auto"/>
              <w:right w:val="single" w:sz="4" w:space="0" w:color="auto"/>
            </w:tcBorders>
            <w:hideMark/>
          </w:tcPr>
          <w:p w14:paraId="3029AC3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Aerial parts</w:t>
            </w:r>
          </w:p>
        </w:tc>
        <w:tc>
          <w:tcPr>
            <w:tcW w:w="1134" w:type="dxa"/>
            <w:tcBorders>
              <w:top w:val="single" w:sz="4" w:space="0" w:color="auto"/>
              <w:left w:val="single" w:sz="4" w:space="0" w:color="auto"/>
              <w:bottom w:val="single" w:sz="4" w:space="0" w:color="auto"/>
              <w:right w:val="single" w:sz="4" w:space="0" w:color="auto"/>
            </w:tcBorders>
            <w:hideMark/>
          </w:tcPr>
          <w:p w14:paraId="49C05DA5"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n-Hexane</w:t>
            </w:r>
          </w:p>
        </w:tc>
        <w:tc>
          <w:tcPr>
            <w:tcW w:w="850" w:type="dxa"/>
            <w:tcBorders>
              <w:top w:val="single" w:sz="4" w:space="0" w:color="auto"/>
              <w:left w:val="single" w:sz="4" w:space="0" w:color="auto"/>
              <w:bottom w:val="single" w:sz="4" w:space="0" w:color="auto"/>
              <w:right w:val="single" w:sz="4" w:space="0" w:color="auto"/>
            </w:tcBorders>
            <w:hideMark/>
          </w:tcPr>
          <w:p w14:paraId="73D56E7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Adult</w:t>
            </w:r>
          </w:p>
        </w:tc>
        <w:tc>
          <w:tcPr>
            <w:tcW w:w="993" w:type="dxa"/>
            <w:tcBorders>
              <w:top w:val="single" w:sz="4" w:space="0" w:color="auto"/>
              <w:left w:val="single" w:sz="4" w:space="0" w:color="auto"/>
              <w:bottom w:val="single" w:sz="4" w:space="0" w:color="auto"/>
              <w:right w:val="single" w:sz="4" w:space="0" w:color="auto"/>
            </w:tcBorders>
            <w:hideMark/>
          </w:tcPr>
          <w:p w14:paraId="5DFB97CE"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17FBAC41" w14:textId="2F8F9302" w:rsidR="00A36E59" w:rsidRPr="005C6D02" w:rsidRDefault="00F16E5F" w:rsidP="005C6D02">
            <w:pPr>
              <w:jc w:val="center"/>
              <w:rPr>
                <w:rFonts w:ascii="Times New Roman" w:hAnsi="Times New Roman"/>
                <w:color w:val="000000" w:themeColor="text1"/>
              </w:rPr>
            </w:pPr>
            <w:r w:rsidRPr="005C6D02">
              <w:rPr>
                <w:rFonts w:ascii="Times New Roman" w:hAnsi="Times New Roman"/>
                <w:color w:val="000000" w:themeColor="text1"/>
              </w:rPr>
              <w:t>L</w:t>
            </w:r>
            <w:r w:rsidR="00A36E59" w:rsidRPr="005C6D02">
              <w:rPr>
                <w:rFonts w:ascii="Times New Roman" w:hAnsi="Times New Roman"/>
                <w:color w:val="000000" w:themeColor="text1"/>
              </w:rPr>
              <w:t>ethal conc</w:t>
            </w:r>
            <w:r w:rsidR="003A6AE4" w:rsidRPr="005C6D02">
              <w:rPr>
                <w:rFonts w:ascii="Times New Roman" w:hAnsi="Times New Roman"/>
                <w:color w:val="000000" w:themeColor="text1"/>
              </w:rPr>
              <w:t xml:space="preserve">. </w:t>
            </w:r>
            <w:r w:rsidR="00A36E59" w:rsidRPr="005C6D02">
              <w:rPr>
                <w:rFonts w:ascii="Times New Roman" w:hAnsi="Times New Roman"/>
                <w:color w:val="000000" w:themeColor="text1"/>
              </w:rPr>
              <w:t>(LC</w:t>
            </w:r>
            <w:r w:rsidR="00A36E59" w:rsidRPr="005C6D02">
              <w:rPr>
                <w:rFonts w:ascii="Times New Roman" w:hAnsi="Times New Roman"/>
                <w:color w:val="000000" w:themeColor="text1"/>
                <w:vertAlign w:val="subscript"/>
              </w:rPr>
              <w:t>50</w:t>
            </w:r>
            <w:r w:rsidR="00A36E59" w:rsidRPr="005C6D02">
              <w:rPr>
                <w:rFonts w:ascii="Times New Roman" w:hAnsi="Times New Roman"/>
                <w:color w:val="000000" w:themeColor="text1"/>
              </w:rPr>
              <w:t xml:space="preserve">) of the n-Hexane </w:t>
            </w:r>
            <w:r w:rsidR="00A36E59" w:rsidRPr="005C6D02">
              <w:rPr>
                <w:rFonts w:ascii="Times New Roman" w:hAnsi="Times New Roman"/>
                <w:color w:val="000000" w:themeColor="text1"/>
              </w:rPr>
              <w:lastRenderedPageBreak/>
              <w:t>extract was 5128.61 ppm.</w:t>
            </w:r>
          </w:p>
        </w:tc>
        <w:tc>
          <w:tcPr>
            <w:tcW w:w="1834" w:type="dxa"/>
            <w:tcBorders>
              <w:top w:val="single" w:sz="4" w:space="0" w:color="auto"/>
              <w:left w:val="single" w:sz="4" w:space="0" w:color="auto"/>
              <w:bottom w:val="single" w:sz="4" w:space="0" w:color="auto"/>
              <w:right w:val="single" w:sz="4" w:space="0" w:color="auto"/>
            </w:tcBorders>
            <w:hideMark/>
          </w:tcPr>
          <w:p w14:paraId="2D0BFB1A"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lastRenderedPageBreak/>
              <w:t>Lalthanpuii and</w:t>
            </w:r>
          </w:p>
          <w:p w14:paraId="3FACE4D8"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Lalchhandama, 2020</w:t>
            </w:r>
          </w:p>
        </w:tc>
      </w:tr>
    </w:tbl>
    <w:p w14:paraId="20F85EE8" w14:textId="77777777" w:rsidR="006879E3" w:rsidRPr="00811BF9" w:rsidRDefault="006879E3" w:rsidP="002F5825">
      <w:pPr>
        <w:spacing w:line="360" w:lineRule="auto"/>
        <w:rPr>
          <w:rFonts w:ascii="Times New Roman" w:eastAsia="Times New Roman" w:hAnsi="Times New Roman" w:cs="Times New Roman"/>
          <w:bCs/>
          <w:color w:val="000000" w:themeColor="text1"/>
          <w:highlight w:val="white"/>
        </w:rPr>
      </w:pPr>
    </w:p>
    <w:tbl>
      <w:tblPr>
        <w:tblStyle w:val="TableGrid3"/>
        <w:tblW w:w="0" w:type="auto"/>
        <w:jc w:val="center"/>
        <w:tblLook w:val="04A0" w:firstRow="1" w:lastRow="0" w:firstColumn="1" w:lastColumn="0" w:noHBand="0" w:noVBand="1"/>
      </w:tblPr>
      <w:tblGrid>
        <w:gridCol w:w="1551"/>
        <w:gridCol w:w="1967"/>
        <w:gridCol w:w="1169"/>
        <w:gridCol w:w="1101"/>
        <w:gridCol w:w="945"/>
        <w:gridCol w:w="1091"/>
        <w:gridCol w:w="1699"/>
        <w:gridCol w:w="1267"/>
      </w:tblGrid>
      <w:tr w:rsidR="00811BF9" w:rsidRPr="00811BF9" w14:paraId="7C05472A" w14:textId="77777777" w:rsidTr="00F334B4">
        <w:trPr>
          <w:trHeight w:val="552"/>
          <w:jc w:val="center"/>
        </w:trPr>
        <w:tc>
          <w:tcPr>
            <w:tcW w:w="10790" w:type="dxa"/>
            <w:gridSpan w:val="8"/>
            <w:tcBorders>
              <w:top w:val="single" w:sz="4" w:space="0" w:color="auto"/>
              <w:left w:val="single" w:sz="4" w:space="0" w:color="auto"/>
              <w:bottom w:val="single" w:sz="4" w:space="0" w:color="auto"/>
              <w:right w:val="single" w:sz="4" w:space="0" w:color="auto"/>
            </w:tcBorders>
          </w:tcPr>
          <w:p w14:paraId="4AD8D8E3" w14:textId="6A1F16EA" w:rsidR="00197E52" w:rsidRPr="00AD14D9" w:rsidRDefault="00197E52" w:rsidP="001E45EB">
            <w:pPr>
              <w:spacing w:line="360" w:lineRule="auto"/>
              <w:jc w:val="center"/>
              <w:rPr>
                <w:rFonts w:ascii="Times New Roman" w:hAnsi="Times New Roman"/>
                <w:b/>
                <w:color w:val="000000" w:themeColor="text1"/>
                <w:sz w:val="24"/>
                <w:szCs w:val="24"/>
              </w:rPr>
            </w:pPr>
            <w:r w:rsidRPr="00AD14D9">
              <w:rPr>
                <w:rFonts w:ascii="Times New Roman" w:hAnsi="Times New Roman"/>
                <w:bCs/>
                <w:color w:val="000000" w:themeColor="text1"/>
                <w:sz w:val="24"/>
                <w:szCs w:val="24"/>
              </w:rPr>
              <w:t xml:space="preserve">Table </w:t>
            </w:r>
            <w:r w:rsidR="008675F7" w:rsidRPr="00AD14D9">
              <w:rPr>
                <w:rFonts w:ascii="Times New Roman" w:hAnsi="Times New Roman"/>
                <w:bCs/>
                <w:color w:val="000000" w:themeColor="text1"/>
                <w:sz w:val="24"/>
                <w:szCs w:val="24"/>
              </w:rPr>
              <w:t>3:</w:t>
            </w:r>
            <w:r w:rsidR="008675F7" w:rsidRPr="00AD14D9">
              <w:rPr>
                <w:rFonts w:ascii="Times New Roman" w:hAnsi="Times New Roman"/>
                <w:b/>
                <w:color w:val="000000" w:themeColor="text1"/>
                <w:sz w:val="24"/>
                <w:szCs w:val="24"/>
              </w:rPr>
              <w:t xml:space="preserve"> </w:t>
            </w:r>
            <w:r w:rsidR="004A27F8" w:rsidRPr="00AD14D9">
              <w:rPr>
                <w:rFonts w:ascii="Times New Roman" w:hAnsi="Times New Roman"/>
                <w:b/>
                <w:color w:val="000000" w:themeColor="text1"/>
                <w:sz w:val="24"/>
                <w:szCs w:val="24"/>
              </w:rPr>
              <w:t xml:space="preserve">Plants reported for having </w:t>
            </w:r>
            <w:r w:rsidR="00E12298" w:rsidRPr="00AD14D9">
              <w:rPr>
                <w:rFonts w:ascii="Times New Roman" w:hAnsi="Times New Roman"/>
                <w:b/>
                <w:color w:val="000000" w:themeColor="text1"/>
                <w:sz w:val="24"/>
                <w:szCs w:val="24"/>
              </w:rPr>
              <w:t>Anthelmintic</w:t>
            </w:r>
            <w:r w:rsidR="004A27F8" w:rsidRPr="00AD14D9">
              <w:rPr>
                <w:rFonts w:ascii="Times New Roman" w:hAnsi="Times New Roman"/>
                <w:b/>
                <w:color w:val="000000" w:themeColor="text1"/>
                <w:sz w:val="24"/>
                <w:szCs w:val="24"/>
              </w:rPr>
              <w:t xml:space="preserve"> activity against trematode</w:t>
            </w:r>
          </w:p>
        </w:tc>
      </w:tr>
      <w:tr w:rsidR="00865882" w:rsidRPr="005C6D02" w14:paraId="4315E52D" w14:textId="77777777" w:rsidTr="00AA5148">
        <w:trPr>
          <w:jc w:val="center"/>
        </w:trPr>
        <w:tc>
          <w:tcPr>
            <w:tcW w:w="1551" w:type="dxa"/>
          </w:tcPr>
          <w:p w14:paraId="13C97799" w14:textId="38F70ED2"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Name </w:t>
            </w:r>
            <w:r w:rsidR="004A27F8" w:rsidRPr="005C6D02">
              <w:rPr>
                <w:rFonts w:ascii="Times New Roman" w:hAnsi="Times New Roman"/>
                <w:b/>
                <w:bCs/>
                <w:color w:val="000000" w:themeColor="text1"/>
                <w:lang w:bidi="en-US"/>
              </w:rPr>
              <w:t>of the helminth</w:t>
            </w:r>
          </w:p>
        </w:tc>
        <w:tc>
          <w:tcPr>
            <w:tcW w:w="1967" w:type="dxa"/>
          </w:tcPr>
          <w:p w14:paraId="32FDD5EA" w14:textId="0F9887DC"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Name </w:t>
            </w:r>
            <w:r w:rsidR="004A27F8" w:rsidRPr="005C6D02">
              <w:rPr>
                <w:rFonts w:ascii="Times New Roman" w:hAnsi="Times New Roman"/>
                <w:b/>
                <w:bCs/>
                <w:color w:val="000000" w:themeColor="text1"/>
                <w:lang w:bidi="en-US"/>
              </w:rPr>
              <w:t>of the plant</w:t>
            </w:r>
          </w:p>
        </w:tc>
        <w:tc>
          <w:tcPr>
            <w:tcW w:w="1169" w:type="dxa"/>
          </w:tcPr>
          <w:p w14:paraId="4F0447BA" w14:textId="57036765"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Plant </w:t>
            </w:r>
            <w:r w:rsidR="004A27F8" w:rsidRPr="005C6D02">
              <w:rPr>
                <w:rFonts w:ascii="Times New Roman" w:hAnsi="Times New Roman"/>
                <w:b/>
                <w:bCs/>
                <w:color w:val="000000" w:themeColor="text1"/>
                <w:lang w:bidi="en-US"/>
              </w:rPr>
              <w:t>parts used</w:t>
            </w:r>
          </w:p>
        </w:tc>
        <w:tc>
          <w:tcPr>
            <w:tcW w:w="1101" w:type="dxa"/>
          </w:tcPr>
          <w:p w14:paraId="72407C9D" w14:textId="4CD476C3"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Solvent </w:t>
            </w:r>
            <w:r w:rsidR="004A27F8" w:rsidRPr="005C6D02">
              <w:rPr>
                <w:rFonts w:ascii="Times New Roman" w:hAnsi="Times New Roman"/>
                <w:b/>
                <w:bCs/>
                <w:color w:val="000000" w:themeColor="text1"/>
                <w:lang w:bidi="en-US"/>
              </w:rPr>
              <w:t>used</w:t>
            </w:r>
          </w:p>
        </w:tc>
        <w:tc>
          <w:tcPr>
            <w:tcW w:w="945" w:type="dxa"/>
          </w:tcPr>
          <w:p w14:paraId="2EF98F45" w14:textId="71F2BEE5"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Stages </w:t>
            </w:r>
            <w:r w:rsidR="004A27F8" w:rsidRPr="005C6D02">
              <w:rPr>
                <w:rFonts w:ascii="Times New Roman" w:hAnsi="Times New Roman"/>
                <w:b/>
                <w:bCs/>
                <w:color w:val="000000" w:themeColor="text1"/>
                <w:lang w:bidi="en-US"/>
              </w:rPr>
              <w:t>of helminth</w:t>
            </w:r>
          </w:p>
        </w:tc>
        <w:tc>
          <w:tcPr>
            <w:tcW w:w="1091" w:type="dxa"/>
          </w:tcPr>
          <w:p w14:paraId="36FA03D6" w14:textId="77777777" w:rsidR="00853CEE" w:rsidRPr="005C6D02" w:rsidRDefault="00853CEE" w:rsidP="005C6D02">
            <w:pPr>
              <w:jc w:val="center"/>
              <w:rPr>
                <w:rFonts w:ascii="Times New Roman" w:hAnsi="Times New Roman"/>
                <w:b/>
                <w:bCs/>
                <w:color w:val="000000" w:themeColor="text1"/>
                <w:lang w:bidi="en-US"/>
              </w:rPr>
            </w:pPr>
            <w:r w:rsidRPr="005C6D02">
              <w:rPr>
                <w:rFonts w:ascii="Times New Roman" w:hAnsi="Times New Roman"/>
                <w:b/>
                <w:bCs/>
                <w:color w:val="000000" w:themeColor="text1"/>
                <w:lang w:bidi="en-US"/>
              </w:rPr>
              <w:t>Test</w:t>
            </w:r>
          </w:p>
          <w:p w14:paraId="3072044E" w14:textId="2CACABEE" w:rsidR="00853CEE" w:rsidRPr="005C6D02" w:rsidRDefault="008675F7"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Conducted</w:t>
            </w:r>
          </w:p>
        </w:tc>
        <w:tc>
          <w:tcPr>
            <w:tcW w:w="1699" w:type="dxa"/>
          </w:tcPr>
          <w:p w14:paraId="211BFCD4" w14:textId="3A19663A"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Result </w:t>
            </w:r>
            <w:r w:rsidR="008675F7" w:rsidRPr="005C6D02">
              <w:rPr>
                <w:rFonts w:ascii="Times New Roman" w:hAnsi="Times New Roman"/>
                <w:b/>
                <w:bCs/>
                <w:smallCaps/>
                <w:color w:val="000000" w:themeColor="text1"/>
                <w:lang w:bidi="en-US"/>
              </w:rPr>
              <w:t>/</w:t>
            </w:r>
            <w:r w:rsidR="004A27F8" w:rsidRPr="005C6D02">
              <w:rPr>
                <w:rFonts w:ascii="Times New Roman" w:hAnsi="Times New Roman"/>
                <w:b/>
                <w:bCs/>
                <w:smallCaps/>
                <w:color w:val="000000" w:themeColor="text1"/>
                <w:lang w:bidi="en-US"/>
              </w:rPr>
              <w:t>lc</w:t>
            </w:r>
            <w:r w:rsidRPr="005C6D02">
              <w:rPr>
                <w:rFonts w:ascii="Times New Roman" w:hAnsi="Times New Roman"/>
                <w:b/>
                <w:bCs/>
                <w:smallCaps/>
                <w:color w:val="000000" w:themeColor="text1"/>
                <w:lang w:bidi="en-US"/>
              </w:rPr>
              <w:t xml:space="preserve">5o </w:t>
            </w:r>
            <w:r w:rsidR="004A27F8" w:rsidRPr="005C6D02">
              <w:rPr>
                <w:rFonts w:ascii="Times New Roman" w:hAnsi="Times New Roman"/>
                <w:b/>
                <w:bCs/>
                <w:color w:val="000000" w:themeColor="text1"/>
                <w:lang w:bidi="en-US"/>
              </w:rPr>
              <w:t>values</w:t>
            </w:r>
          </w:p>
        </w:tc>
        <w:tc>
          <w:tcPr>
            <w:tcW w:w="1267" w:type="dxa"/>
          </w:tcPr>
          <w:p w14:paraId="49BF1859" w14:textId="77777777"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References</w:t>
            </w:r>
          </w:p>
        </w:tc>
      </w:tr>
      <w:tr w:rsidR="00865882" w:rsidRPr="005C6D02" w14:paraId="7EECC412" w14:textId="77777777" w:rsidTr="00AA5148">
        <w:trPr>
          <w:jc w:val="center"/>
        </w:trPr>
        <w:tc>
          <w:tcPr>
            <w:tcW w:w="1551" w:type="dxa"/>
          </w:tcPr>
          <w:p w14:paraId="5A8E926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 xml:space="preserve">Carmyerius spatiosus </w:t>
            </w:r>
            <w:r w:rsidRPr="005C6D02">
              <w:rPr>
                <w:rFonts w:ascii="Times New Roman" w:hAnsi="Times New Roman"/>
                <w:bCs/>
                <w:color w:val="000000" w:themeColor="text1"/>
                <w:lang w:bidi="en-US"/>
              </w:rPr>
              <w:t xml:space="preserve">and </w:t>
            </w:r>
            <w:r w:rsidRPr="005C6D02">
              <w:rPr>
                <w:rFonts w:ascii="Times New Roman" w:hAnsi="Times New Roman"/>
                <w:bCs/>
                <w:i/>
                <w:iCs/>
                <w:color w:val="000000" w:themeColor="text1"/>
                <w:lang w:bidi="en-US"/>
              </w:rPr>
              <w:t>Paramphistomum sp.</w:t>
            </w:r>
          </w:p>
        </w:tc>
        <w:tc>
          <w:tcPr>
            <w:tcW w:w="1967" w:type="dxa"/>
          </w:tcPr>
          <w:p w14:paraId="2A9406B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Cassia siamea,</w:t>
            </w:r>
          </w:p>
          <w:p w14:paraId="0BD246E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Plumbago zeylanica,</w:t>
            </w:r>
          </w:p>
          <w:p w14:paraId="1CF74DD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 xml:space="preserve">Plumbago indica </w:t>
            </w:r>
            <w:r w:rsidRPr="005C6D02">
              <w:rPr>
                <w:rFonts w:ascii="Times New Roman" w:hAnsi="Times New Roman"/>
                <w:bCs/>
                <w:color w:val="000000" w:themeColor="text1"/>
                <w:lang w:bidi="en-US"/>
              </w:rPr>
              <w:t xml:space="preserve">and </w:t>
            </w:r>
            <w:r w:rsidRPr="005C6D02">
              <w:rPr>
                <w:rFonts w:ascii="Times New Roman" w:hAnsi="Times New Roman"/>
                <w:bCs/>
                <w:i/>
                <w:iCs/>
                <w:color w:val="000000" w:themeColor="text1"/>
                <w:lang w:bidi="en-US"/>
              </w:rPr>
              <w:t>Terminalia catappa</w:t>
            </w:r>
          </w:p>
        </w:tc>
        <w:tc>
          <w:tcPr>
            <w:tcW w:w="1169" w:type="dxa"/>
          </w:tcPr>
          <w:p w14:paraId="5671C18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 Heartwoods, Roots and Flowers</w:t>
            </w:r>
          </w:p>
        </w:tc>
        <w:tc>
          <w:tcPr>
            <w:tcW w:w="1101" w:type="dxa"/>
          </w:tcPr>
          <w:p w14:paraId="6519B65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Ethyl acetate,</w:t>
            </w:r>
          </w:p>
          <w:p w14:paraId="2674720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n-butanol,</w:t>
            </w:r>
          </w:p>
          <w:p w14:paraId="5C477B9D"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Hexane and Water</w:t>
            </w:r>
          </w:p>
        </w:tc>
        <w:tc>
          <w:tcPr>
            <w:tcW w:w="945" w:type="dxa"/>
          </w:tcPr>
          <w:p w14:paraId="3D5E26A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 and</w:t>
            </w:r>
          </w:p>
          <w:p w14:paraId="5FFDAEB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Buffalo</w:t>
            </w:r>
          </w:p>
        </w:tc>
        <w:tc>
          <w:tcPr>
            <w:tcW w:w="1091" w:type="dxa"/>
          </w:tcPr>
          <w:p w14:paraId="22252283"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Pr>
          <w:p w14:paraId="05A9C89F" w14:textId="7C09B636" w:rsidR="00853CEE" w:rsidRPr="005C6D02" w:rsidRDefault="00144918" w:rsidP="005C6D02">
            <w:pPr>
              <w:jc w:val="center"/>
              <w:rPr>
                <w:rFonts w:ascii="Times New Roman" w:hAnsi="Times New Roman"/>
                <w:color w:val="000000" w:themeColor="text1"/>
              </w:rPr>
            </w:pPr>
            <w:r w:rsidRPr="005C6D02">
              <w:rPr>
                <w:rFonts w:ascii="Times New Roman" w:hAnsi="Times New Roman"/>
                <w:bCs/>
                <w:color w:val="000000" w:themeColor="text1"/>
                <w:lang w:bidi="en-US"/>
              </w:rPr>
              <w:t>M</w:t>
            </w:r>
            <w:r w:rsidR="00853CEE" w:rsidRPr="005C6D02">
              <w:rPr>
                <w:rFonts w:ascii="Times New Roman" w:hAnsi="Times New Roman"/>
                <w:bCs/>
                <w:color w:val="000000" w:themeColor="text1"/>
                <w:lang w:bidi="en-US"/>
              </w:rPr>
              <w:t>ost effective extract was hexane having LC</w:t>
            </w:r>
            <w:r w:rsidR="00853CEE" w:rsidRPr="005C6D02">
              <w:rPr>
                <w:rFonts w:ascii="Times New Roman" w:hAnsi="Times New Roman"/>
                <w:bCs/>
                <w:color w:val="000000" w:themeColor="text1"/>
                <w:vertAlign w:val="subscript"/>
                <w:lang w:bidi="en-US"/>
              </w:rPr>
              <w:t>50</w:t>
            </w:r>
            <w:r w:rsidR="00853CEE" w:rsidRPr="005C6D02">
              <w:rPr>
                <w:rFonts w:ascii="Times New Roman" w:hAnsi="Times New Roman"/>
                <w:bCs/>
                <w:color w:val="000000" w:themeColor="text1"/>
                <w:lang w:bidi="en-US"/>
              </w:rPr>
              <w:t xml:space="preserve"> value 34.38 ppm and LC</w:t>
            </w:r>
            <w:r w:rsidR="00853CEE" w:rsidRPr="005C6D02">
              <w:rPr>
                <w:rFonts w:ascii="Times New Roman" w:hAnsi="Times New Roman"/>
                <w:bCs/>
                <w:color w:val="000000" w:themeColor="text1"/>
                <w:vertAlign w:val="subscript"/>
                <w:lang w:bidi="en-US"/>
              </w:rPr>
              <w:t xml:space="preserve">90 </w:t>
            </w:r>
            <w:r w:rsidR="00853CEE" w:rsidRPr="005C6D02">
              <w:rPr>
                <w:rFonts w:ascii="Times New Roman" w:hAnsi="Times New Roman"/>
                <w:bCs/>
                <w:color w:val="000000" w:themeColor="text1"/>
                <w:lang w:bidi="en-US"/>
              </w:rPr>
              <w:t>value 64.09 ppm.</w:t>
            </w:r>
          </w:p>
        </w:tc>
        <w:tc>
          <w:tcPr>
            <w:tcW w:w="1267" w:type="dxa"/>
          </w:tcPr>
          <w:p w14:paraId="5D8224B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Minsakom et al.,</w:t>
            </w:r>
          </w:p>
          <w:p w14:paraId="64C89AF0"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2019</w:t>
            </w:r>
          </w:p>
        </w:tc>
      </w:tr>
      <w:tr w:rsidR="00865882" w:rsidRPr="005C6D02" w14:paraId="01838466" w14:textId="77777777" w:rsidTr="00AA5148">
        <w:trPr>
          <w:jc w:val="center"/>
        </w:trPr>
        <w:tc>
          <w:tcPr>
            <w:tcW w:w="1551" w:type="dxa"/>
          </w:tcPr>
          <w:p w14:paraId="5C2AF367"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Fasciola hepatica</w:t>
            </w:r>
          </w:p>
        </w:tc>
        <w:tc>
          <w:tcPr>
            <w:tcW w:w="1967" w:type="dxa"/>
          </w:tcPr>
          <w:p w14:paraId="76C8A2D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Acacia cornigera,</w:t>
            </w:r>
          </w:p>
          <w:p w14:paraId="0A1BE59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Acacia</w:t>
            </w:r>
            <w:r w:rsidRPr="005C6D02">
              <w:rPr>
                <w:rFonts w:ascii="Times New Roman" w:hAnsi="Times New Roman"/>
                <w:bCs/>
                <w:color w:val="000000" w:themeColor="text1"/>
                <w:lang w:bidi="en-US"/>
              </w:rPr>
              <w:t xml:space="preserve"> </w:t>
            </w:r>
            <w:r w:rsidRPr="005C6D02">
              <w:rPr>
                <w:rFonts w:ascii="Times New Roman" w:hAnsi="Times New Roman"/>
                <w:bCs/>
                <w:i/>
                <w:iCs/>
                <w:color w:val="000000" w:themeColor="text1"/>
                <w:lang w:bidi="en-US"/>
              </w:rPr>
              <w:t>farnesiana,</w:t>
            </w:r>
          </w:p>
          <w:p w14:paraId="6B431FB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Artemisia absinthium,</w:t>
            </w:r>
          </w:p>
          <w:p w14:paraId="09250EE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Artemisia</w:t>
            </w:r>
            <w:r w:rsidRPr="005C6D02">
              <w:rPr>
                <w:rFonts w:ascii="Times New Roman" w:hAnsi="Times New Roman"/>
                <w:bCs/>
                <w:color w:val="000000" w:themeColor="text1"/>
                <w:lang w:bidi="en-US"/>
              </w:rPr>
              <w:t xml:space="preserve"> </w:t>
            </w:r>
            <w:r w:rsidRPr="005C6D02">
              <w:rPr>
                <w:rFonts w:ascii="Times New Roman" w:hAnsi="Times New Roman"/>
                <w:bCs/>
                <w:i/>
                <w:iCs/>
                <w:color w:val="000000" w:themeColor="text1"/>
                <w:lang w:bidi="en-US"/>
              </w:rPr>
              <w:t>Mexicana,</w:t>
            </w:r>
          </w:p>
          <w:p w14:paraId="6DBA1A0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Bocconia frutescens,</w:t>
            </w:r>
          </w:p>
          <w:p w14:paraId="17852B0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Cajanus cajan,</w:t>
            </w:r>
          </w:p>
          <w:p w14:paraId="6AD167A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Cordia spp,</w:t>
            </w:r>
          </w:p>
          <w:p w14:paraId="7E82CBB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Hibiscus rosasinensis,</w:t>
            </w:r>
          </w:p>
          <w:p w14:paraId="7ACDCEC5"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Lantana camara,</w:t>
            </w:r>
          </w:p>
          <w:p w14:paraId="44824AA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Leucaena diversifolia,</w:t>
            </w:r>
          </w:p>
          <w:p w14:paraId="557803C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Melia azedarach,</w:t>
            </w:r>
          </w:p>
          <w:p w14:paraId="78369C5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Mentha sp,</w:t>
            </w:r>
          </w:p>
          <w:p w14:paraId="6218EA1B"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Ocimum basilicum,</w:t>
            </w:r>
          </w:p>
          <w:p w14:paraId="70D9FDA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 xml:space="preserve">Piper auritum </w:t>
            </w:r>
            <w:r w:rsidRPr="005C6D02">
              <w:rPr>
                <w:rFonts w:ascii="Times New Roman" w:hAnsi="Times New Roman"/>
                <w:bCs/>
                <w:color w:val="000000" w:themeColor="text1"/>
                <w:lang w:bidi="en-US"/>
              </w:rPr>
              <w:t>and</w:t>
            </w:r>
          </w:p>
          <w:p w14:paraId="75E5B6F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Teloxys ambrosioides</w:t>
            </w:r>
          </w:p>
        </w:tc>
        <w:tc>
          <w:tcPr>
            <w:tcW w:w="1169" w:type="dxa"/>
          </w:tcPr>
          <w:p w14:paraId="08A8981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w:t>
            </w:r>
          </w:p>
        </w:tc>
        <w:tc>
          <w:tcPr>
            <w:tcW w:w="1101" w:type="dxa"/>
          </w:tcPr>
          <w:p w14:paraId="46DE8D8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Hexane,</w:t>
            </w:r>
          </w:p>
          <w:p w14:paraId="62E86D9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Ethyl acetate and</w:t>
            </w:r>
          </w:p>
          <w:p w14:paraId="09C0921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Methanol</w:t>
            </w:r>
          </w:p>
        </w:tc>
        <w:tc>
          <w:tcPr>
            <w:tcW w:w="945" w:type="dxa"/>
          </w:tcPr>
          <w:p w14:paraId="3BB0851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Newly excysted flukes in ruminant</w:t>
            </w:r>
          </w:p>
        </w:tc>
        <w:tc>
          <w:tcPr>
            <w:tcW w:w="1091" w:type="dxa"/>
          </w:tcPr>
          <w:p w14:paraId="7DEDD6C8"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Pr>
          <w:p w14:paraId="2855AF4B" w14:textId="2C164CBF" w:rsidR="00853CEE" w:rsidRPr="005C6D02" w:rsidRDefault="00144918" w:rsidP="005C6D02">
            <w:pPr>
              <w:jc w:val="center"/>
              <w:rPr>
                <w:rFonts w:ascii="Times New Roman" w:hAnsi="Times New Roman"/>
                <w:color w:val="000000" w:themeColor="text1"/>
              </w:rPr>
            </w:pPr>
            <w:r w:rsidRPr="005C6D02">
              <w:rPr>
                <w:rFonts w:ascii="Times New Roman" w:hAnsi="Times New Roman"/>
                <w:bCs/>
                <w:color w:val="000000" w:themeColor="text1"/>
                <w:lang w:bidi="en-US"/>
              </w:rPr>
              <w:t>A</w:t>
            </w:r>
            <w:r w:rsidR="00853CEE" w:rsidRPr="005C6D02">
              <w:rPr>
                <w:rFonts w:ascii="Times New Roman" w:hAnsi="Times New Roman"/>
                <w:bCs/>
                <w:color w:val="000000" w:themeColor="text1"/>
                <w:lang w:bidi="en-US"/>
              </w:rPr>
              <w:t>t a dose of 500 mg/l, </w:t>
            </w:r>
            <w:r w:rsidR="00853CEE" w:rsidRPr="005C6D02">
              <w:rPr>
                <w:rFonts w:ascii="Times New Roman" w:hAnsi="Times New Roman"/>
                <w:bCs/>
                <w:i/>
                <w:iCs/>
                <w:color w:val="000000" w:themeColor="text1"/>
                <w:lang w:bidi="en-US"/>
              </w:rPr>
              <w:t xml:space="preserve">C. cajan, </w:t>
            </w:r>
            <w:r w:rsidR="00853CEE" w:rsidRPr="005C6D02">
              <w:rPr>
                <w:rFonts w:ascii="Times New Roman" w:hAnsi="Times New Roman"/>
                <w:bCs/>
                <w:color w:val="000000" w:themeColor="text1"/>
                <w:lang w:bidi="en-US"/>
              </w:rPr>
              <w:t>L.</w:t>
            </w:r>
            <w:r w:rsidR="00853CEE" w:rsidRPr="005C6D02">
              <w:rPr>
                <w:rFonts w:ascii="Times New Roman" w:hAnsi="Times New Roman"/>
                <w:bCs/>
                <w:i/>
                <w:iCs/>
                <w:color w:val="000000" w:themeColor="text1"/>
                <w:lang w:bidi="en-US"/>
              </w:rPr>
              <w:t xml:space="preserve"> camara</w:t>
            </w:r>
            <w:r w:rsidR="00853CEE" w:rsidRPr="005C6D02">
              <w:rPr>
                <w:rFonts w:ascii="Times New Roman" w:hAnsi="Times New Roman"/>
                <w:bCs/>
                <w:color w:val="000000" w:themeColor="text1"/>
                <w:lang w:bidi="en-US"/>
              </w:rPr>
              <w:t> and </w:t>
            </w:r>
            <w:r w:rsidR="00853CEE" w:rsidRPr="005C6D02">
              <w:rPr>
                <w:rFonts w:ascii="Times New Roman" w:hAnsi="Times New Roman"/>
                <w:bCs/>
                <w:i/>
                <w:iCs/>
                <w:color w:val="000000" w:themeColor="text1"/>
                <w:lang w:bidi="en-US"/>
              </w:rPr>
              <w:t>P. auritum</w:t>
            </w:r>
            <w:r w:rsidR="00853CEE" w:rsidRPr="005C6D02">
              <w:rPr>
                <w:rFonts w:ascii="Times New Roman" w:hAnsi="Times New Roman"/>
                <w:bCs/>
                <w:color w:val="000000" w:themeColor="text1"/>
                <w:lang w:bidi="en-US"/>
              </w:rPr>
              <w:t> had an efficacy of 100%, while </w:t>
            </w:r>
            <w:r w:rsidR="00853CEE" w:rsidRPr="005C6D02">
              <w:rPr>
                <w:rFonts w:ascii="Times New Roman" w:hAnsi="Times New Roman"/>
                <w:bCs/>
                <w:i/>
                <w:iCs/>
                <w:color w:val="000000" w:themeColor="text1"/>
                <w:lang w:bidi="en-US"/>
              </w:rPr>
              <w:t>B. frutescens</w:t>
            </w:r>
            <w:r w:rsidR="00853CEE" w:rsidRPr="005C6D02">
              <w:rPr>
                <w:rFonts w:ascii="Times New Roman" w:hAnsi="Times New Roman"/>
                <w:bCs/>
                <w:color w:val="000000" w:themeColor="text1"/>
                <w:lang w:bidi="en-US"/>
              </w:rPr>
              <w:t> and </w:t>
            </w:r>
            <w:r w:rsidR="00853CEE" w:rsidRPr="005C6D02">
              <w:rPr>
                <w:rFonts w:ascii="Times New Roman" w:hAnsi="Times New Roman"/>
                <w:bCs/>
                <w:i/>
                <w:iCs/>
                <w:color w:val="000000" w:themeColor="text1"/>
                <w:lang w:bidi="en-US"/>
              </w:rPr>
              <w:t>A. Mexicana </w:t>
            </w:r>
            <w:r w:rsidR="00853CEE" w:rsidRPr="005C6D02">
              <w:rPr>
                <w:rFonts w:ascii="Times New Roman" w:hAnsi="Times New Roman"/>
                <w:bCs/>
                <w:color w:val="000000" w:themeColor="text1"/>
                <w:lang w:bidi="en-US"/>
              </w:rPr>
              <w:t>had a 100% efficacy at a dose of 125 mg/l.</w:t>
            </w:r>
          </w:p>
        </w:tc>
        <w:tc>
          <w:tcPr>
            <w:tcW w:w="1267" w:type="dxa"/>
          </w:tcPr>
          <w:p w14:paraId="7A3294CD" w14:textId="51FDD425"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Mercado et al., 2015</w:t>
            </w:r>
          </w:p>
        </w:tc>
      </w:tr>
      <w:tr w:rsidR="00865882" w:rsidRPr="005C6D02" w14:paraId="09729D3B" w14:textId="77777777" w:rsidTr="00AA5148">
        <w:trPr>
          <w:jc w:val="center"/>
        </w:trPr>
        <w:tc>
          <w:tcPr>
            <w:tcW w:w="1551" w:type="dxa"/>
            <w:vMerge w:val="restart"/>
          </w:tcPr>
          <w:p w14:paraId="2D7ADD5A"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Schistosoma mansoni</w:t>
            </w:r>
          </w:p>
        </w:tc>
        <w:tc>
          <w:tcPr>
            <w:tcW w:w="1967" w:type="dxa"/>
          </w:tcPr>
          <w:p w14:paraId="5D8A842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Corydalis crispa</w:t>
            </w:r>
            <w:r w:rsidRPr="005C6D02">
              <w:rPr>
                <w:rFonts w:ascii="Times New Roman" w:hAnsi="Times New Roman"/>
                <w:bCs/>
                <w:color w:val="000000" w:themeColor="text1"/>
                <w:lang w:bidi="en-US"/>
              </w:rPr>
              <w:t xml:space="preserve"> and</w:t>
            </w:r>
          </w:p>
          <w:p w14:paraId="25FDF72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Pleurospermum amabile</w:t>
            </w:r>
          </w:p>
        </w:tc>
        <w:tc>
          <w:tcPr>
            <w:tcW w:w="1169" w:type="dxa"/>
          </w:tcPr>
          <w:p w14:paraId="1AFF3689"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Whole plant</w:t>
            </w:r>
          </w:p>
        </w:tc>
        <w:tc>
          <w:tcPr>
            <w:tcW w:w="1101" w:type="dxa"/>
          </w:tcPr>
          <w:p w14:paraId="4BDBF56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Methanol</w:t>
            </w:r>
          </w:p>
        </w:tc>
        <w:tc>
          <w:tcPr>
            <w:tcW w:w="945" w:type="dxa"/>
          </w:tcPr>
          <w:p w14:paraId="5062E6EE"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mice</w:t>
            </w:r>
          </w:p>
        </w:tc>
        <w:tc>
          <w:tcPr>
            <w:tcW w:w="1091" w:type="dxa"/>
          </w:tcPr>
          <w:p w14:paraId="7D422939"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Pr>
          <w:p w14:paraId="6E347E11" w14:textId="6E8B0A0F"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IC</w:t>
            </w:r>
            <w:r w:rsidRPr="005C6D02">
              <w:rPr>
                <w:rFonts w:ascii="Times New Roman" w:hAnsi="Times New Roman"/>
                <w:bCs/>
                <w:color w:val="000000" w:themeColor="text1"/>
                <w:vertAlign w:val="subscript"/>
                <w:lang w:bidi="en-US"/>
              </w:rPr>
              <w:t>50</w:t>
            </w:r>
            <w:r w:rsidRPr="005C6D02">
              <w:rPr>
                <w:rFonts w:ascii="Times New Roman" w:hAnsi="Times New Roman"/>
                <w:bCs/>
                <w:color w:val="000000" w:themeColor="text1"/>
                <w:lang w:bidi="en-US"/>
              </w:rPr>
              <w:t xml:space="preserve"> value is 8.6 </w:t>
            </w:r>
            <w:r w:rsidR="00381E7B" w:rsidRPr="005C6D02">
              <w:rPr>
                <w:rFonts w:ascii="Times New Roman" w:hAnsi="Times New Roman"/>
                <w:bCs/>
                <w:color w:val="000000" w:themeColor="text1"/>
                <w:lang w:bidi="en-US"/>
              </w:rPr>
              <w:t>µg</w:t>
            </w:r>
            <w:r w:rsidRPr="005C6D02">
              <w:rPr>
                <w:rFonts w:ascii="Times New Roman" w:hAnsi="Times New Roman"/>
                <w:bCs/>
                <w:color w:val="000000" w:themeColor="text1"/>
                <w:lang w:bidi="en-US"/>
              </w:rPr>
              <w:t>/ml</w:t>
            </w:r>
          </w:p>
        </w:tc>
        <w:tc>
          <w:tcPr>
            <w:tcW w:w="1267" w:type="dxa"/>
          </w:tcPr>
          <w:p w14:paraId="6ED556DF"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Wangchuk et al., 2016</w:t>
            </w:r>
          </w:p>
        </w:tc>
      </w:tr>
      <w:tr w:rsidR="00865882" w:rsidRPr="005C6D02" w14:paraId="6280CF21" w14:textId="77777777" w:rsidTr="00AA5148">
        <w:trPr>
          <w:jc w:val="center"/>
        </w:trPr>
        <w:tc>
          <w:tcPr>
            <w:tcW w:w="1551" w:type="dxa"/>
            <w:vMerge/>
          </w:tcPr>
          <w:p w14:paraId="12617D96" w14:textId="77777777" w:rsidR="002E547E" w:rsidRPr="005C6D02" w:rsidRDefault="002E547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411B91B9" w14:textId="1F79EFB3" w:rsidR="002E547E" w:rsidRPr="005C6D02" w:rsidRDefault="004065CF"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Eryngium triquetrum</w:t>
            </w:r>
          </w:p>
        </w:tc>
        <w:tc>
          <w:tcPr>
            <w:tcW w:w="1169" w:type="dxa"/>
            <w:tcBorders>
              <w:top w:val="single" w:sz="4" w:space="0" w:color="auto"/>
              <w:left w:val="single" w:sz="4" w:space="0" w:color="auto"/>
              <w:bottom w:val="single" w:sz="4" w:space="0" w:color="auto"/>
              <w:right w:val="single" w:sz="4" w:space="0" w:color="auto"/>
            </w:tcBorders>
          </w:tcPr>
          <w:p w14:paraId="59B242D1" w14:textId="16C4D87E"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26BA393F" w14:textId="7FD4B82C"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Essential oil</w:t>
            </w:r>
          </w:p>
        </w:tc>
        <w:tc>
          <w:tcPr>
            <w:tcW w:w="945" w:type="dxa"/>
            <w:tcBorders>
              <w:top w:val="single" w:sz="4" w:space="0" w:color="auto"/>
              <w:left w:val="single" w:sz="4" w:space="0" w:color="auto"/>
              <w:bottom w:val="single" w:sz="4" w:space="0" w:color="auto"/>
              <w:right w:val="single" w:sz="4" w:space="0" w:color="auto"/>
            </w:tcBorders>
          </w:tcPr>
          <w:p w14:paraId="51330040" w14:textId="1A5F0138"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Larva</w:t>
            </w:r>
          </w:p>
        </w:tc>
        <w:tc>
          <w:tcPr>
            <w:tcW w:w="1091" w:type="dxa"/>
            <w:tcBorders>
              <w:top w:val="single" w:sz="4" w:space="0" w:color="auto"/>
              <w:left w:val="single" w:sz="4" w:space="0" w:color="auto"/>
              <w:bottom w:val="single" w:sz="4" w:space="0" w:color="auto"/>
              <w:right w:val="single" w:sz="4" w:space="0" w:color="auto"/>
            </w:tcBorders>
          </w:tcPr>
          <w:p w14:paraId="2C9D7357" w14:textId="7CDE281D"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2F5E8D26" w14:textId="37334F34" w:rsidR="002E547E" w:rsidRPr="005C6D02" w:rsidRDefault="002E547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 xml:space="preserve"> 0.1 ppm</w:t>
            </w:r>
            <w:r w:rsidR="00E67086" w:rsidRPr="005C6D02">
              <w:rPr>
                <w:rFonts w:ascii="Times New Roman" w:hAnsi="Times New Roman"/>
                <w:bCs/>
                <w:color w:val="000000" w:themeColor="text1"/>
                <w:lang w:bidi="en-US"/>
              </w:rPr>
              <w:t xml:space="preserve"> was</w:t>
            </w:r>
            <w:r w:rsidRPr="005C6D02">
              <w:rPr>
                <w:rFonts w:ascii="Times New Roman" w:hAnsi="Times New Roman"/>
                <w:bCs/>
                <w:color w:val="000000" w:themeColor="text1"/>
                <w:lang w:bidi="en-US"/>
              </w:rPr>
              <w:t xml:space="preserve"> less infective with 3.3% of prevalence compare to untreated with a prevalence of 44%</w:t>
            </w:r>
            <w:r w:rsidR="00E67086" w:rsidRPr="005C6D02">
              <w:rPr>
                <w:rFonts w:ascii="Times New Roman" w:hAnsi="Times New Roman"/>
                <w:b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5959BBA7" w14:textId="3C2FC54B"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Augusto al., 2020</w:t>
            </w:r>
          </w:p>
        </w:tc>
      </w:tr>
      <w:tr w:rsidR="00865882" w:rsidRPr="005C6D02" w14:paraId="7C2DB643" w14:textId="77777777" w:rsidTr="00AA5148">
        <w:trPr>
          <w:jc w:val="center"/>
        </w:trPr>
        <w:tc>
          <w:tcPr>
            <w:tcW w:w="1551" w:type="dxa"/>
            <w:vMerge/>
          </w:tcPr>
          <w:p w14:paraId="0D06896C"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4ED2B56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Teclea nobilis</w:t>
            </w:r>
          </w:p>
        </w:tc>
        <w:tc>
          <w:tcPr>
            <w:tcW w:w="1169" w:type="dxa"/>
            <w:tcBorders>
              <w:top w:val="single" w:sz="4" w:space="0" w:color="auto"/>
              <w:left w:val="single" w:sz="4" w:space="0" w:color="auto"/>
              <w:bottom w:val="single" w:sz="4" w:space="0" w:color="auto"/>
              <w:right w:val="single" w:sz="4" w:space="0" w:color="auto"/>
            </w:tcBorders>
          </w:tcPr>
          <w:p w14:paraId="0486CB20"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422B4AC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Essential oil</w:t>
            </w:r>
          </w:p>
        </w:tc>
        <w:tc>
          <w:tcPr>
            <w:tcW w:w="945" w:type="dxa"/>
            <w:tcBorders>
              <w:top w:val="single" w:sz="4" w:space="0" w:color="auto"/>
              <w:left w:val="single" w:sz="4" w:space="0" w:color="auto"/>
              <w:bottom w:val="single" w:sz="4" w:space="0" w:color="auto"/>
              <w:right w:val="single" w:sz="4" w:space="0" w:color="auto"/>
            </w:tcBorders>
          </w:tcPr>
          <w:p w14:paraId="11E0074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Eggs</w:t>
            </w:r>
          </w:p>
        </w:tc>
        <w:tc>
          <w:tcPr>
            <w:tcW w:w="1091" w:type="dxa"/>
            <w:tcBorders>
              <w:top w:val="single" w:sz="4" w:space="0" w:color="auto"/>
              <w:left w:val="single" w:sz="4" w:space="0" w:color="auto"/>
              <w:bottom w:val="single" w:sz="4" w:space="0" w:color="auto"/>
              <w:right w:val="single" w:sz="4" w:space="0" w:color="auto"/>
            </w:tcBorders>
          </w:tcPr>
          <w:p w14:paraId="5A8368CF"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7E58B45F" w14:textId="72E02763" w:rsidR="00853CEE" w:rsidRPr="005C6D02" w:rsidRDefault="00144918" w:rsidP="005C6D02">
            <w:pPr>
              <w:jc w:val="center"/>
              <w:rPr>
                <w:rFonts w:ascii="Times New Roman" w:hAnsi="Times New Roman"/>
                <w:color w:val="000000" w:themeColor="text1"/>
              </w:rPr>
            </w:pPr>
            <w:r w:rsidRPr="005C6D02">
              <w:rPr>
                <w:rFonts w:ascii="Times New Roman" w:hAnsi="Times New Roman"/>
                <w:bCs/>
                <w:color w:val="000000" w:themeColor="text1"/>
                <w:lang w:bidi="en-US"/>
              </w:rPr>
              <w:t>E</w:t>
            </w:r>
            <w:r w:rsidR="00853CEE" w:rsidRPr="005C6D02">
              <w:rPr>
                <w:rFonts w:ascii="Times New Roman" w:hAnsi="Times New Roman"/>
                <w:bCs/>
                <w:color w:val="000000" w:themeColor="text1"/>
                <w:lang w:bidi="en-US"/>
              </w:rPr>
              <w:t>ssential oil showed LC</w:t>
            </w:r>
            <w:r w:rsidR="00853CEE" w:rsidRPr="005C6D02">
              <w:rPr>
                <w:rFonts w:ascii="Times New Roman" w:hAnsi="Times New Roman"/>
                <w:bCs/>
                <w:color w:val="000000" w:themeColor="text1"/>
                <w:vertAlign w:val="subscript"/>
                <w:lang w:bidi="en-US"/>
              </w:rPr>
              <w:t xml:space="preserve">50 </w:t>
            </w:r>
            <w:r w:rsidR="00853CEE" w:rsidRPr="005C6D02">
              <w:rPr>
                <w:rFonts w:ascii="Times New Roman" w:hAnsi="Times New Roman"/>
                <w:bCs/>
                <w:color w:val="000000" w:themeColor="text1"/>
                <w:lang w:bidi="en-US"/>
              </w:rPr>
              <w:lastRenderedPageBreak/>
              <w:t>and LC</w:t>
            </w:r>
            <w:r w:rsidR="00853CEE" w:rsidRPr="005C6D02">
              <w:rPr>
                <w:rFonts w:ascii="Times New Roman" w:hAnsi="Times New Roman"/>
                <w:bCs/>
                <w:color w:val="000000" w:themeColor="text1"/>
                <w:vertAlign w:val="subscript"/>
                <w:lang w:bidi="en-US"/>
              </w:rPr>
              <w:t>90</w:t>
            </w:r>
            <w:r w:rsidR="00853CEE" w:rsidRPr="005C6D02">
              <w:rPr>
                <w:rFonts w:ascii="Times New Roman" w:hAnsi="Times New Roman"/>
                <w:bCs/>
                <w:color w:val="000000" w:themeColor="text1"/>
                <w:lang w:bidi="en-US"/>
              </w:rPr>
              <w:t xml:space="preserve"> values of 196.29 and 367.24 ppm respectively after 30 mins.</w:t>
            </w:r>
          </w:p>
        </w:tc>
        <w:tc>
          <w:tcPr>
            <w:tcW w:w="1267" w:type="dxa"/>
            <w:tcBorders>
              <w:top w:val="single" w:sz="4" w:space="0" w:color="auto"/>
              <w:left w:val="single" w:sz="4" w:space="0" w:color="auto"/>
              <w:bottom w:val="single" w:sz="4" w:space="0" w:color="auto"/>
              <w:right w:val="single" w:sz="4" w:space="0" w:color="auto"/>
            </w:tcBorders>
          </w:tcPr>
          <w:p w14:paraId="2C0CA549"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lastRenderedPageBreak/>
              <w:t>Njogu et al., 2014</w:t>
            </w:r>
          </w:p>
        </w:tc>
      </w:tr>
      <w:tr w:rsidR="00865882" w:rsidRPr="005C6D02" w14:paraId="5A8076CD" w14:textId="77777777" w:rsidTr="00AA5148">
        <w:trPr>
          <w:jc w:val="center"/>
        </w:trPr>
        <w:tc>
          <w:tcPr>
            <w:tcW w:w="1551" w:type="dxa"/>
            <w:vMerge/>
          </w:tcPr>
          <w:p w14:paraId="00B612E4"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63FF73B1"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 xml:space="preserve">Ficus carica </w:t>
            </w:r>
            <w:r w:rsidRPr="005C6D02">
              <w:rPr>
                <w:rFonts w:ascii="Times New Roman" w:hAnsi="Times New Roman"/>
                <w:bCs/>
                <w:color w:val="000000" w:themeColor="text1"/>
                <w:lang w:bidi="en-US"/>
              </w:rPr>
              <w:t>and</w:t>
            </w:r>
            <w:r w:rsidRPr="005C6D02">
              <w:rPr>
                <w:rFonts w:ascii="Times New Roman" w:hAnsi="Times New Roman"/>
                <w:bCs/>
                <w:i/>
                <w:iCs/>
                <w:color w:val="000000" w:themeColor="text1"/>
                <w:lang w:bidi="en-US"/>
              </w:rPr>
              <w:t xml:space="preserve"> Olea europaea</w:t>
            </w:r>
          </w:p>
        </w:tc>
        <w:tc>
          <w:tcPr>
            <w:tcW w:w="1169" w:type="dxa"/>
            <w:tcBorders>
              <w:top w:val="single" w:sz="4" w:space="0" w:color="auto"/>
              <w:left w:val="single" w:sz="4" w:space="0" w:color="auto"/>
              <w:bottom w:val="single" w:sz="4" w:space="0" w:color="auto"/>
              <w:right w:val="single" w:sz="4" w:space="0" w:color="auto"/>
            </w:tcBorders>
          </w:tcPr>
          <w:p w14:paraId="5A06365A"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3B5FF2F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Alcohol</w:t>
            </w:r>
          </w:p>
        </w:tc>
        <w:tc>
          <w:tcPr>
            <w:tcW w:w="945" w:type="dxa"/>
            <w:tcBorders>
              <w:top w:val="single" w:sz="4" w:space="0" w:color="auto"/>
              <w:left w:val="single" w:sz="4" w:space="0" w:color="auto"/>
              <w:bottom w:val="single" w:sz="4" w:space="0" w:color="auto"/>
              <w:right w:val="single" w:sz="4" w:space="0" w:color="auto"/>
            </w:tcBorders>
          </w:tcPr>
          <w:p w14:paraId="6AF8A028"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mice</w:t>
            </w:r>
          </w:p>
        </w:tc>
        <w:tc>
          <w:tcPr>
            <w:tcW w:w="1091" w:type="dxa"/>
            <w:tcBorders>
              <w:top w:val="single" w:sz="4" w:space="0" w:color="auto"/>
              <w:left w:val="single" w:sz="4" w:space="0" w:color="auto"/>
              <w:bottom w:val="single" w:sz="4" w:space="0" w:color="auto"/>
              <w:right w:val="single" w:sz="4" w:space="0" w:color="auto"/>
            </w:tcBorders>
          </w:tcPr>
          <w:p w14:paraId="5F2501B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29C07605" w14:textId="1C5408F6"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The LC</w:t>
            </w:r>
            <w:r w:rsidRPr="005C6D02">
              <w:rPr>
                <w:rFonts w:ascii="Times New Roman" w:hAnsi="Times New Roman"/>
                <w:color w:val="000000" w:themeColor="text1"/>
                <w:vertAlign w:val="subscript"/>
              </w:rPr>
              <w:t>50</w:t>
            </w:r>
            <w:r w:rsidRPr="005C6D02">
              <w:rPr>
                <w:rFonts w:ascii="Times New Roman" w:hAnsi="Times New Roman"/>
                <w:color w:val="000000" w:themeColor="text1"/>
              </w:rPr>
              <w:t xml:space="preserve"> about both extracts might have been 21. 35 and 47.98 after 120 hrs. of exposure.</w:t>
            </w:r>
          </w:p>
        </w:tc>
        <w:tc>
          <w:tcPr>
            <w:tcW w:w="1267" w:type="dxa"/>
            <w:tcBorders>
              <w:top w:val="single" w:sz="4" w:space="0" w:color="auto"/>
              <w:left w:val="single" w:sz="4" w:space="0" w:color="auto"/>
              <w:bottom w:val="single" w:sz="4" w:space="0" w:color="auto"/>
              <w:right w:val="single" w:sz="4" w:space="0" w:color="auto"/>
            </w:tcBorders>
          </w:tcPr>
          <w:p w14:paraId="577C66C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Reda et al. 2016</w:t>
            </w:r>
          </w:p>
        </w:tc>
      </w:tr>
      <w:tr w:rsidR="00865882" w:rsidRPr="005C6D02" w14:paraId="13E39C5E" w14:textId="77777777" w:rsidTr="00AA5148">
        <w:trPr>
          <w:jc w:val="center"/>
        </w:trPr>
        <w:tc>
          <w:tcPr>
            <w:tcW w:w="1551" w:type="dxa"/>
            <w:vMerge/>
          </w:tcPr>
          <w:p w14:paraId="0D5A7662"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627C544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Foeniculum vulgare</w:t>
            </w:r>
          </w:p>
        </w:tc>
        <w:tc>
          <w:tcPr>
            <w:tcW w:w="1169" w:type="dxa"/>
            <w:tcBorders>
              <w:top w:val="single" w:sz="4" w:space="0" w:color="auto"/>
              <w:left w:val="single" w:sz="4" w:space="0" w:color="auto"/>
              <w:bottom w:val="single" w:sz="4" w:space="0" w:color="auto"/>
              <w:right w:val="single" w:sz="4" w:space="0" w:color="auto"/>
            </w:tcBorders>
          </w:tcPr>
          <w:p w14:paraId="56B94CD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Fennel</w:t>
            </w:r>
          </w:p>
        </w:tc>
        <w:tc>
          <w:tcPr>
            <w:tcW w:w="1101" w:type="dxa"/>
            <w:tcBorders>
              <w:top w:val="single" w:sz="4" w:space="0" w:color="auto"/>
              <w:left w:val="single" w:sz="4" w:space="0" w:color="auto"/>
              <w:bottom w:val="single" w:sz="4" w:space="0" w:color="auto"/>
              <w:right w:val="single" w:sz="4" w:space="0" w:color="auto"/>
            </w:tcBorders>
          </w:tcPr>
          <w:p w14:paraId="1DC54D97"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Essential oil</w:t>
            </w:r>
          </w:p>
        </w:tc>
        <w:tc>
          <w:tcPr>
            <w:tcW w:w="945" w:type="dxa"/>
            <w:tcBorders>
              <w:top w:val="single" w:sz="4" w:space="0" w:color="auto"/>
              <w:left w:val="single" w:sz="4" w:space="0" w:color="auto"/>
              <w:bottom w:val="single" w:sz="4" w:space="0" w:color="auto"/>
              <w:right w:val="single" w:sz="4" w:space="0" w:color="auto"/>
            </w:tcBorders>
          </w:tcPr>
          <w:p w14:paraId="353E54E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mice</w:t>
            </w:r>
          </w:p>
        </w:tc>
        <w:tc>
          <w:tcPr>
            <w:tcW w:w="1091" w:type="dxa"/>
            <w:tcBorders>
              <w:top w:val="single" w:sz="4" w:space="0" w:color="auto"/>
              <w:left w:val="single" w:sz="4" w:space="0" w:color="auto"/>
              <w:bottom w:val="single" w:sz="4" w:space="0" w:color="auto"/>
              <w:right w:val="single" w:sz="4" w:space="0" w:color="auto"/>
            </w:tcBorders>
          </w:tcPr>
          <w:p w14:paraId="334BDA7D"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0009CC93" w14:textId="61C94EDE" w:rsidR="00853CEE" w:rsidRPr="005C6D02" w:rsidRDefault="00E67086" w:rsidP="005C6D02">
            <w:pPr>
              <w:jc w:val="center"/>
              <w:rPr>
                <w:rFonts w:ascii="Times New Roman" w:hAnsi="Times New Roman"/>
                <w:color w:val="000000" w:themeColor="text1"/>
              </w:rPr>
            </w:pPr>
            <w:r w:rsidRPr="005C6D02">
              <w:rPr>
                <w:rFonts w:ascii="Times New Roman" w:hAnsi="Times New Roman"/>
                <w:color w:val="000000" w:themeColor="text1"/>
              </w:rPr>
              <w:t>C</w:t>
            </w:r>
            <w:r w:rsidR="00853CEE" w:rsidRPr="005C6D02">
              <w:rPr>
                <w:rFonts w:ascii="Times New Roman" w:hAnsi="Times New Roman"/>
                <w:color w:val="000000" w:themeColor="text1"/>
              </w:rPr>
              <w:t>onc</w:t>
            </w:r>
            <w:r w:rsidR="00FF7DE3" w:rsidRPr="005C6D02">
              <w:rPr>
                <w:rFonts w:ascii="Times New Roman" w:hAnsi="Times New Roman"/>
                <w:color w:val="000000" w:themeColor="text1"/>
              </w:rPr>
              <w:t>.</w:t>
            </w:r>
            <w:r w:rsidRPr="005C6D02">
              <w:rPr>
                <w:rFonts w:ascii="Times New Roman" w:hAnsi="Times New Roman"/>
                <w:color w:val="000000" w:themeColor="text1"/>
              </w:rPr>
              <w:t xml:space="preserve"> of </w:t>
            </w:r>
            <w:r w:rsidR="00853CEE" w:rsidRPr="005C6D02">
              <w:rPr>
                <w:rFonts w:ascii="Times New Roman" w:hAnsi="Times New Roman"/>
                <w:color w:val="000000" w:themeColor="text1"/>
              </w:rPr>
              <w:t>100 μg/ml, w</w:t>
            </w:r>
            <w:r w:rsidRPr="005C6D02">
              <w:rPr>
                <w:rFonts w:ascii="Times New Roman" w:hAnsi="Times New Roman"/>
                <w:color w:val="000000" w:themeColor="text1"/>
              </w:rPr>
              <w:t>as more effective</w:t>
            </w:r>
            <w:r w:rsidR="00853CEE" w:rsidRPr="005C6D02">
              <w:rPr>
                <w:rFonts w:ascii="Times New Roman" w:hAnsi="Times New Roman"/>
                <w:color w:val="000000" w:themeColor="text1"/>
              </w:rPr>
              <w:t xml:space="preserve"> against adult.</w:t>
            </w:r>
          </w:p>
        </w:tc>
        <w:tc>
          <w:tcPr>
            <w:tcW w:w="1267" w:type="dxa"/>
            <w:tcBorders>
              <w:top w:val="single" w:sz="4" w:space="0" w:color="auto"/>
              <w:left w:val="single" w:sz="4" w:space="0" w:color="auto"/>
              <w:bottom w:val="single" w:sz="4" w:space="0" w:color="auto"/>
              <w:right w:val="single" w:sz="4" w:space="0" w:color="auto"/>
            </w:tcBorders>
          </w:tcPr>
          <w:p w14:paraId="12F9CABE"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Wakabayashi et al., 2015</w:t>
            </w:r>
          </w:p>
        </w:tc>
      </w:tr>
      <w:tr w:rsidR="00865882" w:rsidRPr="005C6D02" w14:paraId="1A37C28B" w14:textId="77777777" w:rsidTr="00AA5148">
        <w:trPr>
          <w:jc w:val="center"/>
        </w:trPr>
        <w:tc>
          <w:tcPr>
            <w:tcW w:w="1551" w:type="dxa"/>
            <w:vMerge/>
          </w:tcPr>
          <w:p w14:paraId="1DF26BE8"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78225593"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Crocus sativus</w:t>
            </w:r>
          </w:p>
        </w:tc>
        <w:tc>
          <w:tcPr>
            <w:tcW w:w="1169" w:type="dxa"/>
            <w:tcBorders>
              <w:top w:val="single" w:sz="4" w:space="0" w:color="auto"/>
              <w:left w:val="single" w:sz="4" w:space="0" w:color="auto"/>
              <w:bottom w:val="single" w:sz="4" w:space="0" w:color="auto"/>
              <w:right w:val="single" w:sz="4" w:space="0" w:color="auto"/>
            </w:tcBorders>
          </w:tcPr>
          <w:p w14:paraId="5839DC2A"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Flower</w:t>
            </w:r>
          </w:p>
        </w:tc>
        <w:tc>
          <w:tcPr>
            <w:tcW w:w="1101" w:type="dxa"/>
            <w:tcBorders>
              <w:top w:val="single" w:sz="4" w:space="0" w:color="auto"/>
              <w:left w:val="single" w:sz="4" w:space="0" w:color="auto"/>
              <w:bottom w:val="single" w:sz="4" w:space="0" w:color="auto"/>
              <w:right w:val="single" w:sz="4" w:space="0" w:color="auto"/>
            </w:tcBorders>
          </w:tcPr>
          <w:p w14:paraId="3EC0298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Aqueous</w:t>
            </w:r>
          </w:p>
        </w:tc>
        <w:tc>
          <w:tcPr>
            <w:tcW w:w="945" w:type="dxa"/>
            <w:tcBorders>
              <w:top w:val="single" w:sz="4" w:space="0" w:color="auto"/>
              <w:left w:val="single" w:sz="4" w:space="0" w:color="auto"/>
              <w:bottom w:val="single" w:sz="4" w:space="0" w:color="auto"/>
              <w:right w:val="single" w:sz="4" w:space="0" w:color="auto"/>
            </w:tcBorders>
          </w:tcPr>
          <w:p w14:paraId="6D05D397"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Egg from mice</w:t>
            </w:r>
          </w:p>
        </w:tc>
        <w:tc>
          <w:tcPr>
            <w:tcW w:w="1091" w:type="dxa"/>
            <w:tcBorders>
              <w:top w:val="single" w:sz="4" w:space="0" w:color="auto"/>
              <w:left w:val="single" w:sz="4" w:space="0" w:color="auto"/>
              <w:bottom w:val="single" w:sz="4" w:space="0" w:color="auto"/>
              <w:right w:val="single" w:sz="4" w:space="0" w:color="auto"/>
            </w:tcBorders>
          </w:tcPr>
          <w:p w14:paraId="139346DD" w14:textId="2F34A30A"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w:t>
            </w:r>
            <w:r w:rsidR="00CB3D54" w:rsidRPr="005C6D02">
              <w:rPr>
                <w:rFonts w:ascii="Times New Roman" w:hAnsi="Times New Roman"/>
                <w:bCs/>
                <w:color w:val="000000" w:themeColor="text1"/>
                <w:lang w:bidi="en-US"/>
              </w:rPr>
              <w:t>ivo</w:t>
            </w:r>
          </w:p>
        </w:tc>
        <w:tc>
          <w:tcPr>
            <w:tcW w:w="1699" w:type="dxa"/>
            <w:tcBorders>
              <w:top w:val="single" w:sz="4" w:space="0" w:color="auto"/>
              <w:left w:val="single" w:sz="4" w:space="0" w:color="auto"/>
              <w:bottom w:val="single" w:sz="4" w:space="0" w:color="auto"/>
              <w:right w:val="single" w:sz="4" w:space="0" w:color="auto"/>
            </w:tcBorders>
          </w:tcPr>
          <w:p w14:paraId="14123B45" w14:textId="262E7958" w:rsidR="00853CEE" w:rsidRPr="005C6D02" w:rsidRDefault="00144918" w:rsidP="005C6D02">
            <w:pPr>
              <w:jc w:val="center"/>
              <w:rPr>
                <w:rFonts w:ascii="Times New Roman" w:hAnsi="Times New Roman"/>
                <w:color w:val="000000" w:themeColor="text1"/>
              </w:rPr>
            </w:pPr>
            <w:r w:rsidRPr="005C6D02">
              <w:rPr>
                <w:rFonts w:ascii="Times New Roman" w:hAnsi="Times New Roman"/>
                <w:bCs/>
                <w:color w:val="000000" w:themeColor="text1"/>
                <w:lang w:bidi="en-US"/>
              </w:rPr>
              <w:t>S</w:t>
            </w:r>
            <w:r w:rsidR="00853CEE" w:rsidRPr="005C6D02">
              <w:rPr>
                <w:rFonts w:ascii="Times New Roman" w:hAnsi="Times New Roman"/>
                <w:bCs/>
                <w:color w:val="000000" w:themeColor="text1"/>
                <w:lang w:bidi="en-US"/>
              </w:rPr>
              <w:t>ignificant decrease in total worm burden 7.00±1.00</w:t>
            </w:r>
            <w:r w:rsidR="00CB3D54"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and a significant elevation in the count of dead ova 13.11±1.68 respectively.</w:t>
            </w:r>
          </w:p>
        </w:tc>
        <w:tc>
          <w:tcPr>
            <w:tcW w:w="1267" w:type="dxa"/>
            <w:tcBorders>
              <w:top w:val="single" w:sz="4" w:space="0" w:color="auto"/>
              <w:left w:val="single" w:sz="4" w:space="0" w:color="auto"/>
              <w:bottom w:val="single" w:sz="4" w:space="0" w:color="auto"/>
              <w:right w:val="single" w:sz="4" w:space="0" w:color="auto"/>
            </w:tcBorders>
          </w:tcPr>
          <w:p w14:paraId="1A787546" w14:textId="6040BBC6"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Shaaban</w:t>
            </w:r>
            <w:r w:rsidR="00C774CE" w:rsidRPr="005C6D02">
              <w:rPr>
                <w:rFonts w:ascii="Times New Roman" w:hAnsi="Times New Roman"/>
                <w:bCs/>
                <w:color w:val="000000" w:themeColor="text1"/>
                <w:lang w:bidi="en-US"/>
              </w:rPr>
              <w:t xml:space="preserve"> et al., </w:t>
            </w:r>
            <w:r w:rsidRPr="005C6D02">
              <w:rPr>
                <w:rFonts w:ascii="Times New Roman" w:hAnsi="Times New Roman"/>
                <w:bCs/>
                <w:color w:val="000000" w:themeColor="text1"/>
                <w:lang w:bidi="en-US"/>
              </w:rPr>
              <w:t>2019</w:t>
            </w:r>
          </w:p>
        </w:tc>
      </w:tr>
      <w:tr w:rsidR="00865882" w:rsidRPr="005C6D02" w14:paraId="66489509" w14:textId="77777777" w:rsidTr="00AA5148">
        <w:trPr>
          <w:jc w:val="center"/>
        </w:trPr>
        <w:tc>
          <w:tcPr>
            <w:tcW w:w="1551" w:type="dxa"/>
            <w:vMerge/>
          </w:tcPr>
          <w:p w14:paraId="69CB2AAA"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3230A03D"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Mentha x villosa huds</w:t>
            </w:r>
          </w:p>
        </w:tc>
        <w:tc>
          <w:tcPr>
            <w:tcW w:w="1169" w:type="dxa"/>
            <w:tcBorders>
              <w:top w:val="single" w:sz="4" w:space="0" w:color="auto"/>
              <w:left w:val="single" w:sz="4" w:space="0" w:color="auto"/>
              <w:bottom w:val="single" w:sz="4" w:space="0" w:color="auto"/>
              <w:right w:val="single" w:sz="4" w:space="0" w:color="auto"/>
            </w:tcBorders>
          </w:tcPr>
          <w:p w14:paraId="0E800DE5"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61A1B37A"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Essential oil</w:t>
            </w:r>
          </w:p>
        </w:tc>
        <w:tc>
          <w:tcPr>
            <w:tcW w:w="945" w:type="dxa"/>
            <w:tcBorders>
              <w:top w:val="single" w:sz="4" w:space="0" w:color="auto"/>
              <w:left w:val="single" w:sz="4" w:space="0" w:color="auto"/>
              <w:bottom w:val="single" w:sz="4" w:space="0" w:color="auto"/>
              <w:right w:val="single" w:sz="4" w:space="0" w:color="auto"/>
            </w:tcBorders>
          </w:tcPr>
          <w:p w14:paraId="136F2C6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Swiss webster mice</w:t>
            </w:r>
          </w:p>
        </w:tc>
        <w:tc>
          <w:tcPr>
            <w:tcW w:w="1091" w:type="dxa"/>
            <w:tcBorders>
              <w:top w:val="single" w:sz="4" w:space="0" w:color="auto"/>
              <w:left w:val="single" w:sz="4" w:space="0" w:color="auto"/>
              <w:bottom w:val="single" w:sz="4" w:space="0" w:color="auto"/>
              <w:right w:val="single" w:sz="4" w:space="0" w:color="auto"/>
            </w:tcBorders>
          </w:tcPr>
          <w:p w14:paraId="2B06760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1E9EC5D" w14:textId="72F477CF" w:rsidR="00853CEE" w:rsidRPr="005C6D02" w:rsidRDefault="00E67086" w:rsidP="005C6D02">
            <w:pPr>
              <w:rPr>
                <w:rFonts w:ascii="Times New Roman" w:hAnsi="Times New Roman"/>
                <w:color w:val="000000" w:themeColor="text1"/>
              </w:rPr>
            </w:pPr>
            <w:r w:rsidRPr="005C6D02">
              <w:rPr>
                <w:rFonts w:ascii="Times New Roman" w:hAnsi="Times New Roman"/>
                <w:bCs/>
                <w:color w:val="000000" w:themeColor="text1"/>
                <w:lang w:bidi="en-US"/>
              </w:rPr>
              <w:t>E</w:t>
            </w:r>
            <w:r w:rsidR="000C59FB" w:rsidRPr="005C6D02">
              <w:rPr>
                <w:rFonts w:ascii="Times New Roman" w:hAnsi="Times New Roman"/>
                <w:bCs/>
                <w:color w:val="000000" w:themeColor="text1"/>
                <w:lang w:bidi="en-US"/>
              </w:rPr>
              <w:t xml:space="preserve">ssential oil </w:t>
            </w:r>
            <w:r w:rsidR="00853CEE" w:rsidRPr="005C6D02">
              <w:rPr>
                <w:rFonts w:ascii="Times New Roman" w:hAnsi="Times New Roman"/>
                <w:bCs/>
                <w:color w:val="000000" w:themeColor="text1"/>
                <w:lang w:bidi="en-US"/>
              </w:rPr>
              <w:t>caused the death of all worms at 500 μg mL-1 after 24 hrs.</w:t>
            </w:r>
          </w:p>
        </w:tc>
        <w:tc>
          <w:tcPr>
            <w:tcW w:w="1267" w:type="dxa"/>
            <w:tcBorders>
              <w:top w:val="single" w:sz="4" w:space="0" w:color="auto"/>
              <w:left w:val="single" w:sz="4" w:space="0" w:color="auto"/>
              <w:bottom w:val="single" w:sz="4" w:space="0" w:color="auto"/>
              <w:right w:val="single" w:sz="4" w:space="0" w:color="auto"/>
            </w:tcBorders>
          </w:tcPr>
          <w:p w14:paraId="761D8A1E" w14:textId="519FBB28"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Rocha et al., 2016</w:t>
            </w:r>
          </w:p>
        </w:tc>
      </w:tr>
      <w:tr w:rsidR="00865882" w:rsidRPr="005C6D02" w14:paraId="1F35AB8A" w14:textId="77777777" w:rsidTr="00AA5148">
        <w:trPr>
          <w:jc w:val="center"/>
        </w:trPr>
        <w:tc>
          <w:tcPr>
            <w:tcW w:w="1551" w:type="dxa"/>
            <w:vMerge w:val="restart"/>
          </w:tcPr>
          <w:p w14:paraId="098A691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Cotylophoron cotylophorum</w:t>
            </w:r>
          </w:p>
          <w:p w14:paraId="1DEE63A3" w14:textId="77777777" w:rsidR="00853CEE" w:rsidRPr="005C6D02" w:rsidRDefault="00853CEE" w:rsidP="005C6D02">
            <w:pPr>
              <w:jc w:val="center"/>
              <w:rPr>
                <w:rFonts w:ascii="Times New Roman" w:hAnsi="Times New Roman"/>
                <w:color w:val="000000" w:themeColor="text1"/>
              </w:rPr>
            </w:pPr>
          </w:p>
        </w:tc>
        <w:tc>
          <w:tcPr>
            <w:tcW w:w="1967" w:type="dxa"/>
          </w:tcPr>
          <w:p w14:paraId="5D71143E"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Nigella sativa</w:t>
            </w:r>
          </w:p>
        </w:tc>
        <w:tc>
          <w:tcPr>
            <w:tcW w:w="1169" w:type="dxa"/>
          </w:tcPr>
          <w:p w14:paraId="562278E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Seeds</w:t>
            </w:r>
          </w:p>
        </w:tc>
        <w:tc>
          <w:tcPr>
            <w:tcW w:w="1101" w:type="dxa"/>
          </w:tcPr>
          <w:p w14:paraId="0385CCE1"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Ethanol</w:t>
            </w:r>
          </w:p>
        </w:tc>
        <w:tc>
          <w:tcPr>
            <w:tcW w:w="945" w:type="dxa"/>
          </w:tcPr>
          <w:p w14:paraId="3F1190B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small ruminant</w:t>
            </w:r>
          </w:p>
        </w:tc>
        <w:tc>
          <w:tcPr>
            <w:tcW w:w="1091" w:type="dxa"/>
          </w:tcPr>
          <w:p w14:paraId="1FEA2A3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Pr>
          <w:p w14:paraId="7562DA2B" w14:textId="4AA0E2BC" w:rsidR="00853CEE" w:rsidRPr="005C6D02" w:rsidRDefault="000C59FB" w:rsidP="005C6D02">
            <w:pPr>
              <w:jc w:val="center"/>
              <w:rPr>
                <w:rFonts w:ascii="Times New Roman" w:hAnsi="Times New Roman"/>
                <w:color w:val="000000" w:themeColor="text1"/>
              </w:rPr>
            </w:pPr>
            <w:r w:rsidRPr="005C6D02">
              <w:rPr>
                <w:rFonts w:ascii="Times New Roman" w:hAnsi="Times New Roman"/>
                <w:bCs/>
                <w:color w:val="000000" w:themeColor="text1"/>
                <w:lang w:bidi="en-US"/>
              </w:rPr>
              <w:t xml:space="preserve">The </w:t>
            </w:r>
            <w:r w:rsidR="00853CEE" w:rsidRPr="005C6D02">
              <w:rPr>
                <w:rFonts w:ascii="Times New Roman" w:hAnsi="Times New Roman"/>
                <w:bCs/>
                <w:color w:val="000000" w:themeColor="text1"/>
                <w:lang w:bidi="en-US"/>
              </w:rPr>
              <w:t>maximum inhibition of motility was observed at 0.5 mg/ml conc</w:t>
            </w:r>
            <w:r w:rsidR="00FF7DE3"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after 8 hrs. of exposure.</w:t>
            </w:r>
          </w:p>
        </w:tc>
        <w:tc>
          <w:tcPr>
            <w:tcW w:w="1267" w:type="dxa"/>
          </w:tcPr>
          <w:p w14:paraId="6C58A16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Selvaraju et al., 2019</w:t>
            </w:r>
          </w:p>
        </w:tc>
      </w:tr>
      <w:tr w:rsidR="00865882" w:rsidRPr="005C6D02" w14:paraId="3D222B3D" w14:textId="77777777" w:rsidTr="00AA5148">
        <w:trPr>
          <w:jc w:val="center"/>
        </w:trPr>
        <w:tc>
          <w:tcPr>
            <w:tcW w:w="1551" w:type="dxa"/>
            <w:vMerge/>
          </w:tcPr>
          <w:p w14:paraId="690297FC"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238D89FF"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Acacia concinna</w:t>
            </w:r>
          </w:p>
        </w:tc>
        <w:tc>
          <w:tcPr>
            <w:tcW w:w="1169" w:type="dxa"/>
            <w:tcBorders>
              <w:top w:val="single" w:sz="4" w:space="0" w:color="auto"/>
              <w:left w:val="single" w:sz="4" w:space="0" w:color="auto"/>
              <w:bottom w:val="single" w:sz="4" w:space="0" w:color="auto"/>
              <w:right w:val="single" w:sz="4" w:space="0" w:color="auto"/>
            </w:tcBorders>
          </w:tcPr>
          <w:p w14:paraId="07F3C14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Pods</w:t>
            </w:r>
          </w:p>
        </w:tc>
        <w:tc>
          <w:tcPr>
            <w:tcW w:w="1101" w:type="dxa"/>
            <w:tcBorders>
              <w:top w:val="single" w:sz="4" w:space="0" w:color="auto"/>
              <w:left w:val="single" w:sz="4" w:space="0" w:color="auto"/>
              <w:bottom w:val="single" w:sz="4" w:space="0" w:color="auto"/>
              <w:right w:val="single" w:sz="4" w:space="0" w:color="auto"/>
            </w:tcBorders>
          </w:tcPr>
          <w:p w14:paraId="2D495DE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Aqueous</w:t>
            </w:r>
          </w:p>
        </w:tc>
        <w:tc>
          <w:tcPr>
            <w:tcW w:w="945" w:type="dxa"/>
            <w:tcBorders>
              <w:top w:val="single" w:sz="4" w:space="0" w:color="auto"/>
              <w:left w:val="single" w:sz="4" w:space="0" w:color="auto"/>
              <w:bottom w:val="single" w:sz="4" w:space="0" w:color="auto"/>
              <w:right w:val="single" w:sz="4" w:space="0" w:color="auto"/>
            </w:tcBorders>
          </w:tcPr>
          <w:p w14:paraId="72A48D2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small ruminant.</w:t>
            </w:r>
          </w:p>
        </w:tc>
        <w:tc>
          <w:tcPr>
            <w:tcW w:w="1091" w:type="dxa"/>
            <w:tcBorders>
              <w:top w:val="single" w:sz="4" w:space="0" w:color="auto"/>
              <w:left w:val="single" w:sz="4" w:space="0" w:color="auto"/>
              <w:bottom w:val="single" w:sz="4" w:space="0" w:color="auto"/>
              <w:right w:val="single" w:sz="4" w:space="0" w:color="auto"/>
            </w:tcBorders>
          </w:tcPr>
          <w:p w14:paraId="2DC9203D" w14:textId="77777777" w:rsidR="00853CEE" w:rsidRPr="005C6D02" w:rsidRDefault="00853CEE" w:rsidP="005C6D02">
            <w:pPr>
              <w:jc w:val="both"/>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17E687D3" w14:textId="73443BDA"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w:t>
            </w:r>
            <w:r w:rsidR="00853CEE" w:rsidRPr="005C6D02">
              <w:rPr>
                <w:rFonts w:ascii="Times New Roman" w:hAnsi="Times New Roman"/>
                <w:bCs/>
                <w:color w:val="000000" w:themeColor="text1"/>
                <w:lang w:bidi="en-US"/>
              </w:rPr>
              <w:t>ffective</w:t>
            </w:r>
            <w:r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at 0.5 mg/ml after 8 hrs. of exposure.</w:t>
            </w:r>
          </w:p>
        </w:tc>
        <w:tc>
          <w:tcPr>
            <w:tcW w:w="1267" w:type="dxa"/>
            <w:tcBorders>
              <w:top w:val="single" w:sz="4" w:space="0" w:color="auto"/>
              <w:left w:val="single" w:sz="4" w:space="0" w:color="auto"/>
              <w:bottom w:val="single" w:sz="4" w:space="0" w:color="auto"/>
              <w:right w:val="single" w:sz="4" w:space="0" w:color="auto"/>
            </w:tcBorders>
          </w:tcPr>
          <w:p w14:paraId="01F55DF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Priya and Veerakumari, 2017</w:t>
            </w:r>
          </w:p>
        </w:tc>
      </w:tr>
      <w:tr w:rsidR="00865882" w:rsidRPr="005C6D02" w14:paraId="7247F87C" w14:textId="77777777" w:rsidTr="00AA5148">
        <w:trPr>
          <w:jc w:val="center"/>
        </w:trPr>
        <w:tc>
          <w:tcPr>
            <w:tcW w:w="1551" w:type="dxa"/>
            <w:vMerge/>
          </w:tcPr>
          <w:p w14:paraId="62E19595"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03345E7B"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Syzygium aromaticum</w:t>
            </w:r>
          </w:p>
        </w:tc>
        <w:tc>
          <w:tcPr>
            <w:tcW w:w="1169" w:type="dxa"/>
            <w:tcBorders>
              <w:top w:val="single" w:sz="4" w:space="0" w:color="auto"/>
              <w:left w:val="single" w:sz="4" w:space="0" w:color="auto"/>
              <w:bottom w:val="single" w:sz="4" w:space="0" w:color="auto"/>
              <w:right w:val="single" w:sz="4" w:space="0" w:color="auto"/>
            </w:tcBorders>
          </w:tcPr>
          <w:p w14:paraId="0B19570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Clove buds</w:t>
            </w:r>
          </w:p>
        </w:tc>
        <w:tc>
          <w:tcPr>
            <w:tcW w:w="1101" w:type="dxa"/>
            <w:tcBorders>
              <w:top w:val="single" w:sz="4" w:space="0" w:color="auto"/>
              <w:left w:val="single" w:sz="4" w:space="0" w:color="auto"/>
              <w:bottom w:val="single" w:sz="4" w:space="0" w:color="auto"/>
              <w:right w:val="single" w:sz="4" w:space="0" w:color="auto"/>
            </w:tcBorders>
          </w:tcPr>
          <w:p w14:paraId="662B44F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p w14:paraId="2501776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Hexane, Chloroform and</w:t>
            </w:r>
          </w:p>
          <w:p w14:paraId="444ED0D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Ethyl acetate</w:t>
            </w:r>
          </w:p>
        </w:tc>
        <w:tc>
          <w:tcPr>
            <w:tcW w:w="945" w:type="dxa"/>
            <w:tcBorders>
              <w:top w:val="single" w:sz="4" w:space="0" w:color="auto"/>
              <w:left w:val="single" w:sz="4" w:space="0" w:color="auto"/>
              <w:bottom w:val="single" w:sz="4" w:space="0" w:color="auto"/>
              <w:right w:val="single" w:sz="4" w:space="0" w:color="auto"/>
            </w:tcBorders>
          </w:tcPr>
          <w:p w14:paraId="1EAE657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small ruminant</w:t>
            </w:r>
          </w:p>
        </w:tc>
        <w:tc>
          <w:tcPr>
            <w:tcW w:w="1091" w:type="dxa"/>
            <w:tcBorders>
              <w:top w:val="single" w:sz="4" w:space="0" w:color="auto"/>
              <w:left w:val="single" w:sz="4" w:space="0" w:color="auto"/>
              <w:bottom w:val="single" w:sz="4" w:space="0" w:color="auto"/>
              <w:right w:val="single" w:sz="4" w:space="0" w:color="auto"/>
            </w:tcBorders>
          </w:tcPr>
          <w:p w14:paraId="2377DAF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4817901E" w14:textId="3573DB8E"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w:t>
            </w:r>
            <w:r w:rsidR="00853CEE" w:rsidRPr="005C6D02">
              <w:rPr>
                <w:rFonts w:ascii="Times New Roman" w:hAnsi="Times New Roman"/>
                <w:bCs/>
                <w:color w:val="000000" w:themeColor="text1"/>
                <w:lang w:bidi="en-US"/>
              </w:rPr>
              <w:t>thanolic extract showed maximum inhibition in the motility at highest conc</w:t>
            </w:r>
            <w:r w:rsidR="00FF7DE3"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xml:space="preserve"> 86.86%.</w:t>
            </w:r>
          </w:p>
        </w:tc>
        <w:tc>
          <w:tcPr>
            <w:tcW w:w="1267" w:type="dxa"/>
            <w:tcBorders>
              <w:top w:val="single" w:sz="4" w:space="0" w:color="auto"/>
              <w:left w:val="single" w:sz="4" w:space="0" w:color="auto"/>
              <w:bottom w:val="single" w:sz="4" w:space="0" w:color="auto"/>
              <w:right w:val="single" w:sz="4" w:space="0" w:color="auto"/>
            </w:tcBorders>
          </w:tcPr>
          <w:p w14:paraId="4B00A1B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Dhanraj and Veerakumari, 2014</w:t>
            </w:r>
          </w:p>
        </w:tc>
      </w:tr>
      <w:tr w:rsidR="00865882" w:rsidRPr="005C6D02" w14:paraId="024132E9" w14:textId="77777777" w:rsidTr="00AA5148">
        <w:trPr>
          <w:jc w:val="center"/>
        </w:trPr>
        <w:tc>
          <w:tcPr>
            <w:tcW w:w="1551" w:type="dxa"/>
            <w:vMerge/>
          </w:tcPr>
          <w:p w14:paraId="4E14B08C"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0AC5BC4F"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Allium sativum</w:t>
            </w:r>
          </w:p>
        </w:tc>
        <w:tc>
          <w:tcPr>
            <w:tcW w:w="1169" w:type="dxa"/>
            <w:tcBorders>
              <w:top w:val="single" w:sz="4" w:space="0" w:color="auto"/>
              <w:left w:val="single" w:sz="4" w:space="0" w:color="auto"/>
              <w:bottom w:val="single" w:sz="4" w:space="0" w:color="auto"/>
              <w:right w:val="single" w:sz="4" w:space="0" w:color="auto"/>
            </w:tcBorders>
          </w:tcPr>
          <w:p w14:paraId="5ED5E72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Bulb</w:t>
            </w:r>
          </w:p>
        </w:tc>
        <w:tc>
          <w:tcPr>
            <w:tcW w:w="1101" w:type="dxa"/>
            <w:tcBorders>
              <w:top w:val="single" w:sz="4" w:space="0" w:color="auto"/>
              <w:left w:val="single" w:sz="4" w:space="0" w:color="auto"/>
              <w:bottom w:val="single" w:sz="4" w:space="0" w:color="auto"/>
              <w:right w:val="single" w:sz="4" w:space="0" w:color="auto"/>
            </w:tcBorders>
          </w:tcPr>
          <w:p w14:paraId="4F12D0A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70%</w:t>
            </w:r>
          </w:p>
          <w:p w14:paraId="1FDBD46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4F6FB08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0AD33D3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4DF9C6D" w14:textId="63A3486C"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w:t>
            </w:r>
            <w:r w:rsidR="00853CEE" w:rsidRPr="005C6D02">
              <w:rPr>
                <w:rFonts w:ascii="Times New Roman" w:hAnsi="Times New Roman"/>
                <w:bCs/>
                <w:color w:val="000000" w:themeColor="text1"/>
                <w:lang w:bidi="en-US"/>
              </w:rPr>
              <w:t>lcoholic extract showed</w:t>
            </w:r>
            <w:r w:rsidR="00E67086" w:rsidRPr="005C6D02">
              <w:rPr>
                <w:rFonts w:ascii="Times New Roman" w:hAnsi="Times New Roman"/>
                <w:bCs/>
                <w:color w:val="000000" w:themeColor="text1"/>
                <w:lang w:bidi="en-US"/>
              </w:rPr>
              <w:t xml:space="preserve"> </w:t>
            </w:r>
            <w:r w:rsidR="005D422D" w:rsidRPr="005C6D02">
              <w:rPr>
                <w:rFonts w:ascii="Times New Roman" w:hAnsi="Times New Roman"/>
                <w:bCs/>
                <w:color w:val="000000" w:themeColor="text1"/>
                <w:lang w:bidi="en-US"/>
              </w:rPr>
              <w:t>highest mortality</w:t>
            </w:r>
            <w:r w:rsidR="00853CEE" w:rsidRPr="005C6D02">
              <w:rPr>
                <w:rFonts w:ascii="Times New Roman" w:hAnsi="Times New Roman"/>
                <w:bCs/>
                <w:color w:val="000000" w:themeColor="text1"/>
                <w:lang w:bidi="en-US"/>
              </w:rPr>
              <w:t xml:space="preserve"> rate </w:t>
            </w:r>
            <w:r w:rsidR="00E67086" w:rsidRPr="005C6D02">
              <w:rPr>
                <w:rFonts w:ascii="Times New Roman" w:hAnsi="Times New Roman"/>
                <w:bCs/>
                <w:color w:val="000000" w:themeColor="text1"/>
                <w:lang w:bidi="en-US"/>
              </w:rPr>
              <w:t xml:space="preserve">at </w:t>
            </w:r>
            <w:r w:rsidR="00853CEE" w:rsidRPr="005C6D02">
              <w:rPr>
                <w:rFonts w:ascii="Times New Roman" w:hAnsi="Times New Roman"/>
                <w:bCs/>
                <w:color w:val="000000" w:themeColor="text1"/>
                <w:lang w:bidi="en-US"/>
              </w:rPr>
              <w:t>a conc</w:t>
            </w:r>
            <w:r w:rsidR="00FF7DE3"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xml:space="preserve"> of 1 </w:t>
            </w:r>
            <w:r w:rsidR="00853CEE" w:rsidRPr="005C6D02">
              <w:rPr>
                <w:rFonts w:ascii="Times New Roman" w:hAnsi="Times New Roman"/>
                <w:bCs/>
                <w:color w:val="000000" w:themeColor="text1"/>
                <w:lang w:bidi="en-US"/>
              </w:rPr>
              <w:lastRenderedPageBreak/>
              <w:t>mg/</w:t>
            </w:r>
            <w:r w:rsidR="00E67086" w:rsidRPr="005C6D02">
              <w:rPr>
                <w:rFonts w:ascii="Times New Roman" w:hAnsi="Times New Roman"/>
                <w:bCs/>
                <w:color w:val="000000" w:themeColor="text1"/>
                <w:lang w:bidi="en-US"/>
              </w:rPr>
              <w:t xml:space="preserve">l </w:t>
            </w:r>
            <w:r w:rsidR="00853CEE" w:rsidRPr="005C6D02">
              <w:rPr>
                <w:rFonts w:ascii="Times New Roman" w:hAnsi="Times New Roman"/>
                <w:bCs/>
                <w:color w:val="000000" w:themeColor="text1"/>
                <w:lang w:bidi="en-US"/>
              </w:rPr>
              <w:t>after 8 hrs. exposure</w:t>
            </w:r>
            <w:r w:rsidR="00E67086" w:rsidRPr="005C6D02">
              <w:rPr>
                <w:rFonts w:ascii="Times New Roman" w:hAnsi="Times New Roman"/>
                <w:b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7180E5B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lastRenderedPageBreak/>
              <w:t>Radwan et al.,</w:t>
            </w:r>
          </w:p>
          <w:p w14:paraId="78F8F7A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2012</w:t>
            </w:r>
          </w:p>
        </w:tc>
      </w:tr>
      <w:tr w:rsidR="00865882" w:rsidRPr="005C6D02" w14:paraId="5976E783" w14:textId="77777777" w:rsidTr="00AA5148">
        <w:trPr>
          <w:jc w:val="center"/>
        </w:trPr>
        <w:tc>
          <w:tcPr>
            <w:tcW w:w="1551" w:type="dxa"/>
          </w:tcPr>
          <w:p w14:paraId="1A4AD084"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lastRenderedPageBreak/>
              <w:t>Gastrothylax indicus</w:t>
            </w:r>
          </w:p>
        </w:tc>
        <w:tc>
          <w:tcPr>
            <w:tcW w:w="1967" w:type="dxa"/>
            <w:tcBorders>
              <w:top w:val="single" w:sz="4" w:space="0" w:color="auto"/>
              <w:left w:val="single" w:sz="4" w:space="0" w:color="auto"/>
              <w:bottom w:val="single" w:sz="4" w:space="0" w:color="auto"/>
              <w:right w:val="single" w:sz="4" w:space="0" w:color="auto"/>
            </w:tcBorders>
          </w:tcPr>
          <w:p w14:paraId="432E107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Calotropis procera,</w:t>
            </w:r>
          </w:p>
          <w:p w14:paraId="5939FAF8"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Azadirachta indica</w:t>
            </w:r>
            <w:r w:rsidRPr="005C6D02">
              <w:rPr>
                <w:rFonts w:ascii="Times New Roman" w:hAnsi="Times New Roman"/>
                <w:bCs/>
                <w:color w:val="000000" w:themeColor="text1"/>
                <w:lang w:bidi="en-US"/>
              </w:rPr>
              <w:t xml:space="preserve"> and</w:t>
            </w:r>
          </w:p>
          <w:p w14:paraId="205DEB37"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Punica granatum</w:t>
            </w:r>
          </w:p>
        </w:tc>
        <w:tc>
          <w:tcPr>
            <w:tcW w:w="1169" w:type="dxa"/>
            <w:tcBorders>
              <w:top w:val="single" w:sz="4" w:space="0" w:color="auto"/>
              <w:left w:val="single" w:sz="4" w:space="0" w:color="auto"/>
              <w:bottom w:val="single" w:sz="4" w:space="0" w:color="auto"/>
              <w:right w:val="single" w:sz="4" w:space="0" w:color="auto"/>
            </w:tcBorders>
          </w:tcPr>
          <w:p w14:paraId="4E155EC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Flower,</w:t>
            </w:r>
          </w:p>
          <w:p w14:paraId="24E1717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 and Fruit peel</w:t>
            </w:r>
          </w:p>
        </w:tc>
        <w:tc>
          <w:tcPr>
            <w:tcW w:w="1101" w:type="dxa"/>
            <w:tcBorders>
              <w:top w:val="single" w:sz="4" w:space="0" w:color="auto"/>
              <w:left w:val="single" w:sz="4" w:space="0" w:color="auto"/>
              <w:bottom w:val="single" w:sz="4" w:space="0" w:color="auto"/>
              <w:right w:val="single" w:sz="4" w:space="0" w:color="auto"/>
            </w:tcBorders>
          </w:tcPr>
          <w:p w14:paraId="77CB1AD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Aqueous</w:t>
            </w:r>
          </w:p>
          <w:p w14:paraId="45D20C9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263AC0C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ruminant</w:t>
            </w:r>
          </w:p>
        </w:tc>
        <w:tc>
          <w:tcPr>
            <w:tcW w:w="1091" w:type="dxa"/>
            <w:tcBorders>
              <w:top w:val="single" w:sz="4" w:space="0" w:color="auto"/>
              <w:left w:val="single" w:sz="4" w:space="0" w:color="auto"/>
              <w:bottom w:val="single" w:sz="4" w:space="0" w:color="auto"/>
              <w:right w:val="single" w:sz="4" w:space="0" w:color="auto"/>
            </w:tcBorders>
          </w:tcPr>
          <w:p w14:paraId="3702285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8D1BB10" w14:textId="438A49A3"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LC</w:t>
            </w:r>
            <w:r w:rsidRPr="005C6D02">
              <w:rPr>
                <w:rFonts w:ascii="Times New Roman" w:hAnsi="Times New Roman"/>
                <w:bCs/>
                <w:color w:val="000000" w:themeColor="text1"/>
                <w:vertAlign w:val="subscript"/>
                <w:lang w:bidi="en-US"/>
              </w:rPr>
              <w:t>50</w:t>
            </w:r>
            <w:r w:rsidRPr="005C6D02">
              <w:rPr>
                <w:rFonts w:ascii="Times New Roman" w:hAnsi="Times New Roman"/>
                <w:bCs/>
                <w:color w:val="000000" w:themeColor="text1"/>
                <w:lang w:bidi="en-US"/>
              </w:rPr>
              <w:t xml:space="preserve"> values </w:t>
            </w:r>
            <w:r w:rsidR="0047206F" w:rsidRPr="005C6D02">
              <w:rPr>
                <w:rFonts w:ascii="Times New Roman" w:hAnsi="Times New Roman"/>
                <w:bCs/>
                <w:color w:val="000000" w:themeColor="text1"/>
                <w:lang w:bidi="en-US"/>
              </w:rPr>
              <w:t xml:space="preserve">were </w:t>
            </w:r>
            <w:r w:rsidRPr="005C6D02">
              <w:rPr>
                <w:rFonts w:ascii="Times New Roman" w:hAnsi="Times New Roman"/>
                <w:bCs/>
                <w:color w:val="000000" w:themeColor="text1"/>
                <w:lang w:bidi="en-US"/>
              </w:rPr>
              <w:t>12.05 mg/ml ± 3.24 and 23.52 mg/ml ± 6.4 for </w:t>
            </w:r>
            <w:r w:rsidRPr="005C6D02">
              <w:rPr>
                <w:rFonts w:ascii="Times New Roman" w:hAnsi="Times New Roman"/>
                <w:bCs/>
                <w:i/>
                <w:iCs/>
                <w:color w:val="000000" w:themeColor="text1"/>
                <w:lang w:bidi="en-US"/>
              </w:rPr>
              <w:t>C. procera</w:t>
            </w:r>
            <w:r w:rsidR="0047206F" w:rsidRPr="005C6D02">
              <w:rPr>
                <w:rFonts w:ascii="Times New Roman" w:hAnsi="Times New Roman"/>
                <w:bCs/>
                <w:i/>
                <w:iCs/>
                <w:color w:val="000000" w:themeColor="text1"/>
                <w:lang w:bidi="en-US"/>
              </w:rPr>
              <w:t xml:space="preserve"> </w:t>
            </w:r>
            <w:r w:rsidR="0047206F" w:rsidRPr="005C6D02">
              <w:rPr>
                <w:rFonts w:ascii="Times New Roman" w:hAnsi="Times New Roman"/>
                <w:bCs/>
                <w:color w:val="000000" w:themeColor="text1"/>
                <w:lang w:bidi="en-US"/>
              </w:rPr>
              <w:t>for ethanolic</w:t>
            </w:r>
            <w:r w:rsidRPr="005C6D02">
              <w:rPr>
                <w:rFonts w:ascii="Times New Roman" w:hAnsi="Times New Roman"/>
                <w:bCs/>
                <w:color w:val="000000" w:themeColor="text1"/>
                <w:lang w:bidi="en-US"/>
              </w:rPr>
              <w:t xml:space="preserve"> and aqueous extracts respectively</w:t>
            </w:r>
            <w:r w:rsidR="0047206F" w:rsidRPr="005C6D02">
              <w:rPr>
                <w:rFonts w:ascii="Times New Roman" w:hAnsi="Times New Roman"/>
                <w:b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5102368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Aggarwal et al.,</w:t>
            </w:r>
          </w:p>
          <w:p w14:paraId="5CF260C2" w14:textId="3D791ECC"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201</w:t>
            </w:r>
            <w:r w:rsidR="0047206F" w:rsidRPr="005C6D02">
              <w:rPr>
                <w:rFonts w:ascii="Times New Roman" w:hAnsi="Times New Roman"/>
                <w:bCs/>
                <w:color w:val="000000" w:themeColor="text1"/>
                <w:lang w:bidi="en-US"/>
              </w:rPr>
              <w:t>6</w:t>
            </w:r>
          </w:p>
        </w:tc>
      </w:tr>
      <w:tr w:rsidR="00865882" w:rsidRPr="005C6D02" w14:paraId="2D0E8161" w14:textId="77777777" w:rsidTr="00AA5148">
        <w:trPr>
          <w:jc w:val="center"/>
        </w:trPr>
        <w:tc>
          <w:tcPr>
            <w:tcW w:w="1551" w:type="dxa"/>
            <w:vMerge w:val="restart"/>
          </w:tcPr>
          <w:p w14:paraId="0CF6AC33"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Fasciola gigantica</w:t>
            </w:r>
          </w:p>
        </w:tc>
        <w:tc>
          <w:tcPr>
            <w:tcW w:w="1967" w:type="dxa"/>
            <w:tcBorders>
              <w:top w:val="single" w:sz="4" w:space="0" w:color="auto"/>
              <w:left w:val="single" w:sz="4" w:space="0" w:color="auto"/>
              <w:bottom w:val="single" w:sz="4" w:space="0" w:color="auto"/>
              <w:right w:val="single" w:sz="4" w:space="0" w:color="auto"/>
            </w:tcBorders>
          </w:tcPr>
          <w:p w14:paraId="6E38D4E6"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Curcuma aeruginosa</w:t>
            </w:r>
          </w:p>
        </w:tc>
        <w:tc>
          <w:tcPr>
            <w:tcW w:w="1169" w:type="dxa"/>
            <w:tcBorders>
              <w:top w:val="single" w:sz="4" w:space="0" w:color="auto"/>
              <w:left w:val="single" w:sz="4" w:space="0" w:color="auto"/>
              <w:bottom w:val="single" w:sz="4" w:space="0" w:color="auto"/>
              <w:right w:val="single" w:sz="4" w:space="0" w:color="auto"/>
            </w:tcBorders>
          </w:tcPr>
          <w:p w14:paraId="154C7A7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Rhizome</w:t>
            </w:r>
          </w:p>
        </w:tc>
        <w:tc>
          <w:tcPr>
            <w:tcW w:w="1101" w:type="dxa"/>
            <w:tcBorders>
              <w:top w:val="single" w:sz="4" w:space="0" w:color="auto"/>
              <w:left w:val="single" w:sz="4" w:space="0" w:color="auto"/>
              <w:bottom w:val="single" w:sz="4" w:space="0" w:color="auto"/>
              <w:right w:val="single" w:sz="4" w:space="0" w:color="auto"/>
            </w:tcBorders>
          </w:tcPr>
          <w:p w14:paraId="3203B57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5356A9C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3EBCB6B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8BAB936" w14:textId="3763DBB3"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 xml:space="preserve">50% of </w:t>
            </w:r>
            <w:r w:rsidRPr="005C6D02">
              <w:rPr>
                <w:rFonts w:ascii="Times New Roman" w:hAnsi="Times New Roman"/>
                <w:bCs/>
                <w:i/>
                <w:iCs/>
                <w:color w:val="000000" w:themeColor="text1"/>
                <w:lang w:bidi="en-US"/>
              </w:rPr>
              <w:t xml:space="preserve">C. aeruginosa </w:t>
            </w:r>
            <w:r w:rsidRPr="005C6D02">
              <w:rPr>
                <w:rFonts w:ascii="Times New Roman" w:hAnsi="Times New Roman"/>
                <w:bCs/>
                <w:color w:val="000000" w:themeColor="text1"/>
                <w:lang w:bidi="en-US"/>
              </w:rPr>
              <w:t>extract showed highest mortality</w:t>
            </w:r>
            <w:r w:rsidR="00FF7DE3" w:rsidRPr="005C6D02">
              <w:rPr>
                <w:rFonts w:ascii="Times New Roman" w:hAnsi="Times New Roman"/>
                <w:bCs/>
                <w:color w:val="000000" w:themeColor="text1"/>
                <w:lang w:bidi="en-US"/>
              </w:rPr>
              <w:t>.</w:t>
            </w:r>
            <w:r w:rsidRPr="005C6D02">
              <w:rPr>
                <w:rFonts w:ascii="Times New Roman" w:hAnsi="Times New Roman"/>
                <w:bCs/>
                <w:color w:val="000000" w:themeColor="text1"/>
                <w:lang w:bidi="en-US"/>
              </w:rPr>
              <w:t xml:space="preserve"> </w:t>
            </w:r>
            <w:r w:rsidR="00FF7DE3" w:rsidRPr="005C6D02">
              <w:rPr>
                <w:rFonts w:ascii="Times New Roman" w:hAnsi="Times New Roman"/>
                <w:bCs/>
                <w:color w:val="000000" w:themeColor="text1"/>
                <w:lang w:bidi="en-US"/>
              </w:rPr>
              <w:t>A</w:t>
            </w:r>
            <w:r w:rsidRPr="005C6D02">
              <w:rPr>
                <w:rFonts w:ascii="Times New Roman" w:hAnsi="Times New Roman"/>
                <w:bCs/>
                <w:color w:val="000000" w:themeColor="text1"/>
                <w:lang w:bidi="en-US"/>
              </w:rPr>
              <w:t>ll flukes died after 48 mins. of treatment.</w:t>
            </w:r>
          </w:p>
        </w:tc>
        <w:tc>
          <w:tcPr>
            <w:tcW w:w="1267" w:type="dxa"/>
            <w:tcBorders>
              <w:top w:val="single" w:sz="4" w:space="0" w:color="auto"/>
              <w:left w:val="single" w:sz="4" w:space="0" w:color="auto"/>
              <w:bottom w:val="single" w:sz="4" w:space="0" w:color="auto"/>
              <w:right w:val="single" w:sz="4" w:space="0" w:color="auto"/>
            </w:tcBorders>
          </w:tcPr>
          <w:p w14:paraId="5E603CEF" w14:textId="25B662B6"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Vanda et al., 20</w:t>
            </w:r>
            <w:r w:rsidR="0047206F" w:rsidRPr="005C6D02">
              <w:rPr>
                <w:rFonts w:ascii="Times New Roman" w:hAnsi="Times New Roman"/>
                <w:bCs/>
                <w:color w:val="000000" w:themeColor="text1"/>
                <w:lang w:bidi="en-US"/>
              </w:rPr>
              <w:t>20</w:t>
            </w:r>
          </w:p>
        </w:tc>
      </w:tr>
      <w:tr w:rsidR="00865882" w:rsidRPr="005C6D02" w14:paraId="3F386DD1" w14:textId="77777777" w:rsidTr="00AA5148">
        <w:trPr>
          <w:jc w:val="center"/>
        </w:trPr>
        <w:tc>
          <w:tcPr>
            <w:tcW w:w="1551" w:type="dxa"/>
            <w:vMerge/>
          </w:tcPr>
          <w:p w14:paraId="208636F0"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57F660B7"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Terminalia catappa</w:t>
            </w:r>
          </w:p>
        </w:tc>
        <w:tc>
          <w:tcPr>
            <w:tcW w:w="1169" w:type="dxa"/>
            <w:tcBorders>
              <w:top w:val="single" w:sz="4" w:space="0" w:color="auto"/>
              <w:left w:val="single" w:sz="4" w:space="0" w:color="auto"/>
              <w:bottom w:val="single" w:sz="4" w:space="0" w:color="auto"/>
              <w:right w:val="single" w:sz="4" w:space="0" w:color="auto"/>
            </w:tcBorders>
          </w:tcPr>
          <w:p w14:paraId="21E929E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08F9E34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75900801"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319014F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7F7FF75A" w14:textId="7C96821E"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w:t>
            </w:r>
            <w:r w:rsidR="00853CEE" w:rsidRPr="005C6D02">
              <w:rPr>
                <w:rFonts w:ascii="Times New Roman" w:hAnsi="Times New Roman"/>
                <w:bCs/>
                <w:color w:val="000000" w:themeColor="text1"/>
                <w:lang w:bidi="en-US"/>
              </w:rPr>
              <w:t>aximum efficacy was observed</w:t>
            </w:r>
            <w:r w:rsidRPr="005C6D02">
              <w:rPr>
                <w:rFonts w:ascii="Times New Roman" w:hAnsi="Times New Roman"/>
                <w:bCs/>
                <w:color w:val="000000" w:themeColor="text1"/>
                <w:lang w:bidi="en-US"/>
              </w:rPr>
              <w:t xml:space="preserve"> in </w:t>
            </w:r>
            <w:r w:rsidR="00853CEE" w:rsidRPr="005C6D02">
              <w:rPr>
                <w:rFonts w:ascii="Times New Roman" w:hAnsi="Times New Roman"/>
                <w:bCs/>
                <w:color w:val="000000" w:themeColor="text1"/>
                <w:lang w:bidi="en-US"/>
              </w:rPr>
              <w:t>ethanolic extract</w:t>
            </w:r>
            <w:r w:rsidR="005D422D" w:rsidRPr="005C6D02">
              <w:rPr>
                <w:rFonts w:ascii="Times New Roman" w:hAnsi="Times New Roman"/>
                <w:bCs/>
                <w:color w:val="000000" w:themeColor="text1"/>
                <w:lang w:bidi="en-US"/>
              </w:rPr>
              <w:t xml:space="preserve"> of </w:t>
            </w:r>
            <w:r w:rsidR="00853CEE" w:rsidRPr="005C6D02">
              <w:rPr>
                <w:rFonts w:ascii="Times New Roman" w:hAnsi="Times New Roman"/>
                <w:bCs/>
                <w:color w:val="000000" w:themeColor="text1"/>
                <w:lang w:bidi="en-US"/>
              </w:rPr>
              <w:t xml:space="preserve">1000 </w:t>
            </w:r>
            <w:r w:rsidR="00381E7B" w:rsidRPr="005C6D02">
              <w:rPr>
                <w:rFonts w:ascii="Times New Roman" w:hAnsi="Times New Roman"/>
                <w:bCs/>
                <w:color w:val="000000" w:themeColor="text1"/>
                <w:lang w:bidi="en-US"/>
              </w:rPr>
              <w:t>µg</w:t>
            </w:r>
            <w:r w:rsidR="00853CEE" w:rsidRPr="005C6D02">
              <w:rPr>
                <w:rFonts w:ascii="Times New Roman" w:hAnsi="Times New Roman"/>
                <w:bCs/>
                <w:color w:val="000000" w:themeColor="text1"/>
                <w:lang w:bidi="en-US"/>
              </w:rPr>
              <w:t>/ml</w:t>
            </w:r>
            <w:r w:rsidR="00FF7DE3"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where 100 % death occur after 3 hrs. of incubation.</w:t>
            </w:r>
          </w:p>
        </w:tc>
        <w:tc>
          <w:tcPr>
            <w:tcW w:w="1267" w:type="dxa"/>
            <w:tcBorders>
              <w:top w:val="single" w:sz="4" w:space="0" w:color="auto"/>
              <w:left w:val="single" w:sz="4" w:space="0" w:color="auto"/>
              <w:bottom w:val="single" w:sz="4" w:space="0" w:color="auto"/>
              <w:right w:val="single" w:sz="4" w:space="0" w:color="auto"/>
            </w:tcBorders>
          </w:tcPr>
          <w:p w14:paraId="6B41326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Anuracpreeda et al., 2017</w:t>
            </w:r>
          </w:p>
        </w:tc>
      </w:tr>
      <w:tr w:rsidR="00865882" w:rsidRPr="005C6D02" w14:paraId="12E0B665" w14:textId="77777777" w:rsidTr="00AA5148">
        <w:trPr>
          <w:jc w:val="center"/>
        </w:trPr>
        <w:tc>
          <w:tcPr>
            <w:tcW w:w="1551" w:type="dxa"/>
            <w:vMerge/>
          </w:tcPr>
          <w:p w14:paraId="72D9CC41"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287DD7F2"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Veitchia merrillii</w:t>
            </w:r>
          </w:p>
        </w:tc>
        <w:tc>
          <w:tcPr>
            <w:tcW w:w="1169" w:type="dxa"/>
            <w:tcBorders>
              <w:top w:val="single" w:sz="4" w:space="0" w:color="auto"/>
              <w:left w:val="single" w:sz="4" w:space="0" w:color="auto"/>
              <w:bottom w:val="single" w:sz="4" w:space="0" w:color="auto"/>
              <w:right w:val="single" w:sz="4" w:space="0" w:color="auto"/>
            </w:tcBorders>
          </w:tcPr>
          <w:p w14:paraId="7ED21BF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Nut</w:t>
            </w:r>
          </w:p>
        </w:tc>
        <w:tc>
          <w:tcPr>
            <w:tcW w:w="1101" w:type="dxa"/>
            <w:tcBorders>
              <w:top w:val="single" w:sz="4" w:space="0" w:color="auto"/>
              <w:left w:val="single" w:sz="4" w:space="0" w:color="auto"/>
              <w:bottom w:val="single" w:sz="4" w:space="0" w:color="auto"/>
              <w:right w:val="single" w:sz="4" w:space="0" w:color="auto"/>
            </w:tcBorders>
          </w:tcPr>
          <w:p w14:paraId="5D88477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96% methanol</w:t>
            </w:r>
          </w:p>
        </w:tc>
        <w:tc>
          <w:tcPr>
            <w:tcW w:w="945" w:type="dxa"/>
            <w:tcBorders>
              <w:top w:val="single" w:sz="4" w:space="0" w:color="auto"/>
              <w:left w:val="single" w:sz="4" w:space="0" w:color="auto"/>
              <w:bottom w:val="single" w:sz="4" w:space="0" w:color="auto"/>
              <w:right w:val="single" w:sz="4" w:space="0" w:color="auto"/>
            </w:tcBorders>
          </w:tcPr>
          <w:p w14:paraId="5029C38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6D3F913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AB4115A" w14:textId="4F4B093A"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 xml:space="preserve">50% of </w:t>
            </w:r>
            <w:r w:rsidR="005D422D" w:rsidRPr="005C6D02">
              <w:rPr>
                <w:rFonts w:ascii="Times New Roman" w:hAnsi="Times New Roman"/>
                <w:bCs/>
                <w:color w:val="000000" w:themeColor="text1"/>
                <w:lang w:bidi="en-US"/>
              </w:rPr>
              <w:t>e</w:t>
            </w:r>
            <w:r w:rsidRPr="005C6D02">
              <w:rPr>
                <w:rFonts w:ascii="Times New Roman" w:hAnsi="Times New Roman"/>
                <w:bCs/>
                <w:color w:val="000000" w:themeColor="text1"/>
                <w:lang w:bidi="en-US"/>
              </w:rPr>
              <w:t>xtract showed highest mortality</w:t>
            </w:r>
            <w:r w:rsidR="00FF7DE3" w:rsidRPr="005C6D02">
              <w:rPr>
                <w:rFonts w:ascii="Times New Roman" w:hAnsi="Times New Roman"/>
                <w:bCs/>
                <w:color w:val="000000" w:themeColor="text1"/>
                <w:lang w:bidi="en-US"/>
              </w:rPr>
              <w:t>.</w:t>
            </w:r>
            <w:r w:rsidRPr="005C6D02">
              <w:rPr>
                <w:rFonts w:ascii="Times New Roman" w:hAnsi="Times New Roman"/>
                <w:bCs/>
                <w:color w:val="000000" w:themeColor="text1"/>
                <w:lang w:bidi="en-US"/>
              </w:rPr>
              <w:t xml:space="preserve"> </w:t>
            </w:r>
            <w:r w:rsidR="00FF7DE3" w:rsidRPr="005C6D02">
              <w:rPr>
                <w:rFonts w:ascii="Times New Roman" w:hAnsi="Times New Roman"/>
                <w:bCs/>
                <w:color w:val="000000" w:themeColor="text1"/>
                <w:lang w:bidi="en-US"/>
              </w:rPr>
              <w:t>A</w:t>
            </w:r>
            <w:r w:rsidRPr="005C6D02">
              <w:rPr>
                <w:rFonts w:ascii="Times New Roman" w:hAnsi="Times New Roman"/>
                <w:bCs/>
                <w:color w:val="000000" w:themeColor="text1"/>
                <w:lang w:bidi="en-US"/>
              </w:rPr>
              <w:t>ll flukes died after 30 mins. of treatment.</w:t>
            </w:r>
          </w:p>
        </w:tc>
        <w:tc>
          <w:tcPr>
            <w:tcW w:w="1267" w:type="dxa"/>
            <w:tcBorders>
              <w:top w:val="single" w:sz="4" w:space="0" w:color="auto"/>
              <w:left w:val="single" w:sz="4" w:space="0" w:color="auto"/>
              <w:bottom w:val="single" w:sz="4" w:space="0" w:color="auto"/>
              <w:right w:val="single" w:sz="4" w:space="0" w:color="auto"/>
            </w:tcBorders>
          </w:tcPr>
          <w:p w14:paraId="290A801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Vanda et al., 2021</w:t>
            </w:r>
          </w:p>
        </w:tc>
      </w:tr>
      <w:tr w:rsidR="00865882" w:rsidRPr="005C6D02" w14:paraId="68FC548E" w14:textId="77777777" w:rsidTr="00AA5148">
        <w:trPr>
          <w:jc w:val="center"/>
        </w:trPr>
        <w:tc>
          <w:tcPr>
            <w:tcW w:w="1551" w:type="dxa"/>
            <w:vMerge/>
          </w:tcPr>
          <w:p w14:paraId="51C1F178"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18596BF4"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Dioscorea bulbifera L.</w:t>
            </w:r>
          </w:p>
        </w:tc>
        <w:tc>
          <w:tcPr>
            <w:tcW w:w="1169" w:type="dxa"/>
            <w:tcBorders>
              <w:top w:val="single" w:sz="4" w:space="0" w:color="auto"/>
              <w:left w:val="single" w:sz="4" w:space="0" w:color="auto"/>
              <w:bottom w:val="single" w:sz="4" w:space="0" w:color="auto"/>
              <w:right w:val="single" w:sz="4" w:space="0" w:color="auto"/>
            </w:tcBorders>
          </w:tcPr>
          <w:p w14:paraId="398F1D9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Bulbils</w:t>
            </w:r>
          </w:p>
        </w:tc>
        <w:tc>
          <w:tcPr>
            <w:tcW w:w="1101" w:type="dxa"/>
            <w:tcBorders>
              <w:top w:val="single" w:sz="4" w:space="0" w:color="auto"/>
              <w:left w:val="single" w:sz="4" w:space="0" w:color="auto"/>
              <w:bottom w:val="single" w:sz="4" w:space="0" w:color="auto"/>
              <w:right w:val="single" w:sz="4" w:space="0" w:color="auto"/>
            </w:tcBorders>
          </w:tcPr>
          <w:p w14:paraId="426E512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1D2BA98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2F132C2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0D92CAE3" w14:textId="752D3BFC"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T</w:t>
            </w:r>
            <w:r w:rsidR="00853CEE" w:rsidRPr="005C6D02">
              <w:rPr>
                <w:rFonts w:ascii="Times New Roman" w:hAnsi="Times New Roman"/>
                <w:bCs/>
                <w:color w:val="000000" w:themeColor="text1"/>
                <w:lang w:bidi="en-US"/>
              </w:rPr>
              <w:t>he median lethal conc</w:t>
            </w:r>
            <w:r w:rsidR="00FF7DE3"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xml:space="preserve"> values of the flesh and peel extracts</w:t>
            </w:r>
            <w:r w:rsidR="005D422D" w:rsidRPr="005C6D02">
              <w:rPr>
                <w:rFonts w:ascii="Times New Roman" w:hAnsi="Times New Roman"/>
                <w:bCs/>
                <w:color w:val="000000" w:themeColor="text1"/>
                <w:lang w:bidi="en-US"/>
              </w:rPr>
              <w:t xml:space="preserve"> were</w:t>
            </w:r>
          </w:p>
          <w:p w14:paraId="537E28B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61.73 and 41.79 mg/ml for liver fluke respectively.</w:t>
            </w:r>
          </w:p>
        </w:tc>
        <w:tc>
          <w:tcPr>
            <w:tcW w:w="1267" w:type="dxa"/>
            <w:tcBorders>
              <w:top w:val="single" w:sz="4" w:space="0" w:color="auto"/>
              <w:left w:val="single" w:sz="4" w:space="0" w:color="auto"/>
              <w:bottom w:val="single" w:sz="4" w:space="0" w:color="auto"/>
              <w:right w:val="single" w:sz="4" w:space="0" w:color="auto"/>
            </w:tcBorders>
          </w:tcPr>
          <w:p w14:paraId="29EC4AB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Adeniran and Sonibare, 2013</w:t>
            </w:r>
          </w:p>
        </w:tc>
      </w:tr>
      <w:tr w:rsidR="00865882" w:rsidRPr="005C6D02" w14:paraId="47C1E67B" w14:textId="77777777" w:rsidTr="00AA5148">
        <w:trPr>
          <w:jc w:val="center"/>
        </w:trPr>
        <w:tc>
          <w:tcPr>
            <w:tcW w:w="1551" w:type="dxa"/>
            <w:vMerge/>
          </w:tcPr>
          <w:p w14:paraId="3344BD41"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6F1D2F24"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Dregea volubilis</w:t>
            </w:r>
          </w:p>
        </w:tc>
        <w:tc>
          <w:tcPr>
            <w:tcW w:w="1169" w:type="dxa"/>
            <w:tcBorders>
              <w:top w:val="single" w:sz="4" w:space="0" w:color="auto"/>
              <w:left w:val="single" w:sz="4" w:space="0" w:color="auto"/>
              <w:bottom w:val="single" w:sz="4" w:space="0" w:color="auto"/>
              <w:right w:val="single" w:sz="4" w:space="0" w:color="auto"/>
            </w:tcBorders>
          </w:tcPr>
          <w:p w14:paraId="4DA671B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05643F4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71DC9EE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37C8AD0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28A3C149" w14:textId="294D3E9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Maximum fasciocidal activity was found with conc</w:t>
            </w:r>
            <w:r w:rsidR="00865882" w:rsidRPr="005C6D02">
              <w:rPr>
                <w:rFonts w:ascii="Times New Roman" w:hAnsi="Times New Roman"/>
                <w:bCs/>
                <w:color w:val="000000" w:themeColor="text1"/>
                <w:lang w:bidi="en-US"/>
              </w:rPr>
              <w:t>.</w:t>
            </w:r>
            <w:r w:rsidRPr="005C6D02">
              <w:rPr>
                <w:rFonts w:ascii="Times New Roman" w:hAnsi="Times New Roman"/>
                <w:bCs/>
                <w:color w:val="000000" w:themeColor="text1"/>
                <w:lang w:bidi="en-US"/>
              </w:rPr>
              <w:t xml:space="preserve"> of 100 mg/ml at 38.83 ± 3.41 mins.</w:t>
            </w:r>
          </w:p>
        </w:tc>
        <w:tc>
          <w:tcPr>
            <w:tcW w:w="1267" w:type="dxa"/>
            <w:tcBorders>
              <w:top w:val="single" w:sz="4" w:space="0" w:color="auto"/>
              <w:left w:val="single" w:sz="4" w:space="0" w:color="auto"/>
              <w:bottom w:val="single" w:sz="4" w:space="0" w:color="auto"/>
              <w:right w:val="single" w:sz="4" w:space="0" w:color="auto"/>
            </w:tcBorders>
          </w:tcPr>
          <w:p w14:paraId="2D3AE723" w14:textId="21900C68"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Hossain et al., 201</w:t>
            </w:r>
            <w:r w:rsidR="002C7D1F" w:rsidRPr="005C6D02">
              <w:rPr>
                <w:rFonts w:ascii="Times New Roman" w:hAnsi="Times New Roman"/>
                <w:bCs/>
                <w:color w:val="000000" w:themeColor="text1"/>
                <w:lang w:bidi="en-US"/>
              </w:rPr>
              <w:t>3</w:t>
            </w:r>
          </w:p>
        </w:tc>
      </w:tr>
      <w:tr w:rsidR="00865882" w:rsidRPr="005C6D02" w14:paraId="58100C7D" w14:textId="77777777" w:rsidTr="00AA5148">
        <w:trPr>
          <w:jc w:val="center"/>
        </w:trPr>
        <w:tc>
          <w:tcPr>
            <w:tcW w:w="1551" w:type="dxa"/>
          </w:tcPr>
          <w:p w14:paraId="74B3E26F"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lastRenderedPageBreak/>
              <w:t>Fasciola</w:t>
            </w:r>
            <w:r w:rsidRPr="005C6D02">
              <w:rPr>
                <w:rFonts w:ascii="Times New Roman" w:hAnsi="Times New Roman"/>
                <w:bCs/>
                <w:color w:val="000000" w:themeColor="text1"/>
                <w:lang w:bidi="en-US"/>
              </w:rPr>
              <w:t xml:space="preserve"> spp</w:t>
            </w:r>
          </w:p>
        </w:tc>
        <w:tc>
          <w:tcPr>
            <w:tcW w:w="1967" w:type="dxa"/>
            <w:tcBorders>
              <w:top w:val="single" w:sz="4" w:space="0" w:color="auto"/>
              <w:left w:val="single" w:sz="4" w:space="0" w:color="auto"/>
              <w:bottom w:val="single" w:sz="4" w:space="0" w:color="auto"/>
              <w:right w:val="single" w:sz="4" w:space="0" w:color="auto"/>
            </w:tcBorders>
          </w:tcPr>
          <w:p w14:paraId="3402AFCA"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Cantharellus cibarius</w:t>
            </w:r>
            <w:r w:rsidRPr="005C6D02">
              <w:rPr>
                <w:rFonts w:ascii="Times New Roman" w:hAnsi="Times New Roman"/>
                <w:bCs/>
                <w:color w:val="000000" w:themeColor="text1"/>
                <w:lang w:bidi="en-US"/>
              </w:rPr>
              <w:t xml:space="preserve"> and </w:t>
            </w:r>
            <w:r w:rsidRPr="005C6D02">
              <w:rPr>
                <w:rFonts w:ascii="Times New Roman" w:hAnsi="Times New Roman"/>
                <w:bCs/>
                <w:i/>
                <w:iCs/>
                <w:color w:val="000000" w:themeColor="text1"/>
                <w:lang w:bidi="en-US"/>
              </w:rPr>
              <w:t>Ganoderma applanatum</w:t>
            </w:r>
          </w:p>
        </w:tc>
        <w:tc>
          <w:tcPr>
            <w:tcW w:w="1169" w:type="dxa"/>
            <w:tcBorders>
              <w:top w:val="single" w:sz="4" w:space="0" w:color="auto"/>
              <w:left w:val="single" w:sz="4" w:space="0" w:color="auto"/>
              <w:bottom w:val="single" w:sz="4" w:space="0" w:color="auto"/>
              <w:right w:val="single" w:sz="4" w:space="0" w:color="auto"/>
            </w:tcBorders>
          </w:tcPr>
          <w:p w14:paraId="661EAEC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Mushroom fruiting bodies</w:t>
            </w:r>
          </w:p>
        </w:tc>
        <w:tc>
          <w:tcPr>
            <w:tcW w:w="1101" w:type="dxa"/>
            <w:tcBorders>
              <w:top w:val="single" w:sz="4" w:space="0" w:color="auto"/>
              <w:left w:val="single" w:sz="4" w:space="0" w:color="auto"/>
              <w:bottom w:val="single" w:sz="4" w:space="0" w:color="auto"/>
              <w:right w:val="single" w:sz="4" w:space="0" w:color="auto"/>
            </w:tcBorders>
          </w:tcPr>
          <w:p w14:paraId="4223CC5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726289A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Eggs and Miracidia stage in gall bladder of cattle</w:t>
            </w:r>
          </w:p>
        </w:tc>
        <w:tc>
          <w:tcPr>
            <w:tcW w:w="1091" w:type="dxa"/>
            <w:tcBorders>
              <w:top w:val="single" w:sz="4" w:space="0" w:color="auto"/>
              <w:left w:val="single" w:sz="4" w:space="0" w:color="auto"/>
              <w:bottom w:val="single" w:sz="4" w:space="0" w:color="auto"/>
              <w:right w:val="single" w:sz="4" w:space="0" w:color="auto"/>
            </w:tcBorders>
          </w:tcPr>
          <w:p w14:paraId="4947D56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3D20B68" w14:textId="686CF45D" w:rsidR="00853CEE" w:rsidRPr="005C6D02" w:rsidRDefault="005D422D"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G.</w:t>
            </w:r>
            <w:r w:rsidR="000C59FB" w:rsidRPr="005C6D02">
              <w:rPr>
                <w:rFonts w:ascii="Times New Roman" w:hAnsi="Times New Roman"/>
                <w:bCs/>
                <w:i/>
                <w:iCs/>
                <w:color w:val="000000" w:themeColor="text1"/>
                <w:lang w:bidi="en-US"/>
              </w:rPr>
              <w:t xml:space="preserve"> applanatum </w:t>
            </w:r>
            <w:r w:rsidR="000C59FB" w:rsidRPr="005C6D02">
              <w:rPr>
                <w:rFonts w:ascii="Times New Roman" w:hAnsi="Times New Roman"/>
                <w:bCs/>
                <w:color w:val="000000" w:themeColor="text1"/>
                <w:lang w:bidi="en-US"/>
              </w:rPr>
              <w:t>ethanolic extract</w:t>
            </w:r>
            <w:r w:rsidR="001C2C6A" w:rsidRPr="005C6D02">
              <w:rPr>
                <w:rFonts w:ascii="Times New Roman" w:hAnsi="Times New Roman"/>
                <w:bCs/>
                <w:color w:val="000000" w:themeColor="text1"/>
                <w:lang w:bidi="en-US"/>
              </w:rPr>
              <w:t xml:space="preserve"> (GEE) </w:t>
            </w:r>
            <w:r w:rsidR="00853CEE" w:rsidRPr="005C6D02">
              <w:rPr>
                <w:rFonts w:ascii="Times New Roman" w:hAnsi="Times New Roman"/>
                <w:bCs/>
                <w:color w:val="000000" w:themeColor="text1"/>
                <w:lang w:bidi="en-US"/>
              </w:rPr>
              <w:t>tested at 8 mg/ml with 91.3% ovicidal activity was significant</w:t>
            </w:r>
            <w:r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higher than</w:t>
            </w:r>
            <w:r w:rsidRPr="005C6D02">
              <w:rPr>
                <w:rFonts w:ascii="Times New Roman" w:hAnsi="Times New Roman"/>
                <w:bCs/>
                <w:color w:val="000000" w:themeColor="text1"/>
                <w:lang w:bidi="en-US"/>
              </w:rPr>
              <w:t xml:space="preserve"> </w:t>
            </w:r>
            <w:r w:rsidR="001C2C6A" w:rsidRPr="005C6D02">
              <w:rPr>
                <w:rFonts w:ascii="Times New Roman" w:hAnsi="Times New Roman"/>
                <w:bCs/>
                <w:i/>
                <w:iCs/>
                <w:color w:val="000000" w:themeColor="text1"/>
                <w:lang w:bidi="en-US"/>
              </w:rPr>
              <w:t>C</w:t>
            </w:r>
            <w:r w:rsidRPr="005C6D02">
              <w:rPr>
                <w:rFonts w:ascii="Times New Roman" w:hAnsi="Times New Roman"/>
                <w:bCs/>
                <w:i/>
                <w:iCs/>
                <w:color w:val="000000" w:themeColor="text1"/>
                <w:lang w:bidi="en-US"/>
              </w:rPr>
              <w:t xml:space="preserve">. </w:t>
            </w:r>
            <w:r w:rsidR="00F62316" w:rsidRPr="005C6D02">
              <w:rPr>
                <w:rFonts w:ascii="Times New Roman" w:hAnsi="Times New Roman"/>
                <w:bCs/>
                <w:i/>
                <w:iCs/>
                <w:color w:val="000000" w:themeColor="text1"/>
                <w:lang w:bidi="en-US"/>
              </w:rPr>
              <w:t>cibarius</w:t>
            </w:r>
            <w:r w:rsidR="00F62316" w:rsidRPr="005C6D02">
              <w:rPr>
                <w:rFonts w:ascii="Times New Roman" w:hAnsi="Times New Roman"/>
                <w:bCs/>
                <w:color w:val="000000" w:themeColor="text1"/>
                <w:lang w:bidi="en-US"/>
              </w:rPr>
              <w:t xml:space="preserve"> ethanolic</w:t>
            </w:r>
            <w:r w:rsidR="001C2C6A" w:rsidRPr="005C6D02">
              <w:rPr>
                <w:rFonts w:ascii="Times New Roman" w:hAnsi="Times New Roman"/>
                <w:bCs/>
                <w:color w:val="000000" w:themeColor="text1"/>
                <w:lang w:bidi="en-US"/>
              </w:rPr>
              <w:t xml:space="preserve"> extract (CEE) </w:t>
            </w:r>
            <w:r w:rsidR="00853CEE" w:rsidRPr="005C6D02">
              <w:rPr>
                <w:rFonts w:ascii="Times New Roman" w:hAnsi="Times New Roman"/>
                <w:bCs/>
                <w:color w:val="000000" w:themeColor="text1"/>
                <w:lang w:bidi="en-US"/>
              </w:rPr>
              <w:t>at the same conc.</w:t>
            </w:r>
          </w:p>
        </w:tc>
        <w:tc>
          <w:tcPr>
            <w:tcW w:w="1267" w:type="dxa"/>
            <w:tcBorders>
              <w:top w:val="single" w:sz="4" w:space="0" w:color="auto"/>
              <w:left w:val="single" w:sz="4" w:space="0" w:color="auto"/>
              <w:bottom w:val="single" w:sz="4" w:space="0" w:color="auto"/>
              <w:right w:val="single" w:sz="4" w:space="0" w:color="auto"/>
            </w:tcBorders>
          </w:tcPr>
          <w:p w14:paraId="0C0C89D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Nwofor et al., 2019</w:t>
            </w:r>
          </w:p>
        </w:tc>
      </w:tr>
      <w:tr w:rsidR="00865882" w:rsidRPr="005C6D02" w14:paraId="205D686D" w14:textId="77777777" w:rsidTr="00AA5148">
        <w:trPr>
          <w:jc w:val="center"/>
        </w:trPr>
        <w:tc>
          <w:tcPr>
            <w:tcW w:w="1551" w:type="dxa"/>
            <w:vMerge w:val="restart"/>
          </w:tcPr>
          <w:p w14:paraId="7ABBF105"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Gastrothylax crumenifer</w:t>
            </w:r>
          </w:p>
        </w:tc>
        <w:tc>
          <w:tcPr>
            <w:tcW w:w="1967" w:type="dxa"/>
            <w:tcBorders>
              <w:top w:val="single" w:sz="4" w:space="0" w:color="auto"/>
              <w:left w:val="single" w:sz="4" w:space="0" w:color="auto"/>
              <w:bottom w:val="single" w:sz="4" w:space="0" w:color="auto"/>
              <w:right w:val="single" w:sz="4" w:space="0" w:color="auto"/>
            </w:tcBorders>
          </w:tcPr>
          <w:p w14:paraId="171A565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Microlepia</w:t>
            </w:r>
          </w:p>
          <w:p w14:paraId="686DFA86"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Speluncae</w:t>
            </w:r>
          </w:p>
        </w:tc>
        <w:tc>
          <w:tcPr>
            <w:tcW w:w="1169" w:type="dxa"/>
            <w:tcBorders>
              <w:top w:val="single" w:sz="4" w:space="0" w:color="auto"/>
              <w:left w:val="single" w:sz="4" w:space="0" w:color="auto"/>
              <w:bottom w:val="single" w:sz="4" w:space="0" w:color="auto"/>
              <w:right w:val="single" w:sz="4" w:space="0" w:color="auto"/>
            </w:tcBorders>
          </w:tcPr>
          <w:p w14:paraId="5E30E11C" w14:textId="0B279334" w:rsidR="00853CEE" w:rsidRPr="005C6D02" w:rsidRDefault="00AD14D9"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1438E7B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661ED4B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sheep</w:t>
            </w:r>
          </w:p>
        </w:tc>
        <w:tc>
          <w:tcPr>
            <w:tcW w:w="1091" w:type="dxa"/>
            <w:tcBorders>
              <w:top w:val="single" w:sz="4" w:space="0" w:color="auto"/>
              <w:left w:val="single" w:sz="4" w:space="0" w:color="auto"/>
              <w:bottom w:val="single" w:sz="4" w:space="0" w:color="auto"/>
              <w:right w:val="single" w:sz="4" w:space="0" w:color="auto"/>
            </w:tcBorders>
          </w:tcPr>
          <w:p w14:paraId="47D42E6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204F3CB" w14:textId="1EA59050"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LC</w:t>
            </w:r>
            <w:r w:rsidRPr="005C6D02">
              <w:rPr>
                <w:rFonts w:ascii="Times New Roman" w:hAnsi="Times New Roman"/>
                <w:bCs/>
                <w:color w:val="000000" w:themeColor="text1"/>
                <w:vertAlign w:val="subscript"/>
                <w:lang w:bidi="en-US"/>
              </w:rPr>
              <w:t>50</w:t>
            </w:r>
            <w:r w:rsidRPr="005C6D02">
              <w:rPr>
                <w:rFonts w:ascii="Times New Roman" w:hAnsi="Times New Roman"/>
                <w:bCs/>
                <w:color w:val="000000" w:themeColor="text1"/>
                <w:lang w:bidi="en-US"/>
              </w:rPr>
              <w:t xml:space="preserve"> value was 3.666 with a</w:t>
            </w:r>
            <w:r w:rsidR="00AD14D9"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95% confidence interval of 1.508-4.046.</w:t>
            </w:r>
          </w:p>
        </w:tc>
        <w:tc>
          <w:tcPr>
            <w:tcW w:w="1267" w:type="dxa"/>
            <w:tcBorders>
              <w:top w:val="single" w:sz="4" w:space="0" w:color="auto"/>
              <w:left w:val="single" w:sz="4" w:space="0" w:color="auto"/>
              <w:bottom w:val="single" w:sz="4" w:space="0" w:color="auto"/>
              <w:right w:val="single" w:sz="4" w:space="0" w:color="auto"/>
            </w:tcBorders>
          </w:tcPr>
          <w:p w14:paraId="03098C70" w14:textId="10E0493C"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Devi et al., 201</w:t>
            </w:r>
            <w:r w:rsidR="00E240BB" w:rsidRPr="005C6D02">
              <w:rPr>
                <w:rFonts w:ascii="Times New Roman" w:hAnsi="Times New Roman"/>
                <w:bCs/>
                <w:color w:val="000000" w:themeColor="text1"/>
                <w:lang w:bidi="en-US"/>
              </w:rPr>
              <w:t>8</w:t>
            </w:r>
          </w:p>
        </w:tc>
      </w:tr>
      <w:tr w:rsidR="00865882" w:rsidRPr="005C6D02" w14:paraId="797DB97F" w14:textId="77777777" w:rsidTr="00AA5148">
        <w:trPr>
          <w:jc w:val="center"/>
        </w:trPr>
        <w:tc>
          <w:tcPr>
            <w:tcW w:w="1551" w:type="dxa"/>
            <w:vMerge/>
          </w:tcPr>
          <w:p w14:paraId="3A7BD8DE"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3C3BA121"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Spilanthes</w:t>
            </w:r>
          </w:p>
          <w:p w14:paraId="56A138B7"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Acmella</w:t>
            </w:r>
          </w:p>
        </w:tc>
        <w:tc>
          <w:tcPr>
            <w:tcW w:w="1169" w:type="dxa"/>
            <w:tcBorders>
              <w:top w:val="single" w:sz="4" w:space="0" w:color="auto"/>
              <w:left w:val="single" w:sz="4" w:space="0" w:color="auto"/>
              <w:bottom w:val="single" w:sz="4" w:space="0" w:color="auto"/>
              <w:right w:val="single" w:sz="4" w:space="0" w:color="auto"/>
            </w:tcBorders>
          </w:tcPr>
          <w:p w14:paraId="0209BA7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4A4450D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Hexane Ethyl acetate Methanol and</w:t>
            </w:r>
          </w:p>
          <w:p w14:paraId="39DDEC2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Aqueous</w:t>
            </w:r>
          </w:p>
        </w:tc>
        <w:tc>
          <w:tcPr>
            <w:tcW w:w="945" w:type="dxa"/>
            <w:tcBorders>
              <w:top w:val="single" w:sz="4" w:space="0" w:color="auto"/>
              <w:left w:val="single" w:sz="4" w:space="0" w:color="auto"/>
              <w:bottom w:val="single" w:sz="4" w:space="0" w:color="auto"/>
              <w:right w:val="single" w:sz="4" w:space="0" w:color="auto"/>
            </w:tcBorders>
          </w:tcPr>
          <w:p w14:paraId="11B9467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sheep</w:t>
            </w:r>
          </w:p>
        </w:tc>
        <w:tc>
          <w:tcPr>
            <w:tcW w:w="1091" w:type="dxa"/>
            <w:tcBorders>
              <w:top w:val="single" w:sz="4" w:space="0" w:color="auto"/>
              <w:left w:val="single" w:sz="4" w:space="0" w:color="auto"/>
              <w:bottom w:val="single" w:sz="4" w:space="0" w:color="auto"/>
              <w:right w:val="single" w:sz="4" w:space="0" w:color="auto"/>
            </w:tcBorders>
          </w:tcPr>
          <w:p w14:paraId="0BD058B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52E7002C" w14:textId="33C1B5B4" w:rsidR="00853CEE" w:rsidRPr="005C6D02" w:rsidRDefault="001C2C6A"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w:t>
            </w:r>
            <w:r w:rsidR="00853CEE" w:rsidRPr="005C6D02">
              <w:rPr>
                <w:rFonts w:ascii="Times New Roman" w:hAnsi="Times New Roman"/>
                <w:bCs/>
                <w:color w:val="000000" w:themeColor="text1"/>
                <w:lang w:bidi="en-US"/>
              </w:rPr>
              <w:t xml:space="preserve">ost effective </w:t>
            </w:r>
            <w:r w:rsidRPr="005C6D02">
              <w:rPr>
                <w:rFonts w:ascii="Times New Roman" w:hAnsi="Times New Roman"/>
                <w:bCs/>
                <w:color w:val="000000" w:themeColor="text1"/>
                <w:lang w:bidi="en-US"/>
              </w:rPr>
              <w:t xml:space="preserve">in </w:t>
            </w:r>
            <w:r w:rsidR="00853CEE" w:rsidRPr="005C6D02">
              <w:rPr>
                <w:rFonts w:ascii="Times New Roman" w:hAnsi="Times New Roman"/>
                <w:bCs/>
                <w:color w:val="000000" w:themeColor="text1"/>
                <w:lang w:bidi="en-US"/>
              </w:rPr>
              <w:t>aqueous extract of callus at 5 mg/ml conc</w:t>
            </w:r>
            <w:r w:rsidR="00865882"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caused onset of paralysis in 45.7 min and death in 87 mins.</w:t>
            </w:r>
          </w:p>
        </w:tc>
        <w:tc>
          <w:tcPr>
            <w:tcW w:w="1267" w:type="dxa"/>
            <w:tcBorders>
              <w:top w:val="single" w:sz="4" w:space="0" w:color="auto"/>
              <w:left w:val="single" w:sz="4" w:space="0" w:color="auto"/>
              <w:bottom w:val="single" w:sz="4" w:space="0" w:color="auto"/>
              <w:right w:val="single" w:sz="4" w:space="0" w:color="auto"/>
            </w:tcBorders>
          </w:tcPr>
          <w:p w14:paraId="02FE869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Singh et al. 2013</w:t>
            </w:r>
          </w:p>
        </w:tc>
      </w:tr>
      <w:tr w:rsidR="00865882" w:rsidRPr="005C6D02" w14:paraId="5AAEDF42" w14:textId="77777777" w:rsidTr="00AA5148">
        <w:trPr>
          <w:jc w:val="center"/>
        </w:trPr>
        <w:tc>
          <w:tcPr>
            <w:tcW w:w="1551" w:type="dxa"/>
          </w:tcPr>
          <w:p w14:paraId="67424641"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Fasciola hepatica</w:t>
            </w:r>
          </w:p>
        </w:tc>
        <w:tc>
          <w:tcPr>
            <w:tcW w:w="1967" w:type="dxa"/>
            <w:tcBorders>
              <w:top w:val="single" w:sz="4" w:space="0" w:color="auto"/>
              <w:left w:val="single" w:sz="4" w:space="0" w:color="auto"/>
              <w:bottom w:val="single" w:sz="4" w:space="0" w:color="auto"/>
              <w:right w:val="single" w:sz="4" w:space="0" w:color="auto"/>
            </w:tcBorders>
          </w:tcPr>
          <w:p w14:paraId="748E2BF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Eugenia uniflora,</w:t>
            </w:r>
          </w:p>
          <w:p w14:paraId="0D39825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Harpagophytum procumhens,</w:t>
            </w:r>
          </w:p>
          <w:p w14:paraId="724A14C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Psidium guajava</w:t>
            </w:r>
            <w:r w:rsidRPr="005C6D02">
              <w:rPr>
                <w:rFonts w:ascii="Times New Roman" w:hAnsi="Times New Roman"/>
                <w:bCs/>
                <w:color w:val="000000" w:themeColor="text1"/>
                <w:lang w:bidi="en-US"/>
              </w:rPr>
              <w:t xml:space="preserve"> and</w:t>
            </w:r>
          </w:p>
          <w:p w14:paraId="1F0AFF17"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Stryphnodendro nadstringens</w:t>
            </w:r>
          </w:p>
        </w:tc>
        <w:tc>
          <w:tcPr>
            <w:tcW w:w="1169" w:type="dxa"/>
            <w:tcBorders>
              <w:top w:val="single" w:sz="4" w:space="0" w:color="auto"/>
              <w:left w:val="single" w:sz="4" w:space="0" w:color="auto"/>
              <w:bottom w:val="single" w:sz="4" w:space="0" w:color="auto"/>
              <w:right w:val="single" w:sz="4" w:space="0" w:color="auto"/>
            </w:tcBorders>
          </w:tcPr>
          <w:p w14:paraId="03E8DA3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p w14:paraId="1708470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Roots and</w:t>
            </w:r>
          </w:p>
          <w:p w14:paraId="339A73B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Bark</w:t>
            </w:r>
          </w:p>
        </w:tc>
        <w:tc>
          <w:tcPr>
            <w:tcW w:w="1101" w:type="dxa"/>
            <w:tcBorders>
              <w:top w:val="single" w:sz="4" w:space="0" w:color="auto"/>
              <w:left w:val="single" w:sz="4" w:space="0" w:color="auto"/>
              <w:bottom w:val="single" w:sz="4" w:space="0" w:color="auto"/>
              <w:right w:val="single" w:sz="4" w:space="0" w:color="auto"/>
            </w:tcBorders>
          </w:tcPr>
          <w:p w14:paraId="47573EC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Alcohol</w:t>
            </w:r>
          </w:p>
        </w:tc>
        <w:tc>
          <w:tcPr>
            <w:tcW w:w="945" w:type="dxa"/>
            <w:tcBorders>
              <w:top w:val="single" w:sz="4" w:space="0" w:color="auto"/>
              <w:left w:val="single" w:sz="4" w:space="0" w:color="auto"/>
              <w:bottom w:val="single" w:sz="4" w:space="0" w:color="auto"/>
              <w:right w:val="single" w:sz="4" w:space="0" w:color="auto"/>
            </w:tcBorders>
          </w:tcPr>
          <w:p w14:paraId="7911253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Eggs</w:t>
            </w:r>
          </w:p>
        </w:tc>
        <w:tc>
          <w:tcPr>
            <w:tcW w:w="1091" w:type="dxa"/>
            <w:tcBorders>
              <w:top w:val="single" w:sz="4" w:space="0" w:color="auto"/>
              <w:left w:val="single" w:sz="4" w:space="0" w:color="auto"/>
              <w:bottom w:val="single" w:sz="4" w:space="0" w:color="auto"/>
              <w:right w:val="single" w:sz="4" w:space="0" w:color="auto"/>
            </w:tcBorders>
          </w:tcPr>
          <w:p w14:paraId="21CCF07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4E32D908" w14:textId="012B6BB4"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100% effective at 0.10% (</w:t>
            </w:r>
            <w:r w:rsidRPr="005C6D02">
              <w:rPr>
                <w:rFonts w:ascii="Times New Roman" w:hAnsi="Times New Roman"/>
                <w:bCs/>
                <w:i/>
                <w:iCs/>
                <w:color w:val="000000" w:themeColor="text1"/>
                <w:lang w:bidi="en-US"/>
              </w:rPr>
              <w:t>E</w:t>
            </w:r>
            <w:r w:rsidRPr="005C6D02">
              <w:rPr>
                <w:rFonts w:ascii="Times New Roman" w:hAnsi="Times New Roman"/>
                <w:bCs/>
                <w:color w:val="000000" w:themeColor="text1"/>
                <w:lang w:bidi="en-US"/>
              </w:rPr>
              <w:t xml:space="preserve">. </w:t>
            </w:r>
            <w:r w:rsidRPr="005C6D02">
              <w:rPr>
                <w:rFonts w:ascii="Times New Roman" w:hAnsi="Times New Roman"/>
                <w:bCs/>
                <w:i/>
                <w:iCs/>
                <w:color w:val="000000" w:themeColor="text1"/>
                <w:lang w:bidi="en-US"/>
              </w:rPr>
              <w:t>uniflora)</w:t>
            </w:r>
            <w:r w:rsidR="005D422D" w:rsidRPr="005C6D02">
              <w:rPr>
                <w:rFonts w:ascii="Times New Roman" w:hAnsi="Times New Roman"/>
                <w:bCs/>
                <w:i/>
                <w:iCs/>
                <w:color w:val="000000" w:themeColor="text1"/>
                <w:lang w:bidi="en-US"/>
              </w:rPr>
              <w:t xml:space="preserve"> </w:t>
            </w:r>
            <w:r w:rsidR="005D422D" w:rsidRPr="005C6D02">
              <w:rPr>
                <w:rFonts w:ascii="Times New Roman" w:hAnsi="Times New Roman"/>
                <w:bCs/>
                <w:color w:val="000000" w:themeColor="text1"/>
                <w:lang w:bidi="en-US"/>
              </w:rPr>
              <w:t xml:space="preserve">and </w:t>
            </w:r>
            <w:r w:rsidRPr="005C6D02">
              <w:rPr>
                <w:rFonts w:ascii="Times New Roman" w:hAnsi="Times New Roman"/>
                <w:bCs/>
                <w:color w:val="000000" w:themeColor="text1"/>
                <w:lang w:bidi="en-US"/>
              </w:rPr>
              <w:t xml:space="preserve">100 % effective at 0.25% </w:t>
            </w:r>
            <w:r w:rsidRPr="005C6D02">
              <w:rPr>
                <w:rFonts w:ascii="Times New Roman" w:hAnsi="Times New Roman"/>
                <w:bCs/>
                <w:i/>
                <w:iCs/>
                <w:color w:val="000000" w:themeColor="text1"/>
                <w:lang w:bidi="en-US"/>
              </w:rPr>
              <w:t>(H. procumbens)</w:t>
            </w:r>
            <w:r w:rsidR="005D422D" w:rsidRPr="005C6D02">
              <w:rPr>
                <w:rFonts w:ascii="Times New Roman" w:hAnsi="Times New Roman"/>
                <w:bCs/>
                <w:i/>
                <w:i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0FBCD7C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Marques et al., 2020</w:t>
            </w:r>
          </w:p>
        </w:tc>
      </w:tr>
      <w:tr w:rsidR="00865882" w:rsidRPr="005C6D02" w14:paraId="5A9CC61F" w14:textId="77777777" w:rsidTr="00AA5148">
        <w:trPr>
          <w:jc w:val="center"/>
        </w:trPr>
        <w:tc>
          <w:tcPr>
            <w:tcW w:w="1551" w:type="dxa"/>
          </w:tcPr>
          <w:p w14:paraId="01B7CB62"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Paramphistomum</w:t>
            </w:r>
          </w:p>
          <w:p w14:paraId="0302315E"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Microbothrium</w:t>
            </w:r>
          </w:p>
        </w:tc>
        <w:tc>
          <w:tcPr>
            <w:tcW w:w="1967" w:type="dxa"/>
            <w:tcBorders>
              <w:top w:val="single" w:sz="4" w:space="0" w:color="auto"/>
              <w:left w:val="single" w:sz="4" w:space="0" w:color="auto"/>
              <w:bottom w:val="single" w:sz="4" w:space="0" w:color="auto"/>
              <w:right w:val="single" w:sz="4" w:space="0" w:color="auto"/>
            </w:tcBorders>
          </w:tcPr>
          <w:p w14:paraId="062C9090"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Balanites aegyptiaca</w:t>
            </w:r>
          </w:p>
        </w:tc>
        <w:tc>
          <w:tcPr>
            <w:tcW w:w="1169" w:type="dxa"/>
            <w:tcBorders>
              <w:top w:val="single" w:sz="4" w:space="0" w:color="auto"/>
              <w:left w:val="single" w:sz="4" w:space="0" w:color="auto"/>
              <w:bottom w:val="single" w:sz="4" w:space="0" w:color="auto"/>
              <w:right w:val="single" w:sz="4" w:space="0" w:color="auto"/>
            </w:tcBorders>
          </w:tcPr>
          <w:p w14:paraId="76B28B4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Fruits</w:t>
            </w:r>
          </w:p>
        </w:tc>
        <w:tc>
          <w:tcPr>
            <w:tcW w:w="1101" w:type="dxa"/>
            <w:tcBorders>
              <w:top w:val="single" w:sz="4" w:space="0" w:color="auto"/>
              <w:left w:val="single" w:sz="4" w:space="0" w:color="auto"/>
              <w:bottom w:val="single" w:sz="4" w:space="0" w:color="auto"/>
              <w:right w:val="single" w:sz="4" w:space="0" w:color="auto"/>
            </w:tcBorders>
          </w:tcPr>
          <w:p w14:paraId="3A95B9A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1D00623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w:t>
            </w:r>
          </w:p>
        </w:tc>
        <w:tc>
          <w:tcPr>
            <w:tcW w:w="1091" w:type="dxa"/>
            <w:tcBorders>
              <w:top w:val="single" w:sz="4" w:space="0" w:color="auto"/>
              <w:left w:val="single" w:sz="4" w:space="0" w:color="auto"/>
              <w:bottom w:val="single" w:sz="4" w:space="0" w:color="auto"/>
              <w:right w:val="single" w:sz="4" w:space="0" w:color="auto"/>
            </w:tcBorders>
          </w:tcPr>
          <w:p w14:paraId="32C5697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p w14:paraId="5A6BF9FB" w14:textId="77777777" w:rsidR="00853CEE" w:rsidRPr="005C6D02" w:rsidRDefault="00853CEE" w:rsidP="005C6D02">
            <w:pPr>
              <w:jc w:val="center"/>
              <w:rPr>
                <w:rFonts w:ascii="Times New Roman" w:hAnsi="Times New Roman"/>
                <w:color w:val="000000" w:themeColor="text1"/>
                <w:lang w:bidi="en-US"/>
              </w:rPr>
            </w:pPr>
          </w:p>
          <w:p w14:paraId="7B6206C5" w14:textId="77777777" w:rsidR="00853CEE" w:rsidRPr="005C6D02" w:rsidRDefault="00853CEE" w:rsidP="005C6D02">
            <w:pPr>
              <w:jc w:val="center"/>
              <w:rPr>
                <w:rFonts w:ascii="Times New Roman" w:hAnsi="Times New Roman"/>
                <w:bCs/>
                <w:color w:val="000000" w:themeColor="text1"/>
                <w:lang w:bidi="en-US"/>
              </w:rPr>
            </w:pPr>
          </w:p>
          <w:p w14:paraId="7AAAA5AE" w14:textId="77777777" w:rsidR="00853CEE" w:rsidRPr="005C6D02" w:rsidRDefault="00853CEE" w:rsidP="005C6D02">
            <w:pPr>
              <w:jc w:val="center"/>
              <w:rPr>
                <w:rFonts w:ascii="Times New Roman" w:hAnsi="Times New Roman"/>
                <w:bCs/>
                <w:color w:val="000000" w:themeColor="text1"/>
                <w:lang w:bidi="en-US"/>
              </w:rPr>
            </w:pPr>
          </w:p>
          <w:p w14:paraId="7FA2F69F" w14:textId="77777777" w:rsidR="00853CEE" w:rsidRPr="005C6D02" w:rsidRDefault="00853CEE" w:rsidP="005C6D02">
            <w:pPr>
              <w:jc w:val="center"/>
              <w:rPr>
                <w:rFonts w:ascii="Times New Roman" w:hAnsi="Times New Roman"/>
                <w:bCs/>
                <w:color w:val="000000" w:themeColor="text1"/>
                <w:lang w:bidi="en-US"/>
              </w:rPr>
            </w:pPr>
          </w:p>
        </w:tc>
        <w:tc>
          <w:tcPr>
            <w:tcW w:w="1699" w:type="dxa"/>
            <w:tcBorders>
              <w:top w:val="single" w:sz="4" w:space="0" w:color="auto"/>
              <w:left w:val="single" w:sz="4" w:space="0" w:color="auto"/>
              <w:bottom w:val="single" w:sz="4" w:space="0" w:color="auto"/>
              <w:right w:val="single" w:sz="4" w:space="0" w:color="auto"/>
            </w:tcBorders>
          </w:tcPr>
          <w:p w14:paraId="29DC400D" w14:textId="5928D65A"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 xml:space="preserve">200 μg/ml </w:t>
            </w:r>
            <w:r w:rsidR="005D422D" w:rsidRPr="005C6D02">
              <w:rPr>
                <w:rFonts w:ascii="Times New Roman" w:hAnsi="Times New Roman"/>
                <w:bCs/>
                <w:color w:val="000000" w:themeColor="text1"/>
                <w:lang w:bidi="en-US"/>
              </w:rPr>
              <w:t>m</w:t>
            </w:r>
            <w:r w:rsidRPr="005C6D02">
              <w:rPr>
                <w:rFonts w:ascii="Times New Roman" w:hAnsi="Times New Roman"/>
                <w:bCs/>
                <w:color w:val="000000" w:themeColor="text1"/>
                <w:lang w:bidi="en-US"/>
              </w:rPr>
              <w:t xml:space="preserve">ethanolic extract of the fruit </w:t>
            </w:r>
            <w:r w:rsidR="005D422D" w:rsidRPr="005C6D02">
              <w:rPr>
                <w:rFonts w:ascii="Times New Roman" w:hAnsi="Times New Roman"/>
                <w:bCs/>
                <w:color w:val="000000" w:themeColor="text1"/>
                <w:lang w:bidi="en-US"/>
              </w:rPr>
              <w:t>showed highest efficacy.</w:t>
            </w:r>
          </w:p>
        </w:tc>
        <w:tc>
          <w:tcPr>
            <w:tcW w:w="1267" w:type="dxa"/>
            <w:tcBorders>
              <w:top w:val="single" w:sz="4" w:space="0" w:color="auto"/>
              <w:left w:val="single" w:sz="4" w:space="0" w:color="auto"/>
              <w:bottom w:val="single" w:sz="4" w:space="0" w:color="auto"/>
              <w:right w:val="single" w:sz="4" w:space="0" w:color="auto"/>
            </w:tcBorders>
          </w:tcPr>
          <w:p w14:paraId="01920A2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Shalaby et al., 2016</w:t>
            </w:r>
          </w:p>
        </w:tc>
      </w:tr>
      <w:tr w:rsidR="00865882" w:rsidRPr="005C6D02" w14:paraId="7EEA5AEF" w14:textId="77777777" w:rsidTr="00AA5148">
        <w:trPr>
          <w:jc w:val="center"/>
        </w:trPr>
        <w:tc>
          <w:tcPr>
            <w:tcW w:w="1551" w:type="dxa"/>
            <w:vMerge w:val="restart"/>
          </w:tcPr>
          <w:p w14:paraId="4B697D70"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Paramphistomum explanatum</w:t>
            </w:r>
          </w:p>
        </w:tc>
        <w:tc>
          <w:tcPr>
            <w:tcW w:w="1967" w:type="dxa"/>
            <w:tcBorders>
              <w:top w:val="single" w:sz="4" w:space="0" w:color="auto"/>
              <w:left w:val="single" w:sz="4" w:space="0" w:color="auto"/>
              <w:bottom w:val="single" w:sz="4" w:space="0" w:color="auto"/>
              <w:right w:val="single" w:sz="4" w:space="0" w:color="auto"/>
            </w:tcBorders>
          </w:tcPr>
          <w:p w14:paraId="28FDFF64"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Drega volubilis</w:t>
            </w:r>
          </w:p>
        </w:tc>
        <w:tc>
          <w:tcPr>
            <w:tcW w:w="1169" w:type="dxa"/>
            <w:tcBorders>
              <w:top w:val="single" w:sz="4" w:space="0" w:color="auto"/>
              <w:left w:val="single" w:sz="4" w:space="0" w:color="auto"/>
              <w:bottom w:val="single" w:sz="4" w:space="0" w:color="auto"/>
              <w:right w:val="single" w:sz="4" w:space="0" w:color="auto"/>
            </w:tcBorders>
          </w:tcPr>
          <w:p w14:paraId="333B60A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07F8429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5A1F2C6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from buffalo</w:t>
            </w:r>
          </w:p>
        </w:tc>
        <w:tc>
          <w:tcPr>
            <w:tcW w:w="1091" w:type="dxa"/>
            <w:tcBorders>
              <w:top w:val="single" w:sz="4" w:space="0" w:color="auto"/>
              <w:left w:val="single" w:sz="4" w:space="0" w:color="auto"/>
              <w:bottom w:val="single" w:sz="4" w:space="0" w:color="auto"/>
              <w:right w:val="single" w:sz="4" w:space="0" w:color="auto"/>
            </w:tcBorders>
          </w:tcPr>
          <w:p w14:paraId="78F6BF2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2D0F6E25" w14:textId="7335802B"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100 μg/ml of methanolic extract took 10.67</w:t>
            </w:r>
            <w:r w:rsidRPr="005C6D02">
              <w:rPr>
                <w:rFonts w:ascii="Times New Roman" w:hAnsi="Times New Roman"/>
                <w:color w:val="000000" w:themeColor="text1"/>
              </w:rPr>
              <w:t>±</w:t>
            </w:r>
            <w:r w:rsidRPr="005C6D02">
              <w:rPr>
                <w:rFonts w:ascii="Times New Roman" w:hAnsi="Times New Roman"/>
                <w:bCs/>
                <w:color w:val="000000" w:themeColor="text1"/>
                <w:lang w:bidi="en-US"/>
              </w:rPr>
              <w:t>0.61 mins. for death.</w:t>
            </w:r>
          </w:p>
        </w:tc>
        <w:tc>
          <w:tcPr>
            <w:tcW w:w="1267" w:type="dxa"/>
            <w:tcBorders>
              <w:top w:val="single" w:sz="4" w:space="0" w:color="auto"/>
              <w:left w:val="single" w:sz="4" w:space="0" w:color="auto"/>
              <w:bottom w:val="single" w:sz="4" w:space="0" w:color="auto"/>
              <w:right w:val="single" w:sz="4" w:space="0" w:color="auto"/>
            </w:tcBorders>
          </w:tcPr>
          <w:p w14:paraId="44013F68" w14:textId="52DD1076"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Hossain et al., 201</w:t>
            </w:r>
            <w:r w:rsidR="002C7D1F" w:rsidRPr="005C6D02">
              <w:rPr>
                <w:rFonts w:ascii="Times New Roman" w:hAnsi="Times New Roman"/>
                <w:bCs/>
                <w:color w:val="000000" w:themeColor="text1"/>
                <w:lang w:bidi="en-US"/>
              </w:rPr>
              <w:t>2</w:t>
            </w:r>
          </w:p>
        </w:tc>
      </w:tr>
      <w:tr w:rsidR="00865882" w:rsidRPr="005C6D02" w14:paraId="05210A09" w14:textId="77777777" w:rsidTr="00AA5148">
        <w:trPr>
          <w:jc w:val="center"/>
        </w:trPr>
        <w:tc>
          <w:tcPr>
            <w:tcW w:w="1551" w:type="dxa"/>
            <w:vMerge/>
          </w:tcPr>
          <w:p w14:paraId="7FAF8113"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0AF7B8A8"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Bombax malabaricum</w:t>
            </w:r>
          </w:p>
        </w:tc>
        <w:tc>
          <w:tcPr>
            <w:tcW w:w="1169" w:type="dxa"/>
            <w:tcBorders>
              <w:top w:val="single" w:sz="4" w:space="0" w:color="auto"/>
              <w:left w:val="single" w:sz="4" w:space="0" w:color="auto"/>
              <w:bottom w:val="single" w:sz="4" w:space="0" w:color="auto"/>
              <w:right w:val="single" w:sz="4" w:space="0" w:color="auto"/>
            </w:tcBorders>
          </w:tcPr>
          <w:p w14:paraId="5C73B72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5E46673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4DF2F2E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from buffalo</w:t>
            </w:r>
          </w:p>
        </w:tc>
        <w:tc>
          <w:tcPr>
            <w:tcW w:w="1091" w:type="dxa"/>
            <w:tcBorders>
              <w:top w:val="single" w:sz="4" w:space="0" w:color="auto"/>
              <w:left w:val="single" w:sz="4" w:space="0" w:color="auto"/>
              <w:bottom w:val="single" w:sz="4" w:space="0" w:color="auto"/>
              <w:right w:val="single" w:sz="4" w:space="0" w:color="auto"/>
            </w:tcBorders>
          </w:tcPr>
          <w:p w14:paraId="7C5DC27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3FB1A31" w14:textId="6682F87D"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100 μg/ml of methanolic extract took 22.17</w:t>
            </w:r>
            <w:r w:rsidRPr="005C6D02">
              <w:rPr>
                <w:rFonts w:ascii="Times New Roman" w:hAnsi="Times New Roman"/>
                <w:color w:val="000000" w:themeColor="text1"/>
              </w:rPr>
              <w:t>±</w:t>
            </w:r>
            <w:r w:rsidRPr="005C6D02">
              <w:rPr>
                <w:rFonts w:ascii="Times New Roman" w:hAnsi="Times New Roman"/>
                <w:bCs/>
                <w:color w:val="000000" w:themeColor="text1"/>
                <w:lang w:bidi="en-US"/>
              </w:rPr>
              <w:t>0.48 mins. for death.</w:t>
            </w:r>
          </w:p>
        </w:tc>
        <w:tc>
          <w:tcPr>
            <w:tcW w:w="1267" w:type="dxa"/>
            <w:tcBorders>
              <w:top w:val="single" w:sz="4" w:space="0" w:color="auto"/>
              <w:left w:val="single" w:sz="4" w:space="0" w:color="auto"/>
              <w:bottom w:val="single" w:sz="4" w:space="0" w:color="auto"/>
              <w:right w:val="single" w:sz="4" w:space="0" w:color="auto"/>
            </w:tcBorders>
          </w:tcPr>
          <w:p w14:paraId="4328891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Hossain et al., 2012</w:t>
            </w:r>
          </w:p>
        </w:tc>
      </w:tr>
      <w:tr w:rsidR="00865882" w:rsidRPr="005C6D02" w14:paraId="2C0200EE" w14:textId="77777777" w:rsidTr="00AA5148">
        <w:trPr>
          <w:jc w:val="center"/>
        </w:trPr>
        <w:tc>
          <w:tcPr>
            <w:tcW w:w="1551" w:type="dxa"/>
            <w:vMerge/>
          </w:tcPr>
          <w:p w14:paraId="5F8AAF58"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6675A606"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i/>
                <w:iCs/>
                <w:color w:val="000000" w:themeColor="text1"/>
              </w:rPr>
              <w:t>Jatropha gossypifolia</w:t>
            </w:r>
          </w:p>
        </w:tc>
        <w:tc>
          <w:tcPr>
            <w:tcW w:w="1169" w:type="dxa"/>
            <w:tcBorders>
              <w:top w:val="single" w:sz="4" w:space="0" w:color="auto"/>
              <w:left w:val="single" w:sz="4" w:space="0" w:color="auto"/>
              <w:bottom w:val="single" w:sz="4" w:space="0" w:color="auto"/>
              <w:right w:val="single" w:sz="4" w:space="0" w:color="auto"/>
            </w:tcBorders>
          </w:tcPr>
          <w:p w14:paraId="4A6F12F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Root</w:t>
            </w:r>
          </w:p>
        </w:tc>
        <w:tc>
          <w:tcPr>
            <w:tcW w:w="1101" w:type="dxa"/>
            <w:tcBorders>
              <w:top w:val="single" w:sz="4" w:space="0" w:color="auto"/>
              <w:left w:val="single" w:sz="4" w:space="0" w:color="auto"/>
              <w:bottom w:val="single" w:sz="4" w:space="0" w:color="auto"/>
              <w:right w:val="single" w:sz="4" w:space="0" w:color="auto"/>
            </w:tcBorders>
          </w:tcPr>
          <w:p w14:paraId="22375EF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 xml:space="preserve">Petroleum ether extract (60- </w:t>
            </w:r>
            <w:r w:rsidRPr="005C6D02">
              <w:rPr>
                <w:rFonts w:ascii="Times New Roman" w:hAnsi="Times New Roman"/>
                <w:color w:val="000000" w:themeColor="text1"/>
              </w:rPr>
              <w:lastRenderedPageBreak/>
              <w:t>80°C) (PEJG)</w:t>
            </w:r>
          </w:p>
        </w:tc>
        <w:tc>
          <w:tcPr>
            <w:tcW w:w="945" w:type="dxa"/>
            <w:tcBorders>
              <w:top w:val="single" w:sz="4" w:space="0" w:color="auto"/>
              <w:left w:val="single" w:sz="4" w:space="0" w:color="auto"/>
              <w:bottom w:val="single" w:sz="4" w:space="0" w:color="auto"/>
              <w:right w:val="single" w:sz="4" w:space="0" w:color="auto"/>
            </w:tcBorders>
          </w:tcPr>
          <w:p w14:paraId="41428C9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lastRenderedPageBreak/>
              <w:t>Adult in cattle</w:t>
            </w:r>
          </w:p>
        </w:tc>
        <w:tc>
          <w:tcPr>
            <w:tcW w:w="1091" w:type="dxa"/>
            <w:tcBorders>
              <w:top w:val="single" w:sz="4" w:space="0" w:color="auto"/>
              <w:left w:val="single" w:sz="4" w:space="0" w:color="auto"/>
              <w:bottom w:val="single" w:sz="4" w:space="0" w:color="auto"/>
              <w:right w:val="single" w:sz="4" w:space="0" w:color="auto"/>
            </w:tcBorders>
          </w:tcPr>
          <w:p w14:paraId="3118171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In vitro</w:t>
            </w:r>
          </w:p>
        </w:tc>
        <w:tc>
          <w:tcPr>
            <w:tcW w:w="1699" w:type="dxa"/>
            <w:tcBorders>
              <w:top w:val="single" w:sz="4" w:space="0" w:color="auto"/>
              <w:left w:val="single" w:sz="4" w:space="0" w:color="auto"/>
              <w:bottom w:val="single" w:sz="4" w:space="0" w:color="auto"/>
              <w:right w:val="single" w:sz="4" w:space="0" w:color="auto"/>
            </w:tcBorders>
          </w:tcPr>
          <w:p w14:paraId="043A4A23" w14:textId="628CC789" w:rsidR="00853CEE" w:rsidRPr="005C6D02" w:rsidRDefault="009925BE" w:rsidP="005C6D02">
            <w:pPr>
              <w:jc w:val="center"/>
              <w:rPr>
                <w:rFonts w:ascii="Times New Roman" w:hAnsi="Times New Roman"/>
                <w:bCs/>
                <w:color w:val="000000" w:themeColor="text1"/>
                <w:lang w:bidi="en-US"/>
              </w:rPr>
            </w:pPr>
            <w:r w:rsidRPr="005C6D02">
              <w:rPr>
                <w:rFonts w:ascii="Times New Roman" w:hAnsi="Times New Roman"/>
                <w:color w:val="000000" w:themeColor="text1"/>
              </w:rPr>
              <w:t xml:space="preserve">PE </w:t>
            </w:r>
            <w:r w:rsidR="001C2C6A" w:rsidRPr="005C6D02">
              <w:rPr>
                <w:rFonts w:ascii="Times New Roman" w:hAnsi="Times New Roman"/>
                <w:color w:val="000000" w:themeColor="text1"/>
              </w:rPr>
              <w:t xml:space="preserve">extract of </w:t>
            </w:r>
            <w:r w:rsidR="001C2C6A" w:rsidRPr="005C6D02">
              <w:rPr>
                <w:rFonts w:ascii="Times New Roman" w:hAnsi="Times New Roman"/>
                <w:i/>
                <w:iCs/>
                <w:color w:val="000000" w:themeColor="text1"/>
              </w:rPr>
              <w:t>J</w:t>
            </w:r>
            <w:r w:rsidRPr="005C6D02">
              <w:rPr>
                <w:rFonts w:ascii="Times New Roman" w:hAnsi="Times New Roman"/>
                <w:i/>
                <w:iCs/>
                <w:color w:val="000000" w:themeColor="text1"/>
              </w:rPr>
              <w:t xml:space="preserve">. </w:t>
            </w:r>
            <w:r w:rsidR="001C2C6A" w:rsidRPr="005C6D02">
              <w:rPr>
                <w:rFonts w:ascii="Times New Roman" w:hAnsi="Times New Roman"/>
                <w:i/>
                <w:iCs/>
                <w:color w:val="000000" w:themeColor="text1"/>
              </w:rPr>
              <w:t xml:space="preserve">gossypifolia </w:t>
            </w:r>
            <w:r w:rsidR="001C2C6A" w:rsidRPr="005C6D02">
              <w:rPr>
                <w:rFonts w:ascii="Times New Roman" w:hAnsi="Times New Roman"/>
                <w:color w:val="000000" w:themeColor="text1"/>
              </w:rPr>
              <w:t>(</w:t>
            </w:r>
            <w:r w:rsidR="00853CEE" w:rsidRPr="005C6D02">
              <w:rPr>
                <w:rFonts w:ascii="Times New Roman" w:hAnsi="Times New Roman"/>
                <w:color w:val="000000" w:themeColor="text1"/>
              </w:rPr>
              <w:t>PEJG</w:t>
            </w:r>
            <w:r w:rsidR="001C2C6A" w:rsidRPr="005C6D02">
              <w:rPr>
                <w:rFonts w:ascii="Times New Roman" w:hAnsi="Times New Roman"/>
                <w:color w:val="000000" w:themeColor="text1"/>
              </w:rPr>
              <w:t xml:space="preserve">) </w:t>
            </w:r>
            <w:r w:rsidR="00853CEE" w:rsidRPr="005C6D02">
              <w:rPr>
                <w:rFonts w:ascii="Times New Roman" w:hAnsi="Times New Roman"/>
                <w:color w:val="000000" w:themeColor="text1"/>
              </w:rPr>
              <w:t xml:space="preserve">at 25 mg/ml killed the trematodes </w:t>
            </w:r>
            <w:r w:rsidR="00853CEE" w:rsidRPr="005C6D02">
              <w:rPr>
                <w:rFonts w:ascii="Times New Roman" w:hAnsi="Times New Roman"/>
                <w:color w:val="000000" w:themeColor="text1"/>
              </w:rPr>
              <w:lastRenderedPageBreak/>
              <w:t>within 158.83 ± 4.94 mins.</w:t>
            </w:r>
          </w:p>
        </w:tc>
        <w:tc>
          <w:tcPr>
            <w:tcW w:w="1267" w:type="dxa"/>
            <w:tcBorders>
              <w:top w:val="single" w:sz="4" w:space="0" w:color="auto"/>
              <w:left w:val="single" w:sz="4" w:space="0" w:color="auto"/>
              <w:bottom w:val="single" w:sz="4" w:space="0" w:color="auto"/>
              <w:right w:val="single" w:sz="4" w:space="0" w:color="auto"/>
            </w:tcBorders>
          </w:tcPr>
          <w:p w14:paraId="4B3ADB7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lastRenderedPageBreak/>
              <w:t>Lahiri et al., 2016</w:t>
            </w:r>
          </w:p>
        </w:tc>
      </w:tr>
      <w:tr w:rsidR="00865882" w:rsidRPr="005C6D02" w14:paraId="745C66E5" w14:textId="77777777" w:rsidTr="00AA5148">
        <w:trPr>
          <w:jc w:val="center"/>
        </w:trPr>
        <w:tc>
          <w:tcPr>
            <w:tcW w:w="1551" w:type="dxa"/>
          </w:tcPr>
          <w:p w14:paraId="63EA73BD"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color w:val="000000" w:themeColor="text1"/>
                <w:lang w:bidi="en-US"/>
              </w:rPr>
              <w:lastRenderedPageBreak/>
              <w:t>Mixed trematodes in bird</w:t>
            </w:r>
          </w:p>
        </w:tc>
        <w:tc>
          <w:tcPr>
            <w:tcW w:w="1967" w:type="dxa"/>
            <w:tcBorders>
              <w:top w:val="single" w:sz="4" w:space="0" w:color="auto"/>
              <w:left w:val="single" w:sz="4" w:space="0" w:color="auto"/>
              <w:bottom w:val="single" w:sz="4" w:space="0" w:color="auto"/>
              <w:right w:val="single" w:sz="4" w:space="0" w:color="auto"/>
            </w:tcBorders>
          </w:tcPr>
          <w:p w14:paraId="34670C3A"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Punica gramatum</w:t>
            </w:r>
          </w:p>
        </w:tc>
        <w:tc>
          <w:tcPr>
            <w:tcW w:w="1169" w:type="dxa"/>
            <w:tcBorders>
              <w:top w:val="single" w:sz="4" w:space="0" w:color="auto"/>
              <w:left w:val="single" w:sz="4" w:space="0" w:color="auto"/>
              <w:bottom w:val="single" w:sz="4" w:space="0" w:color="auto"/>
              <w:right w:val="single" w:sz="4" w:space="0" w:color="auto"/>
            </w:tcBorders>
          </w:tcPr>
          <w:p w14:paraId="704CDC7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Bark</w:t>
            </w:r>
          </w:p>
        </w:tc>
        <w:tc>
          <w:tcPr>
            <w:tcW w:w="1101" w:type="dxa"/>
            <w:tcBorders>
              <w:top w:val="single" w:sz="4" w:space="0" w:color="auto"/>
              <w:left w:val="single" w:sz="4" w:space="0" w:color="auto"/>
              <w:bottom w:val="single" w:sz="4" w:space="0" w:color="auto"/>
              <w:right w:val="single" w:sz="4" w:space="0" w:color="auto"/>
            </w:tcBorders>
          </w:tcPr>
          <w:p w14:paraId="4FB3BC4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Acetic acid</w:t>
            </w:r>
          </w:p>
        </w:tc>
        <w:tc>
          <w:tcPr>
            <w:tcW w:w="945" w:type="dxa"/>
            <w:tcBorders>
              <w:top w:val="single" w:sz="4" w:space="0" w:color="auto"/>
              <w:left w:val="single" w:sz="4" w:space="0" w:color="auto"/>
              <w:bottom w:val="single" w:sz="4" w:space="0" w:color="auto"/>
              <w:right w:val="single" w:sz="4" w:space="0" w:color="auto"/>
            </w:tcBorders>
          </w:tcPr>
          <w:p w14:paraId="3D4B601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fowl</w:t>
            </w:r>
          </w:p>
        </w:tc>
        <w:tc>
          <w:tcPr>
            <w:tcW w:w="1091" w:type="dxa"/>
            <w:tcBorders>
              <w:top w:val="single" w:sz="4" w:space="0" w:color="auto"/>
              <w:left w:val="single" w:sz="4" w:space="0" w:color="auto"/>
              <w:bottom w:val="single" w:sz="4" w:space="0" w:color="auto"/>
              <w:right w:val="single" w:sz="4" w:space="0" w:color="auto"/>
            </w:tcBorders>
          </w:tcPr>
          <w:p w14:paraId="0FB219D7" w14:textId="1AB13426"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E960B85" w14:textId="6B21D6CE"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100 %</w:t>
            </w:r>
            <w:r w:rsidR="00AD14D9"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mortality observed at 5 % conc. after 360 min</w:t>
            </w:r>
            <w:r w:rsidR="00865882" w:rsidRPr="005C6D02">
              <w:rPr>
                <w:rFonts w:ascii="Times New Roman" w:hAnsi="Times New Roman"/>
                <w:bCs/>
                <w:color w:val="000000" w:themeColor="text1"/>
                <w:lang w:bidi="en-US"/>
              </w:rPr>
              <w:t>s.</w:t>
            </w:r>
            <w:r w:rsidRPr="005C6D02">
              <w:rPr>
                <w:rFonts w:ascii="Times New Roman" w:hAnsi="Times New Roman"/>
                <w:bCs/>
                <w:color w:val="000000" w:themeColor="text1"/>
                <w:lang w:bidi="en-US"/>
              </w:rPr>
              <w:t xml:space="preserve"> of exposure.</w:t>
            </w:r>
          </w:p>
        </w:tc>
        <w:tc>
          <w:tcPr>
            <w:tcW w:w="1267" w:type="dxa"/>
            <w:tcBorders>
              <w:top w:val="single" w:sz="4" w:space="0" w:color="auto"/>
              <w:left w:val="single" w:sz="4" w:space="0" w:color="auto"/>
              <w:bottom w:val="single" w:sz="4" w:space="0" w:color="auto"/>
              <w:right w:val="single" w:sz="4" w:space="0" w:color="auto"/>
            </w:tcBorders>
          </w:tcPr>
          <w:p w14:paraId="1D44D2E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Hai et al., 2014</w:t>
            </w:r>
          </w:p>
        </w:tc>
      </w:tr>
      <w:tr w:rsidR="00865882" w:rsidRPr="005C6D02" w14:paraId="5F934172" w14:textId="77777777" w:rsidTr="00AA5148">
        <w:trPr>
          <w:jc w:val="center"/>
        </w:trPr>
        <w:tc>
          <w:tcPr>
            <w:tcW w:w="1551" w:type="dxa"/>
          </w:tcPr>
          <w:p w14:paraId="17E4641E" w14:textId="77777777" w:rsidR="00BE70AC" w:rsidRPr="005C6D02" w:rsidRDefault="00BE70AC"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Paramphistomum</w:t>
            </w:r>
            <w:r w:rsidRPr="005C6D02">
              <w:rPr>
                <w:rFonts w:ascii="Times New Roman" w:hAnsi="Times New Roman"/>
                <w:bCs/>
                <w:color w:val="000000" w:themeColor="text1"/>
                <w:lang w:bidi="en-US"/>
              </w:rPr>
              <w:t xml:space="preserve"> sp</w:t>
            </w:r>
          </w:p>
        </w:tc>
        <w:tc>
          <w:tcPr>
            <w:tcW w:w="1967" w:type="dxa"/>
            <w:tcBorders>
              <w:top w:val="single" w:sz="4" w:space="0" w:color="auto"/>
              <w:left w:val="single" w:sz="4" w:space="0" w:color="auto"/>
              <w:bottom w:val="single" w:sz="4" w:space="0" w:color="auto"/>
              <w:right w:val="single" w:sz="4" w:space="0" w:color="auto"/>
            </w:tcBorders>
          </w:tcPr>
          <w:p w14:paraId="2FE18F5E" w14:textId="77777777" w:rsidR="00BE70AC" w:rsidRPr="005C6D02" w:rsidRDefault="00BE70AC"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Clerodendrum viscosum, Eryngium foetidum, Lippia Javanica,</w:t>
            </w:r>
            <w:r w:rsidRPr="005C6D02">
              <w:rPr>
                <w:rFonts w:ascii="Times New Roman" w:hAnsi="Times New Roman"/>
                <w:bCs/>
                <w:color w:val="000000" w:themeColor="text1"/>
                <w:lang w:bidi="en-US"/>
              </w:rPr>
              <w:t xml:space="preserve"> and </w:t>
            </w:r>
            <w:r w:rsidRPr="005C6D02">
              <w:rPr>
                <w:rFonts w:ascii="Times New Roman" w:hAnsi="Times New Roman"/>
                <w:bCs/>
                <w:i/>
                <w:iCs/>
                <w:color w:val="000000" w:themeColor="text1"/>
                <w:lang w:bidi="en-US"/>
              </w:rPr>
              <w:t>Murraya koenigii</w:t>
            </w:r>
          </w:p>
        </w:tc>
        <w:tc>
          <w:tcPr>
            <w:tcW w:w="1169" w:type="dxa"/>
            <w:tcBorders>
              <w:top w:val="single" w:sz="4" w:space="0" w:color="auto"/>
              <w:left w:val="single" w:sz="4" w:space="0" w:color="auto"/>
              <w:bottom w:val="single" w:sz="4" w:space="0" w:color="auto"/>
              <w:right w:val="single" w:sz="4" w:space="0" w:color="auto"/>
            </w:tcBorders>
          </w:tcPr>
          <w:p w14:paraId="7B45D306"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40BD9121"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437573E2"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0BEB773A"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349A28B" w14:textId="37B4146F" w:rsidR="00BE70AC" w:rsidRPr="005C6D02" w:rsidRDefault="001C2C6A"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P</w:t>
            </w:r>
            <w:r w:rsidR="00BE70AC" w:rsidRPr="005C6D02">
              <w:rPr>
                <w:rFonts w:ascii="Times New Roman" w:hAnsi="Times New Roman"/>
                <w:bCs/>
                <w:color w:val="000000" w:themeColor="text1"/>
                <w:lang w:bidi="en-US"/>
              </w:rPr>
              <w:t xml:space="preserve">aralysis and death </w:t>
            </w:r>
            <w:r w:rsidRPr="005C6D02">
              <w:rPr>
                <w:rFonts w:ascii="Times New Roman" w:hAnsi="Times New Roman"/>
                <w:bCs/>
                <w:color w:val="000000" w:themeColor="text1"/>
                <w:lang w:bidi="en-US"/>
              </w:rPr>
              <w:t xml:space="preserve">time </w:t>
            </w:r>
            <w:r w:rsidR="00BE70AC" w:rsidRPr="005C6D02">
              <w:rPr>
                <w:rFonts w:ascii="Times New Roman" w:hAnsi="Times New Roman"/>
                <w:bCs/>
                <w:color w:val="000000" w:themeColor="text1"/>
                <w:lang w:bidi="en-US"/>
              </w:rPr>
              <w:t xml:space="preserve">were </w:t>
            </w:r>
            <w:r w:rsidRPr="005C6D02">
              <w:rPr>
                <w:rFonts w:ascii="Times New Roman" w:hAnsi="Times New Roman"/>
                <w:bCs/>
                <w:color w:val="000000" w:themeColor="text1"/>
                <w:lang w:bidi="en-US"/>
              </w:rPr>
              <w:t xml:space="preserve">recorded at </w:t>
            </w:r>
            <w:r w:rsidR="00BE70AC" w:rsidRPr="005C6D02">
              <w:rPr>
                <w:rFonts w:ascii="Times New Roman" w:hAnsi="Times New Roman"/>
                <w:bCs/>
                <w:color w:val="000000" w:themeColor="text1"/>
                <w:lang w:bidi="en-US"/>
              </w:rPr>
              <w:t xml:space="preserve">0:56 ± 0:09 hrs. and 1:35 ± 0:07 hrs. </w:t>
            </w:r>
            <w:r w:rsidR="00BE70AC" w:rsidRPr="005C6D02">
              <w:rPr>
                <w:rFonts w:ascii="Times New Roman" w:hAnsi="Times New Roman"/>
                <w:bCs/>
                <w:i/>
                <w:iCs/>
                <w:color w:val="000000" w:themeColor="text1"/>
                <w:lang w:bidi="en-US"/>
              </w:rPr>
              <w:t>for L. javanica</w:t>
            </w:r>
            <w:r w:rsidR="00BE70AC" w:rsidRPr="005C6D02">
              <w:rPr>
                <w:rFonts w:ascii="Times New Roman" w:hAnsi="Times New Roman"/>
                <w:bCs/>
                <w:color w:val="000000" w:themeColor="text1"/>
                <w:lang w:bidi="en-US"/>
              </w:rPr>
              <w:t> at 50 mg/ml conc.</w:t>
            </w:r>
          </w:p>
        </w:tc>
        <w:tc>
          <w:tcPr>
            <w:tcW w:w="1267" w:type="dxa"/>
            <w:tcBorders>
              <w:top w:val="single" w:sz="4" w:space="0" w:color="auto"/>
              <w:left w:val="single" w:sz="4" w:space="0" w:color="auto"/>
              <w:bottom w:val="single" w:sz="4" w:space="0" w:color="auto"/>
              <w:right w:val="single" w:sz="4" w:space="0" w:color="auto"/>
            </w:tcBorders>
          </w:tcPr>
          <w:p w14:paraId="1AED8A5C"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Swargiary et al.,</w:t>
            </w:r>
          </w:p>
          <w:p w14:paraId="25E1B96D"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2016</w:t>
            </w:r>
          </w:p>
        </w:tc>
      </w:tr>
      <w:tr w:rsidR="00865882" w:rsidRPr="005C6D02" w14:paraId="13678570" w14:textId="77777777" w:rsidTr="00AA5148">
        <w:trPr>
          <w:jc w:val="center"/>
        </w:trPr>
        <w:tc>
          <w:tcPr>
            <w:tcW w:w="1551" w:type="dxa"/>
            <w:vMerge w:val="restart"/>
            <w:tcBorders>
              <w:top w:val="single" w:sz="4" w:space="0" w:color="auto"/>
              <w:left w:val="single" w:sz="4" w:space="0" w:color="auto"/>
              <w:right w:val="single" w:sz="4" w:space="0" w:color="auto"/>
            </w:tcBorders>
          </w:tcPr>
          <w:p w14:paraId="2F428AC2" w14:textId="1B2A67DB"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Paramphistomum cervi</w:t>
            </w:r>
          </w:p>
          <w:p w14:paraId="26D1EDE0" w14:textId="44DEEC10" w:rsidR="00853CEE" w:rsidRPr="005C6D02" w:rsidRDefault="00853CEE" w:rsidP="005C6D02">
            <w:pPr>
              <w:jc w:val="center"/>
              <w:rPr>
                <w:rFonts w:ascii="Times New Roman" w:hAnsi="Times New Roman"/>
                <w:bCs/>
                <w:color w:val="000000" w:themeColor="text1"/>
                <w:lang w:bidi="en-US"/>
              </w:rPr>
            </w:pPr>
          </w:p>
          <w:p w14:paraId="5E9F6318" w14:textId="371301CC" w:rsidR="00853CEE" w:rsidRPr="005C6D02" w:rsidRDefault="00853CEE" w:rsidP="005C6D02">
            <w:pPr>
              <w:jc w:val="center"/>
              <w:rPr>
                <w:rFonts w:ascii="Times New Roman" w:hAnsi="Times New Roman"/>
                <w:bCs/>
                <w:color w:val="000000" w:themeColor="text1"/>
                <w:lang w:bidi="en-US"/>
              </w:rPr>
            </w:pPr>
          </w:p>
          <w:p w14:paraId="23A97CD1" w14:textId="6F38BCBC" w:rsidR="00853CEE" w:rsidRPr="005C6D02" w:rsidRDefault="00853CEE" w:rsidP="005C6D02">
            <w:pPr>
              <w:jc w:val="center"/>
              <w:rPr>
                <w:rFonts w:ascii="Times New Roman" w:hAnsi="Times New Roman"/>
                <w:bCs/>
                <w:color w:val="000000" w:themeColor="text1"/>
                <w:lang w:bidi="en-US"/>
              </w:rPr>
            </w:pPr>
          </w:p>
          <w:p w14:paraId="38262363" w14:textId="6EAD5907" w:rsidR="00853CEE" w:rsidRPr="005C6D02" w:rsidRDefault="00853CEE" w:rsidP="005C6D02">
            <w:pPr>
              <w:jc w:val="center"/>
              <w:rPr>
                <w:rFonts w:ascii="Times New Roman" w:hAnsi="Times New Roman"/>
                <w:bCs/>
                <w:i/>
                <w:iCs/>
                <w:color w:val="000000" w:themeColor="text1"/>
                <w:lang w:bidi="en-US"/>
              </w:rPr>
            </w:pPr>
          </w:p>
          <w:p w14:paraId="2A284F0E" w14:textId="0B3D4E91"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676D8781"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Physalis minima</w:t>
            </w:r>
          </w:p>
        </w:tc>
        <w:tc>
          <w:tcPr>
            <w:tcW w:w="1169" w:type="dxa"/>
            <w:tcBorders>
              <w:top w:val="single" w:sz="4" w:space="0" w:color="auto"/>
              <w:left w:val="single" w:sz="4" w:space="0" w:color="auto"/>
              <w:bottom w:val="single" w:sz="4" w:space="0" w:color="auto"/>
              <w:right w:val="single" w:sz="4" w:space="0" w:color="auto"/>
            </w:tcBorders>
          </w:tcPr>
          <w:p w14:paraId="6FF43B4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 and Stem</w:t>
            </w:r>
          </w:p>
        </w:tc>
        <w:tc>
          <w:tcPr>
            <w:tcW w:w="1101" w:type="dxa"/>
            <w:tcBorders>
              <w:top w:val="single" w:sz="4" w:space="0" w:color="auto"/>
              <w:left w:val="single" w:sz="4" w:space="0" w:color="auto"/>
              <w:bottom w:val="single" w:sz="4" w:space="0" w:color="auto"/>
              <w:right w:val="single" w:sz="4" w:space="0" w:color="auto"/>
            </w:tcBorders>
          </w:tcPr>
          <w:p w14:paraId="0792DD5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28426EF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17A8703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3E6EB4B" w14:textId="16CB925E" w:rsidR="00853CEE" w:rsidRPr="005C6D02" w:rsidRDefault="00C43F97"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P</w:t>
            </w:r>
            <w:r w:rsidR="00853CEE" w:rsidRPr="005C6D02">
              <w:rPr>
                <w:rFonts w:ascii="Times New Roman" w:hAnsi="Times New Roman"/>
                <w:bCs/>
                <w:color w:val="000000" w:themeColor="text1"/>
                <w:lang w:bidi="en-US"/>
              </w:rPr>
              <w:t>aralysis</w:t>
            </w:r>
            <w:r w:rsidRPr="005C6D02">
              <w:rPr>
                <w:rFonts w:ascii="Times New Roman" w:hAnsi="Times New Roman"/>
                <w:bCs/>
                <w:color w:val="000000" w:themeColor="text1"/>
                <w:lang w:bidi="en-US"/>
              </w:rPr>
              <w:t xml:space="preserve"> took </w:t>
            </w:r>
            <w:r w:rsidR="00853CEE" w:rsidRPr="005C6D02">
              <w:rPr>
                <w:rFonts w:ascii="Times New Roman" w:hAnsi="Times New Roman"/>
                <w:bCs/>
                <w:color w:val="000000" w:themeColor="text1"/>
                <w:lang w:bidi="en-US"/>
              </w:rPr>
              <w:t>10.5 mins</w:t>
            </w:r>
            <w:r w:rsidR="00865882"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xml:space="preserve"> for leaves and 11.3 mins for stem</w:t>
            </w:r>
            <w:r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 xml:space="preserve">and </w:t>
            </w:r>
            <w:r w:rsidRPr="005C6D02">
              <w:rPr>
                <w:rFonts w:ascii="Times New Roman" w:hAnsi="Times New Roman"/>
                <w:bCs/>
                <w:color w:val="000000" w:themeColor="text1"/>
                <w:lang w:bidi="en-US"/>
              </w:rPr>
              <w:t xml:space="preserve">mortality took </w:t>
            </w:r>
            <w:r w:rsidR="00853CEE" w:rsidRPr="005C6D02">
              <w:rPr>
                <w:rFonts w:ascii="Times New Roman" w:hAnsi="Times New Roman"/>
                <w:bCs/>
                <w:color w:val="000000" w:themeColor="text1"/>
                <w:lang w:bidi="en-US"/>
              </w:rPr>
              <w:t>28.8 mins</w:t>
            </w:r>
            <w:r w:rsidR="00865882"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xml:space="preserve"> for leaves and 20 mins</w:t>
            </w:r>
            <w:r w:rsidR="00865882"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xml:space="preserve"> for stem</w:t>
            </w:r>
            <w:r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of worms by an ethanolic extract at 100 mg/ml.</w:t>
            </w:r>
          </w:p>
        </w:tc>
        <w:tc>
          <w:tcPr>
            <w:tcW w:w="1267" w:type="dxa"/>
            <w:tcBorders>
              <w:top w:val="single" w:sz="4" w:space="0" w:color="auto"/>
              <w:left w:val="single" w:sz="4" w:space="0" w:color="auto"/>
              <w:bottom w:val="single" w:sz="4" w:space="0" w:color="auto"/>
              <w:right w:val="single" w:sz="4" w:space="0" w:color="auto"/>
            </w:tcBorders>
          </w:tcPr>
          <w:p w14:paraId="3CDD5DE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Ahmed et al., 2022</w:t>
            </w:r>
          </w:p>
        </w:tc>
      </w:tr>
      <w:tr w:rsidR="00865882" w:rsidRPr="005C6D02" w14:paraId="60030FF5" w14:textId="77777777" w:rsidTr="00AA5148">
        <w:trPr>
          <w:trHeight w:val="2509"/>
          <w:jc w:val="center"/>
        </w:trPr>
        <w:tc>
          <w:tcPr>
            <w:tcW w:w="1551" w:type="dxa"/>
            <w:vMerge/>
            <w:tcBorders>
              <w:left w:val="single" w:sz="4" w:space="0" w:color="auto"/>
              <w:right w:val="single" w:sz="4" w:space="0" w:color="auto"/>
            </w:tcBorders>
          </w:tcPr>
          <w:p w14:paraId="0576E778"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3D9A8889"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 xml:space="preserve">Carica papaya </w:t>
            </w:r>
            <w:r w:rsidRPr="005C6D02">
              <w:rPr>
                <w:rFonts w:ascii="Times New Roman" w:hAnsi="Times New Roman"/>
                <w:bCs/>
                <w:color w:val="000000" w:themeColor="text1"/>
                <w:lang w:bidi="en-US"/>
              </w:rPr>
              <w:t>L.</w:t>
            </w:r>
          </w:p>
        </w:tc>
        <w:tc>
          <w:tcPr>
            <w:tcW w:w="1169" w:type="dxa"/>
            <w:tcBorders>
              <w:top w:val="single" w:sz="4" w:space="0" w:color="auto"/>
              <w:left w:val="single" w:sz="4" w:space="0" w:color="auto"/>
              <w:bottom w:val="single" w:sz="4" w:space="0" w:color="auto"/>
              <w:right w:val="single" w:sz="4" w:space="0" w:color="auto"/>
            </w:tcBorders>
          </w:tcPr>
          <w:p w14:paraId="6C74D47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5908049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23A4FE9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0BC758E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2C96010" w14:textId="5C6D9712" w:rsidR="00853CEE" w:rsidRPr="005C6D02" w:rsidRDefault="00B071FD"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Higher conc</w:t>
            </w:r>
            <w:r w:rsidR="00865882" w:rsidRPr="005C6D02">
              <w:rPr>
                <w:rFonts w:ascii="Times New Roman" w:hAnsi="Times New Roman"/>
                <w:bCs/>
                <w:color w:val="000000" w:themeColor="text1"/>
                <w:lang w:bidi="en-US"/>
              </w:rPr>
              <w:t>.</w:t>
            </w:r>
            <w:r w:rsidRPr="005C6D02">
              <w:rPr>
                <w:rFonts w:ascii="Times New Roman" w:hAnsi="Times New Roman"/>
                <w:bCs/>
                <w:color w:val="000000" w:themeColor="text1"/>
                <w:lang w:bidi="en-US"/>
              </w:rPr>
              <w:t xml:space="preserve"> (100 mg/ml) of e</w:t>
            </w:r>
            <w:r w:rsidR="00853CEE" w:rsidRPr="005C6D02">
              <w:rPr>
                <w:rFonts w:ascii="Times New Roman" w:hAnsi="Times New Roman"/>
                <w:bCs/>
                <w:color w:val="000000" w:themeColor="text1"/>
                <w:lang w:bidi="en-US"/>
              </w:rPr>
              <w:t>thanolic extracts of the leaves responsible for the              paralysis and death</w:t>
            </w:r>
            <w:r w:rsidRPr="005C6D02">
              <w:rPr>
                <w:rFonts w:ascii="Times New Roman" w:hAnsi="Times New Roman"/>
                <w:b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7277263E" w14:textId="558B525D"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Haque</w:t>
            </w:r>
            <w:r w:rsidR="002E2C8F"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2019</w:t>
            </w:r>
          </w:p>
        </w:tc>
      </w:tr>
      <w:tr w:rsidR="00865882" w:rsidRPr="005C6D02" w14:paraId="47B4F7EC" w14:textId="77777777" w:rsidTr="00AA5148">
        <w:trPr>
          <w:jc w:val="center"/>
        </w:trPr>
        <w:tc>
          <w:tcPr>
            <w:tcW w:w="1551" w:type="dxa"/>
            <w:vMerge/>
            <w:tcBorders>
              <w:left w:val="single" w:sz="4" w:space="0" w:color="auto"/>
              <w:right w:val="single" w:sz="4" w:space="0" w:color="auto"/>
            </w:tcBorders>
          </w:tcPr>
          <w:p w14:paraId="70881885"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3021A373"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i/>
                <w:iCs/>
                <w:color w:val="000000" w:themeColor="text1"/>
              </w:rPr>
              <w:t>Balanites aegyptica</w:t>
            </w:r>
          </w:p>
        </w:tc>
        <w:tc>
          <w:tcPr>
            <w:tcW w:w="1169" w:type="dxa"/>
            <w:tcBorders>
              <w:top w:val="single" w:sz="4" w:space="0" w:color="auto"/>
              <w:left w:val="single" w:sz="4" w:space="0" w:color="auto"/>
              <w:bottom w:val="single" w:sz="4" w:space="0" w:color="auto"/>
              <w:right w:val="single" w:sz="4" w:space="0" w:color="auto"/>
            </w:tcBorders>
          </w:tcPr>
          <w:p w14:paraId="15883372" w14:textId="49FBCF3E"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Fruit, leaves and</w:t>
            </w:r>
          </w:p>
          <w:p w14:paraId="252A4687" w14:textId="5C4A4AB3"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seed</w:t>
            </w:r>
          </w:p>
          <w:p w14:paraId="61E05FAA" w14:textId="77777777" w:rsidR="00853CEE" w:rsidRPr="005C6D02" w:rsidRDefault="00853CEE" w:rsidP="005C6D02">
            <w:pPr>
              <w:jc w:val="center"/>
              <w:rPr>
                <w:rFonts w:ascii="Times New Roman" w:hAnsi="Times New Roman"/>
                <w:bCs/>
                <w:color w:val="000000" w:themeColor="text1"/>
                <w:lang w:bidi="en-US"/>
              </w:rPr>
            </w:pPr>
          </w:p>
        </w:tc>
        <w:tc>
          <w:tcPr>
            <w:tcW w:w="1101" w:type="dxa"/>
            <w:tcBorders>
              <w:top w:val="single" w:sz="4" w:space="0" w:color="auto"/>
              <w:left w:val="single" w:sz="4" w:space="0" w:color="auto"/>
              <w:bottom w:val="single" w:sz="4" w:space="0" w:color="auto"/>
              <w:right w:val="single" w:sz="4" w:space="0" w:color="auto"/>
            </w:tcBorders>
          </w:tcPr>
          <w:p w14:paraId="77C2E68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Alcohol</w:t>
            </w:r>
          </w:p>
        </w:tc>
        <w:tc>
          <w:tcPr>
            <w:tcW w:w="945" w:type="dxa"/>
            <w:tcBorders>
              <w:top w:val="single" w:sz="4" w:space="0" w:color="auto"/>
              <w:left w:val="single" w:sz="4" w:space="0" w:color="auto"/>
              <w:bottom w:val="single" w:sz="4" w:space="0" w:color="auto"/>
              <w:right w:val="single" w:sz="4" w:space="0" w:color="auto"/>
            </w:tcBorders>
          </w:tcPr>
          <w:p w14:paraId="0B13C1B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Adult in buffalo</w:t>
            </w:r>
          </w:p>
        </w:tc>
        <w:tc>
          <w:tcPr>
            <w:tcW w:w="1091" w:type="dxa"/>
            <w:tcBorders>
              <w:top w:val="single" w:sz="4" w:space="0" w:color="auto"/>
              <w:left w:val="single" w:sz="4" w:space="0" w:color="auto"/>
              <w:bottom w:val="single" w:sz="4" w:space="0" w:color="auto"/>
              <w:right w:val="single" w:sz="4" w:space="0" w:color="auto"/>
            </w:tcBorders>
          </w:tcPr>
          <w:p w14:paraId="0FFB1AC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In vitro</w:t>
            </w:r>
          </w:p>
        </w:tc>
        <w:tc>
          <w:tcPr>
            <w:tcW w:w="1699" w:type="dxa"/>
            <w:tcBorders>
              <w:top w:val="single" w:sz="4" w:space="0" w:color="auto"/>
              <w:left w:val="single" w:sz="4" w:space="0" w:color="auto"/>
              <w:bottom w:val="single" w:sz="4" w:space="0" w:color="auto"/>
              <w:right w:val="single" w:sz="4" w:space="0" w:color="auto"/>
            </w:tcBorders>
          </w:tcPr>
          <w:p w14:paraId="2F3F8FA6" w14:textId="629E0ED6" w:rsidR="00853CEE" w:rsidRPr="005C6D02" w:rsidRDefault="00B071FD" w:rsidP="005C6D02">
            <w:pPr>
              <w:jc w:val="center"/>
              <w:rPr>
                <w:rFonts w:ascii="Times New Roman" w:hAnsi="Times New Roman"/>
                <w:bCs/>
                <w:color w:val="000000" w:themeColor="text1"/>
                <w:lang w:bidi="en-US"/>
              </w:rPr>
            </w:pPr>
            <w:r w:rsidRPr="005C6D02">
              <w:rPr>
                <w:rFonts w:ascii="Times New Roman" w:hAnsi="Times New Roman"/>
                <w:color w:val="000000" w:themeColor="text1"/>
              </w:rPr>
              <w:t>A</w:t>
            </w:r>
            <w:r w:rsidR="00853CEE" w:rsidRPr="005C6D02">
              <w:rPr>
                <w:rFonts w:ascii="Times New Roman" w:hAnsi="Times New Roman"/>
                <w:color w:val="000000" w:themeColor="text1"/>
              </w:rPr>
              <w:t xml:space="preserve">lcoholic extract </w:t>
            </w:r>
            <w:r w:rsidRPr="005C6D02">
              <w:rPr>
                <w:rFonts w:ascii="Times New Roman" w:hAnsi="Times New Roman"/>
                <w:color w:val="000000" w:themeColor="text1"/>
              </w:rPr>
              <w:t xml:space="preserve">at </w:t>
            </w:r>
            <w:r w:rsidR="00853CEE" w:rsidRPr="005C6D02">
              <w:rPr>
                <w:rFonts w:ascii="Times New Roman" w:hAnsi="Times New Roman"/>
                <w:color w:val="000000" w:themeColor="text1"/>
              </w:rPr>
              <w:t xml:space="preserve">125 mg/ml </w:t>
            </w:r>
            <w:r w:rsidRPr="005C6D02">
              <w:rPr>
                <w:rFonts w:ascii="Times New Roman" w:hAnsi="Times New Roman"/>
                <w:color w:val="000000" w:themeColor="text1"/>
              </w:rPr>
              <w:t>conc</w:t>
            </w:r>
            <w:r w:rsidR="00865882" w:rsidRPr="005C6D02">
              <w:rPr>
                <w:rFonts w:ascii="Times New Roman" w:hAnsi="Times New Roman"/>
                <w:color w:val="000000" w:themeColor="text1"/>
              </w:rPr>
              <w:t xml:space="preserve">. </w:t>
            </w:r>
            <w:r w:rsidRPr="005C6D02">
              <w:rPr>
                <w:rFonts w:ascii="Times New Roman" w:hAnsi="Times New Roman"/>
                <w:color w:val="000000" w:themeColor="text1"/>
              </w:rPr>
              <w:t xml:space="preserve">showed </w:t>
            </w:r>
            <w:r w:rsidR="00853CEE" w:rsidRPr="005C6D02">
              <w:rPr>
                <w:rFonts w:ascii="Times New Roman" w:hAnsi="Times New Roman"/>
                <w:color w:val="000000" w:themeColor="text1"/>
              </w:rPr>
              <w:t>total mortality at 5 hrs.</w:t>
            </w:r>
          </w:p>
        </w:tc>
        <w:tc>
          <w:tcPr>
            <w:tcW w:w="1267" w:type="dxa"/>
            <w:tcBorders>
              <w:top w:val="single" w:sz="4" w:space="0" w:color="auto"/>
              <w:left w:val="single" w:sz="4" w:space="0" w:color="auto"/>
              <w:bottom w:val="single" w:sz="4" w:space="0" w:color="auto"/>
              <w:right w:val="single" w:sz="4" w:space="0" w:color="auto"/>
            </w:tcBorders>
          </w:tcPr>
          <w:p w14:paraId="3476AC1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Swarnakar et al., 2015</w:t>
            </w:r>
          </w:p>
        </w:tc>
      </w:tr>
      <w:tr w:rsidR="00865882" w:rsidRPr="005C6D02" w14:paraId="3A4C9E6B" w14:textId="77777777" w:rsidTr="00AA5148">
        <w:trPr>
          <w:jc w:val="center"/>
        </w:trPr>
        <w:tc>
          <w:tcPr>
            <w:tcW w:w="1551" w:type="dxa"/>
            <w:vMerge/>
            <w:tcBorders>
              <w:left w:val="single" w:sz="4" w:space="0" w:color="auto"/>
              <w:right w:val="single" w:sz="4" w:space="0" w:color="auto"/>
            </w:tcBorders>
          </w:tcPr>
          <w:p w14:paraId="04980576"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5716227C" w14:textId="29209251"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Ananas sativus, Erythrina variegata and Alocasia indica</w:t>
            </w:r>
          </w:p>
        </w:tc>
        <w:tc>
          <w:tcPr>
            <w:tcW w:w="1169" w:type="dxa"/>
            <w:tcBorders>
              <w:top w:val="single" w:sz="4" w:space="0" w:color="auto"/>
              <w:left w:val="single" w:sz="4" w:space="0" w:color="auto"/>
              <w:bottom w:val="single" w:sz="4" w:space="0" w:color="auto"/>
              <w:right w:val="single" w:sz="4" w:space="0" w:color="auto"/>
            </w:tcBorders>
          </w:tcPr>
          <w:p w14:paraId="0735C5BE" w14:textId="6199E65F"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p w14:paraId="34EFC39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Bark and</w:t>
            </w:r>
          </w:p>
          <w:p w14:paraId="6D2E7EB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Rootstock</w:t>
            </w:r>
          </w:p>
        </w:tc>
        <w:tc>
          <w:tcPr>
            <w:tcW w:w="1101" w:type="dxa"/>
            <w:tcBorders>
              <w:top w:val="single" w:sz="4" w:space="0" w:color="auto"/>
              <w:left w:val="single" w:sz="4" w:space="0" w:color="auto"/>
              <w:bottom w:val="single" w:sz="4" w:space="0" w:color="auto"/>
              <w:right w:val="single" w:sz="4" w:space="0" w:color="auto"/>
            </w:tcBorders>
          </w:tcPr>
          <w:p w14:paraId="2BBF578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Crude aqueous and Hydro-alcoholic extracts</w:t>
            </w:r>
          </w:p>
        </w:tc>
        <w:tc>
          <w:tcPr>
            <w:tcW w:w="945" w:type="dxa"/>
            <w:tcBorders>
              <w:top w:val="single" w:sz="4" w:space="0" w:color="auto"/>
              <w:left w:val="single" w:sz="4" w:space="0" w:color="auto"/>
              <w:bottom w:val="single" w:sz="4" w:space="0" w:color="auto"/>
              <w:right w:val="single" w:sz="4" w:space="0" w:color="auto"/>
            </w:tcBorders>
          </w:tcPr>
          <w:p w14:paraId="668D4FA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563668D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006063B6" w14:textId="005E4A6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 xml:space="preserve"> </w:t>
            </w:r>
            <w:r w:rsidR="001C2C6A" w:rsidRPr="005C6D02">
              <w:rPr>
                <w:rFonts w:ascii="Times New Roman" w:hAnsi="Times New Roman"/>
                <w:color w:val="000000" w:themeColor="text1"/>
              </w:rPr>
              <w:t>A</w:t>
            </w:r>
            <w:r w:rsidRPr="005C6D02">
              <w:rPr>
                <w:rFonts w:ascii="Times New Roman" w:hAnsi="Times New Roman"/>
                <w:bCs/>
                <w:color w:val="000000" w:themeColor="text1"/>
                <w:lang w:bidi="en-US"/>
              </w:rPr>
              <w:t>mong all three conc. (25, 50, and 100 mg/ml), the hydroalcoholic leaf extract of </w:t>
            </w:r>
            <w:r w:rsidRPr="005C6D02">
              <w:rPr>
                <w:rFonts w:ascii="Times New Roman" w:hAnsi="Times New Roman"/>
                <w:bCs/>
                <w:i/>
                <w:iCs/>
                <w:color w:val="000000" w:themeColor="text1"/>
                <w:lang w:bidi="en-US"/>
              </w:rPr>
              <w:t>A. sativus</w:t>
            </w:r>
            <w:r w:rsidRPr="005C6D02">
              <w:rPr>
                <w:rFonts w:ascii="Times New Roman" w:hAnsi="Times New Roman"/>
                <w:bCs/>
                <w:color w:val="000000" w:themeColor="text1"/>
                <w:lang w:bidi="en-US"/>
              </w:rPr>
              <w:t xml:space="preserve"> exhibited paralysis and death time </w:t>
            </w:r>
            <w:r w:rsidRPr="005C6D02">
              <w:rPr>
                <w:rFonts w:ascii="Times New Roman" w:hAnsi="Times New Roman"/>
                <w:bCs/>
                <w:color w:val="000000" w:themeColor="text1"/>
                <w:lang w:bidi="en-US"/>
              </w:rPr>
              <w:lastRenderedPageBreak/>
              <w:t>ranged between 7.26 to 26.76 mins</w:t>
            </w:r>
            <w:r w:rsidR="00865882"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and 15.40 to 35.55 mins</w:t>
            </w:r>
            <w:r w:rsidR="00865882"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respectively.</w:t>
            </w:r>
          </w:p>
        </w:tc>
        <w:tc>
          <w:tcPr>
            <w:tcW w:w="1267" w:type="dxa"/>
            <w:tcBorders>
              <w:top w:val="single" w:sz="4" w:space="0" w:color="auto"/>
              <w:left w:val="single" w:sz="4" w:space="0" w:color="auto"/>
              <w:bottom w:val="single" w:sz="4" w:space="0" w:color="auto"/>
              <w:right w:val="single" w:sz="4" w:space="0" w:color="auto"/>
            </w:tcBorders>
          </w:tcPr>
          <w:p w14:paraId="0CDDF6A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lastRenderedPageBreak/>
              <w:t>Islam et al., 2015</w:t>
            </w:r>
          </w:p>
        </w:tc>
      </w:tr>
      <w:tr w:rsidR="00865882" w:rsidRPr="005C6D02" w14:paraId="5240B8FD" w14:textId="77777777" w:rsidTr="00AA5148">
        <w:trPr>
          <w:jc w:val="center"/>
        </w:trPr>
        <w:tc>
          <w:tcPr>
            <w:tcW w:w="1551" w:type="dxa"/>
            <w:tcBorders>
              <w:left w:val="single" w:sz="4" w:space="0" w:color="auto"/>
              <w:right w:val="single" w:sz="4" w:space="0" w:color="auto"/>
            </w:tcBorders>
          </w:tcPr>
          <w:p w14:paraId="28663BBD" w14:textId="1803BA30"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lastRenderedPageBreak/>
              <w:t xml:space="preserve">Faciola </w:t>
            </w:r>
            <w:r w:rsidR="004F7B05" w:rsidRPr="005C6D02">
              <w:rPr>
                <w:rFonts w:ascii="Times New Roman" w:hAnsi="Times New Roman"/>
                <w:bCs/>
                <w:i/>
                <w:iCs/>
                <w:color w:val="000000" w:themeColor="text1"/>
                <w:lang w:bidi="en-US"/>
              </w:rPr>
              <w:t>gigantica and</w:t>
            </w:r>
          </w:p>
          <w:p w14:paraId="750E9A26"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Schistosama sp.</w:t>
            </w:r>
          </w:p>
        </w:tc>
        <w:tc>
          <w:tcPr>
            <w:tcW w:w="1967" w:type="dxa"/>
            <w:tcBorders>
              <w:top w:val="single" w:sz="4" w:space="0" w:color="auto"/>
              <w:left w:val="single" w:sz="4" w:space="0" w:color="auto"/>
              <w:bottom w:val="single" w:sz="4" w:space="0" w:color="auto"/>
              <w:right w:val="single" w:sz="4" w:space="0" w:color="auto"/>
            </w:tcBorders>
          </w:tcPr>
          <w:p w14:paraId="4C3C9180"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Gongronema latifolium, Piper guineense and Ocimum gratissimum</w:t>
            </w:r>
          </w:p>
        </w:tc>
        <w:tc>
          <w:tcPr>
            <w:tcW w:w="1169" w:type="dxa"/>
            <w:tcBorders>
              <w:top w:val="single" w:sz="4" w:space="0" w:color="auto"/>
              <w:left w:val="single" w:sz="4" w:space="0" w:color="auto"/>
              <w:bottom w:val="single" w:sz="4" w:space="0" w:color="auto"/>
              <w:right w:val="single" w:sz="4" w:space="0" w:color="auto"/>
            </w:tcBorders>
          </w:tcPr>
          <w:p w14:paraId="4AA6B25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7814A17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4A829D8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Ova in ruminant, mice</w:t>
            </w:r>
          </w:p>
        </w:tc>
        <w:tc>
          <w:tcPr>
            <w:tcW w:w="1091" w:type="dxa"/>
            <w:tcBorders>
              <w:top w:val="single" w:sz="4" w:space="0" w:color="auto"/>
              <w:left w:val="single" w:sz="4" w:space="0" w:color="auto"/>
              <w:bottom w:val="single" w:sz="4" w:space="0" w:color="auto"/>
              <w:right w:val="single" w:sz="4" w:space="0" w:color="auto"/>
            </w:tcBorders>
          </w:tcPr>
          <w:p w14:paraId="0FE3364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1AA594D7" w14:textId="2A67DD10"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 xml:space="preserve">P. guineense </w:t>
            </w:r>
            <w:r w:rsidRPr="005C6D02">
              <w:rPr>
                <w:rFonts w:ascii="Times New Roman" w:hAnsi="Times New Roman"/>
                <w:bCs/>
                <w:color w:val="000000" w:themeColor="text1"/>
                <w:lang w:bidi="en-US"/>
              </w:rPr>
              <w:t>at 75% conc</w:t>
            </w:r>
            <w:r w:rsidR="00B071FD" w:rsidRPr="005C6D02">
              <w:rPr>
                <w:rFonts w:ascii="Times New Roman" w:hAnsi="Times New Roman"/>
                <w:bCs/>
                <w:color w:val="000000" w:themeColor="text1"/>
                <w:lang w:bidi="en-US"/>
              </w:rPr>
              <w:t xml:space="preserve">. showed mortality </w:t>
            </w:r>
            <w:r w:rsidRPr="005C6D02">
              <w:rPr>
                <w:rFonts w:ascii="Times New Roman" w:hAnsi="Times New Roman"/>
                <w:bCs/>
                <w:color w:val="000000" w:themeColor="text1"/>
                <w:lang w:bidi="en-US"/>
              </w:rPr>
              <w:t xml:space="preserve">after 2 hrs. of exposure to </w:t>
            </w:r>
            <w:r w:rsidR="006879E3" w:rsidRPr="005C6D02">
              <w:rPr>
                <w:rFonts w:ascii="Times New Roman" w:hAnsi="Times New Roman"/>
                <w:bCs/>
                <w:i/>
                <w:iCs/>
                <w:color w:val="000000" w:themeColor="text1"/>
                <w:lang w:bidi="en-US"/>
              </w:rPr>
              <w:t>F. gigan</w:t>
            </w:r>
            <w:r w:rsidR="004F7B05" w:rsidRPr="005C6D02">
              <w:rPr>
                <w:rFonts w:ascii="Times New Roman" w:hAnsi="Times New Roman"/>
                <w:bCs/>
                <w:i/>
                <w:iCs/>
                <w:color w:val="000000" w:themeColor="text1"/>
                <w:lang w:bidi="en-US"/>
              </w:rPr>
              <w:t xml:space="preserve">tica </w:t>
            </w:r>
            <w:r w:rsidRPr="005C6D02">
              <w:rPr>
                <w:rFonts w:ascii="Times New Roman" w:hAnsi="Times New Roman"/>
                <w:bCs/>
                <w:i/>
                <w:iCs/>
                <w:color w:val="000000" w:themeColor="text1"/>
                <w:lang w:bidi="en-US"/>
              </w:rPr>
              <w:t>O. gratissimum</w:t>
            </w:r>
            <w:r w:rsidRPr="005C6D02">
              <w:rPr>
                <w:rFonts w:ascii="Times New Roman" w:hAnsi="Times New Roman"/>
                <w:bCs/>
                <w:color w:val="000000" w:themeColor="text1"/>
                <w:lang w:bidi="en-US"/>
              </w:rPr>
              <w:t xml:space="preserve"> at 75% conc</w:t>
            </w:r>
            <w:r w:rsidR="00865882" w:rsidRPr="005C6D02">
              <w:rPr>
                <w:rFonts w:ascii="Times New Roman" w:hAnsi="Times New Roman"/>
                <w:bCs/>
                <w:color w:val="000000" w:themeColor="text1"/>
                <w:lang w:bidi="en-US"/>
              </w:rPr>
              <w:t>.</w:t>
            </w:r>
            <w:r w:rsidR="00B071FD" w:rsidRPr="005C6D02">
              <w:rPr>
                <w:rFonts w:ascii="Times New Roman" w:hAnsi="Times New Roman"/>
                <w:bCs/>
                <w:color w:val="000000" w:themeColor="text1"/>
                <w:lang w:bidi="en-US"/>
              </w:rPr>
              <w:t xml:space="preserve"> showed mortality </w:t>
            </w:r>
            <w:r w:rsidRPr="005C6D02">
              <w:rPr>
                <w:rFonts w:ascii="Times New Roman" w:hAnsi="Times New Roman"/>
                <w:bCs/>
                <w:color w:val="000000" w:themeColor="text1"/>
                <w:lang w:bidi="en-US"/>
              </w:rPr>
              <w:t>after 4 hrs. of exposure to</w:t>
            </w:r>
          </w:p>
          <w:p w14:paraId="5D4BB02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Schistosoma</w:t>
            </w:r>
            <w:r w:rsidRPr="005C6D02">
              <w:rPr>
                <w:rFonts w:ascii="Times New Roman" w:hAnsi="Times New Roman"/>
                <w:bCs/>
                <w:color w:val="000000" w:themeColor="text1"/>
                <w:lang w:bidi="en-US"/>
              </w:rPr>
              <w:t xml:space="preserve"> </w:t>
            </w:r>
            <w:r w:rsidRPr="005C6D02">
              <w:rPr>
                <w:rFonts w:ascii="Times New Roman" w:hAnsi="Times New Roman"/>
                <w:bCs/>
                <w:i/>
                <w:iCs/>
                <w:color w:val="000000" w:themeColor="text1"/>
                <w:lang w:bidi="en-US"/>
              </w:rPr>
              <w:t>sp.</w:t>
            </w:r>
          </w:p>
        </w:tc>
        <w:tc>
          <w:tcPr>
            <w:tcW w:w="1267" w:type="dxa"/>
            <w:tcBorders>
              <w:top w:val="single" w:sz="4" w:space="0" w:color="auto"/>
              <w:left w:val="single" w:sz="4" w:space="0" w:color="auto"/>
              <w:bottom w:val="single" w:sz="4" w:space="0" w:color="auto"/>
              <w:right w:val="single" w:sz="4" w:space="0" w:color="auto"/>
            </w:tcBorders>
          </w:tcPr>
          <w:p w14:paraId="3BB2B7C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Daniel et al., 2015</w:t>
            </w:r>
          </w:p>
        </w:tc>
      </w:tr>
    </w:tbl>
    <w:p w14:paraId="301B4146" w14:textId="77777777" w:rsidR="005C6D02" w:rsidRPr="00811BF9" w:rsidRDefault="005C6D02" w:rsidP="004A27F8">
      <w:pPr>
        <w:spacing w:line="360" w:lineRule="auto"/>
        <w:rPr>
          <w:rFonts w:ascii="Times New Roman" w:hAnsi="Times New Roman" w:cs="Times New Roman"/>
          <w:color w:val="000000" w:themeColor="text1"/>
        </w:rPr>
      </w:pPr>
    </w:p>
    <w:tbl>
      <w:tblPr>
        <w:tblStyle w:val="TableGrid4"/>
        <w:tblW w:w="0" w:type="auto"/>
        <w:jc w:val="center"/>
        <w:tblLook w:val="04A0" w:firstRow="1" w:lastRow="0" w:firstColumn="1" w:lastColumn="0" w:noHBand="0" w:noVBand="1"/>
      </w:tblPr>
      <w:tblGrid>
        <w:gridCol w:w="1528"/>
        <w:gridCol w:w="1452"/>
        <w:gridCol w:w="918"/>
        <w:gridCol w:w="1447"/>
        <w:gridCol w:w="1020"/>
        <w:gridCol w:w="1070"/>
        <w:gridCol w:w="1715"/>
        <w:gridCol w:w="1640"/>
      </w:tblGrid>
      <w:tr w:rsidR="00811BF9" w:rsidRPr="00811BF9" w14:paraId="66E4C241" w14:textId="77777777" w:rsidTr="00F334B4">
        <w:trPr>
          <w:jc w:val="center"/>
        </w:trPr>
        <w:tc>
          <w:tcPr>
            <w:tcW w:w="10790" w:type="dxa"/>
            <w:gridSpan w:val="8"/>
            <w:tcBorders>
              <w:top w:val="single" w:sz="4" w:space="0" w:color="auto"/>
              <w:left w:val="single" w:sz="4" w:space="0" w:color="auto"/>
              <w:bottom w:val="single" w:sz="4" w:space="0" w:color="auto"/>
              <w:right w:val="single" w:sz="4" w:space="0" w:color="auto"/>
            </w:tcBorders>
          </w:tcPr>
          <w:p w14:paraId="6C287386" w14:textId="1A35F126" w:rsidR="00197E52" w:rsidRPr="00116465" w:rsidRDefault="00197E52" w:rsidP="001E45EB">
            <w:pPr>
              <w:spacing w:line="360" w:lineRule="auto"/>
              <w:jc w:val="center"/>
              <w:rPr>
                <w:rFonts w:ascii="Times New Roman" w:hAnsi="Times New Roman"/>
                <w:b/>
                <w:bCs/>
                <w:color w:val="000000" w:themeColor="text1"/>
                <w:sz w:val="24"/>
                <w:szCs w:val="24"/>
              </w:rPr>
            </w:pPr>
            <w:r w:rsidRPr="00116465">
              <w:rPr>
                <w:rFonts w:ascii="Times New Roman" w:hAnsi="Times New Roman"/>
                <w:bCs/>
                <w:color w:val="000000" w:themeColor="text1"/>
                <w:sz w:val="24"/>
                <w:szCs w:val="24"/>
              </w:rPr>
              <w:t xml:space="preserve">Table </w:t>
            </w:r>
            <w:r w:rsidR="008675F7" w:rsidRPr="00116465">
              <w:rPr>
                <w:rFonts w:ascii="Times New Roman" w:hAnsi="Times New Roman"/>
                <w:bCs/>
                <w:color w:val="000000" w:themeColor="text1"/>
                <w:sz w:val="24"/>
                <w:szCs w:val="24"/>
              </w:rPr>
              <w:t>4:</w:t>
            </w:r>
            <w:r w:rsidR="008675F7" w:rsidRPr="00116465">
              <w:rPr>
                <w:rFonts w:ascii="Times New Roman" w:hAnsi="Times New Roman"/>
                <w:b/>
                <w:color w:val="000000" w:themeColor="text1"/>
                <w:sz w:val="24"/>
                <w:szCs w:val="24"/>
              </w:rPr>
              <w:t xml:space="preserve"> </w:t>
            </w:r>
            <w:r w:rsidR="004A27F8" w:rsidRPr="00116465">
              <w:rPr>
                <w:rFonts w:ascii="Times New Roman" w:hAnsi="Times New Roman"/>
                <w:b/>
                <w:color w:val="000000" w:themeColor="text1"/>
                <w:sz w:val="24"/>
                <w:szCs w:val="24"/>
              </w:rPr>
              <w:t xml:space="preserve">Plants reported for having </w:t>
            </w:r>
            <w:r w:rsidR="00E12298" w:rsidRPr="00116465">
              <w:rPr>
                <w:rFonts w:ascii="Times New Roman" w:hAnsi="Times New Roman"/>
                <w:b/>
                <w:color w:val="000000" w:themeColor="text1"/>
                <w:sz w:val="24"/>
                <w:szCs w:val="24"/>
              </w:rPr>
              <w:t>Anthelmintic</w:t>
            </w:r>
            <w:r w:rsidR="004A27F8" w:rsidRPr="00116465">
              <w:rPr>
                <w:rFonts w:ascii="Times New Roman" w:hAnsi="Times New Roman"/>
                <w:b/>
                <w:color w:val="000000" w:themeColor="text1"/>
                <w:sz w:val="24"/>
                <w:szCs w:val="24"/>
              </w:rPr>
              <w:t xml:space="preserve"> activity against nematode</w:t>
            </w:r>
          </w:p>
        </w:tc>
      </w:tr>
      <w:tr w:rsidR="00645409" w:rsidRPr="00811BF9" w14:paraId="3E28A8BE" w14:textId="77777777" w:rsidTr="00AA5148">
        <w:trPr>
          <w:trHeight w:val="1594"/>
          <w:jc w:val="center"/>
        </w:trPr>
        <w:tc>
          <w:tcPr>
            <w:tcW w:w="1528" w:type="dxa"/>
          </w:tcPr>
          <w:p w14:paraId="538AD22D" w14:textId="7C2238CD"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Name </w:t>
            </w:r>
            <w:r w:rsidR="004A27F8" w:rsidRPr="00562EC6">
              <w:rPr>
                <w:rFonts w:ascii="Times New Roman" w:hAnsi="Times New Roman"/>
                <w:b/>
                <w:bCs/>
                <w:color w:val="000000" w:themeColor="text1"/>
              </w:rPr>
              <w:t>of helminth</w:t>
            </w:r>
          </w:p>
        </w:tc>
        <w:tc>
          <w:tcPr>
            <w:tcW w:w="1452" w:type="dxa"/>
          </w:tcPr>
          <w:p w14:paraId="0FADDDB2" w14:textId="61210C07"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Name </w:t>
            </w:r>
            <w:r w:rsidR="004A27F8" w:rsidRPr="00562EC6">
              <w:rPr>
                <w:rFonts w:ascii="Times New Roman" w:hAnsi="Times New Roman"/>
                <w:b/>
                <w:bCs/>
                <w:color w:val="000000" w:themeColor="text1"/>
              </w:rPr>
              <w:t>of plant</w:t>
            </w:r>
          </w:p>
        </w:tc>
        <w:tc>
          <w:tcPr>
            <w:tcW w:w="918" w:type="dxa"/>
          </w:tcPr>
          <w:p w14:paraId="1C1EA4DF" w14:textId="1CDB129C"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Plant </w:t>
            </w:r>
            <w:r w:rsidR="004A27F8" w:rsidRPr="00562EC6">
              <w:rPr>
                <w:rFonts w:ascii="Times New Roman" w:hAnsi="Times New Roman"/>
                <w:b/>
                <w:bCs/>
                <w:color w:val="000000" w:themeColor="text1"/>
              </w:rPr>
              <w:t>parts</w:t>
            </w:r>
          </w:p>
        </w:tc>
        <w:tc>
          <w:tcPr>
            <w:tcW w:w="1447" w:type="dxa"/>
          </w:tcPr>
          <w:p w14:paraId="5EA7C31F" w14:textId="28FD151A"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Solvent </w:t>
            </w:r>
            <w:r w:rsidR="004A27F8" w:rsidRPr="00562EC6">
              <w:rPr>
                <w:rFonts w:ascii="Times New Roman" w:hAnsi="Times New Roman"/>
                <w:b/>
                <w:bCs/>
                <w:color w:val="000000" w:themeColor="text1"/>
              </w:rPr>
              <w:t>used</w:t>
            </w:r>
          </w:p>
        </w:tc>
        <w:tc>
          <w:tcPr>
            <w:tcW w:w="1020" w:type="dxa"/>
          </w:tcPr>
          <w:p w14:paraId="64F55A5F" w14:textId="1BC3E477"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Stages </w:t>
            </w:r>
            <w:r w:rsidR="004A27F8" w:rsidRPr="00562EC6">
              <w:rPr>
                <w:rFonts w:ascii="Times New Roman" w:hAnsi="Times New Roman"/>
                <w:b/>
                <w:bCs/>
                <w:color w:val="000000" w:themeColor="text1"/>
              </w:rPr>
              <w:t>of helminth</w:t>
            </w:r>
          </w:p>
        </w:tc>
        <w:tc>
          <w:tcPr>
            <w:tcW w:w="1070" w:type="dxa"/>
          </w:tcPr>
          <w:p w14:paraId="3398CDBF" w14:textId="77777777"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Test</w:t>
            </w:r>
          </w:p>
          <w:p w14:paraId="0819ED0F" w14:textId="19B22480" w:rsidR="009A4AEF" w:rsidRPr="00562EC6" w:rsidRDefault="008675F7"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Conducted</w:t>
            </w:r>
          </w:p>
        </w:tc>
        <w:tc>
          <w:tcPr>
            <w:tcW w:w="1715" w:type="dxa"/>
          </w:tcPr>
          <w:p w14:paraId="65A815AA" w14:textId="5DE07261"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Result</w:t>
            </w:r>
            <w:r w:rsidR="008675F7" w:rsidRPr="00562EC6">
              <w:rPr>
                <w:rFonts w:ascii="Times New Roman" w:hAnsi="Times New Roman"/>
                <w:b/>
                <w:bCs/>
                <w:color w:val="000000" w:themeColor="text1"/>
              </w:rPr>
              <w:t xml:space="preserve">/ </w:t>
            </w:r>
            <w:r w:rsidR="004A27F8" w:rsidRPr="00562EC6">
              <w:rPr>
                <w:rFonts w:ascii="Times New Roman" w:hAnsi="Times New Roman"/>
                <w:b/>
                <w:bCs/>
                <w:color w:val="000000" w:themeColor="text1"/>
              </w:rPr>
              <w:t>lc</w:t>
            </w:r>
            <w:r w:rsidRPr="00562EC6">
              <w:rPr>
                <w:rFonts w:ascii="Times New Roman" w:hAnsi="Times New Roman"/>
                <w:b/>
                <w:bCs/>
                <w:color w:val="000000" w:themeColor="text1"/>
                <w:vertAlign w:val="subscript"/>
              </w:rPr>
              <w:t>50</w:t>
            </w:r>
            <w:r w:rsidRPr="00562EC6">
              <w:rPr>
                <w:rFonts w:ascii="Times New Roman" w:hAnsi="Times New Roman"/>
                <w:b/>
                <w:bCs/>
                <w:color w:val="000000" w:themeColor="text1"/>
              </w:rPr>
              <w:t xml:space="preserve"> </w:t>
            </w:r>
            <w:r w:rsidR="004A27F8" w:rsidRPr="00562EC6">
              <w:rPr>
                <w:rFonts w:ascii="Times New Roman" w:hAnsi="Times New Roman"/>
                <w:b/>
                <w:bCs/>
                <w:color w:val="000000" w:themeColor="text1"/>
              </w:rPr>
              <w:t>values</w:t>
            </w:r>
          </w:p>
        </w:tc>
        <w:tc>
          <w:tcPr>
            <w:tcW w:w="1640" w:type="dxa"/>
          </w:tcPr>
          <w:p w14:paraId="7C5403F4" w14:textId="77777777" w:rsidR="009A4AEF" w:rsidRPr="0040099E" w:rsidRDefault="009A4AEF" w:rsidP="00562EC6">
            <w:pPr>
              <w:spacing w:after="360"/>
              <w:jc w:val="center"/>
              <w:rPr>
                <w:rFonts w:ascii="Times New Roman" w:hAnsi="Times New Roman"/>
                <w:b/>
                <w:bCs/>
                <w:color w:val="000000" w:themeColor="text1"/>
                <w:sz w:val="24"/>
                <w:szCs w:val="24"/>
              </w:rPr>
            </w:pPr>
            <w:r w:rsidRPr="0040099E">
              <w:rPr>
                <w:rFonts w:ascii="Times New Roman" w:hAnsi="Times New Roman"/>
                <w:b/>
                <w:bCs/>
                <w:color w:val="000000" w:themeColor="text1"/>
                <w:sz w:val="24"/>
                <w:szCs w:val="24"/>
              </w:rPr>
              <w:t>References</w:t>
            </w:r>
          </w:p>
        </w:tc>
      </w:tr>
      <w:tr w:rsidR="00645409" w:rsidRPr="00811BF9" w14:paraId="12A1272A" w14:textId="77777777" w:rsidTr="00AA5148">
        <w:trPr>
          <w:trHeight w:val="1594"/>
          <w:jc w:val="center"/>
        </w:trPr>
        <w:tc>
          <w:tcPr>
            <w:tcW w:w="1528" w:type="dxa"/>
          </w:tcPr>
          <w:p w14:paraId="38F4D6D9" w14:textId="0EDE0CFA" w:rsidR="005216A5" w:rsidRPr="00562EC6" w:rsidRDefault="005216A5" w:rsidP="00562EC6">
            <w:pPr>
              <w:pStyle w:val="NoSpacing"/>
              <w:jc w:val="center"/>
              <w:rPr>
                <w:rFonts w:ascii="Times New Roman" w:hAnsi="Times New Roman" w:cs="Times New Roman"/>
                <w:b/>
                <w:bCs/>
                <w:i/>
                <w:iCs/>
              </w:rPr>
            </w:pPr>
            <w:r w:rsidRPr="00562EC6">
              <w:rPr>
                <w:rFonts w:ascii="Times New Roman" w:hAnsi="Times New Roman" w:cs="Times New Roman"/>
                <w:i/>
                <w:iCs/>
              </w:rPr>
              <w:t>Meloidogyne sp.</w:t>
            </w:r>
          </w:p>
        </w:tc>
        <w:tc>
          <w:tcPr>
            <w:tcW w:w="1452" w:type="dxa"/>
          </w:tcPr>
          <w:p w14:paraId="23E31003" w14:textId="77A47FD9"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i/>
                <w:iCs/>
              </w:rPr>
              <w:t>Asteriscus imbricatus, Lavendula dentata, Pulicaria mauritanica</w:t>
            </w:r>
            <w:r w:rsidRPr="00562EC6">
              <w:rPr>
                <w:rFonts w:ascii="Times New Roman" w:hAnsi="Times New Roman" w:cs="Times New Roman"/>
              </w:rPr>
              <w:t xml:space="preserve"> and </w:t>
            </w:r>
            <w:r w:rsidRPr="00562EC6">
              <w:rPr>
                <w:rFonts w:ascii="Times New Roman" w:hAnsi="Times New Roman" w:cs="Times New Roman"/>
                <w:i/>
                <w:iCs/>
              </w:rPr>
              <w:t>Globularia alypum</w:t>
            </w:r>
          </w:p>
        </w:tc>
        <w:tc>
          <w:tcPr>
            <w:tcW w:w="918" w:type="dxa"/>
          </w:tcPr>
          <w:p w14:paraId="58E9FA03" w14:textId="7CC9AE66"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Aerial parts</w:t>
            </w:r>
          </w:p>
        </w:tc>
        <w:tc>
          <w:tcPr>
            <w:tcW w:w="1447" w:type="dxa"/>
          </w:tcPr>
          <w:p w14:paraId="603487F2" w14:textId="77777777" w:rsidR="005216A5" w:rsidRPr="00562EC6" w:rsidRDefault="005216A5" w:rsidP="00562EC6">
            <w:pPr>
              <w:pStyle w:val="NoSpacing"/>
              <w:jc w:val="center"/>
              <w:rPr>
                <w:rFonts w:ascii="Times New Roman" w:hAnsi="Times New Roman" w:cs="Times New Roman"/>
              </w:rPr>
            </w:pPr>
            <w:r w:rsidRPr="00562EC6">
              <w:rPr>
                <w:rFonts w:ascii="Times New Roman" w:hAnsi="Times New Roman" w:cs="Times New Roman"/>
              </w:rPr>
              <w:t>Petroleum ether Chloroform</w:t>
            </w:r>
          </w:p>
          <w:p w14:paraId="23292467" w14:textId="5A5049B8"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Distilled water</w:t>
            </w:r>
          </w:p>
        </w:tc>
        <w:tc>
          <w:tcPr>
            <w:tcW w:w="1020" w:type="dxa"/>
          </w:tcPr>
          <w:p w14:paraId="55290CE1" w14:textId="77777777" w:rsidR="005216A5" w:rsidRPr="00562EC6" w:rsidRDefault="005216A5" w:rsidP="00562EC6">
            <w:pPr>
              <w:pStyle w:val="NoSpacing"/>
              <w:jc w:val="center"/>
              <w:rPr>
                <w:rFonts w:ascii="Times New Roman" w:hAnsi="Times New Roman" w:cs="Times New Roman"/>
              </w:rPr>
            </w:pPr>
            <w:r w:rsidRPr="00562EC6">
              <w:rPr>
                <w:rFonts w:ascii="Times New Roman" w:hAnsi="Times New Roman" w:cs="Times New Roman"/>
              </w:rPr>
              <w:t>Egg and</w:t>
            </w:r>
          </w:p>
          <w:p w14:paraId="7C6638B0" w14:textId="22E0094E"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Larva in plant root</w:t>
            </w:r>
          </w:p>
        </w:tc>
        <w:tc>
          <w:tcPr>
            <w:tcW w:w="1070" w:type="dxa"/>
          </w:tcPr>
          <w:p w14:paraId="7899BDC2" w14:textId="07D1A897"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In vitro</w:t>
            </w:r>
          </w:p>
        </w:tc>
        <w:tc>
          <w:tcPr>
            <w:tcW w:w="1715" w:type="dxa"/>
          </w:tcPr>
          <w:p w14:paraId="3D11A533" w14:textId="113D65A0"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At 2000 ppm, 89, 31 % and 92, 71% of mortality observed in A. imbricatus PE and chloroform extracts respectively.</w:t>
            </w:r>
          </w:p>
        </w:tc>
        <w:tc>
          <w:tcPr>
            <w:tcW w:w="1640" w:type="dxa"/>
          </w:tcPr>
          <w:p w14:paraId="68FB7AC1" w14:textId="04873242" w:rsidR="005216A5" w:rsidRPr="00645409" w:rsidRDefault="005216A5" w:rsidP="00562EC6">
            <w:pPr>
              <w:pStyle w:val="NoSpacing"/>
              <w:jc w:val="center"/>
              <w:rPr>
                <w:rFonts w:ascii="Times New Roman" w:hAnsi="Times New Roman" w:cs="Times New Roman"/>
                <w:b/>
                <w:bCs/>
              </w:rPr>
            </w:pPr>
            <w:r w:rsidRPr="00645409">
              <w:rPr>
                <w:rFonts w:ascii="Times New Roman" w:hAnsi="Times New Roman" w:cs="Times New Roman"/>
              </w:rPr>
              <w:t>Senhaji et al. 2018</w:t>
            </w:r>
          </w:p>
        </w:tc>
      </w:tr>
      <w:tr w:rsidR="00645409" w:rsidRPr="00811BF9" w14:paraId="4E1E2CB1" w14:textId="77777777" w:rsidTr="00AA5148">
        <w:trPr>
          <w:trHeight w:val="1982"/>
          <w:jc w:val="center"/>
        </w:trPr>
        <w:tc>
          <w:tcPr>
            <w:tcW w:w="1528" w:type="dxa"/>
            <w:vMerge w:val="restart"/>
          </w:tcPr>
          <w:p w14:paraId="7EF073A5"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i/>
                <w:iCs/>
                <w:color w:val="000000" w:themeColor="text1"/>
              </w:rPr>
              <w:t>Meloidogyne incognita</w:t>
            </w:r>
          </w:p>
        </w:tc>
        <w:tc>
          <w:tcPr>
            <w:tcW w:w="1452" w:type="dxa"/>
          </w:tcPr>
          <w:p w14:paraId="69918A5C"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Peganum harmala L.,</w:t>
            </w:r>
          </w:p>
          <w:p w14:paraId="0F75CA5C"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Raphanus raphanistrum L.,</w:t>
            </w:r>
          </w:p>
          <w:p w14:paraId="34E0E438"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Taxus baccata L.,</w:t>
            </w:r>
          </w:p>
          <w:p w14:paraId="32A0060C"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i/>
                <w:iCs/>
              </w:rPr>
              <w:t xml:space="preserve">Sinapis arvensis L., </w:t>
            </w:r>
            <w:r w:rsidRPr="00562EC6">
              <w:rPr>
                <w:rFonts w:ascii="Times New Roman" w:hAnsi="Times New Roman" w:cs="Times New Roman"/>
              </w:rPr>
              <w:t>and</w:t>
            </w:r>
          </w:p>
          <w:p w14:paraId="4014BBB2"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i/>
                <w:iCs/>
              </w:rPr>
              <w:t>Ricinus communis L</w:t>
            </w:r>
          </w:p>
        </w:tc>
        <w:tc>
          <w:tcPr>
            <w:tcW w:w="918" w:type="dxa"/>
          </w:tcPr>
          <w:p w14:paraId="7671847C"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Seed,</w:t>
            </w:r>
          </w:p>
          <w:p w14:paraId="7BF48DAB"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Root and Aerial parts</w:t>
            </w:r>
          </w:p>
        </w:tc>
        <w:tc>
          <w:tcPr>
            <w:tcW w:w="1447" w:type="dxa"/>
          </w:tcPr>
          <w:p w14:paraId="6FEBC670"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Aqueous and</w:t>
            </w:r>
          </w:p>
          <w:p w14:paraId="4328B77D"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Ethanol</w:t>
            </w:r>
          </w:p>
        </w:tc>
        <w:tc>
          <w:tcPr>
            <w:tcW w:w="1020" w:type="dxa"/>
          </w:tcPr>
          <w:p w14:paraId="0C14198B"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7A24A8E2"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 and</w:t>
            </w:r>
          </w:p>
          <w:p w14:paraId="6B6FD990"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vivo</w:t>
            </w:r>
          </w:p>
        </w:tc>
        <w:tc>
          <w:tcPr>
            <w:tcW w:w="1715" w:type="dxa"/>
          </w:tcPr>
          <w:p w14:paraId="132FB26B" w14:textId="7F5C6AA2" w:rsidR="007B1ADC"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 xml:space="preserve">In vitro, </w:t>
            </w:r>
            <w:r w:rsidR="005216A5" w:rsidRPr="00562EC6">
              <w:rPr>
                <w:rFonts w:ascii="Times New Roman" w:hAnsi="Times New Roman"/>
                <w:color w:val="000000" w:themeColor="text1"/>
              </w:rPr>
              <w:t>t</w:t>
            </w:r>
            <w:r w:rsidRPr="00562EC6">
              <w:rPr>
                <w:rFonts w:ascii="Times New Roman" w:hAnsi="Times New Roman"/>
                <w:color w:val="000000" w:themeColor="text1"/>
              </w:rPr>
              <w:t>he highest LC</w:t>
            </w:r>
            <w:r w:rsidRPr="00562EC6">
              <w:rPr>
                <w:rFonts w:ascii="Times New Roman" w:hAnsi="Times New Roman"/>
                <w:color w:val="000000" w:themeColor="text1"/>
                <w:vertAlign w:val="subscript"/>
              </w:rPr>
              <w:t>50 </w:t>
            </w:r>
            <w:r w:rsidRPr="00562EC6">
              <w:rPr>
                <w:rFonts w:ascii="Times New Roman" w:hAnsi="Times New Roman"/>
                <w:color w:val="000000" w:themeColor="text1"/>
              </w:rPr>
              <w:t>of all methanolic extracts expressed by 0.75 ml/ml (extract of </w:t>
            </w:r>
            <w:r w:rsidR="00470C50" w:rsidRPr="00562EC6">
              <w:rPr>
                <w:rFonts w:ascii="Times New Roman" w:hAnsi="Times New Roman"/>
                <w:i/>
                <w:iCs/>
                <w:color w:val="000000" w:themeColor="text1"/>
              </w:rPr>
              <w:t>R. communis</w:t>
            </w:r>
            <w:r w:rsidRPr="00562EC6">
              <w:rPr>
                <w:rFonts w:ascii="Times New Roman" w:hAnsi="Times New Roman"/>
                <w:color w:val="000000" w:themeColor="text1"/>
              </w:rPr>
              <w:t>) and the lowest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of all aqueous extracts by 0.51 ml/ml (extract of </w:t>
            </w:r>
            <w:r w:rsidRPr="00562EC6">
              <w:rPr>
                <w:rFonts w:ascii="Times New Roman" w:hAnsi="Times New Roman"/>
                <w:i/>
                <w:iCs/>
                <w:color w:val="000000" w:themeColor="text1"/>
              </w:rPr>
              <w:t>T. baccata</w:t>
            </w:r>
            <w:r w:rsidRPr="00562EC6">
              <w:rPr>
                <w:rFonts w:ascii="Times New Roman" w:hAnsi="Times New Roman"/>
                <w:color w:val="000000" w:themeColor="text1"/>
              </w:rPr>
              <w:t>).</w:t>
            </w:r>
            <w:r w:rsidR="005216A5" w:rsidRPr="00562EC6">
              <w:rPr>
                <w:rFonts w:ascii="Times New Roman" w:hAnsi="Times New Roman"/>
                <w:color w:val="000000" w:themeColor="text1"/>
              </w:rPr>
              <w:t xml:space="preserve"> </w:t>
            </w:r>
            <w:r w:rsidRPr="00562EC6">
              <w:rPr>
                <w:rFonts w:ascii="Times New Roman" w:hAnsi="Times New Roman"/>
                <w:color w:val="000000" w:themeColor="text1"/>
              </w:rPr>
              <w:t xml:space="preserve">In vivo, reduction of the infestation </w:t>
            </w:r>
            <w:r w:rsidRPr="00562EC6">
              <w:rPr>
                <w:rFonts w:ascii="Times New Roman" w:hAnsi="Times New Roman"/>
                <w:color w:val="000000" w:themeColor="text1"/>
              </w:rPr>
              <w:lastRenderedPageBreak/>
              <w:t>rate and number of galls on the roots after the application of</w:t>
            </w:r>
            <w:r w:rsidR="007B1ADC" w:rsidRPr="00562EC6">
              <w:rPr>
                <w:rFonts w:ascii="Times New Roman" w:hAnsi="Times New Roman"/>
                <w:color w:val="000000" w:themeColor="text1"/>
              </w:rPr>
              <w:t xml:space="preserve"> </w:t>
            </w:r>
            <w:r w:rsidRPr="00562EC6">
              <w:rPr>
                <w:rFonts w:ascii="Times New Roman" w:hAnsi="Times New Roman"/>
                <w:color w:val="000000" w:themeColor="text1"/>
              </w:rPr>
              <w:t>methanolic extracts of the 3</w:t>
            </w:r>
            <w:r w:rsidR="007B1ADC" w:rsidRPr="00562EC6">
              <w:rPr>
                <w:rFonts w:ascii="Times New Roman" w:hAnsi="Times New Roman"/>
                <w:color w:val="000000" w:themeColor="text1"/>
              </w:rPr>
              <w:t xml:space="preserve"> </w:t>
            </w:r>
            <w:r w:rsidRPr="00562EC6">
              <w:rPr>
                <w:rFonts w:ascii="Times New Roman" w:hAnsi="Times New Roman"/>
                <w:color w:val="000000" w:themeColor="text1"/>
              </w:rPr>
              <w:t>plants</w:t>
            </w:r>
            <w:r w:rsidR="007B1ADC" w:rsidRPr="00562EC6">
              <w:rPr>
                <w:rFonts w:ascii="Times New Roman" w:hAnsi="Times New Roman"/>
                <w:color w:val="000000" w:themeColor="text1"/>
              </w:rPr>
              <w:t>.</w:t>
            </w:r>
          </w:p>
        </w:tc>
        <w:tc>
          <w:tcPr>
            <w:tcW w:w="1640" w:type="dxa"/>
          </w:tcPr>
          <w:p w14:paraId="27DC6BBE"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lastRenderedPageBreak/>
              <w:t>Zaidat et al., 2020</w:t>
            </w:r>
          </w:p>
        </w:tc>
      </w:tr>
      <w:tr w:rsidR="00645409" w:rsidRPr="00811BF9" w14:paraId="2E231FFC" w14:textId="77777777" w:rsidTr="00AA5148">
        <w:trPr>
          <w:trHeight w:val="3541"/>
          <w:jc w:val="center"/>
        </w:trPr>
        <w:tc>
          <w:tcPr>
            <w:tcW w:w="1528" w:type="dxa"/>
            <w:vMerge/>
          </w:tcPr>
          <w:p w14:paraId="13687467" w14:textId="77777777" w:rsidR="00D924C1" w:rsidRPr="00562EC6" w:rsidRDefault="00D924C1" w:rsidP="00562EC6">
            <w:pPr>
              <w:jc w:val="center"/>
              <w:rPr>
                <w:rFonts w:ascii="Times New Roman" w:hAnsi="Times New Roman"/>
                <w:i/>
                <w:iCs/>
                <w:color w:val="000000" w:themeColor="text1"/>
              </w:rPr>
            </w:pPr>
          </w:p>
        </w:tc>
        <w:tc>
          <w:tcPr>
            <w:tcW w:w="1452" w:type="dxa"/>
          </w:tcPr>
          <w:p w14:paraId="294652CF" w14:textId="79DB4ED7" w:rsidR="00D924C1" w:rsidRPr="00562EC6" w:rsidRDefault="00D924C1" w:rsidP="00562EC6">
            <w:pPr>
              <w:jc w:val="center"/>
              <w:rPr>
                <w:rFonts w:ascii="Times New Roman" w:hAnsi="Times New Roman"/>
                <w:i/>
                <w:iCs/>
                <w:color w:val="000000" w:themeColor="text1"/>
              </w:rPr>
            </w:pPr>
            <w:r w:rsidRPr="00562EC6">
              <w:rPr>
                <w:rFonts w:ascii="Times New Roman" w:hAnsi="Times New Roman"/>
                <w:i/>
                <w:iCs/>
                <w:color w:val="000000" w:themeColor="text1"/>
              </w:rPr>
              <w:t xml:space="preserve">Abrus precatorius </w:t>
            </w:r>
            <w:r w:rsidRPr="00562EC6">
              <w:rPr>
                <w:rFonts w:ascii="Times New Roman" w:hAnsi="Times New Roman"/>
                <w:color w:val="000000" w:themeColor="text1"/>
              </w:rPr>
              <w:t>Linn.,</w:t>
            </w:r>
            <w:r w:rsidRPr="00562EC6">
              <w:rPr>
                <w:rFonts w:ascii="Times New Roman" w:hAnsi="Times New Roman"/>
                <w:i/>
                <w:iCs/>
                <w:color w:val="000000" w:themeColor="text1"/>
              </w:rPr>
              <w:t xml:space="preserve"> Amaranthus virdis </w:t>
            </w:r>
            <w:r w:rsidRPr="00562EC6">
              <w:rPr>
                <w:rFonts w:ascii="Times New Roman" w:hAnsi="Times New Roman"/>
                <w:color w:val="000000" w:themeColor="text1"/>
              </w:rPr>
              <w:t>Linn.,</w:t>
            </w:r>
            <w:r w:rsidRPr="00562EC6">
              <w:rPr>
                <w:rFonts w:ascii="Times New Roman" w:hAnsi="Times New Roman"/>
                <w:i/>
                <w:iCs/>
                <w:color w:val="000000" w:themeColor="text1"/>
              </w:rPr>
              <w:t xml:space="preserve"> Bunium persicum </w:t>
            </w:r>
            <w:r w:rsidRPr="00562EC6">
              <w:rPr>
                <w:rFonts w:ascii="Times New Roman" w:hAnsi="Times New Roman"/>
                <w:color w:val="000000" w:themeColor="text1"/>
              </w:rPr>
              <w:t>Boiss.,</w:t>
            </w:r>
            <w:r w:rsidRPr="00562EC6">
              <w:rPr>
                <w:rFonts w:ascii="Times New Roman" w:hAnsi="Times New Roman"/>
                <w:i/>
                <w:iCs/>
                <w:color w:val="000000" w:themeColor="text1"/>
              </w:rPr>
              <w:t xml:space="preserve"> Dioscorea deltoidea </w:t>
            </w:r>
            <w:r w:rsidRPr="00562EC6">
              <w:rPr>
                <w:rFonts w:ascii="Times New Roman" w:hAnsi="Times New Roman"/>
                <w:color w:val="000000" w:themeColor="text1"/>
              </w:rPr>
              <w:t>Wall. Ex Griseb</w:t>
            </w:r>
            <w:r w:rsidRPr="00562EC6">
              <w:rPr>
                <w:rFonts w:ascii="Times New Roman" w:hAnsi="Times New Roman"/>
                <w:i/>
                <w:iCs/>
                <w:color w:val="000000" w:themeColor="text1"/>
              </w:rPr>
              <w:t xml:space="preserve">., Teraxacum officinale </w:t>
            </w:r>
            <w:r w:rsidRPr="00562EC6">
              <w:rPr>
                <w:rFonts w:ascii="Times New Roman" w:hAnsi="Times New Roman"/>
                <w:color w:val="000000" w:themeColor="text1"/>
              </w:rPr>
              <w:t>Weber.,</w:t>
            </w:r>
            <w:r w:rsidRPr="00562EC6">
              <w:rPr>
                <w:rFonts w:ascii="Times New Roman" w:hAnsi="Times New Roman"/>
                <w:i/>
                <w:iCs/>
                <w:color w:val="000000" w:themeColor="text1"/>
              </w:rPr>
              <w:t xml:space="preserve"> Malva neglecta </w:t>
            </w:r>
            <w:r w:rsidRPr="00562EC6">
              <w:rPr>
                <w:rFonts w:ascii="Times New Roman" w:hAnsi="Times New Roman"/>
                <w:color w:val="000000" w:themeColor="text1"/>
              </w:rPr>
              <w:t>Wall.,</w:t>
            </w:r>
            <w:r w:rsidRPr="00562EC6">
              <w:rPr>
                <w:rFonts w:ascii="Times New Roman" w:hAnsi="Times New Roman"/>
                <w:i/>
                <w:iCs/>
                <w:color w:val="000000" w:themeColor="text1"/>
              </w:rPr>
              <w:t xml:space="preserve"> Podophylum hexandrum </w:t>
            </w:r>
            <w:r w:rsidRPr="00562EC6">
              <w:rPr>
                <w:rFonts w:ascii="Times New Roman" w:hAnsi="Times New Roman"/>
                <w:color w:val="000000" w:themeColor="text1"/>
              </w:rPr>
              <w:t>Royle and</w:t>
            </w:r>
            <w:r w:rsidRPr="00562EC6">
              <w:rPr>
                <w:rFonts w:ascii="Times New Roman" w:hAnsi="Times New Roman"/>
                <w:i/>
                <w:iCs/>
                <w:color w:val="000000" w:themeColor="text1"/>
              </w:rPr>
              <w:t xml:space="preserve"> Robina pseudoacacia </w:t>
            </w:r>
            <w:r w:rsidRPr="00562EC6">
              <w:rPr>
                <w:rFonts w:ascii="Times New Roman" w:hAnsi="Times New Roman"/>
                <w:color w:val="000000" w:themeColor="text1"/>
              </w:rPr>
              <w:t>Linn.</w:t>
            </w:r>
          </w:p>
        </w:tc>
        <w:tc>
          <w:tcPr>
            <w:tcW w:w="918" w:type="dxa"/>
          </w:tcPr>
          <w:p w14:paraId="09E39C4E" w14:textId="1866BF21" w:rsidR="00D924C1" w:rsidRPr="00562EC6" w:rsidRDefault="00D924C1" w:rsidP="00562EC6">
            <w:pPr>
              <w:jc w:val="center"/>
              <w:rPr>
                <w:rFonts w:ascii="Times New Roman" w:hAnsi="Times New Roman"/>
                <w:color w:val="000000" w:themeColor="text1"/>
              </w:rPr>
            </w:pPr>
            <w:r w:rsidRPr="00562EC6">
              <w:rPr>
                <w:rFonts w:ascii="Times New Roman" w:hAnsi="Times New Roman"/>
                <w:color w:val="000000" w:themeColor="text1"/>
              </w:rPr>
              <w:t>Seed</w:t>
            </w:r>
          </w:p>
        </w:tc>
        <w:tc>
          <w:tcPr>
            <w:tcW w:w="1447" w:type="dxa"/>
          </w:tcPr>
          <w:p w14:paraId="7BF00C49" w14:textId="28803158" w:rsidR="00D924C1" w:rsidRPr="00562EC6" w:rsidRDefault="00D924C1" w:rsidP="00562EC6">
            <w:pPr>
              <w:jc w:val="center"/>
              <w:rPr>
                <w:rFonts w:ascii="Times New Roman" w:hAnsi="Times New Roman"/>
                <w:color w:val="000000" w:themeColor="text1"/>
              </w:rPr>
            </w:pPr>
            <w:r w:rsidRPr="00562EC6">
              <w:rPr>
                <w:rFonts w:ascii="Times New Roman" w:hAnsi="Times New Roman"/>
                <w:color w:val="000000" w:themeColor="text1"/>
              </w:rPr>
              <w:t>Chloroform and methanol (50:50, v/v)</w:t>
            </w:r>
          </w:p>
        </w:tc>
        <w:tc>
          <w:tcPr>
            <w:tcW w:w="1020" w:type="dxa"/>
          </w:tcPr>
          <w:p w14:paraId="43145650" w14:textId="31BA7286" w:rsidR="00D924C1" w:rsidRPr="00562EC6" w:rsidRDefault="00CC321B" w:rsidP="00562EC6">
            <w:pPr>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7E401666" w14:textId="2C9F06F2" w:rsidR="00D924C1" w:rsidRPr="00562EC6" w:rsidRDefault="00D924C1"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Pr>
          <w:p w14:paraId="7BA83100" w14:textId="4CDE7352" w:rsidR="00D924C1" w:rsidRPr="00562EC6" w:rsidRDefault="00116465" w:rsidP="00562EC6">
            <w:pPr>
              <w:jc w:val="center"/>
              <w:rPr>
                <w:rFonts w:ascii="Times New Roman" w:hAnsi="Times New Roman"/>
                <w:color w:val="000000" w:themeColor="text1"/>
              </w:rPr>
            </w:pPr>
            <w:r w:rsidRPr="00562EC6">
              <w:rPr>
                <w:rFonts w:ascii="Times New Roman" w:hAnsi="Times New Roman"/>
                <w:color w:val="000000" w:themeColor="text1"/>
              </w:rPr>
              <w:t>T</w:t>
            </w:r>
            <w:r w:rsidR="00927BAF" w:rsidRPr="00562EC6">
              <w:rPr>
                <w:rFonts w:ascii="Times New Roman" w:hAnsi="Times New Roman"/>
                <w:color w:val="000000" w:themeColor="text1"/>
              </w:rPr>
              <w:t xml:space="preserve">he </w:t>
            </w:r>
            <w:r w:rsidR="00D924C1" w:rsidRPr="00562EC6">
              <w:rPr>
                <w:rFonts w:ascii="Times New Roman" w:hAnsi="Times New Roman"/>
                <w:color w:val="000000" w:themeColor="text1"/>
              </w:rPr>
              <w:t xml:space="preserve">dominant mortality was observed by </w:t>
            </w:r>
            <w:r w:rsidR="00D924C1" w:rsidRPr="00562EC6">
              <w:rPr>
                <w:rFonts w:ascii="Times New Roman" w:hAnsi="Times New Roman"/>
                <w:i/>
                <w:iCs/>
                <w:color w:val="000000" w:themeColor="text1"/>
              </w:rPr>
              <w:t>T. officinale</w:t>
            </w:r>
            <w:r w:rsidR="00D924C1" w:rsidRPr="00562EC6">
              <w:rPr>
                <w:rFonts w:ascii="Times New Roman" w:hAnsi="Times New Roman"/>
                <w:color w:val="000000" w:themeColor="text1"/>
              </w:rPr>
              <w:t xml:space="preserve"> 93.67% and </w:t>
            </w:r>
            <w:r w:rsidR="00D924C1" w:rsidRPr="00562EC6">
              <w:rPr>
                <w:rFonts w:ascii="Times New Roman" w:hAnsi="Times New Roman"/>
                <w:i/>
                <w:iCs/>
                <w:color w:val="000000" w:themeColor="text1"/>
              </w:rPr>
              <w:t>B. persicum</w:t>
            </w:r>
            <w:r w:rsidR="00D924C1" w:rsidRPr="00562EC6">
              <w:rPr>
                <w:rFonts w:ascii="Times New Roman" w:hAnsi="Times New Roman"/>
                <w:color w:val="000000" w:themeColor="text1"/>
              </w:rPr>
              <w:t xml:space="preserve"> 89.66% seed extracts at 72 h</w:t>
            </w:r>
            <w:r w:rsidR="00F62316" w:rsidRPr="00562EC6">
              <w:rPr>
                <w:rFonts w:ascii="Times New Roman" w:hAnsi="Times New Roman"/>
                <w:color w:val="000000" w:themeColor="text1"/>
              </w:rPr>
              <w:t>rs</w:t>
            </w:r>
            <w:r w:rsidR="007B1ADC" w:rsidRPr="00562EC6">
              <w:rPr>
                <w:rFonts w:ascii="Times New Roman" w:hAnsi="Times New Roman"/>
                <w:color w:val="000000" w:themeColor="text1"/>
              </w:rPr>
              <w:t>.</w:t>
            </w:r>
          </w:p>
        </w:tc>
        <w:tc>
          <w:tcPr>
            <w:tcW w:w="1640" w:type="dxa"/>
          </w:tcPr>
          <w:p w14:paraId="7E6CC734" w14:textId="6A4EED79" w:rsidR="00D924C1" w:rsidRPr="00811BF9" w:rsidRDefault="00DD4AC9" w:rsidP="00562EC6">
            <w:pPr>
              <w:jc w:val="center"/>
              <w:rPr>
                <w:rFonts w:ascii="Times New Roman" w:hAnsi="Times New Roman"/>
                <w:color w:val="000000" w:themeColor="text1"/>
              </w:rPr>
            </w:pPr>
            <w:r w:rsidRPr="00811BF9">
              <w:rPr>
                <w:rFonts w:ascii="Times New Roman" w:hAnsi="Times New Roman"/>
                <w:color w:val="000000" w:themeColor="text1"/>
              </w:rPr>
              <w:t>Nengroo et al., 2021</w:t>
            </w:r>
          </w:p>
        </w:tc>
      </w:tr>
      <w:tr w:rsidR="00645409" w:rsidRPr="00811BF9" w14:paraId="58CD2B1F" w14:textId="77777777" w:rsidTr="00AA5148">
        <w:trPr>
          <w:trHeight w:val="976"/>
          <w:jc w:val="center"/>
        </w:trPr>
        <w:tc>
          <w:tcPr>
            <w:tcW w:w="1528" w:type="dxa"/>
            <w:vMerge/>
          </w:tcPr>
          <w:p w14:paraId="77648321" w14:textId="77777777" w:rsidR="00DD4AC9" w:rsidRPr="00562EC6" w:rsidRDefault="00DD4AC9" w:rsidP="00562EC6">
            <w:pPr>
              <w:jc w:val="center"/>
              <w:rPr>
                <w:rFonts w:ascii="Times New Roman" w:hAnsi="Times New Roman"/>
                <w:i/>
                <w:iCs/>
                <w:color w:val="000000" w:themeColor="text1"/>
              </w:rPr>
            </w:pPr>
          </w:p>
        </w:tc>
        <w:tc>
          <w:tcPr>
            <w:tcW w:w="1452" w:type="dxa"/>
          </w:tcPr>
          <w:p w14:paraId="66079361" w14:textId="664DF984" w:rsidR="00DD4AC9" w:rsidRPr="00562EC6" w:rsidRDefault="00941371" w:rsidP="00562EC6">
            <w:pPr>
              <w:jc w:val="center"/>
              <w:rPr>
                <w:rFonts w:ascii="Times New Roman" w:hAnsi="Times New Roman"/>
                <w:i/>
                <w:iCs/>
                <w:color w:val="000000" w:themeColor="text1"/>
              </w:rPr>
            </w:pPr>
            <w:r w:rsidRPr="00562EC6">
              <w:rPr>
                <w:rFonts w:ascii="Times New Roman" w:hAnsi="Times New Roman"/>
                <w:i/>
                <w:iCs/>
                <w:color w:val="000000" w:themeColor="text1"/>
              </w:rPr>
              <w:t>A</w:t>
            </w:r>
            <w:r w:rsidR="00DD4AC9" w:rsidRPr="00562EC6">
              <w:rPr>
                <w:rFonts w:ascii="Times New Roman" w:hAnsi="Times New Roman"/>
                <w:i/>
                <w:iCs/>
                <w:color w:val="000000" w:themeColor="text1"/>
              </w:rPr>
              <w:t>zadirachta indica</w:t>
            </w:r>
            <w:r w:rsidRPr="00562EC6">
              <w:rPr>
                <w:rFonts w:ascii="Times New Roman" w:hAnsi="Times New Roman"/>
                <w:i/>
                <w:iCs/>
                <w:color w:val="000000" w:themeColor="text1"/>
              </w:rPr>
              <w:t xml:space="preserve">, </w:t>
            </w:r>
            <w:r w:rsidR="00DD4AC9" w:rsidRPr="00562EC6">
              <w:rPr>
                <w:rFonts w:ascii="Times New Roman" w:hAnsi="Times New Roman"/>
                <w:i/>
                <w:iCs/>
                <w:color w:val="000000" w:themeColor="text1"/>
              </w:rPr>
              <w:t>Arthemisia pallens</w:t>
            </w:r>
            <w:r w:rsidRPr="00562EC6">
              <w:rPr>
                <w:rFonts w:ascii="Times New Roman" w:hAnsi="Times New Roman"/>
                <w:i/>
                <w:iCs/>
                <w:color w:val="000000" w:themeColor="text1"/>
              </w:rPr>
              <w:t xml:space="preserve">, </w:t>
            </w:r>
            <w:r w:rsidR="00DD4AC9" w:rsidRPr="00562EC6">
              <w:rPr>
                <w:rFonts w:ascii="Times New Roman" w:hAnsi="Times New Roman"/>
                <w:i/>
                <w:iCs/>
                <w:color w:val="000000" w:themeColor="text1"/>
              </w:rPr>
              <w:t>Ocimum tenuiflorum</w:t>
            </w:r>
            <w:r w:rsidRPr="00562EC6">
              <w:rPr>
                <w:rFonts w:ascii="Times New Roman" w:hAnsi="Times New Roman"/>
                <w:i/>
                <w:iCs/>
                <w:color w:val="000000" w:themeColor="text1"/>
              </w:rPr>
              <w:t xml:space="preserve">, </w:t>
            </w:r>
            <w:r w:rsidR="00DD4AC9" w:rsidRPr="00562EC6">
              <w:rPr>
                <w:rFonts w:ascii="Times New Roman" w:hAnsi="Times New Roman"/>
                <w:i/>
                <w:iCs/>
                <w:color w:val="000000" w:themeColor="text1"/>
              </w:rPr>
              <w:t>Hibiscus rosasinensis</w:t>
            </w:r>
            <w:r w:rsidRPr="00562EC6">
              <w:rPr>
                <w:rFonts w:ascii="Times New Roman" w:hAnsi="Times New Roman"/>
                <w:i/>
                <w:iCs/>
                <w:color w:val="000000" w:themeColor="text1"/>
              </w:rPr>
              <w:t xml:space="preserve"> </w:t>
            </w:r>
            <w:r w:rsidRPr="00562EC6">
              <w:rPr>
                <w:rFonts w:ascii="Times New Roman" w:hAnsi="Times New Roman"/>
                <w:color w:val="000000" w:themeColor="text1"/>
              </w:rPr>
              <w:t xml:space="preserve">and </w:t>
            </w:r>
            <w:r w:rsidR="00DD4AC9" w:rsidRPr="00562EC6">
              <w:rPr>
                <w:rFonts w:ascii="Times New Roman" w:hAnsi="Times New Roman"/>
                <w:i/>
                <w:iCs/>
                <w:color w:val="000000" w:themeColor="text1"/>
              </w:rPr>
              <w:t xml:space="preserve">Ficus hispida </w:t>
            </w:r>
          </w:p>
        </w:tc>
        <w:tc>
          <w:tcPr>
            <w:tcW w:w="918" w:type="dxa"/>
          </w:tcPr>
          <w:p w14:paraId="4BADDCF5" w14:textId="47D8867B" w:rsidR="00DD4AC9" w:rsidRPr="00562EC6" w:rsidRDefault="00DD4AC9" w:rsidP="00562EC6">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Pr>
          <w:p w14:paraId="68029258" w14:textId="78C64547" w:rsidR="00DD4AC9" w:rsidRPr="00562EC6" w:rsidRDefault="00DD4AC9" w:rsidP="00562EC6">
            <w:pPr>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Pr>
          <w:p w14:paraId="45B53706" w14:textId="195A7398" w:rsidR="00DD4AC9" w:rsidRPr="00562EC6" w:rsidRDefault="00CC321B" w:rsidP="00562EC6">
            <w:pPr>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540CC116" w14:textId="076DD580" w:rsidR="00DD4AC9" w:rsidRPr="00562EC6" w:rsidRDefault="00DD4AC9"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Pr>
          <w:p w14:paraId="08585604" w14:textId="38A0C5B3" w:rsidR="00DD4AC9" w:rsidRPr="00562EC6" w:rsidRDefault="00116465" w:rsidP="00562EC6">
            <w:pPr>
              <w:jc w:val="center"/>
              <w:rPr>
                <w:rFonts w:ascii="Times New Roman" w:hAnsi="Times New Roman"/>
                <w:color w:val="000000" w:themeColor="text1"/>
              </w:rPr>
            </w:pPr>
            <w:r w:rsidRPr="00562EC6">
              <w:rPr>
                <w:rFonts w:ascii="Times New Roman" w:hAnsi="Times New Roman"/>
                <w:color w:val="000000" w:themeColor="text1"/>
              </w:rPr>
              <w:t>T</w:t>
            </w:r>
            <w:r w:rsidR="00927BAF" w:rsidRPr="00562EC6">
              <w:rPr>
                <w:rFonts w:ascii="Times New Roman" w:hAnsi="Times New Roman"/>
                <w:color w:val="000000" w:themeColor="text1"/>
              </w:rPr>
              <w:t xml:space="preserve">he </w:t>
            </w:r>
            <w:r w:rsidRPr="00562EC6">
              <w:rPr>
                <w:rFonts w:ascii="Times New Roman" w:hAnsi="Times New Roman"/>
                <w:color w:val="000000" w:themeColor="text1"/>
              </w:rPr>
              <w:t xml:space="preserve">methanolic extracts </w:t>
            </w:r>
            <w:r w:rsidR="00DD4AC9" w:rsidRPr="00562EC6">
              <w:rPr>
                <w:rFonts w:ascii="Times New Roman" w:hAnsi="Times New Roman"/>
                <w:color w:val="000000" w:themeColor="text1"/>
              </w:rPr>
              <w:t>of five plant species</w:t>
            </w:r>
            <w:r w:rsidRPr="00562EC6">
              <w:rPr>
                <w:rFonts w:ascii="Times New Roman" w:hAnsi="Times New Roman"/>
                <w:color w:val="000000" w:themeColor="text1"/>
              </w:rPr>
              <w:t xml:space="preserve"> </w:t>
            </w:r>
            <w:r w:rsidR="00DD4AC9" w:rsidRPr="00562EC6">
              <w:rPr>
                <w:rFonts w:ascii="Times New Roman" w:hAnsi="Times New Roman"/>
                <w:color w:val="000000" w:themeColor="text1"/>
              </w:rPr>
              <w:t>decreases the</w:t>
            </w:r>
            <w:r w:rsidR="007B1ADC" w:rsidRPr="00562EC6">
              <w:rPr>
                <w:rFonts w:ascii="Times New Roman" w:hAnsi="Times New Roman"/>
                <w:color w:val="000000" w:themeColor="text1"/>
              </w:rPr>
              <w:t xml:space="preserve"> </w:t>
            </w:r>
            <w:r w:rsidR="00DD4AC9" w:rsidRPr="00562EC6">
              <w:rPr>
                <w:rFonts w:ascii="Times New Roman" w:hAnsi="Times New Roman"/>
                <w:color w:val="000000" w:themeColor="text1"/>
              </w:rPr>
              <w:t xml:space="preserve">viability </w:t>
            </w:r>
            <w:r w:rsidR="007B1ADC" w:rsidRPr="00562EC6">
              <w:rPr>
                <w:rFonts w:ascii="Times New Roman" w:hAnsi="Times New Roman"/>
                <w:color w:val="000000" w:themeColor="text1"/>
              </w:rPr>
              <w:t xml:space="preserve">of nematodes </w:t>
            </w:r>
            <w:r w:rsidR="00DD4AC9" w:rsidRPr="00562EC6">
              <w:rPr>
                <w:rFonts w:ascii="Times New Roman" w:hAnsi="Times New Roman"/>
                <w:color w:val="000000" w:themeColor="text1"/>
              </w:rPr>
              <w:t>as the</w:t>
            </w:r>
            <w:r w:rsidR="007B1ADC" w:rsidRPr="00562EC6">
              <w:rPr>
                <w:rFonts w:ascii="Times New Roman" w:hAnsi="Times New Roman"/>
                <w:color w:val="000000" w:themeColor="text1"/>
              </w:rPr>
              <w:t xml:space="preserve"> </w:t>
            </w:r>
            <w:r w:rsidR="00DD4AC9" w:rsidRPr="00562EC6">
              <w:rPr>
                <w:rFonts w:ascii="Times New Roman" w:hAnsi="Times New Roman"/>
                <w:color w:val="000000" w:themeColor="text1"/>
              </w:rPr>
              <w:t>conc</w:t>
            </w:r>
            <w:r w:rsidR="00865882" w:rsidRPr="00562EC6">
              <w:rPr>
                <w:rFonts w:ascii="Times New Roman" w:hAnsi="Times New Roman"/>
                <w:color w:val="000000" w:themeColor="text1"/>
              </w:rPr>
              <w:t xml:space="preserve">. </w:t>
            </w:r>
            <w:r w:rsidR="00DD4AC9" w:rsidRPr="00562EC6">
              <w:rPr>
                <w:rFonts w:ascii="Times New Roman" w:hAnsi="Times New Roman"/>
                <w:color w:val="000000" w:themeColor="text1"/>
              </w:rPr>
              <w:t>of the extracts increases.</w:t>
            </w:r>
          </w:p>
        </w:tc>
        <w:tc>
          <w:tcPr>
            <w:tcW w:w="1640" w:type="dxa"/>
          </w:tcPr>
          <w:p w14:paraId="3FE895F2" w14:textId="08F0D45F" w:rsidR="00DD4AC9" w:rsidRPr="00811BF9" w:rsidRDefault="00941371" w:rsidP="00562EC6">
            <w:pPr>
              <w:jc w:val="center"/>
              <w:rPr>
                <w:rFonts w:ascii="Times New Roman" w:hAnsi="Times New Roman"/>
                <w:color w:val="000000" w:themeColor="text1"/>
              </w:rPr>
            </w:pPr>
            <w:r w:rsidRPr="00811BF9">
              <w:rPr>
                <w:rFonts w:ascii="Times New Roman" w:hAnsi="Times New Roman"/>
                <w:color w:val="000000" w:themeColor="text1"/>
              </w:rPr>
              <w:t>Akshaya et al., 2020</w:t>
            </w:r>
          </w:p>
        </w:tc>
      </w:tr>
      <w:tr w:rsidR="00645409" w:rsidRPr="00811BF9" w14:paraId="2EBC3A99" w14:textId="77777777" w:rsidTr="00AA5148">
        <w:trPr>
          <w:trHeight w:val="976"/>
          <w:jc w:val="center"/>
        </w:trPr>
        <w:tc>
          <w:tcPr>
            <w:tcW w:w="1528" w:type="dxa"/>
            <w:vMerge/>
          </w:tcPr>
          <w:p w14:paraId="69209DDE" w14:textId="77777777" w:rsidR="00BB5D16" w:rsidRPr="00562EC6" w:rsidRDefault="00BB5D16" w:rsidP="00562EC6">
            <w:pPr>
              <w:jc w:val="center"/>
              <w:rPr>
                <w:rFonts w:ascii="Times New Roman" w:hAnsi="Times New Roman"/>
                <w:i/>
                <w:iCs/>
                <w:color w:val="000000" w:themeColor="text1"/>
              </w:rPr>
            </w:pPr>
          </w:p>
        </w:tc>
        <w:tc>
          <w:tcPr>
            <w:tcW w:w="1452" w:type="dxa"/>
          </w:tcPr>
          <w:p w14:paraId="235548AF" w14:textId="373B20D7" w:rsidR="00BB5D16" w:rsidRPr="00562EC6" w:rsidRDefault="00BB5D16" w:rsidP="00562EC6">
            <w:pPr>
              <w:jc w:val="center"/>
              <w:rPr>
                <w:rFonts w:ascii="Times New Roman" w:hAnsi="Times New Roman"/>
                <w:i/>
                <w:iCs/>
                <w:color w:val="000000" w:themeColor="text1"/>
              </w:rPr>
            </w:pPr>
            <w:r w:rsidRPr="00562EC6">
              <w:rPr>
                <w:rFonts w:ascii="Times New Roman" w:hAnsi="Times New Roman"/>
                <w:i/>
                <w:iCs/>
                <w:color w:val="000000" w:themeColor="text1"/>
              </w:rPr>
              <w:t>Curcuma longa</w:t>
            </w:r>
          </w:p>
        </w:tc>
        <w:tc>
          <w:tcPr>
            <w:tcW w:w="918" w:type="dxa"/>
          </w:tcPr>
          <w:p w14:paraId="19D21ECB" w14:textId="734EA9B9" w:rsidR="00BB5D16" w:rsidRPr="00562EC6" w:rsidRDefault="00BB5D16" w:rsidP="00562EC6">
            <w:pPr>
              <w:jc w:val="center"/>
              <w:rPr>
                <w:rFonts w:ascii="Times New Roman" w:hAnsi="Times New Roman"/>
                <w:color w:val="000000" w:themeColor="text1"/>
              </w:rPr>
            </w:pPr>
            <w:r w:rsidRPr="00562EC6">
              <w:rPr>
                <w:rFonts w:ascii="Times New Roman" w:hAnsi="Times New Roman"/>
                <w:color w:val="000000" w:themeColor="text1"/>
              </w:rPr>
              <w:t>Root</w:t>
            </w:r>
          </w:p>
        </w:tc>
        <w:tc>
          <w:tcPr>
            <w:tcW w:w="1447" w:type="dxa"/>
          </w:tcPr>
          <w:p w14:paraId="2CF41495" w14:textId="23BC36E5" w:rsidR="00BB5D16" w:rsidRPr="00562EC6" w:rsidRDefault="00195B73" w:rsidP="00562EC6">
            <w:pPr>
              <w:jc w:val="center"/>
              <w:rPr>
                <w:rFonts w:ascii="Times New Roman" w:hAnsi="Times New Roman"/>
                <w:color w:val="000000" w:themeColor="text1"/>
              </w:rPr>
            </w:pPr>
            <w:r w:rsidRPr="00562EC6">
              <w:rPr>
                <w:rFonts w:ascii="Times New Roman" w:hAnsi="Times New Roman"/>
                <w:color w:val="000000" w:themeColor="text1"/>
              </w:rPr>
              <w:t>Crude extract, Methanol, Chloroform Ethyle acetate and Hexane</w:t>
            </w:r>
          </w:p>
        </w:tc>
        <w:tc>
          <w:tcPr>
            <w:tcW w:w="1020" w:type="dxa"/>
          </w:tcPr>
          <w:p w14:paraId="2AC672DE" w14:textId="42C6DF9E" w:rsidR="00BB5D16" w:rsidRPr="00562EC6" w:rsidRDefault="00BB5D16" w:rsidP="00562EC6">
            <w:pPr>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1A318737" w14:textId="6DAEA7C4" w:rsidR="00BB5D16" w:rsidRPr="00562EC6" w:rsidRDefault="00BB5D16"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Pr>
          <w:p w14:paraId="57B357C9" w14:textId="7707C886" w:rsidR="00BB5D16" w:rsidRPr="00562EC6" w:rsidRDefault="00116465" w:rsidP="00562EC6">
            <w:pPr>
              <w:jc w:val="center"/>
              <w:rPr>
                <w:rFonts w:ascii="Times New Roman" w:hAnsi="Times New Roman"/>
                <w:color w:val="000000" w:themeColor="text1"/>
              </w:rPr>
            </w:pPr>
            <w:r w:rsidRPr="00562EC6">
              <w:rPr>
                <w:rFonts w:ascii="Times New Roman" w:hAnsi="Times New Roman"/>
                <w:color w:val="000000" w:themeColor="text1"/>
              </w:rPr>
              <w:t>T</w:t>
            </w:r>
            <w:r w:rsidR="00BB5D16" w:rsidRPr="00562EC6">
              <w:rPr>
                <w:rFonts w:ascii="Times New Roman" w:hAnsi="Times New Roman"/>
                <w:color w:val="000000" w:themeColor="text1"/>
              </w:rPr>
              <w:t xml:space="preserve">he chloroform extract showed maximum mortality </w:t>
            </w:r>
            <w:r w:rsidR="007B1ADC" w:rsidRPr="00562EC6">
              <w:rPr>
                <w:rFonts w:ascii="Times New Roman" w:hAnsi="Times New Roman"/>
                <w:color w:val="000000" w:themeColor="text1"/>
              </w:rPr>
              <w:t>at highest</w:t>
            </w:r>
          </w:p>
          <w:p w14:paraId="163B9031" w14:textId="12B6B003" w:rsidR="007B1ADC" w:rsidRPr="00562EC6" w:rsidRDefault="007B1ADC" w:rsidP="00562EC6">
            <w:pPr>
              <w:jc w:val="center"/>
              <w:rPr>
                <w:rFonts w:ascii="Times New Roman" w:hAnsi="Times New Roman"/>
                <w:color w:val="000000" w:themeColor="text1"/>
              </w:rPr>
            </w:pPr>
            <w:r w:rsidRPr="00562EC6">
              <w:rPr>
                <w:rFonts w:ascii="Times New Roman" w:hAnsi="Times New Roman"/>
                <w:color w:val="000000" w:themeColor="text1"/>
              </w:rPr>
              <w:t>C</w:t>
            </w:r>
            <w:r w:rsidR="00BB5D16" w:rsidRPr="00562EC6">
              <w:rPr>
                <w:rFonts w:ascii="Times New Roman" w:hAnsi="Times New Roman"/>
                <w:color w:val="000000" w:themeColor="text1"/>
              </w:rPr>
              <w:t>onc</w:t>
            </w:r>
            <w:r w:rsidRPr="00562EC6">
              <w:rPr>
                <w:rFonts w:ascii="Times New Roman" w:hAnsi="Times New Roman"/>
                <w:color w:val="000000" w:themeColor="text1"/>
              </w:rPr>
              <w:t>.</w:t>
            </w:r>
          </w:p>
          <w:p w14:paraId="791D1747" w14:textId="78C80ED4" w:rsidR="00BB5D16" w:rsidRPr="00562EC6" w:rsidRDefault="00BB5D16" w:rsidP="00562EC6">
            <w:pPr>
              <w:jc w:val="center"/>
              <w:rPr>
                <w:rFonts w:ascii="Times New Roman" w:hAnsi="Times New Roman"/>
                <w:color w:val="000000" w:themeColor="text1"/>
              </w:rPr>
            </w:pPr>
            <w:r w:rsidRPr="00562EC6">
              <w:rPr>
                <w:rFonts w:ascii="Times New Roman" w:hAnsi="Times New Roman"/>
                <w:color w:val="000000" w:themeColor="text1"/>
              </w:rPr>
              <w:t>.</w:t>
            </w:r>
          </w:p>
        </w:tc>
        <w:tc>
          <w:tcPr>
            <w:tcW w:w="1640" w:type="dxa"/>
          </w:tcPr>
          <w:p w14:paraId="6C12F7E0" w14:textId="42655AD2" w:rsidR="00BB5D16" w:rsidRPr="00811BF9" w:rsidRDefault="00195B73" w:rsidP="00562EC6">
            <w:pPr>
              <w:jc w:val="center"/>
              <w:rPr>
                <w:rFonts w:ascii="Times New Roman" w:hAnsi="Times New Roman"/>
                <w:color w:val="000000" w:themeColor="text1"/>
              </w:rPr>
            </w:pPr>
            <w:r w:rsidRPr="00811BF9">
              <w:rPr>
                <w:rFonts w:ascii="Times New Roman" w:hAnsi="Times New Roman"/>
                <w:color w:val="000000" w:themeColor="text1"/>
              </w:rPr>
              <w:t>Rashid et al., 2021</w:t>
            </w:r>
          </w:p>
        </w:tc>
      </w:tr>
      <w:tr w:rsidR="00645409" w:rsidRPr="00811BF9" w14:paraId="5D53F4EB" w14:textId="77777777" w:rsidTr="00AA5148">
        <w:trPr>
          <w:trHeight w:val="976"/>
          <w:jc w:val="center"/>
        </w:trPr>
        <w:tc>
          <w:tcPr>
            <w:tcW w:w="1528" w:type="dxa"/>
            <w:vMerge/>
          </w:tcPr>
          <w:p w14:paraId="4A0FAAE4" w14:textId="77777777" w:rsidR="00195B73" w:rsidRPr="00562EC6" w:rsidRDefault="00195B73" w:rsidP="00562EC6">
            <w:pPr>
              <w:jc w:val="center"/>
              <w:rPr>
                <w:rFonts w:ascii="Times New Roman" w:hAnsi="Times New Roman"/>
                <w:i/>
                <w:iCs/>
                <w:color w:val="000000" w:themeColor="text1"/>
              </w:rPr>
            </w:pPr>
          </w:p>
        </w:tc>
        <w:tc>
          <w:tcPr>
            <w:tcW w:w="1452" w:type="dxa"/>
          </w:tcPr>
          <w:p w14:paraId="561BBF8C" w14:textId="02D31648" w:rsidR="00195B73" w:rsidRPr="00562EC6" w:rsidRDefault="00195B73" w:rsidP="00562EC6">
            <w:pPr>
              <w:jc w:val="center"/>
              <w:rPr>
                <w:rFonts w:ascii="Times New Roman" w:hAnsi="Times New Roman"/>
                <w:i/>
                <w:iCs/>
                <w:color w:val="000000" w:themeColor="text1"/>
              </w:rPr>
            </w:pPr>
            <w:r w:rsidRPr="00562EC6">
              <w:rPr>
                <w:rFonts w:ascii="Times New Roman" w:hAnsi="Times New Roman"/>
                <w:i/>
                <w:iCs/>
                <w:color w:val="000000" w:themeColor="text1"/>
              </w:rPr>
              <w:t>Lantana camara</w:t>
            </w:r>
            <w:r w:rsidR="00927BAF" w:rsidRPr="00562EC6">
              <w:rPr>
                <w:rFonts w:ascii="Times New Roman" w:hAnsi="Times New Roman"/>
                <w:i/>
                <w:iCs/>
                <w:color w:val="000000" w:themeColor="text1"/>
              </w:rPr>
              <w:t xml:space="preserve"> </w:t>
            </w:r>
            <w:r w:rsidR="00927BAF" w:rsidRPr="00562EC6">
              <w:rPr>
                <w:rFonts w:ascii="Times New Roman" w:hAnsi="Times New Roman"/>
                <w:color w:val="000000" w:themeColor="text1"/>
              </w:rPr>
              <w:t>L</w:t>
            </w:r>
            <w:r w:rsidR="00927BAF" w:rsidRPr="00562EC6">
              <w:rPr>
                <w:rFonts w:ascii="Times New Roman" w:hAnsi="Times New Roman"/>
                <w:i/>
                <w:iCs/>
                <w:color w:val="000000" w:themeColor="text1"/>
              </w:rPr>
              <w:t>.</w:t>
            </w:r>
          </w:p>
        </w:tc>
        <w:tc>
          <w:tcPr>
            <w:tcW w:w="918" w:type="dxa"/>
          </w:tcPr>
          <w:p w14:paraId="01904C15" w14:textId="16B0023D" w:rsidR="00195B73" w:rsidRPr="00562EC6" w:rsidRDefault="00927BAF" w:rsidP="00562EC6">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Pr>
          <w:p w14:paraId="17C37C86" w14:textId="7CFFF21F" w:rsidR="00195B73" w:rsidRPr="00562EC6" w:rsidRDefault="00927BAF" w:rsidP="00562EC6">
            <w:pPr>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Pr>
          <w:p w14:paraId="418CF1AE" w14:textId="4549EB66" w:rsidR="00195B73" w:rsidRPr="00562EC6" w:rsidRDefault="00195B73" w:rsidP="00562EC6">
            <w:pPr>
              <w:jc w:val="center"/>
              <w:rPr>
                <w:rFonts w:ascii="Times New Roman" w:hAnsi="Times New Roman"/>
                <w:color w:val="000000" w:themeColor="text1"/>
              </w:rPr>
            </w:pPr>
            <w:r w:rsidRPr="00562EC6">
              <w:rPr>
                <w:rFonts w:ascii="Times New Roman" w:hAnsi="Times New Roman"/>
                <w:color w:val="000000" w:themeColor="text1"/>
              </w:rPr>
              <w:t>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57206CC0" w14:textId="58CD0E23" w:rsidR="00195B73" w:rsidRPr="00562EC6" w:rsidRDefault="00927BAF"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Pr>
          <w:p w14:paraId="199C73E5" w14:textId="511B6CB2" w:rsidR="00927BAF" w:rsidRPr="00562EC6" w:rsidRDefault="00927BAF" w:rsidP="00562EC6">
            <w:pPr>
              <w:jc w:val="center"/>
              <w:rPr>
                <w:rFonts w:ascii="Times New Roman" w:hAnsi="Times New Roman"/>
                <w:color w:val="000000" w:themeColor="text1"/>
              </w:rPr>
            </w:pPr>
            <w:r w:rsidRPr="00562EC6">
              <w:rPr>
                <w:rFonts w:ascii="Times New Roman" w:hAnsi="Times New Roman"/>
                <w:color w:val="000000" w:themeColor="text1"/>
              </w:rPr>
              <w:t xml:space="preserve">The highest mortality (98.6%) was </w:t>
            </w:r>
            <w:r w:rsidRPr="00562EC6">
              <w:rPr>
                <w:rFonts w:ascii="Times New Roman" w:hAnsi="Times New Roman"/>
                <w:color w:val="000000" w:themeColor="text1"/>
              </w:rPr>
              <w:lastRenderedPageBreak/>
              <w:t>recorded in 100%</w:t>
            </w:r>
          </w:p>
          <w:p w14:paraId="2216C693" w14:textId="2EC6AF43" w:rsidR="007B1ADC" w:rsidRPr="00562EC6" w:rsidRDefault="00865882" w:rsidP="00562EC6">
            <w:pPr>
              <w:jc w:val="center"/>
              <w:rPr>
                <w:rFonts w:ascii="Times New Roman" w:hAnsi="Times New Roman"/>
                <w:color w:val="000000" w:themeColor="text1"/>
              </w:rPr>
            </w:pPr>
            <w:r w:rsidRPr="00562EC6">
              <w:rPr>
                <w:rFonts w:ascii="Times New Roman" w:hAnsi="Times New Roman"/>
                <w:color w:val="000000" w:themeColor="text1"/>
              </w:rPr>
              <w:t>C</w:t>
            </w:r>
            <w:r w:rsidR="00927BAF" w:rsidRPr="00562EC6">
              <w:rPr>
                <w:rFonts w:ascii="Times New Roman" w:hAnsi="Times New Roman"/>
                <w:color w:val="000000" w:themeColor="text1"/>
              </w:rPr>
              <w:t>onc</w:t>
            </w:r>
            <w:r w:rsidRPr="00562EC6">
              <w:rPr>
                <w:rFonts w:ascii="Times New Roman" w:hAnsi="Times New Roman"/>
                <w:color w:val="000000" w:themeColor="text1"/>
              </w:rPr>
              <w:t>.</w:t>
            </w:r>
            <w:r w:rsidR="00927BAF" w:rsidRPr="00562EC6">
              <w:rPr>
                <w:rFonts w:ascii="Times New Roman" w:hAnsi="Times New Roman"/>
                <w:color w:val="000000" w:themeColor="text1"/>
              </w:rPr>
              <w:t xml:space="preserve"> of leaf extract at 48 hrs of exposure period</w:t>
            </w:r>
            <w:r w:rsidR="007B1ADC" w:rsidRPr="00562EC6">
              <w:rPr>
                <w:rFonts w:ascii="Times New Roman" w:hAnsi="Times New Roman"/>
                <w:color w:val="000000" w:themeColor="text1"/>
              </w:rPr>
              <w:t>.</w:t>
            </w:r>
          </w:p>
          <w:p w14:paraId="11F8DD51" w14:textId="6676FE22" w:rsidR="00195B73" w:rsidRPr="00562EC6" w:rsidRDefault="00195B73" w:rsidP="00562EC6">
            <w:pPr>
              <w:jc w:val="center"/>
              <w:rPr>
                <w:rFonts w:ascii="Times New Roman" w:hAnsi="Times New Roman"/>
                <w:color w:val="000000" w:themeColor="text1"/>
              </w:rPr>
            </w:pPr>
          </w:p>
        </w:tc>
        <w:tc>
          <w:tcPr>
            <w:tcW w:w="1640" w:type="dxa"/>
          </w:tcPr>
          <w:p w14:paraId="134F1E8E" w14:textId="1146732F" w:rsidR="00195B73" w:rsidRPr="00811BF9" w:rsidRDefault="00195B73" w:rsidP="00562EC6">
            <w:pPr>
              <w:jc w:val="center"/>
              <w:rPr>
                <w:rFonts w:ascii="Times New Roman" w:hAnsi="Times New Roman"/>
                <w:color w:val="000000" w:themeColor="text1"/>
              </w:rPr>
            </w:pPr>
            <w:r w:rsidRPr="00811BF9">
              <w:rPr>
                <w:rFonts w:ascii="Times New Roman" w:hAnsi="Times New Roman"/>
                <w:color w:val="000000" w:themeColor="text1"/>
              </w:rPr>
              <w:lastRenderedPageBreak/>
              <w:t>Ghimire et al., 2015</w:t>
            </w:r>
          </w:p>
        </w:tc>
      </w:tr>
      <w:tr w:rsidR="00645409" w:rsidRPr="00811BF9" w14:paraId="565F7466" w14:textId="77777777" w:rsidTr="00AA5148">
        <w:trPr>
          <w:jc w:val="center"/>
        </w:trPr>
        <w:tc>
          <w:tcPr>
            <w:tcW w:w="1528" w:type="dxa"/>
            <w:vMerge/>
          </w:tcPr>
          <w:p w14:paraId="76A565E1"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24251F0" w14:textId="77777777" w:rsidR="009A4AEF" w:rsidRPr="00562EC6" w:rsidRDefault="009A4AEF" w:rsidP="00562EC6">
            <w:pPr>
              <w:spacing w:after="360"/>
              <w:jc w:val="center"/>
              <w:rPr>
                <w:rFonts w:ascii="Times New Roman" w:hAnsi="Times New Roman"/>
                <w:i/>
                <w:iCs/>
                <w:color w:val="000000" w:themeColor="text1"/>
              </w:rPr>
            </w:pPr>
            <w:r w:rsidRPr="00562EC6">
              <w:rPr>
                <w:rFonts w:ascii="Times New Roman" w:hAnsi="Times New Roman"/>
                <w:i/>
                <w:iCs/>
                <w:color w:val="000000" w:themeColor="text1"/>
              </w:rPr>
              <w:t>Jatropha curcas</w:t>
            </w:r>
          </w:p>
          <w:p w14:paraId="054E3EEE" w14:textId="77777777" w:rsidR="009A4AEF" w:rsidRPr="00562EC6" w:rsidRDefault="009A4AEF" w:rsidP="00562EC6">
            <w:pPr>
              <w:spacing w:after="360"/>
              <w:jc w:val="center"/>
              <w:rPr>
                <w:rFonts w:ascii="Times New Roman" w:hAnsi="Times New Roman"/>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25D0E2AA"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 and Root</w:t>
            </w:r>
          </w:p>
        </w:tc>
        <w:tc>
          <w:tcPr>
            <w:tcW w:w="1447" w:type="dxa"/>
            <w:tcBorders>
              <w:top w:val="single" w:sz="4" w:space="0" w:color="auto"/>
              <w:left w:val="single" w:sz="4" w:space="0" w:color="auto"/>
              <w:bottom w:val="single" w:sz="4" w:space="0" w:color="auto"/>
              <w:right w:val="single" w:sz="4" w:space="0" w:color="auto"/>
            </w:tcBorders>
          </w:tcPr>
          <w:p w14:paraId="5994620F"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Distilled water</w:t>
            </w:r>
          </w:p>
        </w:tc>
        <w:tc>
          <w:tcPr>
            <w:tcW w:w="1020" w:type="dxa"/>
            <w:tcBorders>
              <w:top w:val="single" w:sz="4" w:space="0" w:color="auto"/>
              <w:left w:val="single" w:sz="4" w:space="0" w:color="auto"/>
              <w:bottom w:val="single" w:sz="4" w:space="0" w:color="auto"/>
              <w:right w:val="single" w:sz="4" w:space="0" w:color="auto"/>
            </w:tcBorders>
          </w:tcPr>
          <w:p w14:paraId="2C82AC2C"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Eggs in root</w:t>
            </w:r>
          </w:p>
        </w:tc>
        <w:tc>
          <w:tcPr>
            <w:tcW w:w="1070" w:type="dxa"/>
            <w:tcBorders>
              <w:top w:val="single" w:sz="4" w:space="0" w:color="auto"/>
              <w:left w:val="single" w:sz="4" w:space="0" w:color="auto"/>
              <w:bottom w:val="single" w:sz="4" w:space="0" w:color="auto"/>
              <w:right w:val="single" w:sz="4" w:space="0" w:color="auto"/>
            </w:tcBorders>
          </w:tcPr>
          <w:p w14:paraId="2C13DBD8"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10E5A85E" w14:textId="77B0A676" w:rsidR="009A4AEF" w:rsidRPr="00562EC6" w:rsidRDefault="00116465" w:rsidP="00562EC6">
            <w:pPr>
              <w:spacing w:after="360"/>
              <w:jc w:val="center"/>
              <w:rPr>
                <w:rFonts w:ascii="Times New Roman" w:hAnsi="Times New Roman"/>
                <w:color w:val="000000" w:themeColor="text1"/>
              </w:rPr>
            </w:pPr>
            <w:r w:rsidRPr="00562EC6">
              <w:rPr>
                <w:rFonts w:ascii="Times New Roman" w:hAnsi="Times New Roman"/>
                <w:color w:val="000000" w:themeColor="text1"/>
              </w:rPr>
              <w:t xml:space="preserve">The </w:t>
            </w:r>
            <w:r w:rsidR="009A4AEF" w:rsidRPr="00562EC6">
              <w:rPr>
                <w:rFonts w:ascii="Times New Roman" w:hAnsi="Times New Roman"/>
                <w:color w:val="000000" w:themeColor="text1"/>
              </w:rPr>
              <w:t>highest % of nematode mortality was achieved by application of alkaloids (94.73%)</w:t>
            </w:r>
            <w:r w:rsidR="007B1ADC" w:rsidRPr="00562EC6">
              <w:rPr>
                <w:rFonts w:ascii="Times New Roman" w:hAnsi="Times New Roman"/>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15BB880F" w14:textId="12D3AD32"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Ogwudire et al.,</w:t>
            </w:r>
            <w:r w:rsidR="0040099E">
              <w:rPr>
                <w:rFonts w:ascii="Times New Roman" w:hAnsi="Times New Roman"/>
                <w:color w:val="000000" w:themeColor="text1"/>
              </w:rPr>
              <w:t xml:space="preserve"> </w:t>
            </w:r>
            <w:r w:rsidRPr="00811BF9">
              <w:rPr>
                <w:rFonts w:ascii="Times New Roman" w:hAnsi="Times New Roman"/>
                <w:color w:val="000000" w:themeColor="text1"/>
              </w:rPr>
              <w:t>2022</w:t>
            </w:r>
          </w:p>
        </w:tc>
      </w:tr>
      <w:tr w:rsidR="00645409" w:rsidRPr="00811BF9" w14:paraId="7506CAE1" w14:textId="77777777" w:rsidTr="00AA5148">
        <w:trPr>
          <w:jc w:val="center"/>
        </w:trPr>
        <w:tc>
          <w:tcPr>
            <w:tcW w:w="1528" w:type="dxa"/>
            <w:vMerge/>
          </w:tcPr>
          <w:p w14:paraId="27015BCD"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A2B8CC7"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Vernonia colorata,</w:t>
            </w:r>
          </w:p>
          <w:p w14:paraId="73C4AF2B"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Searsia lancea,</w:t>
            </w:r>
          </w:p>
          <w:p w14:paraId="5B80EEA5"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Pelargonium sidoides</w:t>
            </w:r>
          </w:p>
          <w:p w14:paraId="7C500AAD" w14:textId="6E62C586" w:rsidR="009A4AEF" w:rsidRPr="00562EC6" w:rsidRDefault="001515DA" w:rsidP="00562EC6">
            <w:pPr>
              <w:pStyle w:val="NoSpacing"/>
              <w:jc w:val="center"/>
              <w:rPr>
                <w:rFonts w:ascii="Times New Roman" w:hAnsi="Times New Roman" w:cs="Times New Roman"/>
              </w:rPr>
            </w:pPr>
            <w:r w:rsidRPr="00562EC6">
              <w:rPr>
                <w:rFonts w:ascii="Times New Roman" w:hAnsi="Times New Roman" w:cs="Times New Roman"/>
              </w:rPr>
              <w:t>and</w:t>
            </w:r>
          </w:p>
          <w:p w14:paraId="25B68DC7"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i/>
                <w:iCs/>
              </w:rPr>
              <w:t>Cucurbita maxima</w:t>
            </w:r>
          </w:p>
        </w:tc>
        <w:tc>
          <w:tcPr>
            <w:tcW w:w="918" w:type="dxa"/>
            <w:tcBorders>
              <w:top w:val="single" w:sz="4" w:space="0" w:color="auto"/>
              <w:left w:val="single" w:sz="4" w:space="0" w:color="auto"/>
              <w:bottom w:val="single" w:sz="4" w:space="0" w:color="auto"/>
              <w:right w:val="single" w:sz="4" w:space="0" w:color="auto"/>
            </w:tcBorders>
          </w:tcPr>
          <w:p w14:paraId="6769D9BE"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62D32EAE"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5AB2AF30"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Eggs and</w:t>
            </w:r>
          </w:p>
          <w:p w14:paraId="13F7A672"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2</w:t>
            </w:r>
            <w:r w:rsidRPr="00562EC6">
              <w:rPr>
                <w:rFonts w:ascii="Times New Roman" w:hAnsi="Times New Roman" w:cs="Times New Roman"/>
                <w:vertAlign w:val="superscript"/>
              </w:rPr>
              <w:t>nd</w:t>
            </w:r>
            <w:r w:rsidRPr="00562EC6">
              <w:rPr>
                <w:rFonts w:ascii="Times New Roman" w:hAnsi="Times New Roman" w:cs="Times New Roman"/>
              </w:rPr>
              <w:t xml:space="preserve"> stage Juvenile in plant root</w:t>
            </w:r>
          </w:p>
        </w:tc>
        <w:tc>
          <w:tcPr>
            <w:tcW w:w="1070" w:type="dxa"/>
            <w:tcBorders>
              <w:top w:val="single" w:sz="4" w:space="0" w:color="auto"/>
              <w:left w:val="single" w:sz="4" w:space="0" w:color="auto"/>
              <w:bottom w:val="single" w:sz="4" w:space="0" w:color="auto"/>
              <w:right w:val="single" w:sz="4" w:space="0" w:color="auto"/>
            </w:tcBorders>
          </w:tcPr>
          <w:p w14:paraId="1EB92D5F"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410E53B4" w14:textId="504CEDE4"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100% root gall development inhibition on seedlings treated with </w:t>
            </w:r>
            <w:r w:rsidRPr="00562EC6">
              <w:rPr>
                <w:rFonts w:ascii="Times New Roman" w:hAnsi="Times New Roman"/>
                <w:i/>
                <w:iCs/>
                <w:color w:val="000000" w:themeColor="text1"/>
              </w:rPr>
              <w:t>V. colorata</w:t>
            </w:r>
            <w:r w:rsidRPr="00562EC6">
              <w:rPr>
                <w:rFonts w:ascii="Times New Roman" w:hAnsi="Times New Roman"/>
                <w:color w:val="000000" w:themeColor="text1"/>
              </w:rPr>
              <w:t xml:space="preserve"> methanolic extract. All </w:t>
            </w:r>
            <w:r w:rsidR="007B1ADC" w:rsidRPr="00562EC6">
              <w:rPr>
                <w:rFonts w:ascii="Times New Roman" w:hAnsi="Times New Roman"/>
                <w:color w:val="000000" w:themeColor="text1"/>
              </w:rPr>
              <w:t>8</w:t>
            </w:r>
            <w:r w:rsidRPr="00562EC6">
              <w:rPr>
                <w:rFonts w:ascii="Times New Roman" w:hAnsi="Times New Roman"/>
                <w:color w:val="000000" w:themeColor="text1"/>
              </w:rPr>
              <w:t xml:space="preserve"> plant extracts showed promising nemat</w:t>
            </w:r>
            <w:r w:rsidR="00977380" w:rsidRPr="00562EC6">
              <w:rPr>
                <w:rFonts w:ascii="Times New Roman" w:hAnsi="Times New Roman"/>
                <w:color w:val="000000" w:themeColor="text1"/>
              </w:rPr>
              <w:t>i</w:t>
            </w:r>
            <w:r w:rsidRPr="00562EC6">
              <w:rPr>
                <w:rFonts w:ascii="Times New Roman" w:hAnsi="Times New Roman"/>
                <w:color w:val="000000" w:themeColor="text1"/>
              </w:rPr>
              <w:t>cidal activity at 0.8 mg/ml,</w:t>
            </w:r>
          </w:p>
        </w:tc>
        <w:tc>
          <w:tcPr>
            <w:tcW w:w="1640" w:type="dxa"/>
            <w:tcBorders>
              <w:top w:val="single" w:sz="4" w:space="0" w:color="auto"/>
              <w:left w:val="single" w:sz="4" w:space="0" w:color="auto"/>
              <w:bottom w:val="single" w:sz="4" w:space="0" w:color="auto"/>
              <w:right w:val="single" w:sz="4" w:space="0" w:color="auto"/>
            </w:tcBorders>
          </w:tcPr>
          <w:p w14:paraId="5DADF116"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Sithole et al., 2021</w:t>
            </w:r>
          </w:p>
        </w:tc>
      </w:tr>
      <w:tr w:rsidR="00645409" w:rsidRPr="00811BF9" w14:paraId="730CBCE3" w14:textId="77777777" w:rsidTr="00AA5148">
        <w:trPr>
          <w:jc w:val="center"/>
        </w:trPr>
        <w:tc>
          <w:tcPr>
            <w:tcW w:w="1528" w:type="dxa"/>
            <w:vMerge/>
          </w:tcPr>
          <w:p w14:paraId="20A21D8A"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AF6ED2E"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i/>
                <w:iCs/>
              </w:rPr>
              <w:t>Catharanthus roseus</w:t>
            </w:r>
            <w:r w:rsidR="00445CDC" w:rsidRPr="00562EC6">
              <w:rPr>
                <w:rFonts w:ascii="Times New Roman" w:hAnsi="Times New Roman" w:cs="Times New Roman"/>
                <w:i/>
                <w:iCs/>
              </w:rPr>
              <w:t xml:space="preserve"> </w:t>
            </w:r>
            <w:r w:rsidR="00445CDC" w:rsidRPr="00562EC6">
              <w:rPr>
                <w:rFonts w:ascii="Times New Roman" w:hAnsi="Times New Roman" w:cs="Times New Roman"/>
              </w:rPr>
              <w:t>and</w:t>
            </w:r>
          </w:p>
          <w:p w14:paraId="057BFDC3" w14:textId="1FBE4E8A" w:rsidR="00445CDC" w:rsidRPr="00562EC6" w:rsidRDefault="00445CDC" w:rsidP="00562EC6">
            <w:pPr>
              <w:pStyle w:val="NoSpacing"/>
              <w:jc w:val="center"/>
              <w:rPr>
                <w:rFonts w:ascii="Times New Roman" w:hAnsi="Times New Roman" w:cs="Times New Roman"/>
              </w:rPr>
            </w:pPr>
            <w:r w:rsidRPr="00562EC6">
              <w:rPr>
                <w:rFonts w:ascii="Times New Roman" w:hAnsi="Times New Roman" w:cs="Times New Roman"/>
                <w:i/>
                <w:iCs/>
                <w:lang w:val="en-US"/>
              </w:rPr>
              <w:t>Solidago virgaurea</w:t>
            </w:r>
          </w:p>
        </w:tc>
        <w:tc>
          <w:tcPr>
            <w:tcW w:w="918" w:type="dxa"/>
            <w:tcBorders>
              <w:top w:val="single" w:sz="4" w:space="0" w:color="auto"/>
              <w:left w:val="single" w:sz="4" w:space="0" w:color="auto"/>
              <w:bottom w:val="single" w:sz="4" w:space="0" w:color="auto"/>
              <w:right w:val="single" w:sz="4" w:space="0" w:color="auto"/>
            </w:tcBorders>
          </w:tcPr>
          <w:p w14:paraId="00C2C6B5"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4B4DCF51"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Aqueous, Ethanol</w:t>
            </w:r>
          </w:p>
        </w:tc>
        <w:tc>
          <w:tcPr>
            <w:tcW w:w="1020" w:type="dxa"/>
            <w:tcBorders>
              <w:top w:val="single" w:sz="4" w:space="0" w:color="auto"/>
              <w:left w:val="single" w:sz="4" w:space="0" w:color="auto"/>
              <w:bottom w:val="single" w:sz="4" w:space="0" w:color="auto"/>
              <w:right w:val="single" w:sz="4" w:space="0" w:color="auto"/>
            </w:tcBorders>
          </w:tcPr>
          <w:p w14:paraId="03172DCC"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Eggs and</w:t>
            </w:r>
          </w:p>
          <w:p w14:paraId="2B44A21C"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2</w:t>
            </w:r>
            <w:r w:rsidRPr="00562EC6">
              <w:rPr>
                <w:rFonts w:ascii="Times New Roman" w:hAnsi="Times New Roman" w:cs="Times New Roman"/>
                <w:vertAlign w:val="superscript"/>
              </w:rPr>
              <w:t>nd</w:t>
            </w:r>
            <w:r w:rsidRPr="00562EC6">
              <w:rPr>
                <w:rFonts w:ascii="Times New Roman" w:hAnsi="Times New Roman" w:cs="Times New Roman"/>
              </w:rPr>
              <w:t xml:space="preserve"> stage juvenile</w:t>
            </w:r>
          </w:p>
        </w:tc>
        <w:tc>
          <w:tcPr>
            <w:tcW w:w="1070" w:type="dxa"/>
            <w:tcBorders>
              <w:top w:val="single" w:sz="4" w:space="0" w:color="auto"/>
              <w:left w:val="single" w:sz="4" w:space="0" w:color="auto"/>
              <w:bottom w:val="single" w:sz="4" w:space="0" w:color="auto"/>
              <w:right w:val="single" w:sz="4" w:space="0" w:color="auto"/>
            </w:tcBorders>
          </w:tcPr>
          <w:p w14:paraId="030BCC18"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680B65C" w14:textId="5EE645CC" w:rsidR="00445CDC" w:rsidRPr="00562EC6" w:rsidRDefault="00445CDC" w:rsidP="00562EC6">
            <w:pPr>
              <w:spacing w:after="360"/>
              <w:jc w:val="center"/>
              <w:rPr>
                <w:rFonts w:ascii="Times New Roman" w:hAnsi="Times New Roman"/>
                <w:color w:val="000000" w:themeColor="text1"/>
              </w:rPr>
            </w:pPr>
            <w:r w:rsidRPr="00562EC6">
              <w:rPr>
                <w:rFonts w:ascii="Times New Roman" w:hAnsi="Times New Roman"/>
                <w:color w:val="000000" w:themeColor="text1"/>
                <w:lang w:val="en-US"/>
              </w:rPr>
              <w:t xml:space="preserve">Inhibition of egg hatching by </w:t>
            </w:r>
            <w:r w:rsidRPr="00562EC6">
              <w:rPr>
                <w:rFonts w:ascii="Times New Roman" w:hAnsi="Times New Roman"/>
                <w:i/>
                <w:iCs/>
                <w:color w:val="000000" w:themeColor="text1"/>
                <w:lang w:val="en-US"/>
              </w:rPr>
              <w:t>C. roseus</w:t>
            </w:r>
            <w:r w:rsidRPr="00562EC6">
              <w:rPr>
                <w:rFonts w:ascii="Times New Roman" w:hAnsi="Times New Roman"/>
                <w:color w:val="000000" w:themeColor="text1"/>
                <w:lang w:val="en-US"/>
              </w:rPr>
              <w:t xml:space="preserve"> extracts was higher than </w:t>
            </w:r>
            <w:r w:rsidRPr="00562EC6">
              <w:rPr>
                <w:rFonts w:ascii="Times New Roman" w:hAnsi="Times New Roman"/>
                <w:i/>
                <w:iCs/>
                <w:color w:val="000000" w:themeColor="text1"/>
                <w:lang w:val="en-US"/>
              </w:rPr>
              <w:t xml:space="preserve">S. virgaurea </w:t>
            </w:r>
            <w:r w:rsidRPr="00562EC6">
              <w:rPr>
                <w:rFonts w:ascii="Times New Roman" w:hAnsi="Times New Roman"/>
                <w:color w:val="000000" w:themeColor="text1"/>
                <w:lang w:val="en-US"/>
              </w:rPr>
              <w:t xml:space="preserve">extracts. </w:t>
            </w:r>
            <w:r w:rsidRPr="00562EC6">
              <w:rPr>
                <w:rFonts w:ascii="Times New Roman" w:hAnsi="Times New Roman"/>
                <w:color w:val="000000" w:themeColor="text1"/>
              </w:rPr>
              <w:t>LC</w:t>
            </w:r>
            <w:r w:rsidRPr="00562EC6">
              <w:rPr>
                <w:rFonts w:ascii="Times New Roman" w:hAnsi="Times New Roman"/>
                <w:color w:val="000000" w:themeColor="text1"/>
                <w:vertAlign w:val="subscript"/>
              </w:rPr>
              <w:t>90</w:t>
            </w:r>
            <w:r w:rsidRPr="00562EC6">
              <w:rPr>
                <w:rFonts w:ascii="Times New Roman" w:hAnsi="Times New Roman"/>
                <w:color w:val="000000" w:themeColor="text1"/>
              </w:rPr>
              <w:t xml:space="preserve"> was found to be achieved by a conc. of almost 1 g D. Wt./L in </w:t>
            </w:r>
            <w:r w:rsidRPr="00562EC6">
              <w:rPr>
                <w:rFonts w:ascii="Times New Roman" w:hAnsi="Times New Roman"/>
                <w:i/>
                <w:iCs/>
                <w:color w:val="000000" w:themeColor="text1"/>
                <w:lang w:val="en-US"/>
              </w:rPr>
              <w:t>S. virgaurea</w:t>
            </w:r>
            <w:r w:rsidRPr="00562EC6">
              <w:rPr>
                <w:rFonts w:ascii="Times New Roman" w:hAnsi="Times New Roman"/>
                <w:i/>
                <w:iCs/>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32E0BF04"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Kesba et al., 2021</w:t>
            </w:r>
          </w:p>
        </w:tc>
      </w:tr>
      <w:tr w:rsidR="00645409" w:rsidRPr="00811BF9" w14:paraId="2FA12F03" w14:textId="77777777" w:rsidTr="00AA5148">
        <w:trPr>
          <w:jc w:val="center"/>
        </w:trPr>
        <w:tc>
          <w:tcPr>
            <w:tcW w:w="1528" w:type="dxa"/>
            <w:vMerge/>
          </w:tcPr>
          <w:p w14:paraId="4AB758C2"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6D4F3E6"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Amaranthus viridis,</w:t>
            </w:r>
          </w:p>
          <w:p w14:paraId="629DAE32"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Chenopodium album,</w:t>
            </w:r>
          </w:p>
          <w:p w14:paraId="5630A6E1"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Solanum nigrum,</w:t>
            </w:r>
          </w:p>
          <w:p w14:paraId="237EE31A"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Carica papaya </w:t>
            </w:r>
            <w:r w:rsidRPr="00562EC6">
              <w:rPr>
                <w:rFonts w:ascii="Times New Roman" w:hAnsi="Times New Roman" w:cs="Times New Roman"/>
              </w:rPr>
              <w:t>and</w:t>
            </w:r>
          </w:p>
          <w:p w14:paraId="301F66B1" w14:textId="0318575D" w:rsidR="000F1683"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Euphorbia hirta</w:t>
            </w:r>
          </w:p>
          <w:p w14:paraId="51DBCCF0" w14:textId="77777777" w:rsidR="009A4AEF" w:rsidRPr="00562EC6" w:rsidRDefault="009A4AEF" w:rsidP="00562EC6">
            <w:pPr>
              <w:spacing w:after="360"/>
              <w:jc w:val="center"/>
              <w:rPr>
                <w:rFonts w:ascii="Times New Roman" w:hAnsi="Times New Roman"/>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7851F305"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lastRenderedPageBreak/>
              <w:t>Leaves, Stem and</w:t>
            </w:r>
          </w:p>
          <w:p w14:paraId="7AE4ECDE"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Fruit</w:t>
            </w:r>
          </w:p>
        </w:tc>
        <w:tc>
          <w:tcPr>
            <w:tcW w:w="1447" w:type="dxa"/>
            <w:tcBorders>
              <w:top w:val="single" w:sz="4" w:space="0" w:color="auto"/>
              <w:left w:val="single" w:sz="4" w:space="0" w:color="auto"/>
              <w:bottom w:val="single" w:sz="4" w:space="0" w:color="auto"/>
              <w:right w:val="single" w:sz="4" w:space="0" w:color="auto"/>
            </w:tcBorders>
          </w:tcPr>
          <w:p w14:paraId="3B5FE9C6"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Borders>
              <w:top w:val="single" w:sz="4" w:space="0" w:color="auto"/>
              <w:left w:val="single" w:sz="4" w:space="0" w:color="auto"/>
              <w:bottom w:val="single" w:sz="4" w:space="0" w:color="auto"/>
              <w:right w:val="single" w:sz="4" w:space="0" w:color="auto"/>
            </w:tcBorders>
          </w:tcPr>
          <w:p w14:paraId="699824C6"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Eggs and Larva in root</w:t>
            </w:r>
          </w:p>
        </w:tc>
        <w:tc>
          <w:tcPr>
            <w:tcW w:w="1070" w:type="dxa"/>
            <w:tcBorders>
              <w:top w:val="single" w:sz="4" w:space="0" w:color="auto"/>
              <w:left w:val="single" w:sz="4" w:space="0" w:color="auto"/>
              <w:bottom w:val="single" w:sz="4" w:space="0" w:color="auto"/>
              <w:right w:val="single" w:sz="4" w:space="0" w:color="auto"/>
            </w:tcBorders>
          </w:tcPr>
          <w:p w14:paraId="0CC7A396"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61DB7B4B" w14:textId="56D6A2DD" w:rsidR="009A4AEF" w:rsidRPr="00562EC6" w:rsidRDefault="00116465" w:rsidP="00562EC6">
            <w:pPr>
              <w:spacing w:after="360"/>
              <w:jc w:val="center"/>
              <w:rPr>
                <w:rFonts w:ascii="Times New Roman" w:hAnsi="Times New Roman"/>
                <w:color w:val="000000" w:themeColor="text1"/>
              </w:rPr>
            </w:pPr>
            <w:r w:rsidRPr="00562EC6">
              <w:rPr>
                <w:rFonts w:ascii="Times New Roman" w:hAnsi="Times New Roman"/>
                <w:color w:val="000000" w:themeColor="text1"/>
              </w:rPr>
              <w:t>M</w:t>
            </w:r>
            <w:r w:rsidR="009A4AEF" w:rsidRPr="00562EC6">
              <w:rPr>
                <w:rFonts w:ascii="Times New Roman" w:hAnsi="Times New Roman"/>
                <w:color w:val="000000" w:themeColor="text1"/>
              </w:rPr>
              <w:t>aximum reduction (24.3%) in egg hatching in </w:t>
            </w:r>
            <w:r w:rsidR="009A4AEF" w:rsidRPr="00562EC6">
              <w:rPr>
                <w:rFonts w:ascii="Times New Roman" w:hAnsi="Times New Roman"/>
                <w:i/>
                <w:iCs/>
                <w:color w:val="000000" w:themeColor="text1"/>
              </w:rPr>
              <w:t>C. album</w:t>
            </w:r>
            <w:r w:rsidR="009A4AEF" w:rsidRPr="00562EC6">
              <w:rPr>
                <w:rFonts w:ascii="Times New Roman" w:hAnsi="Times New Roman"/>
                <w:color w:val="000000" w:themeColor="text1"/>
              </w:rPr>
              <w:t> stem extract at 2% conc.</w:t>
            </w:r>
            <w:r w:rsidR="000F1683" w:rsidRPr="00562EC6">
              <w:rPr>
                <w:rFonts w:ascii="Times New Roman" w:hAnsi="Times New Roman"/>
                <w:color w:val="000000" w:themeColor="text1"/>
              </w:rPr>
              <w:t xml:space="preserve"> A</w:t>
            </w:r>
            <w:r w:rsidR="009A4AEF" w:rsidRPr="00562EC6">
              <w:rPr>
                <w:rFonts w:ascii="Times New Roman" w:hAnsi="Times New Roman"/>
                <w:color w:val="000000" w:themeColor="text1"/>
              </w:rPr>
              <w:t xml:space="preserve">fter 48 hrs. of exposure time and maximum larval </w:t>
            </w:r>
            <w:r w:rsidR="009A4AEF" w:rsidRPr="00562EC6">
              <w:rPr>
                <w:rFonts w:ascii="Times New Roman" w:hAnsi="Times New Roman"/>
                <w:color w:val="000000" w:themeColor="text1"/>
              </w:rPr>
              <w:lastRenderedPageBreak/>
              <w:t>mortality (33%) was recorded in </w:t>
            </w:r>
            <w:r w:rsidR="009A4AEF" w:rsidRPr="00562EC6">
              <w:rPr>
                <w:rFonts w:ascii="Times New Roman" w:hAnsi="Times New Roman"/>
                <w:i/>
                <w:iCs/>
                <w:color w:val="000000" w:themeColor="text1"/>
              </w:rPr>
              <w:t>C. album</w:t>
            </w:r>
            <w:r w:rsidR="009A4AEF" w:rsidRPr="00562EC6">
              <w:rPr>
                <w:rFonts w:ascii="Times New Roman" w:hAnsi="Times New Roman"/>
                <w:color w:val="000000" w:themeColor="text1"/>
              </w:rPr>
              <w:t> leaf extract at 10% conc</w:t>
            </w:r>
            <w:r w:rsidR="000F1683" w:rsidRPr="00562EC6">
              <w:rPr>
                <w:rFonts w:ascii="Times New Roman" w:hAnsi="Times New Roman"/>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3C15E93A"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lastRenderedPageBreak/>
              <w:t>Afzal et al., 2021</w:t>
            </w:r>
          </w:p>
        </w:tc>
      </w:tr>
      <w:tr w:rsidR="00645409" w:rsidRPr="00811BF9" w14:paraId="0D5ED27F" w14:textId="77777777" w:rsidTr="00AA5148">
        <w:trPr>
          <w:jc w:val="center"/>
        </w:trPr>
        <w:tc>
          <w:tcPr>
            <w:tcW w:w="1528" w:type="dxa"/>
            <w:vMerge/>
          </w:tcPr>
          <w:p w14:paraId="574F362B" w14:textId="77777777" w:rsidR="000F1683" w:rsidRPr="00562EC6" w:rsidRDefault="000F1683" w:rsidP="00562EC6">
            <w:pPr>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4DDE9B0" w14:textId="3C77DDAC" w:rsidR="000F1683" w:rsidRPr="00562EC6" w:rsidRDefault="000F1683" w:rsidP="00562EC6">
            <w:pPr>
              <w:jc w:val="center"/>
              <w:rPr>
                <w:rFonts w:ascii="Times New Roman" w:hAnsi="Times New Roman"/>
                <w:i/>
                <w:iCs/>
                <w:color w:val="000000" w:themeColor="text1"/>
              </w:rPr>
            </w:pPr>
            <w:r w:rsidRPr="00562EC6">
              <w:rPr>
                <w:rFonts w:ascii="Times New Roman" w:hAnsi="Times New Roman"/>
                <w:i/>
                <w:iCs/>
                <w:color w:val="000000" w:themeColor="text1"/>
              </w:rPr>
              <w:t>Tagetes erecta</w:t>
            </w:r>
            <w:r w:rsidR="008C5FB0" w:rsidRPr="00562EC6">
              <w:rPr>
                <w:rFonts w:ascii="Times New Roman" w:hAnsi="Times New Roman"/>
                <w:i/>
                <w:iCs/>
                <w:color w:val="000000" w:themeColor="text1"/>
              </w:rPr>
              <w:t xml:space="preserve">, </w:t>
            </w:r>
            <w:r w:rsidRPr="00562EC6">
              <w:rPr>
                <w:rFonts w:ascii="Times New Roman" w:hAnsi="Times New Roman"/>
                <w:i/>
                <w:iCs/>
                <w:color w:val="000000" w:themeColor="text1"/>
              </w:rPr>
              <w:t>Tithonia diversifolia</w:t>
            </w:r>
            <w:r w:rsidR="008C5FB0" w:rsidRPr="00562EC6">
              <w:rPr>
                <w:rFonts w:ascii="Times New Roman" w:hAnsi="Times New Roman"/>
                <w:i/>
                <w:iCs/>
                <w:color w:val="000000" w:themeColor="text1"/>
              </w:rPr>
              <w:t xml:space="preserve">, </w:t>
            </w:r>
            <w:r w:rsidRPr="00562EC6">
              <w:rPr>
                <w:rFonts w:ascii="Times New Roman" w:hAnsi="Times New Roman"/>
                <w:i/>
                <w:iCs/>
                <w:color w:val="000000" w:themeColor="text1"/>
              </w:rPr>
              <w:t>Chromolaena odorata</w:t>
            </w:r>
            <w:r w:rsidR="008C5FB0" w:rsidRPr="00562EC6">
              <w:rPr>
                <w:rFonts w:ascii="Times New Roman" w:hAnsi="Times New Roman"/>
                <w:i/>
                <w:iCs/>
                <w:color w:val="000000" w:themeColor="text1"/>
              </w:rPr>
              <w:t xml:space="preserve"> </w:t>
            </w:r>
            <w:r w:rsidRPr="00562EC6">
              <w:rPr>
                <w:rFonts w:ascii="Times New Roman" w:hAnsi="Times New Roman"/>
                <w:color w:val="000000" w:themeColor="text1"/>
              </w:rPr>
              <w:t xml:space="preserve">and </w:t>
            </w:r>
            <w:r w:rsidRPr="00562EC6">
              <w:rPr>
                <w:rFonts w:ascii="Times New Roman" w:hAnsi="Times New Roman"/>
                <w:i/>
                <w:iCs/>
                <w:color w:val="000000" w:themeColor="text1"/>
              </w:rPr>
              <w:t xml:space="preserve">Occimum gratissimun </w:t>
            </w:r>
          </w:p>
        </w:tc>
        <w:tc>
          <w:tcPr>
            <w:tcW w:w="918" w:type="dxa"/>
            <w:tcBorders>
              <w:top w:val="single" w:sz="4" w:space="0" w:color="auto"/>
              <w:left w:val="single" w:sz="4" w:space="0" w:color="auto"/>
              <w:bottom w:val="single" w:sz="4" w:space="0" w:color="auto"/>
              <w:right w:val="single" w:sz="4" w:space="0" w:color="auto"/>
            </w:tcBorders>
          </w:tcPr>
          <w:p w14:paraId="205AC527" w14:textId="40C7E77D"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554A3631" w14:textId="500873E3"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Aqueous extract</w:t>
            </w:r>
          </w:p>
        </w:tc>
        <w:tc>
          <w:tcPr>
            <w:tcW w:w="1020" w:type="dxa"/>
            <w:tcBorders>
              <w:top w:val="single" w:sz="4" w:space="0" w:color="auto"/>
              <w:left w:val="single" w:sz="4" w:space="0" w:color="auto"/>
              <w:bottom w:val="single" w:sz="4" w:space="0" w:color="auto"/>
              <w:right w:val="single" w:sz="4" w:space="0" w:color="auto"/>
            </w:tcBorders>
          </w:tcPr>
          <w:p w14:paraId="6F529E42" w14:textId="77777777"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Second stage</w:t>
            </w:r>
          </w:p>
          <w:p w14:paraId="1B0DEB84" w14:textId="4F8E3F2A"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of juveniles</w:t>
            </w:r>
          </w:p>
        </w:tc>
        <w:tc>
          <w:tcPr>
            <w:tcW w:w="1070" w:type="dxa"/>
            <w:tcBorders>
              <w:top w:val="single" w:sz="4" w:space="0" w:color="auto"/>
              <w:left w:val="single" w:sz="4" w:space="0" w:color="auto"/>
              <w:bottom w:val="single" w:sz="4" w:space="0" w:color="auto"/>
              <w:right w:val="single" w:sz="4" w:space="0" w:color="auto"/>
            </w:tcBorders>
          </w:tcPr>
          <w:p w14:paraId="0010E825" w14:textId="1F1A0B65"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4533F310" w14:textId="2480297C" w:rsidR="000F1683" w:rsidRPr="00562EC6" w:rsidRDefault="000F1683" w:rsidP="00562EC6">
            <w:pPr>
              <w:jc w:val="center"/>
              <w:rPr>
                <w:rFonts w:ascii="Times New Roman" w:hAnsi="Times New Roman"/>
                <w:color w:val="000000" w:themeColor="text1"/>
              </w:rPr>
            </w:pPr>
            <w:r w:rsidRPr="00562EC6">
              <w:rPr>
                <w:rFonts w:ascii="Times New Roman" w:hAnsi="Times New Roman"/>
                <w:i/>
                <w:iCs/>
                <w:color w:val="000000" w:themeColor="text1"/>
              </w:rPr>
              <w:t>T. erecta</w:t>
            </w:r>
            <w:r w:rsidRPr="00562EC6">
              <w:rPr>
                <w:rFonts w:ascii="Times New Roman" w:hAnsi="Times New Roman"/>
                <w:color w:val="000000" w:themeColor="text1"/>
              </w:rPr>
              <w:t xml:space="preserve"> caused 100% juvenile mortality within 24</w:t>
            </w:r>
          </w:p>
          <w:p w14:paraId="23A687F8" w14:textId="2519594D"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hrs. of exposure.</w:t>
            </w:r>
          </w:p>
        </w:tc>
        <w:tc>
          <w:tcPr>
            <w:tcW w:w="1640" w:type="dxa"/>
            <w:tcBorders>
              <w:top w:val="single" w:sz="4" w:space="0" w:color="auto"/>
              <w:left w:val="single" w:sz="4" w:space="0" w:color="auto"/>
              <w:bottom w:val="single" w:sz="4" w:space="0" w:color="auto"/>
              <w:right w:val="single" w:sz="4" w:space="0" w:color="auto"/>
            </w:tcBorders>
          </w:tcPr>
          <w:p w14:paraId="46BAF53C" w14:textId="4164746D" w:rsidR="000F1683" w:rsidRPr="00811BF9" w:rsidRDefault="00420899" w:rsidP="00562EC6">
            <w:pPr>
              <w:jc w:val="center"/>
              <w:rPr>
                <w:rFonts w:ascii="Times New Roman" w:hAnsi="Times New Roman"/>
                <w:color w:val="000000" w:themeColor="text1"/>
              </w:rPr>
            </w:pPr>
            <w:r>
              <w:rPr>
                <w:rFonts w:ascii="Times New Roman" w:hAnsi="Times New Roman"/>
                <w:color w:val="000000" w:themeColor="text1"/>
              </w:rPr>
              <w:t>Taiwo</w:t>
            </w:r>
            <w:r w:rsidR="00B0037B">
              <w:rPr>
                <w:rFonts w:ascii="Times New Roman" w:hAnsi="Times New Roman"/>
                <w:color w:val="000000" w:themeColor="text1"/>
              </w:rPr>
              <w:t xml:space="preserve"> </w:t>
            </w:r>
            <w:r w:rsidR="000F1683" w:rsidRPr="00811BF9">
              <w:rPr>
                <w:rFonts w:ascii="Times New Roman" w:hAnsi="Times New Roman"/>
                <w:color w:val="000000" w:themeColor="text1"/>
              </w:rPr>
              <w:t>et al., 2018</w:t>
            </w:r>
          </w:p>
        </w:tc>
      </w:tr>
      <w:tr w:rsidR="00645409" w:rsidRPr="00811BF9" w14:paraId="5990333C" w14:textId="77777777" w:rsidTr="00AA5148">
        <w:trPr>
          <w:trHeight w:val="2652"/>
          <w:jc w:val="center"/>
        </w:trPr>
        <w:tc>
          <w:tcPr>
            <w:tcW w:w="1528" w:type="dxa"/>
            <w:vMerge/>
          </w:tcPr>
          <w:p w14:paraId="559550DE"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C4C3920" w14:textId="77777777" w:rsidR="009A4AEF" w:rsidRPr="00562EC6" w:rsidRDefault="009A4AEF" w:rsidP="00562EC6">
            <w:pPr>
              <w:spacing w:after="360"/>
              <w:jc w:val="center"/>
              <w:rPr>
                <w:rFonts w:ascii="Times New Roman" w:hAnsi="Times New Roman"/>
                <w:i/>
                <w:iCs/>
                <w:color w:val="000000" w:themeColor="text1"/>
              </w:rPr>
            </w:pPr>
            <w:r w:rsidRPr="00562EC6">
              <w:rPr>
                <w:rFonts w:ascii="Times New Roman" w:hAnsi="Times New Roman"/>
                <w:i/>
                <w:iCs/>
                <w:color w:val="000000" w:themeColor="text1"/>
              </w:rPr>
              <w:t>Aloe vera</w:t>
            </w:r>
          </w:p>
        </w:tc>
        <w:tc>
          <w:tcPr>
            <w:tcW w:w="918" w:type="dxa"/>
            <w:tcBorders>
              <w:top w:val="single" w:sz="4" w:space="0" w:color="auto"/>
              <w:left w:val="single" w:sz="4" w:space="0" w:color="auto"/>
              <w:bottom w:val="single" w:sz="4" w:space="0" w:color="auto"/>
              <w:right w:val="single" w:sz="4" w:space="0" w:color="auto"/>
            </w:tcBorders>
          </w:tcPr>
          <w:p w14:paraId="733870B7"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5749127E"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70%</w:t>
            </w:r>
          </w:p>
          <w:p w14:paraId="295748E9"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Ethanol</w:t>
            </w:r>
          </w:p>
        </w:tc>
        <w:tc>
          <w:tcPr>
            <w:tcW w:w="1020" w:type="dxa"/>
            <w:tcBorders>
              <w:top w:val="single" w:sz="4" w:space="0" w:color="auto"/>
              <w:left w:val="single" w:sz="4" w:space="0" w:color="auto"/>
              <w:bottom w:val="single" w:sz="4" w:space="0" w:color="auto"/>
              <w:right w:val="single" w:sz="4" w:space="0" w:color="auto"/>
            </w:tcBorders>
          </w:tcPr>
          <w:p w14:paraId="1494E405" w14:textId="27192BEF" w:rsidR="009A4AEF" w:rsidRPr="00562EC6" w:rsidRDefault="008F118B" w:rsidP="00562EC6">
            <w:pPr>
              <w:spacing w:after="360"/>
              <w:jc w:val="center"/>
              <w:rPr>
                <w:rFonts w:ascii="Times New Roman" w:hAnsi="Times New Roman"/>
                <w:color w:val="000000" w:themeColor="text1"/>
              </w:rPr>
            </w:pPr>
            <w:r w:rsidRPr="00562EC6">
              <w:rPr>
                <w:rFonts w:ascii="Times New Roman" w:hAnsi="Times New Roman"/>
                <w:color w:val="000000" w:themeColor="text1"/>
              </w:rPr>
              <w:t>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of </w:t>
            </w:r>
            <w:r w:rsidR="009A4AEF" w:rsidRPr="00562EC6">
              <w:rPr>
                <w:rFonts w:ascii="Times New Roman" w:hAnsi="Times New Roman"/>
                <w:color w:val="000000" w:themeColor="text1"/>
              </w:rPr>
              <w:t xml:space="preserve">Juvenile, Adult male and </w:t>
            </w:r>
            <w:r w:rsidRPr="00562EC6">
              <w:rPr>
                <w:rFonts w:ascii="Times New Roman" w:hAnsi="Times New Roman"/>
                <w:color w:val="000000" w:themeColor="text1"/>
              </w:rPr>
              <w:t>adult</w:t>
            </w:r>
            <w:r w:rsidR="009A4AEF" w:rsidRPr="00562EC6">
              <w:rPr>
                <w:rFonts w:ascii="Times New Roman" w:hAnsi="Times New Roman"/>
                <w:color w:val="000000" w:themeColor="text1"/>
              </w:rPr>
              <w:t xml:space="preserve"> female</w:t>
            </w:r>
          </w:p>
        </w:tc>
        <w:tc>
          <w:tcPr>
            <w:tcW w:w="1070" w:type="dxa"/>
            <w:tcBorders>
              <w:top w:val="single" w:sz="4" w:space="0" w:color="auto"/>
              <w:left w:val="single" w:sz="4" w:space="0" w:color="auto"/>
              <w:bottom w:val="single" w:sz="4" w:space="0" w:color="auto"/>
              <w:right w:val="single" w:sz="4" w:space="0" w:color="auto"/>
            </w:tcBorders>
          </w:tcPr>
          <w:p w14:paraId="2EFC5155"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0C90897" w14:textId="7E6F3160" w:rsidR="009A4AEF" w:rsidRPr="00562EC6" w:rsidRDefault="00116465" w:rsidP="00562EC6">
            <w:pPr>
              <w:spacing w:after="360"/>
              <w:jc w:val="center"/>
              <w:rPr>
                <w:rFonts w:ascii="Times New Roman" w:hAnsi="Times New Roman"/>
                <w:color w:val="000000" w:themeColor="text1"/>
              </w:rPr>
            </w:pPr>
            <w:r w:rsidRPr="00562EC6">
              <w:rPr>
                <w:rFonts w:ascii="Times New Roman" w:hAnsi="Times New Roman"/>
                <w:color w:val="000000" w:themeColor="text1"/>
              </w:rPr>
              <w:t>H</w:t>
            </w:r>
            <w:r w:rsidR="009A4AEF" w:rsidRPr="00562EC6">
              <w:rPr>
                <w:rFonts w:ascii="Times New Roman" w:hAnsi="Times New Roman"/>
                <w:color w:val="000000" w:themeColor="text1"/>
              </w:rPr>
              <w:t>ighest efficacy was</w:t>
            </w:r>
            <w:r w:rsidR="000F1683" w:rsidRPr="00562EC6">
              <w:rPr>
                <w:rFonts w:ascii="Times New Roman" w:hAnsi="Times New Roman"/>
                <w:color w:val="000000" w:themeColor="text1"/>
              </w:rPr>
              <w:t xml:space="preserve"> found at 80</w:t>
            </w:r>
            <w:r w:rsidR="009A4AEF" w:rsidRPr="00562EC6">
              <w:rPr>
                <w:rFonts w:ascii="Times New Roman" w:hAnsi="Times New Roman"/>
                <w:color w:val="000000" w:themeColor="text1"/>
              </w:rPr>
              <w:t xml:space="preserve"> mg/ml</w:t>
            </w:r>
            <w:r w:rsidR="000F1683" w:rsidRPr="00562EC6">
              <w:rPr>
                <w:rFonts w:ascii="Times New Roman" w:hAnsi="Times New Roman"/>
                <w:color w:val="000000" w:themeColor="text1"/>
              </w:rPr>
              <w:t xml:space="preserve"> </w:t>
            </w:r>
            <w:r w:rsidR="009A4AEF" w:rsidRPr="00562EC6">
              <w:rPr>
                <w:rFonts w:ascii="Times New Roman" w:hAnsi="Times New Roman"/>
                <w:color w:val="000000" w:themeColor="text1"/>
              </w:rPr>
              <w:t>treatments</w:t>
            </w:r>
            <w:r w:rsidR="000F1683" w:rsidRPr="00562EC6">
              <w:rPr>
                <w:rFonts w:ascii="Times New Roman" w:hAnsi="Times New Roman"/>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5B5B531C"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Chinaka et al. 2017</w:t>
            </w:r>
          </w:p>
        </w:tc>
      </w:tr>
      <w:tr w:rsidR="00645409" w:rsidRPr="00811BF9" w14:paraId="70D0E36D" w14:textId="77777777" w:rsidTr="00AA5148">
        <w:trPr>
          <w:jc w:val="center"/>
        </w:trPr>
        <w:tc>
          <w:tcPr>
            <w:tcW w:w="1528" w:type="dxa"/>
            <w:vMerge/>
          </w:tcPr>
          <w:p w14:paraId="0C0A6B61"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6C60EE8"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Mentha piperita,</w:t>
            </w:r>
          </w:p>
          <w:p w14:paraId="77368344" w14:textId="3168AA3A"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Mentha spicata</w:t>
            </w:r>
            <w:r w:rsidR="008C5FB0" w:rsidRPr="00562EC6">
              <w:rPr>
                <w:rFonts w:ascii="Times New Roman" w:hAnsi="Times New Roman" w:cs="Times New Roman"/>
                <w:i/>
                <w:iCs/>
              </w:rPr>
              <w:t xml:space="preserve"> </w:t>
            </w:r>
            <w:r w:rsidRPr="00562EC6">
              <w:rPr>
                <w:rFonts w:ascii="Times New Roman" w:hAnsi="Times New Roman" w:cs="Times New Roman"/>
              </w:rPr>
              <w:t>and</w:t>
            </w:r>
          </w:p>
          <w:p w14:paraId="0156AF42"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i/>
                <w:iCs/>
              </w:rPr>
              <w:t>Mentha pulegium</w:t>
            </w:r>
          </w:p>
        </w:tc>
        <w:tc>
          <w:tcPr>
            <w:tcW w:w="918" w:type="dxa"/>
            <w:tcBorders>
              <w:top w:val="single" w:sz="4" w:space="0" w:color="auto"/>
              <w:left w:val="single" w:sz="4" w:space="0" w:color="auto"/>
              <w:bottom w:val="single" w:sz="4" w:space="0" w:color="auto"/>
              <w:right w:val="single" w:sz="4" w:space="0" w:color="auto"/>
            </w:tcBorders>
          </w:tcPr>
          <w:p w14:paraId="758E2BA6"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6A2D73BE"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Aqueous and Essential oil</w:t>
            </w:r>
          </w:p>
        </w:tc>
        <w:tc>
          <w:tcPr>
            <w:tcW w:w="1020" w:type="dxa"/>
            <w:tcBorders>
              <w:top w:val="single" w:sz="4" w:space="0" w:color="auto"/>
              <w:left w:val="single" w:sz="4" w:space="0" w:color="auto"/>
              <w:bottom w:val="single" w:sz="4" w:space="0" w:color="auto"/>
              <w:right w:val="single" w:sz="4" w:space="0" w:color="auto"/>
            </w:tcBorders>
          </w:tcPr>
          <w:p w14:paraId="6CBE2FBD" w14:textId="54E84957" w:rsidR="009A4AEF" w:rsidRPr="00562EC6" w:rsidRDefault="008F118B" w:rsidP="00562EC6">
            <w:pPr>
              <w:spacing w:after="360"/>
              <w:jc w:val="center"/>
              <w:rPr>
                <w:rFonts w:ascii="Times New Roman" w:hAnsi="Times New Roman"/>
                <w:color w:val="000000" w:themeColor="text1"/>
              </w:rPr>
            </w:pPr>
            <w:r w:rsidRPr="00562EC6">
              <w:rPr>
                <w:rFonts w:ascii="Times New Roman" w:hAnsi="Times New Roman"/>
                <w:color w:val="000000" w:themeColor="text1"/>
              </w:rPr>
              <w:t xml:space="preserve">2nd stage of </w:t>
            </w:r>
            <w:r w:rsidR="009A4AEF" w:rsidRPr="00562EC6">
              <w:rPr>
                <w:rFonts w:ascii="Times New Roman" w:hAnsi="Times New Roman"/>
                <w:color w:val="000000" w:themeColor="text1"/>
              </w:rPr>
              <w:t>Juvenile</w:t>
            </w:r>
          </w:p>
        </w:tc>
        <w:tc>
          <w:tcPr>
            <w:tcW w:w="1070" w:type="dxa"/>
            <w:tcBorders>
              <w:top w:val="single" w:sz="4" w:space="0" w:color="auto"/>
              <w:left w:val="single" w:sz="4" w:space="0" w:color="auto"/>
              <w:bottom w:val="single" w:sz="4" w:space="0" w:color="auto"/>
              <w:right w:val="single" w:sz="4" w:space="0" w:color="auto"/>
            </w:tcBorders>
          </w:tcPr>
          <w:p w14:paraId="573A5F31"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7562CC9D" w14:textId="0AC622BE" w:rsidR="009A4AEF" w:rsidRPr="00562EC6" w:rsidRDefault="00116465" w:rsidP="00562EC6">
            <w:pPr>
              <w:spacing w:after="360"/>
              <w:jc w:val="center"/>
              <w:rPr>
                <w:rFonts w:ascii="Times New Roman" w:hAnsi="Times New Roman"/>
                <w:color w:val="000000" w:themeColor="text1"/>
              </w:rPr>
            </w:pPr>
            <w:r w:rsidRPr="00562EC6">
              <w:rPr>
                <w:rFonts w:ascii="Times New Roman" w:hAnsi="Times New Roman"/>
                <w:color w:val="000000" w:themeColor="text1"/>
              </w:rPr>
              <w:t>T</w:t>
            </w:r>
            <w:r w:rsidR="009A4AEF" w:rsidRPr="00562EC6">
              <w:rPr>
                <w:rFonts w:ascii="Times New Roman" w:hAnsi="Times New Roman"/>
                <w:color w:val="000000" w:themeColor="text1"/>
              </w:rPr>
              <w:t xml:space="preserve">he </w:t>
            </w:r>
            <w:r w:rsidR="000F1683" w:rsidRPr="00562EC6">
              <w:rPr>
                <w:rFonts w:ascii="Times New Roman" w:hAnsi="Times New Roman"/>
                <w:color w:val="000000" w:themeColor="text1"/>
              </w:rPr>
              <w:t xml:space="preserve">aqueous </w:t>
            </w:r>
            <w:r w:rsidR="009A4AEF" w:rsidRPr="00562EC6">
              <w:rPr>
                <w:rFonts w:ascii="Times New Roman" w:hAnsi="Times New Roman"/>
                <w:color w:val="000000" w:themeColor="text1"/>
              </w:rPr>
              <w:t>extract</w:t>
            </w:r>
            <w:r w:rsidR="000F1683" w:rsidRPr="00562EC6">
              <w:rPr>
                <w:rFonts w:ascii="Times New Roman" w:hAnsi="Times New Roman"/>
                <w:color w:val="000000" w:themeColor="text1"/>
              </w:rPr>
              <w:t xml:space="preserve"> </w:t>
            </w:r>
            <w:r w:rsidR="009A4AEF" w:rsidRPr="00562EC6">
              <w:rPr>
                <w:rFonts w:ascii="Times New Roman" w:hAnsi="Times New Roman"/>
                <w:color w:val="000000" w:themeColor="text1"/>
              </w:rPr>
              <w:t>exhibited the EC</w:t>
            </w:r>
            <w:r w:rsidR="009A4AEF" w:rsidRPr="00562EC6">
              <w:rPr>
                <w:rFonts w:ascii="Times New Roman" w:hAnsi="Times New Roman"/>
                <w:color w:val="000000" w:themeColor="text1"/>
                <w:vertAlign w:val="subscript"/>
              </w:rPr>
              <w:t>50</w:t>
            </w:r>
            <w:r w:rsidR="009A4AEF" w:rsidRPr="00562EC6">
              <w:rPr>
                <w:rFonts w:ascii="Times New Roman" w:hAnsi="Times New Roman"/>
                <w:color w:val="000000" w:themeColor="text1"/>
              </w:rPr>
              <w:t xml:space="preserve">/72 hrs. </w:t>
            </w:r>
          </w:p>
        </w:tc>
        <w:tc>
          <w:tcPr>
            <w:tcW w:w="1640" w:type="dxa"/>
            <w:tcBorders>
              <w:top w:val="single" w:sz="4" w:space="0" w:color="auto"/>
              <w:left w:val="single" w:sz="4" w:space="0" w:color="auto"/>
              <w:bottom w:val="single" w:sz="4" w:space="0" w:color="auto"/>
              <w:right w:val="single" w:sz="4" w:space="0" w:color="auto"/>
            </w:tcBorders>
          </w:tcPr>
          <w:p w14:paraId="6A509FDD" w14:textId="77777777" w:rsidR="009A4AEF" w:rsidRPr="008C5FB0" w:rsidRDefault="009A4AEF" w:rsidP="00562EC6">
            <w:pPr>
              <w:pStyle w:val="NoSpacing"/>
              <w:jc w:val="center"/>
              <w:rPr>
                <w:rFonts w:ascii="Times New Roman" w:hAnsi="Times New Roman" w:cs="Times New Roman"/>
              </w:rPr>
            </w:pPr>
            <w:r w:rsidRPr="008C5FB0">
              <w:rPr>
                <w:rFonts w:ascii="Times New Roman" w:hAnsi="Times New Roman" w:cs="Times New Roman"/>
              </w:rPr>
              <w:t>Caboni et al.</w:t>
            </w:r>
          </w:p>
          <w:p w14:paraId="3211D2CD" w14:textId="77777777" w:rsidR="009A4AEF" w:rsidRPr="00811BF9" w:rsidRDefault="009A4AEF" w:rsidP="00562EC6">
            <w:pPr>
              <w:pStyle w:val="NoSpacing"/>
              <w:jc w:val="center"/>
            </w:pPr>
            <w:r w:rsidRPr="008C5FB0">
              <w:rPr>
                <w:rFonts w:ascii="Times New Roman" w:hAnsi="Times New Roman" w:cs="Times New Roman"/>
              </w:rPr>
              <w:t>2013</w:t>
            </w:r>
          </w:p>
        </w:tc>
      </w:tr>
      <w:tr w:rsidR="00AA5148" w:rsidRPr="00811BF9" w14:paraId="6DABC4F6" w14:textId="77777777" w:rsidTr="00AA5148">
        <w:trPr>
          <w:jc w:val="center"/>
        </w:trPr>
        <w:tc>
          <w:tcPr>
            <w:tcW w:w="1528" w:type="dxa"/>
            <w:vMerge w:val="restart"/>
          </w:tcPr>
          <w:p w14:paraId="23300D63"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Meloidogyne javanica</w:t>
            </w:r>
          </w:p>
          <w:p w14:paraId="382AF9BE" w14:textId="77777777" w:rsidR="00AA5148" w:rsidRPr="00562EC6" w:rsidRDefault="00AA5148" w:rsidP="00AA5148">
            <w:pPr>
              <w:spacing w:after="360"/>
              <w:rPr>
                <w:rFonts w:ascii="Times New Roman" w:hAnsi="Times New Roman"/>
                <w:i/>
                <w:iCs/>
                <w:color w:val="000000" w:themeColor="text1"/>
              </w:rPr>
            </w:pPr>
          </w:p>
          <w:p w14:paraId="69267323" w14:textId="77777777" w:rsidR="00AA5148" w:rsidRPr="00562EC6" w:rsidRDefault="00AA5148" w:rsidP="00AA5148">
            <w:pPr>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31C0014" w14:textId="607BF5FA"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i/>
                <w:iCs/>
                <w:color w:val="000000" w:themeColor="text1"/>
              </w:rPr>
              <w:t>Ochradenus baccatus</w:t>
            </w:r>
          </w:p>
        </w:tc>
        <w:tc>
          <w:tcPr>
            <w:tcW w:w="918" w:type="dxa"/>
            <w:tcBorders>
              <w:top w:val="single" w:sz="4" w:space="0" w:color="auto"/>
              <w:left w:val="single" w:sz="4" w:space="0" w:color="auto"/>
              <w:bottom w:val="single" w:sz="4" w:space="0" w:color="auto"/>
              <w:right w:val="single" w:sz="4" w:space="0" w:color="auto"/>
            </w:tcBorders>
          </w:tcPr>
          <w:p w14:paraId="0E986BAA"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Seedling,</w:t>
            </w:r>
          </w:p>
          <w:p w14:paraId="0867053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Stem,</w:t>
            </w:r>
          </w:p>
          <w:p w14:paraId="643BA421" w14:textId="733EF79F" w:rsidR="00AA5148" w:rsidRPr="00562EC6" w:rsidRDefault="00AA5148" w:rsidP="00AA5148">
            <w:pPr>
              <w:jc w:val="center"/>
              <w:rPr>
                <w:rFonts w:ascii="Times New Roman" w:hAnsi="Times New Roman"/>
                <w:color w:val="000000" w:themeColor="text1"/>
              </w:rPr>
            </w:pPr>
            <w:r w:rsidRPr="00562EC6">
              <w:rPr>
                <w:rFonts w:ascii="Times New Roman" w:hAnsi="Times New Roman"/>
              </w:rPr>
              <w:t>Flower, Root core and Root bark</w:t>
            </w:r>
          </w:p>
        </w:tc>
        <w:tc>
          <w:tcPr>
            <w:tcW w:w="1447" w:type="dxa"/>
            <w:tcBorders>
              <w:top w:val="single" w:sz="4" w:space="0" w:color="auto"/>
              <w:left w:val="single" w:sz="4" w:space="0" w:color="auto"/>
              <w:bottom w:val="single" w:sz="4" w:space="0" w:color="auto"/>
              <w:right w:val="single" w:sz="4" w:space="0" w:color="auto"/>
            </w:tcBorders>
          </w:tcPr>
          <w:p w14:paraId="5F146DEA" w14:textId="51AE924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Borders>
              <w:top w:val="single" w:sz="4" w:space="0" w:color="auto"/>
              <w:left w:val="single" w:sz="4" w:space="0" w:color="auto"/>
              <w:bottom w:val="single" w:sz="4" w:space="0" w:color="auto"/>
              <w:right w:val="single" w:sz="4" w:space="0" w:color="auto"/>
            </w:tcBorders>
          </w:tcPr>
          <w:p w14:paraId="312DE5CA"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p w14:paraId="2DC99861" w14:textId="77777777" w:rsidR="00AA5148" w:rsidRPr="00562EC6" w:rsidRDefault="00AA5148" w:rsidP="00AA5148">
            <w:pPr>
              <w:jc w:val="center"/>
              <w:rPr>
                <w:rFonts w:ascii="Times New Roman" w:hAnsi="Times New Roman"/>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29E78A12" w14:textId="48D53AD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32A89D4C" w14:textId="3740313D"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The aqueous extracts of stem and flower immobilized 40·7–100% of Juveniles after 48 hrs exposure to the highest conc. (16%) in both trials.</w:t>
            </w:r>
          </w:p>
        </w:tc>
        <w:tc>
          <w:tcPr>
            <w:tcW w:w="1640" w:type="dxa"/>
            <w:tcBorders>
              <w:top w:val="single" w:sz="4" w:space="0" w:color="auto"/>
              <w:left w:val="single" w:sz="4" w:space="0" w:color="auto"/>
              <w:bottom w:val="single" w:sz="4" w:space="0" w:color="auto"/>
              <w:right w:val="single" w:sz="4" w:space="0" w:color="auto"/>
            </w:tcBorders>
          </w:tcPr>
          <w:p w14:paraId="09A72E66" w14:textId="34ADBBCA" w:rsidR="00AA5148" w:rsidRPr="008C5FB0" w:rsidRDefault="00AA5148" w:rsidP="00AA5148">
            <w:pPr>
              <w:pStyle w:val="NoSpacing"/>
              <w:jc w:val="center"/>
              <w:rPr>
                <w:rFonts w:ascii="Times New Roman" w:hAnsi="Times New Roman" w:cs="Times New Roman"/>
              </w:rPr>
            </w:pPr>
            <w:r w:rsidRPr="00811BF9">
              <w:rPr>
                <w:rFonts w:ascii="Times New Roman" w:hAnsi="Times New Roman"/>
                <w:color w:val="000000" w:themeColor="text1"/>
              </w:rPr>
              <w:t>Oka et al., 2014</w:t>
            </w:r>
          </w:p>
        </w:tc>
      </w:tr>
      <w:tr w:rsidR="00AA5148" w:rsidRPr="00811BF9" w14:paraId="531F10D1" w14:textId="77777777" w:rsidTr="00AA5148">
        <w:trPr>
          <w:jc w:val="center"/>
        </w:trPr>
        <w:tc>
          <w:tcPr>
            <w:tcW w:w="1528" w:type="dxa"/>
            <w:vMerge/>
          </w:tcPr>
          <w:p w14:paraId="20630DB7" w14:textId="77777777" w:rsidR="00AA5148" w:rsidRPr="00562EC6" w:rsidRDefault="00AA5148" w:rsidP="00AA5148">
            <w:pPr>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80A0AEE" w14:textId="77777777"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Myrtus communis</w:t>
            </w:r>
          </w:p>
          <w:p w14:paraId="1311EE17" w14:textId="77777777" w:rsidR="00AA5148" w:rsidRPr="00562EC6" w:rsidRDefault="00AA5148" w:rsidP="00AA5148">
            <w:pPr>
              <w:pStyle w:val="NoSpacing"/>
              <w:jc w:val="center"/>
              <w:rPr>
                <w:rFonts w:ascii="Times New Roman" w:hAnsi="Times New Roman" w:cs="Times New Roman"/>
                <w:i/>
                <w:iCs/>
              </w:rPr>
            </w:pPr>
          </w:p>
        </w:tc>
        <w:tc>
          <w:tcPr>
            <w:tcW w:w="918" w:type="dxa"/>
            <w:tcBorders>
              <w:top w:val="single" w:sz="4" w:space="0" w:color="auto"/>
              <w:left w:val="single" w:sz="4" w:space="0" w:color="auto"/>
              <w:bottom w:val="single" w:sz="4" w:space="0" w:color="auto"/>
              <w:right w:val="single" w:sz="4" w:space="0" w:color="auto"/>
            </w:tcBorders>
          </w:tcPr>
          <w:p w14:paraId="31E79C35" w14:textId="0451F81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1D606B68" w14:textId="57A69970"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 and Ethanol</w:t>
            </w:r>
          </w:p>
        </w:tc>
        <w:tc>
          <w:tcPr>
            <w:tcW w:w="1020" w:type="dxa"/>
            <w:tcBorders>
              <w:top w:val="single" w:sz="4" w:space="0" w:color="auto"/>
              <w:left w:val="single" w:sz="4" w:space="0" w:color="auto"/>
              <w:bottom w:val="single" w:sz="4" w:space="0" w:color="auto"/>
              <w:right w:val="single" w:sz="4" w:space="0" w:color="auto"/>
            </w:tcBorders>
          </w:tcPr>
          <w:p w14:paraId="17053991" w14:textId="2D5941C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of Juvenile stage and eggs in root</w:t>
            </w:r>
          </w:p>
        </w:tc>
        <w:tc>
          <w:tcPr>
            <w:tcW w:w="1070" w:type="dxa"/>
            <w:tcBorders>
              <w:top w:val="single" w:sz="4" w:space="0" w:color="auto"/>
              <w:left w:val="single" w:sz="4" w:space="0" w:color="auto"/>
              <w:bottom w:val="single" w:sz="4" w:space="0" w:color="auto"/>
              <w:right w:val="single" w:sz="4" w:space="0" w:color="auto"/>
            </w:tcBorders>
          </w:tcPr>
          <w:p w14:paraId="3E7E3FC6" w14:textId="543DD5FF"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C616F71" w14:textId="63477BE4"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 or ethanol extracts showed the highest nematicidal activity among all extracts tested.</w:t>
            </w:r>
          </w:p>
        </w:tc>
        <w:tc>
          <w:tcPr>
            <w:tcW w:w="1640" w:type="dxa"/>
            <w:tcBorders>
              <w:top w:val="single" w:sz="4" w:space="0" w:color="auto"/>
              <w:left w:val="single" w:sz="4" w:space="0" w:color="auto"/>
              <w:bottom w:val="single" w:sz="4" w:space="0" w:color="auto"/>
              <w:right w:val="single" w:sz="4" w:space="0" w:color="auto"/>
            </w:tcBorders>
          </w:tcPr>
          <w:p w14:paraId="10FCF3BB" w14:textId="4868B504" w:rsidR="00AA5148" w:rsidRPr="008C5FB0" w:rsidRDefault="00AA5148" w:rsidP="00AA5148">
            <w:pPr>
              <w:pStyle w:val="NoSpacing"/>
              <w:jc w:val="center"/>
              <w:rPr>
                <w:rFonts w:ascii="Times New Roman" w:hAnsi="Times New Roman" w:cs="Times New Roman"/>
              </w:rPr>
            </w:pPr>
            <w:r w:rsidRPr="00811BF9">
              <w:rPr>
                <w:rFonts w:ascii="Times New Roman" w:hAnsi="Times New Roman"/>
                <w:color w:val="000000" w:themeColor="text1"/>
              </w:rPr>
              <w:t>Oka et al., 2012</w:t>
            </w:r>
          </w:p>
        </w:tc>
      </w:tr>
      <w:tr w:rsidR="00AA5148" w:rsidRPr="00811BF9" w14:paraId="4941F3A6" w14:textId="77777777" w:rsidTr="00AA5148">
        <w:trPr>
          <w:jc w:val="center"/>
        </w:trPr>
        <w:tc>
          <w:tcPr>
            <w:tcW w:w="1528" w:type="dxa"/>
            <w:vMerge w:val="restart"/>
          </w:tcPr>
          <w:p w14:paraId="4AD2432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Haemonchus contortus</w:t>
            </w:r>
          </w:p>
        </w:tc>
        <w:tc>
          <w:tcPr>
            <w:tcW w:w="1452" w:type="dxa"/>
            <w:tcBorders>
              <w:top w:val="single" w:sz="4" w:space="0" w:color="auto"/>
              <w:left w:val="single" w:sz="4" w:space="0" w:color="auto"/>
              <w:bottom w:val="single" w:sz="4" w:space="0" w:color="auto"/>
              <w:right w:val="single" w:sz="4" w:space="0" w:color="auto"/>
            </w:tcBorders>
          </w:tcPr>
          <w:p w14:paraId="5AC70916" w14:textId="6C3C4F73"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Caesalpinia coriaria</w:t>
            </w:r>
          </w:p>
        </w:tc>
        <w:tc>
          <w:tcPr>
            <w:tcW w:w="918" w:type="dxa"/>
            <w:tcBorders>
              <w:top w:val="single" w:sz="4" w:space="0" w:color="auto"/>
              <w:left w:val="single" w:sz="4" w:space="0" w:color="auto"/>
              <w:bottom w:val="single" w:sz="4" w:space="0" w:color="auto"/>
              <w:right w:val="single" w:sz="4" w:space="0" w:color="auto"/>
            </w:tcBorders>
          </w:tcPr>
          <w:p w14:paraId="46F16257" w14:textId="60C0D4E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Fruit</w:t>
            </w:r>
          </w:p>
        </w:tc>
        <w:tc>
          <w:tcPr>
            <w:tcW w:w="1447" w:type="dxa"/>
            <w:tcBorders>
              <w:top w:val="single" w:sz="4" w:space="0" w:color="auto"/>
              <w:left w:val="single" w:sz="4" w:space="0" w:color="auto"/>
              <w:bottom w:val="single" w:sz="4" w:space="0" w:color="auto"/>
              <w:right w:val="single" w:sz="4" w:space="0" w:color="auto"/>
            </w:tcBorders>
          </w:tcPr>
          <w:p w14:paraId="355682D7" w14:textId="60B491EF"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Hydro-alcoholic and aqueous </w:t>
            </w:r>
          </w:p>
        </w:tc>
        <w:tc>
          <w:tcPr>
            <w:tcW w:w="1020" w:type="dxa"/>
            <w:tcBorders>
              <w:top w:val="single" w:sz="4" w:space="0" w:color="auto"/>
              <w:left w:val="single" w:sz="4" w:space="0" w:color="auto"/>
              <w:bottom w:val="single" w:sz="4" w:space="0" w:color="auto"/>
              <w:right w:val="single" w:sz="4" w:space="0" w:color="auto"/>
            </w:tcBorders>
          </w:tcPr>
          <w:p w14:paraId="6735FD82" w14:textId="0A4F6CDF"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Infective larval stage</w:t>
            </w:r>
          </w:p>
        </w:tc>
        <w:tc>
          <w:tcPr>
            <w:tcW w:w="1070" w:type="dxa"/>
            <w:tcBorders>
              <w:top w:val="single" w:sz="4" w:space="0" w:color="auto"/>
              <w:left w:val="single" w:sz="4" w:space="0" w:color="auto"/>
              <w:bottom w:val="single" w:sz="4" w:space="0" w:color="auto"/>
              <w:right w:val="single" w:sz="4" w:space="0" w:color="auto"/>
            </w:tcBorders>
          </w:tcPr>
          <w:p w14:paraId="1D4B4D6E" w14:textId="241061D5"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Vivo and in vitro</w:t>
            </w:r>
          </w:p>
        </w:tc>
        <w:tc>
          <w:tcPr>
            <w:tcW w:w="1715" w:type="dxa"/>
            <w:tcBorders>
              <w:top w:val="single" w:sz="4" w:space="0" w:color="auto"/>
              <w:left w:val="single" w:sz="4" w:space="0" w:color="auto"/>
              <w:bottom w:val="single" w:sz="4" w:space="0" w:color="auto"/>
              <w:right w:val="single" w:sz="4" w:space="0" w:color="auto"/>
            </w:tcBorders>
          </w:tcPr>
          <w:p w14:paraId="6CE62955" w14:textId="2385F269"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The in vitro results showed an evident larvicidal effect The in vivo </w:t>
            </w:r>
            <w:r w:rsidRPr="00562EC6">
              <w:rPr>
                <w:rFonts w:ascii="Times New Roman" w:hAnsi="Times New Roman"/>
                <w:color w:val="000000" w:themeColor="text1"/>
              </w:rPr>
              <w:lastRenderedPageBreak/>
              <w:t>study, 78.6% reduction in the elimination of EPG of faeces.</w:t>
            </w:r>
          </w:p>
        </w:tc>
        <w:tc>
          <w:tcPr>
            <w:tcW w:w="1640" w:type="dxa"/>
            <w:tcBorders>
              <w:top w:val="single" w:sz="4" w:space="0" w:color="auto"/>
              <w:left w:val="single" w:sz="4" w:space="0" w:color="auto"/>
              <w:bottom w:val="single" w:sz="4" w:space="0" w:color="auto"/>
              <w:right w:val="single" w:sz="4" w:space="0" w:color="auto"/>
            </w:tcBorders>
          </w:tcPr>
          <w:p w14:paraId="54CCA0CE" w14:textId="64B16B4D" w:rsidR="00AA5148" w:rsidRPr="00811BF9" w:rsidRDefault="00AA5148" w:rsidP="00AA5148">
            <w:pPr>
              <w:spacing w:after="360"/>
              <w:jc w:val="center"/>
              <w:rPr>
                <w:rFonts w:ascii="Times New Roman" w:hAnsi="Times New Roman"/>
                <w:color w:val="000000" w:themeColor="text1"/>
              </w:rPr>
            </w:pPr>
            <w:r w:rsidRPr="00577ABA">
              <w:rPr>
                <w:rFonts w:ascii="Times New Roman" w:eastAsia="Times New Roman" w:hAnsi="Times New Roman"/>
                <w:bCs/>
                <w:color w:val="000000" w:themeColor="text1"/>
                <w:lang w:bidi="en-US"/>
              </w:rPr>
              <w:lastRenderedPageBreak/>
              <w:t>Hern</w:t>
            </w:r>
            <w:r>
              <w:rPr>
                <w:rFonts w:ascii="Times New Roman" w:eastAsia="Times New Roman" w:hAnsi="Times New Roman"/>
                <w:bCs/>
                <w:color w:val="000000" w:themeColor="text1"/>
                <w:lang w:bidi="en-US"/>
              </w:rPr>
              <w:t>a</w:t>
            </w:r>
            <w:r w:rsidRPr="00577ABA">
              <w:rPr>
                <w:rFonts w:ascii="Times New Roman" w:eastAsia="Times New Roman" w:hAnsi="Times New Roman"/>
                <w:bCs/>
                <w:color w:val="000000" w:themeColor="text1"/>
                <w:lang w:bidi="en-US"/>
              </w:rPr>
              <w:t>ndez</w:t>
            </w:r>
            <w:r>
              <w:rPr>
                <w:rFonts w:ascii="Times New Roman" w:eastAsia="Times New Roman" w:hAnsi="Times New Roman"/>
                <w:bCs/>
                <w:color w:val="000000" w:themeColor="text1"/>
                <w:lang w:bidi="en-US"/>
              </w:rPr>
              <w:t xml:space="preserve"> </w:t>
            </w:r>
            <w:r w:rsidRPr="00811BF9">
              <w:rPr>
                <w:rFonts w:ascii="Times New Roman" w:hAnsi="Times New Roman"/>
                <w:color w:val="000000" w:themeColor="text1"/>
              </w:rPr>
              <w:t>et al., 2022</w:t>
            </w:r>
          </w:p>
        </w:tc>
      </w:tr>
      <w:tr w:rsidR="00AA5148" w:rsidRPr="00811BF9" w14:paraId="7B5B7D45" w14:textId="77777777" w:rsidTr="00AA5148">
        <w:trPr>
          <w:jc w:val="center"/>
        </w:trPr>
        <w:tc>
          <w:tcPr>
            <w:tcW w:w="1528" w:type="dxa"/>
            <w:vMerge/>
          </w:tcPr>
          <w:p w14:paraId="4E1DD175"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68F9524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Anacardium occidentale, Illicium verum</w:t>
            </w:r>
            <w:r w:rsidRPr="00562EC6">
              <w:rPr>
                <w:rFonts w:ascii="Times New Roman" w:hAnsi="Times New Roman" w:cs="Times New Roman"/>
              </w:rPr>
              <w:t>, and</w:t>
            </w:r>
          </w:p>
          <w:p w14:paraId="3FD5CF99"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Artocarpus heterophyllus</w:t>
            </w:r>
          </w:p>
        </w:tc>
        <w:tc>
          <w:tcPr>
            <w:tcW w:w="918" w:type="dxa"/>
            <w:tcBorders>
              <w:top w:val="single" w:sz="4" w:space="0" w:color="auto"/>
              <w:left w:val="single" w:sz="4" w:space="0" w:color="auto"/>
              <w:bottom w:val="single" w:sz="4" w:space="0" w:color="auto"/>
              <w:right w:val="single" w:sz="4" w:space="0" w:color="auto"/>
            </w:tcBorders>
          </w:tcPr>
          <w:p w14:paraId="0889F2B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Shell,</w:t>
            </w:r>
          </w:p>
          <w:p w14:paraId="2F30C03A"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Seed and</w:t>
            </w:r>
          </w:p>
          <w:p w14:paraId="7C4B4CE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Fruit</w:t>
            </w:r>
          </w:p>
        </w:tc>
        <w:tc>
          <w:tcPr>
            <w:tcW w:w="1447" w:type="dxa"/>
            <w:tcBorders>
              <w:top w:val="single" w:sz="4" w:space="0" w:color="auto"/>
              <w:left w:val="single" w:sz="4" w:space="0" w:color="auto"/>
              <w:bottom w:val="single" w:sz="4" w:space="0" w:color="auto"/>
              <w:right w:val="single" w:sz="4" w:space="0" w:color="auto"/>
            </w:tcBorders>
          </w:tcPr>
          <w:p w14:paraId="6FD33AD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Hydro-alcohol</w:t>
            </w:r>
          </w:p>
        </w:tc>
        <w:tc>
          <w:tcPr>
            <w:tcW w:w="1020" w:type="dxa"/>
            <w:tcBorders>
              <w:top w:val="single" w:sz="4" w:space="0" w:color="auto"/>
              <w:left w:val="single" w:sz="4" w:space="0" w:color="auto"/>
              <w:bottom w:val="single" w:sz="4" w:space="0" w:color="auto"/>
              <w:right w:val="single" w:sz="4" w:space="0" w:color="auto"/>
            </w:tcBorders>
          </w:tcPr>
          <w:p w14:paraId="15848DF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p w14:paraId="19460F9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Infective larva and</w:t>
            </w:r>
          </w:p>
          <w:p w14:paraId="2FD036A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 in sheep</w:t>
            </w:r>
          </w:p>
          <w:p w14:paraId="61CD3347" w14:textId="77777777" w:rsidR="00AA5148" w:rsidRPr="00562EC6" w:rsidRDefault="00AA5148" w:rsidP="00AA5148">
            <w:pPr>
              <w:pStyle w:val="NoSpacing"/>
              <w:jc w:val="center"/>
              <w:rPr>
                <w:rFonts w:ascii="Times New Roman" w:hAnsi="Times New Roman" w:cs="Times New Roman"/>
              </w:rPr>
            </w:pPr>
          </w:p>
          <w:p w14:paraId="183514B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EHA, AMA</w:t>
            </w:r>
          </w:p>
        </w:tc>
        <w:tc>
          <w:tcPr>
            <w:tcW w:w="1070" w:type="dxa"/>
            <w:tcBorders>
              <w:top w:val="single" w:sz="4" w:space="0" w:color="auto"/>
              <w:left w:val="single" w:sz="4" w:space="0" w:color="auto"/>
              <w:bottom w:val="single" w:sz="4" w:space="0" w:color="auto"/>
              <w:right w:val="single" w:sz="4" w:space="0" w:color="auto"/>
            </w:tcBorders>
          </w:tcPr>
          <w:p w14:paraId="476990B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69723E5B" w14:textId="3B11638F"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A. Occidentale</w:t>
            </w:r>
            <w:r w:rsidRPr="00562EC6">
              <w:rPr>
                <w:rFonts w:ascii="Times New Roman" w:hAnsi="Times New Roman"/>
                <w:color w:val="000000" w:themeColor="text1"/>
              </w:rPr>
              <w:t xml:space="preserve"> shell induced 50% egg hatch inhibition (LD</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 0.0255 mg/mL), larval paralysis (LD</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 0.196 mg/mL), and adult worm mortality (LD50 = 1.0365 mg/mL) at a lower conc. (LD</w:t>
            </w:r>
            <w:r w:rsidRPr="00562EC6">
              <w:rPr>
                <w:rFonts w:ascii="Times New Roman" w:hAnsi="Times New Roman"/>
                <w:color w:val="000000" w:themeColor="text1"/>
                <w:vertAlign w:val="subscript"/>
              </w:rPr>
              <w:t>50</w:t>
            </w:r>
            <w:r w:rsidRPr="00562EC6">
              <w:rPr>
                <w:rFonts w:ascii="Times New Roman" w:hAnsi="Times New Roman"/>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4BD667DE" w14:textId="4CE555F9"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 xml:space="preserve">Davuluri et al., 2020 </w:t>
            </w:r>
          </w:p>
        </w:tc>
      </w:tr>
      <w:tr w:rsidR="00AA5148" w:rsidRPr="00811BF9" w14:paraId="42715EF1" w14:textId="77777777" w:rsidTr="00AA5148">
        <w:trPr>
          <w:jc w:val="center"/>
        </w:trPr>
        <w:tc>
          <w:tcPr>
            <w:tcW w:w="1528" w:type="dxa"/>
            <w:vMerge/>
          </w:tcPr>
          <w:p w14:paraId="7FE1C729"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3A25CEB"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Artemisia herba-alba,</w:t>
            </w:r>
          </w:p>
          <w:p w14:paraId="56D361E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 xml:space="preserve">Balanites aegyptiaca, </w:t>
            </w:r>
            <w:r w:rsidRPr="00562EC6">
              <w:rPr>
                <w:rFonts w:ascii="Times New Roman" w:hAnsi="Times New Roman" w:cs="Times New Roman"/>
              </w:rPr>
              <w:t>and</w:t>
            </w:r>
          </w:p>
          <w:p w14:paraId="0661015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Allium sativum</w:t>
            </w:r>
          </w:p>
        </w:tc>
        <w:tc>
          <w:tcPr>
            <w:tcW w:w="918" w:type="dxa"/>
            <w:tcBorders>
              <w:top w:val="single" w:sz="4" w:space="0" w:color="auto"/>
              <w:left w:val="single" w:sz="4" w:space="0" w:color="auto"/>
              <w:bottom w:val="single" w:sz="4" w:space="0" w:color="auto"/>
              <w:right w:val="single" w:sz="4" w:space="0" w:color="auto"/>
            </w:tcBorders>
          </w:tcPr>
          <w:p w14:paraId="527E2A1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Stem,</w:t>
            </w:r>
          </w:p>
          <w:p w14:paraId="4D20D3D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Leaves,</w:t>
            </w:r>
          </w:p>
          <w:p w14:paraId="7F6C077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Fruits and Cloves</w:t>
            </w:r>
          </w:p>
        </w:tc>
        <w:tc>
          <w:tcPr>
            <w:tcW w:w="1447" w:type="dxa"/>
            <w:tcBorders>
              <w:top w:val="single" w:sz="4" w:space="0" w:color="auto"/>
              <w:left w:val="single" w:sz="4" w:space="0" w:color="auto"/>
              <w:bottom w:val="single" w:sz="4" w:space="0" w:color="auto"/>
              <w:right w:val="single" w:sz="4" w:space="0" w:color="auto"/>
            </w:tcBorders>
          </w:tcPr>
          <w:p w14:paraId="6E67660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Ethanol</w:t>
            </w:r>
          </w:p>
        </w:tc>
        <w:tc>
          <w:tcPr>
            <w:tcW w:w="1020" w:type="dxa"/>
            <w:tcBorders>
              <w:top w:val="single" w:sz="4" w:space="0" w:color="auto"/>
              <w:left w:val="single" w:sz="4" w:space="0" w:color="auto"/>
              <w:bottom w:val="single" w:sz="4" w:space="0" w:color="auto"/>
              <w:right w:val="single" w:sz="4" w:space="0" w:color="auto"/>
            </w:tcBorders>
          </w:tcPr>
          <w:p w14:paraId="0FC2EA7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w:t>
            </w:r>
          </w:p>
          <w:p w14:paraId="43A8FCA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Larva in sheep</w:t>
            </w:r>
          </w:p>
        </w:tc>
        <w:tc>
          <w:tcPr>
            <w:tcW w:w="1070" w:type="dxa"/>
            <w:tcBorders>
              <w:top w:val="single" w:sz="4" w:space="0" w:color="auto"/>
              <w:left w:val="single" w:sz="4" w:space="0" w:color="auto"/>
              <w:bottom w:val="single" w:sz="4" w:space="0" w:color="auto"/>
              <w:right w:val="single" w:sz="4" w:space="0" w:color="auto"/>
            </w:tcBorders>
          </w:tcPr>
          <w:p w14:paraId="44F108A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and in vivo</w:t>
            </w:r>
          </w:p>
        </w:tc>
        <w:tc>
          <w:tcPr>
            <w:tcW w:w="1715" w:type="dxa"/>
            <w:tcBorders>
              <w:top w:val="single" w:sz="4" w:space="0" w:color="auto"/>
              <w:left w:val="single" w:sz="4" w:space="0" w:color="auto"/>
              <w:bottom w:val="single" w:sz="4" w:space="0" w:color="auto"/>
              <w:right w:val="single" w:sz="4" w:space="0" w:color="auto"/>
            </w:tcBorders>
          </w:tcPr>
          <w:p w14:paraId="26724BDA" w14:textId="2F52831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clove ethanolic extract (CEE) of </w:t>
            </w:r>
            <w:r w:rsidRPr="00562EC6">
              <w:rPr>
                <w:rFonts w:ascii="Times New Roman" w:hAnsi="Times New Roman"/>
                <w:i/>
                <w:iCs/>
                <w:color w:val="000000" w:themeColor="text1"/>
              </w:rPr>
              <w:t>B. aegyptiaca</w:t>
            </w:r>
            <w:r w:rsidRPr="00562EC6">
              <w:rPr>
                <w:rFonts w:ascii="Times New Roman" w:hAnsi="Times New Roman"/>
                <w:color w:val="000000" w:themeColor="text1"/>
              </w:rPr>
              <w:t> had the most significant anthelmintic activity on adult In vivo, the CEE of </w:t>
            </w:r>
            <w:r w:rsidRPr="00562EC6">
              <w:rPr>
                <w:rFonts w:ascii="Times New Roman" w:hAnsi="Times New Roman"/>
                <w:i/>
                <w:iCs/>
                <w:color w:val="000000" w:themeColor="text1"/>
              </w:rPr>
              <w:t>B. aegyptiaca</w:t>
            </w:r>
            <w:r w:rsidRPr="00562EC6">
              <w:rPr>
                <w:rFonts w:ascii="Times New Roman" w:hAnsi="Times New Roman"/>
                <w:color w:val="000000" w:themeColor="text1"/>
              </w:rPr>
              <w:t> achieved faecal egg reduction (100%) at the 7th day post-treatment.</w:t>
            </w:r>
          </w:p>
        </w:tc>
        <w:tc>
          <w:tcPr>
            <w:tcW w:w="1640" w:type="dxa"/>
            <w:tcBorders>
              <w:top w:val="single" w:sz="4" w:space="0" w:color="auto"/>
              <w:left w:val="single" w:sz="4" w:space="0" w:color="auto"/>
              <w:bottom w:val="single" w:sz="4" w:space="0" w:color="auto"/>
              <w:right w:val="single" w:sz="4" w:space="0" w:color="auto"/>
            </w:tcBorders>
          </w:tcPr>
          <w:p w14:paraId="09D4C40A"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Hassan et al., 2021</w:t>
            </w:r>
          </w:p>
        </w:tc>
      </w:tr>
      <w:tr w:rsidR="00AA5148" w:rsidRPr="00811BF9" w14:paraId="0C44E1E6" w14:textId="77777777" w:rsidTr="00AA5148">
        <w:trPr>
          <w:jc w:val="center"/>
        </w:trPr>
        <w:tc>
          <w:tcPr>
            <w:tcW w:w="1528" w:type="dxa"/>
            <w:vMerge/>
          </w:tcPr>
          <w:p w14:paraId="12541CF1"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3FE717C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 xml:space="preserve">Artemisia herba- alba </w:t>
            </w:r>
            <w:r w:rsidRPr="00562EC6">
              <w:rPr>
                <w:rFonts w:ascii="Times New Roman" w:hAnsi="Times New Roman" w:cs="Times New Roman"/>
              </w:rPr>
              <w:t>and</w:t>
            </w:r>
          </w:p>
          <w:p w14:paraId="1F87F90C"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Punica granatum</w:t>
            </w:r>
          </w:p>
        </w:tc>
        <w:tc>
          <w:tcPr>
            <w:tcW w:w="918" w:type="dxa"/>
            <w:tcBorders>
              <w:top w:val="single" w:sz="4" w:space="0" w:color="auto"/>
              <w:left w:val="single" w:sz="4" w:space="0" w:color="auto"/>
              <w:bottom w:val="single" w:sz="4" w:space="0" w:color="auto"/>
              <w:right w:val="single" w:sz="4" w:space="0" w:color="auto"/>
            </w:tcBorders>
          </w:tcPr>
          <w:p w14:paraId="058E7D21" w14:textId="17E8A118"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Flower, Aerial parts,</w:t>
            </w:r>
          </w:p>
          <w:p w14:paraId="4663092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Peel and</w:t>
            </w:r>
          </w:p>
          <w:p w14:paraId="6062A61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Root</w:t>
            </w:r>
          </w:p>
        </w:tc>
        <w:tc>
          <w:tcPr>
            <w:tcW w:w="1447" w:type="dxa"/>
            <w:tcBorders>
              <w:top w:val="single" w:sz="4" w:space="0" w:color="auto"/>
              <w:left w:val="single" w:sz="4" w:space="0" w:color="auto"/>
              <w:bottom w:val="single" w:sz="4" w:space="0" w:color="auto"/>
              <w:right w:val="single" w:sz="4" w:space="0" w:color="auto"/>
            </w:tcBorders>
          </w:tcPr>
          <w:p w14:paraId="438A651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2F543D8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w:t>
            </w:r>
          </w:p>
          <w:p w14:paraId="4DC943A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w:t>
            </w:r>
          </w:p>
        </w:tc>
        <w:tc>
          <w:tcPr>
            <w:tcW w:w="1070" w:type="dxa"/>
            <w:tcBorders>
              <w:top w:val="single" w:sz="4" w:space="0" w:color="auto"/>
              <w:left w:val="single" w:sz="4" w:space="0" w:color="auto"/>
              <w:bottom w:val="single" w:sz="4" w:space="0" w:color="auto"/>
              <w:right w:val="single" w:sz="4" w:space="0" w:color="auto"/>
            </w:tcBorders>
          </w:tcPr>
          <w:p w14:paraId="3D352ED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3C51D6E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AMA and EHIA</w:t>
            </w:r>
          </w:p>
        </w:tc>
        <w:tc>
          <w:tcPr>
            <w:tcW w:w="1715" w:type="dxa"/>
            <w:tcBorders>
              <w:top w:val="single" w:sz="4" w:space="0" w:color="auto"/>
              <w:left w:val="single" w:sz="4" w:space="0" w:color="auto"/>
              <w:bottom w:val="single" w:sz="4" w:space="0" w:color="auto"/>
              <w:right w:val="single" w:sz="4" w:space="0" w:color="auto"/>
            </w:tcBorders>
          </w:tcPr>
          <w:p w14:paraId="627A5706" w14:textId="14598164"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In vitro EHIA, flower methanolic extract of </w:t>
            </w:r>
            <w:r w:rsidRPr="00562EC6">
              <w:rPr>
                <w:rFonts w:ascii="Times New Roman" w:hAnsi="Times New Roman"/>
                <w:i/>
                <w:iCs/>
                <w:color w:val="000000" w:themeColor="text1"/>
              </w:rPr>
              <w:t>A. herba-alba</w:t>
            </w:r>
            <w:r w:rsidRPr="00562EC6">
              <w:rPr>
                <w:rFonts w:ascii="Times New Roman" w:hAnsi="Times New Roman"/>
                <w:color w:val="000000" w:themeColor="text1"/>
              </w:rPr>
              <w:t xml:space="preserve"> exhibited 98.67% inhibition and 94.63 % at 1 mg/ml conc. of peel extracts of </w:t>
            </w:r>
            <w:r w:rsidRPr="00562EC6">
              <w:rPr>
                <w:rFonts w:ascii="Times New Roman" w:hAnsi="Times New Roman"/>
                <w:i/>
                <w:iCs/>
                <w:color w:val="000000" w:themeColor="text1"/>
              </w:rPr>
              <w:t xml:space="preserve">P. granatum </w:t>
            </w:r>
            <w:r w:rsidRPr="00562EC6">
              <w:rPr>
                <w:rFonts w:ascii="Times New Roman" w:hAnsi="Times New Roman"/>
                <w:color w:val="000000" w:themeColor="text1"/>
              </w:rPr>
              <w:t xml:space="preserve">respectively. In AMA, all </w:t>
            </w:r>
            <w:r w:rsidRPr="00562EC6">
              <w:rPr>
                <w:rFonts w:ascii="Times New Roman" w:hAnsi="Times New Roman"/>
                <w:color w:val="000000" w:themeColor="text1"/>
              </w:rPr>
              <w:lastRenderedPageBreak/>
              <w:t>helminths were dead within 5 hrs. at a conc. of 0.25 mg/ml.</w:t>
            </w:r>
          </w:p>
        </w:tc>
        <w:tc>
          <w:tcPr>
            <w:tcW w:w="1640" w:type="dxa"/>
            <w:tcBorders>
              <w:top w:val="single" w:sz="4" w:space="0" w:color="auto"/>
              <w:left w:val="single" w:sz="4" w:space="0" w:color="auto"/>
              <w:bottom w:val="single" w:sz="4" w:space="0" w:color="auto"/>
              <w:right w:val="single" w:sz="4" w:space="0" w:color="auto"/>
            </w:tcBorders>
          </w:tcPr>
          <w:p w14:paraId="0A697F4A"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lastRenderedPageBreak/>
              <w:t>Ahmed et al., 2020</w:t>
            </w:r>
          </w:p>
        </w:tc>
      </w:tr>
      <w:tr w:rsidR="00AA5148" w:rsidRPr="00811BF9" w14:paraId="5B97017E" w14:textId="77777777" w:rsidTr="00AA5148">
        <w:trPr>
          <w:jc w:val="center"/>
        </w:trPr>
        <w:tc>
          <w:tcPr>
            <w:tcW w:w="1528" w:type="dxa"/>
            <w:vMerge/>
          </w:tcPr>
          <w:p w14:paraId="499AE7E1"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6BE8CD6"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Chenopodium ambrosioides </w:t>
            </w:r>
            <w:r w:rsidRPr="00562EC6">
              <w:rPr>
                <w:rFonts w:ascii="Times New Roman" w:hAnsi="Times New Roman" w:cs="Times New Roman"/>
              </w:rPr>
              <w:t>and</w:t>
            </w:r>
          </w:p>
          <w:p w14:paraId="672DCF5F"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Castela tortuosa</w:t>
            </w:r>
          </w:p>
        </w:tc>
        <w:tc>
          <w:tcPr>
            <w:tcW w:w="918" w:type="dxa"/>
            <w:tcBorders>
              <w:top w:val="single" w:sz="4" w:space="0" w:color="auto"/>
              <w:left w:val="single" w:sz="4" w:space="0" w:color="auto"/>
              <w:bottom w:val="single" w:sz="4" w:space="0" w:color="auto"/>
              <w:right w:val="single" w:sz="4" w:space="0" w:color="auto"/>
            </w:tcBorders>
          </w:tcPr>
          <w:p w14:paraId="6379635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Aerial parts, Leaves and Stem</w:t>
            </w:r>
          </w:p>
        </w:tc>
        <w:tc>
          <w:tcPr>
            <w:tcW w:w="1447" w:type="dxa"/>
            <w:tcBorders>
              <w:top w:val="single" w:sz="4" w:space="0" w:color="auto"/>
              <w:left w:val="single" w:sz="4" w:space="0" w:color="auto"/>
              <w:bottom w:val="single" w:sz="4" w:space="0" w:color="auto"/>
              <w:right w:val="single" w:sz="4" w:space="0" w:color="auto"/>
            </w:tcBorders>
          </w:tcPr>
          <w:p w14:paraId="42E5467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n-Hexane</w:t>
            </w:r>
          </w:p>
        </w:tc>
        <w:tc>
          <w:tcPr>
            <w:tcW w:w="1020" w:type="dxa"/>
            <w:tcBorders>
              <w:top w:val="single" w:sz="4" w:space="0" w:color="auto"/>
              <w:left w:val="single" w:sz="4" w:space="0" w:color="auto"/>
              <w:bottom w:val="single" w:sz="4" w:space="0" w:color="auto"/>
              <w:right w:val="single" w:sz="4" w:space="0" w:color="auto"/>
            </w:tcBorders>
          </w:tcPr>
          <w:p w14:paraId="70CE1E98" w14:textId="541DDF43"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Larvae in</w:t>
            </w:r>
          </w:p>
        </w:tc>
        <w:tc>
          <w:tcPr>
            <w:tcW w:w="1070" w:type="dxa"/>
            <w:tcBorders>
              <w:top w:val="single" w:sz="4" w:space="0" w:color="auto"/>
              <w:left w:val="single" w:sz="4" w:space="0" w:color="auto"/>
              <w:bottom w:val="single" w:sz="4" w:space="0" w:color="auto"/>
              <w:right w:val="single" w:sz="4" w:space="0" w:color="auto"/>
            </w:tcBorders>
          </w:tcPr>
          <w:p w14:paraId="2E78B0B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and in vivo</w:t>
            </w:r>
          </w:p>
        </w:tc>
        <w:tc>
          <w:tcPr>
            <w:tcW w:w="1715" w:type="dxa"/>
            <w:tcBorders>
              <w:top w:val="single" w:sz="4" w:space="0" w:color="auto"/>
              <w:left w:val="single" w:sz="4" w:space="0" w:color="auto"/>
              <w:bottom w:val="single" w:sz="4" w:space="0" w:color="auto"/>
              <w:right w:val="single" w:sz="4" w:space="0" w:color="auto"/>
            </w:tcBorders>
          </w:tcPr>
          <w:p w14:paraId="056D3187" w14:textId="3103B22F"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effect (96.3%) was obtained with the E-Cham extract at 72 hrs. The highest combined effect (98.7%) was obtained after 72 hrs. at 40 mg/ml. In vivo assay, the individual administration of the E-Cato and E-Cham extracts reduced the parasitic by 27.1% and 45.8%, respectively.</w:t>
            </w:r>
          </w:p>
        </w:tc>
        <w:tc>
          <w:tcPr>
            <w:tcW w:w="1640" w:type="dxa"/>
            <w:tcBorders>
              <w:top w:val="single" w:sz="4" w:space="0" w:color="auto"/>
              <w:left w:val="single" w:sz="4" w:space="0" w:color="auto"/>
              <w:bottom w:val="single" w:sz="4" w:space="0" w:color="auto"/>
              <w:right w:val="single" w:sz="4" w:space="0" w:color="auto"/>
            </w:tcBorders>
          </w:tcPr>
          <w:p w14:paraId="460C293E" w14:textId="4EB5E5D8"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Zamilpa et al.,</w:t>
            </w:r>
            <w:r>
              <w:rPr>
                <w:rFonts w:ascii="Times New Roman" w:hAnsi="Times New Roman"/>
                <w:color w:val="000000" w:themeColor="text1"/>
              </w:rPr>
              <w:t xml:space="preserve"> </w:t>
            </w:r>
            <w:r w:rsidRPr="00811BF9">
              <w:rPr>
                <w:rFonts w:ascii="Times New Roman" w:hAnsi="Times New Roman"/>
                <w:color w:val="000000" w:themeColor="text1"/>
              </w:rPr>
              <w:t>2019</w:t>
            </w:r>
          </w:p>
        </w:tc>
      </w:tr>
      <w:tr w:rsidR="00AA5148" w:rsidRPr="00811BF9" w14:paraId="41A1E769" w14:textId="77777777" w:rsidTr="00AA5148">
        <w:trPr>
          <w:jc w:val="center"/>
        </w:trPr>
        <w:tc>
          <w:tcPr>
            <w:tcW w:w="1528" w:type="dxa"/>
            <w:vMerge/>
          </w:tcPr>
          <w:p w14:paraId="4B213409"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3D6215F"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Allium sativum </w:t>
            </w:r>
            <w:r w:rsidRPr="00562EC6">
              <w:rPr>
                <w:rFonts w:ascii="Times New Roman" w:hAnsi="Times New Roman" w:cs="Times New Roman"/>
              </w:rPr>
              <w:t>and</w:t>
            </w:r>
          </w:p>
          <w:p w14:paraId="58CB2D2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Tagetes erecta</w:t>
            </w:r>
          </w:p>
        </w:tc>
        <w:tc>
          <w:tcPr>
            <w:tcW w:w="918" w:type="dxa"/>
            <w:tcBorders>
              <w:top w:val="single" w:sz="4" w:space="0" w:color="auto"/>
              <w:left w:val="single" w:sz="4" w:space="0" w:color="auto"/>
              <w:bottom w:val="single" w:sz="4" w:space="0" w:color="auto"/>
              <w:right w:val="single" w:sz="4" w:space="0" w:color="auto"/>
            </w:tcBorders>
          </w:tcPr>
          <w:p w14:paraId="058F08E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Bulb and Flower</w:t>
            </w:r>
          </w:p>
        </w:tc>
        <w:tc>
          <w:tcPr>
            <w:tcW w:w="1447" w:type="dxa"/>
            <w:tcBorders>
              <w:top w:val="single" w:sz="4" w:space="0" w:color="auto"/>
              <w:left w:val="single" w:sz="4" w:space="0" w:color="auto"/>
              <w:bottom w:val="single" w:sz="4" w:space="0" w:color="auto"/>
              <w:right w:val="single" w:sz="4" w:space="0" w:color="auto"/>
            </w:tcBorders>
          </w:tcPr>
          <w:p w14:paraId="5B547AE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Borders>
              <w:top w:val="single" w:sz="4" w:space="0" w:color="auto"/>
              <w:left w:val="single" w:sz="4" w:space="0" w:color="auto"/>
              <w:bottom w:val="single" w:sz="4" w:space="0" w:color="auto"/>
              <w:right w:val="single" w:sz="4" w:space="0" w:color="auto"/>
            </w:tcBorders>
          </w:tcPr>
          <w:p w14:paraId="52FCB21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 in ruminant</w:t>
            </w:r>
          </w:p>
        </w:tc>
        <w:tc>
          <w:tcPr>
            <w:tcW w:w="1070" w:type="dxa"/>
            <w:tcBorders>
              <w:top w:val="single" w:sz="4" w:space="0" w:color="auto"/>
              <w:left w:val="single" w:sz="4" w:space="0" w:color="auto"/>
              <w:bottom w:val="single" w:sz="4" w:space="0" w:color="auto"/>
              <w:right w:val="single" w:sz="4" w:space="0" w:color="auto"/>
            </w:tcBorders>
          </w:tcPr>
          <w:p w14:paraId="4349B81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and in vitro</w:t>
            </w:r>
          </w:p>
        </w:tc>
        <w:tc>
          <w:tcPr>
            <w:tcW w:w="1715" w:type="dxa"/>
            <w:tcBorders>
              <w:top w:val="single" w:sz="4" w:space="0" w:color="auto"/>
              <w:left w:val="single" w:sz="4" w:space="0" w:color="auto"/>
              <w:bottom w:val="single" w:sz="4" w:space="0" w:color="auto"/>
              <w:right w:val="single" w:sz="4" w:space="0" w:color="auto"/>
            </w:tcBorders>
          </w:tcPr>
          <w:p w14:paraId="7E28DF23" w14:textId="5EAC3178" w:rsidR="00AA5148" w:rsidRPr="00562EC6" w:rsidRDefault="00AA5148" w:rsidP="00AA5148">
            <w:pPr>
              <w:spacing w:after="360"/>
              <w:rPr>
                <w:rFonts w:ascii="Times New Roman" w:hAnsi="Times New Roman"/>
                <w:color w:val="000000" w:themeColor="text1"/>
              </w:rPr>
            </w:pPr>
            <w:r w:rsidRPr="00562EC6">
              <w:rPr>
                <w:rFonts w:ascii="Times New Roman" w:hAnsi="Times New Roman"/>
                <w:color w:val="000000" w:themeColor="text1"/>
              </w:rPr>
              <w:t xml:space="preserve">In vitro, larvicidal activity % at 40 mg/ml was 68% with </w:t>
            </w:r>
            <w:r w:rsidRPr="00562EC6">
              <w:rPr>
                <w:rFonts w:ascii="Times New Roman" w:hAnsi="Times New Roman"/>
                <w:i/>
                <w:iCs/>
                <w:color w:val="000000" w:themeColor="text1"/>
              </w:rPr>
              <w:t>A. sativum</w:t>
            </w:r>
            <w:r w:rsidRPr="00562EC6">
              <w:rPr>
                <w:rFonts w:ascii="Times New Roman" w:hAnsi="Times New Roman"/>
                <w:color w:val="000000" w:themeColor="text1"/>
              </w:rPr>
              <w:t xml:space="preserve"> and 36.6% with </w:t>
            </w:r>
            <w:r w:rsidRPr="00562EC6">
              <w:rPr>
                <w:rFonts w:ascii="Times New Roman" w:hAnsi="Times New Roman"/>
                <w:i/>
                <w:iCs/>
                <w:color w:val="000000" w:themeColor="text1"/>
              </w:rPr>
              <w:t>T. erecta</w:t>
            </w:r>
            <w:r w:rsidRPr="00562EC6">
              <w:rPr>
                <w:rFonts w:ascii="Times New Roman" w:hAnsi="Times New Roman"/>
                <w:color w:val="000000" w:themeColor="text1"/>
              </w:rPr>
              <w:t xml:space="preserve">. The combination caused 83.3% mortality. In vivo, the oral administration of </w:t>
            </w:r>
            <w:r w:rsidRPr="00562EC6">
              <w:rPr>
                <w:rFonts w:ascii="Times New Roman" w:hAnsi="Times New Roman"/>
                <w:i/>
                <w:iCs/>
                <w:color w:val="000000" w:themeColor="text1"/>
              </w:rPr>
              <w:t xml:space="preserve">A. sativum </w:t>
            </w:r>
            <w:r w:rsidRPr="00562EC6">
              <w:rPr>
                <w:rFonts w:ascii="Times New Roman" w:hAnsi="Times New Roman"/>
                <w:color w:val="000000" w:themeColor="text1"/>
              </w:rPr>
              <w:t>and</w:t>
            </w:r>
            <w:r w:rsidRPr="00562EC6">
              <w:rPr>
                <w:rFonts w:ascii="Times New Roman" w:hAnsi="Times New Roman"/>
                <w:i/>
                <w:iCs/>
                <w:color w:val="000000" w:themeColor="text1"/>
              </w:rPr>
              <w:t xml:space="preserve"> T. erecta</w:t>
            </w:r>
            <w:r w:rsidRPr="00562EC6">
              <w:rPr>
                <w:rFonts w:ascii="Times New Roman" w:hAnsi="Times New Roman"/>
                <w:color w:val="000000" w:themeColor="text1"/>
              </w:rPr>
              <w:t xml:space="preserve"> extracts at 40 mg/ml, caused 68.7% and 53.9% reduction of the parasitic burden, respectively</w:t>
            </w:r>
          </w:p>
        </w:tc>
        <w:tc>
          <w:tcPr>
            <w:tcW w:w="1640" w:type="dxa"/>
            <w:tcBorders>
              <w:top w:val="single" w:sz="4" w:space="0" w:color="auto"/>
              <w:left w:val="single" w:sz="4" w:space="0" w:color="auto"/>
              <w:bottom w:val="single" w:sz="4" w:space="0" w:color="auto"/>
              <w:right w:val="single" w:sz="4" w:space="0" w:color="auto"/>
            </w:tcBorders>
          </w:tcPr>
          <w:p w14:paraId="0105412C"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Landin et al., 2015</w:t>
            </w:r>
          </w:p>
        </w:tc>
      </w:tr>
      <w:tr w:rsidR="00AA5148" w:rsidRPr="00811BF9" w14:paraId="60C1D9D9" w14:textId="77777777" w:rsidTr="00AA5148">
        <w:trPr>
          <w:jc w:val="center"/>
        </w:trPr>
        <w:tc>
          <w:tcPr>
            <w:tcW w:w="1528" w:type="dxa"/>
            <w:vMerge/>
          </w:tcPr>
          <w:p w14:paraId="7B378A59"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CC3708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Annona muricata </w:t>
            </w:r>
            <w:r w:rsidRPr="00562EC6">
              <w:rPr>
                <w:rFonts w:ascii="Times New Roman" w:hAnsi="Times New Roman"/>
                <w:color w:val="000000" w:themeColor="text1"/>
              </w:rPr>
              <w:t xml:space="preserve">and </w:t>
            </w:r>
            <w:r w:rsidRPr="00562EC6">
              <w:rPr>
                <w:rFonts w:ascii="Times New Roman" w:hAnsi="Times New Roman"/>
                <w:i/>
                <w:iCs/>
                <w:color w:val="000000" w:themeColor="text1"/>
              </w:rPr>
              <w:lastRenderedPageBreak/>
              <w:t>Arachis pintoic</w:t>
            </w:r>
          </w:p>
        </w:tc>
        <w:tc>
          <w:tcPr>
            <w:tcW w:w="918" w:type="dxa"/>
            <w:tcBorders>
              <w:top w:val="single" w:sz="4" w:space="0" w:color="auto"/>
              <w:left w:val="single" w:sz="4" w:space="0" w:color="auto"/>
              <w:bottom w:val="single" w:sz="4" w:space="0" w:color="auto"/>
              <w:right w:val="single" w:sz="4" w:space="0" w:color="auto"/>
            </w:tcBorders>
          </w:tcPr>
          <w:p w14:paraId="10C05F4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lastRenderedPageBreak/>
              <w:t>Leaf</w:t>
            </w:r>
          </w:p>
        </w:tc>
        <w:tc>
          <w:tcPr>
            <w:tcW w:w="1447" w:type="dxa"/>
            <w:tcBorders>
              <w:top w:val="single" w:sz="4" w:space="0" w:color="auto"/>
              <w:left w:val="single" w:sz="4" w:space="0" w:color="auto"/>
              <w:bottom w:val="single" w:sz="4" w:space="0" w:color="auto"/>
              <w:right w:val="single" w:sz="4" w:space="0" w:color="auto"/>
            </w:tcBorders>
          </w:tcPr>
          <w:p w14:paraId="3F14132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NP/PEG,</w:t>
            </w:r>
          </w:p>
          <w:p w14:paraId="002F1896"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 xml:space="preserve">Dragendroff Kedde reagents, </w:t>
            </w:r>
            <w:r w:rsidRPr="00562EC6">
              <w:rPr>
                <w:rFonts w:ascii="Times New Roman" w:hAnsi="Times New Roman" w:cs="Times New Roman"/>
              </w:rPr>
              <w:lastRenderedPageBreak/>
              <w:t>Acetic acid, Methanol</w:t>
            </w:r>
          </w:p>
        </w:tc>
        <w:tc>
          <w:tcPr>
            <w:tcW w:w="1020" w:type="dxa"/>
            <w:tcBorders>
              <w:top w:val="single" w:sz="4" w:space="0" w:color="auto"/>
              <w:left w:val="single" w:sz="4" w:space="0" w:color="auto"/>
              <w:bottom w:val="single" w:sz="4" w:space="0" w:color="auto"/>
              <w:right w:val="single" w:sz="4" w:space="0" w:color="auto"/>
            </w:tcBorders>
          </w:tcPr>
          <w:p w14:paraId="29CED11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lastRenderedPageBreak/>
              <w:t>Eggs</w:t>
            </w:r>
          </w:p>
          <w:p w14:paraId="7E3730D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Larva,</w:t>
            </w:r>
          </w:p>
          <w:p w14:paraId="2659DB7C"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 in ruminant</w:t>
            </w:r>
          </w:p>
        </w:tc>
        <w:tc>
          <w:tcPr>
            <w:tcW w:w="1070" w:type="dxa"/>
            <w:tcBorders>
              <w:top w:val="single" w:sz="4" w:space="0" w:color="auto"/>
              <w:left w:val="single" w:sz="4" w:space="0" w:color="auto"/>
              <w:bottom w:val="single" w:sz="4" w:space="0" w:color="auto"/>
              <w:right w:val="single" w:sz="4" w:space="0" w:color="auto"/>
            </w:tcBorders>
          </w:tcPr>
          <w:p w14:paraId="6045F83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774F48F6" w14:textId="56E66866"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At higher doses, </w:t>
            </w:r>
            <w:r w:rsidRPr="00562EC6">
              <w:rPr>
                <w:rFonts w:ascii="Times New Roman" w:hAnsi="Times New Roman"/>
                <w:i/>
                <w:iCs/>
                <w:color w:val="000000" w:themeColor="text1"/>
              </w:rPr>
              <w:t>A. muricata</w:t>
            </w:r>
            <w:r w:rsidRPr="00562EC6">
              <w:rPr>
                <w:rFonts w:ascii="Times New Roman" w:hAnsi="Times New Roman"/>
                <w:color w:val="000000" w:themeColor="text1"/>
              </w:rPr>
              <w:t xml:space="preserve"> extract showed 84.91% and </w:t>
            </w:r>
            <w:r w:rsidRPr="00562EC6">
              <w:rPr>
                <w:rFonts w:ascii="Times New Roman" w:hAnsi="Times New Roman"/>
                <w:color w:val="000000" w:themeColor="text1"/>
              </w:rPr>
              <w:lastRenderedPageBreak/>
              <w:t>89.08% of efficacy in egg hatch test (EHT) and larval motility test (LMT) respectively.</w:t>
            </w:r>
          </w:p>
        </w:tc>
        <w:tc>
          <w:tcPr>
            <w:tcW w:w="1640" w:type="dxa"/>
            <w:tcBorders>
              <w:top w:val="single" w:sz="4" w:space="0" w:color="auto"/>
              <w:left w:val="single" w:sz="4" w:space="0" w:color="auto"/>
              <w:bottom w:val="single" w:sz="4" w:space="0" w:color="auto"/>
              <w:right w:val="single" w:sz="4" w:space="0" w:color="auto"/>
            </w:tcBorders>
          </w:tcPr>
          <w:p w14:paraId="37AF0B6A" w14:textId="77777777" w:rsidR="00AA5148" w:rsidRPr="00E605FE" w:rsidRDefault="00AA5148" w:rsidP="00AA5148">
            <w:pPr>
              <w:pStyle w:val="NoSpacing"/>
              <w:jc w:val="center"/>
              <w:rPr>
                <w:rFonts w:ascii="Times New Roman" w:hAnsi="Times New Roman" w:cs="Times New Roman"/>
              </w:rPr>
            </w:pPr>
            <w:r w:rsidRPr="00E605FE">
              <w:rPr>
                <w:rFonts w:ascii="Times New Roman" w:hAnsi="Times New Roman" w:cs="Times New Roman"/>
              </w:rPr>
              <w:lastRenderedPageBreak/>
              <w:t>Ferreira et al.,</w:t>
            </w:r>
          </w:p>
          <w:p w14:paraId="5155B9B3" w14:textId="77777777" w:rsidR="00AA5148" w:rsidRPr="00811BF9" w:rsidRDefault="00AA5148" w:rsidP="00AA5148">
            <w:pPr>
              <w:pStyle w:val="NoSpacing"/>
              <w:jc w:val="center"/>
            </w:pPr>
            <w:r w:rsidRPr="00E605FE">
              <w:rPr>
                <w:rFonts w:ascii="Times New Roman" w:hAnsi="Times New Roman" w:cs="Times New Roman"/>
              </w:rPr>
              <w:t>2013</w:t>
            </w:r>
          </w:p>
        </w:tc>
      </w:tr>
      <w:tr w:rsidR="00AA5148" w:rsidRPr="00811BF9" w14:paraId="66DAB972" w14:textId="77777777" w:rsidTr="00AA5148">
        <w:trPr>
          <w:jc w:val="center"/>
        </w:trPr>
        <w:tc>
          <w:tcPr>
            <w:tcW w:w="1528" w:type="dxa"/>
            <w:vMerge/>
          </w:tcPr>
          <w:p w14:paraId="07CF4129"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350387E1"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Caesalpinia coriaria</w:t>
            </w:r>
          </w:p>
        </w:tc>
        <w:tc>
          <w:tcPr>
            <w:tcW w:w="918" w:type="dxa"/>
            <w:tcBorders>
              <w:top w:val="single" w:sz="4" w:space="0" w:color="auto"/>
              <w:left w:val="single" w:sz="4" w:space="0" w:color="auto"/>
              <w:bottom w:val="single" w:sz="4" w:space="0" w:color="auto"/>
              <w:right w:val="single" w:sz="4" w:space="0" w:color="auto"/>
            </w:tcBorders>
          </w:tcPr>
          <w:p w14:paraId="63808F3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Fruits</w:t>
            </w:r>
          </w:p>
        </w:tc>
        <w:tc>
          <w:tcPr>
            <w:tcW w:w="1447" w:type="dxa"/>
            <w:tcBorders>
              <w:top w:val="single" w:sz="4" w:space="0" w:color="auto"/>
              <w:left w:val="single" w:sz="4" w:space="0" w:color="auto"/>
              <w:bottom w:val="single" w:sz="4" w:space="0" w:color="auto"/>
              <w:right w:val="single" w:sz="4" w:space="0" w:color="auto"/>
            </w:tcBorders>
          </w:tcPr>
          <w:p w14:paraId="56040275"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72DF208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 Infective</w:t>
            </w:r>
          </w:p>
          <w:p w14:paraId="74F0266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Larvae in ruminant</w:t>
            </w:r>
          </w:p>
        </w:tc>
        <w:tc>
          <w:tcPr>
            <w:tcW w:w="1070" w:type="dxa"/>
            <w:tcBorders>
              <w:top w:val="single" w:sz="4" w:space="0" w:color="auto"/>
              <w:left w:val="single" w:sz="4" w:space="0" w:color="auto"/>
              <w:bottom w:val="single" w:sz="4" w:space="0" w:color="auto"/>
              <w:right w:val="single" w:sz="4" w:space="0" w:color="auto"/>
            </w:tcBorders>
          </w:tcPr>
          <w:p w14:paraId="3BFDEFF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17ECD47E" w14:textId="12507671"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The highest activity of the extract at the highest conc. (with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are 8.38 and 0.00064 mg/ml and LC</w:t>
            </w:r>
            <w:r w:rsidRPr="00562EC6">
              <w:rPr>
                <w:rFonts w:ascii="Times New Roman" w:hAnsi="Times New Roman"/>
                <w:color w:val="000000" w:themeColor="text1"/>
                <w:vertAlign w:val="subscript"/>
              </w:rPr>
              <w:t xml:space="preserve">90 </w:t>
            </w:r>
            <w:r w:rsidRPr="00562EC6">
              <w:rPr>
                <w:rFonts w:ascii="Times New Roman" w:hAnsi="Times New Roman"/>
                <w:color w:val="000000" w:themeColor="text1"/>
              </w:rPr>
              <w:t>% are 235.63 and 0.024 mg/ml, respectively, for larvae and eggs.</w:t>
            </w:r>
          </w:p>
        </w:tc>
        <w:tc>
          <w:tcPr>
            <w:tcW w:w="1640" w:type="dxa"/>
            <w:tcBorders>
              <w:top w:val="single" w:sz="4" w:space="0" w:color="auto"/>
              <w:left w:val="single" w:sz="4" w:space="0" w:color="auto"/>
              <w:bottom w:val="single" w:sz="4" w:space="0" w:color="auto"/>
              <w:right w:val="single" w:sz="4" w:space="0" w:color="auto"/>
            </w:tcBorders>
          </w:tcPr>
          <w:p w14:paraId="73A0AADB" w14:textId="190AF6EB" w:rsidR="00AA5148" w:rsidRPr="008375A9" w:rsidRDefault="00AA5148" w:rsidP="00AA5148">
            <w:pPr>
              <w:pStyle w:val="NoSpacing"/>
              <w:jc w:val="center"/>
              <w:rPr>
                <w:rFonts w:ascii="Times New Roman" w:hAnsi="Times New Roman" w:cs="Times New Roman"/>
              </w:rPr>
            </w:pPr>
            <w:r w:rsidRPr="008375A9">
              <w:rPr>
                <w:rFonts w:ascii="Times New Roman" w:hAnsi="Times New Roman" w:cs="Times New Roman"/>
              </w:rPr>
              <w:t>Martinez</w:t>
            </w:r>
          </w:p>
          <w:p w14:paraId="75C77F87" w14:textId="77777777" w:rsidR="00AA5148" w:rsidRPr="008375A9" w:rsidRDefault="00AA5148" w:rsidP="00AA5148">
            <w:pPr>
              <w:pStyle w:val="NoSpacing"/>
              <w:jc w:val="center"/>
              <w:rPr>
                <w:rFonts w:ascii="Times New Roman" w:hAnsi="Times New Roman" w:cs="Times New Roman"/>
              </w:rPr>
            </w:pPr>
            <w:r w:rsidRPr="008375A9">
              <w:rPr>
                <w:rFonts w:ascii="Times New Roman" w:hAnsi="Times New Roman" w:cs="Times New Roman"/>
              </w:rPr>
              <w:t>et al.,</w:t>
            </w:r>
          </w:p>
          <w:p w14:paraId="01745482" w14:textId="77777777" w:rsidR="00AA5148" w:rsidRPr="00811BF9" w:rsidRDefault="00AA5148" w:rsidP="00AA5148">
            <w:pPr>
              <w:pStyle w:val="NoSpacing"/>
              <w:jc w:val="center"/>
            </w:pPr>
            <w:r w:rsidRPr="008375A9">
              <w:rPr>
                <w:rFonts w:ascii="Times New Roman" w:hAnsi="Times New Roman" w:cs="Times New Roman"/>
              </w:rPr>
              <w:t>2018</w:t>
            </w:r>
          </w:p>
        </w:tc>
      </w:tr>
      <w:tr w:rsidR="00AA5148" w:rsidRPr="00811BF9" w14:paraId="63751372" w14:textId="77777777" w:rsidTr="00AA5148">
        <w:trPr>
          <w:jc w:val="center"/>
        </w:trPr>
        <w:tc>
          <w:tcPr>
            <w:tcW w:w="1528" w:type="dxa"/>
            <w:vMerge/>
          </w:tcPr>
          <w:p w14:paraId="7009296C"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2A8705D4"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Caesalpinia coriaria</w:t>
            </w:r>
          </w:p>
        </w:tc>
        <w:tc>
          <w:tcPr>
            <w:tcW w:w="918" w:type="dxa"/>
            <w:tcBorders>
              <w:top w:val="single" w:sz="4" w:space="0" w:color="auto"/>
              <w:left w:val="single" w:sz="4" w:space="0" w:color="auto"/>
              <w:bottom w:val="single" w:sz="4" w:space="0" w:color="auto"/>
              <w:right w:val="single" w:sz="4" w:space="0" w:color="auto"/>
            </w:tcBorders>
          </w:tcPr>
          <w:p w14:paraId="18F75795"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Foliage</w:t>
            </w:r>
          </w:p>
        </w:tc>
        <w:tc>
          <w:tcPr>
            <w:tcW w:w="1447" w:type="dxa"/>
            <w:tcBorders>
              <w:top w:val="single" w:sz="4" w:space="0" w:color="auto"/>
              <w:left w:val="single" w:sz="4" w:space="0" w:color="auto"/>
              <w:bottom w:val="single" w:sz="4" w:space="0" w:color="auto"/>
              <w:right w:val="single" w:sz="4" w:space="0" w:color="auto"/>
            </w:tcBorders>
          </w:tcPr>
          <w:p w14:paraId="63E7A02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Acetone-water, Methanol-water,</w:t>
            </w:r>
          </w:p>
          <w:p w14:paraId="47F70A3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Acetone-water-dichloromethane and methanol-water-dichloromethane</w:t>
            </w:r>
          </w:p>
        </w:tc>
        <w:tc>
          <w:tcPr>
            <w:tcW w:w="1020" w:type="dxa"/>
            <w:tcBorders>
              <w:top w:val="single" w:sz="4" w:space="0" w:color="auto"/>
              <w:left w:val="single" w:sz="4" w:space="0" w:color="auto"/>
              <w:bottom w:val="single" w:sz="4" w:space="0" w:color="auto"/>
              <w:right w:val="single" w:sz="4" w:space="0" w:color="auto"/>
            </w:tcBorders>
          </w:tcPr>
          <w:p w14:paraId="6B51012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and Larva in sheep</w:t>
            </w:r>
          </w:p>
        </w:tc>
        <w:tc>
          <w:tcPr>
            <w:tcW w:w="1070" w:type="dxa"/>
            <w:tcBorders>
              <w:top w:val="single" w:sz="4" w:space="0" w:color="auto"/>
              <w:left w:val="single" w:sz="4" w:space="0" w:color="auto"/>
              <w:bottom w:val="single" w:sz="4" w:space="0" w:color="auto"/>
              <w:right w:val="single" w:sz="4" w:space="0" w:color="auto"/>
            </w:tcBorders>
          </w:tcPr>
          <w:p w14:paraId="1DA729F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3100A92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EHT,</w:t>
            </w:r>
          </w:p>
          <w:p w14:paraId="0165927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LEIT</w:t>
            </w:r>
          </w:p>
        </w:tc>
        <w:tc>
          <w:tcPr>
            <w:tcW w:w="1715" w:type="dxa"/>
            <w:tcBorders>
              <w:top w:val="single" w:sz="4" w:space="0" w:color="auto"/>
              <w:left w:val="single" w:sz="4" w:space="0" w:color="auto"/>
              <w:bottom w:val="single" w:sz="4" w:space="0" w:color="auto"/>
              <w:right w:val="single" w:sz="4" w:space="0" w:color="auto"/>
            </w:tcBorders>
          </w:tcPr>
          <w:p w14:paraId="30B07E2D" w14:textId="21369B2A"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EC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for EHT were 2947.0, 3347.0, 3959.6 and 4538.7 µg/ml for MWD, MW, AW and AWD, respectively. The EC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for LEIT were 2883.4, 5927.4, 9876.3 and 9955.4 µg/ml for AWD, AW, MWD and MW, respectively.</w:t>
            </w:r>
          </w:p>
        </w:tc>
        <w:tc>
          <w:tcPr>
            <w:tcW w:w="1640" w:type="dxa"/>
            <w:tcBorders>
              <w:top w:val="single" w:sz="4" w:space="0" w:color="auto"/>
              <w:left w:val="single" w:sz="4" w:space="0" w:color="auto"/>
              <w:bottom w:val="single" w:sz="4" w:space="0" w:color="auto"/>
              <w:right w:val="single" w:sz="4" w:space="0" w:color="auto"/>
            </w:tcBorders>
          </w:tcPr>
          <w:p w14:paraId="7DE55EDC" w14:textId="3244495F"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Morales et al., 2021</w:t>
            </w:r>
          </w:p>
        </w:tc>
      </w:tr>
      <w:tr w:rsidR="00AA5148" w:rsidRPr="00811BF9" w14:paraId="4D3D9A4F" w14:textId="77777777" w:rsidTr="00AA5148">
        <w:trPr>
          <w:jc w:val="center"/>
        </w:trPr>
        <w:tc>
          <w:tcPr>
            <w:tcW w:w="1528" w:type="dxa"/>
            <w:vMerge/>
          </w:tcPr>
          <w:p w14:paraId="7C879FBC"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BA46875" w14:textId="5889132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Caesalpinia pyramidalis</w:t>
            </w:r>
          </w:p>
        </w:tc>
        <w:tc>
          <w:tcPr>
            <w:tcW w:w="918" w:type="dxa"/>
            <w:tcBorders>
              <w:top w:val="single" w:sz="4" w:space="0" w:color="auto"/>
              <w:left w:val="single" w:sz="4" w:space="0" w:color="auto"/>
              <w:bottom w:val="single" w:sz="4" w:space="0" w:color="auto"/>
              <w:right w:val="single" w:sz="4" w:space="0" w:color="auto"/>
            </w:tcBorders>
          </w:tcPr>
          <w:p w14:paraId="0D48224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356D19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Distilled water</w:t>
            </w:r>
          </w:p>
        </w:tc>
        <w:tc>
          <w:tcPr>
            <w:tcW w:w="1020" w:type="dxa"/>
            <w:tcBorders>
              <w:top w:val="single" w:sz="4" w:space="0" w:color="auto"/>
              <w:left w:val="single" w:sz="4" w:space="0" w:color="auto"/>
              <w:bottom w:val="single" w:sz="4" w:space="0" w:color="auto"/>
              <w:right w:val="single" w:sz="4" w:space="0" w:color="auto"/>
            </w:tcBorders>
          </w:tcPr>
          <w:p w14:paraId="54B417C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Adults of either sex</w:t>
            </w:r>
          </w:p>
        </w:tc>
        <w:tc>
          <w:tcPr>
            <w:tcW w:w="1070" w:type="dxa"/>
            <w:tcBorders>
              <w:top w:val="single" w:sz="4" w:space="0" w:color="auto"/>
              <w:left w:val="single" w:sz="4" w:space="0" w:color="auto"/>
              <w:bottom w:val="single" w:sz="4" w:space="0" w:color="auto"/>
              <w:right w:val="single" w:sz="4" w:space="0" w:color="auto"/>
            </w:tcBorders>
          </w:tcPr>
          <w:p w14:paraId="1C00F96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vivo</w:t>
            </w:r>
          </w:p>
        </w:tc>
        <w:tc>
          <w:tcPr>
            <w:tcW w:w="1715" w:type="dxa"/>
            <w:tcBorders>
              <w:top w:val="single" w:sz="4" w:space="0" w:color="auto"/>
              <w:left w:val="single" w:sz="4" w:space="0" w:color="auto"/>
              <w:bottom w:val="single" w:sz="4" w:space="0" w:color="auto"/>
              <w:right w:val="single" w:sz="4" w:space="0" w:color="auto"/>
            </w:tcBorders>
          </w:tcPr>
          <w:p w14:paraId="6C6D6CB0" w14:textId="0D5DCC21"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All groups treated with this extract had a positive FECR of 54.61% for G3 (2.5 mg/kg body weight) and 71.21% for G4 (5.0 mg/kg body weight).</w:t>
            </w:r>
          </w:p>
        </w:tc>
        <w:tc>
          <w:tcPr>
            <w:tcW w:w="1640" w:type="dxa"/>
            <w:tcBorders>
              <w:top w:val="single" w:sz="4" w:space="0" w:color="auto"/>
              <w:left w:val="single" w:sz="4" w:space="0" w:color="auto"/>
              <w:bottom w:val="single" w:sz="4" w:space="0" w:color="auto"/>
              <w:right w:val="single" w:sz="4" w:space="0" w:color="auto"/>
            </w:tcBorders>
          </w:tcPr>
          <w:p w14:paraId="3CEF8E94"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Santos et al., 2012</w:t>
            </w:r>
          </w:p>
        </w:tc>
      </w:tr>
      <w:tr w:rsidR="00AA5148" w:rsidRPr="00811BF9" w14:paraId="3631A20E" w14:textId="77777777" w:rsidTr="00AA5148">
        <w:trPr>
          <w:jc w:val="center"/>
        </w:trPr>
        <w:tc>
          <w:tcPr>
            <w:tcW w:w="1528" w:type="dxa"/>
          </w:tcPr>
          <w:p w14:paraId="4F559AAC"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lastRenderedPageBreak/>
              <w:t>Haemonchus placei</w:t>
            </w:r>
          </w:p>
          <w:p w14:paraId="221B8763"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5259EB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Ocimum gratissimum </w:t>
            </w:r>
            <w:r w:rsidRPr="00562EC6">
              <w:rPr>
                <w:rFonts w:ascii="Times New Roman" w:hAnsi="Times New Roman"/>
                <w:color w:val="000000" w:themeColor="text1"/>
              </w:rPr>
              <w:t>and</w:t>
            </w:r>
            <w:r w:rsidRPr="00562EC6">
              <w:rPr>
                <w:rFonts w:ascii="Times New Roman" w:hAnsi="Times New Roman"/>
                <w:i/>
                <w:iCs/>
                <w:color w:val="000000" w:themeColor="text1"/>
              </w:rPr>
              <w:t xml:space="preserve"> Cymbopogon citratus</w:t>
            </w:r>
          </w:p>
        </w:tc>
        <w:tc>
          <w:tcPr>
            <w:tcW w:w="918" w:type="dxa"/>
            <w:tcBorders>
              <w:top w:val="single" w:sz="4" w:space="0" w:color="auto"/>
              <w:left w:val="single" w:sz="4" w:space="0" w:color="auto"/>
              <w:bottom w:val="single" w:sz="4" w:space="0" w:color="auto"/>
              <w:right w:val="single" w:sz="4" w:space="0" w:color="auto"/>
            </w:tcBorders>
          </w:tcPr>
          <w:p w14:paraId="5F46530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7EB319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Acetone</w:t>
            </w:r>
          </w:p>
        </w:tc>
        <w:tc>
          <w:tcPr>
            <w:tcW w:w="1020" w:type="dxa"/>
            <w:tcBorders>
              <w:top w:val="single" w:sz="4" w:space="0" w:color="auto"/>
              <w:left w:val="single" w:sz="4" w:space="0" w:color="auto"/>
              <w:bottom w:val="single" w:sz="4" w:space="0" w:color="auto"/>
              <w:right w:val="single" w:sz="4" w:space="0" w:color="auto"/>
            </w:tcBorders>
          </w:tcPr>
          <w:p w14:paraId="04DB559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cattle</w:t>
            </w:r>
          </w:p>
        </w:tc>
        <w:tc>
          <w:tcPr>
            <w:tcW w:w="1070" w:type="dxa"/>
            <w:tcBorders>
              <w:top w:val="single" w:sz="4" w:space="0" w:color="auto"/>
              <w:left w:val="single" w:sz="4" w:space="0" w:color="auto"/>
              <w:bottom w:val="single" w:sz="4" w:space="0" w:color="auto"/>
              <w:right w:val="single" w:sz="4" w:space="0" w:color="auto"/>
            </w:tcBorders>
          </w:tcPr>
          <w:p w14:paraId="6D6F378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vivo</w:t>
            </w:r>
          </w:p>
          <w:p w14:paraId="5EB12BCC"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AMIA</w:t>
            </w:r>
          </w:p>
        </w:tc>
        <w:tc>
          <w:tcPr>
            <w:tcW w:w="1715" w:type="dxa"/>
            <w:tcBorders>
              <w:top w:val="single" w:sz="4" w:space="0" w:color="auto"/>
              <w:left w:val="single" w:sz="4" w:space="0" w:color="auto"/>
              <w:bottom w:val="single" w:sz="4" w:space="0" w:color="auto"/>
              <w:right w:val="single" w:sz="4" w:space="0" w:color="auto"/>
            </w:tcBorders>
          </w:tcPr>
          <w:p w14:paraId="3232DBAF" w14:textId="5AE5884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The best-fit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values were significantly different (alpha &lt; 0.0001), were 17.70 mg/ml and 56.04 mg/ml for </w:t>
            </w:r>
            <w:r w:rsidRPr="00562EC6">
              <w:rPr>
                <w:rFonts w:ascii="Times New Roman" w:hAnsi="Times New Roman"/>
                <w:i/>
                <w:iCs/>
                <w:color w:val="000000" w:themeColor="text1"/>
              </w:rPr>
              <w:t>C. citratus</w:t>
            </w:r>
            <w:r w:rsidRPr="00562EC6">
              <w:rPr>
                <w:rFonts w:ascii="Times New Roman" w:hAnsi="Times New Roman"/>
                <w:color w:val="000000" w:themeColor="text1"/>
              </w:rPr>
              <w:t xml:space="preserve"> and </w:t>
            </w:r>
            <w:r w:rsidRPr="00562EC6">
              <w:rPr>
                <w:rFonts w:ascii="Times New Roman" w:hAnsi="Times New Roman"/>
                <w:i/>
                <w:iCs/>
                <w:color w:val="000000" w:themeColor="text1"/>
              </w:rPr>
              <w:t>O. gratissimum</w:t>
            </w:r>
            <w:r w:rsidRPr="00562EC6">
              <w:rPr>
                <w:rFonts w:ascii="Times New Roman" w:hAnsi="Times New Roman"/>
                <w:color w:val="000000" w:themeColor="text1"/>
              </w:rPr>
              <w:t>, respectively.</w:t>
            </w:r>
          </w:p>
        </w:tc>
        <w:tc>
          <w:tcPr>
            <w:tcW w:w="1640" w:type="dxa"/>
            <w:tcBorders>
              <w:top w:val="single" w:sz="4" w:space="0" w:color="auto"/>
              <w:left w:val="single" w:sz="4" w:space="0" w:color="auto"/>
              <w:bottom w:val="single" w:sz="4" w:space="0" w:color="auto"/>
              <w:right w:val="single" w:sz="4" w:space="0" w:color="auto"/>
            </w:tcBorders>
          </w:tcPr>
          <w:p w14:paraId="6422A52F" w14:textId="77777777" w:rsidR="00AA5148" w:rsidRPr="003F3850" w:rsidRDefault="00AA5148" w:rsidP="00AA5148">
            <w:pPr>
              <w:pStyle w:val="NoSpacing"/>
              <w:jc w:val="center"/>
              <w:rPr>
                <w:rFonts w:ascii="Times New Roman" w:hAnsi="Times New Roman" w:cs="Times New Roman"/>
              </w:rPr>
            </w:pPr>
            <w:r w:rsidRPr="003F3850">
              <w:rPr>
                <w:rFonts w:ascii="Times New Roman" w:hAnsi="Times New Roman" w:cs="Times New Roman"/>
              </w:rPr>
              <w:t>Aderibigbe</w:t>
            </w:r>
          </w:p>
          <w:p w14:paraId="2027E966" w14:textId="77777777" w:rsidR="00AA5148" w:rsidRPr="00811BF9" w:rsidRDefault="00AA5148" w:rsidP="00AA5148">
            <w:pPr>
              <w:pStyle w:val="NoSpacing"/>
              <w:jc w:val="center"/>
            </w:pPr>
            <w:r w:rsidRPr="003F3850">
              <w:rPr>
                <w:rFonts w:ascii="Times New Roman" w:hAnsi="Times New Roman" w:cs="Times New Roman"/>
              </w:rPr>
              <w:t>and Idowu, 2020</w:t>
            </w:r>
          </w:p>
        </w:tc>
      </w:tr>
      <w:tr w:rsidR="00AA5148" w:rsidRPr="00811BF9" w14:paraId="32CEA1F0" w14:textId="77777777" w:rsidTr="00AA5148">
        <w:trPr>
          <w:trHeight w:val="1909"/>
          <w:jc w:val="center"/>
        </w:trPr>
        <w:tc>
          <w:tcPr>
            <w:tcW w:w="1528" w:type="dxa"/>
          </w:tcPr>
          <w:p w14:paraId="6886876D" w14:textId="3128B446" w:rsidR="00AA5148" w:rsidRPr="00562EC6" w:rsidRDefault="00AA5148" w:rsidP="00050690">
            <w:pPr>
              <w:spacing w:after="360"/>
              <w:jc w:val="center"/>
              <w:rPr>
                <w:rFonts w:ascii="Times New Roman" w:hAnsi="Times New Roman"/>
                <w:i/>
                <w:iCs/>
                <w:color w:val="000000" w:themeColor="text1"/>
              </w:rPr>
            </w:pPr>
            <w:r w:rsidRPr="00562EC6">
              <w:rPr>
                <w:rFonts w:ascii="Times New Roman" w:hAnsi="Times New Roman"/>
                <w:i/>
                <w:iCs/>
                <w:color w:val="000000" w:themeColor="text1"/>
              </w:rPr>
              <w:t>Toxocara canis</w:t>
            </w:r>
          </w:p>
        </w:tc>
        <w:tc>
          <w:tcPr>
            <w:tcW w:w="1452" w:type="dxa"/>
            <w:tcBorders>
              <w:top w:val="single" w:sz="4" w:space="0" w:color="auto"/>
              <w:left w:val="single" w:sz="4" w:space="0" w:color="auto"/>
              <w:bottom w:val="single" w:sz="4" w:space="0" w:color="auto"/>
              <w:right w:val="single" w:sz="4" w:space="0" w:color="auto"/>
            </w:tcBorders>
          </w:tcPr>
          <w:p w14:paraId="0C06484D" w14:textId="1BEAF9BC"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Balanites aegyptiaca</w:t>
            </w:r>
          </w:p>
        </w:tc>
        <w:tc>
          <w:tcPr>
            <w:tcW w:w="918" w:type="dxa"/>
            <w:tcBorders>
              <w:top w:val="single" w:sz="4" w:space="0" w:color="auto"/>
              <w:left w:val="single" w:sz="4" w:space="0" w:color="auto"/>
              <w:bottom w:val="single" w:sz="4" w:space="0" w:color="auto"/>
              <w:right w:val="single" w:sz="4" w:space="0" w:color="auto"/>
            </w:tcBorders>
          </w:tcPr>
          <w:p w14:paraId="6810746F" w14:textId="207B5E3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Fruit</w:t>
            </w:r>
          </w:p>
        </w:tc>
        <w:tc>
          <w:tcPr>
            <w:tcW w:w="1447" w:type="dxa"/>
            <w:tcBorders>
              <w:top w:val="single" w:sz="4" w:space="0" w:color="auto"/>
              <w:left w:val="single" w:sz="4" w:space="0" w:color="auto"/>
              <w:bottom w:val="single" w:sz="4" w:space="0" w:color="auto"/>
              <w:right w:val="single" w:sz="4" w:space="0" w:color="auto"/>
            </w:tcBorders>
          </w:tcPr>
          <w:p w14:paraId="37DA314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p w14:paraId="48A2688F" w14:textId="77777777" w:rsidR="00AA5148" w:rsidRPr="00562EC6" w:rsidRDefault="00AA5148" w:rsidP="00AA5148">
            <w:pPr>
              <w:spacing w:after="360"/>
              <w:jc w:val="center"/>
              <w:rPr>
                <w:rFonts w:ascii="Times New Roman" w:hAnsi="Times New Roman"/>
                <w:color w:val="000000" w:themeColor="text1"/>
              </w:rPr>
            </w:pPr>
          </w:p>
          <w:p w14:paraId="19920D05" w14:textId="77777777" w:rsidR="00AA5148" w:rsidRPr="00562EC6" w:rsidRDefault="00AA5148" w:rsidP="00AA5148">
            <w:pPr>
              <w:spacing w:after="360"/>
              <w:jc w:val="center"/>
              <w:rPr>
                <w:rFonts w:ascii="Times New Roman" w:hAnsi="Times New Roman"/>
                <w:color w:val="000000" w:themeColor="text1"/>
              </w:rPr>
            </w:pPr>
          </w:p>
          <w:p w14:paraId="0C10A863" w14:textId="77777777" w:rsidR="00AA5148" w:rsidRPr="00562EC6" w:rsidRDefault="00AA5148" w:rsidP="00AA5148">
            <w:pPr>
              <w:spacing w:after="360"/>
              <w:jc w:val="center"/>
              <w:rPr>
                <w:rFonts w:ascii="Times New Roman" w:hAnsi="Times New Roman"/>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761899C1" w14:textId="130A2ED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dog</w:t>
            </w:r>
          </w:p>
        </w:tc>
        <w:tc>
          <w:tcPr>
            <w:tcW w:w="1070" w:type="dxa"/>
            <w:tcBorders>
              <w:top w:val="single" w:sz="4" w:space="0" w:color="auto"/>
              <w:left w:val="single" w:sz="4" w:space="0" w:color="auto"/>
              <w:bottom w:val="single" w:sz="4" w:space="0" w:color="auto"/>
              <w:right w:val="single" w:sz="4" w:space="0" w:color="auto"/>
            </w:tcBorders>
          </w:tcPr>
          <w:p w14:paraId="08B3C68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p w14:paraId="73D3C30A" w14:textId="77777777" w:rsidR="00AA5148" w:rsidRPr="00562EC6" w:rsidRDefault="00AA5148" w:rsidP="00AA5148">
            <w:pPr>
              <w:spacing w:after="360"/>
              <w:jc w:val="center"/>
              <w:rPr>
                <w:rFonts w:ascii="Times New Roman" w:hAnsi="Times New Roman"/>
                <w:color w:val="000000" w:themeColor="text1"/>
              </w:rPr>
            </w:pPr>
          </w:p>
          <w:p w14:paraId="1DEE57F6" w14:textId="77777777" w:rsidR="00AA5148" w:rsidRPr="00562EC6" w:rsidRDefault="00AA5148" w:rsidP="00AA5148">
            <w:pPr>
              <w:spacing w:after="360"/>
              <w:jc w:val="center"/>
              <w:rPr>
                <w:rFonts w:ascii="Times New Roman" w:hAnsi="Times New Roman"/>
                <w:color w:val="000000" w:themeColor="text1"/>
              </w:rPr>
            </w:pPr>
          </w:p>
          <w:p w14:paraId="398B4ECD" w14:textId="77777777" w:rsidR="00AA5148" w:rsidRPr="00562EC6" w:rsidRDefault="00AA5148" w:rsidP="00AA5148">
            <w:pPr>
              <w:spacing w:after="360"/>
              <w:jc w:val="center"/>
              <w:rPr>
                <w:rFonts w:ascii="Times New Roman" w:hAnsi="Times New Roman"/>
                <w:color w:val="000000" w:themeColor="text1"/>
              </w:rPr>
            </w:pPr>
          </w:p>
        </w:tc>
        <w:tc>
          <w:tcPr>
            <w:tcW w:w="1715" w:type="dxa"/>
            <w:tcBorders>
              <w:top w:val="single" w:sz="4" w:space="0" w:color="auto"/>
              <w:left w:val="single" w:sz="4" w:space="0" w:color="auto"/>
              <w:bottom w:val="single" w:sz="4" w:space="0" w:color="auto"/>
              <w:right w:val="single" w:sz="4" w:space="0" w:color="auto"/>
            </w:tcBorders>
          </w:tcPr>
          <w:p w14:paraId="305AE983" w14:textId="5BB13F9F"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Treatment with 120 μg/ml methanolic extract of BAE showed highest efficacy.</w:t>
            </w:r>
          </w:p>
        </w:tc>
        <w:tc>
          <w:tcPr>
            <w:tcW w:w="1640" w:type="dxa"/>
            <w:tcBorders>
              <w:top w:val="single" w:sz="4" w:space="0" w:color="auto"/>
              <w:left w:val="single" w:sz="4" w:space="0" w:color="auto"/>
              <w:bottom w:val="single" w:sz="4" w:space="0" w:color="auto"/>
              <w:right w:val="single" w:sz="4" w:space="0" w:color="auto"/>
            </w:tcBorders>
          </w:tcPr>
          <w:p w14:paraId="2ABD14AB" w14:textId="537EEF81"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Shalaby, 2018</w:t>
            </w:r>
          </w:p>
        </w:tc>
      </w:tr>
      <w:tr w:rsidR="00AA5148" w:rsidRPr="00811BF9" w14:paraId="280E48FC" w14:textId="77777777" w:rsidTr="00AA5148">
        <w:trPr>
          <w:jc w:val="center"/>
        </w:trPr>
        <w:tc>
          <w:tcPr>
            <w:tcW w:w="1528" w:type="dxa"/>
          </w:tcPr>
          <w:p w14:paraId="3C274868"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Toxocara vitulorum</w:t>
            </w:r>
          </w:p>
          <w:p w14:paraId="4A119DEA"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20E3F593"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Balanites aegyptiaca</w:t>
            </w:r>
          </w:p>
        </w:tc>
        <w:tc>
          <w:tcPr>
            <w:tcW w:w="918" w:type="dxa"/>
            <w:tcBorders>
              <w:top w:val="single" w:sz="4" w:space="0" w:color="auto"/>
              <w:left w:val="single" w:sz="4" w:space="0" w:color="auto"/>
              <w:bottom w:val="single" w:sz="4" w:space="0" w:color="auto"/>
              <w:right w:val="single" w:sz="4" w:space="0" w:color="auto"/>
            </w:tcBorders>
          </w:tcPr>
          <w:p w14:paraId="6450BA8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Fruit</w:t>
            </w:r>
          </w:p>
          <w:p w14:paraId="0810BABE" w14:textId="77777777" w:rsidR="00AA5148" w:rsidRPr="00562EC6" w:rsidRDefault="00AA5148" w:rsidP="00AA5148">
            <w:pPr>
              <w:spacing w:after="360"/>
              <w:jc w:val="center"/>
              <w:rPr>
                <w:rFonts w:ascii="Times New Roman" w:hAnsi="Times New Roman"/>
                <w:color w:val="000000" w:themeColor="text1"/>
              </w:rPr>
            </w:pPr>
          </w:p>
        </w:tc>
        <w:tc>
          <w:tcPr>
            <w:tcW w:w="1447" w:type="dxa"/>
            <w:tcBorders>
              <w:top w:val="single" w:sz="4" w:space="0" w:color="auto"/>
              <w:left w:val="single" w:sz="4" w:space="0" w:color="auto"/>
              <w:bottom w:val="single" w:sz="4" w:space="0" w:color="auto"/>
              <w:right w:val="single" w:sz="4" w:space="0" w:color="auto"/>
            </w:tcBorders>
          </w:tcPr>
          <w:p w14:paraId="04D8BB8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099E0B5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w:t>
            </w:r>
          </w:p>
          <w:p w14:paraId="0F2613C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 in</w:t>
            </w:r>
          </w:p>
          <w:p w14:paraId="42D06BFD"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ruminant</w:t>
            </w:r>
          </w:p>
        </w:tc>
        <w:tc>
          <w:tcPr>
            <w:tcW w:w="1070" w:type="dxa"/>
            <w:tcBorders>
              <w:top w:val="single" w:sz="4" w:space="0" w:color="auto"/>
              <w:left w:val="single" w:sz="4" w:space="0" w:color="auto"/>
              <w:bottom w:val="single" w:sz="4" w:space="0" w:color="auto"/>
              <w:right w:val="single" w:sz="4" w:space="0" w:color="auto"/>
            </w:tcBorders>
          </w:tcPr>
          <w:p w14:paraId="50CBAE7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30EFDD40" w14:textId="2D5751C3"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The highest value reached to 100% with the conc. of 240 μg/ml.</w:t>
            </w:r>
          </w:p>
        </w:tc>
        <w:tc>
          <w:tcPr>
            <w:tcW w:w="1640" w:type="dxa"/>
            <w:tcBorders>
              <w:top w:val="single" w:sz="4" w:space="0" w:color="auto"/>
              <w:left w:val="single" w:sz="4" w:space="0" w:color="auto"/>
              <w:bottom w:val="single" w:sz="4" w:space="0" w:color="auto"/>
              <w:right w:val="single" w:sz="4" w:space="0" w:color="auto"/>
            </w:tcBorders>
          </w:tcPr>
          <w:p w14:paraId="7D079C90"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Shalaby et al., 2012</w:t>
            </w:r>
          </w:p>
        </w:tc>
      </w:tr>
      <w:tr w:rsidR="00AA5148" w:rsidRPr="00811BF9" w14:paraId="1ED79A91" w14:textId="77777777" w:rsidTr="00AA5148">
        <w:trPr>
          <w:jc w:val="center"/>
        </w:trPr>
        <w:tc>
          <w:tcPr>
            <w:tcW w:w="1528" w:type="dxa"/>
          </w:tcPr>
          <w:p w14:paraId="14DBF241" w14:textId="7B1DA3AA"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Trichinella spiralis</w:t>
            </w:r>
          </w:p>
          <w:p w14:paraId="1A89C83F" w14:textId="77777777" w:rsidR="00AA5148" w:rsidRPr="00562EC6" w:rsidRDefault="00AA5148" w:rsidP="00AA5148">
            <w:pPr>
              <w:spacing w:after="360"/>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32D3D428" w14:textId="655F33D4"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Lasia spinosa</w:t>
            </w:r>
          </w:p>
        </w:tc>
        <w:tc>
          <w:tcPr>
            <w:tcW w:w="918" w:type="dxa"/>
            <w:tcBorders>
              <w:top w:val="single" w:sz="4" w:space="0" w:color="auto"/>
              <w:left w:val="single" w:sz="4" w:space="0" w:color="auto"/>
              <w:bottom w:val="single" w:sz="4" w:space="0" w:color="auto"/>
              <w:right w:val="single" w:sz="4" w:space="0" w:color="auto"/>
            </w:tcBorders>
          </w:tcPr>
          <w:p w14:paraId="037ED003" w14:textId="088D651A"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32FEAF86" w14:textId="5EC6B899"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Crude</w:t>
            </w:r>
          </w:p>
        </w:tc>
        <w:tc>
          <w:tcPr>
            <w:tcW w:w="1020" w:type="dxa"/>
            <w:tcBorders>
              <w:top w:val="single" w:sz="4" w:space="0" w:color="auto"/>
              <w:left w:val="single" w:sz="4" w:space="0" w:color="auto"/>
              <w:bottom w:val="single" w:sz="4" w:space="0" w:color="auto"/>
              <w:right w:val="single" w:sz="4" w:space="0" w:color="auto"/>
            </w:tcBorders>
          </w:tcPr>
          <w:p w14:paraId="33A668C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w:t>
            </w:r>
          </w:p>
          <w:p w14:paraId="120F7CB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Migrating larva and</w:t>
            </w:r>
          </w:p>
          <w:p w14:paraId="79EF0FFF" w14:textId="772FE55F"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Encysted muscle larvae in rat</w:t>
            </w:r>
          </w:p>
        </w:tc>
        <w:tc>
          <w:tcPr>
            <w:tcW w:w="1070" w:type="dxa"/>
            <w:tcBorders>
              <w:top w:val="single" w:sz="4" w:space="0" w:color="auto"/>
              <w:left w:val="single" w:sz="4" w:space="0" w:color="auto"/>
              <w:bottom w:val="single" w:sz="4" w:space="0" w:color="auto"/>
              <w:right w:val="single" w:sz="4" w:space="0" w:color="auto"/>
            </w:tcBorders>
          </w:tcPr>
          <w:p w14:paraId="014F7D57" w14:textId="48CC4C3B"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vivo</w:t>
            </w:r>
          </w:p>
        </w:tc>
        <w:tc>
          <w:tcPr>
            <w:tcW w:w="1715" w:type="dxa"/>
            <w:tcBorders>
              <w:top w:val="single" w:sz="4" w:space="0" w:color="auto"/>
              <w:left w:val="single" w:sz="4" w:space="0" w:color="auto"/>
              <w:bottom w:val="single" w:sz="4" w:space="0" w:color="auto"/>
              <w:right w:val="single" w:sz="4" w:space="0" w:color="auto"/>
            </w:tcBorders>
          </w:tcPr>
          <w:p w14:paraId="61882DCC" w14:textId="494403BF"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Oral administration of plant extract at 800 mg/kg dose revealed a 75.30% reduction of adult worms.</w:t>
            </w:r>
          </w:p>
        </w:tc>
        <w:tc>
          <w:tcPr>
            <w:tcW w:w="1640" w:type="dxa"/>
            <w:tcBorders>
              <w:top w:val="single" w:sz="4" w:space="0" w:color="auto"/>
              <w:left w:val="single" w:sz="4" w:space="0" w:color="auto"/>
              <w:bottom w:val="single" w:sz="4" w:space="0" w:color="auto"/>
              <w:right w:val="single" w:sz="4" w:space="0" w:color="auto"/>
            </w:tcBorders>
          </w:tcPr>
          <w:p w14:paraId="4051D7FB" w14:textId="024615F2"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Yadav and Temjenmongla, 2012</w:t>
            </w:r>
          </w:p>
        </w:tc>
      </w:tr>
      <w:tr w:rsidR="00AA5148" w:rsidRPr="00811BF9" w14:paraId="58DAE79A" w14:textId="77777777" w:rsidTr="00AA5148">
        <w:trPr>
          <w:jc w:val="center"/>
        </w:trPr>
        <w:tc>
          <w:tcPr>
            <w:tcW w:w="1528" w:type="dxa"/>
          </w:tcPr>
          <w:p w14:paraId="0D2020DE" w14:textId="77777777" w:rsidR="00AA5148" w:rsidRPr="00562EC6" w:rsidRDefault="00AA5148" w:rsidP="00AA5148">
            <w:pPr>
              <w:rPr>
                <w:rFonts w:ascii="Times New Roman" w:hAnsi="Times New Roman"/>
                <w:i/>
                <w:iCs/>
                <w:color w:val="000000" w:themeColor="text1"/>
              </w:rPr>
            </w:pPr>
            <w:r w:rsidRPr="00562EC6">
              <w:rPr>
                <w:rFonts w:ascii="Times New Roman" w:hAnsi="Times New Roman"/>
                <w:i/>
                <w:iCs/>
                <w:color w:val="000000" w:themeColor="text1"/>
              </w:rPr>
              <w:t>Trichostrongylus sp. and</w:t>
            </w:r>
          </w:p>
          <w:p w14:paraId="2499AAEF" w14:textId="77777777" w:rsidR="00AA5148" w:rsidRPr="00562EC6" w:rsidRDefault="00AA5148" w:rsidP="00AA5148">
            <w:pPr>
              <w:spacing w:after="360"/>
              <w:rPr>
                <w:rFonts w:ascii="Times New Roman" w:hAnsi="Times New Roman"/>
                <w:i/>
                <w:iCs/>
                <w:color w:val="000000" w:themeColor="text1"/>
              </w:rPr>
            </w:pPr>
            <w:r w:rsidRPr="00562EC6">
              <w:rPr>
                <w:rFonts w:ascii="Times New Roman" w:hAnsi="Times New Roman"/>
                <w:i/>
                <w:iCs/>
                <w:color w:val="000000" w:themeColor="text1"/>
              </w:rPr>
              <w:t>Haemonchus contortus</w:t>
            </w:r>
          </w:p>
          <w:p w14:paraId="15DFD060" w14:textId="363F54D6"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noProof/>
                <w:color w:val="000000" w:themeColor="text1"/>
              </w:rPr>
              <mc:AlternateContent>
                <mc:Choice Requires="wpi">
                  <w:drawing>
                    <wp:anchor distT="0" distB="0" distL="114300" distR="114300" simplePos="0" relativeHeight="251661312" behindDoc="0" locked="0" layoutInCell="1" allowOverlap="1" wp14:anchorId="36A6708E" wp14:editId="2A38D71F">
                      <wp:simplePos x="0" y="0"/>
                      <wp:positionH relativeFrom="column">
                        <wp:posOffset>513573</wp:posOffset>
                      </wp:positionH>
                      <wp:positionV relativeFrom="paragraph">
                        <wp:posOffset>141003</wp:posOffset>
                      </wp:positionV>
                      <wp:extent cx="360" cy="360"/>
                      <wp:effectExtent l="38100" t="38100" r="38100" b="38100"/>
                      <wp:wrapNone/>
                      <wp:docPr id="1495571617"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2685B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0.1pt;margin-top:10.75pt;width:.7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H/cxQsgBAACSBAAAEAAAAGRycy9pbmsvaW5rMS54bWy0&#10;k8Fu4yAQhu+V9h0QPcfGOKm7Vp2eNtJKrbRqU6l7dG0aoxqIAMfJ2+8YE+Kq6WXVWpaFB/iZ+ebn&#10;5nYvWrRj2nAlC5xEBCMmK1VzuSnw03o1u8bI2FLWZaskK/CBGXy7/HFxw+WbaHP4IlCQZhiJtsCN&#10;tds8jvu+j/o0UnoTU0LS+Ld8u7/DS7+rZq9ccgtHmmOoUtKyvR3Ecl4XuLJ7EtaD9qPqdMXC9BDR&#10;1WmF1WXFVkqL0gbFppSStUiWAvJ+xsgetjDgcM6GaYwEh4JnNErm2fz6108IlPsCT/47SNFAJgLH&#10;5zX/foPm6qPmkFZKs6sMI59SzXZDTrFjnn9e+x+ttkxbzk6YRyh+4oCq8d/xGUFpZlTbDb3BaFe2&#10;HSBLCAFb+LOT+AyQj3rA5kv1gMunetPk3qPx5U05eGjBUsfWWi4YGF1sg8esAeEh/Gi1uw6U0HRG&#10;MnjXJMvpPE/SaHFFJ63wLj5qvujONEHvRZ/86mYCtbGynte2CdBJROgiUJ8yP7e3YXzT2P/cXKlW&#10;wYXw3b5cuWdSlTsw2O3M5XUORL74B/Za4Et3f5HbOQZc9QlKEJ0vssU77wZpaMryHwAAAP//AwBQ&#10;SwMEFAAGAAgAAAAhAHebWN/bAAAABwEAAA8AAABkcnMvZG93bnJldi54bWxMjsFOwzAQRO9I/IO1&#10;SNyonSAghDhVVQmkcKIt3J14m0TE6yh2m8DXs5zgOJrRm1esFzeIM06h96QhWSkQSI23PbUa3g/P&#10;NxmIEA1ZM3hCDV8YYF1eXhQmt36mHZ73sRUMoZAbDV2MYy5laDp0Jqz8iMTd0U/ORI5TK+1kZoa7&#10;QaZK3UtneuKHzoy47bD53J+chtfvt/rxUKUy7Kowb4bt8aN6kVpfXy2bJxARl/g3hl99VoeSnWp/&#10;IhvEoCFTKS81pMkdCO6z5AFEzflWgSwL+d+//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Af9zFCyAEAAJIEAAAQAAAAAAAAAAAAAAAAANMDAABkcnMv&#10;aW5rL2luazEueG1sUEsBAi0AFAAGAAgAAAAhAHebWN/bAAAABwEAAA8AAAAAAAAAAAAAAAAAyQUA&#10;AGRycy9kb3ducmV2LnhtbFBLAQItABQABgAIAAAAIQB5GLydvwAAACEBAAAZAAAAAAAAAAAAAAAA&#10;ANEGAABkcnMvX3JlbHMvZTJvRG9jLnhtbC5yZWxzUEsFBgAAAAAGAAYAeAEAAMcHAAAAAA==&#10;">
                      <v:imagedata r:id="rId13" o:title=""/>
                    </v:shape>
                  </w:pict>
                </mc:Fallback>
              </mc:AlternateContent>
            </w:r>
          </w:p>
        </w:tc>
        <w:tc>
          <w:tcPr>
            <w:tcW w:w="1452" w:type="dxa"/>
            <w:tcBorders>
              <w:top w:val="single" w:sz="4" w:space="0" w:color="auto"/>
              <w:left w:val="single" w:sz="4" w:space="0" w:color="auto"/>
              <w:bottom w:val="single" w:sz="4" w:space="0" w:color="auto"/>
              <w:right w:val="single" w:sz="4" w:space="0" w:color="auto"/>
            </w:tcBorders>
          </w:tcPr>
          <w:p w14:paraId="4649A574" w14:textId="61A18A70"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Cymbopogon citratus</w:t>
            </w:r>
          </w:p>
        </w:tc>
        <w:tc>
          <w:tcPr>
            <w:tcW w:w="918" w:type="dxa"/>
            <w:tcBorders>
              <w:top w:val="single" w:sz="4" w:space="0" w:color="auto"/>
              <w:left w:val="single" w:sz="4" w:space="0" w:color="auto"/>
              <w:bottom w:val="single" w:sz="4" w:space="0" w:color="auto"/>
              <w:right w:val="single" w:sz="4" w:space="0" w:color="auto"/>
            </w:tcBorders>
          </w:tcPr>
          <w:p w14:paraId="125D1DEC" w14:textId="0D48E426"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1951A4DA" w14:textId="40654A24"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Aqueous, Methanol</w:t>
            </w:r>
          </w:p>
        </w:tc>
        <w:tc>
          <w:tcPr>
            <w:tcW w:w="1020" w:type="dxa"/>
            <w:tcBorders>
              <w:top w:val="single" w:sz="4" w:space="0" w:color="auto"/>
              <w:left w:val="single" w:sz="4" w:space="0" w:color="auto"/>
              <w:bottom w:val="single" w:sz="4" w:space="0" w:color="auto"/>
              <w:right w:val="single" w:sz="4" w:space="0" w:color="auto"/>
            </w:tcBorders>
          </w:tcPr>
          <w:p w14:paraId="6C2E08EC" w14:textId="08DA13BC"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Eggs and Infective larva (L3) in sheep</w:t>
            </w:r>
          </w:p>
        </w:tc>
        <w:tc>
          <w:tcPr>
            <w:tcW w:w="1070" w:type="dxa"/>
            <w:tcBorders>
              <w:top w:val="single" w:sz="4" w:space="0" w:color="auto"/>
              <w:left w:val="single" w:sz="4" w:space="0" w:color="auto"/>
              <w:bottom w:val="single" w:sz="4" w:space="0" w:color="auto"/>
              <w:right w:val="single" w:sz="4" w:space="0" w:color="auto"/>
            </w:tcBorders>
          </w:tcPr>
          <w:p w14:paraId="3D193BBF" w14:textId="3133BFC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C15EB87" w14:textId="23768ACD"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 xml:space="preserve">Six fractions of </w:t>
            </w:r>
            <w:r w:rsidRPr="00562EC6">
              <w:rPr>
                <w:rFonts w:ascii="Times New Roman" w:hAnsi="Times New Roman"/>
                <w:i/>
                <w:iCs/>
                <w:color w:val="000000" w:themeColor="text1"/>
              </w:rPr>
              <w:t xml:space="preserve">C. citratus </w:t>
            </w:r>
            <w:r w:rsidRPr="00562EC6">
              <w:rPr>
                <w:rFonts w:ascii="Times New Roman" w:hAnsi="Times New Roman"/>
                <w:color w:val="000000" w:themeColor="text1"/>
              </w:rPr>
              <w:t xml:space="preserve">had high ovicidal activity at 1000 μg/ml, and two fractions had high activity at all tested conc. </w:t>
            </w:r>
          </w:p>
        </w:tc>
        <w:tc>
          <w:tcPr>
            <w:tcW w:w="1640" w:type="dxa"/>
            <w:tcBorders>
              <w:top w:val="single" w:sz="4" w:space="0" w:color="auto"/>
              <w:left w:val="single" w:sz="4" w:space="0" w:color="auto"/>
              <w:bottom w:val="single" w:sz="4" w:space="0" w:color="auto"/>
              <w:right w:val="single" w:sz="4" w:space="0" w:color="auto"/>
            </w:tcBorders>
          </w:tcPr>
          <w:p w14:paraId="3FF9450D" w14:textId="360F2EF4" w:rsidR="00AA5148" w:rsidRPr="006E40F6" w:rsidRDefault="00AA5148" w:rsidP="00AA5148">
            <w:pPr>
              <w:pStyle w:val="NoSpacing"/>
              <w:jc w:val="center"/>
              <w:rPr>
                <w:rFonts w:ascii="Times New Roman" w:hAnsi="Times New Roman" w:cs="Times New Roman"/>
              </w:rPr>
            </w:pPr>
            <w:r w:rsidRPr="006E40F6">
              <w:rPr>
                <w:rFonts w:ascii="Times New Roman" w:hAnsi="Times New Roman" w:cs="Times New Roman"/>
              </w:rPr>
              <w:t>Rocha et al., 2020</w:t>
            </w:r>
          </w:p>
        </w:tc>
      </w:tr>
      <w:tr w:rsidR="00AA5148" w:rsidRPr="00811BF9" w14:paraId="301405DB" w14:textId="77777777" w:rsidTr="00AA5148">
        <w:trPr>
          <w:jc w:val="center"/>
        </w:trPr>
        <w:tc>
          <w:tcPr>
            <w:tcW w:w="1528" w:type="dxa"/>
            <w:vMerge w:val="restart"/>
          </w:tcPr>
          <w:p w14:paraId="4AD76DBF" w14:textId="7B2E3562" w:rsidR="00AA5148" w:rsidRPr="00562EC6" w:rsidRDefault="00AA5148" w:rsidP="00AA5148">
            <w:pPr>
              <w:rPr>
                <w:rFonts w:ascii="Times New Roman" w:hAnsi="Times New Roman"/>
                <w:i/>
                <w:iCs/>
                <w:color w:val="000000" w:themeColor="text1"/>
              </w:rPr>
            </w:pPr>
            <w:r w:rsidRPr="00562EC6">
              <w:rPr>
                <w:rFonts w:ascii="Times New Roman" w:hAnsi="Times New Roman"/>
                <w:i/>
                <w:iCs/>
                <w:color w:val="000000" w:themeColor="text1"/>
              </w:rPr>
              <w:t>Strongyloides sp.</w:t>
            </w:r>
          </w:p>
        </w:tc>
        <w:tc>
          <w:tcPr>
            <w:tcW w:w="1452" w:type="dxa"/>
            <w:tcBorders>
              <w:top w:val="single" w:sz="4" w:space="0" w:color="auto"/>
              <w:left w:val="single" w:sz="4" w:space="0" w:color="auto"/>
              <w:bottom w:val="single" w:sz="4" w:space="0" w:color="auto"/>
              <w:right w:val="single" w:sz="4" w:space="0" w:color="auto"/>
            </w:tcBorders>
          </w:tcPr>
          <w:p w14:paraId="459A0ABC" w14:textId="36C2E6B0"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 xml:space="preserve">Piper tuberculatum, Lippia sidoides, Mentha piperita, Hura crepitans </w:t>
            </w:r>
            <w:r w:rsidRPr="00562EC6">
              <w:rPr>
                <w:rFonts w:ascii="Times New Roman" w:hAnsi="Times New Roman"/>
                <w:color w:val="000000" w:themeColor="text1"/>
              </w:rPr>
              <w:t xml:space="preserve">and </w:t>
            </w:r>
            <w:r w:rsidRPr="00562EC6">
              <w:rPr>
                <w:rFonts w:ascii="Times New Roman" w:hAnsi="Times New Roman"/>
                <w:i/>
                <w:iCs/>
                <w:color w:val="000000" w:themeColor="text1"/>
              </w:rPr>
              <w:lastRenderedPageBreak/>
              <w:t>Carapa guianensis</w:t>
            </w:r>
          </w:p>
        </w:tc>
        <w:tc>
          <w:tcPr>
            <w:tcW w:w="918" w:type="dxa"/>
            <w:tcBorders>
              <w:top w:val="single" w:sz="4" w:space="0" w:color="auto"/>
              <w:left w:val="single" w:sz="4" w:space="0" w:color="auto"/>
              <w:bottom w:val="single" w:sz="4" w:space="0" w:color="auto"/>
              <w:right w:val="single" w:sz="4" w:space="0" w:color="auto"/>
            </w:tcBorders>
          </w:tcPr>
          <w:p w14:paraId="419A99AD" w14:textId="6E18D1F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lastRenderedPageBreak/>
              <w:t>Leaves</w:t>
            </w:r>
          </w:p>
        </w:tc>
        <w:tc>
          <w:tcPr>
            <w:tcW w:w="1447" w:type="dxa"/>
            <w:tcBorders>
              <w:top w:val="single" w:sz="4" w:space="0" w:color="auto"/>
              <w:left w:val="single" w:sz="4" w:space="0" w:color="auto"/>
              <w:bottom w:val="single" w:sz="4" w:space="0" w:color="auto"/>
              <w:right w:val="single" w:sz="4" w:space="0" w:color="auto"/>
            </w:tcBorders>
          </w:tcPr>
          <w:p w14:paraId="63065158" w14:textId="493BDD60"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Crude aqueous</w:t>
            </w:r>
          </w:p>
        </w:tc>
        <w:tc>
          <w:tcPr>
            <w:tcW w:w="1020" w:type="dxa"/>
            <w:tcBorders>
              <w:top w:val="single" w:sz="4" w:space="0" w:color="auto"/>
              <w:left w:val="single" w:sz="4" w:space="0" w:color="auto"/>
              <w:bottom w:val="single" w:sz="4" w:space="0" w:color="auto"/>
              <w:right w:val="single" w:sz="4" w:space="0" w:color="auto"/>
            </w:tcBorders>
          </w:tcPr>
          <w:p w14:paraId="046B9276" w14:textId="18A8946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Eggs and Adult in sheep</w:t>
            </w:r>
          </w:p>
        </w:tc>
        <w:tc>
          <w:tcPr>
            <w:tcW w:w="1070" w:type="dxa"/>
            <w:tcBorders>
              <w:top w:val="single" w:sz="4" w:space="0" w:color="auto"/>
              <w:left w:val="single" w:sz="4" w:space="0" w:color="auto"/>
              <w:bottom w:val="single" w:sz="4" w:space="0" w:color="auto"/>
              <w:right w:val="single" w:sz="4" w:space="0" w:color="auto"/>
            </w:tcBorders>
          </w:tcPr>
          <w:p w14:paraId="1651F5C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 in vivo</w:t>
            </w:r>
          </w:p>
          <w:p w14:paraId="614FB72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EHT,</w:t>
            </w:r>
          </w:p>
          <w:p w14:paraId="2DDE6527" w14:textId="4A3137EB"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LDH</w:t>
            </w:r>
          </w:p>
        </w:tc>
        <w:tc>
          <w:tcPr>
            <w:tcW w:w="1715" w:type="dxa"/>
            <w:tcBorders>
              <w:top w:val="single" w:sz="4" w:space="0" w:color="auto"/>
              <w:left w:val="single" w:sz="4" w:space="0" w:color="auto"/>
              <w:bottom w:val="single" w:sz="4" w:space="0" w:color="auto"/>
              <w:right w:val="single" w:sz="4" w:space="0" w:color="auto"/>
            </w:tcBorders>
          </w:tcPr>
          <w:p w14:paraId="47DB4A0E" w14:textId="5D3AFE6C"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For EHT, the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and LC</w:t>
            </w:r>
            <w:r w:rsidRPr="00562EC6">
              <w:rPr>
                <w:rFonts w:ascii="Times New Roman" w:hAnsi="Times New Roman"/>
                <w:color w:val="000000" w:themeColor="text1"/>
                <w:vertAlign w:val="subscript"/>
              </w:rPr>
              <w:t>90</w:t>
            </w:r>
            <w:r w:rsidRPr="00562EC6">
              <w:rPr>
                <w:rFonts w:ascii="Times New Roman" w:hAnsi="Times New Roman"/>
                <w:color w:val="000000" w:themeColor="text1"/>
              </w:rPr>
              <w:t xml:space="preserve"> of the extracts were 0.031 and 0.09 mg/ml for </w:t>
            </w:r>
            <w:r w:rsidRPr="00562EC6">
              <w:rPr>
                <w:rFonts w:ascii="Times New Roman" w:hAnsi="Times New Roman"/>
                <w:i/>
                <w:iCs/>
                <w:color w:val="000000" w:themeColor="text1"/>
              </w:rPr>
              <w:t xml:space="preserve">P. tuberculatum. </w:t>
            </w:r>
            <w:r w:rsidRPr="00562EC6">
              <w:rPr>
                <w:rFonts w:ascii="Times New Roman" w:hAnsi="Times New Roman"/>
                <w:color w:val="000000" w:themeColor="text1"/>
              </w:rPr>
              <w:t xml:space="preserve">For LDT, the LC (50) and LC </w:t>
            </w:r>
            <w:r w:rsidRPr="00562EC6">
              <w:rPr>
                <w:rFonts w:ascii="Times New Roman" w:hAnsi="Times New Roman"/>
                <w:color w:val="000000" w:themeColor="text1"/>
              </w:rPr>
              <w:lastRenderedPageBreak/>
              <w:t xml:space="preserve">(90) were 0.02 and 0.031 mg/ml for </w:t>
            </w:r>
            <w:r w:rsidRPr="00562EC6">
              <w:rPr>
                <w:rFonts w:ascii="Times New Roman" w:hAnsi="Times New Roman"/>
                <w:i/>
                <w:iCs/>
                <w:color w:val="000000" w:themeColor="text1"/>
              </w:rPr>
              <w:t>P. tuberculatum.</w:t>
            </w:r>
          </w:p>
        </w:tc>
        <w:tc>
          <w:tcPr>
            <w:tcW w:w="1640" w:type="dxa"/>
            <w:tcBorders>
              <w:top w:val="single" w:sz="4" w:space="0" w:color="auto"/>
              <w:left w:val="single" w:sz="4" w:space="0" w:color="auto"/>
              <w:bottom w:val="single" w:sz="4" w:space="0" w:color="auto"/>
              <w:right w:val="single" w:sz="4" w:space="0" w:color="auto"/>
            </w:tcBorders>
          </w:tcPr>
          <w:p w14:paraId="42B4E077" w14:textId="3B3F5D16"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lastRenderedPageBreak/>
              <w:t>Carvalho et al., 2012</w:t>
            </w:r>
          </w:p>
        </w:tc>
      </w:tr>
      <w:tr w:rsidR="00AA5148" w:rsidRPr="00811BF9" w14:paraId="729DCC68" w14:textId="77777777" w:rsidTr="00AA5148">
        <w:trPr>
          <w:jc w:val="center"/>
        </w:trPr>
        <w:tc>
          <w:tcPr>
            <w:tcW w:w="1528" w:type="dxa"/>
            <w:vMerge/>
          </w:tcPr>
          <w:p w14:paraId="76F85A64"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30B0AFF5" w14:textId="6961282B"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 xml:space="preserve">Mangifera indica </w:t>
            </w:r>
            <w:r w:rsidRPr="00562EC6">
              <w:rPr>
                <w:rFonts w:ascii="Times New Roman" w:hAnsi="Times New Roman"/>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055B06C6" w14:textId="4F4EDED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Unripe fruit</w:t>
            </w:r>
          </w:p>
        </w:tc>
        <w:tc>
          <w:tcPr>
            <w:tcW w:w="1447" w:type="dxa"/>
            <w:tcBorders>
              <w:top w:val="single" w:sz="4" w:space="0" w:color="auto"/>
              <w:left w:val="single" w:sz="4" w:space="0" w:color="auto"/>
              <w:bottom w:val="single" w:sz="4" w:space="0" w:color="auto"/>
              <w:right w:val="single" w:sz="4" w:space="0" w:color="auto"/>
            </w:tcBorders>
          </w:tcPr>
          <w:p w14:paraId="101F9953" w14:textId="1FC813E2"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Borders>
              <w:top w:val="single" w:sz="4" w:space="0" w:color="auto"/>
              <w:left w:val="single" w:sz="4" w:space="0" w:color="auto"/>
              <w:bottom w:val="single" w:sz="4" w:space="0" w:color="auto"/>
              <w:right w:val="single" w:sz="4" w:space="0" w:color="auto"/>
            </w:tcBorders>
          </w:tcPr>
          <w:p w14:paraId="2749ABE4" w14:textId="59AF91E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Larva and Adult in sheep</w:t>
            </w:r>
          </w:p>
        </w:tc>
        <w:tc>
          <w:tcPr>
            <w:tcW w:w="1070" w:type="dxa"/>
            <w:tcBorders>
              <w:top w:val="single" w:sz="4" w:space="0" w:color="auto"/>
              <w:left w:val="single" w:sz="4" w:space="0" w:color="auto"/>
              <w:bottom w:val="single" w:sz="4" w:space="0" w:color="auto"/>
              <w:right w:val="single" w:sz="4" w:space="0" w:color="auto"/>
            </w:tcBorders>
          </w:tcPr>
          <w:p w14:paraId="3F7D2BBA"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50542025" w14:textId="40034C1F"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LMIA</w:t>
            </w:r>
          </w:p>
        </w:tc>
        <w:tc>
          <w:tcPr>
            <w:tcW w:w="1715" w:type="dxa"/>
            <w:tcBorders>
              <w:top w:val="single" w:sz="4" w:space="0" w:color="auto"/>
              <w:left w:val="single" w:sz="4" w:space="0" w:color="auto"/>
              <w:bottom w:val="single" w:sz="4" w:space="0" w:color="auto"/>
              <w:right w:val="single" w:sz="4" w:space="0" w:color="auto"/>
            </w:tcBorders>
          </w:tcPr>
          <w:p w14:paraId="46620EDF" w14:textId="598C1B06"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Aqueous extracts of immature fruits at 100 mg/ml showed 100 % inhibition of larval development.</w:t>
            </w:r>
          </w:p>
        </w:tc>
        <w:tc>
          <w:tcPr>
            <w:tcW w:w="1640" w:type="dxa"/>
            <w:tcBorders>
              <w:top w:val="single" w:sz="4" w:space="0" w:color="auto"/>
              <w:left w:val="single" w:sz="4" w:space="0" w:color="auto"/>
              <w:bottom w:val="single" w:sz="4" w:space="0" w:color="auto"/>
              <w:right w:val="single" w:sz="4" w:space="0" w:color="auto"/>
            </w:tcBorders>
          </w:tcPr>
          <w:p w14:paraId="3AE15C46" w14:textId="480D08C3"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Sherbini and Osman, 2013</w:t>
            </w:r>
          </w:p>
        </w:tc>
      </w:tr>
      <w:tr w:rsidR="00AA5148" w:rsidRPr="00811BF9" w14:paraId="66C19DD5" w14:textId="77777777" w:rsidTr="00AA5148">
        <w:trPr>
          <w:jc w:val="center"/>
        </w:trPr>
        <w:tc>
          <w:tcPr>
            <w:tcW w:w="1528" w:type="dxa"/>
            <w:vMerge w:val="restart"/>
          </w:tcPr>
          <w:p w14:paraId="4B42F4BF" w14:textId="3858853F" w:rsidR="00AA5148" w:rsidRPr="00562EC6" w:rsidRDefault="00AA5148" w:rsidP="00AA5148">
            <w:pPr>
              <w:rPr>
                <w:rFonts w:ascii="Times New Roman" w:hAnsi="Times New Roman"/>
                <w:i/>
                <w:iCs/>
                <w:color w:val="000000" w:themeColor="text1"/>
              </w:rPr>
            </w:pPr>
            <w:r w:rsidRPr="00562EC6">
              <w:rPr>
                <w:rFonts w:ascii="Times New Roman" w:hAnsi="Times New Roman"/>
                <w:i/>
                <w:iCs/>
                <w:color w:val="000000" w:themeColor="text1"/>
              </w:rPr>
              <w:t>Ascaridia galli</w:t>
            </w:r>
          </w:p>
        </w:tc>
        <w:tc>
          <w:tcPr>
            <w:tcW w:w="1452" w:type="dxa"/>
            <w:tcBorders>
              <w:top w:val="single" w:sz="4" w:space="0" w:color="auto"/>
              <w:left w:val="single" w:sz="4" w:space="0" w:color="auto"/>
              <w:bottom w:val="single" w:sz="4" w:space="0" w:color="auto"/>
              <w:right w:val="single" w:sz="4" w:space="0" w:color="auto"/>
            </w:tcBorders>
          </w:tcPr>
          <w:p w14:paraId="62B42BE9" w14:textId="36FC89D2"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 xml:space="preserve">Areca catechu </w:t>
            </w:r>
            <w:r w:rsidRPr="00562EC6">
              <w:rPr>
                <w:rFonts w:ascii="Times New Roman" w:hAnsi="Times New Roman"/>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35057265" w14:textId="113FFF2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D0263FC" w14:textId="5F2C480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Crude aqueous</w:t>
            </w:r>
          </w:p>
        </w:tc>
        <w:tc>
          <w:tcPr>
            <w:tcW w:w="1020" w:type="dxa"/>
            <w:tcBorders>
              <w:top w:val="single" w:sz="4" w:space="0" w:color="auto"/>
              <w:left w:val="single" w:sz="4" w:space="0" w:color="auto"/>
              <w:bottom w:val="single" w:sz="4" w:space="0" w:color="auto"/>
              <w:right w:val="single" w:sz="4" w:space="0" w:color="auto"/>
            </w:tcBorders>
          </w:tcPr>
          <w:p w14:paraId="3130A8D4" w14:textId="7777777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Eggs in fowl</w:t>
            </w:r>
          </w:p>
          <w:p w14:paraId="4FC28579" w14:textId="479D3FA1" w:rsidR="00AA5148" w:rsidRPr="00562EC6" w:rsidRDefault="00AA5148" w:rsidP="00AA5148">
            <w:pPr>
              <w:jc w:val="center"/>
              <w:rPr>
                <w:rFonts w:ascii="Times New Roman" w:hAnsi="Times New Roman"/>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4288419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w:t>
            </w:r>
          </w:p>
          <w:p w14:paraId="0047F88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vivo</w:t>
            </w:r>
          </w:p>
          <w:p w14:paraId="6414E90A" w14:textId="77777777" w:rsidR="00AA5148" w:rsidRPr="00562EC6" w:rsidRDefault="00AA5148" w:rsidP="00AA5148">
            <w:pPr>
              <w:pStyle w:val="NoSpacing"/>
              <w:jc w:val="center"/>
              <w:rPr>
                <w:rFonts w:ascii="Times New Roman" w:hAnsi="Times New Roman" w:cs="Times New Roman"/>
              </w:rPr>
            </w:pPr>
          </w:p>
          <w:p w14:paraId="7487655F" w14:textId="113D1AB9"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EPG</w:t>
            </w:r>
          </w:p>
        </w:tc>
        <w:tc>
          <w:tcPr>
            <w:tcW w:w="1715" w:type="dxa"/>
            <w:tcBorders>
              <w:top w:val="single" w:sz="4" w:space="0" w:color="auto"/>
              <w:left w:val="single" w:sz="4" w:space="0" w:color="auto"/>
              <w:bottom w:val="single" w:sz="4" w:space="0" w:color="auto"/>
              <w:right w:val="single" w:sz="4" w:space="0" w:color="auto"/>
            </w:tcBorders>
          </w:tcPr>
          <w:p w14:paraId="0948D55E" w14:textId="5864C8B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 xml:space="preserve">In vitro, the </w:t>
            </w:r>
            <w:r w:rsidRPr="00562EC6">
              <w:rPr>
                <w:rFonts w:ascii="Times New Roman" w:hAnsi="Times New Roman"/>
                <w:i/>
                <w:iCs/>
                <w:color w:val="000000" w:themeColor="text1"/>
              </w:rPr>
              <w:t xml:space="preserve">Areca catechu </w:t>
            </w:r>
            <w:r w:rsidRPr="00562EC6">
              <w:rPr>
                <w:rFonts w:ascii="Times New Roman" w:hAnsi="Times New Roman"/>
                <w:color w:val="000000" w:themeColor="text1"/>
              </w:rPr>
              <w:t>L. aqueous extract (AAE) damaged the morphology. In vivo, the average EPG decreased from 1485±386.62 to 0±0.00 during 14 days of treatment of 79 mg/ml of AAE.</w:t>
            </w:r>
          </w:p>
        </w:tc>
        <w:tc>
          <w:tcPr>
            <w:tcW w:w="1640" w:type="dxa"/>
            <w:tcBorders>
              <w:top w:val="single" w:sz="4" w:space="0" w:color="auto"/>
              <w:left w:val="single" w:sz="4" w:space="0" w:color="auto"/>
              <w:bottom w:val="single" w:sz="4" w:space="0" w:color="auto"/>
              <w:right w:val="single" w:sz="4" w:space="0" w:color="auto"/>
            </w:tcBorders>
          </w:tcPr>
          <w:p w14:paraId="4A2E2155" w14:textId="0911E025"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Mubarokah</w:t>
            </w:r>
            <w:r>
              <w:rPr>
                <w:rFonts w:ascii="Times New Roman" w:hAnsi="Times New Roman"/>
                <w:color w:val="000000" w:themeColor="text1"/>
              </w:rPr>
              <w:t xml:space="preserve"> et al.,</w:t>
            </w:r>
            <w:r w:rsidRPr="00811BF9">
              <w:rPr>
                <w:rFonts w:ascii="Times New Roman" w:hAnsi="Times New Roman"/>
                <w:color w:val="000000" w:themeColor="text1"/>
              </w:rPr>
              <w:t xml:space="preserve"> 2019</w:t>
            </w:r>
          </w:p>
        </w:tc>
      </w:tr>
      <w:tr w:rsidR="00AA5148" w:rsidRPr="00811BF9" w14:paraId="0C25E6BA" w14:textId="77777777" w:rsidTr="00AA5148">
        <w:trPr>
          <w:jc w:val="center"/>
        </w:trPr>
        <w:tc>
          <w:tcPr>
            <w:tcW w:w="1528" w:type="dxa"/>
            <w:vMerge/>
          </w:tcPr>
          <w:p w14:paraId="17A9340B"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13E4BB5" w14:textId="0C4F4FF1" w:rsidR="00AA5148" w:rsidRPr="00562EC6" w:rsidRDefault="00AA5148" w:rsidP="00AA5148">
            <w:pPr>
              <w:jc w:val="center"/>
              <w:rPr>
                <w:rFonts w:ascii="Times New Roman" w:hAnsi="Times New Roman"/>
                <w:color w:val="000000" w:themeColor="text1"/>
              </w:rPr>
            </w:pPr>
            <w:r w:rsidRPr="00562EC6">
              <w:rPr>
                <w:rFonts w:ascii="Times New Roman" w:hAnsi="Times New Roman"/>
                <w:i/>
                <w:iCs/>
                <w:color w:val="000000" w:themeColor="text1"/>
                <w:lang w:val="en-US"/>
              </w:rPr>
              <w:t>Tagetes erecta Linn</w:t>
            </w:r>
            <w:r w:rsidRPr="00562EC6">
              <w:rPr>
                <w:rFonts w:ascii="Times New Roman" w:hAnsi="Times New Roman"/>
                <w:color w:val="000000" w:themeColor="text1"/>
                <w:lang w:val="en-US"/>
              </w:rPr>
              <w:t>.</w:t>
            </w:r>
          </w:p>
        </w:tc>
        <w:tc>
          <w:tcPr>
            <w:tcW w:w="918" w:type="dxa"/>
            <w:tcBorders>
              <w:top w:val="single" w:sz="4" w:space="0" w:color="auto"/>
              <w:left w:val="single" w:sz="4" w:space="0" w:color="auto"/>
              <w:bottom w:val="single" w:sz="4" w:space="0" w:color="auto"/>
              <w:right w:val="single" w:sz="4" w:space="0" w:color="auto"/>
            </w:tcBorders>
          </w:tcPr>
          <w:p w14:paraId="5DEB440E" w14:textId="7B3D9F2C"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59EBD1B" w14:textId="4CAD0102"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lang w:val="en-US"/>
              </w:rPr>
              <w:t xml:space="preserve">Ethanolic and aqueous </w:t>
            </w:r>
          </w:p>
        </w:tc>
        <w:tc>
          <w:tcPr>
            <w:tcW w:w="1020" w:type="dxa"/>
            <w:tcBorders>
              <w:top w:val="single" w:sz="4" w:space="0" w:color="auto"/>
              <w:left w:val="single" w:sz="4" w:space="0" w:color="auto"/>
              <w:bottom w:val="single" w:sz="4" w:space="0" w:color="auto"/>
              <w:right w:val="single" w:sz="4" w:space="0" w:color="auto"/>
            </w:tcBorders>
          </w:tcPr>
          <w:p w14:paraId="6EAD1BDB" w14:textId="77777777" w:rsidR="00AA5148" w:rsidRPr="00562EC6" w:rsidRDefault="00AA5148" w:rsidP="00AA5148">
            <w:pPr>
              <w:jc w:val="center"/>
              <w:rPr>
                <w:rFonts w:ascii="Times New Roman" w:hAnsi="Times New Roman"/>
                <w:color w:val="000000" w:themeColor="text1"/>
                <w:lang w:val="en-US"/>
              </w:rPr>
            </w:pPr>
            <w:r w:rsidRPr="00562EC6">
              <w:rPr>
                <w:rFonts w:ascii="Times New Roman" w:hAnsi="Times New Roman"/>
                <w:color w:val="000000" w:themeColor="text1"/>
                <w:lang w:val="en-US"/>
              </w:rPr>
              <w:t>Adult in</w:t>
            </w:r>
          </w:p>
          <w:p w14:paraId="55C97D7D" w14:textId="02128F1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lang w:val="en-US"/>
              </w:rPr>
              <w:t>fowl</w:t>
            </w:r>
          </w:p>
        </w:tc>
        <w:tc>
          <w:tcPr>
            <w:tcW w:w="1070" w:type="dxa"/>
            <w:tcBorders>
              <w:top w:val="single" w:sz="4" w:space="0" w:color="auto"/>
              <w:left w:val="single" w:sz="4" w:space="0" w:color="auto"/>
              <w:bottom w:val="single" w:sz="4" w:space="0" w:color="auto"/>
              <w:right w:val="single" w:sz="4" w:space="0" w:color="auto"/>
            </w:tcBorders>
          </w:tcPr>
          <w:p w14:paraId="2DE00598" w14:textId="401688C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6436240" w14:textId="10158CF6" w:rsidR="00AA5148" w:rsidRPr="00562EC6" w:rsidRDefault="00AA5148" w:rsidP="00AA5148">
            <w:pPr>
              <w:rPr>
                <w:rFonts w:ascii="Times New Roman" w:hAnsi="Times New Roman"/>
                <w:color w:val="000000" w:themeColor="text1"/>
              </w:rPr>
            </w:pPr>
            <w:r w:rsidRPr="00562EC6">
              <w:rPr>
                <w:rFonts w:ascii="Times New Roman" w:hAnsi="Times New Roman"/>
                <w:color w:val="000000" w:themeColor="text1"/>
                <w:lang w:val="en-US"/>
              </w:rPr>
              <w:t>Ethanolic extract at 100 mg/mL conc. showed more significant activity comparing the aqueous extract.</w:t>
            </w:r>
          </w:p>
        </w:tc>
        <w:tc>
          <w:tcPr>
            <w:tcW w:w="1640" w:type="dxa"/>
            <w:tcBorders>
              <w:top w:val="single" w:sz="4" w:space="0" w:color="auto"/>
              <w:left w:val="single" w:sz="4" w:space="0" w:color="auto"/>
              <w:bottom w:val="single" w:sz="4" w:space="0" w:color="auto"/>
              <w:right w:val="single" w:sz="4" w:space="0" w:color="auto"/>
            </w:tcBorders>
          </w:tcPr>
          <w:p w14:paraId="621CF668" w14:textId="3AEE6625" w:rsidR="00AA5148" w:rsidRPr="00811BF9" w:rsidRDefault="00AA5148" w:rsidP="00AA5148">
            <w:pPr>
              <w:jc w:val="center"/>
              <w:rPr>
                <w:rFonts w:ascii="Times New Roman" w:hAnsi="Times New Roman"/>
                <w:color w:val="000000" w:themeColor="text1"/>
              </w:rPr>
            </w:pPr>
            <w:r w:rsidRPr="00433808">
              <w:rPr>
                <w:rFonts w:ascii="Times New Roman" w:hAnsi="Times New Roman"/>
                <w:color w:val="000000" w:themeColor="text1"/>
              </w:rPr>
              <w:t>Goswami</w:t>
            </w:r>
            <w:r>
              <w:rPr>
                <w:rFonts w:ascii="Times New Roman" w:hAnsi="Times New Roman"/>
                <w:color w:val="000000" w:themeColor="text1"/>
              </w:rPr>
              <w:t xml:space="preserve"> and </w:t>
            </w:r>
            <w:r w:rsidRPr="00433808">
              <w:rPr>
                <w:rFonts w:ascii="Times New Roman" w:hAnsi="Times New Roman"/>
                <w:color w:val="000000" w:themeColor="text1"/>
              </w:rPr>
              <w:t>Singh</w:t>
            </w:r>
            <w:r>
              <w:rPr>
                <w:rFonts w:ascii="Times New Roman" w:hAnsi="Times New Roman"/>
                <w:color w:val="000000" w:themeColor="text1"/>
              </w:rPr>
              <w:t>, 2018</w:t>
            </w:r>
          </w:p>
        </w:tc>
      </w:tr>
      <w:tr w:rsidR="00AA5148" w:rsidRPr="00811BF9" w14:paraId="502BF009" w14:textId="77777777" w:rsidTr="00AA5148">
        <w:trPr>
          <w:jc w:val="center"/>
        </w:trPr>
        <w:tc>
          <w:tcPr>
            <w:tcW w:w="1528" w:type="dxa"/>
            <w:vMerge/>
          </w:tcPr>
          <w:p w14:paraId="514BAC3E"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F1BA53B" w14:textId="48A472F0"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Schleichera olesa</w:t>
            </w:r>
          </w:p>
        </w:tc>
        <w:tc>
          <w:tcPr>
            <w:tcW w:w="918" w:type="dxa"/>
            <w:tcBorders>
              <w:top w:val="single" w:sz="4" w:space="0" w:color="auto"/>
              <w:left w:val="single" w:sz="4" w:space="0" w:color="auto"/>
              <w:bottom w:val="single" w:sz="4" w:space="0" w:color="auto"/>
              <w:right w:val="single" w:sz="4" w:space="0" w:color="auto"/>
            </w:tcBorders>
          </w:tcPr>
          <w:p w14:paraId="429EB90D" w14:textId="67DA2F8F"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385F810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Ether</w:t>
            </w:r>
          </w:p>
          <w:p w14:paraId="42E4C71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Water</w:t>
            </w:r>
          </w:p>
          <w:p w14:paraId="5DB6EBB6"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Ethanol</w:t>
            </w:r>
          </w:p>
          <w:p w14:paraId="4D7D98F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Chloroform</w:t>
            </w:r>
          </w:p>
          <w:p w14:paraId="5E2E01C9" w14:textId="6661C1CC"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Acetone</w:t>
            </w:r>
          </w:p>
        </w:tc>
        <w:tc>
          <w:tcPr>
            <w:tcW w:w="1020" w:type="dxa"/>
            <w:tcBorders>
              <w:top w:val="single" w:sz="4" w:space="0" w:color="auto"/>
              <w:left w:val="single" w:sz="4" w:space="0" w:color="auto"/>
              <w:bottom w:val="single" w:sz="4" w:space="0" w:color="auto"/>
              <w:right w:val="single" w:sz="4" w:space="0" w:color="auto"/>
            </w:tcBorders>
          </w:tcPr>
          <w:p w14:paraId="0D16EC7D" w14:textId="77777777" w:rsidR="00AA5148" w:rsidRPr="00562EC6" w:rsidRDefault="00AA5148" w:rsidP="00AA5148">
            <w:pPr>
              <w:jc w:val="center"/>
              <w:rPr>
                <w:rFonts w:ascii="Times New Roman" w:hAnsi="Times New Roman"/>
                <w:color w:val="000000" w:themeColor="text1"/>
                <w:lang w:val="en-US"/>
              </w:rPr>
            </w:pPr>
            <w:r w:rsidRPr="00562EC6">
              <w:rPr>
                <w:rFonts w:ascii="Times New Roman" w:hAnsi="Times New Roman"/>
                <w:color w:val="000000" w:themeColor="text1"/>
                <w:lang w:val="en-US"/>
              </w:rPr>
              <w:t>Adult in</w:t>
            </w:r>
          </w:p>
          <w:p w14:paraId="26076299" w14:textId="437B38D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lang w:val="en-US"/>
              </w:rPr>
              <w:t>fowl</w:t>
            </w:r>
          </w:p>
        </w:tc>
        <w:tc>
          <w:tcPr>
            <w:tcW w:w="1070" w:type="dxa"/>
            <w:tcBorders>
              <w:top w:val="single" w:sz="4" w:space="0" w:color="auto"/>
              <w:left w:val="single" w:sz="4" w:space="0" w:color="auto"/>
              <w:bottom w:val="single" w:sz="4" w:space="0" w:color="auto"/>
              <w:right w:val="single" w:sz="4" w:space="0" w:color="auto"/>
            </w:tcBorders>
          </w:tcPr>
          <w:p w14:paraId="045E549D" w14:textId="2F0174C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31E0B406" w14:textId="65E91A81"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Inhibition of alpha-amylase                                                                                             by ethanolic and aqueous extracts was significant with                                                                                             the IC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value of 36.63 and 73.94 μg/ml, respectively.</w:t>
            </w:r>
          </w:p>
        </w:tc>
        <w:tc>
          <w:tcPr>
            <w:tcW w:w="1640" w:type="dxa"/>
            <w:tcBorders>
              <w:top w:val="single" w:sz="4" w:space="0" w:color="auto"/>
              <w:left w:val="single" w:sz="4" w:space="0" w:color="auto"/>
              <w:bottom w:val="single" w:sz="4" w:space="0" w:color="auto"/>
              <w:right w:val="single" w:sz="4" w:space="0" w:color="auto"/>
            </w:tcBorders>
          </w:tcPr>
          <w:p w14:paraId="14670B5F" w14:textId="3AAAB383"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Goswami and Singh, 2018</w:t>
            </w:r>
          </w:p>
        </w:tc>
      </w:tr>
      <w:tr w:rsidR="00AA5148" w:rsidRPr="00811BF9" w14:paraId="46BED73A" w14:textId="77777777" w:rsidTr="00AA5148">
        <w:trPr>
          <w:jc w:val="center"/>
        </w:trPr>
        <w:tc>
          <w:tcPr>
            <w:tcW w:w="1528" w:type="dxa"/>
            <w:vMerge/>
          </w:tcPr>
          <w:p w14:paraId="51637819"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0032C93" w14:textId="098421BF"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 xml:space="preserve">Ocimum sanctum </w:t>
            </w:r>
            <w:r w:rsidRPr="00562EC6">
              <w:rPr>
                <w:rFonts w:ascii="Times New Roman" w:hAnsi="Times New Roman"/>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44D1E6E8" w14:textId="2D0F5662"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Ethanol</w:t>
            </w:r>
          </w:p>
        </w:tc>
        <w:tc>
          <w:tcPr>
            <w:tcW w:w="1447" w:type="dxa"/>
            <w:tcBorders>
              <w:top w:val="single" w:sz="4" w:space="0" w:color="auto"/>
              <w:left w:val="single" w:sz="4" w:space="0" w:color="auto"/>
              <w:bottom w:val="single" w:sz="4" w:space="0" w:color="auto"/>
              <w:right w:val="single" w:sz="4" w:space="0" w:color="auto"/>
            </w:tcBorders>
          </w:tcPr>
          <w:p w14:paraId="43943483" w14:textId="4071B7B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Ethanol</w:t>
            </w:r>
          </w:p>
        </w:tc>
        <w:tc>
          <w:tcPr>
            <w:tcW w:w="1020" w:type="dxa"/>
            <w:tcBorders>
              <w:top w:val="single" w:sz="4" w:space="0" w:color="auto"/>
              <w:left w:val="single" w:sz="4" w:space="0" w:color="auto"/>
              <w:bottom w:val="single" w:sz="4" w:space="0" w:color="auto"/>
              <w:right w:val="single" w:sz="4" w:space="0" w:color="auto"/>
            </w:tcBorders>
          </w:tcPr>
          <w:p w14:paraId="27AF6473" w14:textId="65A166E1"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0EAD67F9" w14:textId="7BF4B48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D7A66EB" w14:textId="75BF9E3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value of ethanol extract of </w:t>
            </w:r>
            <w:r w:rsidRPr="00562EC6">
              <w:rPr>
                <w:rFonts w:ascii="Times New Roman" w:hAnsi="Times New Roman"/>
                <w:i/>
                <w:iCs/>
                <w:color w:val="000000" w:themeColor="text1"/>
              </w:rPr>
              <w:t>O. sanctum</w:t>
            </w:r>
            <w:r w:rsidRPr="00562EC6">
              <w:rPr>
                <w:rFonts w:ascii="Times New Roman" w:hAnsi="Times New Roman"/>
                <w:color w:val="000000" w:themeColor="text1"/>
              </w:rPr>
              <w:t xml:space="preserve"> Linn. leaves at 6 hrs. were 14.8%, at 12 hrs. was 4.8% and at 24 hrs. was 3.0% and the LC</w:t>
            </w:r>
            <w:r w:rsidRPr="00562EC6">
              <w:rPr>
                <w:rFonts w:ascii="Times New Roman" w:hAnsi="Times New Roman"/>
                <w:color w:val="000000" w:themeColor="text1"/>
                <w:vertAlign w:val="subscript"/>
              </w:rPr>
              <w:t>90</w:t>
            </w:r>
            <w:r w:rsidRPr="00562EC6">
              <w:rPr>
                <w:rFonts w:ascii="Times New Roman" w:hAnsi="Times New Roman"/>
                <w:color w:val="000000" w:themeColor="text1"/>
              </w:rPr>
              <w:t xml:space="preserve"> at </w:t>
            </w:r>
            <w:r w:rsidRPr="00562EC6">
              <w:rPr>
                <w:rFonts w:ascii="Times New Roman" w:hAnsi="Times New Roman"/>
                <w:color w:val="000000" w:themeColor="text1"/>
              </w:rPr>
              <w:lastRenderedPageBreak/>
              <w:t>24 hrs. was 9.1%.</w:t>
            </w:r>
          </w:p>
        </w:tc>
        <w:tc>
          <w:tcPr>
            <w:tcW w:w="1640" w:type="dxa"/>
            <w:tcBorders>
              <w:top w:val="single" w:sz="4" w:space="0" w:color="auto"/>
              <w:left w:val="single" w:sz="4" w:space="0" w:color="auto"/>
              <w:bottom w:val="single" w:sz="4" w:space="0" w:color="auto"/>
              <w:right w:val="single" w:sz="4" w:space="0" w:color="auto"/>
            </w:tcBorders>
          </w:tcPr>
          <w:p w14:paraId="4BCB0655" w14:textId="5325ED9D"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lastRenderedPageBreak/>
              <w:t>Kharisma et al., 2019</w:t>
            </w:r>
          </w:p>
        </w:tc>
      </w:tr>
      <w:tr w:rsidR="00AA5148" w:rsidRPr="00811BF9" w14:paraId="42F73D5D" w14:textId="77777777" w:rsidTr="00AA5148">
        <w:trPr>
          <w:jc w:val="center"/>
        </w:trPr>
        <w:tc>
          <w:tcPr>
            <w:tcW w:w="1528" w:type="dxa"/>
            <w:vMerge/>
          </w:tcPr>
          <w:p w14:paraId="55722EDA"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87C42FB" w14:textId="71197214"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Maytenus emarginata</w:t>
            </w:r>
          </w:p>
        </w:tc>
        <w:tc>
          <w:tcPr>
            <w:tcW w:w="918" w:type="dxa"/>
            <w:tcBorders>
              <w:top w:val="single" w:sz="4" w:space="0" w:color="auto"/>
              <w:left w:val="single" w:sz="4" w:space="0" w:color="auto"/>
              <w:bottom w:val="single" w:sz="4" w:space="0" w:color="auto"/>
              <w:right w:val="single" w:sz="4" w:space="0" w:color="auto"/>
            </w:tcBorders>
          </w:tcPr>
          <w:p w14:paraId="783A657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Stem,</w:t>
            </w:r>
          </w:p>
          <w:p w14:paraId="72224C3B" w14:textId="73549944"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Bark</w:t>
            </w:r>
          </w:p>
        </w:tc>
        <w:tc>
          <w:tcPr>
            <w:tcW w:w="1447" w:type="dxa"/>
            <w:tcBorders>
              <w:top w:val="single" w:sz="4" w:space="0" w:color="auto"/>
              <w:left w:val="single" w:sz="4" w:space="0" w:color="auto"/>
              <w:bottom w:val="single" w:sz="4" w:space="0" w:color="auto"/>
              <w:right w:val="single" w:sz="4" w:space="0" w:color="auto"/>
            </w:tcBorders>
          </w:tcPr>
          <w:p w14:paraId="0F88C7B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Methanol,</w:t>
            </w:r>
          </w:p>
          <w:p w14:paraId="28D3645A" w14:textId="0D6223ED"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 and Hydroalcohol</w:t>
            </w:r>
          </w:p>
        </w:tc>
        <w:tc>
          <w:tcPr>
            <w:tcW w:w="1020" w:type="dxa"/>
            <w:tcBorders>
              <w:top w:val="single" w:sz="4" w:space="0" w:color="auto"/>
              <w:left w:val="single" w:sz="4" w:space="0" w:color="auto"/>
              <w:bottom w:val="single" w:sz="4" w:space="0" w:color="auto"/>
              <w:right w:val="single" w:sz="4" w:space="0" w:color="auto"/>
            </w:tcBorders>
          </w:tcPr>
          <w:p w14:paraId="50BDA058" w14:textId="09090548"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15BD2D08" w14:textId="3A1C47E4"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15755650" w14:textId="69FEBA2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Methanolic, aqueous, and hydroalcoholic extracts exhibited significant anthelmintic activity at a conc. of 50 mg/ml.</w:t>
            </w:r>
          </w:p>
        </w:tc>
        <w:tc>
          <w:tcPr>
            <w:tcW w:w="1640" w:type="dxa"/>
            <w:tcBorders>
              <w:top w:val="single" w:sz="4" w:space="0" w:color="auto"/>
              <w:left w:val="single" w:sz="4" w:space="0" w:color="auto"/>
              <w:bottom w:val="single" w:sz="4" w:space="0" w:color="auto"/>
              <w:right w:val="single" w:sz="4" w:space="0" w:color="auto"/>
            </w:tcBorders>
          </w:tcPr>
          <w:p w14:paraId="517CFCB3" w14:textId="5CF53CAF"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Joshi and Wagh, 201</w:t>
            </w:r>
            <w:r>
              <w:rPr>
                <w:rFonts w:ascii="Times New Roman" w:hAnsi="Times New Roman"/>
                <w:color w:val="000000" w:themeColor="text1"/>
              </w:rPr>
              <w:t>9</w:t>
            </w:r>
          </w:p>
        </w:tc>
      </w:tr>
      <w:tr w:rsidR="00AA5148" w:rsidRPr="00811BF9" w14:paraId="457C2F82" w14:textId="77777777" w:rsidTr="00AA5148">
        <w:trPr>
          <w:jc w:val="center"/>
        </w:trPr>
        <w:tc>
          <w:tcPr>
            <w:tcW w:w="1528" w:type="dxa"/>
            <w:vMerge/>
          </w:tcPr>
          <w:p w14:paraId="1826D59A"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24DD3443" w14:textId="54DB2284"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Acmella oleracea</w:t>
            </w:r>
          </w:p>
        </w:tc>
        <w:tc>
          <w:tcPr>
            <w:tcW w:w="918" w:type="dxa"/>
            <w:tcBorders>
              <w:top w:val="single" w:sz="4" w:space="0" w:color="auto"/>
              <w:left w:val="single" w:sz="4" w:space="0" w:color="auto"/>
              <w:bottom w:val="single" w:sz="4" w:space="0" w:color="auto"/>
              <w:right w:val="single" w:sz="4" w:space="0" w:color="auto"/>
            </w:tcBorders>
          </w:tcPr>
          <w:p w14:paraId="552ABFF9" w14:textId="75C7F7E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Whole plant</w:t>
            </w:r>
          </w:p>
        </w:tc>
        <w:tc>
          <w:tcPr>
            <w:tcW w:w="1447" w:type="dxa"/>
            <w:tcBorders>
              <w:top w:val="single" w:sz="4" w:space="0" w:color="auto"/>
              <w:left w:val="single" w:sz="4" w:space="0" w:color="auto"/>
              <w:bottom w:val="single" w:sz="4" w:space="0" w:color="auto"/>
              <w:right w:val="single" w:sz="4" w:space="0" w:color="auto"/>
            </w:tcBorders>
          </w:tcPr>
          <w:p w14:paraId="64139C8B" w14:textId="137DF32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5F696400" w14:textId="61E59C18"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692E363B" w14:textId="40A233C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CE3544B" w14:textId="29A8A106"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At the conc. of 20 mg/ml plant extract killed all worms at 112.17 ± 0.88 hrs.</w:t>
            </w:r>
          </w:p>
        </w:tc>
        <w:tc>
          <w:tcPr>
            <w:tcW w:w="1640" w:type="dxa"/>
            <w:tcBorders>
              <w:top w:val="single" w:sz="4" w:space="0" w:color="auto"/>
              <w:left w:val="single" w:sz="4" w:space="0" w:color="auto"/>
              <w:bottom w:val="single" w:sz="4" w:space="0" w:color="auto"/>
              <w:right w:val="single" w:sz="4" w:space="0" w:color="auto"/>
            </w:tcBorders>
          </w:tcPr>
          <w:p w14:paraId="28259970" w14:textId="45362D35"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Lalthanpuii et</w:t>
            </w:r>
            <w:r>
              <w:rPr>
                <w:rFonts w:ascii="Times New Roman" w:hAnsi="Times New Roman"/>
                <w:color w:val="000000" w:themeColor="text1"/>
              </w:rPr>
              <w:t xml:space="preserve"> </w:t>
            </w:r>
            <w:r w:rsidRPr="00811BF9">
              <w:rPr>
                <w:rFonts w:ascii="Times New Roman" w:hAnsi="Times New Roman"/>
                <w:color w:val="000000" w:themeColor="text1"/>
              </w:rPr>
              <w:t>al., 2020</w:t>
            </w:r>
          </w:p>
        </w:tc>
      </w:tr>
      <w:tr w:rsidR="00AA5148" w:rsidRPr="00811BF9" w14:paraId="66A7D1FE" w14:textId="77777777" w:rsidTr="00AA5148">
        <w:trPr>
          <w:jc w:val="center"/>
        </w:trPr>
        <w:tc>
          <w:tcPr>
            <w:tcW w:w="1528" w:type="dxa"/>
            <w:vMerge/>
          </w:tcPr>
          <w:p w14:paraId="7A3872ED"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A7135C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Curcuma longa</w:t>
            </w:r>
          </w:p>
          <w:p w14:paraId="629DD9EB" w14:textId="7428DFDE"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Zingiber officinale</w:t>
            </w:r>
          </w:p>
        </w:tc>
        <w:tc>
          <w:tcPr>
            <w:tcW w:w="918" w:type="dxa"/>
            <w:tcBorders>
              <w:top w:val="single" w:sz="4" w:space="0" w:color="auto"/>
              <w:left w:val="single" w:sz="4" w:space="0" w:color="auto"/>
              <w:bottom w:val="single" w:sz="4" w:space="0" w:color="auto"/>
              <w:right w:val="single" w:sz="4" w:space="0" w:color="auto"/>
            </w:tcBorders>
          </w:tcPr>
          <w:p w14:paraId="5CBDF4E5" w14:textId="5F2139EA"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w:t>
            </w:r>
          </w:p>
        </w:tc>
        <w:tc>
          <w:tcPr>
            <w:tcW w:w="1447" w:type="dxa"/>
            <w:tcBorders>
              <w:top w:val="single" w:sz="4" w:space="0" w:color="auto"/>
              <w:left w:val="single" w:sz="4" w:space="0" w:color="auto"/>
              <w:bottom w:val="single" w:sz="4" w:space="0" w:color="auto"/>
              <w:right w:val="single" w:sz="4" w:space="0" w:color="auto"/>
            </w:tcBorders>
          </w:tcPr>
          <w:p w14:paraId="18B7A00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Crude</w:t>
            </w:r>
          </w:p>
          <w:p w14:paraId="7E68DDF0" w14:textId="5781D93E"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w:t>
            </w:r>
          </w:p>
        </w:tc>
        <w:tc>
          <w:tcPr>
            <w:tcW w:w="1020" w:type="dxa"/>
            <w:tcBorders>
              <w:top w:val="single" w:sz="4" w:space="0" w:color="auto"/>
              <w:left w:val="single" w:sz="4" w:space="0" w:color="auto"/>
              <w:bottom w:val="single" w:sz="4" w:space="0" w:color="auto"/>
              <w:right w:val="single" w:sz="4" w:space="0" w:color="auto"/>
            </w:tcBorders>
          </w:tcPr>
          <w:p w14:paraId="18173DD8" w14:textId="2B78170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Eggs and Adult in fowl</w:t>
            </w:r>
          </w:p>
        </w:tc>
        <w:tc>
          <w:tcPr>
            <w:tcW w:w="1070" w:type="dxa"/>
            <w:tcBorders>
              <w:top w:val="single" w:sz="4" w:space="0" w:color="auto"/>
              <w:left w:val="single" w:sz="4" w:space="0" w:color="auto"/>
              <w:bottom w:val="single" w:sz="4" w:space="0" w:color="auto"/>
              <w:right w:val="single" w:sz="4" w:space="0" w:color="auto"/>
            </w:tcBorders>
          </w:tcPr>
          <w:p w14:paraId="3918833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w:t>
            </w:r>
          </w:p>
          <w:p w14:paraId="4EAC5279" w14:textId="7C6FCC98"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vivo</w:t>
            </w:r>
          </w:p>
        </w:tc>
        <w:tc>
          <w:tcPr>
            <w:tcW w:w="1715" w:type="dxa"/>
            <w:tcBorders>
              <w:top w:val="single" w:sz="4" w:space="0" w:color="auto"/>
              <w:left w:val="single" w:sz="4" w:space="0" w:color="auto"/>
              <w:bottom w:val="single" w:sz="4" w:space="0" w:color="auto"/>
              <w:right w:val="single" w:sz="4" w:space="0" w:color="auto"/>
            </w:tcBorders>
          </w:tcPr>
          <w:p w14:paraId="43E4BEFA" w14:textId="300D511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 The extracts' efficacy was exhibited in a conc. time-dependent manner. In vivo study of ginger and curcumin recorded lower mortality rates than the in vitro study.</w:t>
            </w:r>
          </w:p>
        </w:tc>
        <w:tc>
          <w:tcPr>
            <w:tcW w:w="1640" w:type="dxa"/>
            <w:tcBorders>
              <w:top w:val="single" w:sz="4" w:space="0" w:color="auto"/>
              <w:left w:val="single" w:sz="4" w:space="0" w:color="auto"/>
              <w:bottom w:val="single" w:sz="4" w:space="0" w:color="auto"/>
              <w:right w:val="single" w:sz="4" w:space="0" w:color="auto"/>
            </w:tcBorders>
          </w:tcPr>
          <w:p w14:paraId="397F608D" w14:textId="06AD5B7F" w:rsidR="00AA5148" w:rsidRPr="00811BF9" w:rsidRDefault="00AA5148" w:rsidP="00AA5148">
            <w:pPr>
              <w:jc w:val="center"/>
              <w:rPr>
                <w:rFonts w:ascii="Times New Roman" w:hAnsi="Times New Roman"/>
                <w:color w:val="000000" w:themeColor="text1"/>
              </w:rPr>
            </w:pPr>
            <w:r w:rsidRPr="00FB3A84">
              <w:rPr>
                <w:rFonts w:ascii="Times New Roman" w:hAnsi="Times New Roman"/>
              </w:rPr>
              <w:t>Bazh and</w:t>
            </w:r>
            <w:r>
              <w:rPr>
                <w:rFonts w:ascii="Times New Roman" w:hAnsi="Times New Roman"/>
              </w:rPr>
              <w:t xml:space="preserve"> El-</w:t>
            </w:r>
            <w:r w:rsidRPr="00FB3A84">
              <w:rPr>
                <w:rFonts w:ascii="Times New Roman" w:hAnsi="Times New Roman"/>
              </w:rPr>
              <w:t>Bahy, 2013</w:t>
            </w:r>
          </w:p>
        </w:tc>
      </w:tr>
      <w:tr w:rsidR="00AA5148" w:rsidRPr="00811BF9" w14:paraId="299C8928" w14:textId="77777777" w:rsidTr="00AA5148">
        <w:trPr>
          <w:jc w:val="center"/>
        </w:trPr>
        <w:tc>
          <w:tcPr>
            <w:tcW w:w="1528" w:type="dxa"/>
          </w:tcPr>
          <w:p w14:paraId="67AE077B"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Oesophagostomu mcolumbianum,</w:t>
            </w:r>
          </w:p>
          <w:p w14:paraId="1A61D9BF" w14:textId="354667F1"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Haemonchus contortus </w:t>
            </w:r>
            <w:r w:rsidRPr="00562EC6">
              <w:rPr>
                <w:rFonts w:ascii="Times New Roman" w:hAnsi="Times New Roman" w:cs="Times New Roman"/>
              </w:rPr>
              <w:t>and</w:t>
            </w:r>
          </w:p>
          <w:p w14:paraId="77C8717F" w14:textId="36EB229E"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Bunostomum spp</w:t>
            </w:r>
          </w:p>
        </w:tc>
        <w:tc>
          <w:tcPr>
            <w:tcW w:w="1452" w:type="dxa"/>
            <w:tcBorders>
              <w:top w:val="single" w:sz="4" w:space="0" w:color="auto"/>
              <w:left w:val="single" w:sz="4" w:space="0" w:color="auto"/>
              <w:bottom w:val="single" w:sz="4" w:space="0" w:color="auto"/>
              <w:right w:val="single" w:sz="4" w:space="0" w:color="auto"/>
            </w:tcBorders>
          </w:tcPr>
          <w:p w14:paraId="5FB70740" w14:textId="759BE402"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Cucurbita pepo</w:t>
            </w:r>
          </w:p>
        </w:tc>
        <w:tc>
          <w:tcPr>
            <w:tcW w:w="918" w:type="dxa"/>
            <w:tcBorders>
              <w:top w:val="single" w:sz="4" w:space="0" w:color="auto"/>
              <w:left w:val="single" w:sz="4" w:space="0" w:color="auto"/>
              <w:bottom w:val="single" w:sz="4" w:space="0" w:color="auto"/>
              <w:right w:val="single" w:sz="4" w:space="0" w:color="auto"/>
            </w:tcBorders>
          </w:tcPr>
          <w:p w14:paraId="0B9E14AB" w14:textId="78870E0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seeds</w:t>
            </w:r>
          </w:p>
        </w:tc>
        <w:tc>
          <w:tcPr>
            <w:tcW w:w="1447" w:type="dxa"/>
            <w:tcBorders>
              <w:top w:val="single" w:sz="4" w:space="0" w:color="auto"/>
              <w:left w:val="single" w:sz="4" w:space="0" w:color="auto"/>
              <w:bottom w:val="single" w:sz="4" w:space="0" w:color="auto"/>
              <w:right w:val="single" w:sz="4" w:space="0" w:color="auto"/>
            </w:tcBorders>
          </w:tcPr>
          <w:p w14:paraId="7032BCCC"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w:t>
            </w:r>
          </w:p>
          <w:p w14:paraId="4A8BA59C" w14:textId="6581C13D"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Ethanol</w:t>
            </w:r>
          </w:p>
        </w:tc>
        <w:tc>
          <w:tcPr>
            <w:tcW w:w="1020" w:type="dxa"/>
            <w:tcBorders>
              <w:top w:val="single" w:sz="4" w:space="0" w:color="auto"/>
              <w:left w:val="single" w:sz="4" w:space="0" w:color="auto"/>
              <w:bottom w:val="single" w:sz="4" w:space="0" w:color="auto"/>
              <w:right w:val="single" w:sz="4" w:space="0" w:color="auto"/>
            </w:tcBorders>
          </w:tcPr>
          <w:p w14:paraId="3DDF26FD"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p w14:paraId="6A5D2211" w14:textId="34E78BFB"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larva in ruminant</w:t>
            </w:r>
          </w:p>
        </w:tc>
        <w:tc>
          <w:tcPr>
            <w:tcW w:w="1070" w:type="dxa"/>
            <w:tcBorders>
              <w:top w:val="single" w:sz="4" w:space="0" w:color="auto"/>
              <w:left w:val="single" w:sz="4" w:space="0" w:color="auto"/>
              <w:bottom w:val="single" w:sz="4" w:space="0" w:color="auto"/>
              <w:right w:val="single" w:sz="4" w:space="0" w:color="auto"/>
            </w:tcBorders>
          </w:tcPr>
          <w:p w14:paraId="31F1EE6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11F0E28F" w14:textId="2952E30B"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EHA, LMIA</w:t>
            </w:r>
          </w:p>
        </w:tc>
        <w:tc>
          <w:tcPr>
            <w:tcW w:w="1715" w:type="dxa"/>
            <w:tcBorders>
              <w:top w:val="single" w:sz="4" w:space="0" w:color="auto"/>
              <w:left w:val="single" w:sz="4" w:space="0" w:color="auto"/>
              <w:bottom w:val="single" w:sz="4" w:space="0" w:color="auto"/>
              <w:right w:val="single" w:sz="4" w:space="0" w:color="auto"/>
            </w:tcBorders>
          </w:tcPr>
          <w:p w14:paraId="61304F81" w14:textId="6BDCF4BC"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ED</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value of EHA was 3.5 mg/ml. Aqueous and ethanolic extracts demonstrated inhibition of larval migration and the LM50 was 1.75 and 0.32 mg/ml respectively.</w:t>
            </w:r>
          </w:p>
        </w:tc>
        <w:tc>
          <w:tcPr>
            <w:tcW w:w="1640" w:type="dxa"/>
            <w:tcBorders>
              <w:top w:val="single" w:sz="4" w:space="0" w:color="auto"/>
              <w:left w:val="single" w:sz="4" w:space="0" w:color="auto"/>
              <w:bottom w:val="single" w:sz="4" w:space="0" w:color="auto"/>
              <w:right w:val="single" w:sz="4" w:space="0" w:color="auto"/>
            </w:tcBorders>
          </w:tcPr>
          <w:p w14:paraId="1566F39D" w14:textId="16A5C50A" w:rsidR="00AA5148" w:rsidRPr="00FB3A84" w:rsidRDefault="00AA5148" w:rsidP="00AA5148">
            <w:pPr>
              <w:jc w:val="center"/>
              <w:rPr>
                <w:rFonts w:ascii="Times New Roman" w:hAnsi="Times New Roman"/>
              </w:rPr>
            </w:pPr>
            <w:r w:rsidRPr="00811BF9">
              <w:rPr>
                <w:rFonts w:ascii="Times New Roman" w:hAnsi="Times New Roman"/>
                <w:color w:val="000000" w:themeColor="text1"/>
              </w:rPr>
              <w:t>Meenakshisudaram et al., 2017</w:t>
            </w:r>
          </w:p>
        </w:tc>
      </w:tr>
      <w:tr w:rsidR="00AA5148" w:rsidRPr="00811BF9" w14:paraId="1134FFC1" w14:textId="77777777" w:rsidTr="00AA5148">
        <w:trPr>
          <w:jc w:val="center"/>
        </w:trPr>
        <w:tc>
          <w:tcPr>
            <w:tcW w:w="1528" w:type="dxa"/>
          </w:tcPr>
          <w:p w14:paraId="259DB454" w14:textId="78D860EB"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Syphacia obvelata</w:t>
            </w:r>
          </w:p>
        </w:tc>
        <w:tc>
          <w:tcPr>
            <w:tcW w:w="1452" w:type="dxa"/>
            <w:tcBorders>
              <w:top w:val="single" w:sz="4" w:space="0" w:color="auto"/>
              <w:left w:val="single" w:sz="4" w:space="0" w:color="auto"/>
              <w:bottom w:val="single" w:sz="4" w:space="0" w:color="auto"/>
              <w:right w:val="single" w:sz="4" w:space="0" w:color="auto"/>
            </w:tcBorders>
          </w:tcPr>
          <w:p w14:paraId="200B153E"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Caesalpinia</w:t>
            </w:r>
          </w:p>
          <w:p w14:paraId="2E1BBE07" w14:textId="643ABC38"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bonducella</w:t>
            </w:r>
          </w:p>
        </w:tc>
        <w:tc>
          <w:tcPr>
            <w:tcW w:w="918" w:type="dxa"/>
            <w:tcBorders>
              <w:top w:val="single" w:sz="4" w:space="0" w:color="auto"/>
              <w:left w:val="single" w:sz="4" w:space="0" w:color="auto"/>
              <w:bottom w:val="single" w:sz="4" w:space="0" w:color="auto"/>
              <w:right w:val="single" w:sz="4" w:space="0" w:color="auto"/>
            </w:tcBorders>
          </w:tcPr>
          <w:p w14:paraId="7955DF44" w14:textId="3C53A23C"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6E6333E7" w14:textId="6F83B53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6ECB1D07" w14:textId="2ACC85A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mice</w:t>
            </w:r>
          </w:p>
        </w:tc>
        <w:tc>
          <w:tcPr>
            <w:tcW w:w="1070" w:type="dxa"/>
            <w:tcBorders>
              <w:top w:val="single" w:sz="4" w:space="0" w:color="auto"/>
              <w:left w:val="single" w:sz="4" w:space="0" w:color="auto"/>
              <w:bottom w:val="single" w:sz="4" w:space="0" w:color="auto"/>
              <w:right w:val="single" w:sz="4" w:space="0" w:color="auto"/>
            </w:tcBorders>
          </w:tcPr>
          <w:p w14:paraId="033137C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 in vivo</w:t>
            </w:r>
          </w:p>
          <w:p w14:paraId="012575FB" w14:textId="1234D543"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EPG</w:t>
            </w:r>
          </w:p>
        </w:tc>
        <w:tc>
          <w:tcPr>
            <w:tcW w:w="1715" w:type="dxa"/>
            <w:tcBorders>
              <w:top w:val="single" w:sz="4" w:space="0" w:color="auto"/>
              <w:left w:val="single" w:sz="4" w:space="0" w:color="auto"/>
              <w:bottom w:val="single" w:sz="4" w:space="0" w:color="auto"/>
              <w:right w:val="single" w:sz="4" w:space="0" w:color="auto"/>
            </w:tcBorders>
          </w:tcPr>
          <w:p w14:paraId="152BC8F8" w14:textId="0FE61F4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 30 mg/ml conc. of methanolic extract caused mortality in 3.57 ± 0.16 hrs.  In vivo, 800 mg/kg dose revealed 93% reduction of worm load in mice.</w:t>
            </w:r>
          </w:p>
        </w:tc>
        <w:tc>
          <w:tcPr>
            <w:tcW w:w="1640" w:type="dxa"/>
            <w:tcBorders>
              <w:top w:val="single" w:sz="4" w:space="0" w:color="auto"/>
              <w:left w:val="single" w:sz="4" w:space="0" w:color="auto"/>
              <w:bottom w:val="single" w:sz="4" w:space="0" w:color="auto"/>
              <w:right w:val="single" w:sz="4" w:space="0" w:color="auto"/>
            </w:tcBorders>
          </w:tcPr>
          <w:p w14:paraId="4BC9A112" w14:textId="0A4A5FD4"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Gogoi et al., 2016</w:t>
            </w:r>
          </w:p>
        </w:tc>
      </w:tr>
      <w:tr w:rsidR="00AA5148" w:rsidRPr="00811BF9" w14:paraId="06C81614" w14:textId="77777777" w:rsidTr="00AA5148">
        <w:trPr>
          <w:jc w:val="center"/>
        </w:trPr>
        <w:tc>
          <w:tcPr>
            <w:tcW w:w="1528" w:type="dxa"/>
          </w:tcPr>
          <w:p w14:paraId="56241A9C" w14:textId="01340C3D" w:rsidR="00AA5148" w:rsidRPr="00562EC6" w:rsidRDefault="00AA5148" w:rsidP="00AA5148">
            <w:pPr>
              <w:jc w:val="center"/>
              <w:rPr>
                <w:rFonts w:ascii="Times New Roman" w:hAnsi="Times New Roman"/>
                <w:color w:val="000000" w:themeColor="text1"/>
              </w:rPr>
            </w:pPr>
            <w:r w:rsidRPr="00562EC6">
              <w:rPr>
                <w:rFonts w:ascii="Times New Roman" w:hAnsi="Times New Roman"/>
                <w:i/>
                <w:iCs/>
                <w:color w:val="000000" w:themeColor="text1"/>
              </w:rPr>
              <w:lastRenderedPageBreak/>
              <w:t xml:space="preserve">Ascaris suum </w:t>
            </w:r>
            <w:r w:rsidRPr="00562EC6">
              <w:rPr>
                <w:rFonts w:ascii="Times New Roman" w:hAnsi="Times New Roman"/>
                <w:color w:val="000000" w:themeColor="text1"/>
              </w:rPr>
              <w:t>and</w:t>
            </w:r>
            <w:r w:rsidRPr="00562EC6">
              <w:rPr>
                <w:rFonts w:ascii="Times New Roman" w:hAnsi="Times New Roman"/>
                <w:i/>
                <w:iCs/>
                <w:color w:val="000000" w:themeColor="text1"/>
              </w:rPr>
              <w:t xml:space="preserve"> Ascaridia</w:t>
            </w:r>
            <w:r w:rsidRPr="00562EC6">
              <w:rPr>
                <w:rFonts w:ascii="Times New Roman" w:hAnsi="Times New Roman"/>
                <w:color w:val="000000" w:themeColor="text1"/>
              </w:rPr>
              <w:t xml:space="preserve"> sp.</w:t>
            </w:r>
          </w:p>
        </w:tc>
        <w:tc>
          <w:tcPr>
            <w:tcW w:w="1452" w:type="dxa"/>
            <w:tcBorders>
              <w:top w:val="single" w:sz="4" w:space="0" w:color="auto"/>
              <w:left w:val="single" w:sz="4" w:space="0" w:color="auto"/>
              <w:bottom w:val="single" w:sz="4" w:space="0" w:color="auto"/>
              <w:right w:val="single" w:sz="4" w:space="0" w:color="auto"/>
            </w:tcBorders>
          </w:tcPr>
          <w:p w14:paraId="421DA9AA" w14:textId="723CFB54"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Punica gramatum</w:t>
            </w:r>
          </w:p>
        </w:tc>
        <w:tc>
          <w:tcPr>
            <w:tcW w:w="918" w:type="dxa"/>
            <w:tcBorders>
              <w:top w:val="single" w:sz="4" w:space="0" w:color="auto"/>
              <w:left w:val="single" w:sz="4" w:space="0" w:color="auto"/>
              <w:bottom w:val="single" w:sz="4" w:space="0" w:color="auto"/>
              <w:right w:val="single" w:sz="4" w:space="0" w:color="auto"/>
            </w:tcBorders>
          </w:tcPr>
          <w:p w14:paraId="0702B42E" w14:textId="2882C8C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Bark</w:t>
            </w:r>
          </w:p>
        </w:tc>
        <w:tc>
          <w:tcPr>
            <w:tcW w:w="1447" w:type="dxa"/>
            <w:tcBorders>
              <w:top w:val="single" w:sz="4" w:space="0" w:color="auto"/>
              <w:left w:val="single" w:sz="4" w:space="0" w:color="auto"/>
              <w:bottom w:val="single" w:sz="4" w:space="0" w:color="auto"/>
              <w:right w:val="single" w:sz="4" w:space="0" w:color="auto"/>
            </w:tcBorders>
          </w:tcPr>
          <w:p w14:paraId="0DC6FEE3" w14:textId="3C5DD03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water with previous soak in CH3COOH 5 %, (2) water with previous soak in NaOH 5 %</w:t>
            </w:r>
          </w:p>
        </w:tc>
        <w:tc>
          <w:tcPr>
            <w:tcW w:w="1020" w:type="dxa"/>
            <w:tcBorders>
              <w:top w:val="single" w:sz="4" w:space="0" w:color="auto"/>
              <w:left w:val="single" w:sz="4" w:space="0" w:color="auto"/>
              <w:bottom w:val="single" w:sz="4" w:space="0" w:color="auto"/>
              <w:right w:val="single" w:sz="4" w:space="0" w:color="auto"/>
            </w:tcBorders>
          </w:tcPr>
          <w:p w14:paraId="262D0A75" w14:textId="760997D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pig and fowl</w:t>
            </w:r>
          </w:p>
        </w:tc>
        <w:tc>
          <w:tcPr>
            <w:tcW w:w="1070" w:type="dxa"/>
            <w:tcBorders>
              <w:top w:val="single" w:sz="4" w:space="0" w:color="auto"/>
              <w:left w:val="single" w:sz="4" w:space="0" w:color="auto"/>
              <w:bottom w:val="single" w:sz="4" w:space="0" w:color="auto"/>
              <w:right w:val="single" w:sz="4" w:space="0" w:color="auto"/>
            </w:tcBorders>
          </w:tcPr>
          <w:p w14:paraId="28F6E2A0" w14:textId="6913B081"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260EFD7" w14:textId="3367401F" w:rsidR="00AA5148" w:rsidRPr="00562EC6" w:rsidRDefault="00AA5148" w:rsidP="00AA5148">
            <w:pPr>
              <w:jc w:val="center"/>
              <w:rPr>
                <w:rFonts w:ascii="Times New Roman" w:hAnsi="Times New Roman"/>
                <w:color w:val="000000" w:themeColor="text1"/>
              </w:rPr>
            </w:pPr>
            <w:r w:rsidRPr="00562EC6">
              <w:rPr>
                <w:rFonts w:ascii="Times New Roman" w:hAnsi="Times New Roman"/>
                <w:i/>
                <w:iCs/>
                <w:color w:val="000000" w:themeColor="text1"/>
              </w:rPr>
              <w:t>Ascaris summ,</w:t>
            </w:r>
            <w:r w:rsidRPr="00562EC6">
              <w:rPr>
                <w:rFonts w:ascii="Times New Roman" w:hAnsi="Times New Roman"/>
                <w:color w:val="000000" w:themeColor="text1"/>
              </w:rPr>
              <w:t xml:space="preserve"> 50 % died at 20% cone, of extract (Acid-DW solvent) after 1.30±2.3 mins of exposure while in </w:t>
            </w:r>
            <w:r w:rsidRPr="00562EC6">
              <w:rPr>
                <w:rFonts w:ascii="Times New Roman" w:hAnsi="Times New Roman"/>
                <w:i/>
                <w:iCs/>
                <w:color w:val="000000" w:themeColor="text1"/>
              </w:rPr>
              <w:t>Ascaridia sp.</w:t>
            </w:r>
            <w:r w:rsidRPr="00562EC6">
              <w:rPr>
                <w:rFonts w:ascii="Times New Roman" w:hAnsi="Times New Roman"/>
                <w:color w:val="000000" w:themeColor="text1"/>
              </w:rPr>
              <w:t xml:space="preserve"> 50 % died at 20% cone, of extract (Acid-DW solvent) after 1.20±5.1 mins of exposure.</w:t>
            </w:r>
          </w:p>
        </w:tc>
        <w:tc>
          <w:tcPr>
            <w:tcW w:w="1640" w:type="dxa"/>
            <w:tcBorders>
              <w:top w:val="single" w:sz="4" w:space="0" w:color="auto"/>
              <w:left w:val="single" w:sz="4" w:space="0" w:color="auto"/>
              <w:bottom w:val="single" w:sz="4" w:space="0" w:color="auto"/>
              <w:right w:val="single" w:sz="4" w:space="0" w:color="auto"/>
            </w:tcBorders>
          </w:tcPr>
          <w:p w14:paraId="7BDDCB2A" w14:textId="1B13B763"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Hai et al., 2014</w:t>
            </w:r>
          </w:p>
        </w:tc>
      </w:tr>
      <w:tr w:rsidR="00AA5148" w:rsidRPr="00811BF9" w14:paraId="1008A347" w14:textId="77777777" w:rsidTr="00AA5148">
        <w:trPr>
          <w:jc w:val="center"/>
        </w:trPr>
        <w:tc>
          <w:tcPr>
            <w:tcW w:w="1528" w:type="dxa"/>
            <w:vMerge w:val="restart"/>
          </w:tcPr>
          <w:p w14:paraId="0A3ECA71"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Ascaris suum</w:t>
            </w:r>
          </w:p>
        </w:tc>
        <w:tc>
          <w:tcPr>
            <w:tcW w:w="1452" w:type="dxa"/>
            <w:tcBorders>
              <w:top w:val="single" w:sz="4" w:space="0" w:color="auto"/>
              <w:left w:val="single" w:sz="4" w:space="0" w:color="auto"/>
              <w:bottom w:val="single" w:sz="4" w:space="0" w:color="auto"/>
              <w:right w:val="single" w:sz="4" w:space="0" w:color="auto"/>
            </w:tcBorders>
          </w:tcPr>
          <w:p w14:paraId="25E91277"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Rhoicissus</w:t>
            </w:r>
          </w:p>
          <w:p w14:paraId="797628A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tridentata</w:t>
            </w:r>
          </w:p>
        </w:tc>
        <w:tc>
          <w:tcPr>
            <w:tcW w:w="918" w:type="dxa"/>
            <w:tcBorders>
              <w:top w:val="single" w:sz="4" w:space="0" w:color="auto"/>
              <w:left w:val="single" w:sz="4" w:space="0" w:color="auto"/>
              <w:bottom w:val="single" w:sz="4" w:space="0" w:color="auto"/>
              <w:right w:val="single" w:sz="4" w:space="0" w:color="auto"/>
            </w:tcBorders>
          </w:tcPr>
          <w:p w14:paraId="4502B58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Root-Tuber</w:t>
            </w:r>
          </w:p>
        </w:tc>
        <w:tc>
          <w:tcPr>
            <w:tcW w:w="1447" w:type="dxa"/>
            <w:tcBorders>
              <w:top w:val="single" w:sz="4" w:space="0" w:color="auto"/>
              <w:left w:val="single" w:sz="4" w:space="0" w:color="auto"/>
              <w:bottom w:val="single" w:sz="4" w:space="0" w:color="auto"/>
              <w:right w:val="single" w:sz="4" w:space="0" w:color="auto"/>
            </w:tcBorders>
          </w:tcPr>
          <w:p w14:paraId="13FB100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Ethanol</w:t>
            </w:r>
          </w:p>
          <w:p w14:paraId="21A2AC6B"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Water</w:t>
            </w:r>
          </w:p>
        </w:tc>
        <w:tc>
          <w:tcPr>
            <w:tcW w:w="1020" w:type="dxa"/>
            <w:tcBorders>
              <w:top w:val="single" w:sz="4" w:space="0" w:color="auto"/>
              <w:left w:val="single" w:sz="4" w:space="0" w:color="auto"/>
              <w:bottom w:val="single" w:sz="4" w:space="0" w:color="auto"/>
              <w:right w:val="single" w:sz="4" w:space="0" w:color="auto"/>
            </w:tcBorders>
          </w:tcPr>
          <w:p w14:paraId="78BD507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11C5165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50F7B08C" w14:textId="0AE1ADA2"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Median effective doses of ethanol and water extract were 12.3 and 23.5 mg/ml respectively.</w:t>
            </w:r>
          </w:p>
        </w:tc>
        <w:tc>
          <w:tcPr>
            <w:tcW w:w="1640" w:type="dxa"/>
            <w:tcBorders>
              <w:top w:val="single" w:sz="4" w:space="0" w:color="auto"/>
              <w:left w:val="single" w:sz="4" w:space="0" w:color="auto"/>
              <w:bottom w:val="single" w:sz="4" w:space="0" w:color="auto"/>
              <w:right w:val="single" w:sz="4" w:space="0" w:color="auto"/>
            </w:tcBorders>
          </w:tcPr>
          <w:p w14:paraId="493CBEA1" w14:textId="77777777" w:rsidR="00AA5148" w:rsidRPr="006E40F6" w:rsidRDefault="00AA5148" w:rsidP="00AA5148">
            <w:pPr>
              <w:pStyle w:val="NoSpacing"/>
              <w:jc w:val="center"/>
              <w:rPr>
                <w:rFonts w:ascii="Times New Roman" w:hAnsi="Times New Roman" w:cs="Times New Roman"/>
              </w:rPr>
            </w:pPr>
            <w:r w:rsidRPr="006E40F6">
              <w:rPr>
                <w:rFonts w:ascii="Times New Roman" w:hAnsi="Times New Roman" w:cs="Times New Roman"/>
              </w:rPr>
              <w:t>Nalule et al.,</w:t>
            </w:r>
          </w:p>
          <w:p w14:paraId="3A6A032D" w14:textId="77777777" w:rsidR="00AA5148" w:rsidRPr="00811BF9" w:rsidRDefault="00AA5148" w:rsidP="00AA5148">
            <w:pPr>
              <w:pStyle w:val="NoSpacing"/>
              <w:jc w:val="center"/>
            </w:pPr>
            <w:r w:rsidRPr="006E40F6">
              <w:rPr>
                <w:rFonts w:ascii="Times New Roman" w:hAnsi="Times New Roman" w:cs="Times New Roman"/>
              </w:rPr>
              <w:t>2012</w:t>
            </w:r>
          </w:p>
        </w:tc>
      </w:tr>
      <w:tr w:rsidR="00AA5148" w:rsidRPr="00811BF9" w14:paraId="046F3237" w14:textId="77777777" w:rsidTr="00AA5148">
        <w:trPr>
          <w:jc w:val="center"/>
        </w:trPr>
        <w:tc>
          <w:tcPr>
            <w:tcW w:w="1528" w:type="dxa"/>
            <w:vMerge/>
          </w:tcPr>
          <w:p w14:paraId="557A7C56" w14:textId="77777777" w:rsidR="00AA5148" w:rsidRPr="00562EC6" w:rsidRDefault="00AA5148" w:rsidP="00AA5148">
            <w:pPr>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700D79E" w14:textId="64D75DCE"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Euphorbia heterophylla</w:t>
            </w:r>
          </w:p>
        </w:tc>
        <w:tc>
          <w:tcPr>
            <w:tcW w:w="918" w:type="dxa"/>
            <w:tcBorders>
              <w:top w:val="single" w:sz="4" w:space="0" w:color="auto"/>
              <w:left w:val="single" w:sz="4" w:space="0" w:color="auto"/>
              <w:bottom w:val="single" w:sz="4" w:space="0" w:color="auto"/>
              <w:right w:val="single" w:sz="4" w:space="0" w:color="auto"/>
            </w:tcBorders>
          </w:tcPr>
          <w:p w14:paraId="565CA336" w14:textId="7FA806CA"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Aerial whole plant parts</w:t>
            </w:r>
          </w:p>
        </w:tc>
        <w:tc>
          <w:tcPr>
            <w:tcW w:w="1447" w:type="dxa"/>
            <w:tcBorders>
              <w:top w:val="single" w:sz="4" w:space="0" w:color="auto"/>
              <w:left w:val="single" w:sz="4" w:space="0" w:color="auto"/>
              <w:bottom w:val="single" w:sz="4" w:space="0" w:color="auto"/>
              <w:right w:val="single" w:sz="4" w:space="0" w:color="auto"/>
            </w:tcBorders>
          </w:tcPr>
          <w:p w14:paraId="2F136C40" w14:textId="7777777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Ethanol</w:t>
            </w:r>
          </w:p>
          <w:p w14:paraId="3AEE2E27" w14:textId="6198697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water</w:t>
            </w:r>
          </w:p>
        </w:tc>
        <w:tc>
          <w:tcPr>
            <w:tcW w:w="1020" w:type="dxa"/>
            <w:tcBorders>
              <w:top w:val="single" w:sz="4" w:space="0" w:color="auto"/>
              <w:left w:val="single" w:sz="4" w:space="0" w:color="auto"/>
              <w:bottom w:val="single" w:sz="4" w:space="0" w:color="auto"/>
              <w:right w:val="single" w:sz="4" w:space="0" w:color="auto"/>
            </w:tcBorders>
          </w:tcPr>
          <w:p w14:paraId="5E6D5858" w14:textId="3F40509F"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pig</w:t>
            </w:r>
          </w:p>
        </w:tc>
        <w:tc>
          <w:tcPr>
            <w:tcW w:w="1070" w:type="dxa"/>
            <w:tcBorders>
              <w:top w:val="single" w:sz="4" w:space="0" w:color="auto"/>
              <w:left w:val="single" w:sz="4" w:space="0" w:color="auto"/>
              <w:bottom w:val="single" w:sz="4" w:space="0" w:color="auto"/>
              <w:right w:val="single" w:sz="4" w:space="0" w:color="auto"/>
            </w:tcBorders>
          </w:tcPr>
          <w:p w14:paraId="23E3216E" w14:textId="0273256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D042464" w14:textId="2C1B088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Both crude extracts reduced worm motility by 100% in 48</w:t>
            </w:r>
          </w:p>
          <w:p w14:paraId="12F4CE72" w14:textId="22869AA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h post treatment in a dose-dependent response with median</w:t>
            </w:r>
          </w:p>
          <w:p w14:paraId="54A0B524" w14:textId="6983A4B0"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 xml:space="preserve">effective dose being 26.85 mg/ml, 4.60 and mg/ml respectively. </w:t>
            </w:r>
          </w:p>
          <w:p w14:paraId="5B863D4B" w14:textId="5C0DB949" w:rsidR="00AA5148" w:rsidRPr="00562EC6" w:rsidRDefault="00AA5148" w:rsidP="00AA5148">
            <w:pPr>
              <w:rPr>
                <w:rFonts w:ascii="Times New Roman" w:hAnsi="Times New Roman"/>
                <w:color w:val="000000" w:themeColor="text1"/>
              </w:rPr>
            </w:pPr>
          </w:p>
        </w:tc>
        <w:tc>
          <w:tcPr>
            <w:tcW w:w="1640" w:type="dxa"/>
            <w:tcBorders>
              <w:top w:val="single" w:sz="4" w:space="0" w:color="auto"/>
              <w:left w:val="single" w:sz="4" w:space="0" w:color="auto"/>
              <w:bottom w:val="single" w:sz="4" w:space="0" w:color="auto"/>
              <w:right w:val="single" w:sz="4" w:space="0" w:color="auto"/>
            </w:tcBorders>
          </w:tcPr>
          <w:p w14:paraId="47EA5943" w14:textId="36FFB771"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Naluale et al., 2013</w:t>
            </w:r>
          </w:p>
        </w:tc>
      </w:tr>
      <w:tr w:rsidR="00AA5148" w:rsidRPr="00811BF9" w14:paraId="779C20C3" w14:textId="77777777" w:rsidTr="00AA5148">
        <w:trPr>
          <w:jc w:val="center"/>
        </w:trPr>
        <w:tc>
          <w:tcPr>
            <w:tcW w:w="1528" w:type="dxa"/>
            <w:vMerge/>
          </w:tcPr>
          <w:p w14:paraId="366C8AAC"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D10C4F1" w14:textId="7E9B1236"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Pinus sylvestris, Onobrychis viciifolia, Ribes nigrum, Ribes rubrum </w:t>
            </w:r>
            <w:r w:rsidRPr="00562EC6">
              <w:rPr>
                <w:rFonts w:ascii="Times New Roman" w:hAnsi="Times New Roman"/>
                <w:color w:val="000000" w:themeColor="text1"/>
              </w:rPr>
              <w:t xml:space="preserve">and </w:t>
            </w:r>
            <w:r w:rsidRPr="00562EC6">
              <w:rPr>
                <w:rFonts w:ascii="Times New Roman" w:hAnsi="Times New Roman"/>
                <w:i/>
                <w:iCs/>
                <w:color w:val="000000" w:themeColor="text1"/>
              </w:rPr>
              <w:t>Trifolium repens</w:t>
            </w:r>
          </w:p>
        </w:tc>
        <w:tc>
          <w:tcPr>
            <w:tcW w:w="918" w:type="dxa"/>
            <w:tcBorders>
              <w:top w:val="single" w:sz="4" w:space="0" w:color="auto"/>
              <w:left w:val="single" w:sz="4" w:space="0" w:color="auto"/>
              <w:bottom w:val="single" w:sz="4" w:space="0" w:color="auto"/>
              <w:right w:val="single" w:sz="4" w:space="0" w:color="auto"/>
            </w:tcBorders>
          </w:tcPr>
          <w:p w14:paraId="0760574D" w14:textId="042526C4"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Bark, Whole parts, Bushes, Flower</w:t>
            </w:r>
          </w:p>
        </w:tc>
        <w:tc>
          <w:tcPr>
            <w:tcW w:w="1447" w:type="dxa"/>
            <w:tcBorders>
              <w:top w:val="single" w:sz="4" w:space="0" w:color="auto"/>
              <w:left w:val="single" w:sz="4" w:space="0" w:color="auto"/>
              <w:bottom w:val="single" w:sz="4" w:space="0" w:color="auto"/>
              <w:right w:val="single" w:sz="4" w:space="0" w:color="auto"/>
            </w:tcBorders>
          </w:tcPr>
          <w:p w14:paraId="1601E14B"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Condense tannin</w:t>
            </w:r>
          </w:p>
        </w:tc>
        <w:tc>
          <w:tcPr>
            <w:tcW w:w="1020" w:type="dxa"/>
            <w:tcBorders>
              <w:top w:val="single" w:sz="4" w:space="0" w:color="auto"/>
              <w:left w:val="single" w:sz="4" w:space="0" w:color="auto"/>
              <w:bottom w:val="single" w:sz="4" w:space="0" w:color="auto"/>
              <w:right w:val="single" w:sz="4" w:space="0" w:color="auto"/>
            </w:tcBorders>
          </w:tcPr>
          <w:p w14:paraId="612CB63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L3, L4 larva and Adult in pig</w:t>
            </w:r>
          </w:p>
        </w:tc>
        <w:tc>
          <w:tcPr>
            <w:tcW w:w="1070" w:type="dxa"/>
            <w:tcBorders>
              <w:top w:val="single" w:sz="4" w:space="0" w:color="auto"/>
              <w:left w:val="single" w:sz="4" w:space="0" w:color="auto"/>
              <w:bottom w:val="single" w:sz="4" w:space="0" w:color="auto"/>
              <w:right w:val="single" w:sz="4" w:space="0" w:color="auto"/>
            </w:tcBorders>
          </w:tcPr>
          <w:p w14:paraId="0B563545" w14:textId="6325E30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054645C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EHA,</w:t>
            </w:r>
          </w:p>
          <w:p w14:paraId="73EF8F2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LMIA</w:t>
            </w:r>
          </w:p>
        </w:tc>
        <w:tc>
          <w:tcPr>
            <w:tcW w:w="1715" w:type="dxa"/>
            <w:tcBorders>
              <w:top w:val="single" w:sz="4" w:space="0" w:color="auto"/>
              <w:left w:val="single" w:sz="4" w:space="0" w:color="auto"/>
              <w:bottom w:val="single" w:sz="4" w:space="0" w:color="auto"/>
              <w:right w:val="single" w:sz="4" w:space="0" w:color="auto"/>
            </w:tcBorders>
          </w:tcPr>
          <w:p w14:paraId="4852A26E" w14:textId="1395E985"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All larvae exposed to 1 mg/ml of tannins dead and motility were observed in the lowest conc. of 111 µg/ml against L3 an L4 stage.</w:t>
            </w:r>
          </w:p>
        </w:tc>
        <w:tc>
          <w:tcPr>
            <w:tcW w:w="1640" w:type="dxa"/>
            <w:tcBorders>
              <w:top w:val="single" w:sz="4" w:space="0" w:color="auto"/>
              <w:left w:val="single" w:sz="4" w:space="0" w:color="auto"/>
              <w:bottom w:val="single" w:sz="4" w:space="0" w:color="auto"/>
              <w:right w:val="single" w:sz="4" w:space="0" w:color="auto"/>
            </w:tcBorders>
          </w:tcPr>
          <w:p w14:paraId="252E2DB4" w14:textId="5997461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Williams et al., 2014</w:t>
            </w:r>
          </w:p>
        </w:tc>
      </w:tr>
      <w:tr w:rsidR="00AA5148" w:rsidRPr="00811BF9" w14:paraId="0CC866CE" w14:textId="77777777" w:rsidTr="00AA5148">
        <w:trPr>
          <w:jc w:val="center"/>
        </w:trPr>
        <w:tc>
          <w:tcPr>
            <w:tcW w:w="1528" w:type="dxa"/>
          </w:tcPr>
          <w:p w14:paraId="3BA1D8E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lastRenderedPageBreak/>
              <w:t>Ascaris lumbricoides</w:t>
            </w:r>
          </w:p>
        </w:tc>
        <w:tc>
          <w:tcPr>
            <w:tcW w:w="1452" w:type="dxa"/>
            <w:tcBorders>
              <w:top w:val="single" w:sz="4" w:space="0" w:color="auto"/>
              <w:left w:val="single" w:sz="4" w:space="0" w:color="auto"/>
              <w:bottom w:val="single" w:sz="4" w:space="0" w:color="auto"/>
              <w:right w:val="single" w:sz="4" w:space="0" w:color="auto"/>
            </w:tcBorders>
          </w:tcPr>
          <w:p w14:paraId="4B0A8D00"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Gongronema latifalium, Piper guineense, </w:t>
            </w:r>
            <w:r w:rsidRPr="00562EC6">
              <w:rPr>
                <w:rFonts w:ascii="Times New Roman" w:hAnsi="Times New Roman"/>
                <w:color w:val="000000" w:themeColor="text1"/>
              </w:rPr>
              <w:t>and</w:t>
            </w:r>
            <w:r w:rsidRPr="00562EC6">
              <w:rPr>
                <w:rFonts w:ascii="Times New Roman" w:hAnsi="Times New Roman"/>
                <w:i/>
                <w:iCs/>
                <w:color w:val="000000" w:themeColor="text1"/>
              </w:rPr>
              <w:t xml:space="preserve"> Ocimum gratissimum</w:t>
            </w:r>
          </w:p>
        </w:tc>
        <w:tc>
          <w:tcPr>
            <w:tcW w:w="918" w:type="dxa"/>
            <w:tcBorders>
              <w:top w:val="single" w:sz="4" w:space="0" w:color="auto"/>
              <w:left w:val="single" w:sz="4" w:space="0" w:color="auto"/>
              <w:bottom w:val="single" w:sz="4" w:space="0" w:color="auto"/>
              <w:right w:val="single" w:sz="4" w:space="0" w:color="auto"/>
            </w:tcBorders>
          </w:tcPr>
          <w:p w14:paraId="6ED0219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41A5DA4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Ethanol</w:t>
            </w:r>
          </w:p>
        </w:tc>
        <w:tc>
          <w:tcPr>
            <w:tcW w:w="1020" w:type="dxa"/>
            <w:tcBorders>
              <w:top w:val="single" w:sz="4" w:space="0" w:color="auto"/>
              <w:left w:val="single" w:sz="4" w:space="0" w:color="auto"/>
              <w:bottom w:val="single" w:sz="4" w:space="0" w:color="auto"/>
              <w:right w:val="single" w:sz="4" w:space="0" w:color="auto"/>
            </w:tcBorders>
          </w:tcPr>
          <w:p w14:paraId="12B48F3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in faeces</w:t>
            </w:r>
          </w:p>
        </w:tc>
        <w:tc>
          <w:tcPr>
            <w:tcW w:w="1070" w:type="dxa"/>
            <w:tcBorders>
              <w:top w:val="single" w:sz="4" w:space="0" w:color="auto"/>
              <w:left w:val="single" w:sz="4" w:space="0" w:color="auto"/>
              <w:bottom w:val="single" w:sz="4" w:space="0" w:color="auto"/>
              <w:right w:val="single" w:sz="4" w:space="0" w:color="auto"/>
            </w:tcBorders>
          </w:tcPr>
          <w:p w14:paraId="33E7299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463456CF" w14:textId="00650CF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100% mortality at 75% conc. of </w:t>
            </w:r>
            <w:r w:rsidRPr="00562EC6">
              <w:rPr>
                <w:rFonts w:ascii="Times New Roman" w:hAnsi="Times New Roman"/>
                <w:i/>
                <w:iCs/>
                <w:color w:val="000000" w:themeColor="text1"/>
              </w:rPr>
              <w:t>P. guineese</w:t>
            </w:r>
            <w:r w:rsidRPr="00562EC6">
              <w:rPr>
                <w:rFonts w:ascii="Times New Roman" w:hAnsi="Times New Roman"/>
                <w:color w:val="000000" w:themeColor="text1"/>
              </w:rPr>
              <w:t xml:space="preserve"> after 4 hrs. of exposure and 50% mortality at 25% cone. of </w:t>
            </w:r>
            <w:r w:rsidRPr="00562EC6">
              <w:rPr>
                <w:rFonts w:ascii="Times New Roman" w:hAnsi="Times New Roman"/>
                <w:i/>
                <w:iCs/>
                <w:color w:val="000000" w:themeColor="text1"/>
              </w:rPr>
              <w:t>O. gratissimum</w:t>
            </w:r>
            <w:r w:rsidRPr="00562EC6">
              <w:rPr>
                <w:rFonts w:ascii="Times New Roman" w:hAnsi="Times New Roman"/>
                <w:color w:val="000000" w:themeColor="text1"/>
              </w:rPr>
              <w:t xml:space="preserve"> after 8 hrs. of exposure.</w:t>
            </w:r>
          </w:p>
        </w:tc>
        <w:tc>
          <w:tcPr>
            <w:tcW w:w="1640" w:type="dxa"/>
            <w:tcBorders>
              <w:top w:val="single" w:sz="4" w:space="0" w:color="auto"/>
              <w:left w:val="single" w:sz="4" w:space="0" w:color="auto"/>
              <w:bottom w:val="single" w:sz="4" w:space="0" w:color="auto"/>
              <w:right w:val="single" w:sz="4" w:space="0" w:color="auto"/>
            </w:tcBorders>
          </w:tcPr>
          <w:p w14:paraId="60F316D1" w14:textId="77777777" w:rsidR="00AA5148" w:rsidRPr="00FB7FE4" w:rsidRDefault="00AA5148" w:rsidP="00AA5148">
            <w:pPr>
              <w:pStyle w:val="NoSpacing"/>
              <w:jc w:val="center"/>
              <w:rPr>
                <w:rFonts w:ascii="Times New Roman" w:hAnsi="Times New Roman" w:cs="Times New Roman"/>
              </w:rPr>
            </w:pPr>
            <w:r w:rsidRPr="00FB7FE4">
              <w:rPr>
                <w:rFonts w:ascii="Times New Roman" w:hAnsi="Times New Roman" w:cs="Times New Roman"/>
              </w:rPr>
              <w:t>Daniel et al.,</w:t>
            </w:r>
          </w:p>
          <w:p w14:paraId="68BF4509" w14:textId="77777777" w:rsidR="00AA5148" w:rsidRPr="00811BF9" w:rsidRDefault="00AA5148" w:rsidP="00AA5148">
            <w:pPr>
              <w:pStyle w:val="NoSpacing"/>
              <w:jc w:val="center"/>
            </w:pPr>
            <w:r w:rsidRPr="00FB7FE4">
              <w:rPr>
                <w:rFonts w:ascii="Times New Roman" w:hAnsi="Times New Roman" w:cs="Times New Roman"/>
              </w:rPr>
              <w:t>2015</w:t>
            </w:r>
          </w:p>
        </w:tc>
      </w:tr>
      <w:tr w:rsidR="00AA5148" w:rsidRPr="00811BF9" w14:paraId="3D8FACC6" w14:textId="77777777" w:rsidTr="00AA5148">
        <w:trPr>
          <w:jc w:val="center"/>
        </w:trPr>
        <w:tc>
          <w:tcPr>
            <w:tcW w:w="1528" w:type="dxa"/>
          </w:tcPr>
          <w:p w14:paraId="7F1C9BF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Cooperia</w:t>
            </w:r>
          </w:p>
          <w:p w14:paraId="0798363D"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punctata</w:t>
            </w:r>
          </w:p>
        </w:tc>
        <w:tc>
          <w:tcPr>
            <w:tcW w:w="1452" w:type="dxa"/>
            <w:tcBorders>
              <w:top w:val="single" w:sz="4" w:space="0" w:color="auto"/>
              <w:left w:val="single" w:sz="4" w:space="0" w:color="auto"/>
              <w:bottom w:val="single" w:sz="4" w:space="0" w:color="auto"/>
              <w:right w:val="single" w:sz="4" w:space="0" w:color="auto"/>
            </w:tcBorders>
          </w:tcPr>
          <w:p w14:paraId="75657E06"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Leucaena leucocephala, Gliricidia sepium, Guazuma ulmifolia</w:t>
            </w:r>
            <w:r w:rsidRPr="00562EC6">
              <w:rPr>
                <w:rFonts w:ascii="Times New Roman" w:hAnsi="Times New Roman"/>
                <w:color w:val="000000" w:themeColor="text1"/>
              </w:rPr>
              <w:t xml:space="preserve"> and </w:t>
            </w:r>
            <w:r w:rsidRPr="00562EC6">
              <w:rPr>
                <w:rFonts w:ascii="Times New Roman" w:hAnsi="Times New Roman"/>
                <w:i/>
                <w:iCs/>
                <w:color w:val="000000" w:themeColor="text1"/>
              </w:rPr>
              <w:t>Craty lia argentea</w:t>
            </w:r>
          </w:p>
        </w:tc>
        <w:tc>
          <w:tcPr>
            <w:tcW w:w="918" w:type="dxa"/>
            <w:tcBorders>
              <w:top w:val="single" w:sz="4" w:space="0" w:color="auto"/>
              <w:left w:val="single" w:sz="4" w:space="0" w:color="auto"/>
              <w:bottom w:val="single" w:sz="4" w:space="0" w:color="auto"/>
              <w:right w:val="single" w:sz="4" w:space="0" w:color="auto"/>
            </w:tcBorders>
          </w:tcPr>
          <w:p w14:paraId="51A0B16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1CC294C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w:t>
            </w:r>
          </w:p>
          <w:p w14:paraId="6FD1B63B"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Acetone water, Acetonic and</w:t>
            </w:r>
          </w:p>
          <w:p w14:paraId="5B48FAE1" w14:textId="77777777" w:rsidR="00AA5148" w:rsidRPr="00562EC6" w:rsidRDefault="00AA5148" w:rsidP="00AA5148">
            <w:pPr>
              <w:pStyle w:val="NoSpacing"/>
              <w:jc w:val="center"/>
              <w:rPr>
                <w:rFonts w:ascii="Times New Roman" w:hAnsi="Times New Roman" w:cs="Times New Roman"/>
                <w:color w:val="000000" w:themeColor="text1"/>
              </w:rPr>
            </w:pPr>
            <w:r w:rsidRPr="00562EC6">
              <w:rPr>
                <w:rFonts w:ascii="Times New Roman" w:hAnsi="Times New Roman" w:cs="Times New Roman"/>
                <w:color w:val="000000" w:themeColor="text1"/>
              </w:rPr>
              <w:t>polyethylene glycol (PEG)</w:t>
            </w:r>
          </w:p>
        </w:tc>
        <w:tc>
          <w:tcPr>
            <w:tcW w:w="1020" w:type="dxa"/>
            <w:tcBorders>
              <w:top w:val="single" w:sz="4" w:space="0" w:color="auto"/>
              <w:left w:val="single" w:sz="4" w:space="0" w:color="auto"/>
              <w:bottom w:val="single" w:sz="4" w:space="0" w:color="auto"/>
              <w:right w:val="single" w:sz="4" w:space="0" w:color="auto"/>
            </w:tcBorders>
          </w:tcPr>
          <w:p w14:paraId="19CD76E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in faces of cattle</w:t>
            </w:r>
          </w:p>
        </w:tc>
        <w:tc>
          <w:tcPr>
            <w:tcW w:w="1070" w:type="dxa"/>
            <w:tcBorders>
              <w:top w:val="single" w:sz="4" w:space="0" w:color="auto"/>
              <w:left w:val="single" w:sz="4" w:space="0" w:color="auto"/>
              <w:bottom w:val="single" w:sz="4" w:space="0" w:color="auto"/>
              <w:right w:val="single" w:sz="4" w:space="0" w:color="auto"/>
            </w:tcBorders>
          </w:tcPr>
          <w:p w14:paraId="7A57951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CFEB7DF" w14:textId="60B20FC2"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Best-fit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values were 1.03 ± 0.17 and 7.90 ± 1.19 mg/ml for </w:t>
            </w:r>
            <w:r w:rsidRPr="00562EC6">
              <w:rPr>
                <w:rFonts w:ascii="Times New Roman" w:hAnsi="Times New Roman"/>
                <w:i/>
                <w:iCs/>
                <w:color w:val="000000" w:themeColor="text1"/>
              </w:rPr>
              <w:t>G. sepium</w:t>
            </w:r>
            <w:r w:rsidRPr="00562EC6">
              <w:rPr>
                <w:rFonts w:ascii="Times New Roman" w:hAnsi="Times New Roman"/>
                <w:color w:val="000000" w:themeColor="text1"/>
              </w:rPr>
              <w:t xml:space="preserve">-AC and </w:t>
            </w:r>
            <w:r w:rsidRPr="00562EC6">
              <w:rPr>
                <w:rFonts w:ascii="Times New Roman" w:hAnsi="Times New Roman"/>
                <w:i/>
                <w:iCs/>
                <w:color w:val="000000" w:themeColor="text1"/>
              </w:rPr>
              <w:t>L. leucocephala</w:t>
            </w:r>
            <w:r w:rsidRPr="00562EC6">
              <w:rPr>
                <w:rFonts w:ascii="Times New Roman" w:hAnsi="Times New Roman"/>
                <w:color w:val="000000" w:themeColor="text1"/>
              </w:rPr>
              <w:t>-AQ, respectively.</w:t>
            </w:r>
          </w:p>
        </w:tc>
        <w:tc>
          <w:tcPr>
            <w:tcW w:w="1640" w:type="dxa"/>
            <w:tcBorders>
              <w:top w:val="single" w:sz="4" w:space="0" w:color="auto"/>
              <w:left w:val="single" w:sz="4" w:space="0" w:color="auto"/>
              <w:bottom w:val="single" w:sz="4" w:space="0" w:color="auto"/>
              <w:right w:val="single" w:sz="4" w:space="0" w:color="auto"/>
            </w:tcBorders>
          </w:tcPr>
          <w:p w14:paraId="22E0A1E2" w14:textId="61D5AC18" w:rsidR="00AA5148" w:rsidRPr="00FB7FE4" w:rsidRDefault="00AA5148" w:rsidP="00AA5148">
            <w:pPr>
              <w:pStyle w:val="NoSpacing"/>
              <w:jc w:val="center"/>
              <w:rPr>
                <w:rFonts w:ascii="Times New Roman" w:hAnsi="Times New Roman" w:cs="Times New Roman"/>
              </w:rPr>
            </w:pPr>
            <w:r w:rsidRPr="00FB7FE4">
              <w:rPr>
                <w:rFonts w:ascii="Times New Roman" w:hAnsi="Times New Roman" w:cs="Times New Roman"/>
              </w:rPr>
              <w:t>Fernex et al.,</w:t>
            </w:r>
          </w:p>
          <w:p w14:paraId="1EAF139A" w14:textId="77777777" w:rsidR="00AA5148" w:rsidRPr="00811BF9" w:rsidRDefault="00AA5148" w:rsidP="00AA5148">
            <w:pPr>
              <w:pStyle w:val="NoSpacing"/>
              <w:jc w:val="center"/>
            </w:pPr>
            <w:r w:rsidRPr="00FB7FE4">
              <w:rPr>
                <w:rFonts w:ascii="Times New Roman" w:hAnsi="Times New Roman" w:cs="Times New Roman"/>
              </w:rPr>
              <w:t>2016</w:t>
            </w:r>
          </w:p>
        </w:tc>
      </w:tr>
      <w:tr w:rsidR="00AA5148" w:rsidRPr="00811BF9" w14:paraId="6857DE5D" w14:textId="77777777" w:rsidTr="00AA5148">
        <w:trPr>
          <w:jc w:val="center"/>
        </w:trPr>
        <w:tc>
          <w:tcPr>
            <w:tcW w:w="1528" w:type="dxa"/>
          </w:tcPr>
          <w:p w14:paraId="4BE3F9C0"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Trichuris </w:t>
            </w:r>
            <w:r w:rsidRPr="00562EC6">
              <w:rPr>
                <w:rFonts w:ascii="Times New Roman" w:hAnsi="Times New Roman"/>
                <w:i/>
                <w:iCs/>
                <w:color w:val="000000" w:themeColor="text1"/>
                <w:lang w:val="tr-TR" w:eastAsia="tr-TR" w:bidi="tr-TR"/>
              </w:rPr>
              <w:t>muris</w:t>
            </w:r>
          </w:p>
        </w:tc>
        <w:tc>
          <w:tcPr>
            <w:tcW w:w="1452" w:type="dxa"/>
            <w:tcBorders>
              <w:top w:val="single" w:sz="4" w:space="0" w:color="auto"/>
              <w:left w:val="single" w:sz="4" w:space="0" w:color="auto"/>
              <w:bottom w:val="single" w:sz="4" w:space="0" w:color="auto"/>
              <w:right w:val="single" w:sz="4" w:space="0" w:color="auto"/>
            </w:tcBorders>
          </w:tcPr>
          <w:p w14:paraId="03F1221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 xml:space="preserve">Corydalis crispa </w:t>
            </w:r>
            <w:r w:rsidRPr="00562EC6">
              <w:rPr>
                <w:rFonts w:ascii="Times New Roman" w:hAnsi="Times New Roman" w:cs="Times New Roman"/>
              </w:rPr>
              <w:t>and</w:t>
            </w:r>
          </w:p>
          <w:p w14:paraId="54B51F3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Pleurospermum amabile</w:t>
            </w:r>
          </w:p>
        </w:tc>
        <w:tc>
          <w:tcPr>
            <w:tcW w:w="918" w:type="dxa"/>
            <w:tcBorders>
              <w:top w:val="single" w:sz="4" w:space="0" w:color="auto"/>
              <w:left w:val="single" w:sz="4" w:space="0" w:color="auto"/>
              <w:bottom w:val="single" w:sz="4" w:space="0" w:color="auto"/>
              <w:right w:val="single" w:sz="4" w:space="0" w:color="auto"/>
            </w:tcBorders>
          </w:tcPr>
          <w:p w14:paraId="437CA6C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Whole plant</w:t>
            </w:r>
          </w:p>
        </w:tc>
        <w:tc>
          <w:tcPr>
            <w:tcW w:w="1447" w:type="dxa"/>
            <w:tcBorders>
              <w:top w:val="single" w:sz="4" w:space="0" w:color="auto"/>
              <w:left w:val="single" w:sz="4" w:space="0" w:color="auto"/>
              <w:bottom w:val="single" w:sz="4" w:space="0" w:color="auto"/>
              <w:right w:val="single" w:sz="4" w:space="0" w:color="auto"/>
            </w:tcBorders>
          </w:tcPr>
          <w:p w14:paraId="2015FF0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06E64D6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and Adult in mice.</w:t>
            </w:r>
          </w:p>
        </w:tc>
        <w:tc>
          <w:tcPr>
            <w:tcW w:w="1070" w:type="dxa"/>
            <w:tcBorders>
              <w:top w:val="single" w:sz="4" w:space="0" w:color="auto"/>
              <w:left w:val="single" w:sz="4" w:space="0" w:color="auto"/>
              <w:bottom w:val="single" w:sz="4" w:space="0" w:color="auto"/>
              <w:right w:val="single" w:sz="4" w:space="0" w:color="auto"/>
            </w:tcBorders>
          </w:tcPr>
          <w:p w14:paraId="4C33F3F5"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and in vivo</w:t>
            </w:r>
          </w:p>
        </w:tc>
        <w:tc>
          <w:tcPr>
            <w:tcW w:w="1715" w:type="dxa"/>
            <w:tcBorders>
              <w:top w:val="single" w:sz="4" w:space="0" w:color="auto"/>
              <w:left w:val="single" w:sz="4" w:space="0" w:color="auto"/>
              <w:bottom w:val="single" w:sz="4" w:space="0" w:color="auto"/>
              <w:right w:val="single" w:sz="4" w:space="0" w:color="auto"/>
            </w:tcBorders>
          </w:tcPr>
          <w:p w14:paraId="53970CF3" w14:textId="62346EBA"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IC</w:t>
            </w:r>
            <w:r w:rsidRPr="00562EC6">
              <w:rPr>
                <w:rFonts w:ascii="Times New Roman" w:hAnsi="Times New Roman"/>
                <w:color w:val="000000" w:themeColor="text1"/>
                <w:vertAlign w:val="subscript"/>
              </w:rPr>
              <w:t>50</w:t>
            </w:r>
            <w:r w:rsidRPr="00562EC6">
              <w:rPr>
                <w:rFonts w:ascii="Times New Roman" w:hAnsi="Times New Roman"/>
                <w:color w:val="000000" w:themeColor="text1"/>
              </w:rPr>
              <w:t> range = 9.7–20.4 μg/ml. In vivo, a single oral dosing of 100 mg/kg significantly (27.6%) better than untreated group.</w:t>
            </w:r>
          </w:p>
        </w:tc>
        <w:tc>
          <w:tcPr>
            <w:tcW w:w="1640" w:type="dxa"/>
            <w:tcBorders>
              <w:top w:val="single" w:sz="4" w:space="0" w:color="auto"/>
              <w:left w:val="single" w:sz="4" w:space="0" w:color="auto"/>
              <w:bottom w:val="single" w:sz="4" w:space="0" w:color="auto"/>
              <w:right w:val="single" w:sz="4" w:space="0" w:color="auto"/>
            </w:tcBorders>
          </w:tcPr>
          <w:p w14:paraId="64D8B2FF"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Wangchuk et al., 2016</w:t>
            </w:r>
          </w:p>
        </w:tc>
      </w:tr>
      <w:tr w:rsidR="00AA5148" w:rsidRPr="00811BF9" w14:paraId="5464ED6A" w14:textId="77777777" w:rsidTr="00AA5148">
        <w:trPr>
          <w:jc w:val="center"/>
        </w:trPr>
        <w:tc>
          <w:tcPr>
            <w:tcW w:w="1528" w:type="dxa"/>
          </w:tcPr>
          <w:p w14:paraId="0DFA8E0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Heterakis</w:t>
            </w:r>
          </w:p>
          <w:p w14:paraId="60282A4A"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gallinarum</w:t>
            </w:r>
          </w:p>
        </w:tc>
        <w:tc>
          <w:tcPr>
            <w:tcW w:w="1452" w:type="dxa"/>
            <w:tcBorders>
              <w:top w:val="single" w:sz="4" w:space="0" w:color="auto"/>
              <w:left w:val="single" w:sz="4" w:space="0" w:color="auto"/>
              <w:bottom w:val="single" w:sz="4" w:space="0" w:color="auto"/>
              <w:right w:val="single" w:sz="4" w:space="0" w:color="auto"/>
            </w:tcBorders>
          </w:tcPr>
          <w:p w14:paraId="7FEB411B"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Cassia alata</w:t>
            </w:r>
          </w:p>
          <w:p w14:paraId="7F2D9C0B"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Cassia angustifolia </w:t>
            </w:r>
            <w:r w:rsidRPr="00562EC6">
              <w:rPr>
                <w:rFonts w:ascii="Times New Roman" w:hAnsi="Times New Roman" w:cs="Times New Roman"/>
              </w:rPr>
              <w:t>and</w:t>
            </w:r>
          </w:p>
          <w:p w14:paraId="13C8604A" w14:textId="77777777" w:rsidR="00AA5148" w:rsidRPr="00562EC6" w:rsidRDefault="00AA5148" w:rsidP="00AA5148">
            <w:pPr>
              <w:pStyle w:val="NoSpacing"/>
              <w:jc w:val="center"/>
              <w:rPr>
                <w:rFonts w:ascii="Times New Roman" w:hAnsi="Times New Roman" w:cs="Times New Roman"/>
              </w:rPr>
            </w:pPr>
            <w:r w:rsidRPr="00562EC6">
              <w:rPr>
                <w:rFonts w:ascii="Times New Roman" w:eastAsia="Arial" w:hAnsi="Times New Roman" w:cs="Times New Roman"/>
                <w:i/>
                <w:iCs/>
              </w:rPr>
              <w:t>Cassia occidentalis</w:t>
            </w:r>
          </w:p>
        </w:tc>
        <w:tc>
          <w:tcPr>
            <w:tcW w:w="918" w:type="dxa"/>
            <w:tcBorders>
              <w:top w:val="single" w:sz="4" w:space="0" w:color="auto"/>
              <w:left w:val="single" w:sz="4" w:space="0" w:color="auto"/>
              <w:bottom w:val="single" w:sz="4" w:space="0" w:color="auto"/>
              <w:right w:val="single" w:sz="4" w:space="0" w:color="auto"/>
            </w:tcBorders>
          </w:tcPr>
          <w:p w14:paraId="0922A7F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1192613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Crude and Ethanol</w:t>
            </w:r>
          </w:p>
        </w:tc>
        <w:tc>
          <w:tcPr>
            <w:tcW w:w="1020" w:type="dxa"/>
            <w:tcBorders>
              <w:top w:val="single" w:sz="4" w:space="0" w:color="auto"/>
              <w:left w:val="single" w:sz="4" w:space="0" w:color="auto"/>
              <w:bottom w:val="single" w:sz="4" w:space="0" w:color="auto"/>
              <w:right w:val="single" w:sz="4" w:space="0" w:color="auto"/>
            </w:tcBorders>
          </w:tcPr>
          <w:p w14:paraId="37A8FE9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693C68E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4D917C00" w14:textId="1B6248D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Lost their motility at (5.71±0.10) hrs., (6.60±0.86) hrs. and (13.95±0.43) hrs with C. </w:t>
            </w:r>
            <w:r w:rsidRPr="00562EC6">
              <w:rPr>
                <w:rFonts w:ascii="Times New Roman" w:hAnsi="Times New Roman"/>
                <w:i/>
                <w:iCs/>
                <w:color w:val="000000" w:themeColor="text1"/>
              </w:rPr>
              <w:t>angustifolia, C. alata</w:t>
            </w:r>
            <w:r w:rsidRPr="00562EC6">
              <w:rPr>
                <w:rFonts w:ascii="Times New Roman" w:hAnsi="Times New Roman"/>
                <w:color w:val="000000" w:themeColor="text1"/>
              </w:rPr>
              <w:t xml:space="preserve"> and C. </w:t>
            </w:r>
            <w:r w:rsidRPr="00562EC6">
              <w:rPr>
                <w:rFonts w:ascii="Times New Roman" w:hAnsi="Times New Roman"/>
                <w:i/>
                <w:iCs/>
                <w:color w:val="000000" w:themeColor="text1"/>
              </w:rPr>
              <w:t xml:space="preserve">occidentalis </w:t>
            </w:r>
            <w:r w:rsidRPr="00562EC6">
              <w:rPr>
                <w:rFonts w:ascii="Times New Roman" w:hAnsi="Times New Roman"/>
                <w:color w:val="000000" w:themeColor="text1"/>
              </w:rPr>
              <w:t>respectively at a cone, of 40 mg/ml.</w:t>
            </w:r>
          </w:p>
        </w:tc>
        <w:tc>
          <w:tcPr>
            <w:tcW w:w="1640" w:type="dxa"/>
            <w:tcBorders>
              <w:top w:val="single" w:sz="4" w:space="0" w:color="auto"/>
              <w:left w:val="single" w:sz="4" w:space="0" w:color="auto"/>
              <w:bottom w:val="single" w:sz="4" w:space="0" w:color="auto"/>
              <w:right w:val="single" w:sz="4" w:space="0" w:color="auto"/>
            </w:tcBorders>
          </w:tcPr>
          <w:p w14:paraId="614EDF2B" w14:textId="77777777" w:rsidR="00AA5148" w:rsidRPr="000D716D" w:rsidRDefault="00AA5148" w:rsidP="00AA5148">
            <w:pPr>
              <w:pStyle w:val="NoSpacing"/>
              <w:jc w:val="center"/>
              <w:rPr>
                <w:rFonts w:ascii="Times New Roman" w:hAnsi="Times New Roman" w:cs="Times New Roman"/>
              </w:rPr>
            </w:pPr>
            <w:r w:rsidRPr="000D716D">
              <w:rPr>
                <w:rFonts w:ascii="Times New Roman" w:hAnsi="Times New Roman" w:cs="Times New Roman"/>
              </w:rPr>
              <w:t>Kundu et al.,</w:t>
            </w:r>
          </w:p>
          <w:p w14:paraId="29D4664A" w14:textId="77777777" w:rsidR="00AA5148" w:rsidRPr="00811BF9" w:rsidRDefault="00AA5148" w:rsidP="00AA5148">
            <w:pPr>
              <w:pStyle w:val="NoSpacing"/>
              <w:jc w:val="center"/>
            </w:pPr>
            <w:r w:rsidRPr="000D716D">
              <w:rPr>
                <w:rFonts w:ascii="Times New Roman" w:hAnsi="Times New Roman" w:cs="Times New Roman"/>
              </w:rPr>
              <w:t>2014</w:t>
            </w:r>
          </w:p>
        </w:tc>
      </w:tr>
      <w:tr w:rsidR="00AA5148" w:rsidRPr="00811BF9" w14:paraId="7BF4AFB3" w14:textId="77777777" w:rsidTr="00AA5148">
        <w:trPr>
          <w:jc w:val="center"/>
        </w:trPr>
        <w:tc>
          <w:tcPr>
            <w:tcW w:w="1528" w:type="dxa"/>
          </w:tcPr>
          <w:p w14:paraId="3EF4CEC1"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Ascaridia perspicillum</w:t>
            </w:r>
          </w:p>
        </w:tc>
        <w:tc>
          <w:tcPr>
            <w:tcW w:w="1452" w:type="dxa"/>
            <w:tcBorders>
              <w:top w:val="single" w:sz="4" w:space="0" w:color="auto"/>
              <w:left w:val="single" w:sz="4" w:space="0" w:color="auto"/>
              <w:bottom w:val="single" w:sz="4" w:space="0" w:color="auto"/>
              <w:right w:val="single" w:sz="4" w:space="0" w:color="auto"/>
            </w:tcBorders>
          </w:tcPr>
          <w:p w14:paraId="50AC9462"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Acmella oleracea</w:t>
            </w:r>
          </w:p>
        </w:tc>
        <w:tc>
          <w:tcPr>
            <w:tcW w:w="918" w:type="dxa"/>
            <w:tcBorders>
              <w:top w:val="single" w:sz="4" w:space="0" w:color="auto"/>
              <w:left w:val="single" w:sz="4" w:space="0" w:color="auto"/>
              <w:bottom w:val="single" w:sz="4" w:space="0" w:color="auto"/>
              <w:right w:val="single" w:sz="4" w:space="0" w:color="auto"/>
            </w:tcBorders>
          </w:tcPr>
          <w:p w14:paraId="07C55E6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Aerial parts</w:t>
            </w:r>
          </w:p>
        </w:tc>
        <w:tc>
          <w:tcPr>
            <w:tcW w:w="1447" w:type="dxa"/>
            <w:tcBorders>
              <w:top w:val="single" w:sz="4" w:space="0" w:color="auto"/>
              <w:left w:val="single" w:sz="4" w:space="0" w:color="auto"/>
              <w:bottom w:val="single" w:sz="4" w:space="0" w:color="auto"/>
              <w:right w:val="single" w:sz="4" w:space="0" w:color="auto"/>
            </w:tcBorders>
          </w:tcPr>
          <w:p w14:paraId="39C25C7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Hexane</w:t>
            </w:r>
          </w:p>
        </w:tc>
        <w:tc>
          <w:tcPr>
            <w:tcW w:w="1020" w:type="dxa"/>
            <w:tcBorders>
              <w:top w:val="single" w:sz="4" w:space="0" w:color="auto"/>
              <w:left w:val="single" w:sz="4" w:space="0" w:color="auto"/>
              <w:bottom w:val="single" w:sz="4" w:space="0" w:color="auto"/>
              <w:right w:val="single" w:sz="4" w:space="0" w:color="auto"/>
            </w:tcBorders>
          </w:tcPr>
          <w:p w14:paraId="706342E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2B09D4A2" w14:textId="3F837A14"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332F207F" w14:textId="61359116"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The lethal conc.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of the plant extract was 8921.50 ppm.</w:t>
            </w:r>
          </w:p>
        </w:tc>
        <w:tc>
          <w:tcPr>
            <w:tcW w:w="1640" w:type="dxa"/>
            <w:tcBorders>
              <w:top w:val="single" w:sz="4" w:space="0" w:color="auto"/>
              <w:left w:val="single" w:sz="4" w:space="0" w:color="auto"/>
              <w:bottom w:val="single" w:sz="4" w:space="0" w:color="auto"/>
              <w:right w:val="single" w:sz="4" w:space="0" w:color="auto"/>
            </w:tcBorders>
          </w:tcPr>
          <w:p w14:paraId="31FE7337" w14:textId="77777777" w:rsidR="00AA5148" w:rsidRPr="000D716D" w:rsidRDefault="00AA5148" w:rsidP="00AA5148">
            <w:pPr>
              <w:pStyle w:val="NoSpacing"/>
              <w:jc w:val="center"/>
              <w:rPr>
                <w:rFonts w:ascii="Times New Roman" w:hAnsi="Times New Roman" w:cs="Times New Roman"/>
              </w:rPr>
            </w:pPr>
            <w:r w:rsidRPr="000D716D">
              <w:rPr>
                <w:rFonts w:ascii="Times New Roman" w:hAnsi="Times New Roman" w:cs="Times New Roman"/>
              </w:rPr>
              <w:t>Lalthanpuii et</w:t>
            </w:r>
          </w:p>
          <w:p w14:paraId="0996DEF9" w14:textId="77777777" w:rsidR="00AA5148" w:rsidRPr="00811BF9" w:rsidRDefault="00AA5148" w:rsidP="00AA5148">
            <w:pPr>
              <w:pStyle w:val="NoSpacing"/>
              <w:jc w:val="center"/>
            </w:pPr>
            <w:r w:rsidRPr="000D716D">
              <w:rPr>
                <w:rFonts w:ascii="Times New Roman" w:hAnsi="Times New Roman" w:cs="Times New Roman"/>
              </w:rPr>
              <w:t>al., 2020</w:t>
            </w:r>
          </w:p>
        </w:tc>
      </w:tr>
      <w:tr w:rsidR="00AA5148" w:rsidRPr="00811BF9" w14:paraId="2B35C426" w14:textId="77777777" w:rsidTr="00AA5148">
        <w:trPr>
          <w:jc w:val="center"/>
        </w:trPr>
        <w:tc>
          <w:tcPr>
            <w:tcW w:w="1528" w:type="dxa"/>
            <w:vMerge w:val="restart"/>
          </w:tcPr>
          <w:p w14:paraId="75055D89"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color w:val="000000" w:themeColor="text1"/>
              </w:rPr>
              <w:lastRenderedPageBreak/>
              <w:t>Mixed species of gastro-intestinal nematode</w:t>
            </w:r>
          </w:p>
        </w:tc>
        <w:tc>
          <w:tcPr>
            <w:tcW w:w="1452" w:type="dxa"/>
            <w:tcBorders>
              <w:top w:val="single" w:sz="4" w:space="0" w:color="auto"/>
              <w:left w:val="single" w:sz="4" w:space="0" w:color="auto"/>
              <w:bottom w:val="single" w:sz="4" w:space="0" w:color="auto"/>
              <w:right w:val="single" w:sz="4" w:space="0" w:color="auto"/>
            </w:tcBorders>
          </w:tcPr>
          <w:p w14:paraId="5A6CB92E" w14:textId="77777777" w:rsidR="00AA5148" w:rsidRPr="00562EC6" w:rsidRDefault="00AA5148" w:rsidP="00AA5148">
            <w:pPr>
              <w:spacing w:after="360"/>
              <w:jc w:val="center"/>
              <w:rPr>
                <w:rFonts w:ascii="Times New Roman" w:hAnsi="Times New Roman"/>
                <w:color w:val="000000" w:themeColor="text1"/>
                <w:highlight w:val="white"/>
              </w:rPr>
            </w:pPr>
            <w:r w:rsidRPr="00562EC6">
              <w:rPr>
                <w:rFonts w:ascii="Times New Roman" w:hAnsi="Times New Roman"/>
                <w:i/>
                <w:color w:val="000000" w:themeColor="text1"/>
                <w:highlight w:val="white"/>
              </w:rPr>
              <w:t>Cratylia mollis</w:t>
            </w:r>
          </w:p>
          <w:p w14:paraId="69E2462E" w14:textId="6EE821FC" w:rsidR="00AA5148" w:rsidRPr="00562EC6" w:rsidRDefault="00AA5148" w:rsidP="00AA5148">
            <w:pPr>
              <w:spacing w:after="360"/>
              <w:jc w:val="center"/>
              <w:rPr>
                <w:rFonts w:ascii="Times New Roman" w:hAnsi="Times New Roman"/>
                <w:i/>
                <w:iCs/>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4D7C44FE" w14:textId="2D039C69"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6B0FC5E" w14:textId="7E942EA6"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Leaf decoction extract</w:t>
            </w:r>
          </w:p>
        </w:tc>
        <w:tc>
          <w:tcPr>
            <w:tcW w:w="1020" w:type="dxa"/>
            <w:tcBorders>
              <w:top w:val="single" w:sz="4" w:space="0" w:color="auto"/>
              <w:left w:val="single" w:sz="4" w:space="0" w:color="auto"/>
              <w:bottom w:val="single" w:sz="4" w:space="0" w:color="auto"/>
              <w:right w:val="single" w:sz="4" w:space="0" w:color="auto"/>
            </w:tcBorders>
          </w:tcPr>
          <w:p w14:paraId="5E113322" w14:textId="15CE9396"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in sheep</w:t>
            </w:r>
          </w:p>
        </w:tc>
        <w:tc>
          <w:tcPr>
            <w:tcW w:w="1070" w:type="dxa"/>
            <w:tcBorders>
              <w:top w:val="single" w:sz="4" w:space="0" w:color="auto"/>
              <w:left w:val="single" w:sz="4" w:space="0" w:color="auto"/>
              <w:bottom w:val="single" w:sz="4" w:space="0" w:color="auto"/>
              <w:right w:val="single" w:sz="4" w:space="0" w:color="auto"/>
            </w:tcBorders>
          </w:tcPr>
          <w:p w14:paraId="3100AFF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vivo</w:t>
            </w:r>
          </w:p>
          <w:p w14:paraId="356B0FD6" w14:textId="026A9136"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FECRT</w:t>
            </w:r>
          </w:p>
        </w:tc>
        <w:tc>
          <w:tcPr>
            <w:tcW w:w="1715" w:type="dxa"/>
            <w:tcBorders>
              <w:top w:val="single" w:sz="4" w:space="0" w:color="auto"/>
              <w:left w:val="single" w:sz="4" w:space="0" w:color="auto"/>
              <w:bottom w:val="single" w:sz="4" w:space="0" w:color="auto"/>
              <w:right w:val="single" w:sz="4" w:space="0" w:color="auto"/>
            </w:tcBorders>
          </w:tcPr>
          <w:p w14:paraId="674B4507" w14:textId="4B4AAD71"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Significant faecal egg reduction (FEC) 61.1%.</w:t>
            </w:r>
          </w:p>
        </w:tc>
        <w:tc>
          <w:tcPr>
            <w:tcW w:w="1640" w:type="dxa"/>
            <w:tcBorders>
              <w:top w:val="single" w:sz="4" w:space="0" w:color="auto"/>
              <w:left w:val="single" w:sz="4" w:space="0" w:color="auto"/>
              <w:bottom w:val="single" w:sz="4" w:space="0" w:color="auto"/>
              <w:right w:val="single" w:sz="4" w:space="0" w:color="auto"/>
            </w:tcBorders>
          </w:tcPr>
          <w:p w14:paraId="4DA417E6" w14:textId="341C8D3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Lima et al., 2016</w:t>
            </w:r>
          </w:p>
        </w:tc>
      </w:tr>
      <w:tr w:rsidR="00AA5148" w:rsidRPr="00811BF9" w14:paraId="47EFA41E" w14:textId="77777777" w:rsidTr="00AA5148">
        <w:trPr>
          <w:jc w:val="center"/>
        </w:trPr>
        <w:tc>
          <w:tcPr>
            <w:tcW w:w="1528" w:type="dxa"/>
            <w:vMerge/>
          </w:tcPr>
          <w:p w14:paraId="16EB2C1C"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707DE5A"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Ananas comosus, Aloe ferox,</w:t>
            </w:r>
          </w:p>
          <w:p w14:paraId="63E9F4AA"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Allium sativum,</w:t>
            </w:r>
          </w:p>
          <w:p w14:paraId="215C1306"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i/>
                <w:iCs/>
              </w:rPr>
              <w:t xml:space="preserve">Lespedeza cuneata </w:t>
            </w:r>
            <w:r w:rsidRPr="00562EC6">
              <w:rPr>
                <w:rFonts w:ascii="Times New Roman" w:hAnsi="Times New Roman" w:cs="Times New Roman"/>
              </w:rPr>
              <w:t>and</w:t>
            </w:r>
            <w:r w:rsidRPr="00562EC6">
              <w:rPr>
                <w:rFonts w:ascii="Times New Roman" w:hAnsi="Times New Roman" w:cs="Times New Roman"/>
                <w:i/>
                <w:iCs/>
              </w:rPr>
              <w:t xml:space="preserve"> Warburgia salutaris</w:t>
            </w:r>
          </w:p>
        </w:tc>
        <w:tc>
          <w:tcPr>
            <w:tcW w:w="918" w:type="dxa"/>
            <w:tcBorders>
              <w:top w:val="single" w:sz="4" w:space="0" w:color="auto"/>
              <w:left w:val="single" w:sz="4" w:space="0" w:color="auto"/>
              <w:bottom w:val="single" w:sz="4" w:space="0" w:color="auto"/>
              <w:right w:val="single" w:sz="4" w:space="0" w:color="auto"/>
            </w:tcBorders>
          </w:tcPr>
          <w:p w14:paraId="64528AEB"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4DA84CF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Ethanol</w:t>
            </w:r>
          </w:p>
        </w:tc>
        <w:tc>
          <w:tcPr>
            <w:tcW w:w="1020" w:type="dxa"/>
            <w:tcBorders>
              <w:top w:val="single" w:sz="4" w:space="0" w:color="auto"/>
              <w:left w:val="single" w:sz="4" w:space="0" w:color="auto"/>
              <w:bottom w:val="single" w:sz="4" w:space="0" w:color="auto"/>
              <w:right w:val="single" w:sz="4" w:space="0" w:color="auto"/>
            </w:tcBorders>
          </w:tcPr>
          <w:p w14:paraId="4C9E43C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Eggs in Sheep</w:t>
            </w:r>
          </w:p>
        </w:tc>
        <w:tc>
          <w:tcPr>
            <w:tcW w:w="1070" w:type="dxa"/>
            <w:tcBorders>
              <w:top w:val="single" w:sz="4" w:space="0" w:color="auto"/>
              <w:left w:val="single" w:sz="4" w:space="0" w:color="auto"/>
              <w:bottom w:val="single" w:sz="4" w:space="0" w:color="auto"/>
              <w:right w:val="single" w:sz="4" w:space="0" w:color="auto"/>
            </w:tcBorders>
          </w:tcPr>
          <w:p w14:paraId="6E9BEAA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vivo EPG</w:t>
            </w:r>
          </w:p>
        </w:tc>
        <w:tc>
          <w:tcPr>
            <w:tcW w:w="1715" w:type="dxa"/>
            <w:tcBorders>
              <w:top w:val="single" w:sz="4" w:space="0" w:color="auto"/>
              <w:left w:val="single" w:sz="4" w:space="0" w:color="auto"/>
              <w:bottom w:val="single" w:sz="4" w:space="0" w:color="auto"/>
              <w:right w:val="single" w:sz="4" w:space="0" w:color="auto"/>
            </w:tcBorders>
          </w:tcPr>
          <w:p w14:paraId="71CEFD85" w14:textId="32C0D730"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A. comosus</w:t>
            </w:r>
            <w:r w:rsidRPr="00562EC6">
              <w:rPr>
                <w:rFonts w:ascii="Times New Roman" w:hAnsi="Times New Roman"/>
                <w:color w:val="000000" w:themeColor="text1"/>
              </w:rPr>
              <w:t xml:space="preserve"> and </w:t>
            </w:r>
            <w:r w:rsidRPr="00562EC6">
              <w:rPr>
                <w:rFonts w:ascii="Times New Roman" w:hAnsi="Times New Roman"/>
                <w:i/>
                <w:iCs/>
                <w:color w:val="000000" w:themeColor="text1"/>
              </w:rPr>
              <w:t xml:space="preserve">L. cuneata </w:t>
            </w:r>
            <w:r w:rsidRPr="00562EC6">
              <w:rPr>
                <w:rFonts w:ascii="Times New Roman" w:hAnsi="Times New Roman"/>
                <w:color w:val="000000" w:themeColor="text1"/>
              </w:rPr>
              <w:t>treatments had the highest efficacies of 58% and 61%.</w:t>
            </w:r>
          </w:p>
        </w:tc>
        <w:tc>
          <w:tcPr>
            <w:tcW w:w="1640" w:type="dxa"/>
            <w:tcBorders>
              <w:top w:val="single" w:sz="4" w:space="0" w:color="auto"/>
              <w:left w:val="single" w:sz="4" w:space="0" w:color="auto"/>
              <w:bottom w:val="single" w:sz="4" w:space="0" w:color="auto"/>
              <w:right w:val="single" w:sz="4" w:space="0" w:color="auto"/>
            </w:tcBorders>
          </w:tcPr>
          <w:p w14:paraId="2CE0D246"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iCs/>
                <w:color w:val="000000" w:themeColor="text1"/>
              </w:rPr>
              <w:t>Ahmed et al., 2014</w:t>
            </w:r>
          </w:p>
        </w:tc>
      </w:tr>
      <w:tr w:rsidR="00AA5148" w:rsidRPr="00811BF9" w14:paraId="6941CD44" w14:textId="77777777" w:rsidTr="00AA5148">
        <w:trPr>
          <w:jc w:val="center"/>
        </w:trPr>
        <w:tc>
          <w:tcPr>
            <w:tcW w:w="1528" w:type="dxa"/>
            <w:vMerge/>
          </w:tcPr>
          <w:p w14:paraId="4F77E0D3"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4F8D4E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rPr>
              <w:t>Prunella vulgaris</w:t>
            </w:r>
          </w:p>
        </w:tc>
        <w:tc>
          <w:tcPr>
            <w:tcW w:w="918" w:type="dxa"/>
            <w:tcBorders>
              <w:top w:val="single" w:sz="4" w:space="0" w:color="auto"/>
              <w:left w:val="single" w:sz="4" w:space="0" w:color="auto"/>
              <w:bottom w:val="single" w:sz="4" w:space="0" w:color="auto"/>
              <w:right w:val="single" w:sz="4" w:space="0" w:color="auto"/>
            </w:tcBorders>
          </w:tcPr>
          <w:p w14:paraId="190C31A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Leaves,</w:t>
            </w:r>
          </w:p>
          <w:p w14:paraId="03D9B30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Stem and</w:t>
            </w:r>
          </w:p>
          <w:p w14:paraId="51B6DC5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Flower</w:t>
            </w:r>
          </w:p>
        </w:tc>
        <w:tc>
          <w:tcPr>
            <w:tcW w:w="1447" w:type="dxa"/>
            <w:tcBorders>
              <w:top w:val="single" w:sz="4" w:space="0" w:color="auto"/>
              <w:left w:val="single" w:sz="4" w:space="0" w:color="auto"/>
              <w:bottom w:val="single" w:sz="4" w:space="0" w:color="auto"/>
              <w:right w:val="single" w:sz="4" w:space="0" w:color="auto"/>
            </w:tcBorders>
          </w:tcPr>
          <w:p w14:paraId="6F2F5DDA"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iCs/>
                <w:color w:val="000000" w:themeColor="text1"/>
              </w:rPr>
              <w:t>Aqueous, Methanol</w:t>
            </w:r>
          </w:p>
          <w:p w14:paraId="07305E26" w14:textId="77777777" w:rsidR="00AA5148" w:rsidRPr="00562EC6" w:rsidRDefault="00AA5148" w:rsidP="00AA5148">
            <w:pPr>
              <w:spacing w:after="360"/>
              <w:jc w:val="center"/>
              <w:rPr>
                <w:rFonts w:ascii="Times New Roman" w:hAnsi="Times New Roman"/>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6598854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 Adult in sheep</w:t>
            </w:r>
          </w:p>
          <w:p w14:paraId="273E252D"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EHA,</w:t>
            </w:r>
          </w:p>
          <w:p w14:paraId="1624F92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AMA and FECRT</w:t>
            </w:r>
          </w:p>
          <w:p w14:paraId="237723CA" w14:textId="77777777" w:rsidR="00AA5148" w:rsidRPr="00562EC6" w:rsidRDefault="00AA5148" w:rsidP="00AA5148">
            <w:pPr>
              <w:spacing w:after="360"/>
              <w:jc w:val="center"/>
              <w:rPr>
                <w:rFonts w:ascii="Times New Roman" w:hAnsi="Times New Roman"/>
                <w:iCs/>
                <w:color w:val="000000" w:themeColor="text1"/>
              </w:rPr>
            </w:pPr>
          </w:p>
          <w:p w14:paraId="2CA4AEF6" w14:textId="77777777" w:rsidR="00AA5148" w:rsidRPr="00562EC6" w:rsidRDefault="00AA5148" w:rsidP="00AA5148">
            <w:pPr>
              <w:spacing w:after="360"/>
              <w:jc w:val="center"/>
              <w:rPr>
                <w:rFonts w:ascii="Times New Roman" w:hAnsi="Times New Roman"/>
                <w:iCs/>
                <w:color w:val="000000" w:themeColor="text1"/>
              </w:rPr>
            </w:pPr>
          </w:p>
          <w:p w14:paraId="44D8DE25" w14:textId="77777777" w:rsidR="00AA5148" w:rsidRPr="00562EC6" w:rsidRDefault="00AA5148" w:rsidP="00AA5148">
            <w:pPr>
              <w:spacing w:after="360"/>
              <w:jc w:val="center"/>
              <w:rPr>
                <w:rFonts w:ascii="Times New Roman" w:hAnsi="Times New Roman"/>
                <w:iCs/>
                <w:color w:val="000000" w:themeColor="text1"/>
              </w:rPr>
            </w:pPr>
          </w:p>
          <w:p w14:paraId="4ECF15EB" w14:textId="77777777" w:rsidR="00AA5148" w:rsidRPr="00562EC6" w:rsidRDefault="00AA5148" w:rsidP="00AA5148">
            <w:pPr>
              <w:spacing w:after="360"/>
              <w:jc w:val="center"/>
              <w:rPr>
                <w:rFonts w:ascii="Times New Roman" w:hAnsi="Times New Roman"/>
                <w:iCs/>
                <w:color w:val="000000" w:themeColor="text1"/>
              </w:rPr>
            </w:pPr>
          </w:p>
          <w:p w14:paraId="7988C876" w14:textId="77777777" w:rsidR="00AA5148" w:rsidRPr="00562EC6" w:rsidRDefault="00AA5148" w:rsidP="00AA5148">
            <w:pPr>
              <w:spacing w:after="360"/>
              <w:jc w:val="center"/>
              <w:rPr>
                <w:rFonts w:ascii="Times New Roman" w:hAnsi="Times New Roman"/>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0F7F4CE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1B530E0" w14:textId="63CBD809"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After 8 hrs exposure of 50 mg/ml caused 75% mortality, being the highest value for AMA. Crude methanolic extract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=2.48 mg/ml) has higher inhibitory effects for EHA. In vivo, methanolic extract at the dose levels of 1 g/kg body wt. and 2 g/kg body wt. resulted in FECRT of 81.47% and 92.86%, respectively.</w:t>
            </w:r>
          </w:p>
        </w:tc>
        <w:tc>
          <w:tcPr>
            <w:tcW w:w="1640" w:type="dxa"/>
            <w:tcBorders>
              <w:top w:val="single" w:sz="4" w:space="0" w:color="auto"/>
              <w:left w:val="single" w:sz="4" w:space="0" w:color="auto"/>
              <w:bottom w:val="single" w:sz="4" w:space="0" w:color="auto"/>
              <w:right w:val="single" w:sz="4" w:space="0" w:color="auto"/>
            </w:tcBorders>
          </w:tcPr>
          <w:p w14:paraId="3F20D2BF"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iCs/>
                <w:color w:val="000000" w:themeColor="text1"/>
              </w:rPr>
              <w:t>Lone et al., 2017</w:t>
            </w:r>
          </w:p>
        </w:tc>
      </w:tr>
      <w:tr w:rsidR="00AA5148" w:rsidRPr="00811BF9" w14:paraId="659AF2F9" w14:textId="77777777" w:rsidTr="00AA5148">
        <w:trPr>
          <w:jc w:val="center"/>
        </w:trPr>
        <w:tc>
          <w:tcPr>
            <w:tcW w:w="1528" w:type="dxa"/>
          </w:tcPr>
          <w:p w14:paraId="1643C3FC"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rPr>
              <w:t>Strongylus spp.</w:t>
            </w:r>
          </w:p>
        </w:tc>
        <w:tc>
          <w:tcPr>
            <w:tcW w:w="1452" w:type="dxa"/>
            <w:tcBorders>
              <w:top w:val="single" w:sz="4" w:space="0" w:color="auto"/>
              <w:left w:val="single" w:sz="4" w:space="0" w:color="auto"/>
              <w:bottom w:val="single" w:sz="4" w:space="0" w:color="auto"/>
              <w:right w:val="single" w:sz="4" w:space="0" w:color="auto"/>
            </w:tcBorders>
          </w:tcPr>
          <w:p w14:paraId="40C24ABA"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 xml:space="preserve">Ferula asafoetida        </w:t>
            </w:r>
            <w:r w:rsidRPr="00562EC6">
              <w:rPr>
                <w:rFonts w:ascii="Times New Roman" w:hAnsi="Times New Roman"/>
                <w:iCs/>
                <w:color w:val="000000" w:themeColor="text1"/>
              </w:rPr>
              <w:t>and</w:t>
            </w:r>
            <w:r w:rsidRPr="00562EC6">
              <w:rPr>
                <w:rFonts w:ascii="Times New Roman" w:hAnsi="Times New Roman"/>
                <w:i/>
                <w:color w:val="000000" w:themeColor="text1"/>
              </w:rPr>
              <w:t xml:space="preserve">                                                                                          Allium sativum </w:t>
            </w:r>
            <w:r w:rsidRPr="00562EC6">
              <w:rPr>
                <w:rFonts w:ascii="Times New Roman" w:hAnsi="Times New Roman"/>
                <w:iCs/>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78B9938A"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025E0A6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Hydro-alcohol</w:t>
            </w:r>
          </w:p>
        </w:tc>
        <w:tc>
          <w:tcPr>
            <w:tcW w:w="1020" w:type="dxa"/>
            <w:tcBorders>
              <w:top w:val="single" w:sz="4" w:space="0" w:color="auto"/>
              <w:left w:val="single" w:sz="4" w:space="0" w:color="auto"/>
              <w:bottom w:val="single" w:sz="4" w:space="0" w:color="auto"/>
              <w:right w:val="single" w:sz="4" w:space="0" w:color="auto"/>
            </w:tcBorders>
          </w:tcPr>
          <w:p w14:paraId="6CC1A8D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 in horse</w:t>
            </w:r>
          </w:p>
        </w:tc>
        <w:tc>
          <w:tcPr>
            <w:tcW w:w="1070" w:type="dxa"/>
            <w:tcBorders>
              <w:top w:val="single" w:sz="4" w:space="0" w:color="auto"/>
              <w:left w:val="single" w:sz="4" w:space="0" w:color="auto"/>
              <w:bottom w:val="single" w:sz="4" w:space="0" w:color="auto"/>
              <w:right w:val="single" w:sz="4" w:space="0" w:color="auto"/>
            </w:tcBorders>
          </w:tcPr>
          <w:p w14:paraId="5C78473B"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iCs/>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D5199A6" w14:textId="2062D643"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 xml:space="preserve">Hydroalcoholic extract of </w:t>
            </w:r>
            <w:r w:rsidRPr="00562EC6">
              <w:rPr>
                <w:rFonts w:ascii="Times New Roman" w:hAnsi="Times New Roman"/>
                <w:i/>
                <w:iCs/>
                <w:color w:val="000000" w:themeColor="text1"/>
              </w:rPr>
              <w:t xml:space="preserve">A. Sativum                                                                                                                                                                                                                                                                                                                          </w:t>
            </w:r>
            <w:r w:rsidRPr="00562EC6">
              <w:rPr>
                <w:rFonts w:ascii="Times New Roman" w:hAnsi="Times New Roman"/>
                <w:color w:val="000000" w:themeColor="text1"/>
              </w:rPr>
              <w:t>extract at the conc. of 50 and                                                                                                                                                                                                                                                                                                                          100 mg/ml killed over 95% of larvae (p&lt;0.05).</w:t>
            </w:r>
          </w:p>
        </w:tc>
        <w:tc>
          <w:tcPr>
            <w:tcW w:w="1640" w:type="dxa"/>
            <w:tcBorders>
              <w:top w:val="single" w:sz="4" w:space="0" w:color="auto"/>
              <w:left w:val="single" w:sz="4" w:space="0" w:color="auto"/>
              <w:bottom w:val="single" w:sz="4" w:space="0" w:color="auto"/>
              <w:right w:val="single" w:sz="4" w:space="0" w:color="auto"/>
            </w:tcBorders>
          </w:tcPr>
          <w:p w14:paraId="0E802869"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t>Tavassoli et al., 2018</w:t>
            </w:r>
          </w:p>
        </w:tc>
      </w:tr>
      <w:tr w:rsidR="00AA5148" w:rsidRPr="00811BF9" w14:paraId="533739AB" w14:textId="77777777" w:rsidTr="00AA5148">
        <w:trPr>
          <w:jc w:val="center"/>
        </w:trPr>
        <w:tc>
          <w:tcPr>
            <w:tcW w:w="1528" w:type="dxa"/>
            <w:vMerge w:val="restart"/>
            <w:vAlign w:val="center"/>
          </w:tcPr>
          <w:p w14:paraId="0468287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color w:val="000000" w:themeColor="text1"/>
              </w:rPr>
              <w:lastRenderedPageBreak/>
              <w:t xml:space="preserve">Protoscoleces of </w:t>
            </w:r>
            <w:r w:rsidRPr="00562EC6">
              <w:rPr>
                <w:rFonts w:ascii="Times New Roman" w:hAnsi="Times New Roman"/>
                <w:i/>
                <w:iCs/>
                <w:color w:val="000000" w:themeColor="text1"/>
              </w:rPr>
              <w:t>Echinococcus granulosus</w:t>
            </w:r>
          </w:p>
        </w:tc>
        <w:tc>
          <w:tcPr>
            <w:tcW w:w="1452" w:type="dxa"/>
            <w:tcBorders>
              <w:top w:val="single" w:sz="4" w:space="0" w:color="auto"/>
              <w:left w:val="single" w:sz="4" w:space="0" w:color="auto"/>
              <w:bottom w:val="single" w:sz="4" w:space="0" w:color="auto"/>
              <w:right w:val="single" w:sz="4" w:space="0" w:color="auto"/>
            </w:tcBorders>
          </w:tcPr>
          <w:p w14:paraId="2AE4B67F"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Salvadora parsica</w:t>
            </w:r>
          </w:p>
          <w:p w14:paraId="2339DD23" w14:textId="77777777" w:rsidR="00AA5148" w:rsidRPr="00562EC6" w:rsidRDefault="00AA5148" w:rsidP="00AA5148">
            <w:pPr>
              <w:spacing w:after="360"/>
              <w:jc w:val="center"/>
              <w:rPr>
                <w:rFonts w:ascii="Times New Roman" w:hAnsi="Times New Roman"/>
                <w:i/>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7DE547A0"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iCs/>
                <w:color w:val="000000" w:themeColor="text1"/>
              </w:rPr>
              <w:t>Root</w:t>
            </w:r>
          </w:p>
        </w:tc>
        <w:tc>
          <w:tcPr>
            <w:tcW w:w="1447" w:type="dxa"/>
            <w:tcBorders>
              <w:top w:val="single" w:sz="4" w:space="0" w:color="auto"/>
              <w:left w:val="single" w:sz="4" w:space="0" w:color="auto"/>
              <w:bottom w:val="single" w:sz="4" w:space="0" w:color="auto"/>
              <w:right w:val="single" w:sz="4" w:space="0" w:color="auto"/>
            </w:tcBorders>
          </w:tcPr>
          <w:p w14:paraId="5FF9C30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70% Ethanol</w:t>
            </w:r>
          </w:p>
        </w:tc>
        <w:tc>
          <w:tcPr>
            <w:tcW w:w="1020" w:type="dxa"/>
            <w:tcBorders>
              <w:top w:val="single" w:sz="4" w:space="0" w:color="auto"/>
              <w:left w:val="single" w:sz="4" w:space="0" w:color="auto"/>
              <w:bottom w:val="single" w:sz="4" w:space="0" w:color="auto"/>
              <w:right w:val="single" w:sz="4" w:space="0" w:color="auto"/>
            </w:tcBorders>
          </w:tcPr>
          <w:p w14:paraId="0BBADD33"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 in sheep</w:t>
            </w:r>
          </w:p>
        </w:tc>
        <w:tc>
          <w:tcPr>
            <w:tcW w:w="1070" w:type="dxa"/>
            <w:tcBorders>
              <w:top w:val="single" w:sz="4" w:space="0" w:color="auto"/>
              <w:left w:val="single" w:sz="4" w:space="0" w:color="auto"/>
              <w:bottom w:val="single" w:sz="4" w:space="0" w:color="auto"/>
              <w:right w:val="single" w:sz="4" w:space="0" w:color="auto"/>
            </w:tcBorders>
          </w:tcPr>
          <w:p w14:paraId="1AC4AD38"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635FFF5" w14:textId="02C72C42" w:rsidR="00AA5148" w:rsidRPr="00562EC6" w:rsidRDefault="00AA5148" w:rsidP="00AA5148">
            <w:pPr>
              <w:spacing w:after="360"/>
              <w:rPr>
                <w:rFonts w:ascii="Times New Roman" w:hAnsi="Times New Roman"/>
                <w:iCs/>
                <w:color w:val="000000" w:themeColor="text1"/>
              </w:rPr>
            </w:pPr>
            <w:r>
              <w:rPr>
                <w:rFonts w:ascii="Times New Roman" w:hAnsi="Times New Roman"/>
                <w:i/>
                <w:color w:val="000000" w:themeColor="text1"/>
              </w:rPr>
              <w:t xml:space="preserve">S. </w:t>
            </w:r>
            <w:r w:rsidRPr="00562EC6">
              <w:rPr>
                <w:rFonts w:ascii="Times New Roman" w:hAnsi="Times New Roman"/>
                <w:i/>
                <w:color w:val="000000" w:themeColor="text1"/>
              </w:rPr>
              <w:t>persica</w:t>
            </w:r>
            <w:r w:rsidRPr="00562EC6">
              <w:rPr>
                <w:rFonts w:ascii="Times New Roman" w:hAnsi="Times New Roman"/>
                <w:iCs/>
                <w:color w:val="000000" w:themeColor="text1"/>
              </w:rPr>
              <w:t> extract at a conc. of 50 mg/ml, killed 100% of protoscolices after 30 mins.</w:t>
            </w:r>
          </w:p>
        </w:tc>
        <w:tc>
          <w:tcPr>
            <w:tcW w:w="1640" w:type="dxa"/>
            <w:tcBorders>
              <w:top w:val="single" w:sz="4" w:space="0" w:color="auto"/>
              <w:left w:val="single" w:sz="4" w:space="0" w:color="auto"/>
              <w:bottom w:val="single" w:sz="4" w:space="0" w:color="auto"/>
              <w:right w:val="single" w:sz="4" w:space="0" w:color="auto"/>
            </w:tcBorders>
          </w:tcPr>
          <w:p w14:paraId="60A91FD6"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t>Abdel-Baki et al., 2016</w:t>
            </w:r>
          </w:p>
        </w:tc>
      </w:tr>
      <w:tr w:rsidR="00AA5148" w:rsidRPr="00811BF9" w14:paraId="34A449DC" w14:textId="77777777" w:rsidTr="00AA5148">
        <w:trPr>
          <w:jc w:val="center"/>
        </w:trPr>
        <w:tc>
          <w:tcPr>
            <w:tcW w:w="1528" w:type="dxa"/>
            <w:vMerge/>
            <w:vAlign w:val="center"/>
          </w:tcPr>
          <w:p w14:paraId="08AC48AA"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46C58AE"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Nigella sativa </w:t>
            </w:r>
            <w:r w:rsidRPr="00562EC6">
              <w:rPr>
                <w:rFonts w:ascii="Times New Roman" w:hAnsi="Times New Roman"/>
                <w:color w:val="000000" w:themeColor="text1"/>
              </w:rPr>
              <w:t xml:space="preserve">and </w:t>
            </w:r>
            <w:r w:rsidRPr="00562EC6">
              <w:rPr>
                <w:rFonts w:ascii="Times New Roman" w:hAnsi="Times New Roman"/>
                <w:i/>
                <w:iCs/>
                <w:color w:val="000000" w:themeColor="text1"/>
              </w:rPr>
              <w:t>punica granatum</w:t>
            </w:r>
          </w:p>
        </w:tc>
        <w:tc>
          <w:tcPr>
            <w:tcW w:w="918" w:type="dxa"/>
            <w:tcBorders>
              <w:top w:val="single" w:sz="4" w:space="0" w:color="auto"/>
              <w:left w:val="single" w:sz="4" w:space="0" w:color="auto"/>
              <w:bottom w:val="single" w:sz="4" w:space="0" w:color="auto"/>
              <w:right w:val="single" w:sz="4" w:space="0" w:color="auto"/>
            </w:tcBorders>
          </w:tcPr>
          <w:p w14:paraId="5B92EA85"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Essential oil and Peel</w:t>
            </w:r>
          </w:p>
        </w:tc>
        <w:tc>
          <w:tcPr>
            <w:tcW w:w="1447" w:type="dxa"/>
            <w:tcBorders>
              <w:top w:val="single" w:sz="4" w:space="0" w:color="auto"/>
              <w:left w:val="single" w:sz="4" w:space="0" w:color="auto"/>
              <w:bottom w:val="single" w:sz="4" w:space="0" w:color="auto"/>
              <w:right w:val="single" w:sz="4" w:space="0" w:color="auto"/>
            </w:tcBorders>
          </w:tcPr>
          <w:p w14:paraId="2E3BCBF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Cold-macerated petroleum ether (40-60) %</w:t>
            </w:r>
          </w:p>
          <w:p w14:paraId="470C2F1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w:t>
            </w:r>
          </w:p>
        </w:tc>
        <w:tc>
          <w:tcPr>
            <w:tcW w:w="1020" w:type="dxa"/>
            <w:tcBorders>
              <w:top w:val="single" w:sz="4" w:space="0" w:color="auto"/>
              <w:left w:val="single" w:sz="4" w:space="0" w:color="auto"/>
              <w:bottom w:val="single" w:sz="4" w:space="0" w:color="auto"/>
              <w:right w:val="single" w:sz="4" w:space="0" w:color="auto"/>
            </w:tcBorders>
          </w:tcPr>
          <w:p w14:paraId="3977BBA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 in camel</w:t>
            </w:r>
          </w:p>
        </w:tc>
        <w:tc>
          <w:tcPr>
            <w:tcW w:w="1070" w:type="dxa"/>
            <w:tcBorders>
              <w:top w:val="single" w:sz="4" w:space="0" w:color="auto"/>
              <w:left w:val="single" w:sz="4" w:space="0" w:color="auto"/>
              <w:bottom w:val="single" w:sz="4" w:space="0" w:color="auto"/>
              <w:right w:val="single" w:sz="4" w:space="0" w:color="auto"/>
            </w:tcBorders>
          </w:tcPr>
          <w:p w14:paraId="4166F33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58EA236" w14:textId="42F4899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The maximum mortality rate of protoscolices (100%) was observed in </w:t>
            </w:r>
            <w:r w:rsidRPr="00562EC6">
              <w:rPr>
                <w:rFonts w:ascii="Times New Roman" w:hAnsi="Times New Roman"/>
                <w:i/>
                <w:iCs/>
                <w:color w:val="000000" w:themeColor="text1"/>
              </w:rPr>
              <w:t>N. sativa</w:t>
            </w:r>
            <w:r w:rsidRPr="00562EC6">
              <w:rPr>
                <w:rFonts w:ascii="Times New Roman" w:hAnsi="Times New Roman"/>
                <w:color w:val="000000" w:themeColor="text1"/>
              </w:rPr>
              <w:t> oil at 100 mg/ml conc. after 120 min of exposure.</w:t>
            </w:r>
          </w:p>
        </w:tc>
        <w:tc>
          <w:tcPr>
            <w:tcW w:w="1640" w:type="dxa"/>
            <w:tcBorders>
              <w:top w:val="single" w:sz="4" w:space="0" w:color="auto"/>
              <w:left w:val="single" w:sz="4" w:space="0" w:color="auto"/>
              <w:bottom w:val="single" w:sz="4" w:space="0" w:color="auto"/>
              <w:right w:val="single" w:sz="4" w:space="0" w:color="auto"/>
            </w:tcBorders>
          </w:tcPr>
          <w:p w14:paraId="6BF1C1CA" w14:textId="45CAD508" w:rsidR="00AA5148" w:rsidRPr="00811BF9" w:rsidRDefault="00AA5148" w:rsidP="00AA5148">
            <w:pPr>
              <w:spacing w:after="360"/>
              <w:jc w:val="center"/>
              <w:rPr>
                <w:rFonts w:ascii="Times New Roman" w:hAnsi="Times New Roman"/>
                <w:color w:val="000000" w:themeColor="text1"/>
              </w:rPr>
            </w:pPr>
            <w:r>
              <w:rPr>
                <w:rFonts w:ascii="Times New Roman" w:hAnsi="Times New Roman"/>
                <w:color w:val="000000" w:themeColor="text1"/>
              </w:rPr>
              <w:t>El-</w:t>
            </w:r>
            <w:r w:rsidRPr="00811BF9">
              <w:rPr>
                <w:rFonts w:ascii="Times New Roman" w:hAnsi="Times New Roman"/>
                <w:color w:val="000000" w:themeColor="text1"/>
              </w:rPr>
              <w:t>Bahy et al., 2019</w:t>
            </w:r>
          </w:p>
        </w:tc>
      </w:tr>
      <w:tr w:rsidR="00AA5148" w:rsidRPr="00811BF9" w14:paraId="388B13CF" w14:textId="77777777" w:rsidTr="00AA5148">
        <w:trPr>
          <w:jc w:val="center"/>
        </w:trPr>
        <w:tc>
          <w:tcPr>
            <w:tcW w:w="1528" w:type="dxa"/>
          </w:tcPr>
          <w:p w14:paraId="1DB250EB"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rPr>
              <w:t>Setaria cervi</w:t>
            </w:r>
          </w:p>
        </w:tc>
        <w:tc>
          <w:tcPr>
            <w:tcW w:w="1452" w:type="dxa"/>
            <w:tcBorders>
              <w:top w:val="single" w:sz="4" w:space="0" w:color="auto"/>
              <w:left w:val="single" w:sz="4" w:space="0" w:color="auto"/>
              <w:bottom w:val="single" w:sz="4" w:space="0" w:color="auto"/>
              <w:right w:val="single" w:sz="4" w:space="0" w:color="auto"/>
            </w:tcBorders>
          </w:tcPr>
          <w:p w14:paraId="5CD71299"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Terminalia bellerica</w:t>
            </w:r>
          </w:p>
          <w:p w14:paraId="41F15F82"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Terminalia chebula </w:t>
            </w:r>
            <w:r w:rsidRPr="00562EC6">
              <w:rPr>
                <w:rFonts w:ascii="Times New Roman" w:hAnsi="Times New Roman" w:cs="Times New Roman"/>
              </w:rPr>
              <w:t>and</w:t>
            </w:r>
          </w:p>
          <w:p w14:paraId="63E9D59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Terminalia catappa</w:t>
            </w:r>
          </w:p>
        </w:tc>
        <w:tc>
          <w:tcPr>
            <w:tcW w:w="918" w:type="dxa"/>
            <w:tcBorders>
              <w:top w:val="single" w:sz="4" w:space="0" w:color="auto"/>
              <w:left w:val="single" w:sz="4" w:space="0" w:color="auto"/>
              <w:bottom w:val="single" w:sz="4" w:space="0" w:color="auto"/>
              <w:right w:val="single" w:sz="4" w:space="0" w:color="auto"/>
            </w:tcBorders>
          </w:tcPr>
          <w:p w14:paraId="1CB3FA1E"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3F8F18D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Hexane</w:t>
            </w:r>
          </w:p>
          <w:p w14:paraId="6FB8653D"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Chloroform</w:t>
            </w:r>
          </w:p>
          <w:p w14:paraId="1010C86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Methanol                                                                                                                                                                                                                                                                                               Acetone</w:t>
            </w:r>
          </w:p>
        </w:tc>
        <w:tc>
          <w:tcPr>
            <w:tcW w:w="1020" w:type="dxa"/>
            <w:tcBorders>
              <w:top w:val="single" w:sz="4" w:space="0" w:color="auto"/>
              <w:left w:val="single" w:sz="4" w:space="0" w:color="auto"/>
              <w:bottom w:val="single" w:sz="4" w:space="0" w:color="auto"/>
              <w:right w:val="single" w:sz="4" w:space="0" w:color="auto"/>
            </w:tcBorders>
          </w:tcPr>
          <w:p w14:paraId="6EE4D8FA"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Microfilari</w:t>
            </w:r>
          </w:p>
        </w:tc>
        <w:tc>
          <w:tcPr>
            <w:tcW w:w="1070" w:type="dxa"/>
            <w:tcBorders>
              <w:top w:val="single" w:sz="4" w:space="0" w:color="auto"/>
              <w:left w:val="single" w:sz="4" w:space="0" w:color="auto"/>
              <w:bottom w:val="single" w:sz="4" w:space="0" w:color="auto"/>
              <w:right w:val="single" w:sz="4" w:space="0" w:color="auto"/>
            </w:tcBorders>
          </w:tcPr>
          <w:p w14:paraId="5C64EC8C"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6D3AF45"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 xml:space="preserve">In vitro, </w:t>
            </w:r>
            <w:r w:rsidRPr="00562EC6">
              <w:rPr>
                <w:rFonts w:ascii="Times New Roman" w:hAnsi="Times New Roman"/>
                <w:i/>
                <w:iCs/>
                <w:color w:val="000000" w:themeColor="text1"/>
              </w:rPr>
              <w:t>T. Bellerica</w:t>
            </w:r>
            <w:r w:rsidRPr="00562EC6">
              <w:rPr>
                <w:rFonts w:ascii="Times New Roman" w:hAnsi="Times New Roman"/>
                <w:color w:val="000000" w:themeColor="text1"/>
              </w:rPr>
              <w:t xml:space="preserve">, </w:t>
            </w:r>
            <w:r w:rsidRPr="00562EC6">
              <w:rPr>
                <w:rFonts w:ascii="Times New Roman" w:hAnsi="Times New Roman"/>
                <w:i/>
                <w:iCs/>
                <w:color w:val="000000" w:themeColor="text1"/>
              </w:rPr>
              <w:t>T. Chebula</w:t>
            </w:r>
            <w:r w:rsidRPr="00562EC6">
              <w:rPr>
                <w:rFonts w:ascii="Times New Roman" w:hAnsi="Times New Roman"/>
                <w:color w:val="000000" w:themeColor="text1"/>
              </w:rPr>
              <w:t xml:space="preserve"> and </w:t>
            </w:r>
            <w:r w:rsidRPr="00562EC6">
              <w:rPr>
                <w:rFonts w:ascii="Times New Roman" w:hAnsi="Times New Roman"/>
                <w:i/>
                <w:iCs/>
                <w:color w:val="000000" w:themeColor="text1"/>
              </w:rPr>
              <w:t xml:space="preserve">T. Catappa </w:t>
            </w:r>
            <w:r w:rsidRPr="00562EC6">
              <w:rPr>
                <w:rFonts w:ascii="Times New Roman" w:hAnsi="Times New Roman"/>
                <w:color w:val="000000" w:themeColor="text1"/>
              </w:rPr>
              <w:t>showed a decline in the motility of the worms at higher doses of 5 and 10 mg/ml after 4 hrs. of incubation.</w:t>
            </w:r>
          </w:p>
        </w:tc>
        <w:tc>
          <w:tcPr>
            <w:tcW w:w="1640" w:type="dxa"/>
            <w:tcBorders>
              <w:top w:val="single" w:sz="4" w:space="0" w:color="auto"/>
              <w:left w:val="single" w:sz="4" w:space="0" w:color="auto"/>
              <w:bottom w:val="single" w:sz="4" w:space="0" w:color="auto"/>
              <w:right w:val="single" w:sz="4" w:space="0" w:color="auto"/>
            </w:tcBorders>
          </w:tcPr>
          <w:p w14:paraId="21F7BFF0"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t>Behera and Bhatnagar, 2018</w:t>
            </w:r>
          </w:p>
        </w:tc>
      </w:tr>
      <w:tr w:rsidR="00AA5148" w:rsidRPr="00811BF9" w14:paraId="5047BA56" w14:textId="77777777" w:rsidTr="00AA5148">
        <w:trPr>
          <w:jc w:val="center"/>
        </w:trPr>
        <w:tc>
          <w:tcPr>
            <w:tcW w:w="1528" w:type="dxa"/>
            <w:vMerge w:val="restart"/>
          </w:tcPr>
          <w:p w14:paraId="4A83B9D3"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rPr>
              <w:t>Heligmosomoides bakeri</w:t>
            </w:r>
          </w:p>
        </w:tc>
        <w:tc>
          <w:tcPr>
            <w:tcW w:w="1452" w:type="dxa"/>
            <w:tcBorders>
              <w:top w:val="single" w:sz="4" w:space="0" w:color="auto"/>
              <w:left w:val="single" w:sz="4" w:space="0" w:color="auto"/>
              <w:bottom w:val="single" w:sz="4" w:space="0" w:color="auto"/>
              <w:right w:val="single" w:sz="4" w:space="0" w:color="auto"/>
            </w:tcBorders>
          </w:tcPr>
          <w:p w14:paraId="3A7CB463"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Saba Senegalensis</w:t>
            </w:r>
          </w:p>
        </w:tc>
        <w:tc>
          <w:tcPr>
            <w:tcW w:w="918" w:type="dxa"/>
            <w:tcBorders>
              <w:top w:val="single" w:sz="4" w:space="0" w:color="auto"/>
              <w:left w:val="single" w:sz="4" w:space="0" w:color="auto"/>
              <w:bottom w:val="single" w:sz="4" w:space="0" w:color="auto"/>
              <w:right w:val="single" w:sz="4" w:space="0" w:color="auto"/>
            </w:tcBorders>
          </w:tcPr>
          <w:p w14:paraId="5D21008C"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iCs/>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561ED8B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 decoction (AD)</w:t>
            </w:r>
          </w:p>
          <w:p w14:paraId="786DE1B6"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hydroethanolic macerate (HEM)</w:t>
            </w:r>
          </w:p>
          <w:p w14:paraId="2A790A84" w14:textId="77777777" w:rsidR="00AA5148" w:rsidRPr="00562EC6" w:rsidRDefault="00AA5148" w:rsidP="00AA5148">
            <w:pPr>
              <w:spacing w:after="360"/>
              <w:jc w:val="center"/>
              <w:rPr>
                <w:rFonts w:ascii="Times New Roman" w:hAnsi="Times New Roman"/>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0095262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w:t>
            </w:r>
          </w:p>
        </w:tc>
        <w:tc>
          <w:tcPr>
            <w:tcW w:w="1070" w:type="dxa"/>
            <w:tcBorders>
              <w:top w:val="single" w:sz="4" w:space="0" w:color="auto"/>
              <w:left w:val="single" w:sz="4" w:space="0" w:color="auto"/>
              <w:bottom w:val="single" w:sz="4" w:space="0" w:color="auto"/>
              <w:right w:val="single" w:sz="4" w:space="0" w:color="auto"/>
            </w:tcBorders>
          </w:tcPr>
          <w:p w14:paraId="74E447A1"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749CD98E" w14:textId="722B7CE5"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Emax = 100% and an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 900 µg/ml.</w:t>
            </w:r>
          </w:p>
        </w:tc>
        <w:tc>
          <w:tcPr>
            <w:tcW w:w="1640" w:type="dxa"/>
            <w:tcBorders>
              <w:top w:val="single" w:sz="4" w:space="0" w:color="auto"/>
              <w:left w:val="single" w:sz="4" w:space="0" w:color="auto"/>
              <w:bottom w:val="single" w:sz="4" w:space="0" w:color="auto"/>
              <w:right w:val="single" w:sz="4" w:space="0" w:color="auto"/>
            </w:tcBorders>
          </w:tcPr>
          <w:p w14:paraId="405321E2" w14:textId="19FC80BE"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t>Belemlilga et al., 2019</w:t>
            </w:r>
          </w:p>
        </w:tc>
      </w:tr>
      <w:tr w:rsidR="00AA5148" w:rsidRPr="00811BF9" w14:paraId="23DB4D6F" w14:textId="77777777" w:rsidTr="00AA5148">
        <w:trPr>
          <w:jc w:val="center"/>
        </w:trPr>
        <w:tc>
          <w:tcPr>
            <w:tcW w:w="1528" w:type="dxa"/>
            <w:vMerge/>
          </w:tcPr>
          <w:p w14:paraId="6AC449E9"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754533A"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 xml:space="preserve">Cucurbita pepo </w:t>
            </w:r>
            <w:r w:rsidRPr="00562EC6">
              <w:rPr>
                <w:rFonts w:ascii="Times New Roman" w:hAnsi="Times New Roman"/>
                <w:iCs/>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49099AFB"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Seed</w:t>
            </w:r>
          </w:p>
        </w:tc>
        <w:tc>
          <w:tcPr>
            <w:tcW w:w="1447" w:type="dxa"/>
            <w:tcBorders>
              <w:top w:val="single" w:sz="4" w:space="0" w:color="auto"/>
              <w:left w:val="single" w:sz="4" w:space="0" w:color="auto"/>
              <w:bottom w:val="single" w:sz="4" w:space="0" w:color="auto"/>
              <w:right w:val="single" w:sz="4" w:space="0" w:color="auto"/>
            </w:tcBorders>
          </w:tcPr>
          <w:p w14:paraId="108B70E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Hot and cold aqueous extract,</w:t>
            </w:r>
          </w:p>
          <w:p w14:paraId="5076AF46"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Ethanol</w:t>
            </w:r>
          </w:p>
        </w:tc>
        <w:tc>
          <w:tcPr>
            <w:tcW w:w="1020" w:type="dxa"/>
            <w:tcBorders>
              <w:top w:val="single" w:sz="4" w:space="0" w:color="auto"/>
              <w:left w:val="single" w:sz="4" w:space="0" w:color="auto"/>
              <w:bottom w:val="single" w:sz="4" w:space="0" w:color="auto"/>
              <w:right w:val="single" w:sz="4" w:space="0" w:color="auto"/>
            </w:tcBorders>
          </w:tcPr>
          <w:p w14:paraId="742EDF1A"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 and</w:t>
            </w:r>
          </w:p>
          <w:p w14:paraId="4531DE0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tc>
        <w:tc>
          <w:tcPr>
            <w:tcW w:w="1070" w:type="dxa"/>
            <w:tcBorders>
              <w:top w:val="single" w:sz="4" w:space="0" w:color="auto"/>
              <w:left w:val="single" w:sz="4" w:space="0" w:color="auto"/>
              <w:bottom w:val="single" w:sz="4" w:space="0" w:color="auto"/>
              <w:right w:val="single" w:sz="4" w:space="0" w:color="auto"/>
            </w:tcBorders>
          </w:tcPr>
          <w:p w14:paraId="251ECC6B"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w:t>
            </w:r>
          </w:p>
          <w:p w14:paraId="2994E89C"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rPr>
              <w:t>In vivo</w:t>
            </w:r>
          </w:p>
        </w:tc>
        <w:tc>
          <w:tcPr>
            <w:tcW w:w="1715" w:type="dxa"/>
            <w:tcBorders>
              <w:top w:val="single" w:sz="4" w:space="0" w:color="auto"/>
              <w:left w:val="single" w:sz="4" w:space="0" w:color="auto"/>
              <w:bottom w:val="single" w:sz="4" w:space="0" w:color="auto"/>
              <w:right w:val="single" w:sz="4" w:space="0" w:color="auto"/>
            </w:tcBorders>
          </w:tcPr>
          <w:p w14:paraId="0082E208" w14:textId="0BC389BB"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In vitro, all seed extracts exhibited a nematicidal activity. The highest FECR was observed for the 8 g/kg dose (IC</w:t>
            </w:r>
            <w:r w:rsidRPr="00562EC6">
              <w:rPr>
                <w:rFonts w:ascii="Times New Roman" w:hAnsi="Times New Roman"/>
                <w:color w:val="000000" w:themeColor="text1"/>
                <w:vertAlign w:val="subscript"/>
              </w:rPr>
              <w:t>50 </w:t>
            </w:r>
            <w:r w:rsidRPr="00562EC6">
              <w:rPr>
                <w:rFonts w:ascii="Times New Roman" w:hAnsi="Times New Roman"/>
                <w:color w:val="000000" w:themeColor="text1"/>
              </w:rPr>
              <w:t xml:space="preserve">against H. bakeri = 2.43; </w:t>
            </w:r>
            <w:r w:rsidRPr="00562EC6">
              <w:rPr>
                <w:rFonts w:ascii="Times New Roman" w:hAnsi="Times New Roman"/>
                <w:color w:val="000000" w:themeColor="text1"/>
              </w:rPr>
              <w:lastRenderedPageBreak/>
              <w:t>95% Cl = 2.01–2.94).</w:t>
            </w:r>
          </w:p>
        </w:tc>
        <w:tc>
          <w:tcPr>
            <w:tcW w:w="1640" w:type="dxa"/>
            <w:tcBorders>
              <w:top w:val="single" w:sz="4" w:space="0" w:color="auto"/>
              <w:left w:val="single" w:sz="4" w:space="0" w:color="auto"/>
              <w:bottom w:val="single" w:sz="4" w:space="0" w:color="auto"/>
              <w:right w:val="single" w:sz="4" w:space="0" w:color="auto"/>
            </w:tcBorders>
          </w:tcPr>
          <w:p w14:paraId="3825F957"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lastRenderedPageBreak/>
              <w:t>Grzybek et al., 2016</w:t>
            </w:r>
          </w:p>
        </w:tc>
      </w:tr>
      <w:tr w:rsidR="00AA5148" w:rsidRPr="00811BF9" w14:paraId="51A1000A" w14:textId="77777777" w:rsidTr="00AA5148">
        <w:trPr>
          <w:jc w:val="center"/>
        </w:trPr>
        <w:tc>
          <w:tcPr>
            <w:tcW w:w="1528" w:type="dxa"/>
          </w:tcPr>
          <w:p w14:paraId="2F365D90"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lastRenderedPageBreak/>
              <w:t>Setaria digitata</w:t>
            </w:r>
          </w:p>
          <w:p w14:paraId="53B026AB" w14:textId="77777777" w:rsidR="00AA5148" w:rsidRPr="00562EC6" w:rsidRDefault="00AA5148" w:rsidP="00AA5148">
            <w:pPr>
              <w:spacing w:after="360"/>
              <w:jc w:val="center"/>
              <w:rPr>
                <w:rFonts w:ascii="Times New Roman" w:hAnsi="Times New Roman"/>
                <w:i/>
                <w:color w:val="000000" w:themeColor="text1"/>
              </w:rPr>
            </w:pPr>
          </w:p>
          <w:p w14:paraId="27C8414B"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87DA58D"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Azadirachta indica</w:t>
            </w:r>
          </w:p>
        </w:tc>
        <w:tc>
          <w:tcPr>
            <w:tcW w:w="918" w:type="dxa"/>
            <w:tcBorders>
              <w:top w:val="single" w:sz="4" w:space="0" w:color="auto"/>
              <w:left w:val="single" w:sz="4" w:space="0" w:color="auto"/>
              <w:bottom w:val="single" w:sz="4" w:space="0" w:color="auto"/>
              <w:right w:val="single" w:sz="4" w:space="0" w:color="auto"/>
            </w:tcBorders>
          </w:tcPr>
          <w:p w14:paraId="1744DAC2"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4788F15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Diethyl ether, Chloroform, Ethanol and Methanol</w:t>
            </w:r>
          </w:p>
        </w:tc>
        <w:tc>
          <w:tcPr>
            <w:tcW w:w="1020" w:type="dxa"/>
            <w:tcBorders>
              <w:top w:val="single" w:sz="4" w:space="0" w:color="auto"/>
              <w:left w:val="single" w:sz="4" w:space="0" w:color="auto"/>
              <w:bottom w:val="single" w:sz="4" w:space="0" w:color="auto"/>
              <w:right w:val="single" w:sz="4" w:space="0" w:color="auto"/>
            </w:tcBorders>
          </w:tcPr>
          <w:p w14:paraId="6BA028B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p w14:paraId="7A45F91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Third stage larvae</w:t>
            </w:r>
          </w:p>
          <w:p w14:paraId="69712198" w14:textId="77777777" w:rsidR="00AA5148" w:rsidRPr="00562EC6" w:rsidRDefault="00AA5148" w:rsidP="00AA5148">
            <w:pPr>
              <w:spacing w:after="360"/>
              <w:jc w:val="center"/>
              <w:rPr>
                <w:rFonts w:ascii="Times New Roman" w:hAnsi="Times New Roman"/>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3422C06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343AFBE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LMA, LDA,</w:t>
            </w:r>
          </w:p>
          <w:p w14:paraId="55DE2B93"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rPr>
              <w:t>LMIA</w:t>
            </w:r>
          </w:p>
        </w:tc>
        <w:tc>
          <w:tcPr>
            <w:tcW w:w="1715" w:type="dxa"/>
            <w:tcBorders>
              <w:top w:val="single" w:sz="4" w:space="0" w:color="auto"/>
              <w:left w:val="single" w:sz="4" w:space="0" w:color="auto"/>
              <w:bottom w:val="single" w:sz="4" w:space="0" w:color="auto"/>
              <w:right w:val="single" w:sz="4" w:space="0" w:color="auto"/>
            </w:tcBorders>
          </w:tcPr>
          <w:p w14:paraId="473A86C3" w14:textId="6A14936E"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At the conc. of 200 μg/ml after 135 mins of incubation highest mortality rate of microfilariae was observed in methanol and ethanol extracts.</w:t>
            </w:r>
          </w:p>
        </w:tc>
        <w:tc>
          <w:tcPr>
            <w:tcW w:w="1640" w:type="dxa"/>
            <w:tcBorders>
              <w:top w:val="single" w:sz="4" w:space="0" w:color="auto"/>
              <w:left w:val="single" w:sz="4" w:space="0" w:color="auto"/>
              <w:bottom w:val="single" w:sz="4" w:space="0" w:color="auto"/>
              <w:right w:val="single" w:sz="4" w:space="0" w:color="auto"/>
            </w:tcBorders>
          </w:tcPr>
          <w:p w14:paraId="2B50B0F2" w14:textId="00303DF3"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Kausar</w:t>
            </w:r>
            <w:r>
              <w:rPr>
                <w:rFonts w:ascii="Times New Roman" w:hAnsi="Times New Roman"/>
                <w:color w:val="000000" w:themeColor="text1"/>
                <w:highlight w:val="white"/>
              </w:rPr>
              <w:t>,</w:t>
            </w:r>
            <w:r w:rsidRPr="00811BF9">
              <w:rPr>
                <w:rFonts w:ascii="Times New Roman" w:hAnsi="Times New Roman"/>
                <w:color w:val="000000" w:themeColor="text1"/>
                <w:highlight w:val="white"/>
              </w:rPr>
              <w:t xml:space="preserve"> 2017</w:t>
            </w:r>
          </w:p>
        </w:tc>
      </w:tr>
      <w:tr w:rsidR="00AA5148" w:rsidRPr="00811BF9" w14:paraId="062FD20C" w14:textId="77777777" w:rsidTr="00AA5148">
        <w:trPr>
          <w:jc w:val="center"/>
        </w:trPr>
        <w:tc>
          <w:tcPr>
            <w:tcW w:w="1528" w:type="dxa"/>
            <w:vMerge w:val="restart"/>
          </w:tcPr>
          <w:p w14:paraId="288B6E74"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highlight w:val="white"/>
              </w:rPr>
              <w:t>Haemonchus contortus</w:t>
            </w:r>
          </w:p>
        </w:tc>
        <w:tc>
          <w:tcPr>
            <w:tcW w:w="1452" w:type="dxa"/>
            <w:tcBorders>
              <w:top w:val="single" w:sz="4" w:space="0" w:color="auto"/>
              <w:left w:val="single" w:sz="4" w:space="0" w:color="auto"/>
              <w:bottom w:val="single" w:sz="4" w:space="0" w:color="auto"/>
              <w:right w:val="single" w:sz="4" w:space="0" w:color="auto"/>
            </w:tcBorders>
          </w:tcPr>
          <w:p w14:paraId="26AF73CB" w14:textId="77777777" w:rsidR="00AA5148" w:rsidRPr="00562EC6" w:rsidRDefault="00AA5148" w:rsidP="00AA5148">
            <w:pPr>
              <w:spacing w:after="360"/>
              <w:jc w:val="center"/>
              <w:rPr>
                <w:rFonts w:ascii="Times New Roman" w:hAnsi="Times New Roman"/>
                <w:i/>
                <w:color w:val="000000" w:themeColor="text1"/>
                <w:highlight w:val="white"/>
              </w:rPr>
            </w:pPr>
            <w:r w:rsidRPr="00562EC6">
              <w:rPr>
                <w:rFonts w:ascii="Times New Roman" w:hAnsi="Times New Roman"/>
                <w:i/>
                <w:color w:val="000000" w:themeColor="text1"/>
                <w:highlight w:val="white"/>
              </w:rPr>
              <w:t>Curcuma longa</w:t>
            </w:r>
          </w:p>
          <w:p w14:paraId="4796F343" w14:textId="1E6BBFF2" w:rsidR="00AA5148" w:rsidRPr="00562EC6" w:rsidRDefault="00AA5148" w:rsidP="00AA5148">
            <w:pPr>
              <w:spacing w:after="360"/>
              <w:jc w:val="center"/>
              <w:rPr>
                <w:rFonts w:ascii="Times New Roman" w:hAnsi="Times New Roman"/>
                <w:i/>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04FF3BBE" w14:textId="17189254"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Rhizome</w:t>
            </w:r>
          </w:p>
        </w:tc>
        <w:tc>
          <w:tcPr>
            <w:tcW w:w="1447" w:type="dxa"/>
            <w:tcBorders>
              <w:top w:val="single" w:sz="4" w:space="0" w:color="auto"/>
              <w:left w:val="single" w:sz="4" w:space="0" w:color="auto"/>
              <w:bottom w:val="single" w:sz="4" w:space="0" w:color="auto"/>
              <w:right w:val="single" w:sz="4" w:space="0" w:color="auto"/>
            </w:tcBorders>
          </w:tcPr>
          <w:p w14:paraId="4EA398CD" w14:textId="6858886D"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Ethanol</w:t>
            </w:r>
          </w:p>
        </w:tc>
        <w:tc>
          <w:tcPr>
            <w:tcW w:w="1020" w:type="dxa"/>
            <w:tcBorders>
              <w:top w:val="single" w:sz="4" w:space="0" w:color="auto"/>
              <w:left w:val="single" w:sz="4" w:space="0" w:color="auto"/>
              <w:bottom w:val="single" w:sz="4" w:space="0" w:color="auto"/>
              <w:right w:val="single" w:sz="4" w:space="0" w:color="auto"/>
            </w:tcBorders>
          </w:tcPr>
          <w:p w14:paraId="60B0404F" w14:textId="0ED29060"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Infective larva (L3) in sheep</w:t>
            </w:r>
          </w:p>
        </w:tc>
        <w:tc>
          <w:tcPr>
            <w:tcW w:w="1070" w:type="dxa"/>
            <w:tcBorders>
              <w:top w:val="single" w:sz="4" w:space="0" w:color="auto"/>
              <w:left w:val="single" w:sz="4" w:space="0" w:color="auto"/>
              <w:bottom w:val="single" w:sz="4" w:space="0" w:color="auto"/>
              <w:right w:val="single" w:sz="4" w:space="0" w:color="auto"/>
            </w:tcBorders>
          </w:tcPr>
          <w:p w14:paraId="41E9EBC3" w14:textId="3EF9708B"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In vitro</w:t>
            </w:r>
          </w:p>
        </w:tc>
        <w:tc>
          <w:tcPr>
            <w:tcW w:w="1715" w:type="dxa"/>
            <w:tcBorders>
              <w:top w:val="single" w:sz="4" w:space="0" w:color="auto"/>
              <w:left w:val="single" w:sz="4" w:space="0" w:color="auto"/>
              <w:bottom w:val="single" w:sz="4" w:space="0" w:color="auto"/>
              <w:right w:val="single" w:sz="4" w:space="0" w:color="auto"/>
            </w:tcBorders>
          </w:tcPr>
          <w:p w14:paraId="58F9821C" w14:textId="1CC49CAC"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78% worm mortality within 24 hrs. of exposure at the highest dose rate of 200 mg/ml.</w:t>
            </w:r>
          </w:p>
        </w:tc>
        <w:tc>
          <w:tcPr>
            <w:tcW w:w="1640" w:type="dxa"/>
            <w:tcBorders>
              <w:top w:val="single" w:sz="4" w:space="0" w:color="auto"/>
              <w:left w:val="single" w:sz="4" w:space="0" w:color="auto"/>
              <w:bottom w:val="single" w:sz="4" w:space="0" w:color="auto"/>
              <w:right w:val="single" w:sz="4" w:space="0" w:color="auto"/>
            </w:tcBorders>
          </w:tcPr>
          <w:p w14:paraId="77014137" w14:textId="4FD1955C"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Nasai et al., 2016</w:t>
            </w:r>
          </w:p>
        </w:tc>
      </w:tr>
      <w:tr w:rsidR="00AA5148" w:rsidRPr="00811BF9" w14:paraId="0B4E9925" w14:textId="77777777" w:rsidTr="00AA5148">
        <w:trPr>
          <w:jc w:val="center"/>
        </w:trPr>
        <w:tc>
          <w:tcPr>
            <w:tcW w:w="1528" w:type="dxa"/>
            <w:vMerge/>
          </w:tcPr>
          <w:p w14:paraId="4E5635B6"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C577543" w14:textId="77777777" w:rsidR="00AA5148" w:rsidRPr="00562EC6" w:rsidRDefault="00AA5148" w:rsidP="00AA5148">
            <w:pPr>
              <w:spacing w:after="360"/>
              <w:jc w:val="center"/>
              <w:rPr>
                <w:rFonts w:ascii="Times New Roman" w:hAnsi="Times New Roman"/>
                <w:i/>
                <w:color w:val="000000" w:themeColor="text1"/>
                <w:highlight w:val="white"/>
              </w:rPr>
            </w:pPr>
            <w:r w:rsidRPr="00562EC6">
              <w:rPr>
                <w:rFonts w:ascii="Times New Roman" w:hAnsi="Times New Roman"/>
                <w:i/>
                <w:color w:val="000000" w:themeColor="text1"/>
                <w:highlight w:val="white"/>
              </w:rPr>
              <w:t>Iris kashmiriana</w:t>
            </w:r>
          </w:p>
          <w:p w14:paraId="223A65A1" w14:textId="77777777" w:rsidR="00AA5148" w:rsidRPr="00562EC6" w:rsidRDefault="00AA5148" w:rsidP="00AA5148">
            <w:pPr>
              <w:spacing w:after="360"/>
              <w:jc w:val="center"/>
              <w:rPr>
                <w:rFonts w:ascii="Times New Roman" w:hAnsi="Times New Roman"/>
                <w:i/>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3559A69C"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Rhizome</w:t>
            </w:r>
          </w:p>
        </w:tc>
        <w:tc>
          <w:tcPr>
            <w:tcW w:w="1447" w:type="dxa"/>
            <w:tcBorders>
              <w:top w:val="single" w:sz="4" w:space="0" w:color="auto"/>
              <w:left w:val="single" w:sz="4" w:space="0" w:color="auto"/>
              <w:bottom w:val="single" w:sz="4" w:space="0" w:color="auto"/>
              <w:right w:val="single" w:sz="4" w:space="0" w:color="auto"/>
            </w:tcBorders>
          </w:tcPr>
          <w:p w14:paraId="4B596F5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Aqueous and Methanol</w:t>
            </w:r>
          </w:p>
        </w:tc>
        <w:tc>
          <w:tcPr>
            <w:tcW w:w="1020" w:type="dxa"/>
            <w:tcBorders>
              <w:top w:val="single" w:sz="4" w:space="0" w:color="auto"/>
              <w:left w:val="single" w:sz="4" w:space="0" w:color="auto"/>
              <w:bottom w:val="single" w:sz="4" w:space="0" w:color="auto"/>
              <w:right w:val="single" w:sz="4" w:space="0" w:color="auto"/>
            </w:tcBorders>
          </w:tcPr>
          <w:p w14:paraId="411106B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Eggs and Adult in sheep</w:t>
            </w:r>
          </w:p>
        </w:tc>
        <w:tc>
          <w:tcPr>
            <w:tcW w:w="1070" w:type="dxa"/>
            <w:tcBorders>
              <w:top w:val="single" w:sz="4" w:space="0" w:color="auto"/>
              <w:left w:val="single" w:sz="4" w:space="0" w:color="auto"/>
              <w:bottom w:val="single" w:sz="4" w:space="0" w:color="auto"/>
              <w:right w:val="single" w:sz="4" w:space="0" w:color="auto"/>
            </w:tcBorders>
          </w:tcPr>
          <w:p w14:paraId="453B7777"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In vitro and in vivo AMIA, FECRT</w:t>
            </w:r>
          </w:p>
        </w:tc>
        <w:tc>
          <w:tcPr>
            <w:tcW w:w="1715" w:type="dxa"/>
            <w:tcBorders>
              <w:top w:val="single" w:sz="4" w:space="0" w:color="auto"/>
              <w:left w:val="single" w:sz="4" w:space="0" w:color="auto"/>
              <w:bottom w:val="single" w:sz="4" w:space="0" w:color="auto"/>
              <w:right w:val="single" w:sz="4" w:space="0" w:color="auto"/>
            </w:tcBorders>
          </w:tcPr>
          <w:p w14:paraId="111ECAAB" w14:textId="2D7208D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values of methanolic extracts of rhizome on adult worms was 16.66 mg/ml. In vivo, ECR in sheep treated with methanolic extracts at 1 g kg−1 body weight on day 15 after treatment (33.17% ECR).</w:t>
            </w:r>
          </w:p>
        </w:tc>
        <w:tc>
          <w:tcPr>
            <w:tcW w:w="1640" w:type="dxa"/>
            <w:tcBorders>
              <w:top w:val="single" w:sz="4" w:space="0" w:color="auto"/>
              <w:left w:val="single" w:sz="4" w:space="0" w:color="auto"/>
              <w:bottom w:val="single" w:sz="4" w:space="0" w:color="auto"/>
              <w:right w:val="single" w:sz="4" w:space="0" w:color="auto"/>
            </w:tcBorders>
          </w:tcPr>
          <w:p w14:paraId="6551B9B7"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Khan et al., 2018</w:t>
            </w:r>
          </w:p>
        </w:tc>
      </w:tr>
      <w:tr w:rsidR="00AA5148" w:rsidRPr="00610C2A" w14:paraId="558866D0" w14:textId="77777777" w:rsidTr="00AA5148">
        <w:trPr>
          <w:jc w:val="center"/>
        </w:trPr>
        <w:tc>
          <w:tcPr>
            <w:tcW w:w="1528" w:type="dxa"/>
            <w:vMerge/>
          </w:tcPr>
          <w:p w14:paraId="08C1A04F"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72FBDA9"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 xml:space="preserve">Rhus glutinous, Syzygium guineensa </w:t>
            </w:r>
            <w:r w:rsidRPr="00562EC6">
              <w:rPr>
                <w:rFonts w:ascii="Times New Roman" w:hAnsi="Times New Roman"/>
                <w:iCs/>
                <w:color w:val="000000" w:themeColor="text1"/>
              </w:rPr>
              <w:t>and</w:t>
            </w:r>
          </w:p>
          <w:p w14:paraId="4D8BB065"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Albizia gumifera</w:t>
            </w:r>
          </w:p>
        </w:tc>
        <w:tc>
          <w:tcPr>
            <w:tcW w:w="918" w:type="dxa"/>
            <w:tcBorders>
              <w:top w:val="single" w:sz="4" w:space="0" w:color="auto"/>
              <w:left w:val="single" w:sz="4" w:space="0" w:color="auto"/>
              <w:bottom w:val="single" w:sz="4" w:space="0" w:color="auto"/>
              <w:right w:val="single" w:sz="4" w:space="0" w:color="auto"/>
            </w:tcBorders>
          </w:tcPr>
          <w:p w14:paraId="02FAEEC8"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Leaves</w:t>
            </w:r>
          </w:p>
        </w:tc>
        <w:tc>
          <w:tcPr>
            <w:tcW w:w="1447" w:type="dxa"/>
            <w:tcBorders>
              <w:top w:val="single" w:sz="4" w:space="0" w:color="auto"/>
              <w:left w:val="single" w:sz="4" w:space="0" w:color="auto"/>
              <w:bottom w:val="single" w:sz="4" w:space="0" w:color="auto"/>
              <w:right w:val="single" w:sz="4" w:space="0" w:color="auto"/>
            </w:tcBorders>
          </w:tcPr>
          <w:p w14:paraId="6FA72B3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Condense tannin extract</w:t>
            </w:r>
          </w:p>
        </w:tc>
        <w:tc>
          <w:tcPr>
            <w:tcW w:w="1020" w:type="dxa"/>
            <w:tcBorders>
              <w:top w:val="single" w:sz="4" w:space="0" w:color="auto"/>
              <w:left w:val="single" w:sz="4" w:space="0" w:color="auto"/>
              <w:bottom w:val="single" w:sz="4" w:space="0" w:color="auto"/>
              <w:right w:val="single" w:sz="4" w:space="0" w:color="auto"/>
            </w:tcBorders>
          </w:tcPr>
          <w:p w14:paraId="7B31146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Eggs and Larva in sheep</w:t>
            </w:r>
          </w:p>
        </w:tc>
        <w:tc>
          <w:tcPr>
            <w:tcW w:w="1070" w:type="dxa"/>
            <w:tcBorders>
              <w:top w:val="single" w:sz="4" w:space="0" w:color="auto"/>
              <w:left w:val="single" w:sz="4" w:space="0" w:color="auto"/>
              <w:bottom w:val="single" w:sz="4" w:space="0" w:color="auto"/>
              <w:right w:val="single" w:sz="4" w:space="0" w:color="auto"/>
            </w:tcBorders>
          </w:tcPr>
          <w:p w14:paraId="24E79758" w14:textId="77777777" w:rsidR="00AA5148" w:rsidRPr="00562EC6" w:rsidRDefault="00AA5148" w:rsidP="00AA5148">
            <w:pPr>
              <w:spacing w:after="360"/>
              <w:jc w:val="center"/>
              <w:rPr>
                <w:rFonts w:ascii="Times New Roman" w:hAnsi="Times New Roman"/>
                <w:color w:val="000000" w:themeColor="text1"/>
                <w:highlight w:val="white"/>
              </w:rPr>
            </w:pPr>
            <w:r w:rsidRPr="00562EC6">
              <w:rPr>
                <w:rFonts w:ascii="Times New Roman" w:hAnsi="Times New Roman"/>
                <w:color w:val="000000" w:themeColor="text1"/>
                <w:highlight w:val="white"/>
              </w:rPr>
              <w:t>In vitro</w:t>
            </w:r>
          </w:p>
          <w:p w14:paraId="63A5D72B"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EHA, LDA</w:t>
            </w:r>
          </w:p>
        </w:tc>
        <w:tc>
          <w:tcPr>
            <w:tcW w:w="1715" w:type="dxa"/>
            <w:tcBorders>
              <w:top w:val="single" w:sz="4" w:space="0" w:color="auto"/>
              <w:left w:val="single" w:sz="4" w:space="0" w:color="auto"/>
              <w:bottom w:val="single" w:sz="4" w:space="0" w:color="auto"/>
              <w:right w:val="single" w:sz="4" w:space="0" w:color="auto"/>
            </w:tcBorders>
          </w:tcPr>
          <w:p w14:paraId="6C3C8268" w14:textId="11C663E8"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In vitro test, according to IC</w:t>
            </w:r>
            <w:r w:rsidRPr="00562EC6">
              <w:rPr>
                <w:rFonts w:ascii="Times New Roman" w:hAnsi="Times New Roman"/>
                <w:color w:val="000000" w:themeColor="text1"/>
                <w:vertAlign w:val="subscript"/>
              </w:rPr>
              <w:t>50</w:t>
            </w:r>
            <w:r w:rsidRPr="00562EC6">
              <w:rPr>
                <w:rFonts w:ascii="Times New Roman" w:hAnsi="Times New Roman"/>
                <w:color w:val="000000" w:themeColor="text1"/>
              </w:rPr>
              <w:t> and IC</w:t>
            </w:r>
            <w:r w:rsidRPr="00562EC6">
              <w:rPr>
                <w:rFonts w:ascii="Times New Roman" w:hAnsi="Times New Roman"/>
                <w:color w:val="000000" w:themeColor="text1"/>
                <w:vertAlign w:val="subscript"/>
              </w:rPr>
              <w:t>90</w:t>
            </w:r>
            <w:r w:rsidRPr="00562EC6">
              <w:rPr>
                <w:rFonts w:ascii="Times New Roman" w:hAnsi="Times New Roman"/>
                <w:color w:val="000000" w:themeColor="text1"/>
              </w:rPr>
              <w:t xml:space="preserve"> values, the condensed tannin-enriched extracts inhibiting EHA and LHA most potent for </w:t>
            </w:r>
            <w:r w:rsidRPr="00562EC6">
              <w:rPr>
                <w:rFonts w:ascii="Times New Roman" w:hAnsi="Times New Roman"/>
                <w:i/>
                <w:iCs/>
                <w:color w:val="000000" w:themeColor="text1"/>
              </w:rPr>
              <w:t>R. glutinosa.</w:t>
            </w:r>
          </w:p>
        </w:tc>
        <w:tc>
          <w:tcPr>
            <w:tcW w:w="1640" w:type="dxa"/>
            <w:tcBorders>
              <w:top w:val="single" w:sz="4" w:space="0" w:color="auto"/>
              <w:left w:val="single" w:sz="4" w:space="0" w:color="auto"/>
              <w:bottom w:val="single" w:sz="4" w:space="0" w:color="auto"/>
              <w:right w:val="single" w:sz="4" w:space="0" w:color="auto"/>
            </w:tcBorders>
          </w:tcPr>
          <w:p w14:paraId="6863BE4C" w14:textId="77777777" w:rsidR="00AA5148" w:rsidRPr="00610C2A" w:rsidRDefault="00AA5148" w:rsidP="00AA5148">
            <w:pPr>
              <w:spacing w:after="360"/>
              <w:jc w:val="center"/>
              <w:rPr>
                <w:rFonts w:ascii="Times New Roman" w:hAnsi="Times New Roman"/>
                <w:color w:val="000000" w:themeColor="text1"/>
                <w:highlight w:val="white"/>
              </w:rPr>
            </w:pPr>
            <w:r w:rsidRPr="00610C2A">
              <w:rPr>
                <w:rFonts w:ascii="Times New Roman" w:hAnsi="Times New Roman"/>
                <w:color w:val="000000" w:themeColor="text1"/>
                <w:highlight w:val="white"/>
              </w:rPr>
              <w:t>Birhan et al., 2020</w:t>
            </w:r>
          </w:p>
        </w:tc>
      </w:tr>
      <w:tr w:rsidR="00AA5148" w:rsidRPr="00811BF9" w14:paraId="74E2686C" w14:textId="77777777" w:rsidTr="00AA5148">
        <w:trPr>
          <w:jc w:val="center"/>
        </w:trPr>
        <w:tc>
          <w:tcPr>
            <w:tcW w:w="1528" w:type="dxa"/>
            <w:vMerge/>
          </w:tcPr>
          <w:p w14:paraId="6CDD2768"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B3DA58E"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highlight w:val="white"/>
              </w:rPr>
              <w:t>Saba senegalensis</w:t>
            </w:r>
          </w:p>
        </w:tc>
        <w:tc>
          <w:tcPr>
            <w:tcW w:w="918" w:type="dxa"/>
            <w:tcBorders>
              <w:top w:val="single" w:sz="4" w:space="0" w:color="auto"/>
              <w:left w:val="single" w:sz="4" w:space="0" w:color="auto"/>
              <w:bottom w:val="single" w:sz="4" w:space="0" w:color="auto"/>
              <w:right w:val="single" w:sz="4" w:space="0" w:color="auto"/>
            </w:tcBorders>
          </w:tcPr>
          <w:p w14:paraId="070544A1"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Leaves</w:t>
            </w:r>
          </w:p>
        </w:tc>
        <w:tc>
          <w:tcPr>
            <w:tcW w:w="1447" w:type="dxa"/>
            <w:tcBorders>
              <w:top w:val="single" w:sz="4" w:space="0" w:color="auto"/>
              <w:left w:val="single" w:sz="4" w:space="0" w:color="auto"/>
              <w:bottom w:val="single" w:sz="4" w:space="0" w:color="auto"/>
              <w:right w:val="single" w:sz="4" w:space="0" w:color="auto"/>
            </w:tcBorders>
          </w:tcPr>
          <w:p w14:paraId="70269AB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Aqueous</w:t>
            </w:r>
          </w:p>
        </w:tc>
        <w:tc>
          <w:tcPr>
            <w:tcW w:w="1020" w:type="dxa"/>
            <w:tcBorders>
              <w:top w:val="single" w:sz="4" w:space="0" w:color="auto"/>
              <w:left w:val="single" w:sz="4" w:space="0" w:color="auto"/>
              <w:bottom w:val="single" w:sz="4" w:space="0" w:color="auto"/>
              <w:right w:val="single" w:sz="4" w:space="0" w:color="auto"/>
            </w:tcBorders>
          </w:tcPr>
          <w:p w14:paraId="14098013" w14:textId="77777777"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Eggs and</w:t>
            </w:r>
          </w:p>
          <w:p w14:paraId="4B83117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highlight w:val="white"/>
              </w:rPr>
              <w:t>Adult</w:t>
            </w:r>
          </w:p>
        </w:tc>
        <w:tc>
          <w:tcPr>
            <w:tcW w:w="1070" w:type="dxa"/>
            <w:tcBorders>
              <w:top w:val="single" w:sz="4" w:space="0" w:color="auto"/>
              <w:left w:val="single" w:sz="4" w:space="0" w:color="auto"/>
              <w:bottom w:val="single" w:sz="4" w:space="0" w:color="auto"/>
              <w:right w:val="single" w:sz="4" w:space="0" w:color="auto"/>
            </w:tcBorders>
          </w:tcPr>
          <w:p w14:paraId="7E422E1D" w14:textId="331F18E3"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In vitro,</w:t>
            </w:r>
          </w:p>
          <w:p w14:paraId="4BF00299" w14:textId="77777777"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AMA,</w:t>
            </w:r>
          </w:p>
          <w:p w14:paraId="51A08F5B"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highlight w:val="white"/>
              </w:rPr>
              <w:t>EHA</w:t>
            </w:r>
          </w:p>
        </w:tc>
        <w:tc>
          <w:tcPr>
            <w:tcW w:w="1715" w:type="dxa"/>
            <w:tcBorders>
              <w:top w:val="single" w:sz="4" w:space="0" w:color="auto"/>
              <w:left w:val="single" w:sz="4" w:space="0" w:color="auto"/>
              <w:bottom w:val="single" w:sz="4" w:space="0" w:color="auto"/>
              <w:right w:val="single" w:sz="4" w:space="0" w:color="auto"/>
            </w:tcBorders>
          </w:tcPr>
          <w:p w14:paraId="17A885DB" w14:textId="1080C9F1"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on adult worms was 6.79 mg/ml for the leaves. Inhibition of EHA showed a conc. dependent inhibition of 93.63% at the conc. of 15.00 mg/ml.</w:t>
            </w:r>
          </w:p>
        </w:tc>
        <w:tc>
          <w:tcPr>
            <w:tcW w:w="1640" w:type="dxa"/>
            <w:tcBorders>
              <w:top w:val="single" w:sz="4" w:space="0" w:color="auto"/>
              <w:left w:val="single" w:sz="4" w:space="0" w:color="auto"/>
              <w:bottom w:val="single" w:sz="4" w:space="0" w:color="auto"/>
              <w:right w:val="single" w:sz="4" w:space="0" w:color="auto"/>
            </w:tcBorders>
          </w:tcPr>
          <w:p w14:paraId="3723D656"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Belemlilga et al., 2016</w:t>
            </w:r>
          </w:p>
        </w:tc>
      </w:tr>
      <w:tr w:rsidR="00AA5148" w:rsidRPr="00811BF9" w14:paraId="58AEA087" w14:textId="77777777" w:rsidTr="00AA5148">
        <w:trPr>
          <w:trHeight w:val="3728"/>
          <w:jc w:val="center"/>
        </w:trPr>
        <w:tc>
          <w:tcPr>
            <w:tcW w:w="1528" w:type="dxa"/>
            <w:vMerge/>
          </w:tcPr>
          <w:p w14:paraId="2CCCE681"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BB3B2A9"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highlight w:val="white"/>
              </w:rPr>
              <w:t>Indigofera tinctoria L</w:t>
            </w:r>
          </w:p>
        </w:tc>
        <w:tc>
          <w:tcPr>
            <w:tcW w:w="918" w:type="dxa"/>
            <w:tcBorders>
              <w:top w:val="single" w:sz="4" w:space="0" w:color="auto"/>
              <w:left w:val="single" w:sz="4" w:space="0" w:color="auto"/>
              <w:bottom w:val="single" w:sz="4" w:space="0" w:color="auto"/>
              <w:right w:val="single" w:sz="4" w:space="0" w:color="auto"/>
            </w:tcBorders>
          </w:tcPr>
          <w:p w14:paraId="47D9E864"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Leaves</w:t>
            </w:r>
          </w:p>
        </w:tc>
        <w:tc>
          <w:tcPr>
            <w:tcW w:w="1447" w:type="dxa"/>
            <w:tcBorders>
              <w:top w:val="single" w:sz="4" w:space="0" w:color="auto"/>
              <w:left w:val="single" w:sz="4" w:space="0" w:color="auto"/>
              <w:bottom w:val="single" w:sz="4" w:space="0" w:color="auto"/>
              <w:right w:val="single" w:sz="4" w:space="0" w:color="auto"/>
            </w:tcBorders>
          </w:tcPr>
          <w:p w14:paraId="0DB52CDB"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Aqueous</w:t>
            </w:r>
          </w:p>
        </w:tc>
        <w:tc>
          <w:tcPr>
            <w:tcW w:w="1020" w:type="dxa"/>
            <w:tcBorders>
              <w:top w:val="single" w:sz="4" w:space="0" w:color="auto"/>
              <w:left w:val="single" w:sz="4" w:space="0" w:color="auto"/>
              <w:bottom w:val="single" w:sz="4" w:space="0" w:color="auto"/>
              <w:right w:val="single" w:sz="4" w:space="0" w:color="auto"/>
            </w:tcBorders>
          </w:tcPr>
          <w:p w14:paraId="7A868FF1" w14:textId="4B0A946E"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Eggs and Adult</w:t>
            </w:r>
          </w:p>
        </w:tc>
        <w:tc>
          <w:tcPr>
            <w:tcW w:w="1070" w:type="dxa"/>
            <w:tcBorders>
              <w:top w:val="single" w:sz="4" w:space="0" w:color="auto"/>
              <w:left w:val="single" w:sz="4" w:space="0" w:color="auto"/>
              <w:bottom w:val="single" w:sz="4" w:space="0" w:color="auto"/>
              <w:right w:val="single" w:sz="4" w:space="0" w:color="auto"/>
            </w:tcBorders>
          </w:tcPr>
          <w:p w14:paraId="174D0E35" w14:textId="77777777"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In Vitro and in vivo</w:t>
            </w:r>
          </w:p>
          <w:p w14:paraId="0226D243" w14:textId="77777777"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AMA,</w:t>
            </w:r>
          </w:p>
          <w:p w14:paraId="265D0100"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highlight w:val="white"/>
              </w:rPr>
              <w:t>FECRT</w:t>
            </w:r>
          </w:p>
        </w:tc>
        <w:tc>
          <w:tcPr>
            <w:tcW w:w="1715" w:type="dxa"/>
            <w:tcBorders>
              <w:top w:val="single" w:sz="4" w:space="0" w:color="auto"/>
              <w:left w:val="single" w:sz="4" w:space="0" w:color="auto"/>
              <w:bottom w:val="single" w:sz="4" w:space="0" w:color="auto"/>
              <w:right w:val="single" w:sz="4" w:space="0" w:color="auto"/>
            </w:tcBorders>
          </w:tcPr>
          <w:p w14:paraId="071D4260" w14:textId="3005D5C1"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In vitro, adult were dead at 220 mg/ml (93.33% mortality) after 8 hrs. of treatment and In vivo, the highest FECRT value of the treatment group on the 14th day after treatment was at a dose of 62 mg/ml.</w:t>
            </w:r>
          </w:p>
        </w:tc>
        <w:tc>
          <w:tcPr>
            <w:tcW w:w="1640" w:type="dxa"/>
            <w:tcBorders>
              <w:top w:val="single" w:sz="4" w:space="0" w:color="auto"/>
              <w:left w:val="single" w:sz="4" w:space="0" w:color="auto"/>
              <w:bottom w:val="single" w:sz="4" w:space="0" w:color="auto"/>
              <w:right w:val="single" w:sz="4" w:space="0" w:color="auto"/>
            </w:tcBorders>
          </w:tcPr>
          <w:p w14:paraId="5A8C6FEC" w14:textId="77777777" w:rsidR="00AA5148" w:rsidRPr="00610C2A" w:rsidRDefault="00AA5148" w:rsidP="00AA5148">
            <w:pPr>
              <w:spacing w:after="360"/>
              <w:jc w:val="center"/>
              <w:rPr>
                <w:rFonts w:ascii="Times New Roman" w:hAnsi="Times New Roman"/>
                <w:color w:val="000000" w:themeColor="text1"/>
                <w:highlight w:val="white"/>
              </w:rPr>
            </w:pPr>
            <w:r w:rsidRPr="00610C2A">
              <w:rPr>
                <w:rFonts w:ascii="Times New Roman" w:hAnsi="Times New Roman"/>
                <w:color w:val="000000" w:themeColor="text1"/>
                <w:highlight w:val="white"/>
              </w:rPr>
              <w:t>Muda et al., 2021</w:t>
            </w:r>
          </w:p>
        </w:tc>
      </w:tr>
      <w:tr w:rsidR="00AA5148" w:rsidRPr="00811BF9" w14:paraId="1221E58F" w14:textId="77777777" w:rsidTr="00AA5148">
        <w:trPr>
          <w:jc w:val="center"/>
        </w:trPr>
        <w:tc>
          <w:tcPr>
            <w:tcW w:w="1528" w:type="dxa"/>
            <w:vMerge/>
          </w:tcPr>
          <w:p w14:paraId="3E51352F"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C721341" w14:textId="77777777" w:rsidR="00AA5148" w:rsidRPr="00FC5793" w:rsidRDefault="00AA5148" w:rsidP="00AA5148">
            <w:pPr>
              <w:pStyle w:val="NoSpacing"/>
              <w:jc w:val="center"/>
              <w:rPr>
                <w:rFonts w:ascii="Times New Roman" w:hAnsi="Times New Roman" w:cs="Times New Roman"/>
                <w:highlight w:val="white"/>
              </w:rPr>
            </w:pPr>
            <w:r w:rsidRPr="00FC5793">
              <w:rPr>
                <w:rFonts w:ascii="Times New Roman" w:hAnsi="Times New Roman" w:cs="Times New Roman"/>
                <w:i/>
                <w:iCs/>
                <w:highlight w:val="white"/>
              </w:rPr>
              <w:t xml:space="preserve">Camellia sinensis L. </w:t>
            </w:r>
            <w:r w:rsidRPr="00FC5793">
              <w:rPr>
                <w:rFonts w:ascii="Times New Roman" w:hAnsi="Times New Roman" w:cs="Times New Roman"/>
                <w:highlight w:val="white"/>
              </w:rPr>
              <w:t>and</w:t>
            </w:r>
          </w:p>
          <w:p w14:paraId="4F5993E2" w14:textId="77777777" w:rsidR="00AA5148" w:rsidRPr="00562EC6" w:rsidRDefault="00AA5148" w:rsidP="00AA5148">
            <w:pPr>
              <w:pStyle w:val="NoSpacing"/>
              <w:jc w:val="center"/>
              <w:rPr>
                <w:rFonts w:ascii="Times New Roman" w:hAnsi="Times New Roman" w:cs="Times New Roman"/>
              </w:rPr>
            </w:pPr>
            <w:r w:rsidRPr="00FC5793">
              <w:rPr>
                <w:rFonts w:ascii="Times New Roman" w:hAnsi="Times New Roman" w:cs="Times New Roman"/>
                <w:i/>
                <w:iCs/>
                <w:highlight w:val="white"/>
              </w:rPr>
              <w:t>Albizia lebbeck L</w:t>
            </w:r>
            <w:r w:rsidRPr="00562EC6">
              <w:rPr>
                <w:rFonts w:ascii="Times New Roman" w:hAnsi="Times New Roman" w:cs="Times New Roman"/>
                <w:highlight w:val="white"/>
              </w:rPr>
              <w:t>.</w:t>
            </w:r>
          </w:p>
        </w:tc>
        <w:tc>
          <w:tcPr>
            <w:tcW w:w="918" w:type="dxa"/>
            <w:tcBorders>
              <w:top w:val="single" w:sz="4" w:space="0" w:color="auto"/>
              <w:left w:val="single" w:sz="4" w:space="0" w:color="auto"/>
              <w:bottom w:val="single" w:sz="4" w:space="0" w:color="auto"/>
              <w:right w:val="single" w:sz="4" w:space="0" w:color="auto"/>
            </w:tcBorders>
          </w:tcPr>
          <w:p w14:paraId="3A8B14D3"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Leaves</w:t>
            </w:r>
          </w:p>
        </w:tc>
        <w:tc>
          <w:tcPr>
            <w:tcW w:w="1447" w:type="dxa"/>
            <w:tcBorders>
              <w:top w:val="single" w:sz="4" w:space="0" w:color="auto"/>
              <w:left w:val="single" w:sz="4" w:space="0" w:color="auto"/>
              <w:bottom w:val="single" w:sz="4" w:space="0" w:color="auto"/>
              <w:right w:val="single" w:sz="4" w:space="0" w:color="auto"/>
            </w:tcBorders>
          </w:tcPr>
          <w:p w14:paraId="04AAC6B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Ethanol</w:t>
            </w:r>
          </w:p>
        </w:tc>
        <w:tc>
          <w:tcPr>
            <w:tcW w:w="1020" w:type="dxa"/>
            <w:tcBorders>
              <w:top w:val="single" w:sz="4" w:space="0" w:color="auto"/>
              <w:left w:val="single" w:sz="4" w:space="0" w:color="auto"/>
              <w:bottom w:val="single" w:sz="4" w:space="0" w:color="auto"/>
              <w:right w:val="single" w:sz="4" w:space="0" w:color="auto"/>
            </w:tcBorders>
          </w:tcPr>
          <w:p w14:paraId="2694EDD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Adult</w:t>
            </w:r>
          </w:p>
        </w:tc>
        <w:tc>
          <w:tcPr>
            <w:tcW w:w="1070" w:type="dxa"/>
            <w:tcBorders>
              <w:top w:val="single" w:sz="4" w:space="0" w:color="auto"/>
              <w:left w:val="single" w:sz="4" w:space="0" w:color="auto"/>
              <w:bottom w:val="single" w:sz="4" w:space="0" w:color="auto"/>
              <w:right w:val="single" w:sz="4" w:space="0" w:color="auto"/>
            </w:tcBorders>
          </w:tcPr>
          <w:p w14:paraId="3A75D2EF" w14:textId="77777777" w:rsidR="00AA5148" w:rsidRPr="00562EC6" w:rsidRDefault="00AA5148" w:rsidP="00AA5148">
            <w:pPr>
              <w:spacing w:after="360"/>
              <w:jc w:val="center"/>
              <w:rPr>
                <w:rFonts w:ascii="Times New Roman" w:hAnsi="Times New Roman"/>
                <w:color w:val="000000" w:themeColor="text1"/>
                <w:highlight w:val="white"/>
              </w:rPr>
            </w:pPr>
            <w:r w:rsidRPr="00562EC6">
              <w:rPr>
                <w:rFonts w:ascii="Times New Roman" w:hAnsi="Times New Roman"/>
                <w:color w:val="000000" w:themeColor="text1"/>
                <w:highlight w:val="white"/>
              </w:rPr>
              <w:t>In vitro</w:t>
            </w:r>
          </w:p>
          <w:p w14:paraId="5529F5A3"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AMA</w:t>
            </w:r>
          </w:p>
        </w:tc>
        <w:tc>
          <w:tcPr>
            <w:tcW w:w="1715" w:type="dxa"/>
            <w:tcBorders>
              <w:top w:val="single" w:sz="4" w:space="0" w:color="auto"/>
              <w:left w:val="single" w:sz="4" w:space="0" w:color="auto"/>
              <w:bottom w:val="single" w:sz="4" w:space="0" w:color="auto"/>
              <w:right w:val="single" w:sz="4" w:space="0" w:color="auto"/>
            </w:tcBorders>
          </w:tcPr>
          <w:p w14:paraId="45C14DC0" w14:textId="5D7C01FC" w:rsidR="00AA5148" w:rsidRPr="00562EC6" w:rsidRDefault="00AA5148" w:rsidP="00AA5148">
            <w:pPr>
              <w:spacing w:after="360"/>
              <w:rPr>
                <w:rFonts w:ascii="Times New Roman" w:hAnsi="Times New Roman"/>
                <w:iCs/>
                <w:color w:val="000000" w:themeColor="text1"/>
              </w:rPr>
            </w:pPr>
            <w:r>
              <w:rPr>
                <w:rFonts w:ascii="Times New Roman" w:hAnsi="Times New Roman"/>
                <w:color w:val="000000" w:themeColor="text1"/>
                <w:highlight w:val="white"/>
              </w:rPr>
              <w:t xml:space="preserve">Both of ethanolic </w:t>
            </w:r>
            <w:r w:rsidRPr="00562EC6">
              <w:rPr>
                <w:rFonts w:ascii="Times New Roman" w:hAnsi="Times New Roman"/>
                <w:color w:val="000000" w:themeColor="text1"/>
                <w:highlight w:val="white"/>
              </w:rPr>
              <w:t>extracts exhibited 88% and 95% mortality                      at 6 and 8 mg/ml after 8 hrs. of treatment.</w:t>
            </w:r>
          </w:p>
        </w:tc>
        <w:tc>
          <w:tcPr>
            <w:tcW w:w="1640" w:type="dxa"/>
            <w:tcBorders>
              <w:top w:val="single" w:sz="4" w:space="0" w:color="auto"/>
              <w:left w:val="single" w:sz="4" w:space="0" w:color="auto"/>
              <w:bottom w:val="single" w:sz="4" w:space="0" w:color="auto"/>
              <w:right w:val="single" w:sz="4" w:space="0" w:color="auto"/>
            </w:tcBorders>
          </w:tcPr>
          <w:p w14:paraId="23D088EE" w14:textId="0C594F98"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Zaheer et al., 201</w:t>
            </w:r>
            <w:r>
              <w:rPr>
                <w:rFonts w:ascii="Times New Roman" w:hAnsi="Times New Roman"/>
                <w:color w:val="000000" w:themeColor="text1"/>
                <w:highlight w:val="white"/>
              </w:rPr>
              <w:t>9</w:t>
            </w:r>
          </w:p>
        </w:tc>
      </w:tr>
    </w:tbl>
    <w:p w14:paraId="0986AFDD" w14:textId="77777777" w:rsidR="006B2CC2" w:rsidRDefault="006B2CC2" w:rsidP="00AD2A54">
      <w:pPr>
        <w:spacing w:line="360" w:lineRule="auto"/>
        <w:rPr>
          <w:rFonts w:ascii="Times New Roman" w:eastAsia="Times New Roman" w:hAnsi="Times New Roman" w:cs="Times New Roman"/>
          <w:bCs/>
          <w:color w:val="000000" w:themeColor="text1"/>
        </w:rPr>
      </w:pPr>
    </w:p>
    <w:p w14:paraId="4FBC4F41" w14:textId="77777777" w:rsidR="00050690" w:rsidRDefault="00050690" w:rsidP="00AD2A54">
      <w:pPr>
        <w:spacing w:line="360" w:lineRule="auto"/>
        <w:rPr>
          <w:rFonts w:ascii="Times New Roman" w:eastAsia="Times New Roman" w:hAnsi="Times New Roman" w:cs="Times New Roman"/>
          <w:bCs/>
          <w:color w:val="000000" w:themeColor="text1"/>
        </w:rPr>
      </w:pPr>
    </w:p>
    <w:p w14:paraId="62680D97" w14:textId="77777777" w:rsidR="00050690" w:rsidRDefault="00050690" w:rsidP="00AD2A54">
      <w:pPr>
        <w:spacing w:line="360" w:lineRule="auto"/>
        <w:rPr>
          <w:rFonts w:ascii="Times New Roman" w:eastAsia="Times New Roman" w:hAnsi="Times New Roman" w:cs="Times New Roman"/>
          <w:bCs/>
          <w:color w:val="000000" w:themeColor="text1"/>
        </w:rPr>
      </w:pPr>
    </w:p>
    <w:p w14:paraId="06C7BEEE" w14:textId="77777777" w:rsidR="00050690" w:rsidRDefault="00050690" w:rsidP="00AD2A54">
      <w:pPr>
        <w:spacing w:line="360" w:lineRule="auto"/>
        <w:rPr>
          <w:rFonts w:ascii="Times New Roman" w:eastAsia="Times New Roman" w:hAnsi="Times New Roman" w:cs="Times New Roman"/>
          <w:bCs/>
          <w:color w:val="000000" w:themeColor="text1"/>
        </w:rPr>
      </w:pPr>
    </w:p>
    <w:p w14:paraId="36265A4D" w14:textId="77777777" w:rsidR="00050690" w:rsidRPr="00811BF9" w:rsidRDefault="00050690" w:rsidP="00AD2A54">
      <w:pPr>
        <w:spacing w:line="360" w:lineRule="auto"/>
        <w:rPr>
          <w:rFonts w:ascii="Times New Roman" w:eastAsia="Times New Roman" w:hAnsi="Times New Roman" w:cs="Times New Roman"/>
          <w:bCs/>
          <w:color w:val="000000" w:themeColor="text1"/>
        </w:rPr>
      </w:pPr>
    </w:p>
    <w:tbl>
      <w:tblPr>
        <w:tblStyle w:val="TableGrid"/>
        <w:tblW w:w="10779" w:type="dxa"/>
        <w:jc w:val="center"/>
        <w:tblLayout w:type="fixed"/>
        <w:tblLook w:val="0400" w:firstRow="0" w:lastRow="0" w:firstColumn="0" w:lastColumn="0" w:noHBand="0" w:noVBand="1"/>
      </w:tblPr>
      <w:tblGrid>
        <w:gridCol w:w="2143"/>
        <w:gridCol w:w="1139"/>
        <w:gridCol w:w="1554"/>
        <w:gridCol w:w="850"/>
        <w:gridCol w:w="1642"/>
        <w:gridCol w:w="1057"/>
        <w:gridCol w:w="1377"/>
        <w:gridCol w:w="1017"/>
      </w:tblGrid>
      <w:tr w:rsidR="00811BF9" w:rsidRPr="00811BF9" w14:paraId="4DDFDAC6" w14:textId="77777777" w:rsidTr="00AD2A54">
        <w:trPr>
          <w:trHeight w:val="677"/>
          <w:jc w:val="center"/>
        </w:trPr>
        <w:tc>
          <w:tcPr>
            <w:tcW w:w="10779" w:type="dxa"/>
            <w:gridSpan w:val="8"/>
          </w:tcPr>
          <w:p w14:paraId="437A8227" w14:textId="4B5E024E" w:rsidR="001B74F9" w:rsidRPr="00155D70" w:rsidRDefault="00A01616" w:rsidP="0042399F">
            <w:pPr>
              <w:spacing w:line="360" w:lineRule="auto"/>
              <w:jc w:val="center"/>
              <w:rPr>
                <w:rFonts w:ascii="Times New Roman" w:eastAsia="Times New Roman" w:hAnsi="Times New Roman" w:cs="Times New Roman"/>
                <w:b/>
                <w:color w:val="000000" w:themeColor="text1"/>
              </w:rPr>
            </w:pPr>
            <w:r w:rsidRPr="00155D70">
              <w:rPr>
                <w:rFonts w:ascii="Times New Roman" w:eastAsia="Times New Roman" w:hAnsi="Times New Roman" w:cs="Times New Roman"/>
                <w:bCs/>
                <w:color w:val="000000" w:themeColor="text1"/>
              </w:rPr>
              <w:lastRenderedPageBreak/>
              <w:t>Table 5:</w:t>
            </w:r>
            <w:r w:rsidR="00184D0A" w:rsidRPr="00155D70">
              <w:rPr>
                <w:rFonts w:ascii="Times New Roman" w:eastAsia="Times New Roman" w:hAnsi="Times New Roman" w:cs="Times New Roman"/>
                <w:b/>
                <w:color w:val="000000" w:themeColor="text1"/>
              </w:rPr>
              <w:t xml:space="preserve"> </w:t>
            </w:r>
            <w:r w:rsidR="00E12298" w:rsidRPr="00155D70">
              <w:rPr>
                <w:rFonts w:ascii="Times New Roman" w:eastAsia="Times New Roman" w:hAnsi="Times New Roman" w:cs="Times New Roman"/>
                <w:b/>
                <w:color w:val="000000" w:themeColor="text1"/>
              </w:rPr>
              <w:t>Anthelmintic</w:t>
            </w:r>
            <w:r w:rsidR="00184D0A" w:rsidRPr="00155D70">
              <w:rPr>
                <w:rFonts w:ascii="Times New Roman" w:eastAsia="Times New Roman" w:hAnsi="Times New Roman" w:cs="Times New Roman"/>
                <w:b/>
                <w:color w:val="000000" w:themeColor="text1"/>
              </w:rPr>
              <w:t xml:space="preserve"> activity</w:t>
            </w:r>
            <w:r w:rsidR="0042399F">
              <w:rPr>
                <w:rFonts w:ascii="Times New Roman" w:eastAsia="Times New Roman" w:hAnsi="Times New Roman" w:cs="Times New Roman"/>
                <w:b/>
                <w:color w:val="000000" w:themeColor="text1"/>
              </w:rPr>
              <w:t xml:space="preserve"> of synthesized metal nanoparticles from the plant parts</w:t>
            </w:r>
          </w:p>
        </w:tc>
      </w:tr>
      <w:tr w:rsidR="00811BF9" w:rsidRPr="00811BF9" w14:paraId="533FDEBA" w14:textId="77777777" w:rsidTr="00155D70">
        <w:trPr>
          <w:trHeight w:val="1155"/>
          <w:jc w:val="center"/>
        </w:trPr>
        <w:tc>
          <w:tcPr>
            <w:tcW w:w="2143" w:type="dxa"/>
          </w:tcPr>
          <w:p w14:paraId="003EE06F" w14:textId="62DAE36C" w:rsidR="00ED4C9D" w:rsidRPr="0042399F" w:rsidRDefault="00184D0A"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Helminth species</w:t>
            </w:r>
          </w:p>
        </w:tc>
        <w:tc>
          <w:tcPr>
            <w:tcW w:w="1139" w:type="dxa"/>
          </w:tcPr>
          <w:p w14:paraId="0734B6A1" w14:textId="5C983A34" w:rsidR="00ED4C9D" w:rsidRPr="0042399F" w:rsidRDefault="00184D0A"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Plant part used</w:t>
            </w:r>
          </w:p>
        </w:tc>
        <w:tc>
          <w:tcPr>
            <w:tcW w:w="1554" w:type="dxa"/>
          </w:tcPr>
          <w:p w14:paraId="0C4EE9BA" w14:textId="6303D6CF" w:rsidR="00ED4C9D" w:rsidRPr="0042399F" w:rsidRDefault="00184D0A"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Plant name</w:t>
            </w:r>
          </w:p>
        </w:tc>
        <w:tc>
          <w:tcPr>
            <w:tcW w:w="850" w:type="dxa"/>
          </w:tcPr>
          <w:p w14:paraId="4A693F01" w14:textId="35088794"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Stages</w:t>
            </w:r>
          </w:p>
          <w:p w14:paraId="42A2EE05" w14:textId="77777777" w:rsidR="00ED4C9D" w:rsidRPr="0042399F" w:rsidRDefault="00ED4C9D" w:rsidP="001E45EB">
            <w:pPr>
              <w:spacing w:after="200" w:line="360" w:lineRule="auto"/>
              <w:jc w:val="center"/>
              <w:rPr>
                <w:rFonts w:ascii="Times New Roman" w:eastAsia="Times New Roman" w:hAnsi="Times New Roman" w:cs="Times New Roman"/>
                <w:b/>
                <w:color w:val="000000" w:themeColor="text1"/>
                <w:sz w:val="22"/>
                <w:szCs w:val="22"/>
              </w:rPr>
            </w:pPr>
          </w:p>
          <w:p w14:paraId="7F9214E6" w14:textId="77777777" w:rsidR="00ED4C9D" w:rsidRPr="0042399F" w:rsidRDefault="00ED4C9D" w:rsidP="001E45EB">
            <w:pPr>
              <w:spacing w:after="200" w:line="360" w:lineRule="auto"/>
              <w:jc w:val="center"/>
              <w:rPr>
                <w:rFonts w:ascii="Times New Roman" w:eastAsia="Times New Roman" w:hAnsi="Times New Roman" w:cs="Times New Roman"/>
                <w:b/>
                <w:color w:val="000000" w:themeColor="text1"/>
                <w:sz w:val="22"/>
                <w:szCs w:val="22"/>
              </w:rPr>
            </w:pPr>
          </w:p>
        </w:tc>
        <w:tc>
          <w:tcPr>
            <w:tcW w:w="1642" w:type="dxa"/>
          </w:tcPr>
          <w:p w14:paraId="2238A8A7" w14:textId="3A78360A" w:rsidR="00ED4C9D" w:rsidRPr="0042399F" w:rsidRDefault="00184D0A"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Size &amp; shape of nanoparticle</w:t>
            </w:r>
          </w:p>
        </w:tc>
        <w:tc>
          <w:tcPr>
            <w:tcW w:w="1057" w:type="dxa"/>
          </w:tcPr>
          <w:p w14:paraId="753ADCF1" w14:textId="6E12D1D3"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Test</w:t>
            </w:r>
          </w:p>
          <w:p w14:paraId="72AAD420" w14:textId="5615EE7B"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Conducted</w:t>
            </w:r>
          </w:p>
        </w:tc>
        <w:tc>
          <w:tcPr>
            <w:tcW w:w="1377" w:type="dxa"/>
          </w:tcPr>
          <w:p w14:paraId="1E98B814" w14:textId="74020D83"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Results</w:t>
            </w:r>
          </w:p>
        </w:tc>
        <w:tc>
          <w:tcPr>
            <w:tcW w:w="1017" w:type="dxa"/>
          </w:tcPr>
          <w:p w14:paraId="63DA92D5" w14:textId="19DED265"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References</w:t>
            </w:r>
          </w:p>
        </w:tc>
      </w:tr>
      <w:tr w:rsidR="00811BF9" w:rsidRPr="00811BF9" w14:paraId="273AF496" w14:textId="77777777" w:rsidTr="00AD2A54">
        <w:trPr>
          <w:trHeight w:val="433"/>
          <w:jc w:val="center"/>
        </w:trPr>
        <w:tc>
          <w:tcPr>
            <w:tcW w:w="2143" w:type="dxa"/>
            <w:vMerge w:val="restart"/>
          </w:tcPr>
          <w:p w14:paraId="32CE58A8" w14:textId="3F259283" w:rsidR="007B7E65" w:rsidRPr="009579E0" w:rsidRDefault="007B7E65" w:rsidP="00610C2A">
            <w:pPr>
              <w:pStyle w:val="NoSpacing"/>
              <w:spacing w:line="360" w:lineRule="auto"/>
              <w:jc w:val="center"/>
              <w:rPr>
                <w:rFonts w:ascii="Times New Roman" w:eastAsia="Times New Roman" w:hAnsi="Times New Roman" w:cs="Times New Roman"/>
                <w:i/>
              </w:rPr>
            </w:pPr>
            <w:r w:rsidRPr="009579E0">
              <w:rPr>
                <w:rFonts w:ascii="Times New Roman" w:eastAsia="Times New Roman" w:hAnsi="Times New Roman" w:cs="Times New Roman"/>
                <w:i/>
              </w:rPr>
              <w:t>Haemonchus contortus</w:t>
            </w:r>
          </w:p>
          <w:p w14:paraId="2CA23736" w14:textId="3572122E" w:rsidR="003548E4" w:rsidRPr="0042399F" w:rsidRDefault="003548E4"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(Nematoda)</w:t>
            </w:r>
          </w:p>
        </w:tc>
        <w:tc>
          <w:tcPr>
            <w:tcW w:w="1139" w:type="dxa"/>
          </w:tcPr>
          <w:p w14:paraId="0C1B47AC" w14:textId="6FED233D"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Leaf</w:t>
            </w:r>
          </w:p>
          <w:p w14:paraId="662CE1AA" w14:textId="6388A47D"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Aqueous extract</w:t>
            </w:r>
          </w:p>
        </w:tc>
        <w:tc>
          <w:tcPr>
            <w:tcW w:w="1554" w:type="dxa"/>
          </w:tcPr>
          <w:p w14:paraId="20D1CA75" w14:textId="77777777" w:rsidR="007B7E65" w:rsidRPr="0042399F" w:rsidRDefault="007B7E65" w:rsidP="00610C2A">
            <w:pPr>
              <w:pStyle w:val="NoSpacing"/>
              <w:spacing w:line="360" w:lineRule="auto"/>
              <w:jc w:val="center"/>
              <w:rPr>
                <w:rFonts w:ascii="Times New Roman" w:eastAsia="Times New Roman" w:hAnsi="Times New Roman" w:cs="Times New Roman"/>
                <w:i/>
                <w:iCs/>
              </w:rPr>
            </w:pPr>
            <w:r w:rsidRPr="0042399F">
              <w:rPr>
                <w:rFonts w:ascii="Times New Roman" w:eastAsia="Times New Roman" w:hAnsi="Times New Roman" w:cs="Times New Roman"/>
                <w:i/>
                <w:iCs/>
              </w:rPr>
              <w:t>Azadirecta indica</w:t>
            </w:r>
          </w:p>
          <w:p w14:paraId="2B50B775" w14:textId="77777777"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(Neem tree)</w:t>
            </w:r>
          </w:p>
          <w:p w14:paraId="62DA28CC" w14:textId="529ACBE2" w:rsidR="007B7E65" w:rsidRPr="0042399F" w:rsidRDefault="007B7E65" w:rsidP="00610C2A">
            <w:pPr>
              <w:pStyle w:val="NoSpacing"/>
              <w:spacing w:line="360" w:lineRule="auto"/>
              <w:jc w:val="center"/>
              <w:rPr>
                <w:rFonts w:ascii="Times New Roman" w:eastAsia="Times New Roman" w:hAnsi="Times New Roman" w:cs="Times New Roman"/>
                <w:i/>
                <w:iCs/>
              </w:rPr>
            </w:pPr>
            <w:r w:rsidRPr="0042399F">
              <w:rPr>
                <w:rFonts w:ascii="Times New Roman" w:eastAsia="Times New Roman" w:hAnsi="Times New Roman" w:cs="Times New Roman"/>
              </w:rPr>
              <w:t>Meliaceae family</w:t>
            </w:r>
          </w:p>
        </w:tc>
        <w:tc>
          <w:tcPr>
            <w:tcW w:w="850" w:type="dxa"/>
          </w:tcPr>
          <w:p w14:paraId="665C057B" w14:textId="71255832" w:rsidR="007B7E65" w:rsidRPr="0042399F" w:rsidRDefault="007B7E65" w:rsidP="00A07E2C">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Egg and Adult in small ruminant</w:t>
            </w:r>
          </w:p>
        </w:tc>
        <w:tc>
          <w:tcPr>
            <w:tcW w:w="1642" w:type="dxa"/>
          </w:tcPr>
          <w:p w14:paraId="5DF1EAB0" w14:textId="197164D7"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 (AgNps)</w:t>
            </w:r>
          </w:p>
          <w:p w14:paraId="734B24AF" w14:textId="284CAA62"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15-25 nm and Spherical</w:t>
            </w:r>
            <w:r w:rsidRPr="0042399F">
              <w:rPr>
                <w:rFonts w:ascii="Times New Roman" w:eastAsia="Times New Roman" w:hAnsi="Times New Roman" w:cs="Times New Roman"/>
                <w:i/>
                <w:iCs/>
              </w:rPr>
              <w:t xml:space="preserve"> </w:t>
            </w:r>
            <w:r w:rsidRPr="0042399F">
              <w:rPr>
                <w:rFonts w:ascii="Times New Roman" w:eastAsia="Times New Roman" w:hAnsi="Times New Roman" w:cs="Times New Roman"/>
              </w:rPr>
              <w:t>shape</w:t>
            </w:r>
          </w:p>
        </w:tc>
        <w:tc>
          <w:tcPr>
            <w:tcW w:w="1057" w:type="dxa"/>
          </w:tcPr>
          <w:p w14:paraId="24CB4815" w14:textId="63C16D5C"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 EHIA and AMIA</w:t>
            </w:r>
          </w:p>
        </w:tc>
        <w:tc>
          <w:tcPr>
            <w:tcW w:w="1377" w:type="dxa"/>
          </w:tcPr>
          <w:p w14:paraId="458CD2F8" w14:textId="2C1C878C" w:rsidR="007B7E65" w:rsidRPr="0042399F" w:rsidRDefault="00B50003" w:rsidP="00A07E2C">
            <w:pPr>
              <w:pStyle w:val="NoSpacing"/>
              <w:rPr>
                <w:rFonts w:ascii="Times New Roman" w:eastAsia="Times New Roman" w:hAnsi="Times New Roman" w:cs="Times New Roman"/>
              </w:rPr>
            </w:pPr>
            <w:r w:rsidRPr="0042399F">
              <w:rPr>
                <w:rFonts w:ascii="Times New Roman" w:eastAsia="Times New Roman" w:hAnsi="Times New Roman" w:cs="Times New Roman"/>
              </w:rPr>
              <w:t>F</w:t>
            </w:r>
            <w:r w:rsidR="00A07E2C">
              <w:rPr>
                <w:rFonts w:ascii="Times New Roman" w:eastAsia="Times New Roman" w:hAnsi="Times New Roman" w:cs="Times New Roman"/>
              </w:rPr>
              <w:t xml:space="preserve">or AgNps </w:t>
            </w:r>
            <w:r w:rsidR="007B7E65" w:rsidRPr="0042399F">
              <w:rPr>
                <w:rFonts w:ascii="Times New Roman" w:eastAsia="Times New Roman" w:hAnsi="Times New Roman" w:cs="Times New Roman"/>
              </w:rPr>
              <w:t>the IC</w:t>
            </w:r>
            <w:r w:rsidR="007B7E65" w:rsidRPr="0042399F">
              <w:rPr>
                <w:rFonts w:ascii="Times New Roman" w:eastAsia="Times New Roman" w:hAnsi="Times New Roman" w:cs="Times New Roman"/>
                <w:vertAlign w:val="subscript"/>
              </w:rPr>
              <w:t>50</w:t>
            </w:r>
            <w:r w:rsidR="007B7E65" w:rsidRPr="0042399F">
              <w:rPr>
                <w:rFonts w:ascii="Times New Roman" w:eastAsia="Times New Roman" w:hAnsi="Times New Roman" w:cs="Times New Roman"/>
              </w:rPr>
              <w:t> value for EHI was at 0.001 μg/ml, and</w:t>
            </w:r>
            <w:r w:rsidR="006B2CC2" w:rsidRPr="0042399F">
              <w:rPr>
                <w:rFonts w:ascii="Times New Roman" w:eastAsia="Times New Roman" w:hAnsi="Times New Roman" w:cs="Times New Roman"/>
              </w:rPr>
              <w:t xml:space="preserve"> </w:t>
            </w:r>
            <w:r w:rsidR="007B7E65" w:rsidRPr="0042399F">
              <w:rPr>
                <w:rFonts w:ascii="Times New Roman" w:eastAsia="Times New Roman" w:hAnsi="Times New Roman" w:cs="Times New Roman"/>
              </w:rPr>
              <w:t>AMI was produced at 7.89 μg/ml (LC</w:t>
            </w:r>
            <w:r w:rsidR="007B7E65" w:rsidRPr="0042399F">
              <w:rPr>
                <w:rFonts w:ascii="Times New Roman" w:eastAsia="Times New Roman" w:hAnsi="Times New Roman" w:cs="Times New Roman"/>
                <w:vertAlign w:val="subscript"/>
              </w:rPr>
              <w:t>50</w:t>
            </w:r>
            <w:r w:rsidR="007B7E65" w:rsidRPr="0042399F">
              <w:rPr>
                <w:rFonts w:ascii="Times New Roman" w:eastAsia="Times New Roman" w:hAnsi="Times New Roman" w:cs="Times New Roman"/>
              </w:rPr>
              <w:t>).</w:t>
            </w:r>
          </w:p>
        </w:tc>
        <w:tc>
          <w:tcPr>
            <w:tcW w:w="1017" w:type="dxa"/>
          </w:tcPr>
          <w:p w14:paraId="46863F66" w14:textId="619F453F"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Tomar and Preet, 2017</w:t>
            </w:r>
          </w:p>
        </w:tc>
      </w:tr>
      <w:tr w:rsidR="00811BF9" w:rsidRPr="00811BF9" w14:paraId="3C5A2E3C" w14:textId="77777777" w:rsidTr="00AD2A54">
        <w:trPr>
          <w:trHeight w:val="433"/>
          <w:jc w:val="center"/>
        </w:trPr>
        <w:tc>
          <w:tcPr>
            <w:tcW w:w="2143" w:type="dxa"/>
            <w:vMerge/>
          </w:tcPr>
          <w:p w14:paraId="13D7B1EF" w14:textId="30BB7555" w:rsidR="007B7E65" w:rsidRPr="0042399F" w:rsidRDefault="007B7E65" w:rsidP="001E45EB">
            <w:pPr>
              <w:spacing w:after="200" w:line="360" w:lineRule="auto"/>
              <w:jc w:val="center"/>
              <w:rPr>
                <w:rFonts w:ascii="Times New Roman" w:eastAsia="Times New Roman" w:hAnsi="Times New Roman" w:cs="Times New Roman"/>
                <w:bCs/>
                <w:color w:val="000000" w:themeColor="text1"/>
                <w:sz w:val="22"/>
                <w:szCs w:val="22"/>
              </w:rPr>
            </w:pPr>
          </w:p>
        </w:tc>
        <w:tc>
          <w:tcPr>
            <w:tcW w:w="1139" w:type="dxa"/>
          </w:tcPr>
          <w:p w14:paraId="16FC33FD" w14:textId="4D185D60"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Leaves</w:t>
            </w:r>
          </w:p>
          <w:p w14:paraId="54D1E23C" w14:textId="67AFEF9F"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Aqueous extract</w:t>
            </w:r>
          </w:p>
        </w:tc>
        <w:tc>
          <w:tcPr>
            <w:tcW w:w="1554" w:type="dxa"/>
          </w:tcPr>
          <w:p w14:paraId="19902959" w14:textId="77777777" w:rsidR="007B7E65" w:rsidRPr="0042399F" w:rsidRDefault="007B7E65" w:rsidP="00610C2A">
            <w:pPr>
              <w:pStyle w:val="NoSpacing"/>
              <w:spacing w:line="360" w:lineRule="auto"/>
              <w:jc w:val="center"/>
              <w:rPr>
                <w:rFonts w:ascii="Times New Roman" w:eastAsia="Times New Roman" w:hAnsi="Times New Roman" w:cs="Times New Roman"/>
                <w:i/>
                <w:iCs/>
              </w:rPr>
            </w:pPr>
            <w:r w:rsidRPr="0042399F">
              <w:rPr>
                <w:rFonts w:ascii="Times New Roman" w:eastAsia="Times New Roman" w:hAnsi="Times New Roman" w:cs="Times New Roman"/>
                <w:i/>
                <w:iCs/>
              </w:rPr>
              <w:t>Ziziphus jujuba</w:t>
            </w:r>
          </w:p>
          <w:p w14:paraId="4A8EFA0C" w14:textId="77777777"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(Common Jujube)</w:t>
            </w:r>
          </w:p>
          <w:p w14:paraId="6A1B7978" w14:textId="77777777"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Jujube family</w:t>
            </w:r>
          </w:p>
          <w:p w14:paraId="12E0EB6C" w14:textId="08912E17" w:rsidR="007B7E65" w:rsidRPr="0042399F" w:rsidRDefault="007B7E65" w:rsidP="00610C2A">
            <w:pPr>
              <w:pStyle w:val="NoSpacing"/>
              <w:spacing w:line="360" w:lineRule="auto"/>
              <w:jc w:val="center"/>
              <w:rPr>
                <w:rFonts w:ascii="Times New Roman" w:eastAsia="Times New Roman" w:hAnsi="Times New Roman" w:cs="Times New Roman"/>
              </w:rPr>
            </w:pPr>
          </w:p>
        </w:tc>
        <w:tc>
          <w:tcPr>
            <w:tcW w:w="850" w:type="dxa"/>
          </w:tcPr>
          <w:p w14:paraId="59B4369F" w14:textId="2463554C"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Egg and Adult in small ruminant</w:t>
            </w:r>
          </w:p>
        </w:tc>
        <w:tc>
          <w:tcPr>
            <w:tcW w:w="1642" w:type="dxa"/>
          </w:tcPr>
          <w:p w14:paraId="340103FF" w14:textId="3BC097B3"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 (AgNps)</w:t>
            </w:r>
          </w:p>
          <w:p w14:paraId="71A047ED" w14:textId="044AA199"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28-44 nm and Spherical shape</w:t>
            </w:r>
          </w:p>
        </w:tc>
        <w:tc>
          <w:tcPr>
            <w:tcW w:w="1057" w:type="dxa"/>
          </w:tcPr>
          <w:p w14:paraId="054FF3C0" w14:textId="6746C4A5"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w:t>
            </w:r>
          </w:p>
          <w:p w14:paraId="2CF44AF5" w14:textId="7C2574BF"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EHA and Adulticidal</w:t>
            </w:r>
          </w:p>
        </w:tc>
        <w:tc>
          <w:tcPr>
            <w:tcW w:w="1377" w:type="dxa"/>
          </w:tcPr>
          <w:p w14:paraId="32EC5639" w14:textId="397B8F8F" w:rsidR="007B7E65" w:rsidRPr="0042399F" w:rsidRDefault="00B50003" w:rsidP="00A07E2C">
            <w:pPr>
              <w:pStyle w:val="NoSpacing"/>
              <w:rPr>
                <w:rFonts w:ascii="Times New Roman" w:eastAsia="Times New Roman" w:hAnsi="Times New Roman" w:cs="Times New Roman"/>
              </w:rPr>
            </w:pPr>
            <w:r w:rsidRPr="0042399F">
              <w:rPr>
                <w:rFonts w:ascii="Times New Roman" w:eastAsia="Times New Roman" w:hAnsi="Times New Roman" w:cs="Times New Roman"/>
              </w:rPr>
              <w:t>T</w:t>
            </w:r>
            <w:r w:rsidR="007B7E65" w:rsidRPr="0042399F">
              <w:rPr>
                <w:rFonts w:ascii="Times New Roman" w:eastAsia="Times New Roman" w:hAnsi="Times New Roman" w:cs="Times New Roman"/>
              </w:rPr>
              <w:t>he highest conc</w:t>
            </w:r>
            <w:r w:rsidR="00E63B49" w:rsidRPr="0042399F">
              <w:rPr>
                <w:rFonts w:ascii="Times New Roman" w:eastAsia="Times New Roman" w:hAnsi="Times New Roman" w:cs="Times New Roman"/>
              </w:rPr>
              <w:t>.</w:t>
            </w:r>
            <w:r w:rsidR="007B7E65" w:rsidRPr="0042399F">
              <w:rPr>
                <w:rFonts w:ascii="Times New Roman" w:eastAsia="Times New Roman" w:hAnsi="Times New Roman" w:cs="Times New Roman"/>
              </w:rPr>
              <w:t xml:space="preserve"> of AgNPs induced 91 ± 1.76 % egg hatch inhibition. IC</w:t>
            </w:r>
            <w:r w:rsidR="007B7E65" w:rsidRPr="0042399F">
              <w:rPr>
                <w:rFonts w:ascii="Times New Roman" w:eastAsia="Times New Roman" w:hAnsi="Times New Roman" w:cs="Times New Roman"/>
                <w:vertAlign w:val="subscript"/>
              </w:rPr>
              <w:t>50</w:t>
            </w:r>
            <w:r w:rsidR="007B7E65" w:rsidRPr="0042399F">
              <w:rPr>
                <w:rFonts w:ascii="Times New Roman" w:eastAsia="Times New Roman" w:hAnsi="Times New Roman" w:cs="Times New Roman"/>
              </w:rPr>
              <w:t> and IC</w:t>
            </w:r>
            <w:r w:rsidR="007B7E65" w:rsidRPr="0042399F">
              <w:rPr>
                <w:rFonts w:ascii="Times New Roman" w:eastAsia="Times New Roman" w:hAnsi="Times New Roman" w:cs="Times New Roman"/>
                <w:vertAlign w:val="subscript"/>
              </w:rPr>
              <w:t>90</w:t>
            </w:r>
            <w:r w:rsidR="007B7E65" w:rsidRPr="0042399F">
              <w:rPr>
                <w:rFonts w:ascii="Times New Roman" w:eastAsia="Times New Roman" w:hAnsi="Times New Roman" w:cs="Times New Roman"/>
              </w:rPr>
              <w:t> values for EHA were 0.007 ppm and 7.71 ppm</w:t>
            </w:r>
            <w:r w:rsidR="006B2CC2" w:rsidRPr="0042399F">
              <w:rPr>
                <w:rFonts w:ascii="Times New Roman" w:eastAsia="Times New Roman" w:hAnsi="Times New Roman" w:cs="Times New Roman"/>
              </w:rPr>
              <w:t>.</w:t>
            </w:r>
          </w:p>
        </w:tc>
        <w:tc>
          <w:tcPr>
            <w:tcW w:w="1017" w:type="dxa"/>
          </w:tcPr>
          <w:p w14:paraId="28FB3F82" w14:textId="77777777" w:rsidR="00945F5D"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Preet and Tomar,</w:t>
            </w:r>
          </w:p>
          <w:p w14:paraId="2FB48B8B" w14:textId="455D57B9" w:rsidR="007B7E65" w:rsidRPr="0042399F" w:rsidRDefault="007B7E65" w:rsidP="00610C2A">
            <w:pPr>
              <w:pStyle w:val="NoSpacing"/>
              <w:spacing w:line="360" w:lineRule="auto"/>
              <w:jc w:val="center"/>
              <w:rPr>
                <w:rFonts w:ascii="Times New Roman" w:eastAsia="Times New Roman" w:hAnsi="Times New Roman" w:cs="Times New Roman"/>
                <w:lang w:val="en-IN"/>
              </w:rPr>
            </w:pPr>
            <w:r w:rsidRPr="0042399F">
              <w:rPr>
                <w:rFonts w:ascii="Times New Roman" w:eastAsia="Times New Roman" w:hAnsi="Times New Roman" w:cs="Times New Roman"/>
              </w:rPr>
              <w:t>2017</w:t>
            </w:r>
          </w:p>
        </w:tc>
      </w:tr>
      <w:tr w:rsidR="001F142B" w:rsidRPr="001F142B" w14:paraId="3A54D8FD" w14:textId="77777777" w:rsidTr="00AD2A54">
        <w:trPr>
          <w:trHeight w:val="433"/>
          <w:jc w:val="center"/>
        </w:trPr>
        <w:tc>
          <w:tcPr>
            <w:tcW w:w="2143" w:type="dxa"/>
            <w:vMerge/>
          </w:tcPr>
          <w:p w14:paraId="1372B14B" w14:textId="77777777" w:rsidR="007B7E65" w:rsidRPr="0042399F" w:rsidRDefault="007B7E65" w:rsidP="001E45EB">
            <w:pPr>
              <w:spacing w:after="200" w:line="360" w:lineRule="auto"/>
              <w:jc w:val="center"/>
              <w:rPr>
                <w:rFonts w:ascii="Times New Roman" w:eastAsia="Times New Roman" w:hAnsi="Times New Roman" w:cs="Times New Roman"/>
                <w:bCs/>
                <w:color w:val="000000" w:themeColor="text1"/>
                <w:sz w:val="22"/>
                <w:szCs w:val="22"/>
              </w:rPr>
            </w:pPr>
          </w:p>
        </w:tc>
        <w:tc>
          <w:tcPr>
            <w:tcW w:w="1139" w:type="dxa"/>
          </w:tcPr>
          <w:p w14:paraId="3208436B" w14:textId="6A6506E7"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Fruit Aqueous extract</w:t>
            </w:r>
          </w:p>
        </w:tc>
        <w:tc>
          <w:tcPr>
            <w:tcW w:w="1554" w:type="dxa"/>
          </w:tcPr>
          <w:p w14:paraId="40C6C6CD" w14:textId="77777777" w:rsidR="007B7E65" w:rsidRPr="0042399F" w:rsidRDefault="007B7E65" w:rsidP="00610C2A">
            <w:pPr>
              <w:pStyle w:val="NoSpacing"/>
              <w:spacing w:line="360" w:lineRule="auto"/>
              <w:jc w:val="center"/>
              <w:rPr>
                <w:rFonts w:ascii="Times New Roman" w:eastAsia="Times New Roman" w:hAnsi="Times New Roman" w:cs="Times New Roman"/>
                <w:i/>
                <w:iCs/>
              </w:rPr>
            </w:pPr>
            <w:r w:rsidRPr="0042399F">
              <w:rPr>
                <w:rFonts w:ascii="Times New Roman" w:eastAsia="Times New Roman" w:hAnsi="Times New Roman" w:cs="Times New Roman"/>
                <w:i/>
                <w:iCs/>
              </w:rPr>
              <w:t>Lansium parasiticum</w:t>
            </w:r>
          </w:p>
          <w:p w14:paraId="020F2A0E" w14:textId="24C57C1E" w:rsidR="007B7E65" w:rsidRPr="0042399F" w:rsidRDefault="007B7E65" w:rsidP="00610C2A">
            <w:pPr>
              <w:pStyle w:val="NoSpacing"/>
              <w:spacing w:line="360" w:lineRule="auto"/>
              <w:jc w:val="center"/>
              <w:rPr>
                <w:rFonts w:ascii="Times New Roman" w:eastAsia="Times New Roman" w:hAnsi="Times New Roman" w:cs="Times New Roman"/>
                <w:i/>
                <w:iCs/>
              </w:rPr>
            </w:pPr>
            <w:r w:rsidRPr="0042399F">
              <w:rPr>
                <w:rFonts w:ascii="Times New Roman" w:eastAsia="Times New Roman" w:hAnsi="Times New Roman" w:cs="Times New Roman"/>
              </w:rPr>
              <w:t>(Schisandraceae family)</w:t>
            </w:r>
          </w:p>
        </w:tc>
        <w:tc>
          <w:tcPr>
            <w:tcW w:w="850" w:type="dxa"/>
          </w:tcPr>
          <w:p w14:paraId="1ACD07D2" w14:textId="473755FA"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Eggs, Adult and L3 stage of larva in small ruminant</w:t>
            </w:r>
          </w:p>
        </w:tc>
        <w:tc>
          <w:tcPr>
            <w:tcW w:w="1642" w:type="dxa"/>
          </w:tcPr>
          <w:p w14:paraId="30EA31CF" w14:textId="77777777"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 (AgNps)</w:t>
            </w:r>
          </w:p>
          <w:p w14:paraId="46B1C7A0" w14:textId="2385B1CF"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~16 ± 5 nm and Spherical shape</w:t>
            </w:r>
          </w:p>
        </w:tc>
        <w:tc>
          <w:tcPr>
            <w:tcW w:w="1057" w:type="dxa"/>
          </w:tcPr>
          <w:p w14:paraId="2D4428C8" w14:textId="5B032358"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w:t>
            </w:r>
          </w:p>
        </w:tc>
        <w:tc>
          <w:tcPr>
            <w:tcW w:w="1377" w:type="dxa"/>
          </w:tcPr>
          <w:p w14:paraId="2ADD4A76" w14:textId="60292E2D" w:rsidR="004754A2" w:rsidRPr="0042399F" w:rsidRDefault="00EF4848" w:rsidP="0042399F">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S</w:t>
            </w:r>
            <w:r w:rsidR="00FB3A84" w:rsidRPr="0042399F">
              <w:rPr>
                <w:rFonts w:ascii="Times New Roman" w:eastAsia="Times New Roman" w:hAnsi="Times New Roman" w:cs="Times New Roman"/>
              </w:rPr>
              <w:t xml:space="preserve">ilver nanoparticles (LAgNPs) </w:t>
            </w:r>
            <w:r w:rsidR="007B7E65" w:rsidRPr="0042399F">
              <w:rPr>
                <w:rFonts w:ascii="Times New Roman" w:eastAsia="Times New Roman" w:hAnsi="Times New Roman" w:cs="Times New Roman"/>
              </w:rPr>
              <w:t>showed LD</w:t>
            </w:r>
            <w:r w:rsidR="007B7E65" w:rsidRPr="0042399F">
              <w:rPr>
                <w:rFonts w:ascii="Times New Roman" w:eastAsia="Times New Roman" w:hAnsi="Times New Roman" w:cs="Times New Roman"/>
                <w:vertAlign w:val="subscript"/>
              </w:rPr>
              <w:t>50 </w:t>
            </w:r>
            <w:r w:rsidR="007B7E65" w:rsidRPr="0042399F">
              <w:rPr>
                <w:rFonts w:ascii="Times New Roman" w:eastAsia="Times New Roman" w:hAnsi="Times New Roman" w:cs="Times New Roman"/>
              </w:rPr>
              <w:t>values of 65.6 ± 32.8 nM (12 hrs.), 139.6 ± 39.9 nM (12 hrs.)</w:t>
            </w:r>
            <w:r w:rsidR="006B2CC2" w:rsidRPr="0042399F">
              <w:rPr>
                <w:rFonts w:ascii="Times New Roman" w:eastAsia="Times New Roman" w:hAnsi="Times New Roman" w:cs="Times New Roman"/>
              </w:rPr>
              <w:t xml:space="preserve"> </w:t>
            </w:r>
            <w:r w:rsidR="007B7E65" w:rsidRPr="0042399F">
              <w:rPr>
                <w:rFonts w:ascii="Times New Roman" w:eastAsia="Times New Roman" w:hAnsi="Times New Roman" w:cs="Times New Roman"/>
              </w:rPr>
              <w:t>against adult male, female, and L3 larvae, respectively</w:t>
            </w:r>
            <w:r w:rsidR="004754A2" w:rsidRPr="0042399F">
              <w:rPr>
                <w:rFonts w:ascii="Times New Roman" w:eastAsia="Times New Roman" w:hAnsi="Times New Roman" w:cs="Times New Roman"/>
              </w:rPr>
              <w:t xml:space="preserve">. </w:t>
            </w:r>
            <w:r w:rsidR="006B2CC2" w:rsidRPr="0042399F">
              <w:rPr>
                <w:rFonts w:ascii="Times New Roman" w:eastAsia="Times New Roman" w:hAnsi="Times New Roman" w:cs="Times New Roman"/>
              </w:rPr>
              <w:t xml:space="preserve">EHA </w:t>
            </w:r>
            <w:r w:rsidR="004754A2" w:rsidRPr="0042399F">
              <w:rPr>
                <w:rFonts w:ascii="Times New Roman" w:eastAsia="Times New Roman" w:hAnsi="Times New Roman" w:cs="Times New Roman"/>
              </w:rPr>
              <w:t>with an IC</w:t>
            </w:r>
            <w:r w:rsidR="004754A2" w:rsidRPr="0042399F">
              <w:rPr>
                <w:rFonts w:ascii="Times New Roman" w:eastAsia="Times New Roman" w:hAnsi="Times New Roman" w:cs="Times New Roman"/>
                <w:vertAlign w:val="subscript"/>
              </w:rPr>
              <w:t xml:space="preserve">50 </w:t>
            </w:r>
            <w:r w:rsidR="004754A2" w:rsidRPr="0042399F">
              <w:rPr>
                <w:rFonts w:ascii="Times New Roman" w:eastAsia="Times New Roman" w:hAnsi="Times New Roman" w:cs="Times New Roman"/>
              </w:rPr>
              <w:t>value of 144.4 ± 3.1 nM at 48 hrs. of exposure.</w:t>
            </w:r>
          </w:p>
        </w:tc>
        <w:tc>
          <w:tcPr>
            <w:tcW w:w="1017" w:type="dxa"/>
          </w:tcPr>
          <w:p w14:paraId="067E677D" w14:textId="38638769" w:rsidR="007B7E65" w:rsidRPr="0042399F" w:rsidRDefault="007B7E6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Goel et al., 2020</w:t>
            </w:r>
          </w:p>
        </w:tc>
      </w:tr>
      <w:tr w:rsidR="00811BF9" w:rsidRPr="00811BF9" w14:paraId="11592F5E" w14:textId="77777777" w:rsidTr="00AD2A54">
        <w:trPr>
          <w:trHeight w:val="433"/>
          <w:jc w:val="center"/>
        </w:trPr>
        <w:tc>
          <w:tcPr>
            <w:tcW w:w="2143" w:type="dxa"/>
          </w:tcPr>
          <w:p w14:paraId="3C443470" w14:textId="77777777" w:rsidR="00ED4C9D" w:rsidRPr="009579E0" w:rsidRDefault="00ED4C9D" w:rsidP="00610C2A">
            <w:pPr>
              <w:pStyle w:val="NoSpacing"/>
              <w:spacing w:line="360" w:lineRule="auto"/>
              <w:jc w:val="center"/>
              <w:rPr>
                <w:rFonts w:ascii="Times New Roman" w:eastAsia="Times New Roman" w:hAnsi="Times New Roman" w:cs="Times New Roman"/>
                <w:i/>
              </w:rPr>
            </w:pPr>
            <w:r w:rsidRPr="009579E0">
              <w:rPr>
                <w:rFonts w:ascii="Times New Roman" w:eastAsia="Times New Roman" w:hAnsi="Times New Roman" w:cs="Times New Roman"/>
                <w:i/>
              </w:rPr>
              <w:lastRenderedPageBreak/>
              <w:t>Gigantocotyle explanatum</w:t>
            </w:r>
          </w:p>
          <w:p w14:paraId="78919A15" w14:textId="6C4B3F5D" w:rsidR="003548E4" w:rsidRPr="0042399F" w:rsidRDefault="003548E4"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w:t>
            </w:r>
            <w:r w:rsidR="00953FE7" w:rsidRPr="0042399F">
              <w:rPr>
                <w:rFonts w:ascii="Times New Roman" w:eastAsia="Times New Roman" w:hAnsi="Times New Roman" w:cs="Times New Roman"/>
              </w:rPr>
              <w:t>Trematode</w:t>
            </w:r>
            <w:r w:rsidRPr="0042399F">
              <w:rPr>
                <w:rFonts w:ascii="Times New Roman" w:eastAsia="Times New Roman" w:hAnsi="Times New Roman" w:cs="Times New Roman"/>
              </w:rPr>
              <w:t>)</w:t>
            </w:r>
          </w:p>
        </w:tc>
        <w:tc>
          <w:tcPr>
            <w:tcW w:w="1139" w:type="dxa"/>
          </w:tcPr>
          <w:p w14:paraId="5DD66391" w14:textId="7777777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Seed</w:t>
            </w:r>
          </w:p>
          <w:p w14:paraId="04D110B8" w14:textId="4061B5D0"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Ethanolic extract</w:t>
            </w:r>
          </w:p>
        </w:tc>
        <w:tc>
          <w:tcPr>
            <w:tcW w:w="1554" w:type="dxa"/>
          </w:tcPr>
          <w:p w14:paraId="1E935EFE" w14:textId="7777777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Tribulus terrestris</w:t>
            </w:r>
          </w:p>
          <w:p w14:paraId="1C5B3EAE" w14:textId="7777777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caltrop family</w:t>
            </w:r>
          </w:p>
          <w:p w14:paraId="637B0456" w14:textId="6E4CA41A" w:rsidR="008C39D8" w:rsidRPr="0042399F" w:rsidRDefault="008C39D8"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(Zygophyllaceae)</w:t>
            </w:r>
          </w:p>
        </w:tc>
        <w:tc>
          <w:tcPr>
            <w:tcW w:w="850" w:type="dxa"/>
          </w:tcPr>
          <w:p w14:paraId="01623881" w14:textId="5FFDDD6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 xml:space="preserve">Adult in </w:t>
            </w:r>
            <w:r w:rsidR="00FA1AFD" w:rsidRPr="0042399F">
              <w:rPr>
                <w:rFonts w:ascii="Times New Roman" w:eastAsia="Times New Roman" w:hAnsi="Times New Roman" w:cs="Times New Roman"/>
              </w:rPr>
              <w:t>water buffaloes</w:t>
            </w:r>
          </w:p>
        </w:tc>
        <w:tc>
          <w:tcPr>
            <w:tcW w:w="1642" w:type="dxa"/>
          </w:tcPr>
          <w:p w14:paraId="5A6C6B1A" w14:textId="42C714FC" w:rsidR="00ED4C9D" w:rsidRPr="0042399F" w:rsidRDefault="00141E8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 (AgNps)</w:t>
            </w:r>
          </w:p>
          <w:p w14:paraId="301E5780" w14:textId="0A86BEA8"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Cambria Math" w:eastAsia="Times New Roman" w:hAnsi="Cambria Math" w:cs="Cambria Math"/>
              </w:rPr>
              <w:t>∼</w:t>
            </w:r>
            <w:r w:rsidRPr="0042399F">
              <w:rPr>
                <w:rFonts w:ascii="Times New Roman" w:eastAsia="Times New Roman" w:hAnsi="Times New Roman" w:cs="Times New Roman"/>
              </w:rPr>
              <w:t>8</w:t>
            </w:r>
            <w:r w:rsidR="00141E85" w:rsidRPr="0042399F">
              <w:rPr>
                <w:rFonts w:ascii="Times New Roman" w:eastAsia="Times New Roman" w:hAnsi="Times New Roman" w:cs="Times New Roman"/>
              </w:rPr>
              <w:t xml:space="preserve"> </w:t>
            </w:r>
            <w:r w:rsidRPr="0042399F">
              <w:rPr>
                <w:rFonts w:ascii="Times New Roman" w:eastAsia="Times New Roman" w:hAnsi="Times New Roman" w:cs="Times New Roman"/>
              </w:rPr>
              <w:t>nm and</w:t>
            </w:r>
            <w:r w:rsidR="00141E85" w:rsidRPr="0042399F">
              <w:rPr>
                <w:rFonts w:ascii="Times New Roman" w:eastAsia="Times New Roman" w:hAnsi="Times New Roman" w:cs="Times New Roman"/>
              </w:rPr>
              <w:t xml:space="preserve"> Q</w:t>
            </w:r>
            <w:r w:rsidRPr="0042399F">
              <w:rPr>
                <w:rFonts w:ascii="Times New Roman" w:eastAsia="Times New Roman" w:hAnsi="Times New Roman" w:cs="Times New Roman"/>
              </w:rPr>
              <w:t xml:space="preserve">ausi-spherical </w:t>
            </w:r>
            <w:r w:rsidR="008C39D8" w:rsidRPr="0042399F">
              <w:rPr>
                <w:rFonts w:ascii="Times New Roman" w:eastAsia="Times New Roman" w:hAnsi="Times New Roman" w:cs="Times New Roman"/>
              </w:rPr>
              <w:t>shape</w:t>
            </w:r>
          </w:p>
        </w:tc>
        <w:tc>
          <w:tcPr>
            <w:tcW w:w="1057" w:type="dxa"/>
          </w:tcPr>
          <w:p w14:paraId="17457B17" w14:textId="7777777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w:t>
            </w:r>
          </w:p>
          <w:p w14:paraId="6EBEA047" w14:textId="7777777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Adulticidal</w:t>
            </w:r>
          </w:p>
          <w:p w14:paraId="170F8A8B" w14:textId="776DCED9" w:rsidR="00ED4C9D" w:rsidRPr="0042399F" w:rsidRDefault="00ED4C9D" w:rsidP="00610C2A">
            <w:pPr>
              <w:pStyle w:val="NoSpacing"/>
              <w:spacing w:line="360" w:lineRule="auto"/>
              <w:jc w:val="center"/>
              <w:rPr>
                <w:rFonts w:ascii="Times New Roman" w:eastAsia="Times New Roman" w:hAnsi="Times New Roman" w:cs="Times New Roman"/>
              </w:rPr>
            </w:pPr>
          </w:p>
        </w:tc>
        <w:tc>
          <w:tcPr>
            <w:tcW w:w="1377" w:type="dxa"/>
          </w:tcPr>
          <w:p w14:paraId="4A42A896" w14:textId="40B3E613" w:rsidR="00ED4C9D" w:rsidRPr="0042399F" w:rsidRDefault="00ED4C9D" w:rsidP="0042399F">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AgNPs resulted in pronounced tegumental damage</w:t>
            </w:r>
            <w:r w:rsidR="00EF4848" w:rsidRPr="0042399F">
              <w:rPr>
                <w:rFonts w:ascii="Times New Roman" w:eastAsia="Times New Roman" w:hAnsi="Times New Roman" w:cs="Times New Roman"/>
              </w:rPr>
              <w:t xml:space="preserve">s, </w:t>
            </w:r>
            <w:r w:rsidRPr="0042399F">
              <w:rPr>
                <w:rFonts w:ascii="Times New Roman" w:eastAsia="Times New Roman" w:hAnsi="Times New Roman" w:cs="Times New Roman"/>
              </w:rPr>
              <w:t>complete deform</w:t>
            </w:r>
            <w:r w:rsidR="00EF4848" w:rsidRPr="0042399F">
              <w:rPr>
                <w:rFonts w:ascii="Times New Roman" w:eastAsia="Times New Roman" w:hAnsi="Times New Roman" w:cs="Times New Roman"/>
              </w:rPr>
              <w:t xml:space="preserve">ities with </w:t>
            </w:r>
            <w:r w:rsidRPr="0042399F">
              <w:rPr>
                <w:rFonts w:ascii="Times New Roman" w:eastAsia="Times New Roman" w:hAnsi="Times New Roman" w:cs="Times New Roman"/>
              </w:rPr>
              <w:t>deep lesions.</w:t>
            </w:r>
          </w:p>
        </w:tc>
        <w:tc>
          <w:tcPr>
            <w:tcW w:w="1017" w:type="dxa"/>
          </w:tcPr>
          <w:p w14:paraId="7A4A5985" w14:textId="7777777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Rehman et al., 2019</w:t>
            </w:r>
          </w:p>
        </w:tc>
      </w:tr>
      <w:tr w:rsidR="00811BF9" w:rsidRPr="00811BF9" w14:paraId="6B401283" w14:textId="77777777" w:rsidTr="00AD2A54">
        <w:trPr>
          <w:trHeight w:val="433"/>
          <w:jc w:val="center"/>
        </w:trPr>
        <w:tc>
          <w:tcPr>
            <w:tcW w:w="2143" w:type="dxa"/>
          </w:tcPr>
          <w:p w14:paraId="5EA4866F" w14:textId="77777777" w:rsidR="00BE7594" w:rsidRPr="009579E0" w:rsidRDefault="00DB6271" w:rsidP="00610C2A">
            <w:pPr>
              <w:pStyle w:val="NoSpacing"/>
              <w:spacing w:line="360" w:lineRule="auto"/>
              <w:jc w:val="center"/>
              <w:rPr>
                <w:rFonts w:ascii="Times New Roman" w:eastAsia="Times New Roman" w:hAnsi="Times New Roman" w:cs="Times New Roman"/>
                <w:i/>
                <w:lang w:bidi="en-US"/>
              </w:rPr>
            </w:pPr>
            <w:r w:rsidRPr="009579E0">
              <w:rPr>
                <w:rFonts w:ascii="Times New Roman" w:eastAsia="Times New Roman" w:hAnsi="Times New Roman" w:cs="Times New Roman"/>
                <w:i/>
                <w:lang w:bidi="en-US"/>
              </w:rPr>
              <w:t>Raillietiina sp.</w:t>
            </w:r>
          </w:p>
          <w:p w14:paraId="46A560DF" w14:textId="035A28FE" w:rsidR="00DB6271" w:rsidRPr="0042399F" w:rsidRDefault="00DB6271"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lang w:bidi="en-US"/>
              </w:rPr>
              <w:t>(Cestode)</w:t>
            </w:r>
          </w:p>
        </w:tc>
        <w:tc>
          <w:tcPr>
            <w:tcW w:w="1139" w:type="dxa"/>
          </w:tcPr>
          <w:p w14:paraId="518218F0" w14:textId="737BD7F7" w:rsidR="00BE7594" w:rsidRPr="0042399F" w:rsidRDefault="00BE7594"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Mycelia-free culture filtrate</w:t>
            </w:r>
          </w:p>
        </w:tc>
        <w:tc>
          <w:tcPr>
            <w:tcW w:w="1554" w:type="dxa"/>
          </w:tcPr>
          <w:p w14:paraId="603B1E74" w14:textId="77777777" w:rsidR="00DB6271" w:rsidRPr="009579E0" w:rsidRDefault="00DB6271" w:rsidP="00610C2A">
            <w:pPr>
              <w:pStyle w:val="NoSpacing"/>
              <w:spacing w:line="360" w:lineRule="auto"/>
              <w:jc w:val="center"/>
              <w:rPr>
                <w:rFonts w:ascii="Times New Roman" w:eastAsia="Times New Roman" w:hAnsi="Times New Roman" w:cs="Times New Roman"/>
                <w:i/>
                <w:lang w:bidi="en-US"/>
              </w:rPr>
            </w:pPr>
            <w:r w:rsidRPr="009579E0">
              <w:rPr>
                <w:rFonts w:ascii="Times New Roman" w:eastAsia="Times New Roman" w:hAnsi="Times New Roman" w:cs="Times New Roman"/>
                <w:i/>
                <w:lang w:bidi="en-US"/>
              </w:rPr>
              <w:t>Nigrospora oryzae</w:t>
            </w:r>
          </w:p>
          <w:p w14:paraId="570C287F" w14:textId="77777777" w:rsidR="00DB6271" w:rsidRPr="0042399F" w:rsidRDefault="00DB6271"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(Trichosphaeriaceae family)</w:t>
            </w:r>
          </w:p>
          <w:p w14:paraId="0703856F" w14:textId="2AE5DD60" w:rsidR="00BE7594" w:rsidRPr="0042399F" w:rsidRDefault="00BE7594" w:rsidP="00610C2A">
            <w:pPr>
              <w:pStyle w:val="NoSpacing"/>
              <w:spacing w:line="360" w:lineRule="auto"/>
              <w:jc w:val="center"/>
              <w:rPr>
                <w:rFonts w:ascii="Times New Roman" w:eastAsia="Times New Roman" w:hAnsi="Times New Roman" w:cs="Times New Roman"/>
              </w:rPr>
            </w:pPr>
          </w:p>
        </w:tc>
        <w:tc>
          <w:tcPr>
            <w:tcW w:w="850" w:type="dxa"/>
          </w:tcPr>
          <w:p w14:paraId="2D22A96D" w14:textId="2C2A9D4C" w:rsidR="00BE7594" w:rsidRPr="0042399F" w:rsidRDefault="00BE7594"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Adult in fowl</w:t>
            </w:r>
          </w:p>
        </w:tc>
        <w:tc>
          <w:tcPr>
            <w:tcW w:w="1642" w:type="dxa"/>
          </w:tcPr>
          <w:p w14:paraId="3C18E11D" w14:textId="417D5E3A" w:rsidR="00BE7594" w:rsidRPr="0042399F" w:rsidRDefault="00BE7594" w:rsidP="0042399F">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 xml:space="preserve">Gold </w:t>
            </w:r>
            <w:r w:rsidR="00141E85" w:rsidRPr="0042399F">
              <w:rPr>
                <w:rFonts w:ascii="Times New Roman" w:eastAsia="Times New Roman" w:hAnsi="Times New Roman" w:cs="Times New Roman"/>
              </w:rPr>
              <w:t>n</w:t>
            </w:r>
            <w:r w:rsidRPr="0042399F">
              <w:rPr>
                <w:rFonts w:ascii="Times New Roman" w:eastAsia="Times New Roman" w:hAnsi="Times New Roman" w:cs="Times New Roman"/>
              </w:rPr>
              <w:t>anoparticles (AuN</w:t>
            </w:r>
            <w:r w:rsidR="002E0EE1" w:rsidRPr="0042399F">
              <w:rPr>
                <w:rFonts w:ascii="Times New Roman" w:eastAsia="Times New Roman" w:hAnsi="Times New Roman" w:cs="Times New Roman"/>
              </w:rPr>
              <w:t>ps</w:t>
            </w:r>
            <w:r w:rsidRPr="0042399F">
              <w:rPr>
                <w:rFonts w:ascii="Times New Roman" w:eastAsia="Times New Roman" w:hAnsi="Times New Roman" w:cs="Times New Roman"/>
              </w:rPr>
              <w:t>)</w:t>
            </w:r>
          </w:p>
          <w:p w14:paraId="25CA739F" w14:textId="7057BF6A" w:rsidR="00BE7594" w:rsidRPr="0042399F" w:rsidRDefault="00BE7594" w:rsidP="0042399F">
            <w:pPr>
              <w:pStyle w:val="NoSpacing"/>
              <w:jc w:val="center"/>
              <w:rPr>
                <w:rFonts w:ascii="Times New Roman" w:eastAsia="Times New Roman" w:hAnsi="Times New Roman" w:cs="Times New Roman"/>
              </w:rPr>
            </w:pPr>
            <w:r w:rsidRPr="0042399F">
              <w:rPr>
                <w:rFonts w:ascii="Cambria Math" w:eastAsia="Times New Roman" w:hAnsi="Cambria Math" w:cs="Cambria Math"/>
              </w:rPr>
              <w:t>∼</w:t>
            </w:r>
            <w:r w:rsidRPr="0042399F">
              <w:rPr>
                <w:rFonts w:ascii="Times New Roman" w:eastAsia="Times New Roman" w:hAnsi="Times New Roman" w:cs="Times New Roman"/>
              </w:rPr>
              <w:t>6 nm to -18 nm</w:t>
            </w:r>
            <w:r w:rsidR="00141E85" w:rsidRPr="0042399F">
              <w:rPr>
                <w:rFonts w:ascii="Times New Roman" w:eastAsia="Times New Roman" w:hAnsi="Times New Roman" w:cs="Times New Roman"/>
              </w:rPr>
              <w:t xml:space="preserve"> and C</w:t>
            </w:r>
            <w:r w:rsidRPr="0042399F">
              <w:rPr>
                <w:rFonts w:ascii="Times New Roman" w:eastAsia="Times New Roman" w:hAnsi="Times New Roman" w:cs="Times New Roman"/>
              </w:rPr>
              <w:t>ubic shape</w:t>
            </w:r>
          </w:p>
        </w:tc>
        <w:tc>
          <w:tcPr>
            <w:tcW w:w="1057" w:type="dxa"/>
          </w:tcPr>
          <w:p w14:paraId="4F675D55" w14:textId="77777777" w:rsidR="00BE7594" w:rsidRPr="0042399F" w:rsidRDefault="00BE7594" w:rsidP="00610C2A">
            <w:pPr>
              <w:pStyle w:val="NoSpacing"/>
              <w:spacing w:line="360" w:lineRule="auto"/>
              <w:jc w:val="center"/>
              <w:rPr>
                <w:rFonts w:ascii="Times New Roman" w:eastAsia="Times New Roman" w:hAnsi="Times New Roman" w:cs="Times New Roman"/>
                <w:lang w:bidi="en-US"/>
              </w:rPr>
            </w:pPr>
            <w:r w:rsidRPr="0042399F">
              <w:rPr>
                <w:rFonts w:ascii="Times New Roman" w:eastAsia="Times New Roman" w:hAnsi="Times New Roman" w:cs="Times New Roman"/>
                <w:lang w:bidi="en-US"/>
              </w:rPr>
              <w:t>In vitro</w:t>
            </w:r>
          </w:p>
          <w:p w14:paraId="62C25701" w14:textId="4B7464D0" w:rsidR="00BE7594" w:rsidRPr="0042399F" w:rsidRDefault="00BE7594"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lang w:bidi="en-US"/>
              </w:rPr>
              <w:t>Adulticidal</w:t>
            </w:r>
          </w:p>
        </w:tc>
        <w:tc>
          <w:tcPr>
            <w:tcW w:w="1377" w:type="dxa"/>
          </w:tcPr>
          <w:p w14:paraId="54909CB3" w14:textId="6A864C42" w:rsidR="00BE7594" w:rsidRPr="0042399F" w:rsidRDefault="00B50003" w:rsidP="0042399F">
            <w:pPr>
              <w:pStyle w:val="NoSpacing"/>
              <w:jc w:val="center"/>
              <w:rPr>
                <w:rFonts w:ascii="Times New Roman" w:eastAsia="Times New Roman" w:hAnsi="Times New Roman" w:cs="Times New Roman"/>
              </w:rPr>
            </w:pPr>
            <w:r w:rsidRPr="0042399F">
              <w:rPr>
                <w:rFonts w:ascii="Times New Roman" w:eastAsia="Times New Roman" w:hAnsi="Times New Roman" w:cs="Times New Roman"/>
                <w:lang w:bidi="en-US"/>
              </w:rPr>
              <w:t>P</w:t>
            </w:r>
            <w:r w:rsidR="00BE7594" w:rsidRPr="0042399F">
              <w:rPr>
                <w:rFonts w:ascii="Times New Roman" w:eastAsia="Times New Roman" w:hAnsi="Times New Roman" w:cs="Times New Roman"/>
                <w:lang w:bidi="en-US"/>
              </w:rPr>
              <w:t>aralysis time of</w:t>
            </w:r>
            <w:r w:rsidR="00EF4848" w:rsidRPr="0042399F">
              <w:rPr>
                <w:rFonts w:ascii="Times New Roman" w:eastAsia="Times New Roman" w:hAnsi="Times New Roman" w:cs="Times New Roman"/>
                <w:lang w:bidi="en-US"/>
              </w:rPr>
              <w:t xml:space="preserve"> </w:t>
            </w:r>
            <w:r w:rsidR="00BE7594" w:rsidRPr="0042399F">
              <w:rPr>
                <w:rFonts w:ascii="Times New Roman" w:eastAsia="Times New Roman" w:hAnsi="Times New Roman" w:cs="Times New Roman"/>
                <w:lang w:bidi="en-US"/>
              </w:rPr>
              <w:t>1.47 hrs. and death time of</w:t>
            </w:r>
            <w:r w:rsidR="00EF4848" w:rsidRPr="0042399F">
              <w:rPr>
                <w:rFonts w:ascii="Times New Roman" w:eastAsia="Times New Roman" w:hAnsi="Times New Roman" w:cs="Times New Roman"/>
                <w:lang w:bidi="en-US"/>
              </w:rPr>
              <w:t xml:space="preserve"> </w:t>
            </w:r>
            <w:r w:rsidR="00BE7594" w:rsidRPr="0042399F">
              <w:rPr>
                <w:rFonts w:ascii="Times New Roman" w:eastAsia="Times New Roman" w:hAnsi="Times New Roman" w:cs="Times New Roman"/>
                <w:lang w:bidi="en-US"/>
              </w:rPr>
              <w:t>2.55 hrs., for dos</w:t>
            </w:r>
            <w:r w:rsidR="00EF4848" w:rsidRPr="0042399F">
              <w:rPr>
                <w:rFonts w:ascii="Times New Roman" w:eastAsia="Times New Roman" w:hAnsi="Times New Roman" w:cs="Times New Roman"/>
                <w:lang w:bidi="en-US"/>
              </w:rPr>
              <w:t>e</w:t>
            </w:r>
            <w:r w:rsidR="00BE7594" w:rsidRPr="0042399F">
              <w:rPr>
                <w:rFonts w:ascii="Times New Roman" w:eastAsia="Times New Roman" w:hAnsi="Times New Roman" w:cs="Times New Roman"/>
                <w:lang w:bidi="en-US"/>
              </w:rPr>
              <w:t xml:space="preserve"> of</w:t>
            </w:r>
            <w:r w:rsidR="00EF4848" w:rsidRPr="0042399F">
              <w:rPr>
                <w:rFonts w:ascii="Times New Roman" w:eastAsia="Times New Roman" w:hAnsi="Times New Roman" w:cs="Times New Roman"/>
                <w:lang w:bidi="en-US"/>
              </w:rPr>
              <w:t xml:space="preserve"> </w:t>
            </w:r>
            <w:r w:rsidR="00BE7594" w:rsidRPr="0042399F">
              <w:rPr>
                <w:rFonts w:ascii="Times New Roman" w:eastAsia="Times New Roman" w:hAnsi="Times New Roman" w:cs="Times New Roman"/>
                <w:lang w:bidi="en-US"/>
              </w:rPr>
              <w:t>1.0 mg/ml</w:t>
            </w:r>
            <w:r w:rsidR="00EF4848" w:rsidRPr="0042399F">
              <w:rPr>
                <w:rFonts w:ascii="Times New Roman" w:eastAsia="Times New Roman" w:hAnsi="Times New Roman" w:cs="Times New Roman"/>
                <w:lang w:bidi="en-US"/>
              </w:rPr>
              <w:t>.</w:t>
            </w:r>
          </w:p>
        </w:tc>
        <w:tc>
          <w:tcPr>
            <w:tcW w:w="1017" w:type="dxa"/>
          </w:tcPr>
          <w:p w14:paraId="4AD868FA" w14:textId="4BDAACE8" w:rsidR="00BE7594" w:rsidRPr="0042399F" w:rsidRDefault="00BE7594" w:rsidP="00610C2A">
            <w:pPr>
              <w:pStyle w:val="NoSpacing"/>
              <w:spacing w:line="360" w:lineRule="auto"/>
              <w:jc w:val="center"/>
              <w:rPr>
                <w:rFonts w:ascii="Times New Roman" w:eastAsia="Times New Roman" w:hAnsi="Times New Roman" w:cs="Times New Roman"/>
                <w:lang w:bidi="en-US"/>
              </w:rPr>
            </w:pPr>
            <w:r w:rsidRPr="0042399F">
              <w:rPr>
                <w:rFonts w:ascii="Times New Roman" w:eastAsia="Times New Roman" w:hAnsi="Times New Roman" w:cs="Times New Roman"/>
              </w:rPr>
              <w:t>Kar et al., 2014</w:t>
            </w:r>
          </w:p>
        </w:tc>
      </w:tr>
      <w:tr w:rsidR="00811BF9" w:rsidRPr="00811BF9" w14:paraId="3DE16AAC" w14:textId="77777777" w:rsidTr="00AD2A54">
        <w:trPr>
          <w:trHeight w:val="433"/>
          <w:jc w:val="center"/>
        </w:trPr>
        <w:tc>
          <w:tcPr>
            <w:tcW w:w="2143" w:type="dxa"/>
          </w:tcPr>
          <w:p w14:paraId="2AABCEDA" w14:textId="71181D15" w:rsidR="0039410F" w:rsidRPr="009579E0" w:rsidRDefault="0039410F" w:rsidP="00610C2A">
            <w:pPr>
              <w:pStyle w:val="NoSpacing"/>
              <w:spacing w:line="360" w:lineRule="auto"/>
              <w:jc w:val="center"/>
              <w:rPr>
                <w:rFonts w:ascii="Times New Roman" w:eastAsia="Times New Roman" w:hAnsi="Times New Roman" w:cs="Times New Roman"/>
                <w:i/>
              </w:rPr>
            </w:pPr>
            <w:r w:rsidRPr="009579E0">
              <w:rPr>
                <w:rFonts w:ascii="Times New Roman" w:eastAsia="Times New Roman" w:hAnsi="Times New Roman" w:cs="Times New Roman"/>
                <w:i/>
              </w:rPr>
              <w:t>Ancylostoma caninum</w:t>
            </w:r>
          </w:p>
          <w:p w14:paraId="4520A88A" w14:textId="03C310ED" w:rsidR="00DB6271" w:rsidRPr="0042399F" w:rsidRDefault="00DB6271"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(Nematode)</w:t>
            </w:r>
          </w:p>
          <w:p w14:paraId="68448089" w14:textId="485F7283" w:rsidR="0039410F" w:rsidRPr="0042399F" w:rsidRDefault="0039410F" w:rsidP="00610C2A">
            <w:pPr>
              <w:pStyle w:val="NoSpacing"/>
              <w:spacing w:line="360" w:lineRule="auto"/>
              <w:jc w:val="center"/>
              <w:rPr>
                <w:rFonts w:ascii="Times New Roman" w:eastAsia="Times New Roman" w:hAnsi="Times New Roman" w:cs="Times New Roman"/>
              </w:rPr>
            </w:pPr>
          </w:p>
        </w:tc>
        <w:tc>
          <w:tcPr>
            <w:tcW w:w="2693" w:type="dxa"/>
            <w:gridSpan w:val="2"/>
          </w:tcPr>
          <w:p w14:paraId="1C2B53C5" w14:textId="77777777" w:rsidR="0039410F" w:rsidRPr="009579E0" w:rsidRDefault="0039410F" w:rsidP="00610C2A">
            <w:pPr>
              <w:pStyle w:val="NoSpacing"/>
              <w:spacing w:line="360" w:lineRule="auto"/>
              <w:jc w:val="center"/>
              <w:rPr>
                <w:rFonts w:ascii="Times New Roman" w:eastAsia="Times New Roman" w:hAnsi="Times New Roman" w:cs="Times New Roman"/>
                <w:i/>
              </w:rPr>
            </w:pPr>
            <w:r w:rsidRPr="009579E0">
              <w:rPr>
                <w:rFonts w:ascii="Times New Roman" w:eastAsia="Times New Roman" w:hAnsi="Times New Roman" w:cs="Times New Roman"/>
                <w:i/>
              </w:rPr>
              <w:t>Duddingtonia flagrans</w:t>
            </w:r>
          </w:p>
          <w:p w14:paraId="4539667C" w14:textId="77777777" w:rsidR="0039410F" w:rsidRPr="0042399F" w:rsidRDefault="0039410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Fungus</w:t>
            </w:r>
          </w:p>
          <w:p w14:paraId="461D8C8C" w14:textId="77777777" w:rsidR="0039410F" w:rsidRPr="0042399F" w:rsidRDefault="0039410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Orbiliaceae family</w:t>
            </w:r>
          </w:p>
          <w:p w14:paraId="5E400952" w14:textId="2E2A8C79" w:rsidR="0039410F" w:rsidRPr="0042399F" w:rsidRDefault="0039410F" w:rsidP="00610C2A">
            <w:pPr>
              <w:pStyle w:val="NoSpacing"/>
              <w:spacing w:line="360" w:lineRule="auto"/>
              <w:jc w:val="center"/>
              <w:rPr>
                <w:rFonts w:ascii="Times New Roman" w:eastAsia="Times New Roman" w:hAnsi="Times New Roman" w:cs="Times New Roman"/>
              </w:rPr>
            </w:pPr>
          </w:p>
        </w:tc>
        <w:tc>
          <w:tcPr>
            <w:tcW w:w="850" w:type="dxa"/>
          </w:tcPr>
          <w:p w14:paraId="59B27836" w14:textId="33A25DAA" w:rsidR="008C39D8" w:rsidRPr="0042399F" w:rsidRDefault="0039410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Larva</w:t>
            </w:r>
            <w:r w:rsidR="005E1BC8" w:rsidRPr="0042399F">
              <w:rPr>
                <w:rFonts w:ascii="Times New Roman" w:eastAsia="Times New Roman" w:hAnsi="Times New Roman" w:cs="Times New Roman"/>
              </w:rPr>
              <w:t xml:space="preserve"> L3 stage</w:t>
            </w:r>
            <w:r w:rsidR="008C39D8" w:rsidRPr="0042399F">
              <w:rPr>
                <w:rFonts w:ascii="Times New Roman" w:eastAsia="Times New Roman" w:hAnsi="Times New Roman" w:cs="Times New Roman"/>
              </w:rPr>
              <w:t xml:space="preserve"> in dog</w:t>
            </w:r>
          </w:p>
        </w:tc>
        <w:tc>
          <w:tcPr>
            <w:tcW w:w="1642" w:type="dxa"/>
          </w:tcPr>
          <w:p w14:paraId="2AD40A12" w14:textId="67318D5D" w:rsidR="00141E85" w:rsidRPr="0042399F" w:rsidRDefault="00141E8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 (AgNps)</w:t>
            </w:r>
          </w:p>
          <w:p w14:paraId="4E40A2A5" w14:textId="38E10738" w:rsidR="008C39D8" w:rsidRPr="0042399F" w:rsidRDefault="008C39D8"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14.51±3.25 nm and Spherical shape</w:t>
            </w:r>
          </w:p>
          <w:p w14:paraId="4C08A541" w14:textId="5CA2691A" w:rsidR="0039410F" w:rsidRPr="0042399F" w:rsidRDefault="0039410F" w:rsidP="00610C2A">
            <w:pPr>
              <w:pStyle w:val="NoSpacing"/>
              <w:spacing w:line="360" w:lineRule="auto"/>
              <w:jc w:val="center"/>
              <w:rPr>
                <w:rFonts w:ascii="Times New Roman" w:eastAsia="Times New Roman" w:hAnsi="Times New Roman" w:cs="Times New Roman"/>
              </w:rPr>
            </w:pPr>
          </w:p>
          <w:p w14:paraId="2EBA9F43" w14:textId="77777777" w:rsidR="0039410F" w:rsidRPr="0042399F" w:rsidRDefault="0039410F" w:rsidP="00610C2A">
            <w:pPr>
              <w:pStyle w:val="NoSpacing"/>
              <w:spacing w:line="360" w:lineRule="auto"/>
              <w:jc w:val="center"/>
              <w:rPr>
                <w:rFonts w:ascii="Times New Roman" w:eastAsia="Times New Roman" w:hAnsi="Times New Roman" w:cs="Times New Roman"/>
              </w:rPr>
            </w:pPr>
          </w:p>
        </w:tc>
        <w:tc>
          <w:tcPr>
            <w:tcW w:w="1057" w:type="dxa"/>
          </w:tcPr>
          <w:p w14:paraId="02B87E91" w14:textId="77777777" w:rsidR="0039410F" w:rsidRPr="0042399F" w:rsidRDefault="0039410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w:t>
            </w:r>
          </w:p>
          <w:p w14:paraId="487C998B" w14:textId="7ADC2CE1" w:rsidR="0039410F" w:rsidRPr="0042399F" w:rsidRDefault="0039410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Larvicidal</w:t>
            </w:r>
          </w:p>
        </w:tc>
        <w:tc>
          <w:tcPr>
            <w:tcW w:w="1377" w:type="dxa"/>
          </w:tcPr>
          <w:p w14:paraId="6F1B38EB" w14:textId="520B1F9C" w:rsidR="0039410F" w:rsidRPr="0042399F" w:rsidRDefault="00FC36D5" w:rsidP="00A07E2C">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P</w:t>
            </w:r>
            <w:r w:rsidR="0039410F" w:rsidRPr="0042399F">
              <w:rPr>
                <w:rFonts w:ascii="Times New Roman" w:eastAsia="Times New Roman" w:hAnsi="Times New Roman" w:cs="Times New Roman"/>
              </w:rPr>
              <w:t xml:space="preserve">enetrating the cuticle of the larvae, causing changes in the </w:t>
            </w:r>
            <w:r w:rsidRPr="0042399F">
              <w:rPr>
                <w:rFonts w:ascii="Times New Roman" w:eastAsia="Times New Roman" w:hAnsi="Times New Roman" w:cs="Times New Roman"/>
              </w:rPr>
              <w:t>tegument</w:t>
            </w:r>
            <w:r w:rsidR="0039410F" w:rsidRPr="0042399F">
              <w:rPr>
                <w:rFonts w:ascii="Times New Roman" w:eastAsia="Times New Roman" w:hAnsi="Times New Roman" w:cs="Times New Roman"/>
              </w:rPr>
              <w:t xml:space="preserve"> and consequentl</w:t>
            </w:r>
            <w:r w:rsidR="00702F96" w:rsidRPr="0042399F">
              <w:rPr>
                <w:rFonts w:ascii="Times New Roman" w:eastAsia="Times New Roman" w:hAnsi="Times New Roman" w:cs="Times New Roman"/>
              </w:rPr>
              <w:t xml:space="preserve">y </w:t>
            </w:r>
            <w:r w:rsidR="0039410F" w:rsidRPr="0042399F">
              <w:rPr>
                <w:rFonts w:ascii="Times New Roman" w:eastAsia="Times New Roman" w:hAnsi="Times New Roman" w:cs="Times New Roman"/>
              </w:rPr>
              <w:t>death of the nematode</w:t>
            </w:r>
            <w:r w:rsidR="00702F96" w:rsidRPr="0042399F">
              <w:rPr>
                <w:rFonts w:ascii="Times New Roman" w:eastAsia="Times New Roman" w:hAnsi="Times New Roman" w:cs="Times New Roman"/>
              </w:rPr>
              <w:t xml:space="preserve"> occurs.</w:t>
            </w:r>
          </w:p>
        </w:tc>
        <w:tc>
          <w:tcPr>
            <w:tcW w:w="1017" w:type="dxa"/>
          </w:tcPr>
          <w:p w14:paraId="02637DE5" w14:textId="768AF3E0" w:rsidR="0039410F" w:rsidRPr="0042399F" w:rsidRDefault="0039410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Barbosa et al., 201</w:t>
            </w:r>
            <w:r w:rsidR="00AC1750" w:rsidRPr="0042399F">
              <w:rPr>
                <w:rFonts w:ascii="Times New Roman" w:eastAsia="Times New Roman" w:hAnsi="Times New Roman" w:cs="Times New Roman"/>
              </w:rPr>
              <w:t>9</w:t>
            </w:r>
          </w:p>
        </w:tc>
      </w:tr>
      <w:tr w:rsidR="00811BF9" w:rsidRPr="00811BF9" w14:paraId="5610D9B7" w14:textId="77777777" w:rsidTr="00AD2A54">
        <w:trPr>
          <w:trHeight w:val="433"/>
          <w:jc w:val="center"/>
        </w:trPr>
        <w:tc>
          <w:tcPr>
            <w:tcW w:w="2143" w:type="dxa"/>
          </w:tcPr>
          <w:p w14:paraId="1C6A2589" w14:textId="6D6CFB95" w:rsidR="0039410F" w:rsidRPr="0042399F" w:rsidRDefault="0039410F" w:rsidP="00610C2A">
            <w:pPr>
              <w:pStyle w:val="NoSpacing"/>
              <w:spacing w:line="360" w:lineRule="auto"/>
              <w:jc w:val="center"/>
              <w:rPr>
                <w:rFonts w:ascii="Times New Roman" w:eastAsia="Times New Roman" w:hAnsi="Times New Roman" w:cs="Times New Roman"/>
              </w:rPr>
            </w:pPr>
            <w:r w:rsidRPr="009579E0">
              <w:rPr>
                <w:rFonts w:ascii="Times New Roman" w:eastAsia="Times New Roman" w:hAnsi="Times New Roman" w:cs="Times New Roman"/>
                <w:i/>
              </w:rPr>
              <w:t>Strongylus</w:t>
            </w:r>
            <w:r w:rsidRPr="0042399F">
              <w:rPr>
                <w:rFonts w:ascii="Times New Roman" w:eastAsia="Times New Roman" w:hAnsi="Times New Roman" w:cs="Times New Roman"/>
              </w:rPr>
              <w:t xml:space="preserve"> sp.</w:t>
            </w:r>
          </w:p>
          <w:p w14:paraId="08FC78C5" w14:textId="0DF415F0" w:rsidR="00DB6271" w:rsidRPr="0042399F" w:rsidRDefault="00DB6271"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(Nematode)</w:t>
            </w:r>
          </w:p>
          <w:p w14:paraId="1415AB0F" w14:textId="6D9B0F0A" w:rsidR="00ED4C9D" w:rsidRPr="0042399F" w:rsidRDefault="00ED4C9D" w:rsidP="00610C2A">
            <w:pPr>
              <w:pStyle w:val="NoSpacing"/>
              <w:spacing w:line="360" w:lineRule="auto"/>
              <w:jc w:val="center"/>
              <w:rPr>
                <w:rFonts w:ascii="Times New Roman" w:eastAsia="Times New Roman" w:hAnsi="Times New Roman" w:cs="Times New Roman"/>
              </w:rPr>
            </w:pPr>
          </w:p>
        </w:tc>
        <w:tc>
          <w:tcPr>
            <w:tcW w:w="1139" w:type="dxa"/>
          </w:tcPr>
          <w:p w14:paraId="2754CB28" w14:textId="7777777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Seed</w:t>
            </w:r>
          </w:p>
          <w:p w14:paraId="1E50130D" w14:textId="1C375922"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Aqueous</w:t>
            </w:r>
            <w:r w:rsidR="00FA1AFD" w:rsidRPr="0042399F">
              <w:rPr>
                <w:rFonts w:ascii="Times New Roman" w:eastAsia="Times New Roman" w:hAnsi="Times New Roman" w:cs="Times New Roman"/>
              </w:rPr>
              <w:t xml:space="preserve"> extract</w:t>
            </w:r>
          </w:p>
        </w:tc>
        <w:tc>
          <w:tcPr>
            <w:tcW w:w="1554" w:type="dxa"/>
          </w:tcPr>
          <w:p w14:paraId="30FF5F83" w14:textId="77777777" w:rsidR="0039410F" w:rsidRPr="009579E0" w:rsidRDefault="0039410F" w:rsidP="00610C2A">
            <w:pPr>
              <w:pStyle w:val="NoSpacing"/>
              <w:spacing w:line="360" w:lineRule="auto"/>
              <w:jc w:val="center"/>
              <w:rPr>
                <w:rFonts w:ascii="Times New Roman" w:eastAsia="Times New Roman" w:hAnsi="Times New Roman" w:cs="Times New Roman"/>
                <w:i/>
              </w:rPr>
            </w:pPr>
            <w:r w:rsidRPr="009579E0">
              <w:rPr>
                <w:rFonts w:ascii="Times New Roman" w:eastAsia="Times New Roman" w:hAnsi="Times New Roman" w:cs="Times New Roman"/>
                <w:i/>
              </w:rPr>
              <w:t>Moringa oleifera</w:t>
            </w:r>
          </w:p>
          <w:p w14:paraId="500000FA" w14:textId="77777777" w:rsidR="0039410F" w:rsidRPr="0042399F" w:rsidRDefault="0039410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(Moringa)</w:t>
            </w:r>
          </w:p>
          <w:p w14:paraId="00F7A0D5" w14:textId="2B324F3D" w:rsidR="00ED4C9D" w:rsidRPr="0042399F" w:rsidRDefault="0039410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Moringaceae family</w:t>
            </w:r>
          </w:p>
        </w:tc>
        <w:tc>
          <w:tcPr>
            <w:tcW w:w="850" w:type="dxa"/>
          </w:tcPr>
          <w:p w14:paraId="36E1CD51" w14:textId="6D7BE5CB"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Eggs</w:t>
            </w:r>
            <w:r w:rsidR="0039410F" w:rsidRPr="0042399F">
              <w:rPr>
                <w:rFonts w:ascii="Times New Roman" w:eastAsia="Times New Roman" w:hAnsi="Times New Roman" w:cs="Times New Roman"/>
              </w:rPr>
              <w:t xml:space="preserve"> in small ruminant</w:t>
            </w:r>
          </w:p>
        </w:tc>
        <w:tc>
          <w:tcPr>
            <w:tcW w:w="1642" w:type="dxa"/>
          </w:tcPr>
          <w:p w14:paraId="6DBA2170" w14:textId="3D821915" w:rsidR="00ED4C9D" w:rsidRPr="0042399F" w:rsidRDefault="00141E85"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 (AgNps)</w:t>
            </w:r>
          </w:p>
          <w:p w14:paraId="0F8E7046" w14:textId="40EE56C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 xml:space="preserve">10-30 nm and </w:t>
            </w:r>
            <w:r w:rsidR="00141E85" w:rsidRPr="0042399F">
              <w:rPr>
                <w:rFonts w:ascii="Times New Roman" w:eastAsia="Times New Roman" w:hAnsi="Times New Roman" w:cs="Times New Roman"/>
              </w:rPr>
              <w:t>C</w:t>
            </w:r>
            <w:r w:rsidRPr="0042399F">
              <w:rPr>
                <w:rFonts w:ascii="Times New Roman" w:eastAsia="Times New Roman" w:hAnsi="Times New Roman" w:cs="Times New Roman"/>
              </w:rPr>
              <w:t xml:space="preserve">ubic </w:t>
            </w:r>
            <w:r w:rsidR="0001388F" w:rsidRPr="0042399F">
              <w:rPr>
                <w:rFonts w:ascii="Times New Roman" w:eastAsia="Times New Roman" w:hAnsi="Times New Roman" w:cs="Times New Roman"/>
              </w:rPr>
              <w:t>shape</w:t>
            </w:r>
          </w:p>
        </w:tc>
        <w:tc>
          <w:tcPr>
            <w:tcW w:w="1057" w:type="dxa"/>
          </w:tcPr>
          <w:p w14:paraId="4D23F4B7" w14:textId="77777777"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w:t>
            </w:r>
          </w:p>
          <w:p w14:paraId="6675F62F" w14:textId="6D9935CF"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EHA</w:t>
            </w:r>
          </w:p>
        </w:tc>
        <w:tc>
          <w:tcPr>
            <w:tcW w:w="1377" w:type="dxa"/>
          </w:tcPr>
          <w:p w14:paraId="56725139" w14:textId="16D56001" w:rsidR="00ED4C9D" w:rsidRPr="0042399F" w:rsidRDefault="00FC36D5" w:rsidP="00A07E2C">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AgNPs</w:t>
            </w:r>
            <w:r w:rsidR="00ED4C9D" w:rsidRPr="0042399F">
              <w:rPr>
                <w:rFonts w:ascii="Times New Roman" w:eastAsia="Times New Roman" w:hAnsi="Times New Roman" w:cs="Times New Roman"/>
              </w:rPr>
              <w:t xml:space="preserve"> of M. oleifera seeds</w:t>
            </w:r>
            <w:r w:rsidR="00702F96" w:rsidRPr="0042399F">
              <w:rPr>
                <w:rFonts w:ascii="Times New Roman" w:eastAsia="Times New Roman" w:hAnsi="Times New Roman" w:cs="Times New Roman"/>
              </w:rPr>
              <w:t xml:space="preserve"> </w:t>
            </w:r>
            <w:r w:rsidR="00ED4C9D" w:rsidRPr="0042399F">
              <w:rPr>
                <w:rFonts w:ascii="Times New Roman" w:eastAsia="Times New Roman" w:hAnsi="Times New Roman" w:cs="Times New Roman"/>
              </w:rPr>
              <w:t xml:space="preserve">produced a maximum of 80.59 ± 5.65 </w:t>
            </w:r>
            <w:r w:rsidR="001F260D" w:rsidRPr="0042399F">
              <w:rPr>
                <w:rFonts w:ascii="Times New Roman" w:eastAsia="Times New Roman" w:hAnsi="Times New Roman" w:cs="Times New Roman"/>
              </w:rPr>
              <w:t xml:space="preserve">% </w:t>
            </w:r>
            <w:r w:rsidR="00ED4C9D" w:rsidRPr="0042399F">
              <w:rPr>
                <w:rFonts w:ascii="Times New Roman" w:eastAsia="Times New Roman" w:hAnsi="Times New Roman" w:cs="Times New Roman"/>
              </w:rPr>
              <w:t>inhibition of egg hatching at 8 mg/ml</w:t>
            </w:r>
            <w:r w:rsidR="00EE4860" w:rsidRPr="0042399F">
              <w:rPr>
                <w:rFonts w:ascii="Times New Roman" w:eastAsia="Times New Roman" w:hAnsi="Times New Roman" w:cs="Times New Roman"/>
              </w:rPr>
              <w:t xml:space="preserve"> </w:t>
            </w:r>
            <w:r w:rsidR="00ED4C9D" w:rsidRPr="0042399F">
              <w:rPr>
                <w:rFonts w:ascii="Times New Roman" w:eastAsia="Times New Roman" w:hAnsi="Times New Roman" w:cs="Times New Roman"/>
              </w:rPr>
              <w:t>conc</w:t>
            </w:r>
            <w:r w:rsidR="00E63B49" w:rsidRPr="0042399F">
              <w:rPr>
                <w:rFonts w:ascii="Times New Roman" w:eastAsia="Times New Roman" w:hAnsi="Times New Roman" w:cs="Times New Roman"/>
              </w:rPr>
              <w:t>.</w:t>
            </w:r>
          </w:p>
        </w:tc>
        <w:tc>
          <w:tcPr>
            <w:tcW w:w="1017" w:type="dxa"/>
          </w:tcPr>
          <w:p w14:paraId="7AA2E3FA" w14:textId="24CED512" w:rsidR="00ED4C9D" w:rsidRPr="0042399F" w:rsidRDefault="00ED4C9D"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w:t>
            </w:r>
            <w:r w:rsidR="00AC1750" w:rsidRPr="0042399F">
              <w:rPr>
                <w:rFonts w:ascii="Times New Roman" w:eastAsia="Times New Roman" w:hAnsi="Times New Roman" w:cs="Times New Roman"/>
              </w:rPr>
              <w:t>l</w:t>
            </w:r>
            <w:r w:rsidRPr="0042399F">
              <w:rPr>
                <w:rFonts w:ascii="Times New Roman" w:eastAsia="Times New Roman" w:hAnsi="Times New Roman" w:cs="Times New Roman"/>
              </w:rPr>
              <w:t>avarashi et al., 2019</w:t>
            </w:r>
          </w:p>
        </w:tc>
      </w:tr>
      <w:tr w:rsidR="00811BF9" w:rsidRPr="00811BF9" w14:paraId="1583E2B7" w14:textId="77777777" w:rsidTr="00AD2A54">
        <w:trPr>
          <w:trHeight w:val="433"/>
          <w:jc w:val="center"/>
        </w:trPr>
        <w:tc>
          <w:tcPr>
            <w:tcW w:w="2143" w:type="dxa"/>
          </w:tcPr>
          <w:p w14:paraId="0A3DD306" w14:textId="77777777" w:rsidR="0001388F" w:rsidRPr="009579E0" w:rsidRDefault="0001388F" w:rsidP="00610C2A">
            <w:pPr>
              <w:pStyle w:val="NoSpacing"/>
              <w:spacing w:line="360" w:lineRule="auto"/>
              <w:jc w:val="center"/>
              <w:rPr>
                <w:rFonts w:ascii="Times New Roman" w:eastAsia="Times New Roman" w:hAnsi="Times New Roman" w:cs="Times New Roman"/>
                <w:i/>
              </w:rPr>
            </w:pPr>
            <w:r w:rsidRPr="009579E0">
              <w:rPr>
                <w:rFonts w:ascii="Times New Roman" w:eastAsia="Times New Roman" w:hAnsi="Times New Roman" w:cs="Times New Roman"/>
                <w:i/>
              </w:rPr>
              <w:t>Marshallagia marshalli</w:t>
            </w:r>
          </w:p>
          <w:p w14:paraId="419F6C1D" w14:textId="469FEBC7" w:rsidR="00DB6271" w:rsidRPr="0042399F" w:rsidRDefault="00DB6271"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(Nematode)</w:t>
            </w:r>
          </w:p>
        </w:tc>
        <w:tc>
          <w:tcPr>
            <w:tcW w:w="1139" w:type="dxa"/>
          </w:tcPr>
          <w:p w14:paraId="2A3776AF" w14:textId="77777777" w:rsidR="0001388F" w:rsidRPr="0042399F" w:rsidRDefault="00EA10D6"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Seed</w:t>
            </w:r>
          </w:p>
          <w:p w14:paraId="1C0370C6" w14:textId="332EEC99" w:rsidR="00EA10D6" w:rsidRPr="0042399F" w:rsidRDefault="00EA10D6" w:rsidP="00610C2A">
            <w:pPr>
              <w:pStyle w:val="NoSpacing"/>
              <w:spacing w:line="360" w:lineRule="auto"/>
              <w:jc w:val="center"/>
              <w:rPr>
                <w:rFonts w:ascii="Times New Roman" w:eastAsia="Times New Roman" w:hAnsi="Times New Roman" w:cs="Times New Roman"/>
              </w:rPr>
            </w:pPr>
          </w:p>
        </w:tc>
        <w:tc>
          <w:tcPr>
            <w:tcW w:w="1554" w:type="dxa"/>
          </w:tcPr>
          <w:p w14:paraId="019C1D97" w14:textId="77777777" w:rsidR="0001388F" w:rsidRPr="009579E0" w:rsidRDefault="00EA10D6" w:rsidP="00610C2A">
            <w:pPr>
              <w:pStyle w:val="NoSpacing"/>
              <w:spacing w:line="360" w:lineRule="auto"/>
              <w:jc w:val="center"/>
              <w:rPr>
                <w:rFonts w:ascii="Times New Roman" w:eastAsia="Times New Roman" w:hAnsi="Times New Roman" w:cs="Times New Roman"/>
                <w:i/>
              </w:rPr>
            </w:pPr>
            <w:r w:rsidRPr="009579E0">
              <w:rPr>
                <w:rFonts w:ascii="Times New Roman" w:eastAsia="Times New Roman" w:hAnsi="Times New Roman" w:cs="Times New Roman"/>
                <w:i/>
              </w:rPr>
              <w:t>Rhus coriaria</w:t>
            </w:r>
          </w:p>
          <w:p w14:paraId="4B0A2668" w14:textId="780DA605" w:rsidR="0086166F" w:rsidRPr="0042399F" w:rsidRDefault="0086166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(Anacardiaceae family)</w:t>
            </w:r>
          </w:p>
        </w:tc>
        <w:tc>
          <w:tcPr>
            <w:tcW w:w="850" w:type="dxa"/>
          </w:tcPr>
          <w:p w14:paraId="5F7052C0" w14:textId="374B9876" w:rsidR="0001388F" w:rsidRPr="0042399F" w:rsidRDefault="0001388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Adult in small ruminant</w:t>
            </w:r>
          </w:p>
        </w:tc>
        <w:tc>
          <w:tcPr>
            <w:tcW w:w="1642" w:type="dxa"/>
          </w:tcPr>
          <w:p w14:paraId="183CF52B" w14:textId="62A01FF0" w:rsidR="0001388F" w:rsidRPr="0042399F" w:rsidRDefault="0001388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 (AgNps)</w:t>
            </w:r>
          </w:p>
          <w:p w14:paraId="732369F6" w14:textId="337DBCD5" w:rsidR="0001388F" w:rsidRPr="0042399F" w:rsidRDefault="0001388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60 nm and Spherical shape</w:t>
            </w:r>
          </w:p>
        </w:tc>
        <w:tc>
          <w:tcPr>
            <w:tcW w:w="1057" w:type="dxa"/>
          </w:tcPr>
          <w:p w14:paraId="4B312E28" w14:textId="401D531A" w:rsidR="0001388F" w:rsidRPr="0042399F" w:rsidRDefault="0001388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w:t>
            </w:r>
          </w:p>
          <w:p w14:paraId="277898EA" w14:textId="5AEFDDFE" w:rsidR="0001388F" w:rsidRPr="0042399F" w:rsidRDefault="0001388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AMA, EHA</w:t>
            </w:r>
          </w:p>
          <w:p w14:paraId="30A4F6E2" w14:textId="5460FA8B" w:rsidR="0001388F" w:rsidRPr="0042399F" w:rsidRDefault="0001388F" w:rsidP="00610C2A">
            <w:pPr>
              <w:pStyle w:val="NoSpacing"/>
              <w:spacing w:line="360" w:lineRule="auto"/>
              <w:jc w:val="center"/>
              <w:rPr>
                <w:rFonts w:ascii="Times New Roman" w:eastAsia="Times New Roman" w:hAnsi="Times New Roman" w:cs="Times New Roman"/>
              </w:rPr>
            </w:pPr>
          </w:p>
        </w:tc>
        <w:tc>
          <w:tcPr>
            <w:tcW w:w="1377" w:type="dxa"/>
          </w:tcPr>
          <w:p w14:paraId="43A000F6" w14:textId="26B28411" w:rsidR="0001388F" w:rsidRPr="0042399F" w:rsidRDefault="00FC36D5" w:rsidP="00A07E2C">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T</w:t>
            </w:r>
            <w:r w:rsidR="0001388F" w:rsidRPr="0042399F">
              <w:rPr>
                <w:rFonts w:ascii="Times New Roman" w:eastAsia="Times New Roman" w:hAnsi="Times New Roman" w:cs="Times New Roman"/>
              </w:rPr>
              <w:t>he anthelmintic effects increased with an increase conc</w:t>
            </w:r>
            <w:r w:rsidR="00E63B49" w:rsidRPr="0042399F">
              <w:rPr>
                <w:rFonts w:ascii="Times New Roman" w:eastAsia="Times New Roman" w:hAnsi="Times New Roman" w:cs="Times New Roman"/>
              </w:rPr>
              <w:t xml:space="preserve">. </w:t>
            </w:r>
            <w:r w:rsidR="0001388F" w:rsidRPr="0042399F">
              <w:rPr>
                <w:rFonts w:ascii="Times New Roman" w:eastAsia="Times New Roman" w:hAnsi="Times New Roman" w:cs="Times New Roman"/>
              </w:rPr>
              <w:t>of nanoparticles and the incubation time.</w:t>
            </w:r>
          </w:p>
        </w:tc>
        <w:tc>
          <w:tcPr>
            <w:tcW w:w="1017" w:type="dxa"/>
          </w:tcPr>
          <w:p w14:paraId="6C51B46E" w14:textId="24569CF9" w:rsidR="0001388F" w:rsidRPr="0042399F" w:rsidRDefault="00EA10D6"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Mirzaei et al., 2022</w:t>
            </w:r>
          </w:p>
        </w:tc>
      </w:tr>
      <w:tr w:rsidR="00811BF9" w:rsidRPr="00811BF9" w14:paraId="1E8E3034" w14:textId="77777777" w:rsidTr="00A07E2C">
        <w:trPr>
          <w:trHeight w:val="2385"/>
          <w:jc w:val="center"/>
        </w:trPr>
        <w:tc>
          <w:tcPr>
            <w:tcW w:w="2143" w:type="dxa"/>
            <w:vMerge w:val="restart"/>
          </w:tcPr>
          <w:p w14:paraId="6964B000" w14:textId="77777777" w:rsidR="0089292F" w:rsidRPr="009579E0" w:rsidRDefault="0089292F" w:rsidP="00610C2A">
            <w:pPr>
              <w:pStyle w:val="NoSpacing"/>
              <w:spacing w:line="360" w:lineRule="auto"/>
              <w:jc w:val="center"/>
              <w:rPr>
                <w:rFonts w:ascii="Times New Roman" w:eastAsia="Times New Roman" w:hAnsi="Times New Roman" w:cs="Times New Roman"/>
                <w:i/>
              </w:rPr>
            </w:pPr>
            <w:r w:rsidRPr="009579E0">
              <w:rPr>
                <w:rFonts w:ascii="Times New Roman" w:eastAsia="Times New Roman" w:hAnsi="Times New Roman" w:cs="Times New Roman"/>
                <w:i/>
              </w:rPr>
              <w:lastRenderedPageBreak/>
              <w:t>Meloidogyne incognita</w:t>
            </w:r>
          </w:p>
          <w:p w14:paraId="1B0A73EB" w14:textId="4FCB4B34" w:rsidR="0089292F" w:rsidRPr="0042399F" w:rsidRDefault="0089292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(Root-knot nematodes)</w:t>
            </w:r>
          </w:p>
        </w:tc>
        <w:tc>
          <w:tcPr>
            <w:tcW w:w="1139" w:type="dxa"/>
          </w:tcPr>
          <w:p w14:paraId="7B0DC2A1" w14:textId="2F238C66" w:rsidR="0089292F" w:rsidRPr="0042399F" w:rsidRDefault="00C301F3"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Whole part</w:t>
            </w:r>
          </w:p>
        </w:tc>
        <w:tc>
          <w:tcPr>
            <w:tcW w:w="1554" w:type="dxa"/>
          </w:tcPr>
          <w:p w14:paraId="092E9E4C" w14:textId="4510EA79" w:rsidR="0089292F" w:rsidRPr="00A07E2C" w:rsidRDefault="0089292F" w:rsidP="00A07E2C">
            <w:pPr>
              <w:pStyle w:val="NoSpacing"/>
              <w:jc w:val="center"/>
              <w:rPr>
                <w:rFonts w:ascii="Times New Roman" w:eastAsia="Times New Roman" w:hAnsi="Times New Roman" w:cs="Times New Roman"/>
              </w:rPr>
            </w:pPr>
            <w:r w:rsidRPr="009579E0">
              <w:rPr>
                <w:rFonts w:ascii="Times New Roman" w:eastAsia="Times New Roman" w:hAnsi="Times New Roman" w:cs="Times New Roman"/>
                <w:i/>
              </w:rPr>
              <w:t>Colpomenia sinuosa</w:t>
            </w:r>
            <w:r w:rsidRPr="00A07E2C">
              <w:rPr>
                <w:rFonts w:ascii="Times New Roman" w:eastAsia="Times New Roman" w:hAnsi="Times New Roman" w:cs="Times New Roman"/>
              </w:rPr>
              <w:t xml:space="preserve"> and </w:t>
            </w:r>
            <w:r w:rsidRPr="009579E0">
              <w:rPr>
                <w:rFonts w:ascii="Times New Roman" w:eastAsia="Times New Roman" w:hAnsi="Times New Roman" w:cs="Times New Roman"/>
                <w:i/>
              </w:rPr>
              <w:t>Corallina mediterranea</w:t>
            </w:r>
          </w:p>
          <w:p w14:paraId="3F27D5EC" w14:textId="77777777" w:rsidR="0089292F" w:rsidRPr="00A07E2C" w:rsidRDefault="0089292F" w:rsidP="00A07E2C">
            <w:pPr>
              <w:pStyle w:val="NoSpacing"/>
              <w:jc w:val="center"/>
              <w:rPr>
                <w:rFonts w:ascii="Times New Roman" w:eastAsia="Times New Roman" w:hAnsi="Times New Roman" w:cs="Times New Roman"/>
              </w:rPr>
            </w:pPr>
            <w:r w:rsidRPr="00A07E2C">
              <w:rPr>
                <w:rFonts w:ascii="Times New Roman" w:eastAsia="Times New Roman" w:hAnsi="Times New Roman" w:cs="Times New Roman"/>
              </w:rPr>
              <w:t>(Marine algae)</w:t>
            </w:r>
          </w:p>
          <w:p w14:paraId="0AAD0F4F" w14:textId="54789BE4" w:rsidR="00191459" w:rsidRPr="00A07E2C" w:rsidRDefault="00191459" w:rsidP="00A07E2C">
            <w:pPr>
              <w:pStyle w:val="NoSpacing"/>
              <w:jc w:val="center"/>
              <w:rPr>
                <w:rFonts w:ascii="Times New Roman" w:eastAsia="Times New Roman" w:hAnsi="Times New Roman" w:cs="Times New Roman"/>
              </w:rPr>
            </w:pPr>
            <w:r w:rsidRPr="00A07E2C">
              <w:rPr>
                <w:rFonts w:ascii="Times New Roman" w:eastAsia="Times New Roman" w:hAnsi="Times New Roman" w:cs="Times New Roman"/>
              </w:rPr>
              <w:t>Scytosiphonaceae family and Corallinaceae family</w:t>
            </w:r>
          </w:p>
        </w:tc>
        <w:tc>
          <w:tcPr>
            <w:tcW w:w="850" w:type="dxa"/>
          </w:tcPr>
          <w:p w14:paraId="7B660CE8" w14:textId="70D17129" w:rsidR="0089292F" w:rsidRPr="0042399F" w:rsidRDefault="008C6390" w:rsidP="00A07E2C">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Eggs and 2</w:t>
            </w:r>
            <w:r w:rsidRPr="0042399F">
              <w:rPr>
                <w:rFonts w:ascii="Times New Roman" w:eastAsia="Times New Roman" w:hAnsi="Times New Roman" w:cs="Times New Roman"/>
                <w:vertAlign w:val="superscript"/>
              </w:rPr>
              <w:t>nd</w:t>
            </w:r>
            <w:r w:rsidR="00291488" w:rsidRPr="0042399F">
              <w:rPr>
                <w:rFonts w:ascii="Times New Roman" w:eastAsia="Times New Roman" w:hAnsi="Times New Roman" w:cs="Times New Roman"/>
              </w:rPr>
              <w:t xml:space="preserve"> </w:t>
            </w:r>
            <w:r w:rsidRPr="0042399F">
              <w:rPr>
                <w:rFonts w:ascii="Times New Roman" w:eastAsia="Times New Roman" w:hAnsi="Times New Roman" w:cs="Times New Roman"/>
              </w:rPr>
              <w:t>stage Juvenile in plant root</w:t>
            </w:r>
          </w:p>
        </w:tc>
        <w:tc>
          <w:tcPr>
            <w:tcW w:w="1642" w:type="dxa"/>
          </w:tcPr>
          <w:p w14:paraId="0AA1B339" w14:textId="77777777" w:rsidR="0089292F" w:rsidRPr="0042399F" w:rsidRDefault="0089292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 (AgNps)</w:t>
            </w:r>
          </w:p>
          <w:p w14:paraId="150A2A01" w14:textId="74CE8C3C" w:rsidR="0089292F" w:rsidRPr="0042399F" w:rsidRDefault="00C301F3"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20-70</w:t>
            </w:r>
            <w:r w:rsidR="0089292F" w:rsidRPr="0042399F">
              <w:rPr>
                <w:rFonts w:ascii="Times New Roman" w:eastAsia="Times New Roman" w:hAnsi="Times New Roman" w:cs="Times New Roman"/>
              </w:rPr>
              <w:t xml:space="preserve"> nm and s</w:t>
            </w:r>
            <w:r w:rsidRPr="0042399F">
              <w:rPr>
                <w:rFonts w:ascii="Times New Roman" w:eastAsia="Times New Roman" w:hAnsi="Times New Roman" w:cs="Times New Roman"/>
              </w:rPr>
              <w:t>pherical s</w:t>
            </w:r>
            <w:r w:rsidR="0089292F" w:rsidRPr="0042399F">
              <w:rPr>
                <w:rFonts w:ascii="Times New Roman" w:eastAsia="Times New Roman" w:hAnsi="Times New Roman" w:cs="Times New Roman"/>
              </w:rPr>
              <w:t>hape</w:t>
            </w:r>
          </w:p>
        </w:tc>
        <w:tc>
          <w:tcPr>
            <w:tcW w:w="1057" w:type="dxa"/>
          </w:tcPr>
          <w:p w14:paraId="41FA1672" w14:textId="385BB05B" w:rsidR="0089292F" w:rsidRPr="0042399F" w:rsidRDefault="0089292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w:t>
            </w:r>
          </w:p>
        </w:tc>
        <w:tc>
          <w:tcPr>
            <w:tcW w:w="1377" w:type="dxa"/>
          </w:tcPr>
          <w:p w14:paraId="323BE217" w14:textId="75155C44" w:rsidR="0089292F" w:rsidRPr="0042399F" w:rsidRDefault="0089292F" w:rsidP="00A07E2C">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87.5% mortality after 12 hrs. and 100% mortality after 24 and 72 hrs. of exposure</w:t>
            </w:r>
            <w:r w:rsidR="00955BDB" w:rsidRPr="0042399F">
              <w:rPr>
                <w:rFonts w:ascii="Times New Roman" w:eastAsia="Times New Roman" w:hAnsi="Times New Roman" w:cs="Times New Roman"/>
              </w:rPr>
              <w:t>.</w:t>
            </w:r>
          </w:p>
        </w:tc>
        <w:tc>
          <w:tcPr>
            <w:tcW w:w="1017" w:type="dxa"/>
          </w:tcPr>
          <w:p w14:paraId="3E5D5B8E" w14:textId="30D881E1" w:rsidR="0089292F" w:rsidRPr="0042399F" w:rsidRDefault="0089292F"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Ghareeb et al., 2021</w:t>
            </w:r>
          </w:p>
        </w:tc>
      </w:tr>
      <w:tr w:rsidR="00811BF9" w:rsidRPr="00811BF9" w14:paraId="652A96C4" w14:textId="77777777" w:rsidTr="00AD2A54">
        <w:trPr>
          <w:trHeight w:val="433"/>
          <w:jc w:val="center"/>
        </w:trPr>
        <w:tc>
          <w:tcPr>
            <w:tcW w:w="2143" w:type="dxa"/>
            <w:vMerge/>
          </w:tcPr>
          <w:p w14:paraId="253AE936" w14:textId="77777777" w:rsidR="0089292F" w:rsidRPr="0042399F" w:rsidRDefault="0089292F" w:rsidP="00610C2A">
            <w:pPr>
              <w:pStyle w:val="NoSpacing"/>
              <w:spacing w:line="360" w:lineRule="auto"/>
              <w:jc w:val="center"/>
              <w:rPr>
                <w:rFonts w:ascii="Times New Roman" w:eastAsia="Times New Roman" w:hAnsi="Times New Roman" w:cs="Times New Roman"/>
              </w:rPr>
            </w:pPr>
          </w:p>
        </w:tc>
        <w:tc>
          <w:tcPr>
            <w:tcW w:w="1139" w:type="dxa"/>
          </w:tcPr>
          <w:p w14:paraId="60118525" w14:textId="69F7E6B8" w:rsidR="0089292F" w:rsidRPr="0042399F" w:rsidRDefault="001A6742"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Leaves</w:t>
            </w:r>
          </w:p>
        </w:tc>
        <w:tc>
          <w:tcPr>
            <w:tcW w:w="1554" w:type="dxa"/>
          </w:tcPr>
          <w:p w14:paraId="4EB9D3D2" w14:textId="77777777" w:rsidR="0089292F" w:rsidRPr="00A07E2C" w:rsidRDefault="001A6742" w:rsidP="00A07E2C">
            <w:pPr>
              <w:pStyle w:val="NoSpacing"/>
              <w:jc w:val="center"/>
              <w:rPr>
                <w:rFonts w:ascii="Times New Roman" w:eastAsia="Times New Roman" w:hAnsi="Times New Roman" w:cs="Times New Roman"/>
              </w:rPr>
            </w:pPr>
            <w:r w:rsidRPr="00A07E2C">
              <w:rPr>
                <w:rFonts w:ascii="Times New Roman" w:eastAsia="Times New Roman" w:hAnsi="Times New Roman" w:cs="Times New Roman"/>
              </w:rPr>
              <w:t>Conyza dioscoridis, Melia azedarach and Moringa oleifera</w:t>
            </w:r>
          </w:p>
          <w:p w14:paraId="1B2DD60D" w14:textId="23713434" w:rsidR="00FB774A" w:rsidRPr="00A07E2C" w:rsidRDefault="00501F38" w:rsidP="00A07E2C">
            <w:pPr>
              <w:pStyle w:val="NoSpacing"/>
              <w:jc w:val="center"/>
              <w:rPr>
                <w:rFonts w:ascii="Times New Roman" w:eastAsia="Times New Roman" w:hAnsi="Times New Roman" w:cs="Times New Roman"/>
              </w:rPr>
            </w:pPr>
            <w:r w:rsidRPr="00A07E2C">
              <w:rPr>
                <w:rFonts w:ascii="Times New Roman" w:eastAsia="Times New Roman" w:hAnsi="Times New Roman" w:cs="Times New Roman"/>
              </w:rPr>
              <w:t>(</w:t>
            </w:r>
            <w:r w:rsidR="00FB774A" w:rsidRPr="00A07E2C">
              <w:rPr>
                <w:rFonts w:ascii="Times New Roman" w:eastAsia="Times New Roman" w:hAnsi="Times New Roman" w:cs="Times New Roman"/>
              </w:rPr>
              <w:t>Asteraceae family, Meliaceae family and Moringaceae family</w:t>
            </w:r>
            <w:r w:rsidRPr="00A07E2C">
              <w:rPr>
                <w:rFonts w:ascii="Times New Roman" w:eastAsia="Times New Roman" w:hAnsi="Times New Roman" w:cs="Times New Roman"/>
              </w:rPr>
              <w:t>)</w:t>
            </w:r>
          </w:p>
        </w:tc>
        <w:tc>
          <w:tcPr>
            <w:tcW w:w="850" w:type="dxa"/>
          </w:tcPr>
          <w:p w14:paraId="487982FE" w14:textId="1E9305E8" w:rsidR="0089292F" w:rsidRPr="0042399F" w:rsidRDefault="001A6742" w:rsidP="00A07E2C">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Eggs and 2</w:t>
            </w:r>
            <w:r w:rsidRPr="0042399F">
              <w:rPr>
                <w:rFonts w:ascii="Times New Roman" w:eastAsia="Times New Roman" w:hAnsi="Times New Roman" w:cs="Times New Roman"/>
                <w:vertAlign w:val="superscript"/>
              </w:rPr>
              <w:t>nd</w:t>
            </w:r>
            <w:r w:rsidRPr="0042399F">
              <w:rPr>
                <w:rFonts w:ascii="Times New Roman" w:eastAsia="Times New Roman" w:hAnsi="Times New Roman" w:cs="Times New Roman"/>
              </w:rPr>
              <w:t xml:space="preserve"> stage Juvenile in plant root</w:t>
            </w:r>
          </w:p>
        </w:tc>
        <w:tc>
          <w:tcPr>
            <w:tcW w:w="1642" w:type="dxa"/>
          </w:tcPr>
          <w:p w14:paraId="440A64C6" w14:textId="77777777" w:rsidR="0089292F" w:rsidRPr="0042399F" w:rsidRDefault="001A6742"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Silver nanoparticles</w:t>
            </w:r>
          </w:p>
          <w:p w14:paraId="78A3350B" w14:textId="30E43D8C" w:rsidR="001A6742" w:rsidRPr="0042399F" w:rsidRDefault="001A6742"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30-100 nm and Spherical</w:t>
            </w:r>
          </w:p>
        </w:tc>
        <w:tc>
          <w:tcPr>
            <w:tcW w:w="1057" w:type="dxa"/>
          </w:tcPr>
          <w:p w14:paraId="2836E0FB" w14:textId="5A44D66C" w:rsidR="0089292F" w:rsidRPr="0042399F" w:rsidRDefault="001A6742"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In vitro</w:t>
            </w:r>
          </w:p>
        </w:tc>
        <w:tc>
          <w:tcPr>
            <w:tcW w:w="1377" w:type="dxa"/>
          </w:tcPr>
          <w:p w14:paraId="5C61CBEF" w14:textId="0AE5A7A0" w:rsidR="0089292F" w:rsidRPr="0042399F" w:rsidRDefault="00C53467" w:rsidP="00A07E2C">
            <w:pPr>
              <w:pStyle w:val="NoSpacing"/>
              <w:jc w:val="center"/>
              <w:rPr>
                <w:rFonts w:ascii="Times New Roman" w:eastAsia="Times New Roman" w:hAnsi="Times New Roman" w:cs="Times New Roman"/>
              </w:rPr>
            </w:pPr>
            <w:r w:rsidRPr="0042399F">
              <w:rPr>
                <w:rFonts w:ascii="Times New Roman" w:eastAsia="Times New Roman" w:hAnsi="Times New Roman" w:cs="Times New Roman"/>
              </w:rPr>
              <w:t>Ag-essential oil nanoparticles of three plants had</w:t>
            </w:r>
            <w:r w:rsidR="00EE4860" w:rsidRPr="0042399F">
              <w:rPr>
                <w:rFonts w:ascii="Times New Roman" w:eastAsia="Times New Roman" w:hAnsi="Times New Roman" w:cs="Times New Roman"/>
              </w:rPr>
              <w:t xml:space="preserve"> </w:t>
            </w:r>
            <w:r w:rsidR="00955BDB" w:rsidRPr="0042399F">
              <w:rPr>
                <w:rFonts w:ascii="Times New Roman" w:eastAsia="Times New Roman" w:hAnsi="Times New Roman" w:cs="Times New Roman"/>
              </w:rPr>
              <w:t xml:space="preserve">significant </w:t>
            </w:r>
            <w:r w:rsidRPr="0042399F">
              <w:rPr>
                <w:rFonts w:ascii="Times New Roman" w:eastAsia="Times New Roman" w:hAnsi="Times New Roman" w:cs="Times New Roman"/>
              </w:rPr>
              <w:t>nematicidal activity.</w:t>
            </w:r>
          </w:p>
        </w:tc>
        <w:tc>
          <w:tcPr>
            <w:tcW w:w="1017" w:type="dxa"/>
          </w:tcPr>
          <w:p w14:paraId="2ED965FE" w14:textId="2228A08A" w:rsidR="0089292F" w:rsidRPr="0042399F" w:rsidRDefault="001A35AC" w:rsidP="00610C2A">
            <w:pPr>
              <w:pStyle w:val="NoSpacing"/>
              <w:spacing w:line="360" w:lineRule="auto"/>
              <w:jc w:val="center"/>
              <w:rPr>
                <w:rFonts w:ascii="Times New Roman" w:eastAsia="Times New Roman" w:hAnsi="Times New Roman" w:cs="Times New Roman"/>
              </w:rPr>
            </w:pPr>
            <w:r w:rsidRPr="0042399F">
              <w:rPr>
                <w:rFonts w:ascii="Times New Roman" w:eastAsia="Times New Roman" w:hAnsi="Times New Roman" w:cs="Times New Roman"/>
              </w:rPr>
              <w:t>Abbassy et al., 2017</w:t>
            </w:r>
          </w:p>
        </w:tc>
      </w:tr>
    </w:tbl>
    <w:p w14:paraId="00BFA4CE" w14:textId="77777777" w:rsidR="00192879" w:rsidRDefault="00192879" w:rsidP="005626DF">
      <w:pPr>
        <w:pStyle w:val="NoSpacing"/>
        <w:spacing w:line="360" w:lineRule="auto"/>
        <w:jc w:val="both"/>
        <w:rPr>
          <w:rFonts w:ascii="Times New Roman" w:eastAsia="Times New Roman" w:hAnsi="Times New Roman" w:cs="Times New Roman"/>
          <w:b/>
          <w:bCs/>
          <w:color w:val="000000" w:themeColor="text1"/>
          <w:sz w:val="28"/>
          <w:szCs w:val="28"/>
          <w:lang w:bidi="en-US"/>
        </w:rPr>
      </w:pPr>
    </w:p>
    <w:p w14:paraId="5D4A7D95" w14:textId="2290D003" w:rsidR="00192879" w:rsidRPr="00811BF9" w:rsidRDefault="00BB083B" w:rsidP="005626DF">
      <w:pPr>
        <w:pStyle w:val="NoSpacing"/>
        <w:spacing w:line="360" w:lineRule="auto"/>
        <w:jc w:val="both"/>
        <w:rPr>
          <w:rFonts w:ascii="Times New Roman" w:eastAsia="Times New Roman" w:hAnsi="Times New Roman" w:cs="Times New Roman"/>
          <w:b/>
          <w:bCs/>
          <w:color w:val="000000" w:themeColor="text1"/>
          <w:sz w:val="28"/>
          <w:szCs w:val="28"/>
          <w:lang w:bidi="en-US"/>
        </w:rPr>
      </w:pPr>
      <w:r w:rsidRPr="00811BF9">
        <w:rPr>
          <w:rFonts w:ascii="Times New Roman" w:eastAsia="Times New Roman" w:hAnsi="Times New Roman" w:cs="Times New Roman"/>
          <w:b/>
          <w:bCs/>
          <w:color w:val="000000" w:themeColor="text1"/>
          <w:sz w:val="28"/>
          <w:szCs w:val="28"/>
          <w:lang w:bidi="en-US"/>
        </w:rPr>
        <w:t>Discussion</w:t>
      </w:r>
    </w:p>
    <w:p w14:paraId="24AC1C15" w14:textId="77F08109" w:rsidR="00BB083B" w:rsidRPr="00811BF9" w:rsidRDefault="00BB083B" w:rsidP="005626DF">
      <w:pPr>
        <w:pStyle w:val="NoSpacing"/>
        <w:spacing w:line="360" w:lineRule="auto"/>
        <w:jc w:val="both"/>
        <w:rPr>
          <w:rFonts w:eastAsia="Times New Roman"/>
          <w:bCs/>
          <w:color w:val="000000" w:themeColor="text1"/>
        </w:rPr>
      </w:pPr>
      <w:r w:rsidRPr="00811BF9">
        <w:rPr>
          <w:rFonts w:ascii="Times New Roman" w:eastAsia="Times New Roman" w:hAnsi="Times New Roman" w:cs="Times New Roman"/>
          <w:bCs/>
          <w:color w:val="000000" w:themeColor="text1"/>
          <w:sz w:val="24"/>
          <w:szCs w:val="24"/>
        </w:rPr>
        <w:t xml:space="preserve">Helminth infections are considered neglected tropical diseases. Helminth are parasitic worms which are invertebrate, elongated, round or flat bodies (Hotez et al., 2008; Headly et al., 2017). </w:t>
      </w:r>
      <w:r w:rsidR="00F41259" w:rsidRPr="00811BF9">
        <w:rPr>
          <w:rFonts w:ascii="Times New Roman" w:eastAsia="Times New Roman" w:hAnsi="Times New Roman" w:cs="Times New Roman"/>
          <w:bCs/>
          <w:color w:val="000000" w:themeColor="text1"/>
          <w:sz w:val="24"/>
          <w:szCs w:val="24"/>
        </w:rPr>
        <w:t>Intestinal nematodes, schistosomes, and filarial worms are the most prevalent helminths.</w:t>
      </w:r>
      <w:r w:rsidRPr="00811BF9">
        <w:rPr>
          <w:rFonts w:ascii="Times New Roman" w:eastAsia="Times New Roman" w:hAnsi="Times New Roman" w:cs="Times New Roman"/>
          <w:bCs/>
          <w:color w:val="000000" w:themeColor="text1"/>
          <w:sz w:val="24"/>
          <w:szCs w:val="24"/>
        </w:rPr>
        <w:t xml:space="preserve"> Previously, it is worked out that, the sheep and goat or cattle industry has undergone a severe loss of Rs. 31.43 million</w:t>
      </w:r>
      <w:r w:rsidR="005C5DB6" w:rsidRPr="00811BF9">
        <w:rPr>
          <w:rFonts w:ascii="Times New Roman" w:eastAsia="Times New Roman" w:hAnsi="Times New Roman" w:cs="Times New Roman"/>
          <w:bCs/>
          <w:color w:val="000000" w:themeColor="text1"/>
          <w:sz w:val="24"/>
          <w:szCs w:val="24"/>
        </w:rPr>
        <w:t xml:space="preserve"> per </w:t>
      </w:r>
      <w:r w:rsidRPr="00811BF9">
        <w:rPr>
          <w:rFonts w:ascii="Times New Roman" w:eastAsia="Times New Roman" w:hAnsi="Times New Roman" w:cs="Times New Roman"/>
          <w:bCs/>
          <w:color w:val="000000" w:themeColor="text1"/>
          <w:sz w:val="24"/>
          <w:szCs w:val="24"/>
        </w:rPr>
        <w:t xml:space="preserve">year (Iqbal et al., 2014). Besides livestocks, it also affects mostly children and it can compromise nutritional status resulting in stunted growth and impaired memory. </w:t>
      </w:r>
      <w:r w:rsidR="001D628D" w:rsidRPr="001D628D">
        <w:rPr>
          <w:rFonts w:ascii="Times New Roman" w:eastAsia="Times New Roman" w:hAnsi="Times New Roman" w:cs="Times New Roman"/>
          <w:bCs/>
          <w:color w:val="000000" w:themeColor="text1"/>
          <w:sz w:val="24"/>
          <w:szCs w:val="24"/>
        </w:rPr>
        <w:t>Improved cleanliness, a multi-drug regimen, and health education are used to treat helminth infections.</w:t>
      </w:r>
      <w:r w:rsidRPr="00811BF9">
        <w:rPr>
          <w:rFonts w:ascii="Times New Roman" w:eastAsia="Times New Roman" w:hAnsi="Times New Roman" w:cs="Times New Roman"/>
          <w:bCs/>
          <w:color w:val="000000" w:themeColor="text1"/>
          <w:sz w:val="24"/>
          <w:szCs w:val="24"/>
        </w:rPr>
        <w:t xml:space="preserve"> Helminthic diseases are treated using anthelmintics drugs but however, some of these infections suffer from drug resistance and causes severe side effects. </w:t>
      </w:r>
      <w:r w:rsidRPr="00811BF9">
        <w:rPr>
          <w:rFonts w:ascii="Times New Roman" w:hAnsi="Times New Roman" w:cs="Times New Roman"/>
          <w:color w:val="000000" w:themeColor="text1"/>
          <w:sz w:val="24"/>
          <w:szCs w:val="24"/>
        </w:rPr>
        <w:t>In ethnomedicine, n</w:t>
      </w:r>
      <w:r w:rsidRPr="00811BF9">
        <w:rPr>
          <w:rFonts w:ascii="Times New Roman" w:hAnsi="Times New Roman" w:cs="Times New Roman"/>
          <w:color w:val="000000" w:themeColor="text1"/>
          <w:sz w:val="24"/>
          <w:szCs w:val="24"/>
          <w:lang w:val="en-GB"/>
        </w:rPr>
        <w:t xml:space="preserve">early, </w:t>
      </w:r>
      <w:r w:rsidRPr="00811BF9">
        <w:rPr>
          <w:rFonts w:ascii="Times New Roman" w:eastAsia="Times New Roman" w:hAnsi="Times New Roman" w:cs="Times New Roman"/>
          <w:bCs/>
          <w:color w:val="000000" w:themeColor="text1"/>
          <w:sz w:val="24"/>
          <w:szCs w:val="24"/>
          <w:lang w:val="en-GB" w:bidi="en-US"/>
        </w:rPr>
        <w:t>approximately 80% of the world’s population relies on our traditional medicines from phyto extracts for primary health care and health benefits (WHO, 2008). Many folklores medicinal plants are traditionally uses to cure helminthiasis in developing countries like India, China, Bangladesh. So, plant derived drugs are gaining lot of attention for treatment of parasitic infection efficiently (</w:t>
      </w:r>
      <w:r w:rsidRPr="00811BF9">
        <w:rPr>
          <w:rFonts w:ascii="Times New Roman" w:hAnsi="Times New Roman" w:cs="Times New Roman"/>
          <w:color w:val="000000" w:themeColor="text1"/>
          <w:sz w:val="24"/>
          <w:szCs w:val="24"/>
          <w:lang w:val="en-GB"/>
        </w:rPr>
        <w:t xml:space="preserve">Neogi et al., 1964; Dehuri et al., 2021). There </w:t>
      </w:r>
      <w:r w:rsidRPr="00811BF9">
        <w:rPr>
          <w:rFonts w:ascii="Times New Roman" w:eastAsia="Times New Roman" w:hAnsi="Times New Roman" w:cs="Times New Roman"/>
          <w:bCs/>
          <w:color w:val="000000" w:themeColor="text1"/>
          <w:sz w:val="24"/>
          <w:szCs w:val="24"/>
          <w:lang w:val="en-GB" w:bidi="en-US"/>
        </w:rPr>
        <w:t xml:space="preserve">are several medicinal plants and their different crude products, solvent extracts and active components have been reported, which are analysed for helminthic infection control </w:t>
      </w:r>
      <w:r w:rsidRPr="00811BF9">
        <w:rPr>
          <w:rFonts w:ascii="Times New Roman" w:hAnsi="Times New Roman" w:cs="Times New Roman"/>
          <w:color w:val="000000" w:themeColor="text1"/>
          <w:sz w:val="24"/>
          <w:szCs w:val="24"/>
          <w:lang w:val="en-GB"/>
        </w:rPr>
        <w:t>(Kozan et al., 2006).</w:t>
      </w:r>
      <w:r w:rsidRPr="00811BF9">
        <w:rPr>
          <w:rFonts w:ascii="Times New Roman" w:eastAsia="Times New Roman" w:hAnsi="Times New Roman" w:cs="Times New Roman"/>
          <w:bCs/>
          <w:color w:val="000000" w:themeColor="text1"/>
          <w:sz w:val="24"/>
          <w:szCs w:val="24"/>
        </w:rPr>
        <w:t xml:space="preserve"> </w:t>
      </w:r>
      <w:r w:rsidR="001D628D" w:rsidRPr="001D628D">
        <w:rPr>
          <w:rFonts w:ascii="Times New Roman" w:eastAsia="Times New Roman" w:hAnsi="Times New Roman" w:cs="Times New Roman"/>
          <w:bCs/>
          <w:color w:val="000000" w:themeColor="text1"/>
          <w:sz w:val="24"/>
          <w:szCs w:val="24"/>
        </w:rPr>
        <w:t>Plants have been widely used to treat gastrointestinal helminths of medical and veterinary value since ancient times and in folklore in order to test and validate their anthelmintic properties.</w:t>
      </w:r>
      <w:r w:rsidRPr="00811BF9">
        <w:rPr>
          <w:rFonts w:ascii="Times New Roman" w:eastAsia="Times New Roman" w:hAnsi="Times New Roman" w:cs="Times New Roman"/>
          <w:bCs/>
          <w:color w:val="000000" w:themeColor="text1"/>
          <w:sz w:val="24"/>
          <w:szCs w:val="24"/>
        </w:rPr>
        <w:t xml:space="preserve"> Researcher’s use the whole/parts of plant extract (aqueous/ethanol/methanol/acetone/ethyl acetate) to conduct various tests which has been described underneath (Tandon et al., 1997; Dehuri et al., 2021). </w:t>
      </w:r>
      <w:r w:rsidRPr="00811BF9">
        <w:rPr>
          <w:rFonts w:ascii="Times New Roman" w:eastAsia="Times New Roman" w:hAnsi="Times New Roman" w:cs="Times New Roman"/>
          <w:bCs/>
          <w:color w:val="000000" w:themeColor="text1"/>
          <w:sz w:val="24"/>
          <w:szCs w:val="24"/>
          <w:lang w:bidi="en-US"/>
        </w:rPr>
        <w:t xml:space="preserve">Generally, the plant’s </w:t>
      </w:r>
      <w:r w:rsidRPr="00811BF9">
        <w:rPr>
          <w:rFonts w:ascii="Times New Roman" w:eastAsia="Times New Roman" w:hAnsi="Times New Roman" w:cs="Times New Roman"/>
          <w:bCs/>
          <w:color w:val="000000" w:themeColor="text1"/>
          <w:sz w:val="24"/>
          <w:szCs w:val="24"/>
          <w:lang w:bidi="en-US"/>
        </w:rPr>
        <w:lastRenderedPageBreak/>
        <w:t xml:space="preserve">secondary metabolites associated with the anthelmintic effect are condensed tannins, alkaloids, saponins, phenol and flavonoids, etc. (Rawani and Gope, 2021) These plant-based herbal medicines are thought to be promising sources for developing effective anthelmintic drug with minimum side effects and non-resistance to parasitic helminths. </w:t>
      </w:r>
      <w:r w:rsidRPr="00811BF9">
        <w:rPr>
          <w:rFonts w:ascii="Times New Roman" w:eastAsia="Times New Roman" w:hAnsi="Times New Roman" w:cs="Times New Roman"/>
          <w:bCs/>
          <w:color w:val="000000" w:themeColor="text1"/>
          <w:sz w:val="24"/>
          <w:szCs w:val="24"/>
        </w:rPr>
        <w:t xml:space="preserve">The screening for phytogenic chemical compounds like tannins, alkaloids, phenol, saponin, flavonoids etc. helps to account for the better anthelmintic activity and new herbal </w:t>
      </w:r>
      <w:r w:rsidR="00E12298" w:rsidRPr="00811BF9">
        <w:rPr>
          <w:rFonts w:ascii="Times New Roman" w:eastAsia="Times New Roman" w:hAnsi="Times New Roman" w:cs="Times New Roman"/>
          <w:bCs/>
          <w:color w:val="000000" w:themeColor="text1"/>
          <w:sz w:val="24"/>
          <w:szCs w:val="24"/>
        </w:rPr>
        <w:t>Anthelmintic</w:t>
      </w:r>
      <w:r w:rsidRPr="00811BF9">
        <w:rPr>
          <w:rFonts w:ascii="Times New Roman" w:eastAsia="Times New Roman" w:hAnsi="Times New Roman" w:cs="Times New Roman"/>
          <w:bCs/>
          <w:color w:val="000000" w:themeColor="text1"/>
          <w:sz w:val="24"/>
          <w:szCs w:val="24"/>
        </w:rPr>
        <w:t xml:space="preserve"> drug</w:t>
      </w:r>
      <w:r w:rsidR="00E23E3C">
        <w:rPr>
          <w:rFonts w:ascii="Times New Roman" w:eastAsia="Times New Roman" w:hAnsi="Times New Roman" w:cs="Times New Roman"/>
          <w:bCs/>
          <w:color w:val="000000" w:themeColor="text1"/>
          <w:sz w:val="24"/>
          <w:szCs w:val="24"/>
        </w:rPr>
        <w:t xml:space="preserve">. </w:t>
      </w:r>
      <w:r w:rsidR="001D628D" w:rsidRPr="001D628D">
        <w:rPr>
          <w:rFonts w:ascii="Times New Roman" w:eastAsia="Times New Roman" w:hAnsi="Times New Roman" w:cs="Times New Roman"/>
          <w:bCs/>
          <w:color w:val="000000" w:themeColor="text1"/>
          <w:sz w:val="24"/>
          <w:szCs w:val="24"/>
        </w:rPr>
        <w:t>Certain metal nanoparticles, including silver, gold, and metal-based oxide nanoparticles like zinc oxide and iron oxide, have been studied for their potential to treat various illnesses.</w:t>
      </w:r>
      <w:r w:rsidRPr="00811BF9">
        <w:rPr>
          <w:rFonts w:ascii="Times New Roman" w:eastAsia="Times New Roman" w:hAnsi="Times New Roman" w:cs="Times New Roman"/>
          <w:bCs/>
          <w:color w:val="000000" w:themeColor="text1"/>
          <w:sz w:val="24"/>
          <w:szCs w:val="24"/>
        </w:rPr>
        <w:t xml:space="preserve"> </w:t>
      </w:r>
      <w:r w:rsidRPr="00811BF9">
        <w:rPr>
          <w:rFonts w:ascii="Times New Roman" w:hAnsi="Times New Roman" w:cs="Times New Roman"/>
          <w:color w:val="000000" w:themeColor="text1"/>
          <w:sz w:val="24"/>
          <w:szCs w:val="24"/>
        </w:rPr>
        <w:t xml:space="preserve">According to recent </w:t>
      </w:r>
      <w:r w:rsidRPr="00811BF9">
        <w:rPr>
          <w:rFonts w:ascii="Times New Roman" w:hAnsi="Times New Roman" w:cs="Times New Roman"/>
          <w:color w:val="000000" w:themeColor="text1"/>
          <w:sz w:val="24"/>
          <w:szCs w:val="24"/>
          <w:shd w:val="clear" w:color="auto" w:fill="FCFCFC"/>
        </w:rPr>
        <w:t>reports they act as very effective</w:t>
      </w:r>
      <w:r w:rsidRPr="00811BF9">
        <w:rPr>
          <w:color w:val="000000" w:themeColor="text1"/>
          <w:shd w:val="clear" w:color="auto" w:fill="FCFCFC"/>
        </w:rPr>
        <w:t xml:space="preserve"> </w:t>
      </w:r>
      <w:r w:rsidR="00E12298" w:rsidRPr="00811BF9">
        <w:rPr>
          <w:color w:val="000000" w:themeColor="text1"/>
          <w:shd w:val="clear" w:color="auto" w:fill="FCFCFC"/>
        </w:rPr>
        <w:t>Anthelmintic</w:t>
      </w:r>
      <w:r w:rsidRPr="00811BF9">
        <w:rPr>
          <w:color w:val="000000" w:themeColor="text1"/>
          <w:shd w:val="clear" w:color="auto" w:fill="FCFCFC"/>
        </w:rPr>
        <w:t xml:space="preserve"> (larvicides and adulticides) against different helminths species of medical and veterinary importance </w:t>
      </w:r>
      <w:r w:rsidRPr="00811BF9">
        <w:rPr>
          <w:color w:val="000000" w:themeColor="text1"/>
        </w:rPr>
        <w:t>(</w:t>
      </w:r>
      <w:r w:rsidRPr="00811BF9">
        <w:rPr>
          <w:rFonts w:eastAsia="Times New Roman"/>
          <w:bCs/>
          <w:color w:val="000000" w:themeColor="text1"/>
          <w:highlight w:val="white"/>
        </w:rPr>
        <w:t>Zhang et al., 2020</w:t>
      </w:r>
      <w:r w:rsidRPr="00811BF9">
        <w:rPr>
          <w:rFonts w:eastAsia="Times New Roman"/>
          <w:bCs/>
          <w:color w:val="000000" w:themeColor="text1"/>
        </w:rPr>
        <w:t>).</w:t>
      </w:r>
    </w:p>
    <w:p w14:paraId="4638F856" w14:textId="056E4752" w:rsidR="00D40E59" w:rsidRPr="00811BF9" w:rsidRDefault="00D40E59" w:rsidP="00BB083B">
      <w:pPr>
        <w:spacing w:after="0" w:line="360" w:lineRule="auto"/>
        <w:jc w:val="both"/>
        <w:rPr>
          <w:rFonts w:ascii="Times New Roman" w:eastAsia="Times New Roman" w:hAnsi="Times New Roman" w:cs="Times New Roman"/>
          <w:bCs/>
          <w:color w:val="000000" w:themeColor="text1"/>
          <w:sz w:val="28"/>
          <w:szCs w:val="28"/>
        </w:rPr>
      </w:pPr>
      <w:r w:rsidRPr="00811BF9">
        <w:rPr>
          <w:rFonts w:ascii="Times New Roman" w:eastAsia="Times New Roman" w:hAnsi="Times New Roman" w:cs="Times New Roman"/>
          <w:b/>
          <w:color w:val="000000" w:themeColor="text1"/>
          <w:sz w:val="28"/>
          <w:szCs w:val="28"/>
          <w:lang w:bidi="en-US"/>
        </w:rPr>
        <w:t>Conclusion</w:t>
      </w:r>
    </w:p>
    <w:p w14:paraId="1698F6F8" w14:textId="33FBE768" w:rsidR="00F62CC7" w:rsidRPr="00811BF9" w:rsidRDefault="00FF17D0" w:rsidP="00BB34DD">
      <w:pPr>
        <w:spacing w:after="0" w:line="360" w:lineRule="auto"/>
        <w:jc w:val="both"/>
        <w:rPr>
          <w:rFonts w:ascii="Times New Roman" w:eastAsia="Times New Roman" w:hAnsi="Times New Roman" w:cs="Times New Roman"/>
          <w:bCs/>
          <w:color w:val="000000" w:themeColor="text1"/>
          <w:lang w:bidi="en-US"/>
        </w:rPr>
      </w:pPr>
      <w:r w:rsidRPr="00811BF9">
        <w:rPr>
          <w:rFonts w:ascii="Times New Roman" w:eastAsia="Times New Roman" w:hAnsi="Times New Roman" w:cs="Times New Roman"/>
          <w:bCs/>
          <w:color w:val="000000" w:themeColor="text1"/>
          <w:lang w:bidi="en-US"/>
        </w:rPr>
        <w:t>F</w:t>
      </w:r>
      <w:r w:rsidR="00D471FF" w:rsidRPr="00811BF9">
        <w:rPr>
          <w:rFonts w:ascii="Times New Roman" w:eastAsia="Times New Roman" w:hAnsi="Times New Roman" w:cs="Times New Roman"/>
          <w:bCs/>
          <w:color w:val="000000" w:themeColor="text1"/>
          <w:lang w:bidi="en-US"/>
        </w:rPr>
        <w:t>rom the study, it can be concluded that medicinal plants were used from the ancient period, and it is a part of traditional medicine. From the study, it is revealed that whole plant or plant parts in crude, as well as the solvent extract</w:t>
      </w:r>
      <w:r w:rsidR="00BB34DD" w:rsidRPr="00811BF9">
        <w:rPr>
          <w:rFonts w:ascii="Times New Roman" w:eastAsia="Times New Roman" w:hAnsi="Times New Roman" w:cs="Times New Roman"/>
          <w:bCs/>
          <w:color w:val="000000" w:themeColor="text1"/>
          <w:lang w:bidi="en-US"/>
        </w:rPr>
        <w:t xml:space="preserve"> and synthesized green nanoparticles </w:t>
      </w:r>
      <w:r w:rsidR="00D471FF" w:rsidRPr="00811BF9">
        <w:rPr>
          <w:rFonts w:ascii="Times New Roman" w:eastAsia="Times New Roman" w:hAnsi="Times New Roman" w:cs="Times New Roman"/>
          <w:bCs/>
          <w:color w:val="000000" w:themeColor="text1"/>
          <w:lang w:bidi="en-US"/>
        </w:rPr>
        <w:t>have potential efficacy against parasitic helminth.</w:t>
      </w:r>
      <w:r w:rsidR="00BB34DD" w:rsidRPr="00811BF9">
        <w:rPr>
          <w:rFonts w:ascii="Times New Roman" w:eastAsia="Times New Roman" w:hAnsi="Times New Roman" w:cs="Times New Roman"/>
          <w:bCs/>
          <w:color w:val="000000" w:themeColor="text1"/>
          <w:lang w:bidi="en-US"/>
        </w:rPr>
        <w:t xml:space="preserve"> </w:t>
      </w:r>
      <w:r w:rsidR="00130482" w:rsidRPr="00811BF9">
        <w:rPr>
          <w:rFonts w:ascii="Times New Roman" w:eastAsia="Times New Roman" w:hAnsi="Times New Roman" w:cs="Times New Roman"/>
          <w:bCs/>
          <w:color w:val="000000" w:themeColor="text1"/>
        </w:rPr>
        <w:t xml:space="preserve">Metal nanoparticles have been shown to have the potential to be therapeutically effective, although some of the nanoparticles showed lower biological activity, which was related to their design, the composition of the metal, and poor selectivity towards the target cells. When the metal compounds were included into particular drug delivery methods, these restrictions were </w:t>
      </w:r>
      <w:r w:rsidR="00AC271C" w:rsidRPr="00811BF9">
        <w:rPr>
          <w:rFonts w:ascii="Times New Roman" w:eastAsia="Times New Roman" w:hAnsi="Times New Roman" w:cs="Times New Roman"/>
          <w:bCs/>
          <w:color w:val="000000" w:themeColor="text1"/>
        </w:rPr>
        <w:t>overcome</w:t>
      </w:r>
      <w:r w:rsidR="00130482" w:rsidRPr="00811BF9">
        <w:rPr>
          <w:rFonts w:ascii="Times New Roman" w:eastAsia="Times New Roman" w:hAnsi="Times New Roman" w:cs="Times New Roman"/>
          <w:bCs/>
          <w:color w:val="000000" w:themeColor="text1"/>
        </w:rPr>
        <w:t xml:space="preserve"> in those instances. When compared to other infectious disorders, reports on the use of metal-based nanoparticles for the treatment of parasitic infections are scarce, demonstrating the urgent need for developing metal-based nanoparticles that are reasonably priced and have excellent therapeutic results. </w:t>
      </w:r>
      <w:r w:rsidR="004532BC" w:rsidRPr="004532BC">
        <w:rPr>
          <w:rFonts w:ascii="Times New Roman" w:eastAsia="Times New Roman" w:hAnsi="Times New Roman" w:cs="Times New Roman"/>
          <w:bCs/>
          <w:color w:val="000000" w:themeColor="text1"/>
        </w:rPr>
        <w:t xml:space="preserve">Additionally, research is required on the toxicological characteristics and pharmacokinetics of drugs based on metals. Drug resistance, which is typical with most organic compounds, may be overcome by metal-based nanoparticles. </w:t>
      </w:r>
      <w:r w:rsidR="00F22F10" w:rsidRPr="00811BF9">
        <w:rPr>
          <w:rFonts w:ascii="Times New Roman" w:eastAsia="Times New Roman" w:hAnsi="Times New Roman" w:cs="Times New Roman"/>
          <w:bCs/>
          <w:color w:val="000000" w:themeColor="text1"/>
        </w:rPr>
        <w:t>There is no doubt that metal-based nanoparticles are promising future therapeutics for the treatment of infectious diseases.</w:t>
      </w:r>
      <w:r w:rsidR="00BB34DD" w:rsidRPr="00811BF9">
        <w:rPr>
          <w:rFonts w:ascii="Times New Roman" w:eastAsia="Times New Roman" w:hAnsi="Times New Roman" w:cs="Times New Roman"/>
          <w:bCs/>
          <w:color w:val="000000" w:themeColor="text1"/>
        </w:rPr>
        <w:t xml:space="preserve"> </w:t>
      </w:r>
      <w:r w:rsidR="00BB34DD" w:rsidRPr="00811BF9">
        <w:rPr>
          <w:rFonts w:ascii="Times New Roman" w:eastAsia="Times New Roman" w:hAnsi="Times New Roman" w:cs="Times New Roman"/>
          <w:bCs/>
          <w:color w:val="000000" w:themeColor="text1"/>
          <w:lang w:bidi="en-US"/>
        </w:rPr>
        <w:t>Nevertheless, in the future land of the herbal products from laboratory to market, there is necessary to know the actual mode of action through in-vivo study.</w:t>
      </w:r>
    </w:p>
    <w:p w14:paraId="3E4317F8" w14:textId="2EFB6A40" w:rsidR="00184D0A" w:rsidRPr="00811BF9" w:rsidRDefault="00184D0A" w:rsidP="00BB34DD">
      <w:pPr>
        <w:spacing w:after="0" w:line="360" w:lineRule="auto"/>
        <w:jc w:val="both"/>
        <w:rPr>
          <w:rFonts w:ascii="Times New Roman" w:eastAsia="Times New Roman" w:hAnsi="Times New Roman" w:cs="Times New Roman"/>
          <w:bCs/>
          <w:color w:val="000000" w:themeColor="text1"/>
          <w:lang w:bidi="en-US"/>
        </w:rPr>
      </w:pPr>
    </w:p>
    <w:p w14:paraId="26E46A37" w14:textId="4A68145A" w:rsidR="00E91AC5" w:rsidRPr="00EA3D0D" w:rsidRDefault="004532BC" w:rsidP="00EA3D0D">
      <w:pPr>
        <w:pStyle w:val="NoSpacing"/>
        <w:spacing w:line="360" w:lineRule="auto"/>
        <w:jc w:val="both"/>
        <w:rPr>
          <w:rFonts w:ascii="Times New Roman" w:eastAsia="Times New Roman" w:hAnsi="Times New Roman" w:cs="Times New Roman"/>
          <w:b/>
          <w:bCs/>
          <w:color w:val="000000" w:themeColor="text1"/>
          <w:sz w:val="28"/>
          <w:szCs w:val="28"/>
          <w:lang w:bidi="en-US"/>
        </w:rPr>
      </w:pPr>
      <w:r>
        <w:rPr>
          <w:rFonts w:ascii="Times New Roman" w:eastAsia="Times New Roman" w:hAnsi="Times New Roman" w:cs="Times New Roman"/>
          <w:b/>
          <w:bCs/>
          <w:color w:val="000000" w:themeColor="text1"/>
          <w:sz w:val="28"/>
          <w:szCs w:val="28"/>
          <w:lang w:bidi="en-US"/>
        </w:rPr>
        <w:t>Reference</w:t>
      </w:r>
      <w:r w:rsidR="00EA3D0D">
        <w:rPr>
          <w:rFonts w:ascii="Times New Roman" w:eastAsia="Times New Roman" w:hAnsi="Times New Roman" w:cs="Times New Roman"/>
          <w:b/>
          <w:bCs/>
          <w:color w:val="000000" w:themeColor="text1"/>
          <w:sz w:val="28"/>
          <w:szCs w:val="28"/>
          <w:lang w:bidi="en-US"/>
        </w:rPr>
        <w:t>:</w:t>
      </w:r>
    </w:p>
    <w:p w14:paraId="156360D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Abbassy M A, Rasoul M A A, Nassar A M K and Soliman B S M (2017). Nematicidal activity of silver nanoparticles of botanical products against root knot nematode, </w:t>
      </w:r>
      <w:r w:rsidRPr="00693DDB">
        <w:rPr>
          <w:rFonts w:ascii="Times New Roman" w:eastAsia="Times New Roman" w:hAnsi="Times New Roman" w:cs="Times New Roman"/>
          <w:i/>
          <w:iCs/>
          <w:color w:val="000000" w:themeColor="text1"/>
          <w:lang w:val="en-IN" w:bidi="en-US"/>
        </w:rPr>
        <w:t>Meloidogyne incognita</w:t>
      </w:r>
      <w:r w:rsidRPr="00693DDB">
        <w:rPr>
          <w:rFonts w:ascii="Times New Roman" w:eastAsia="Times New Roman" w:hAnsi="Times New Roman" w:cs="Times New Roman"/>
          <w:color w:val="000000" w:themeColor="text1"/>
          <w:lang w:val="en-IN" w:bidi="en-US"/>
        </w:rPr>
        <w:t>, Archives of Phytopathology and Plant Protection, 50 (17-18); ISSN: 0323-5408; Doi: 10.1080/03235408.2017.1405608.</w:t>
      </w:r>
    </w:p>
    <w:p w14:paraId="2087898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 xml:space="preserve">Abdel-Baki A A, Almalki E, Mansour L and Al-Quarishy S. In Vitro Scolicidal Effects of </w:t>
      </w:r>
      <w:r w:rsidRPr="00693DDB">
        <w:rPr>
          <w:rFonts w:ascii="Times New Roman" w:eastAsia="Times New Roman" w:hAnsi="Times New Roman" w:cs="Times New Roman"/>
          <w:i/>
          <w:iCs/>
          <w:color w:val="000000" w:themeColor="text1"/>
          <w:lang w:bidi="en-US"/>
        </w:rPr>
        <w:t>Salvadora persica</w:t>
      </w:r>
      <w:r w:rsidRPr="00693DDB">
        <w:rPr>
          <w:rFonts w:ascii="Times New Roman" w:eastAsia="Times New Roman" w:hAnsi="Times New Roman" w:cs="Times New Roman"/>
          <w:color w:val="000000" w:themeColor="text1"/>
          <w:lang w:bidi="en-US"/>
        </w:rPr>
        <w:t xml:space="preserve"> Root Extract against Protoscolices of </w:t>
      </w:r>
      <w:r w:rsidRPr="00693DDB">
        <w:rPr>
          <w:rFonts w:ascii="Times New Roman" w:eastAsia="Times New Roman" w:hAnsi="Times New Roman" w:cs="Times New Roman"/>
          <w:i/>
          <w:iCs/>
          <w:color w:val="000000" w:themeColor="text1"/>
          <w:lang w:bidi="en-US"/>
        </w:rPr>
        <w:t>Echinococcus granulosus</w:t>
      </w:r>
      <w:r w:rsidRPr="00693DDB">
        <w:rPr>
          <w:rFonts w:ascii="Times New Roman" w:eastAsia="Times New Roman" w:hAnsi="Times New Roman" w:cs="Times New Roman"/>
          <w:color w:val="000000" w:themeColor="text1"/>
          <w:lang w:bidi="en-US"/>
        </w:rPr>
        <w:t>. Korean J Parasitol. 2016 Feb;54(1):61-6. Doi: 10.3347/kjp.2016.54.1.61. Epub 2016 Feb 26. PMID: 26951980; PMCID: PMC4792313.</w:t>
      </w:r>
    </w:p>
    <w:p w14:paraId="0AB3BCF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lastRenderedPageBreak/>
        <w:t xml:space="preserve">Adeniran A A and Sonibare M A. In vitro potential anthelmintic activity of bulbils of </w:t>
      </w:r>
      <w:r w:rsidRPr="00693DDB">
        <w:rPr>
          <w:rFonts w:ascii="Times New Roman" w:eastAsia="Times New Roman" w:hAnsi="Times New Roman" w:cs="Times New Roman"/>
          <w:i/>
          <w:iCs/>
          <w:color w:val="000000" w:themeColor="text1"/>
          <w:lang w:val="en-IN" w:bidi="en-US"/>
        </w:rPr>
        <w:t>Dioscorea bulbifera</w:t>
      </w:r>
      <w:r w:rsidRPr="00693DDB">
        <w:rPr>
          <w:rFonts w:ascii="Times New Roman" w:eastAsia="Times New Roman" w:hAnsi="Times New Roman" w:cs="Times New Roman"/>
          <w:color w:val="000000" w:themeColor="text1"/>
          <w:lang w:val="en-IN" w:bidi="en-US"/>
        </w:rPr>
        <w:t xml:space="preserve"> L. on earthworms and liverflukes. Journal of Pharmacognosy and Phytotherapy Vol.5(12), pp. 196 - 203, December 2013. Doi.org/10.5897/JPP13.0292. </w:t>
      </w:r>
    </w:p>
    <w:p w14:paraId="2C64F6B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Aderibigbe, S. A. and Idowu, S. O., 2020. Anthelmintic activity of </w:t>
      </w:r>
      <w:r w:rsidRPr="00693DDB">
        <w:rPr>
          <w:rFonts w:ascii="Times New Roman" w:eastAsia="Times New Roman" w:hAnsi="Times New Roman" w:cs="Times New Roman"/>
          <w:i/>
          <w:iCs/>
          <w:color w:val="000000" w:themeColor="text1"/>
          <w:lang w:bidi="en-US"/>
        </w:rPr>
        <w:t>Ocimum gratissimum</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Cymbopogon citratus</w:t>
      </w:r>
      <w:r w:rsidRPr="00693DDB">
        <w:rPr>
          <w:rFonts w:ascii="Times New Roman" w:eastAsia="Times New Roman" w:hAnsi="Times New Roman" w:cs="Times New Roman"/>
          <w:color w:val="000000" w:themeColor="text1"/>
          <w:lang w:bidi="en-US"/>
        </w:rPr>
        <w:t xml:space="preserve"> leaf extracts against </w:t>
      </w:r>
      <w:r w:rsidRPr="00693DDB">
        <w:rPr>
          <w:rFonts w:ascii="Times New Roman" w:eastAsia="Times New Roman" w:hAnsi="Times New Roman" w:cs="Times New Roman"/>
          <w:i/>
          <w:iCs/>
          <w:color w:val="000000" w:themeColor="text1"/>
          <w:lang w:bidi="en-US"/>
        </w:rPr>
        <w:t>Haemonchus placei</w:t>
      </w:r>
      <w:r w:rsidRPr="00693DDB">
        <w:rPr>
          <w:rFonts w:ascii="Times New Roman" w:eastAsia="Times New Roman" w:hAnsi="Times New Roman" w:cs="Times New Roman"/>
          <w:color w:val="000000" w:themeColor="text1"/>
          <w:lang w:bidi="en-US"/>
        </w:rPr>
        <w:t xml:space="preserve"> adult worm. Journal of Pharmacy &amp; Bioresources, 17(1), pp.8-12. Doi:10.4314/jpb. v17i1.2.</w:t>
      </w:r>
    </w:p>
    <w:p w14:paraId="3858CF8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bidi="en-US"/>
        </w:rPr>
        <w:t xml:space="preserve">Afzal, J, Abid M, Hussain F and Abbas A. 2021. Nematicidal activity of different plants extracts against root knot nematodes. Pakistan Journal of Nematology, 39(1): 1-7. </w:t>
      </w:r>
      <w:hyperlink r:id="rId14" w:history="1">
        <w:r w:rsidRPr="00693DDB">
          <w:rPr>
            <w:rStyle w:val="Hyperlink"/>
            <w:rFonts w:ascii="Times New Roman" w:eastAsia="Times New Roman" w:hAnsi="Times New Roman" w:cs="Times New Roman"/>
            <w:lang w:bidi="en-US"/>
          </w:rPr>
          <w:t>https://Doi.org/10.17582/journal.pjn/2021/39.1.1.7</w:t>
        </w:r>
      </w:hyperlink>
      <w:r w:rsidRPr="00693DDB">
        <w:rPr>
          <w:rFonts w:ascii="Times New Roman" w:hAnsi="Times New Roman" w:cs="Times New Roman"/>
          <w:lang w:bidi="en-US"/>
        </w:rPr>
        <w:t>.</w:t>
      </w:r>
    </w:p>
    <w:p w14:paraId="421E1EB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Aggarwal R, Kaur K, Suri M and Bagai U. Anthelmintic potential of </w:t>
      </w:r>
      <w:r w:rsidRPr="00693DDB">
        <w:rPr>
          <w:rFonts w:ascii="Times New Roman" w:eastAsia="Times New Roman" w:hAnsi="Times New Roman" w:cs="Times New Roman"/>
          <w:i/>
          <w:iCs/>
          <w:color w:val="000000" w:themeColor="text1"/>
          <w:lang w:bidi="en-US"/>
        </w:rPr>
        <w:t>Calotropis procera, Azadirachta indica</w:t>
      </w:r>
      <w:r w:rsidRPr="00693DDB">
        <w:rPr>
          <w:rFonts w:ascii="Times New Roman" w:eastAsia="Times New Roman" w:hAnsi="Times New Roman" w:cs="Times New Roman"/>
          <w:color w:val="000000" w:themeColor="text1"/>
          <w:lang w:bidi="en-US"/>
        </w:rPr>
        <w:t> and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against </w:t>
      </w:r>
      <w:r w:rsidRPr="00693DDB">
        <w:rPr>
          <w:rFonts w:ascii="Times New Roman" w:eastAsia="Times New Roman" w:hAnsi="Times New Roman" w:cs="Times New Roman"/>
          <w:i/>
          <w:iCs/>
          <w:color w:val="000000" w:themeColor="text1"/>
          <w:lang w:bidi="en-US"/>
        </w:rPr>
        <w:t>Gastrothylax indicus</w:t>
      </w:r>
      <w:r w:rsidRPr="00693DDB">
        <w:rPr>
          <w:rFonts w:ascii="Times New Roman" w:eastAsia="Times New Roman" w:hAnsi="Times New Roman" w:cs="Times New Roman"/>
          <w:color w:val="000000" w:themeColor="text1"/>
          <w:lang w:bidi="en-US"/>
        </w:rPr>
        <w:t>. J Parasit Dis. 2016 Dec;40(4):1230-1238. Doi: 10.1007/s12639-015-0658-0. Epub 2015 Feb 15. PMID: 27876922; PMCID: PMC5118284.</w:t>
      </w:r>
    </w:p>
    <w:p w14:paraId="188E61C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Ahmed A H, Ejo M, Feyera T, Regassa D, Mummed B and Huluka S A. In Vitro Anthelmintic Activity of Crude Extracts of </w:t>
      </w:r>
      <w:r w:rsidRPr="00693DDB">
        <w:rPr>
          <w:rFonts w:ascii="Times New Roman" w:eastAsia="Times New Roman" w:hAnsi="Times New Roman" w:cs="Times New Roman"/>
          <w:i/>
          <w:iCs/>
          <w:color w:val="000000" w:themeColor="text1"/>
          <w:lang w:bidi="en-US"/>
        </w:rPr>
        <w:t>Artemisia herba-alba</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xml:space="preserve">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 Parasitol Res. 2020 Jan 27; 2020:4950196. Doi: 10.1155/2020/4950196. PMID: 32411422; PMCID: PMC7204145.</w:t>
      </w:r>
    </w:p>
    <w:p w14:paraId="2949C15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Ahmed F R S, Sultana A, Sultana M J and Saha A. In vitro anthelmintic activity of </w:t>
      </w:r>
      <w:r w:rsidRPr="00693DDB">
        <w:rPr>
          <w:rFonts w:ascii="Times New Roman" w:eastAsia="Times New Roman" w:hAnsi="Times New Roman" w:cs="Times New Roman"/>
          <w:i/>
          <w:iCs/>
          <w:color w:val="000000" w:themeColor="text1"/>
          <w:lang w:bidi="en-US"/>
        </w:rPr>
        <w:t>Physalis minima</w:t>
      </w:r>
      <w:r w:rsidRPr="00693DDB">
        <w:rPr>
          <w:rFonts w:ascii="Times New Roman" w:eastAsia="Times New Roman" w:hAnsi="Times New Roman" w:cs="Times New Roman"/>
          <w:color w:val="000000" w:themeColor="text1"/>
          <w:lang w:bidi="en-US"/>
        </w:rPr>
        <w:t xml:space="preserve"> ethanolic leaves and stem extracts against </w:t>
      </w:r>
      <w:r w:rsidRPr="00693DDB">
        <w:rPr>
          <w:rFonts w:ascii="Times New Roman" w:eastAsia="Times New Roman" w:hAnsi="Times New Roman" w:cs="Times New Roman"/>
          <w:i/>
          <w:iCs/>
          <w:color w:val="000000" w:themeColor="text1"/>
          <w:lang w:bidi="en-US"/>
        </w:rPr>
        <w:t>Paramphistomum cervi</w:t>
      </w:r>
      <w:r w:rsidRPr="00693DDB">
        <w:rPr>
          <w:rFonts w:ascii="Times New Roman" w:eastAsia="Times New Roman" w:hAnsi="Times New Roman" w:cs="Times New Roman"/>
          <w:color w:val="000000" w:themeColor="text1"/>
          <w:lang w:bidi="en-US"/>
        </w:rPr>
        <w:t xml:space="preserve"> from cattle. Bull Natl Res Cent 46, 94 (2022). Doi.org/10.1186/s42269-022-00773-5.</w:t>
      </w:r>
    </w:p>
    <w:p w14:paraId="0D8B33B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Ahmed M, Laing M D and Nsahlai I V. In vivo effect of selected medicinal plants against gastrointestinal nematodes of sheep. Trop Anim Health Prod. 2014 Feb;46(2):411-7. Doi: 10.1007/s11250-013-0506-0. Epub 2013 Nov 29. PMID: 24293151.</w:t>
      </w:r>
    </w:p>
    <w:p w14:paraId="304B0EA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Akhtar M S, Iqbal Z, Khan M N and Lateef M. Anthelmintic activity of medicinal plants with particular reference to their use in animals in Indo- Pakistan Subcontinent. Small Ruminant Research 2000; 38: 99-107. Doi: 10.1016/S0921-4488(00)00163-2.</w:t>
      </w:r>
    </w:p>
    <w:p w14:paraId="4A7CFD9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Akshaya V, Santhiya, S, Athira S L and Rex K G R. Nematicidal activity of herbal crude extract against </w:t>
      </w:r>
      <w:r w:rsidRPr="00693DDB">
        <w:rPr>
          <w:rFonts w:ascii="Times New Roman" w:eastAsia="Times New Roman" w:hAnsi="Times New Roman" w:cs="Times New Roman"/>
          <w:i/>
          <w:iCs/>
          <w:color w:val="000000" w:themeColor="text1"/>
          <w:lang w:val="en-IN" w:bidi="en-US"/>
        </w:rPr>
        <w:t>Meloidogyne incognita</w:t>
      </w:r>
      <w:r w:rsidRPr="00693DDB">
        <w:rPr>
          <w:rFonts w:ascii="Times New Roman" w:eastAsia="Times New Roman" w:hAnsi="Times New Roman" w:cs="Times New Roman"/>
          <w:color w:val="000000" w:themeColor="text1"/>
          <w:lang w:val="en-IN" w:bidi="en-US"/>
        </w:rPr>
        <w:t xml:space="preserve"> in </w:t>
      </w:r>
      <w:r w:rsidRPr="00693DDB">
        <w:rPr>
          <w:rFonts w:ascii="Times New Roman" w:eastAsia="Times New Roman" w:hAnsi="Times New Roman" w:cs="Times New Roman"/>
          <w:i/>
          <w:iCs/>
          <w:color w:val="000000" w:themeColor="text1"/>
          <w:lang w:val="en-IN" w:bidi="en-US"/>
        </w:rPr>
        <w:t>Musa acuminate</w:t>
      </w:r>
      <w:r w:rsidRPr="00693DDB">
        <w:rPr>
          <w:rFonts w:ascii="Times New Roman" w:eastAsia="Times New Roman" w:hAnsi="Times New Roman" w:cs="Times New Roman"/>
          <w:color w:val="000000" w:themeColor="text1"/>
          <w:lang w:val="en-IN" w:bidi="en-US"/>
        </w:rPr>
        <w:t xml:space="preserve"> (Red banana). International Journal of Management and Humanities (IJMH) ISSN: 2394–0913. 4 pp. 64-67 (5), </w:t>
      </w:r>
      <w:r w:rsidRPr="00693DDB">
        <w:rPr>
          <w:rFonts w:ascii="Times New Roman" w:eastAsia="Times New Roman" w:hAnsi="Times New Roman" w:cs="Times New Roman"/>
          <w:color w:val="000000" w:themeColor="text1"/>
          <w:lang w:bidi="en-US"/>
        </w:rPr>
        <w:t>January 2020.</w:t>
      </w:r>
      <w:r w:rsidRPr="00693DDB">
        <w:rPr>
          <w:rFonts w:ascii="Times New Roman" w:eastAsia="Times New Roman" w:hAnsi="Times New Roman" w:cs="Times New Roman"/>
          <w:color w:val="000000" w:themeColor="text1"/>
          <w:lang w:val="en-IN" w:bidi="en-US"/>
        </w:rPr>
        <w:t xml:space="preserve"> </w:t>
      </w:r>
      <w:hyperlink r:id="rId15" w:history="1">
        <w:r w:rsidRPr="00693DDB">
          <w:rPr>
            <w:rStyle w:val="Hyperlink"/>
            <w:rFonts w:ascii="Times New Roman" w:eastAsia="Times New Roman" w:hAnsi="Times New Roman" w:cs="Times New Roman"/>
            <w:color w:val="000000" w:themeColor="text1"/>
            <w:lang w:val="en-IN" w:bidi="en-US"/>
          </w:rPr>
          <w:t>https://doi.org/10.35940/ijmh.E0519.014520</w:t>
        </w:r>
      </w:hyperlink>
      <w:r w:rsidRPr="00693DDB">
        <w:rPr>
          <w:rFonts w:ascii="Times New Roman" w:eastAsia="Times New Roman" w:hAnsi="Times New Roman" w:cs="Times New Roman"/>
          <w:color w:val="000000" w:themeColor="text1"/>
          <w:lang w:val="en-IN" w:bidi="en-US"/>
        </w:rPr>
        <w:t>.</w:t>
      </w:r>
    </w:p>
    <w:p w14:paraId="3819988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Al-Megrin W A (2016). Efficacy of Pomegranate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xml:space="preserve"> Peel Extract Against </w:t>
      </w:r>
      <w:r w:rsidRPr="00693DDB">
        <w:rPr>
          <w:rFonts w:ascii="Times New Roman" w:eastAsia="Times New Roman" w:hAnsi="Times New Roman" w:cs="Times New Roman"/>
          <w:i/>
          <w:iCs/>
          <w:color w:val="000000" w:themeColor="text1"/>
          <w:lang w:bidi="en-US"/>
        </w:rPr>
        <w:t>Hymenolepis nana</w:t>
      </w:r>
      <w:r w:rsidRPr="00693DDB">
        <w:rPr>
          <w:rFonts w:ascii="Times New Roman" w:eastAsia="Times New Roman" w:hAnsi="Times New Roman" w:cs="Times New Roman"/>
          <w:color w:val="000000" w:themeColor="text1"/>
          <w:lang w:bidi="en-US"/>
        </w:rPr>
        <w:t xml:space="preserve"> in infections Mice. Bios Biotech Res Asia 13(1): 103-108.</w:t>
      </w:r>
    </w:p>
    <w:p w14:paraId="48FCFA2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Amit K, Pravina G and Ganesh D. In-vitro anthelmintic activity of </w:t>
      </w:r>
      <w:r w:rsidRPr="00693DDB">
        <w:rPr>
          <w:rFonts w:ascii="Times New Roman" w:eastAsia="Times New Roman" w:hAnsi="Times New Roman" w:cs="Times New Roman"/>
          <w:i/>
          <w:iCs/>
          <w:color w:val="000000" w:themeColor="text1"/>
          <w:lang w:val="en-IN" w:bidi="en-US"/>
        </w:rPr>
        <w:t>Helicteres isora</w:t>
      </w:r>
      <w:r w:rsidRPr="00693DDB">
        <w:rPr>
          <w:rFonts w:ascii="Times New Roman" w:eastAsia="Times New Roman" w:hAnsi="Times New Roman" w:cs="Times New Roman"/>
          <w:color w:val="000000" w:themeColor="text1"/>
          <w:lang w:val="en-IN" w:bidi="en-US"/>
        </w:rPr>
        <w:t xml:space="preserve"> seeds. Deccan J Nat Prod 2011; 2(1): 34-41.</w:t>
      </w:r>
    </w:p>
    <w:p w14:paraId="2C15DA8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Amit S and Singh F M. In-vitro anthelmintic activity of </w:t>
      </w:r>
      <w:r w:rsidRPr="00693DDB">
        <w:rPr>
          <w:rFonts w:ascii="Times New Roman" w:hAnsi="Times New Roman" w:cs="Times New Roman"/>
          <w:i/>
          <w:iCs/>
          <w:color w:val="000000" w:themeColor="text1"/>
          <w:lang w:val="en-IN"/>
        </w:rPr>
        <w:t>Diplazium esculentum</w:t>
      </w:r>
      <w:r w:rsidRPr="00693DDB">
        <w:rPr>
          <w:rFonts w:ascii="Times New Roman" w:hAnsi="Times New Roman" w:cs="Times New Roman"/>
          <w:color w:val="000000" w:themeColor="text1"/>
          <w:lang w:val="en-IN"/>
        </w:rPr>
        <w:t xml:space="preserve"> (Retz.) Swiss rhizome extract. J Pharmacogn Phytochem 2012; 1(4): 85-87.</w:t>
      </w:r>
    </w:p>
    <w:p w14:paraId="5D6E1D0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Anuracpreeda P, Chawengkirttikul R, Ngamniyom A, Panyarachun B, Puttarak P, Koedrith P and Intaratat N. The in vitro anthelmintic activity of the ethanol leaf extracts of </w:t>
      </w:r>
      <w:r w:rsidRPr="00693DDB">
        <w:rPr>
          <w:rFonts w:ascii="Times New Roman" w:eastAsia="Times New Roman" w:hAnsi="Times New Roman" w:cs="Times New Roman"/>
          <w:i/>
          <w:iCs/>
          <w:color w:val="000000" w:themeColor="text1"/>
          <w:lang w:bidi="en-US"/>
        </w:rPr>
        <w:t>Terminalia catappa</w:t>
      </w:r>
      <w:r w:rsidRPr="00693DDB">
        <w:rPr>
          <w:rFonts w:ascii="Times New Roman" w:eastAsia="Times New Roman" w:hAnsi="Times New Roman" w:cs="Times New Roman"/>
          <w:color w:val="000000" w:themeColor="text1"/>
          <w:lang w:bidi="en-US"/>
        </w:rPr>
        <w:t xml:space="preserve"> L. on </w:t>
      </w:r>
      <w:r w:rsidRPr="00693DDB">
        <w:rPr>
          <w:rFonts w:ascii="Times New Roman" w:eastAsia="Times New Roman" w:hAnsi="Times New Roman" w:cs="Times New Roman"/>
          <w:i/>
          <w:iCs/>
          <w:color w:val="000000" w:themeColor="text1"/>
          <w:lang w:bidi="en-US"/>
        </w:rPr>
        <w:t>Fasciola gigantica</w:t>
      </w:r>
      <w:r w:rsidRPr="00693DDB">
        <w:rPr>
          <w:rFonts w:ascii="Times New Roman" w:eastAsia="Times New Roman" w:hAnsi="Times New Roman" w:cs="Times New Roman"/>
          <w:color w:val="000000" w:themeColor="text1"/>
          <w:lang w:bidi="en-US"/>
        </w:rPr>
        <w:t>. Parasitology. 2017 Dec;144(14):1931-1942. Doi: 10.1017/S0031182017001445. Epub 2017 Aug 14. PMID: 28805167.</w:t>
      </w:r>
    </w:p>
    <w:p w14:paraId="645C6C2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Asha K, Latha K P, Vagdevi H M, Shwetha C, Pushpa B and Shruthi A. In vitro anthelmintic activity of bark extracts of </w:t>
      </w:r>
      <w:r w:rsidRPr="00693DDB">
        <w:rPr>
          <w:rFonts w:ascii="Times New Roman" w:eastAsia="Times New Roman" w:hAnsi="Times New Roman" w:cs="Times New Roman"/>
          <w:i/>
          <w:iCs/>
          <w:color w:val="000000" w:themeColor="text1"/>
          <w:lang w:bidi="en-US"/>
        </w:rPr>
        <w:t>Pajanelia longifolia</w:t>
      </w:r>
      <w:r w:rsidRPr="00693DDB">
        <w:rPr>
          <w:rFonts w:ascii="Times New Roman" w:eastAsia="Times New Roman" w:hAnsi="Times New Roman" w:cs="Times New Roman"/>
          <w:color w:val="000000" w:themeColor="text1"/>
          <w:lang w:bidi="en-US"/>
        </w:rPr>
        <w:t xml:space="preserve"> K. Schum. Int Res J Pharm Plant Sci 2013; 1(2): 1-5. Atta El Mannan AM, Khalid HE (2011). The anticestodal activity of </w:t>
      </w:r>
      <w:r w:rsidRPr="00693DDB">
        <w:rPr>
          <w:rFonts w:ascii="Times New Roman" w:eastAsia="Times New Roman" w:hAnsi="Times New Roman" w:cs="Times New Roman"/>
          <w:i/>
          <w:iCs/>
          <w:color w:val="000000" w:themeColor="text1"/>
          <w:lang w:bidi="en-US"/>
        </w:rPr>
        <w:t>Albizia antihelmentica</w:t>
      </w:r>
      <w:r w:rsidRPr="00693DDB">
        <w:rPr>
          <w:rFonts w:ascii="Times New Roman" w:eastAsia="Times New Roman" w:hAnsi="Times New Roman" w:cs="Times New Roman"/>
          <w:color w:val="000000" w:themeColor="text1"/>
          <w:lang w:bidi="en-US"/>
        </w:rPr>
        <w:t xml:space="preserve"> stem bark against </w:t>
      </w:r>
      <w:r w:rsidRPr="00693DDB">
        <w:rPr>
          <w:rFonts w:ascii="Times New Roman" w:eastAsia="Times New Roman" w:hAnsi="Times New Roman" w:cs="Times New Roman"/>
          <w:i/>
          <w:iCs/>
          <w:color w:val="000000" w:themeColor="text1"/>
          <w:lang w:bidi="en-US"/>
        </w:rPr>
        <w:t>Moneizia expansa</w:t>
      </w:r>
      <w:r w:rsidRPr="00693DDB">
        <w:rPr>
          <w:rFonts w:ascii="Times New Roman" w:eastAsia="Times New Roman" w:hAnsi="Times New Roman" w:cs="Times New Roman"/>
          <w:color w:val="000000" w:themeColor="text1"/>
          <w:lang w:bidi="en-US"/>
        </w:rPr>
        <w:t xml:space="preserve"> in sheep. XII world forestry congress, 249-(l 1): 77-78.</w:t>
      </w:r>
    </w:p>
    <w:p w14:paraId="48AE39D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Augusto R de C, Merad N, Rognon A, Gourbal B, Bertrand C, Djabou N and Duval D (2020). Molluscicidal and parasiticidal activities of </w:t>
      </w:r>
      <w:r w:rsidRPr="00693DDB">
        <w:rPr>
          <w:rFonts w:ascii="Times New Roman" w:eastAsia="Times New Roman" w:hAnsi="Times New Roman" w:cs="Times New Roman"/>
          <w:i/>
          <w:iCs/>
          <w:color w:val="000000" w:themeColor="text1"/>
          <w:lang w:bidi="en-US"/>
        </w:rPr>
        <w:t>Eryngium triquetrum</w:t>
      </w:r>
      <w:r w:rsidRPr="00693DDB">
        <w:rPr>
          <w:rFonts w:ascii="Times New Roman" w:eastAsia="Times New Roman" w:hAnsi="Times New Roman" w:cs="Times New Roman"/>
          <w:color w:val="000000" w:themeColor="text1"/>
          <w:lang w:bidi="en-US"/>
        </w:rPr>
        <w:t xml:space="preserve"> essential oil on </w:t>
      </w:r>
      <w:r w:rsidRPr="00693DDB">
        <w:rPr>
          <w:rFonts w:ascii="Times New Roman" w:eastAsia="Times New Roman" w:hAnsi="Times New Roman" w:cs="Times New Roman"/>
          <w:i/>
          <w:iCs/>
          <w:color w:val="000000" w:themeColor="text1"/>
          <w:lang w:bidi="en-US"/>
        </w:rPr>
        <w:t xml:space="preserve">Schistosoma mansoni </w:t>
      </w:r>
      <w:r w:rsidRPr="00693DDB">
        <w:rPr>
          <w:rFonts w:ascii="Times New Roman" w:eastAsia="Times New Roman" w:hAnsi="Times New Roman" w:cs="Times New Roman"/>
          <w:color w:val="000000" w:themeColor="text1"/>
          <w:lang w:bidi="en-US"/>
        </w:rPr>
        <w:t xml:space="preserve">and its intermediate snail host </w:t>
      </w:r>
      <w:r w:rsidRPr="00693DDB">
        <w:rPr>
          <w:rFonts w:ascii="Times New Roman" w:eastAsia="Times New Roman" w:hAnsi="Times New Roman" w:cs="Times New Roman"/>
          <w:i/>
          <w:iCs/>
          <w:color w:val="000000" w:themeColor="text1"/>
          <w:lang w:bidi="en-US"/>
        </w:rPr>
        <w:t>Biomphalaria glabrata,</w:t>
      </w:r>
      <w:r w:rsidRPr="00693DDB">
        <w:rPr>
          <w:rFonts w:ascii="Times New Roman" w:eastAsia="Times New Roman" w:hAnsi="Times New Roman" w:cs="Times New Roman"/>
          <w:color w:val="000000" w:themeColor="text1"/>
          <w:lang w:bidi="en-US"/>
        </w:rPr>
        <w:t xml:space="preserve"> a double impact. Parasites Vec 13(1): 1-11.</w:t>
      </w:r>
    </w:p>
    <w:p w14:paraId="5EED918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Bachaya H A, Iqbal Z, Khan M N, Jabbar A, Gilani A H and Islam-Ud-Din I. In vitro and in vivo anthelmintic activity of </w:t>
      </w:r>
      <w:r w:rsidRPr="00693DDB">
        <w:rPr>
          <w:rFonts w:ascii="Times New Roman" w:eastAsia="Times New Roman" w:hAnsi="Times New Roman" w:cs="Times New Roman"/>
          <w:i/>
          <w:iCs/>
          <w:color w:val="000000" w:themeColor="text1"/>
          <w:lang w:val="en-IN" w:bidi="en-US"/>
        </w:rPr>
        <w:t>Terminalia arjuna</w:t>
      </w:r>
      <w:r w:rsidRPr="00693DDB">
        <w:rPr>
          <w:rFonts w:ascii="Times New Roman" w:eastAsia="Times New Roman" w:hAnsi="Times New Roman" w:cs="Times New Roman"/>
          <w:color w:val="000000" w:themeColor="text1"/>
          <w:lang w:val="en-IN" w:bidi="en-US"/>
        </w:rPr>
        <w:t xml:space="preserve"> bark. Int J Agric Biol 2009; 11(3): 273-278.</w:t>
      </w:r>
    </w:p>
    <w:p w14:paraId="5AF47FCB" w14:textId="77777777" w:rsidR="0044395E" w:rsidRPr="00693DDB" w:rsidRDefault="0044395E" w:rsidP="00693DDB">
      <w:pPr>
        <w:spacing w:line="240" w:lineRule="auto"/>
        <w:ind w:left="360" w:hanging="284"/>
        <w:jc w:val="both"/>
        <w:rPr>
          <w:rFonts w:ascii="Times New Roman" w:eastAsia="E-BZ" w:hAnsi="Times New Roman" w:cs="Times New Roman"/>
          <w:lang w:val="en-IN"/>
        </w:rPr>
      </w:pPr>
      <w:r w:rsidRPr="00693DDB">
        <w:rPr>
          <w:rFonts w:ascii="Times New Roman" w:eastAsia="Times New Roman" w:hAnsi="Times New Roman" w:cs="Times New Roman"/>
          <w:color w:val="000000" w:themeColor="text1"/>
          <w:lang w:bidi="en-US"/>
        </w:rPr>
        <w:t xml:space="preserve">Bachaya H A, Iqbal Z, Khan M N, Sindhu Z U and Jabbar A. Anthelmintic activity of </w:t>
      </w:r>
      <w:r w:rsidRPr="00693DDB">
        <w:rPr>
          <w:rFonts w:ascii="Times New Roman" w:eastAsia="Times New Roman" w:hAnsi="Times New Roman" w:cs="Times New Roman"/>
          <w:i/>
          <w:iCs/>
          <w:color w:val="000000" w:themeColor="text1"/>
          <w:lang w:bidi="en-US"/>
        </w:rPr>
        <w:t>Ziziphus nummularia</w:t>
      </w:r>
      <w:r w:rsidRPr="00693DDB">
        <w:rPr>
          <w:rFonts w:ascii="Times New Roman" w:eastAsia="Times New Roman" w:hAnsi="Times New Roman" w:cs="Times New Roman"/>
          <w:color w:val="000000" w:themeColor="text1"/>
          <w:lang w:bidi="en-US"/>
        </w:rPr>
        <w:t xml:space="preserve"> (bark) and </w:t>
      </w:r>
      <w:r w:rsidRPr="00693DDB">
        <w:rPr>
          <w:rFonts w:ascii="Times New Roman" w:eastAsia="Times New Roman" w:hAnsi="Times New Roman" w:cs="Times New Roman"/>
          <w:i/>
          <w:iCs/>
          <w:color w:val="000000" w:themeColor="text1"/>
          <w:lang w:bidi="en-US"/>
        </w:rPr>
        <w:t>Acacia nilotica</w:t>
      </w:r>
      <w:r w:rsidRPr="00693DDB">
        <w:rPr>
          <w:rFonts w:ascii="Times New Roman" w:eastAsia="Times New Roman" w:hAnsi="Times New Roman" w:cs="Times New Roman"/>
          <w:color w:val="000000" w:themeColor="text1"/>
          <w:lang w:bidi="en-US"/>
        </w:rPr>
        <w:t xml:space="preserve"> (fruit) against </w:t>
      </w:r>
      <w:r w:rsidRPr="00693DDB">
        <w:rPr>
          <w:rFonts w:ascii="Times New Roman" w:eastAsia="Times New Roman" w:hAnsi="Times New Roman" w:cs="Times New Roman"/>
          <w:i/>
          <w:iCs/>
          <w:color w:val="000000" w:themeColor="text1"/>
          <w:lang w:bidi="en-US"/>
        </w:rPr>
        <w:t>Trichostrongylid</w:t>
      </w:r>
      <w:r w:rsidRPr="00693DDB">
        <w:rPr>
          <w:rFonts w:ascii="Times New Roman" w:eastAsia="Times New Roman" w:hAnsi="Times New Roman" w:cs="Times New Roman"/>
          <w:color w:val="000000" w:themeColor="text1"/>
          <w:lang w:bidi="en-US"/>
        </w:rPr>
        <w:t xml:space="preserve"> nematodes of sheep. J Ethnopharmacol. 2009 Jun 22;123(2):325-9. Doi: 10.1016/j.jep.2009.02.043. Epub 2009 Mar 9. PMID: 19429379.</w:t>
      </w:r>
      <w:r w:rsidRPr="00693DDB">
        <w:rPr>
          <w:rFonts w:ascii="Times New Roman" w:eastAsia="E-BZ" w:hAnsi="Times New Roman" w:cs="Times New Roman"/>
          <w:lang w:val="en-IN"/>
        </w:rPr>
        <w:t xml:space="preserve"> </w:t>
      </w:r>
    </w:p>
    <w:p w14:paraId="70D77ED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Barbosa A C M S, Silva L P C, Ferraz C M, Tobias F L, de Araújo J V, Loureiro B, Braga G M A M, Veloso F B R, Soares F E F, Fronza M and Braga F R. Nematicidal activity of silver nanoparticles from the fungus </w:t>
      </w:r>
      <w:r w:rsidRPr="00693DDB">
        <w:rPr>
          <w:rFonts w:ascii="Times New Roman" w:eastAsia="Times New Roman" w:hAnsi="Times New Roman" w:cs="Times New Roman"/>
          <w:i/>
          <w:iCs/>
          <w:color w:val="000000" w:themeColor="text1"/>
          <w:lang w:bidi="en-US"/>
        </w:rPr>
        <w:t>Duddingtonia flagrans</w:t>
      </w:r>
      <w:r w:rsidRPr="00693DDB">
        <w:rPr>
          <w:rFonts w:ascii="Times New Roman" w:eastAsia="Times New Roman" w:hAnsi="Times New Roman" w:cs="Times New Roman"/>
          <w:color w:val="000000" w:themeColor="text1"/>
          <w:lang w:bidi="en-US"/>
        </w:rPr>
        <w:t>. Int J Nanomedicine. 2019 Apr 2; 14:2341-2348. Doi: 10.2147/IJN.S193679. PMID: 31040660; PMCID: PMC6452826.</w:t>
      </w:r>
    </w:p>
    <w:p w14:paraId="1629CDC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Bazh E K A and El-Bahy N M. In vitro and in vivo screening of anthelmintic activity of ginger and curcumin on </w:t>
      </w:r>
      <w:r w:rsidRPr="00693DDB">
        <w:rPr>
          <w:rFonts w:ascii="Times New Roman" w:eastAsia="Times New Roman" w:hAnsi="Times New Roman" w:cs="Times New Roman"/>
          <w:i/>
          <w:iCs/>
          <w:color w:val="000000" w:themeColor="text1"/>
          <w:lang w:bidi="en-US"/>
        </w:rPr>
        <w:t>Ascaridia galli</w:t>
      </w:r>
      <w:r w:rsidRPr="00693DDB">
        <w:rPr>
          <w:rFonts w:ascii="Times New Roman" w:eastAsia="Times New Roman" w:hAnsi="Times New Roman" w:cs="Times New Roman"/>
          <w:color w:val="000000" w:themeColor="text1"/>
          <w:lang w:bidi="en-US"/>
        </w:rPr>
        <w:t>. Parasitol Res. 2013 Nov;112(11):3679-86. Doi: 10.1007/s00436-013-3541-x. Epub 2013 Sep 18. PMID: 24046262.</w:t>
      </w:r>
    </w:p>
    <w:p w14:paraId="5CC7423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Becheri A, Du¨rr M, Pierandrea L N and Baglioni P. Synthesis and characterization of zinc oxide nanoparticles: application to textiles as UV-absorbers. J Nanopart Res (2008) 10:679–689. Doi: 10.1007/s11051-007-9318-3.</w:t>
      </w:r>
    </w:p>
    <w:p w14:paraId="6345629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Behera D R and Bhatnagar S. Assessment of macrofilaricidal activity of leaf extracts of </w:t>
      </w:r>
      <w:r w:rsidRPr="00693DDB">
        <w:rPr>
          <w:rFonts w:ascii="Times New Roman" w:eastAsia="Times New Roman" w:hAnsi="Times New Roman" w:cs="Times New Roman"/>
          <w:i/>
          <w:iCs/>
          <w:color w:val="000000" w:themeColor="text1"/>
          <w:lang w:bidi="en-US"/>
        </w:rPr>
        <w:t xml:space="preserve">Terminalia </w:t>
      </w:r>
      <w:r w:rsidRPr="00693DDB">
        <w:rPr>
          <w:rFonts w:ascii="Times New Roman" w:eastAsia="Times New Roman" w:hAnsi="Times New Roman" w:cs="Times New Roman"/>
          <w:color w:val="000000" w:themeColor="text1"/>
          <w:lang w:bidi="en-US"/>
        </w:rPr>
        <w:t xml:space="preserve">sp. against bovine filarial parasite </w:t>
      </w:r>
      <w:r w:rsidRPr="00693DDB">
        <w:rPr>
          <w:rFonts w:ascii="Times New Roman" w:eastAsia="Times New Roman" w:hAnsi="Times New Roman" w:cs="Times New Roman"/>
          <w:i/>
          <w:iCs/>
          <w:color w:val="000000" w:themeColor="text1"/>
          <w:lang w:bidi="en-US"/>
        </w:rPr>
        <w:t>Setaria cervi</w:t>
      </w:r>
      <w:r w:rsidRPr="00693DDB">
        <w:rPr>
          <w:rFonts w:ascii="Times New Roman" w:eastAsia="Times New Roman" w:hAnsi="Times New Roman" w:cs="Times New Roman"/>
          <w:color w:val="000000" w:themeColor="text1"/>
          <w:lang w:bidi="en-US"/>
        </w:rPr>
        <w:t>. J Infect Public Health. 2018 Sep-Oct;11(5):643-647. Doi: 10.1016/j.jiph.2018.01.006. Epub 2018 Feb 13. PMID: 29422336.</w:t>
      </w:r>
    </w:p>
    <w:p w14:paraId="77E551A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Belemlilga M B, Traore A, Belemnaba L, Kini F B, Ouédraogo S and Guissou I P (2019). Ovicidal and Larvicidal Activities of </w:t>
      </w:r>
      <w:r w:rsidRPr="00693DDB">
        <w:rPr>
          <w:rFonts w:ascii="Times New Roman" w:eastAsia="Times New Roman" w:hAnsi="Times New Roman" w:cs="Times New Roman"/>
          <w:i/>
          <w:iCs/>
          <w:color w:val="000000" w:themeColor="text1"/>
          <w:lang w:bidi="en-US"/>
        </w:rPr>
        <w:t>Saba senegalensis</w:t>
      </w:r>
      <w:r w:rsidRPr="00693DDB">
        <w:rPr>
          <w:rFonts w:ascii="Times New Roman" w:eastAsia="Times New Roman" w:hAnsi="Times New Roman" w:cs="Times New Roman"/>
          <w:color w:val="000000" w:themeColor="text1"/>
          <w:lang w:bidi="en-US"/>
        </w:rPr>
        <w:t xml:space="preserve"> (A.DC) Pichon (Apocynaceae) Extracts and Fractions on </w:t>
      </w:r>
      <w:r w:rsidRPr="00693DDB">
        <w:rPr>
          <w:rFonts w:ascii="Times New Roman" w:eastAsia="Times New Roman" w:hAnsi="Times New Roman" w:cs="Times New Roman"/>
          <w:i/>
          <w:iCs/>
          <w:color w:val="000000" w:themeColor="text1"/>
          <w:lang w:bidi="en-US"/>
        </w:rPr>
        <w:t>Heligmosomoides bakeri</w:t>
      </w:r>
      <w:r w:rsidRPr="00693DDB">
        <w:rPr>
          <w:rFonts w:ascii="Times New Roman" w:eastAsia="Times New Roman" w:hAnsi="Times New Roman" w:cs="Times New Roman"/>
          <w:color w:val="000000" w:themeColor="text1"/>
          <w:lang w:bidi="en-US"/>
        </w:rPr>
        <w:t xml:space="preserve"> (Nematoda, Heligmosomatidae). Journal of Pharmaceutical Research International, 31(6), pp. 1–13. Doi: 10.9734/jpri/2019/v31i630327.</w:t>
      </w:r>
    </w:p>
    <w:p w14:paraId="3379DF4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Belemlilga M B, Traore A, Ouedraogo S, Kabore A, Tamboura H H and Guissou I P. (2016). Anthelmintic activity of </w:t>
      </w:r>
      <w:r w:rsidRPr="00693DDB">
        <w:rPr>
          <w:rFonts w:ascii="Times New Roman" w:eastAsia="Times New Roman" w:hAnsi="Times New Roman" w:cs="Times New Roman"/>
          <w:i/>
          <w:iCs/>
          <w:color w:val="000000" w:themeColor="text1"/>
          <w:lang w:bidi="en-US"/>
        </w:rPr>
        <w:t>Saba senegalensis</w:t>
      </w:r>
      <w:r w:rsidRPr="00693DDB">
        <w:rPr>
          <w:rFonts w:ascii="Times New Roman" w:eastAsia="Times New Roman" w:hAnsi="Times New Roman" w:cs="Times New Roman"/>
          <w:color w:val="000000" w:themeColor="text1"/>
          <w:lang w:bidi="en-US"/>
        </w:rPr>
        <w:t xml:space="preserve"> (A. DC.) Pichon (Apocynaceae) extract against adult worms and eggs of </w:t>
      </w:r>
      <w:r w:rsidRPr="00693DDB">
        <w:rPr>
          <w:rFonts w:ascii="Times New Roman" w:eastAsia="Times New Roman" w:hAnsi="Times New Roman" w:cs="Times New Roman"/>
          <w:i/>
          <w:iCs/>
          <w:color w:val="000000" w:themeColor="text1"/>
          <w:lang w:bidi="en-US"/>
        </w:rPr>
        <w:lastRenderedPageBreak/>
        <w:t>Haemonchus contortus</w:t>
      </w:r>
      <w:r w:rsidRPr="00693DDB">
        <w:rPr>
          <w:rFonts w:ascii="Times New Roman" w:eastAsia="Times New Roman" w:hAnsi="Times New Roman" w:cs="Times New Roman"/>
          <w:color w:val="000000" w:themeColor="text1"/>
          <w:lang w:bidi="en-US"/>
        </w:rPr>
        <w:t xml:space="preserve">. Asian Pacific Journal of Tropical Biomedicine, 6(11), 945-949. </w:t>
      </w:r>
      <w:hyperlink r:id="rId16" w:history="1">
        <w:r w:rsidRPr="00693DDB">
          <w:rPr>
            <w:rStyle w:val="Hyperlink"/>
            <w:rFonts w:ascii="Times New Roman" w:eastAsia="Times New Roman" w:hAnsi="Times New Roman" w:cs="Times New Roman"/>
            <w:color w:val="000000" w:themeColor="text1"/>
            <w:lang w:bidi="en-US"/>
          </w:rPr>
          <w:t>https://Doi.org/10.1016/j.apjtb.2016.07.015</w:t>
        </w:r>
      </w:hyperlink>
      <w:r w:rsidRPr="00693DDB">
        <w:rPr>
          <w:rFonts w:ascii="Times New Roman" w:eastAsia="Times New Roman" w:hAnsi="Times New Roman" w:cs="Times New Roman"/>
          <w:color w:val="000000" w:themeColor="text1"/>
          <w:lang w:bidi="en-US"/>
        </w:rPr>
        <w:t xml:space="preserve">. </w:t>
      </w:r>
    </w:p>
    <w:p w14:paraId="6577E42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Birhan M, Gesses T, Kenubih A, Dejene H and Yayeh M. Evaluation of Anthelminthic Activity of Tropical Taniferous Plant Extracts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Vet Med (Auckl). 2020 Oct 20; 11:109-117. Doi: 10.2147/VMRR.S225717. PMID: 33117660; PMCID: PMC7586322.</w:t>
      </w:r>
    </w:p>
    <w:p w14:paraId="4377ECC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Caboni P, Saba M, Tocco G, Casu L, Murgia A, Maxia A, Menkissoglu-Spiroudi U and Ntalli N. Nematicidal activity of mint aqueous extracts against the root-knot nematode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J Agric Food Chem. 2013 Oct 16;61(41):9784-8. Doi: 10.1021/jf403684h. Epub 2013 Oct 3. PMID: 24050256.</w:t>
      </w:r>
    </w:p>
    <w:p w14:paraId="6AC374D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Carvalho C O, Chagas A C, Cotinguiba F, Furlan M, Brito L G, Chaves F C, Stephan M P, Bizzo H R and Amarante A F. The anthelmintic effect of plant extracts on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Strongyloides venezuelensis</w:t>
      </w:r>
      <w:r w:rsidRPr="00693DDB">
        <w:rPr>
          <w:rFonts w:ascii="Times New Roman" w:eastAsia="Times New Roman" w:hAnsi="Times New Roman" w:cs="Times New Roman"/>
          <w:color w:val="000000" w:themeColor="text1"/>
          <w:lang w:bidi="en-US"/>
        </w:rPr>
        <w:t>. Vet Parasitol. 2012 Feb 10;183(3-4):260-8. Doi: 10.1016/j.vetpar.2011.07.051. Epub 2011 Aug 9. PMID: 21872995.</w:t>
      </w:r>
    </w:p>
    <w:p w14:paraId="67675C0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Challam M, Roy B and Tandon V. In vitro anthelmintic efficacy of </w:t>
      </w:r>
      <w:r w:rsidRPr="00693DDB">
        <w:rPr>
          <w:rFonts w:ascii="Times New Roman" w:eastAsia="Times New Roman" w:hAnsi="Times New Roman" w:cs="Times New Roman"/>
          <w:i/>
          <w:iCs/>
          <w:color w:val="000000" w:themeColor="text1"/>
          <w:lang w:bidi="en-US"/>
        </w:rPr>
        <w:t>Carex baccans</w:t>
      </w:r>
      <w:r w:rsidRPr="00693DDB">
        <w:rPr>
          <w:rFonts w:ascii="Times New Roman" w:eastAsia="Times New Roman" w:hAnsi="Times New Roman" w:cs="Times New Roman"/>
          <w:color w:val="000000" w:themeColor="text1"/>
          <w:lang w:bidi="en-US"/>
        </w:rPr>
        <w:t xml:space="preserve"> (Cyperaceae): ultrastructural, histochemical and biochemical alterations in the cestode, Raillietina echinobothrida. J Parasit Dis. 2012 Apr;36(1):81-6. Doi: 10.1007/s12639-011-0087-7. Epub 2012 Jan 6. PMID: 23542633; PMCID: PMC3284604. </w:t>
      </w:r>
    </w:p>
    <w:p w14:paraId="0342BAF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Chinaka J W, Esther A O, Ihum, Temitope A and Olufunke O O (2017). Evaluation of Nematicidal Activity of </w:t>
      </w:r>
      <w:r w:rsidRPr="00693DDB">
        <w:rPr>
          <w:rFonts w:ascii="Times New Roman" w:eastAsia="Times New Roman" w:hAnsi="Times New Roman" w:cs="Times New Roman"/>
          <w:i/>
          <w:iCs/>
          <w:color w:val="000000" w:themeColor="text1"/>
          <w:lang w:bidi="en-US"/>
        </w:rPr>
        <w:t>Aloe Vera</w:t>
      </w:r>
      <w:r w:rsidRPr="00693DDB">
        <w:rPr>
          <w:rFonts w:ascii="Times New Roman" w:eastAsia="Times New Roman" w:hAnsi="Times New Roman" w:cs="Times New Roman"/>
          <w:color w:val="000000" w:themeColor="text1"/>
          <w:lang w:bidi="en-US"/>
        </w:rPr>
        <w:t xml:space="preserve"> Against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xml:space="preserve"> Associated with Tomatoes in Jos North L.G.A. International Journal of Scientific and Research Publications, 7 (10) October 2017. ISSN 2250-3153.</w:t>
      </w:r>
    </w:p>
    <w:p w14:paraId="320C16B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bdr w:val="none" w:sz="0" w:space="0" w:color="auto" w:frame="1"/>
          <w:shd w:val="clear" w:color="auto" w:fill="FFFFFF"/>
          <w:lang w:val="en-IN"/>
        </w:rPr>
        <w:t>Choudhary M, Kumar V, Malhotra H and Singh S. Medicinal plants with potential anti-arthritic activity. Journal of Intercultural Ethnopharmacology. 2015 Apr-Jun;4(2):147-179. Doi: 10.5455/jice.20150313021918. PMID: 26401403; PMCID: PMC4566784.</w:t>
      </w:r>
    </w:p>
    <w:p w14:paraId="14D1053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Cruz ASP. Anthelmintic effect of </w:t>
      </w:r>
      <w:r w:rsidRPr="00693DDB">
        <w:rPr>
          <w:rFonts w:ascii="Times New Roman" w:eastAsia="Times New Roman" w:hAnsi="Times New Roman" w:cs="Times New Roman"/>
          <w:i/>
          <w:iCs/>
          <w:color w:val="000000" w:themeColor="text1"/>
          <w:lang w:bidi="en-US"/>
        </w:rPr>
        <w:t>Solanum lycocarpum</w:t>
      </w:r>
      <w:r w:rsidRPr="00693DDB">
        <w:rPr>
          <w:rFonts w:ascii="Times New Roman" w:eastAsia="Times New Roman" w:hAnsi="Times New Roman" w:cs="Times New Roman"/>
          <w:color w:val="000000" w:themeColor="text1"/>
          <w:lang w:bidi="en-US"/>
        </w:rPr>
        <w:t xml:space="preserve"> in mice infected with </w:t>
      </w:r>
      <w:r w:rsidRPr="00693DDB">
        <w:rPr>
          <w:rFonts w:ascii="Times New Roman" w:eastAsia="Times New Roman" w:hAnsi="Times New Roman" w:cs="Times New Roman"/>
          <w:i/>
          <w:iCs/>
          <w:color w:val="000000" w:themeColor="text1"/>
          <w:lang w:bidi="en-US"/>
        </w:rPr>
        <w:t>Aspiculuris tetraptera</w:t>
      </w:r>
      <w:r w:rsidRPr="00693DDB">
        <w:rPr>
          <w:rFonts w:ascii="Times New Roman" w:eastAsia="Times New Roman" w:hAnsi="Times New Roman" w:cs="Times New Roman"/>
          <w:color w:val="000000" w:themeColor="text1"/>
          <w:lang w:bidi="en-US"/>
        </w:rPr>
        <w:t>. The journal of American science 2008; 4(3): 75-79.</w:t>
      </w:r>
    </w:p>
    <w:p w14:paraId="31C0D99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Daniel U N, Ohalete C N, Ibiam U K and Okechukwu R (2015). Medicinal plants effectiveness against helminths of cattle. Journal of Applied Biosciences 86:7900– 7917 ISSN 1997–5902. </w:t>
      </w:r>
      <w:hyperlink r:id="rId17" w:history="1">
        <w:r w:rsidRPr="00693DDB">
          <w:rPr>
            <w:rStyle w:val="Hyperlink"/>
            <w:rFonts w:ascii="Times New Roman" w:eastAsia="Times New Roman" w:hAnsi="Times New Roman" w:cs="Times New Roman"/>
            <w:lang w:bidi="en-US"/>
          </w:rPr>
          <w:t>http://dx.doi.org/10.4314/jab.v86i1.6</w:t>
        </w:r>
      </w:hyperlink>
    </w:p>
    <w:p w14:paraId="4E67E61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Das S S, Dey M and Ghosh A K. Determination of anthelmintic activity of the leaf and bark extract of </w:t>
      </w:r>
      <w:r w:rsidRPr="00693DDB">
        <w:rPr>
          <w:rFonts w:ascii="Times New Roman" w:hAnsi="Times New Roman" w:cs="Times New Roman"/>
          <w:i/>
          <w:iCs/>
          <w:color w:val="000000" w:themeColor="text1"/>
          <w:lang w:val="en-IN"/>
        </w:rPr>
        <w:t>Tamarindus indica</w:t>
      </w:r>
      <w:r w:rsidRPr="00693DDB">
        <w:rPr>
          <w:rFonts w:ascii="Times New Roman" w:hAnsi="Times New Roman" w:cs="Times New Roman"/>
          <w:color w:val="000000" w:themeColor="text1"/>
          <w:lang w:val="en-IN"/>
        </w:rPr>
        <w:t xml:space="preserve"> linn. Indian J Pharm Sci. 2011 Jan;73(1):104-7. Doi: 10.4103/0250-474X.89768. PMID: 22131633; PMCID: PMC3224400.</w:t>
      </w:r>
    </w:p>
    <w:p w14:paraId="02F4078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Davuluri T, Chennuru S, Pathipati M, Krovvidi S and Rao G S. In Vitro Anthelmintic Activity of Three Tropical Plant Extracts on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Acta Parasitol. 2020 Mar;65(1):11-18. Doi: 10.2478/s11686-019-00116-x. Epub 2019 Sep 24. PMID: 31552583.</w:t>
      </w:r>
    </w:p>
    <w:p w14:paraId="66D2B9A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lastRenderedPageBreak/>
        <w:t xml:space="preserve">Dehuri M, Palai S, Mohanty B and Malangmei L. </w:t>
      </w:r>
      <w:r w:rsidRPr="00693DDB">
        <w:rPr>
          <w:rFonts w:ascii="Times New Roman" w:hAnsi="Times New Roman" w:cs="Times New Roman"/>
          <w:color w:val="000000" w:themeColor="text1"/>
        </w:rPr>
        <w:t>Anti-helminthic Activity of Plant Extracts against Gastrointestinal Nematodes in Small Ruminants - A Review, Pharmacognosy Reviews 2021;15(30):117-127, Doi: 10.5530/phrev.2021.15.14.</w:t>
      </w:r>
    </w:p>
    <w:p w14:paraId="3D2A6C6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Deori K and Yadav AK (2016). Anthelmintic effects of </w:t>
      </w:r>
      <w:r w:rsidRPr="00693DDB">
        <w:rPr>
          <w:rFonts w:ascii="Times New Roman" w:eastAsia="Times New Roman" w:hAnsi="Times New Roman" w:cs="Times New Roman"/>
          <w:i/>
          <w:iCs/>
          <w:color w:val="000000" w:themeColor="text1"/>
          <w:lang w:bidi="en-US"/>
        </w:rPr>
        <w:t>Oroxylum indicum</w:t>
      </w:r>
      <w:r w:rsidRPr="00693DDB">
        <w:rPr>
          <w:rFonts w:ascii="Times New Roman" w:eastAsia="Times New Roman" w:hAnsi="Times New Roman" w:cs="Times New Roman"/>
          <w:color w:val="000000" w:themeColor="text1"/>
          <w:lang w:bidi="en-US"/>
        </w:rPr>
        <w:t xml:space="preserve"> stem bark extract on juvenile and adult stages of </w:t>
      </w:r>
      <w:r w:rsidRPr="00693DDB">
        <w:rPr>
          <w:rFonts w:ascii="Times New Roman" w:eastAsia="Times New Roman" w:hAnsi="Times New Roman" w:cs="Times New Roman"/>
          <w:i/>
          <w:iCs/>
          <w:color w:val="000000" w:themeColor="text1"/>
          <w:lang w:bidi="en-US"/>
        </w:rPr>
        <w:t>Hymenolepis diminuta</w:t>
      </w:r>
      <w:r w:rsidRPr="00693DDB">
        <w:rPr>
          <w:rFonts w:ascii="Times New Roman" w:eastAsia="Times New Roman" w:hAnsi="Times New Roman" w:cs="Times New Roman"/>
          <w:color w:val="000000" w:themeColor="text1"/>
          <w:lang w:bidi="en-US"/>
        </w:rPr>
        <w:t xml:space="preserve"> (Cestoda), an in vitro and in vivo study. Parasitol Res 115:1275-1285.</w:t>
      </w:r>
    </w:p>
    <w:p w14:paraId="1F8CB51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Devi K, Indumathy S, Rathinambal V, Uma S, Kavimani S and Balu V. Anthelminthic Activity of </w:t>
      </w:r>
      <w:r w:rsidRPr="00693DDB">
        <w:rPr>
          <w:rFonts w:ascii="Times New Roman" w:hAnsi="Times New Roman" w:cs="Times New Roman"/>
          <w:i/>
          <w:iCs/>
          <w:color w:val="000000" w:themeColor="text1"/>
        </w:rPr>
        <w:t>Asta Churna</w:t>
      </w:r>
      <w:r w:rsidRPr="00693DDB">
        <w:rPr>
          <w:rFonts w:ascii="Times New Roman" w:hAnsi="Times New Roman" w:cs="Times New Roman"/>
          <w:color w:val="000000" w:themeColor="text1"/>
        </w:rPr>
        <w:t>, International Journal of Health Research, March 2009; 2 (1): 101-103 (e217p65-68). Doi:10.4314/ijhr. v2i1.55399.</w:t>
      </w:r>
    </w:p>
    <w:p w14:paraId="740CADE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Devi R K, Vasantha S, Panneerselvam A, Rajesh N V, Jeyathilakan N and Venkataramanan R (2018). </w:t>
      </w:r>
      <w:r w:rsidRPr="00693DDB">
        <w:rPr>
          <w:rFonts w:ascii="Times New Roman" w:eastAsia="Times New Roman" w:hAnsi="Times New Roman" w:cs="Times New Roman"/>
          <w:i/>
          <w:iCs/>
          <w:color w:val="000000" w:themeColor="text1"/>
          <w:lang w:bidi="en-US"/>
        </w:rPr>
        <w:t>Gastrothylax crumemfer</w:t>
      </w:r>
      <w:r w:rsidRPr="00693DDB">
        <w:rPr>
          <w:rFonts w:ascii="Times New Roman" w:eastAsia="Times New Roman" w:hAnsi="Times New Roman" w:cs="Times New Roman"/>
          <w:color w:val="000000" w:themeColor="text1"/>
          <w:lang w:bidi="en-US"/>
        </w:rPr>
        <w:t xml:space="preserve">. ultrastructure and histopathology study of in vitro trematodicidal effect of </w:t>
      </w:r>
      <w:r w:rsidRPr="00693DDB">
        <w:rPr>
          <w:rFonts w:ascii="Times New Roman" w:eastAsia="Times New Roman" w:hAnsi="Times New Roman" w:cs="Times New Roman"/>
          <w:i/>
          <w:iCs/>
          <w:color w:val="000000" w:themeColor="text1"/>
          <w:lang w:bidi="en-US"/>
        </w:rPr>
        <w:t>Microlepia speluncae</w:t>
      </w:r>
      <w:r w:rsidRPr="00693DDB">
        <w:rPr>
          <w:rFonts w:ascii="Times New Roman" w:eastAsia="Times New Roman" w:hAnsi="Times New Roman" w:cs="Times New Roman"/>
          <w:color w:val="000000" w:themeColor="text1"/>
          <w:lang w:bidi="en-US"/>
        </w:rPr>
        <w:t xml:space="preserve"> (L.) Moore, Journal of Applied Animal Research, 46:1, 427-434, Doi: 10.1080/09712119.2017.1331849.</w:t>
      </w:r>
    </w:p>
    <w:p w14:paraId="2578D36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Dey P and Roy B. Effect of </w:t>
      </w:r>
      <w:r w:rsidRPr="00693DDB">
        <w:rPr>
          <w:rFonts w:ascii="Times New Roman" w:hAnsi="Times New Roman" w:cs="Times New Roman"/>
          <w:i/>
          <w:iCs/>
          <w:color w:val="000000" w:themeColor="text1"/>
        </w:rPr>
        <w:t>Lysimachia ramosa</w:t>
      </w:r>
      <w:r w:rsidRPr="00693DDB">
        <w:rPr>
          <w:rFonts w:ascii="Times New Roman" w:hAnsi="Times New Roman" w:cs="Times New Roman"/>
          <w:color w:val="000000" w:themeColor="text1"/>
        </w:rPr>
        <w:t> Wall. Ex Duby and Its </w:t>
      </w:r>
      <w:r w:rsidRPr="00693DDB">
        <w:rPr>
          <w:rFonts w:ascii="Times New Roman" w:hAnsi="Times New Roman" w:cs="Times New Roman"/>
          <w:i/>
          <w:iCs/>
          <w:color w:val="000000" w:themeColor="text1"/>
        </w:rPr>
        <w:t>n</w:t>
      </w:r>
      <w:r w:rsidRPr="00693DDB">
        <w:rPr>
          <w:rFonts w:ascii="Times New Roman" w:hAnsi="Times New Roman" w:cs="Times New Roman"/>
          <w:color w:val="000000" w:themeColor="text1"/>
        </w:rPr>
        <w:t>-Butanol Fraction on Glycogen Content and Some Energy Related Enzymes in the Cestode, </w:t>
      </w:r>
      <w:r w:rsidRPr="00693DDB">
        <w:rPr>
          <w:rFonts w:ascii="Times New Roman" w:hAnsi="Times New Roman" w:cs="Times New Roman"/>
          <w:i/>
          <w:iCs/>
          <w:color w:val="000000" w:themeColor="text1"/>
        </w:rPr>
        <w:t>Raillietina echinobothrida</w:t>
      </w:r>
      <w:r w:rsidRPr="00693DDB">
        <w:rPr>
          <w:rFonts w:ascii="Times New Roman" w:hAnsi="Times New Roman" w:cs="Times New Roman"/>
          <w:color w:val="000000" w:themeColor="text1"/>
        </w:rPr>
        <w:t>. </w:t>
      </w:r>
      <w:r w:rsidRPr="00693DDB">
        <w:rPr>
          <w:rFonts w:ascii="Times New Roman" w:hAnsi="Times New Roman" w:cs="Times New Roman"/>
          <w:i/>
          <w:iCs/>
          <w:color w:val="000000" w:themeColor="text1"/>
        </w:rPr>
        <w:t>Proc Zool Soc</w:t>
      </w:r>
      <w:r w:rsidRPr="00693DDB">
        <w:rPr>
          <w:rFonts w:ascii="Times New Roman" w:hAnsi="Times New Roman" w:cs="Times New Roman"/>
          <w:color w:val="000000" w:themeColor="text1"/>
        </w:rPr>
        <w:t> 73, 255–264 (2020). Doi.org/10.1007/s12595-019-00307-4.</w:t>
      </w:r>
    </w:p>
    <w:p w14:paraId="275412A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Dhakal S, Meyling N V, Williams A R, Mueller-Harvey I, Fryganas C, Kapel C M O and Fredensborg B L (2015). Efficacy of condensed tannins against larval </w:t>
      </w:r>
      <w:r w:rsidRPr="00693DDB">
        <w:rPr>
          <w:rFonts w:ascii="Times New Roman" w:hAnsi="Times New Roman" w:cs="Times New Roman"/>
          <w:i/>
          <w:iCs/>
          <w:color w:val="000000" w:themeColor="text1"/>
        </w:rPr>
        <w:t>Hymenolepis diminuta</w:t>
      </w:r>
      <w:r w:rsidRPr="00693DDB">
        <w:rPr>
          <w:rFonts w:ascii="Times New Roman" w:hAnsi="Times New Roman" w:cs="Times New Roman"/>
          <w:color w:val="000000" w:themeColor="text1"/>
        </w:rPr>
        <w:t xml:space="preserve"> (Cestoda) in vitro and in the intermediate host </w:t>
      </w:r>
      <w:r w:rsidRPr="00693DDB">
        <w:rPr>
          <w:rFonts w:ascii="Times New Roman" w:hAnsi="Times New Roman" w:cs="Times New Roman"/>
          <w:i/>
          <w:iCs/>
          <w:color w:val="000000" w:themeColor="text1"/>
        </w:rPr>
        <w:t>Tenebrio molitor</w:t>
      </w:r>
      <w:r w:rsidRPr="00693DDB">
        <w:rPr>
          <w:rFonts w:ascii="Times New Roman" w:hAnsi="Times New Roman" w:cs="Times New Roman"/>
          <w:color w:val="000000" w:themeColor="text1"/>
        </w:rPr>
        <w:t xml:space="preserve"> (Coleoptera) in vivo. Veterinary Parasitology </w:t>
      </w:r>
      <w:r w:rsidRPr="00693DDB">
        <w:rPr>
          <w:rFonts w:ascii="Times New Roman" w:eastAsia="Times New Roman" w:hAnsi="Times New Roman" w:cs="Times New Roman"/>
          <w:color w:val="000000" w:themeColor="text1"/>
        </w:rPr>
        <w:t>2015 Jan 15;</w:t>
      </w:r>
      <w:r w:rsidRPr="00693DDB">
        <w:rPr>
          <w:rFonts w:ascii="Times New Roman" w:hAnsi="Times New Roman" w:cs="Times New Roman"/>
          <w:color w:val="000000" w:themeColor="text1"/>
        </w:rPr>
        <w:t xml:space="preserve"> 207 (1-2). pp. 49-55. ISSN 03044017 doi: </w:t>
      </w:r>
      <w:hyperlink r:id="rId18" w:history="1">
        <w:r w:rsidRPr="00693DDB">
          <w:rPr>
            <w:rStyle w:val="Hyperlink"/>
            <w:rFonts w:ascii="Times New Roman" w:hAnsi="Times New Roman" w:cs="Times New Roman"/>
            <w:color w:val="000000" w:themeColor="text1"/>
          </w:rPr>
          <w:t>https://doi.org/10.1016/j.vetpar.2014.11.006</w:t>
        </w:r>
      </w:hyperlink>
      <w:r w:rsidRPr="00693DDB">
        <w:rPr>
          <w:rFonts w:ascii="Times New Roman" w:hAnsi="Times New Roman" w:cs="Times New Roman"/>
          <w:color w:val="000000" w:themeColor="text1"/>
        </w:rPr>
        <w:t xml:space="preserve">. </w:t>
      </w:r>
      <w:r w:rsidRPr="00693DDB">
        <w:rPr>
          <w:rFonts w:ascii="Times New Roman" w:eastAsia="Times New Roman" w:hAnsi="Times New Roman" w:cs="Times New Roman"/>
          <w:color w:val="000000" w:themeColor="text1"/>
        </w:rPr>
        <w:t>Epub 2014 Nov 15. PMID: 25468673.</w:t>
      </w:r>
    </w:p>
    <w:p w14:paraId="5F5D706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Dhanraj M and Veerakumari L (2014). In vitro effect of </w:t>
      </w:r>
      <w:r w:rsidRPr="00693DDB">
        <w:rPr>
          <w:rFonts w:ascii="Times New Roman" w:eastAsia="Times New Roman" w:hAnsi="Times New Roman" w:cs="Times New Roman"/>
          <w:i/>
          <w:iCs/>
          <w:color w:val="000000" w:themeColor="text1"/>
          <w:lang w:bidi="en-US"/>
        </w:rPr>
        <w:t>Syzygium aromaticum</w:t>
      </w:r>
      <w:r w:rsidRPr="00693DDB">
        <w:rPr>
          <w:rFonts w:ascii="Times New Roman" w:eastAsia="Times New Roman" w:hAnsi="Times New Roman" w:cs="Times New Roman"/>
          <w:color w:val="000000" w:themeColor="text1"/>
          <w:lang w:bidi="en-US"/>
        </w:rPr>
        <w:t xml:space="preserve"> on the motility and acetylcholinesterase of </w:t>
      </w:r>
      <w:r w:rsidRPr="00693DDB">
        <w:rPr>
          <w:rFonts w:ascii="Times New Roman" w:eastAsia="Times New Roman" w:hAnsi="Times New Roman" w:cs="Times New Roman"/>
          <w:i/>
          <w:iCs/>
          <w:color w:val="000000" w:themeColor="text1"/>
          <w:lang w:bidi="en-US"/>
        </w:rPr>
        <w:t>Cotylophoron cotylophorum.</w:t>
      </w:r>
      <w:r w:rsidRPr="00693DDB">
        <w:rPr>
          <w:rFonts w:ascii="Times New Roman" w:eastAsia="Times New Roman" w:hAnsi="Times New Roman" w:cs="Times New Roman"/>
          <w:color w:val="000000" w:themeColor="text1"/>
          <w:lang w:bidi="en-US"/>
        </w:rPr>
        <w:t xml:space="preserve"> Ind. J. Vet. &amp; Anim. Sei. Res, 43 (3): 187 - 194.</w:t>
      </w:r>
    </w:p>
    <w:p w14:paraId="1EAD2AE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Dorostkar R, Ghalavand M, Nazarizadeh A, Tat M and Hashemzadeh M S. Anthelmintic effects of zinc oxide and iron oxide nanoparticles against </w:t>
      </w:r>
      <w:r w:rsidRPr="00693DDB">
        <w:rPr>
          <w:rFonts w:ascii="Times New Roman" w:hAnsi="Times New Roman" w:cs="Times New Roman"/>
          <w:i/>
          <w:iCs/>
          <w:color w:val="000000" w:themeColor="text1"/>
        </w:rPr>
        <w:t>Toxocara vitulorum</w:t>
      </w:r>
      <w:r w:rsidRPr="00693DDB">
        <w:rPr>
          <w:rFonts w:ascii="Times New Roman" w:hAnsi="Times New Roman" w:cs="Times New Roman"/>
          <w:color w:val="000000" w:themeColor="text1"/>
        </w:rPr>
        <w:t>. </w:t>
      </w:r>
      <w:r w:rsidRPr="00693DDB">
        <w:rPr>
          <w:rFonts w:ascii="Times New Roman" w:hAnsi="Times New Roman" w:cs="Times New Roman"/>
          <w:i/>
          <w:iCs/>
          <w:color w:val="000000" w:themeColor="text1"/>
        </w:rPr>
        <w:t>Int Nano Lett</w:t>
      </w:r>
      <w:r w:rsidRPr="00693DDB">
        <w:rPr>
          <w:rFonts w:ascii="Times New Roman" w:hAnsi="Times New Roman" w:cs="Times New Roman"/>
          <w:color w:val="000000" w:themeColor="text1"/>
        </w:rPr>
        <w:t xml:space="preserve"> 7, 157–164 (2017). </w:t>
      </w:r>
      <w:hyperlink r:id="rId19" w:history="1">
        <w:r w:rsidRPr="00693DDB">
          <w:rPr>
            <w:rStyle w:val="Hyperlink"/>
            <w:rFonts w:ascii="Times New Roman" w:hAnsi="Times New Roman" w:cs="Times New Roman"/>
            <w:color w:val="000000" w:themeColor="text1"/>
          </w:rPr>
          <w:t>Doi.org/10.1007/s40089-016-0198-3</w:t>
        </w:r>
      </w:hyperlink>
      <w:r w:rsidRPr="00693DDB">
        <w:rPr>
          <w:rFonts w:ascii="Times New Roman" w:hAnsi="Times New Roman" w:cs="Times New Roman"/>
          <w:color w:val="000000" w:themeColor="text1"/>
        </w:rPr>
        <w:t>.</w:t>
      </w:r>
      <w:r w:rsidRPr="00693DDB">
        <w:rPr>
          <w:rFonts w:ascii="Times New Roman" w:hAnsi="Times New Roman" w:cs="Times New Roman"/>
          <w:color w:val="000000" w:themeColor="text1"/>
          <w:shd w:val="clear" w:color="auto" w:fill="FFFFFF"/>
        </w:rPr>
        <w:t xml:space="preserve"> </w:t>
      </w:r>
    </w:p>
    <w:p w14:paraId="7453CEC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El-Bahy N M, Abdelaziz A R and Khalafalla R E. In-vitro evaluation of </w:t>
      </w:r>
      <w:r w:rsidRPr="00693DDB">
        <w:rPr>
          <w:rFonts w:ascii="Times New Roman" w:eastAsia="Times New Roman" w:hAnsi="Times New Roman" w:cs="Times New Roman"/>
          <w:i/>
          <w:iCs/>
          <w:color w:val="000000" w:themeColor="text1"/>
          <w:lang w:bidi="en-US"/>
        </w:rPr>
        <w:t>Nigella sativa</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xml:space="preserve"> effect on protoscolices of hydatid cysts. Rev Bras Parasitol Vet. 2019 Jun 13; 28(2):210-214. Doi: 10.1590/S1984-29612019019. PMID: 31215605.</w:t>
      </w:r>
    </w:p>
    <w:p w14:paraId="4E31D4C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Farhadi A, Youssefi M R and Tabari M A. Evaluation of the Anticestode and Antinematode Effects of the Methanol Extract of </w:t>
      </w:r>
      <w:r w:rsidRPr="00693DDB">
        <w:rPr>
          <w:rFonts w:ascii="Times New Roman" w:eastAsia="Times New Roman" w:hAnsi="Times New Roman" w:cs="Times New Roman"/>
          <w:i/>
          <w:iCs/>
          <w:color w:val="000000" w:themeColor="text1"/>
          <w:lang w:bidi="en-US"/>
        </w:rPr>
        <w:t>Ferula Asafoetida</w:t>
      </w:r>
      <w:r w:rsidRPr="00693DDB">
        <w:rPr>
          <w:rFonts w:ascii="Times New Roman" w:eastAsia="Times New Roman" w:hAnsi="Times New Roman" w:cs="Times New Roman"/>
          <w:color w:val="000000" w:themeColor="text1"/>
          <w:lang w:bidi="en-US"/>
        </w:rPr>
        <w:t xml:space="preserve"> on Experimentally Infected Rats. J Babol Univ Med Sci 2016; 18 (6) :47-51 URL: </w:t>
      </w:r>
      <w:hyperlink r:id="rId20" w:history="1">
        <w:r w:rsidRPr="00693DDB">
          <w:rPr>
            <w:rStyle w:val="Hyperlink"/>
            <w:rFonts w:ascii="Times New Roman" w:eastAsia="Times New Roman" w:hAnsi="Times New Roman" w:cs="Times New Roman"/>
            <w:color w:val="000000" w:themeColor="text1"/>
            <w:lang w:bidi="en-US"/>
          </w:rPr>
          <w:t>http://jbums.org/article-1-5809-en.html</w:t>
        </w:r>
      </w:hyperlink>
      <w:r w:rsidRPr="00693DDB">
        <w:rPr>
          <w:rFonts w:ascii="Times New Roman" w:eastAsia="Times New Roman" w:hAnsi="Times New Roman" w:cs="Times New Roman"/>
          <w:color w:val="000000" w:themeColor="text1"/>
          <w:lang w:bidi="en-US"/>
        </w:rPr>
        <w:t>.</w:t>
      </w:r>
    </w:p>
    <w:p w14:paraId="68BDDB8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Fernex E V S D, Diaz M A A, Gives P M D, Mora B V D L, Zamilpa A and Cortasar M G. Ovicidal activity of extracts from four plant species against the cattle nematode </w:t>
      </w:r>
      <w:r w:rsidRPr="00693DDB">
        <w:rPr>
          <w:rFonts w:ascii="Times New Roman" w:eastAsia="Times New Roman" w:hAnsi="Times New Roman" w:cs="Times New Roman"/>
          <w:i/>
          <w:iCs/>
          <w:color w:val="000000" w:themeColor="text1"/>
          <w:lang w:bidi="en-US"/>
        </w:rPr>
        <w:t>Cooperia punctata</w:t>
      </w:r>
      <w:r w:rsidRPr="00693DDB">
        <w:rPr>
          <w:rFonts w:ascii="Times New Roman" w:eastAsia="Times New Roman" w:hAnsi="Times New Roman" w:cs="Times New Roman"/>
          <w:color w:val="000000" w:themeColor="text1"/>
          <w:lang w:bidi="en-US"/>
        </w:rPr>
        <w:t>. Veterinaria México OA. 2016;3(2):1-14; Doi: 10.21753/vmoa.3.2.365.</w:t>
      </w:r>
    </w:p>
    <w:p w14:paraId="569C553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Ferreira L E, Castro P M, Chagas A C, França S C and Beleboni R O. In vitro anthelmintic activity of aqueous leaf extract of </w:t>
      </w:r>
      <w:r w:rsidRPr="00693DDB">
        <w:rPr>
          <w:rFonts w:ascii="Times New Roman" w:eastAsia="Times New Roman" w:hAnsi="Times New Roman" w:cs="Times New Roman"/>
          <w:i/>
          <w:iCs/>
          <w:color w:val="000000" w:themeColor="text1"/>
          <w:lang w:bidi="en-US"/>
        </w:rPr>
        <w:t>Annona muricata</w:t>
      </w:r>
      <w:r w:rsidRPr="00693DDB">
        <w:rPr>
          <w:rFonts w:ascii="Times New Roman" w:eastAsia="Times New Roman" w:hAnsi="Times New Roman" w:cs="Times New Roman"/>
          <w:color w:val="000000" w:themeColor="text1"/>
          <w:lang w:bidi="en-US"/>
        </w:rPr>
        <w:t xml:space="preserve"> L. (Annonaceae)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from sheep. Exp Parasitol. 2013 Jul;134(3):327-32. Doi: 10.1016/j.exppara.2013.03.032. Epub 2013 Apr 9. PMID: 23583362.</w:t>
      </w:r>
    </w:p>
    <w:p w14:paraId="467ED4A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Gadamsetty G, Lakshmipathy R and Sarada N C. Phytochemical analysis and in-vitro anthelmintic activity of Mimusops elengi Linn. and Drypetes sepiaria. Int J Pharm Pharm Sci 2013; 5(1): 126-128.</w:t>
      </w:r>
    </w:p>
    <w:p w14:paraId="491F8EF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Getachew T, Dorchies P and Jacquiet P (2007). Trends and challenges in the effective and sustainable control of Haemonchus contortus infection in sheep. Review. Parasite.;14(1):3-14. Doi: 10.1051 /parasite/2007141003. PMID: 17432053.</w:t>
      </w:r>
    </w:p>
    <w:p w14:paraId="5ABC5A9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 xml:space="preserve">Ghareeb R Y, Din N G E D S E, Maghraby D M E, Ibrahim D S S, Megeed A A and Abdelsalam N R. Nematicidal activity of seaweed-synthesized silver nanoparticles and extracts against </w:t>
      </w:r>
      <w:r w:rsidRPr="00693DDB">
        <w:rPr>
          <w:rFonts w:ascii="Times New Roman" w:eastAsia="Times New Roman" w:hAnsi="Times New Roman" w:cs="Times New Roman"/>
          <w:i/>
          <w:iCs/>
          <w:color w:val="000000" w:themeColor="text1"/>
          <w:lang w:val="en-IN" w:bidi="en-US"/>
        </w:rPr>
        <w:t>Meloidogyne incognita</w:t>
      </w:r>
      <w:r w:rsidRPr="00693DDB">
        <w:rPr>
          <w:rFonts w:ascii="Times New Roman" w:eastAsia="Times New Roman" w:hAnsi="Times New Roman" w:cs="Times New Roman"/>
          <w:color w:val="000000" w:themeColor="text1"/>
          <w:lang w:val="en-IN" w:bidi="en-US"/>
        </w:rPr>
        <w:t xml:space="preserve"> on tomato plants. Sci Rep. 2022 Mar 9;12(1):3841. Doi: 10.1038/s41598-022-06600-1. PMID: 35264583; PMCID: PMC8907182.</w:t>
      </w:r>
    </w:p>
    <w:p w14:paraId="06ED44C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Ghaywat, L.D., Bhavare, V.V., Borgave, S.S., Bhagde, R. V. and Mahale, L.M. 2021. Therapeutic study of </w:t>
      </w:r>
      <w:r w:rsidRPr="00693DDB">
        <w:rPr>
          <w:rFonts w:ascii="Times New Roman" w:hAnsi="Times New Roman" w:cs="Times New Roman"/>
          <w:i/>
          <w:iCs/>
          <w:color w:val="000000" w:themeColor="text1"/>
        </w:rPr>
        <w:t>Tephrosia purpurea</w:t>
      </w:r>
      <w:r w:rsidRPr="00693DDB">
        <w:rPr>
          <w:rFonts w:ascii="Times New Roman" w:hAnsi="Times New Roman" w:cs="Times New Roman"/>
          <w:color w:val="000000" w:themeColor="text1"/>
        </w:rPr>
        <w:t xml:space="preserve"> (Linn.) root extract on goat tapeworm with special reference to histopathological study. J. Vet. Anim. Sci. 52(3): 286-291. Doi: </w:t>
      </w:r>
      <w:hyperlink r:id="rId21" w:history="1">
        <w:r w:rsidRPr="00693DDB">
          <w:rPr>
            <w:rStyle w:val="Hyperlink"/>
            <w:rFonts w:ascii="Times New Roman" w:hAnsi="Times New Roman" w:cs="Times New Roman"/>
            <w:color w:val="000000" w:themeColor="text1"/>
          </w:rPr>
          <w:t>https://Doi.org/10.51966/jvas.2021.52.3.286-291</w:t>
        </w:r>
      </w:hyperlink>
      <w:r w:rsidRPr="00693DDB">
        <w:rPr>
          <w:rFonts w:ascii="Times New Roman" w:hAnsi="Times New Roman" w:cs="Times New Roman"/>
          <w:color w:val="000000" w:themeColor="text1"/>
        </w:rPr>
        <w:t>.</w:t>
      </w:r>
    </w:p>
    <w:p w14:paraId="577456E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 xml:space="preserve">Ghimire G, Gupta R, and Keshari A K. Nematicidal Activity of </w:t>
      </w:r>
      <w:r w:rsidRPr="00693DDB">
        <w:rPr>
          <w:rFonts w:ascii="Times New Roman" w:eastAsia="Times New Roman" w:hAnsi="Times New Roman" w:cs="Times New Roman"/>
          <w:i/>
          <w:iCs/>
          <w:color w:val="000000" w:themeColor="text1"/>
          <w:lang w:val="en-IN" w:bidi="en-US"/>
        </w:rPr>
        <w:t>Lantana Camara</w:t>
      </w:r>
      <w:r w:rsidRPr="00693DDB">
        <w:rPr>
          <w:rFonts w:ascii="Times New Roman" w:eastAsia="Times New Roman" w:hAnsi="Times New Roman" w:cs="Times New Roman"/>
          <w:color w:val="000000" w:themeColor="text1"/>
          <w:lang w:val="en-IN" w:bidi="en-US"/>
        </w:rPr>
        <w:t xml:space="preserve"> L. for Control of Root-Knot Nematodes. Nepalese Journal of Zoology, November 2015, vol 3(1), pp 1-5; Doi: 10.3126/njz. v3i1.30857.</w:t>
      </w:r>
    </w:p>
    <w:p w14:paraId="253739E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Githiori J B, Athanasiadou S and Thamsborg S M. Use of plants in novel approaches for control of gastrointestinal helminths in livestock with emphasis on small ruminants. Vet Parasitol. 2006 Jul 31;139(4):308-20. Doi: 10.1016/j.vetpar.2006.04.021. Epub 2006 May 24. PMID: 16725262.</w:t>
      </w:r>
    </w:p>
    <w:p w14:paraId="52B64104" w14:textId="77777777" w:rsidR="0044395E" w:rsidRPr="00693DDB" w:rsidRDefault="0044395E" w:rsidP="00693DDB">
      <w:pPr>
        <w:spacing w:line="240" w:lineRule="auto"/>
        <w:ind w:left="360" w:hanging="284"/>
        <w:jc w:val="both"/>
        <w:rPr>
          <w:rFonts w:ascii="Times New Roman" w:eastAsia="E-BZ" w:hAnsi="Times New Roman" w:cs="Times New Roman"/>
          <w:lang w:val="en-IN"/>
        </w:rPr>
      </w:pPr>
      <w:r w:rsidRPr="00693DDB">
        <w:rPr>
          <w:rFonts w:ascii="Times New Roman" w:eastAsia="Times New Roman" w:hAnsi="Times New Roman" w:cs="Times New Roman"/>
          <w:color w:val="000000" w:themeColor="text1"/>
          <w:lang w:bidi="en-US"/>
        </w:rPr>
        <w:t xml:space="preserve">Githiori J B, Hoglund J, Waller P J and Baker R L. The anthelmintic efficacy of the plant, </w:t>
      </w:r>
      <w:r w:rsidRPr="00693DDB">
        <w:rPr>
          <w:rFonts w:ascii="Times New Roman" w:eastAsia="Times New Roman" w:hAnsi="Times New Roman" w:cs="Times New Roman"/>
          <w:i/>
          <w:iCs/>
          <w:color w:val="000000" w:themeColor="text1"/>
          <w:lang w:bidi="en-US"/>
        </w:rPr>
        <w:t>Albizia anthelmintica</w:t>
      </w:r>
      <w:r w:rsidRPr="00693DDB">
        <w:rPr>
          <w:rFonts w:ascii="Times New Roman" w:eastAsia="Times New Roman" w:hAnsi="Times New Roman" w:cs="Times New Roman"/>
          <w:color w:val="000000" w:themeColor="text1"/>
          <w:lang w:bidi="en-US"/>
        </w:rPr>
        <w:t xml:space="preserve">, against the nematode parasites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of sheep and </w:t>
      </w:r>
      <w:r w:rsidRPr="00693DDB">
        <w:rPr>
          <w:rFonts w:ascii="Times New Roman" w:eastAsia="Times New Roman" w:hAnsi="Times New Roman" w:cs="Times New Roman"/>
          <w:i/>
          <w:iCs/>
          <w:color w:val="000000" w:themeColor="text1"/>
          <w:lang w:bidi="en-US"/>
        </w:rPr>
        <w:t>Heligmosomoides polygyrus</w:t>
      </w:r>
      <w:r w:rsidRPr="00693DDB">
        <w:rPr>
          <w:rFonts w:ascii="Times New Roman" w:eastAsia="Times New Roman" w:hAnsi="Times New Roman" w:cs="Times New Roman"/>
          <w:color w:val="000000" w:themeColor="text1"/>
          <w:lang w:bidi="en-US"/>
        </w:rPr>
        <w:t xml:space="preserve"> of mice. Vet Parasitol. 2003 Aug 29; 116(1):23-34. Doi: 10.1016/s0304-4017(03)00218-8. PMID: 14519324.</w:t>
      </w:r>
      <w:r w:rsidRPr="00693DDB">
        <w:rPr>
          <w:rFonts w:ascii="Times New Roman" w:eastAsia="E-BZ" w:hAnsi="Times New Roman" w:cs="Times New Roman"/>
          <w:lang w:val="en-IN"/>
        </w:rPr>
        <w:t xml:space="preserve"> </w:t>
      </w:r>
    </w:p>
    <w:p w14:paraId="34E9235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Goel V, Kaur P, Singla L D and Choudhury D. Biomedical Evaluation of </w:t>
      </w:r>
      <w:r w:rsidRPr="00693DDB">
        <w:rPr>
          <w:rFonts w:ascii="Times New Roman" w:eastAsia="Times New Roman" w:hAnsi="Times New Roman" w:cs="Times New Roman"/>
          <w:i/>
          <w:iCs/>
          <w:color w:val="000000" w:themeColor="text1"/>
          <w:lang w:bidi="en-US"/>
        </w:rPr>
        <w:t>Lansium parasiticum</w:t>
      </w:r>
      <w:r w:rsidRPr="00693DDB">
        <w:rPr>
          <w:rFonts w:ascii="Times New Roman" w:eastAsia="Times New Roman" w:hAnsi="Times New Roman" w:cs="Times New Roman"/>
          <w:color w:val="000000" w:themeColor="text1"/>
          <w:lang w:bidi="en-US"/>
        </w:rPr>
        <w:t xml:space="preserve"> Extract-Protected Silver Nanoparticles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a Parasitic Worm. Front Mol Biosci. 2020 Dec 17; 7:595646. Doi: 10.3389/fmolb.2020.595646. PMID: 33392256; PMCID: PMC7773940.</w:t>
      </w:r>
    </w:p>
    <w:p w14:paraId="6EFCFE1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Gogoi S and Yadav A K. In vitro and in vivo anthelmintic effects of </w:t>
      </w:r>
      <w:r w:rsidRPr="00693DDB">
        <w:rPr>
          <w:rFonts w:ascii="Times New Roman" w:eastAsia="Times New Roman" w:hAnsi="Times New Roman" w:cs="Times New Roman"/>
          <w:i/>
          <w:iCs/>
          <w:color w:val="000000" w:themeColor="text1"/>
          <w:lang w:bidi="en-US"/>
        </w:rPr>
        <w:t>Caesalpinia bonducella</w:t>
      </w:r>
      <w:r w:rsidRPr="00693DDB">
        <w:rPr>
          <w:rFonts w:ascii="Times New Roman" w:eastAsia="Times New Roman" w:hAnsi="Times New Roman" w:cs="Times New Roman"/>
          <w:color w:val="000000" w:themeColor="text1"/>
          <w:lang w:bidi="en-US"/>
        </w:rPr>
        <w:t xml:space="preserve"> (L.) Roxb. leaf extract on </w:t>
      </w:r>
      <w:r w:rsidRPr="00693DDB">
        <w:rPr>
          <w:rFonts w:ascii="Times New Roman" w:eastAsia="Times New Roman" w:hAnsi="Times New Roman" w:cs="Times New Roman"/>
          <w:i/>
          <w:iCs/>
          <w:color w:val="000000" w:themeColor="text1"/>
          <w:lang w:bidi="en-US"/>
        </w:rPr>
        <w:t>Hymenolepis diminuta</w:t>
      </w:r>
      <w:r w:rsidRPr="00693DDB">
        <w:rPr>
          <w:rFonts w:ascii="Times New Roman" w:eastAsia="Times New Roman" w:hAnsi="Times New Roman" w:cs="Times New Roman"/>
          <w:color w:val="000000" w:themeColor="text1"/>
          <w:lang w:bidi="en-US"/>
        </w:rPr>
        <w:t xml:space="preserve"> (Cestoda) and </w:t>
      </w:r>
      <w:r w:rsidRPr="00693DDB">
        <w:rPr>
          <w:rFonts w:ascii="Times New Roman" w:eastAsia="Times New Roman" w:hAnsi="Times New Roman" w:cs="Times New Roman"/>
          <w:i/>
          <w:iCs/>
          <w:color w:val="000000" w:themeColor="text1"/>
          <w:lang w:bidi="en-US"/>
        </w:rPr>
        <w:t>Syphacia obvelata</w:t>
      </w:r>
      <w:r w:rsidRPr="00693DDB">
        <w:rPr>
          <w:rFonts w:ascii="Times New Roman" w:eastAsia="Times New Roman" w:hAnsi="Times New Roman" w:cs="Times New Roman"/>
          <w:color w:val="000000" w:themeColor="text1"/>
          <w:lang w:bidi="en-US"/>
        </w:rPr>
        <w:t xml:space="preserve"> (Nematoda). J Intercult Ethnopharmacol. 2016 Aug 22;5(4):427-433. Doi: 10.5455/jice.20160821024821. PMID: 27757275; PMCID: PMC5061488.</w:t>
      </w:r>
    </w:p>
    <w:p w14:paraId="7AABC6F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Gogoi S, Soren A D and Yadav A K. Ultrastructural studies on effect of </w:t>
      </w:r>
      <w:r w:rsidRPr="00693DDB">
        <w:rPr>
          <w:rFonts w:ascii="Times New Roman" w:hAnsi="Times New Roman" w:cs="Times New Roman"/>
          <w:i/>
          <w:iCs/>
          <w:color w:val="000000" w:themeColor="text1"/>
        </w:rPr>
        <w:t>Caesalpinia bonducella</w:t>
      </w:r>
      <w:r w:rsidRPr="00693DDB">
        <w:rPr>
          <w:rFonts w:ascii="Times New Roman" w:hAnsi="Times New Roman" w:cs="Times New Roman"/>
          <w:color w:val="000000" w:themeColor="text1"/>
        </w:rPr>
        <w:t> and </w:t>
      </w:r>
      <w:r w:rsidRPr="00693DDB">
        <w:rPr>
          <w:rFonts w:ascii="Times New Roman" w:hAnsi="Times New Roman" w:cs="Times New Roman"/>
          <w:i/>
          <w:iCs/>
          <w:color w:val="000000" w:themeColor="text1"/>
        </w:rPr>
        <w:t>Croton joufra</w:t>
      </w:r>
      <w:r w:rsidRPr="00693DDB">
        <w:rPr>
          <w:rFonts w:ascii="Times New Roman" w:hAnsi="Times New Roman" w:cs="Times New Roman"/>
          <w:color w:val="000000" w:themeColor="text1"/>
        </w:rPr>
        <w:t>, traditionally used anthelmintics, on </w:t>
      </w:r>
      <w:r w:rsidRPr="00693DDB">
        <w:rPr>
          <w:rFonts w:ascii="Times New Roman" w:hAnsi="Times New Roman" w:cs="Times New Roman"/>
          <w:i/>
          <w:iCs/>
          <w:color w:val="000000" w:themeColor="text1"/>
        </w:rPr>
        <w:t>Hymenolepis diminuta</w:t>
      </w:r>
      <w:r w:rsidRPr="00693DDB">
        <w:rPr>
          <w:rFonts w:ascii="Times New Roman" w:hAnsi="Times New Roman" w:cs="Times New Roman"/>
          <w:color w:val="000000" w:themeColor="text1"/>
        </w:rPr>
        <w:t> and </w:t>
      </w:r>
      <w:r w:rsidRPr="00693DDB">
        <w:rPr>
          <w:rFonts w:ascii="Times New Roman" w:hAnsi="Times New Roman" w:cs="Times New Roman"/>
          <w:i/>
          <w:iCs/>
          <w:color w:val="000000" w:themeColor="text1"/>
        </w:rPr>
        <w:t>Syphacia obvelata</w:t>
      </w:r>
      <w:r w:rsidRPr="00693DDB">
        <w:rPr>
          <w:rFonts w:ascii="Times New Roman" w:hAnsi="Times New Roman" w:cs="Times New Roman"/>
          <w:color w:val="000000" w:themeColor="text1"/>
        </w:rPr>
        <w:t>. </w:t>
      </w:r>
      <w:r w:rsidRPr="00693DDB">
        <w:rPr>
          <w:rFonts w:ascii="Times New Roman" w:hAnsi="Times New Roman" w:cs="Times New Roman"/>
          <w:i/>
          <w:iCs/>
          <w:color w:val="000000" w:themeColor="text1"/>
        </w:rPr>
        <w:t>JoBAZ</w:t>
      </w:r>
      <w:r w:rsidRPr="00693DDB">
        <w:rPr>
          <w:rFonts w:ascii="Times New Roman" w:hAnsi="Times New Roman" w:cs="Times New Roman"/>
          <w:color w:val="000000" w:themeColor="text1"/>
        </w:rPr>
        <w:t xml:space="preserve"> 83, 31 (2022). </w:t>
      </w:r>
      <w:hyperlink r:id="rId22" w:history="1">
        <w:r w:rsidRPr="00693DDB">
          <w:rPr>
            <w:rStyle w:val="Hyperlink"/>
            <w:rFonts w:ascii="Times New Roman" w:hAnsi="Times New Roman" w:cs="Times New Roman"/>
            <w:color w:val="000000" w:themeColor="text1"/>
          </w:rPr>
          <w:t>https://Doi.org/10.1186/s41936-022-00296-5</w:t>
        </w:r>
      </w:hyperlink>
      <w:r w:rsidRPr="00693DDB">
        <w:rPr>
          <w:rFonts w:ascii="Times New Roman" w:hAnsi="Times New Roman" w:cs="Times New Roman"/>
          <w:color w:val="000000" w:themeColor="text1"/>
        </w:rPr>
        <w:t>.</w:t>
      </w:r>
    </w:p>
    <w:p w14:paraId="2AFDB8A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Goswami S and Singh R P. In vitro assessment of anthelmintic and alpha-amylase inhibition of </w:t>
      </w:r>
      <w:r w:rsidRPr="00693DDB">
        <w:rPr>
          <w:rFonts w:ascii="Times New Roman" w:eastAsia="Times New Roman" w:hAnsi="Times New Roman" w:cs="Times New Roman"/>
          <w:i/>
          <w:iCs/>
          <w:color w:val="000000" w:themeColor="text1"/>
          <w:lang w:bidi="en-US"/>
        </w:rPr>
        <w:t>Schleichera oleosa</w:t>
      </w:r>
      <w:r w:rsidRPr="00693DDB">
        <w:rPr>
          <w:rFonts w:ascii="Times New Roman" w:eastAsia="Times New Roman" w:hAnsi="Times New Roman" w:cs="Times New Roman"/>
          <w:color w:val="000000" w:themeColor="text1"/>
          <w:lang w:bidi="en-US"/>
        </w:rPr>
        <w:t xml:space="preserve"> (lour.) Oken leaf extracts. Asian journal of pharmaceutical and clinical research, vol. 11, no. 9, Sept. 2018, pp. 487-91. Doi:10.22159/ajpcr. 2018.v11i9.28338.</w:t>
      </w:r>
    </w:p>
    <w:p w14:paraId="62A15899" w14:textId="77777777" w:rsidR="0044395E" w:rsidRPr="00693DDB" w:rsidRDefault="0044395E" w:rsidP="00693DDB">
      <w:pPr>
        <w:spacing w:line="240" w:lineRule="auto"/>
        <w:ind w:left="360" w:hanging="284"/>
        <w:jc w:val="both"/>
        <w:rPr>
          <w:rFonts w:ascii="Times New Roman" w:hAnsi="Times New Roman" w:cs="Times New Roman"/>
          <w:color w:val="212121"/>
          <w:shd w:val="clear" w:color="auto" w:fill="FFFFFF"/>
        </w:rPr>
      </w:pPr>
      <w:r w:rsidRPr="00693DDB">
        <w:rPr>
          <w:rFonts w:ascii="Times New Roman" w:eastAsia="Times New Roman" w:hAnsi="Times New Roman" w:cs="Times New Roman"/>
          <w:color w:val="000000" w:themeColor="text1"/>
          <w:lang w:bidi="en-US"/>
        </w:rPr>
        <w:lastRenderedPageBreak/>
        <w:t xml:space="preserve">Goswami S and Singh R P. Quantitative Estimation of Phytoconstituents and in vitro Anthelmintic Assessment of leaf Extracts of </w:t>
      </w:r>
      <w:r w:rsidRPr="00693DDB">
        <w:rPr>
          <w:rFonts w:ascii="Times New Roman" w:eastAsia="Times New Roman" w:hAnsi="Times New Roman" w:cs="Times New Roman"/>
          <w:i/>
          <w:iCs/>
          <w:color w:val="000000" w:themeColor="text1"/>
          <w:lang w:bidi="en-US"/>
        </w:rPr>
        <w:t>Tagetes erecta</w:t>
      </w:r>
      <w:r w:rsidRPr="00693DDB">
        <w:rPr>
          <w:rFonts w:ascii="Times New Roman" w:eastAsia="Times New Roman" w:hAnsi="Times New Roman" w:cs="Times New Roman"/>
          <w:color w:val="000000" w:themeColor="text1"/>
          <w:lang w:bidi="en-US"/>
        </w:rPr>
        <w:t xml:space="preserve"> Linn. Research J. Pharm. and Tech 2018; 11(5):2058-2063. doi: 10.5958/0974-360X.2018.00382.7.</w:t>
      </w:r>
      <w:r w:rsidRPr="00693DDB">
        <w:rPr>
          <w:rFonts w:ascii="Times New Roman" w:hAnsi="Times New Roman" w:cs="Times New Roman"/>
          <w:color w:val="212121"/>
          <w:shd w:val="clear" w:color="auto" w:fill="FFFFFF"/>
        </w:rPr>
        <w:t xml:space="preserve"> </w:t>
      </w:r>
    </w:p>
    <w:p w14:paraId="62D0CA6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Goswami S, Pandey A, Tripathi P, Singh A and Rai A. An in vitro evaluation of the anthelmintic activity of </w:t>
      </w:r>
      <w:r w:rsidRPr="00693DDB">
        <w:rPr>
          <w:rFonts w:ascii="Times New Roman" w:eastAsia="Times New Roman" w:hAnsi="Times New Roman" w:cs="Times New Roman"/>
          <w:i/>
          <w:iCs/>
          <w:color w:val="000000" w:themeColor="text1"/>
          <w:lang w:bidi="en-US"/>
        </w:rPr>
        <w:t>Hedychium spichatum</w:t>
      </w:r>
      <w:r w:rsidRPr="00693DDB">
        <w:rPr>
          <w:rFonts w:ascii="Times New Roman" w:eastAsia="Times New Roman" w:hAnsi="Times New Roman" w:cs="Times New Roman"/>
          <w:color w:val="000000" w:themeColor="text1"/>
          <w:lang w:bidi="en-US"/>
        </w:rPr>
        <w:t xml:space="preserve"> rhizomes and </w:t>
      </w:r>
      <w:r w:rsidRPr="00693DDB">
        <w:rPr>
          <w:rFonts w:ascii="Times New Roman" w:eastAsia="Times New Roman" w:hAnsi="Times New Roman" w:cs="Times New Roman"/>
          <w:i/>
          <w:iCs/>
          <w:color w:val="000000" w:themeColor="text1"/>
          <w:lang w:bidi="en-US"/>
        </w:rPr>
        <w:t>Zingiber zerumbet</w:t>
      </w:r>
      <w:r w:rsidRPr="00693DDB">
        <w:rPr>
          <w:rFonts w:ascii="Times New Roman" w:eastAsia="Times New Roman" w:hAnsi="Times New Roman" w:cs="Times New Roman"/>
          <w:color w:val="000000" w:themeColor="text1"/>
          <w:lang w:bidi="en-US"/>
        </w:rPr>
        <w:t xml:space="preserve"> rhizomes on the </w:t>
      </w:r>
      <w:r w:rsidRPr="00693DDB">
        <w:rPr>
          <w:rFonts w:ascii="Times New Roman" w:eastAsia="Times New Roman" w:hAnsi="Times New Roman" w:cs="Times New Roman"/>
          <w:i/>
          <w:iCs/>
          <w:color w:val="000000" w:themeColor="text1"/>
          <w:lang w:bidi="en-US"/>
        </w:rPr>
        <w:t>Pheritima Posthuma</w:t>
      </w:r>
      <w:r w:rsidRPr="00693DDB">
        <w:rPr>
          <w:rFonts w:ascii="Times New Roman" w:eastAsia="Times New Roman" w:hAnsi="Times New Roman" w:cs="Times New Roman"/>
          <w:color w:val="000000" w:themeColor="text1"/>
          <w:lang w:bidi="en-US"/>
        </w:rPr>
        <w:t xml:space="preserve"> model: A comparative study. Pharmacognosy Res. 2011 Apr;3(2):140-2. Doi: 10.4103/0974-8490.81963. PMID: 21772759; PMCID: PMC3129024.</w:t>
      </w:r>
    </w:p>
    <w:p w14:paraId="7EF2F0E4"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Grzybek M, Koch W K, Strachecka A, Jaworska A, Phiri A M, Paleolog J and Tomczuk K. Evaluation of Anthelmintic Activity and Composition of Pumpkin (</w:t>
      </w:r>
      <w:r w:rsidRPr="00693DDB">
        <w:rPr>
          <w:rFonts w:ascii="Times New Roman" w:eastAsia="Times New Roman" w:hAnsi="Times New Roman" w:cs="Times New Roman"/>
          <w:i/>
          <w:iCs/>
          <w:color w:val="000000" w:themeColor="text1"/>
          <w:lang w:bidi="en-US"/>
        </w:rPr>
        <w:t>Cucurbita pepo</w:t>
      </w:r>
      <w:r w:rsidRPr="00693DDB">
        <w:rPr>
          <w:rFonts w:ascii="Times New Roman" w:eastAsia="Times New Roman" w:hAnsi="Times New Roman" w:cs="Times New Roman"/>
          <w:color w:val="000000" w:themeColor="text1"/>
          <w:lang w:bidi="en-US"/>
        </w:rPr>
        <w:t xml:space="preserve"> L.) Seed Extracts-In Vitro and in Vivo Studies. Int J Mol Sci. 2016 Sep 1;17(9):1456. Doi: 10.3390/ijms17091456. PMID: 27598135; PMCID: PMC5037735.</w:t>
      </w:r>
    </w:p>
    <w:p w14:paraId="4910629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Hai N T, Hai N T, Thanh N V, Tho B T and Atsushi M (2014). A Study about anthelmintic effect of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xml:space="preserve"> L bark on veterinary endoparasites. Asian J Pharm Clin Res, Vol 7, Issue2, 2014, 148-152. Asian Journal of Pharmaceutical and Clinical Research, vol. 7, no. 2, Apr. 2014, pp. 148-52.  </w:t>
      </w:r>
    </w:p>
    <w:p w14:paraId="14A3668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Haldar K M, Haldar B and Chandra G. Fabrication, characterization and mosquito larvicidal bioassay of silver nanoparticles synthesized from aqueous fruit extract of putranjiva, </w:t>
      </w:r>
      <w:r w:rsidRPr="00693DDB">
        <w:rPr>
          <w:rFonts w:ascii="Times New Roman" w:eastAsia="Times New Roman" w:hAnsi="Times New Roman" w:cs="Times New Roman"/>
          <w:i/>
          <w:iCs/>
          <w:color w:val="000000" w:themeColor="text1"/>
          <w:lang w:bidi="en-US"/>
        </w:rPr>
        <w:t>Drypetes roxburghii</w:t>
      </w:r>
      <w:r w:rsidRPr="00693DDB">
        <w:rPr>
          <w:rFonts w:ascii="Times New Roman" w:eastAsia="Times New Roman" w:hAnsi="Times New Roman" w:cs="Times New Roman"/>
          <w:color w:val="000000" w:themeColor="text1"/>
          <w:lang w:bidi="en-US"/>
        </w:rPr>
        <w:t xml:space="preserve"> (Wall.). Parasitol Res. 2013 Apr;112(4):1451-9. Doi: 10.1007/s00436-013-3288-4. Epub 2013 Jan 22. PMID: 23338978.</w:t>
      </w:r>
    </w:p>
    <w:p w14:paraId="5BA0B51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Hammond L E, Rudner D Z, Kanaar R and Rio D C (1997). Mutations in the hrp48 gene, which encodes a Drosophila heterogeneous nuclear ribonucleoprotein particle protein, cause lethality and developmental defects and affect P-element third-intron splicing in vivo. </w:t>
      </w:r>
      <w:hyperlink r:id="rId23" w:history="1">
        <w:r w:rsidRPr="00693DDB">
          <w:rPr>
            <w:rStyle w:val="Hyperlink"/>
            <w:rFonts w:ascii="Times New Roman" w:hAnsi="Times New Roman" w:cs="Times New Roman"/>
            <w:color w:val="000000" w:themeColor="text1"/>
          </w:rPr>
          <w:t> Mol. Cell. Biol. 17(12): 7260--7267.</w:t>
        </w:r>
      </w:hyperlink>
    </w:p>
    <w:p w14:paraId="3F50E73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Hapse S A, Pagar H J, Suruse S D and Ugale S S. In-vitro anthelmintic activity of </w:t>
      </w:r>
      <w:r w:rsidRPr="00693DDB">
        <w:rPr>
          <w:rFonts w:ascii="Times New Roman" w:hAnsi="Times New Roman" w:cs="Times New Roman"/>
          <w:i/>
          <w:iCs/>
          <w:color w:val="000000" w:themeColor="text1"/>
          <w:lang w:val="en-IN"/>
        </w:rPr>
        <w:t>Croton bonplandianum</w:t>
      </w:r>
      <w:r w:rsidRPr="00693DDB">
        <w:rPr>
          <w:rFonts w:ascii="Times New Roman" w:hAnsi="Times New Roman" w:cs="Times New Roman"/>
          <w:color w:val="000000" w:themeColor="text1"/>
          <w:lang w:val="en-IN"/>
        </w:rPr>
        <w:t xml:space="preserve"> Baill. J Appl Pharm Sci 2012; 2(4): 191-193.</w:t>
      </w:r>
    </w:p>
    <w:p w14:paraId="1DC3D08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Haque T. Evaluation of anthelmintic activity of ethanolic extracts of </w:t>
      </w:r>
      <w:r w:rsidRPr="00693DDB">
        <w:rPr>
          <w:rFonts w:ascii="Times New Roman" w:eastAsia="Times New Roman" w:hAnsi="Times New Roman" w:cs="Times New Roman"/>
          <w:i/>
          <w:iCs/>
          <w:color w:val="000000" w:themeColor="text1"/>
          <w:lang w:bidi="en-US"/>
        </w:rPr>
        <w:t>Carica papaya</w:t>
      </w:r>
      <w:r w:rsidRPr="00693DDB">
        <w:rPr>
          <w:rFonts w:ascii="Times New Roman" w:eastAsia="Times New Roman" w:hAnsi="Times New Roman" w:cs="Times New Roman"/>
          <w:color w:val="000000" w:themeColor="text1"/>
          <w:lang w:bidi="en-US"/>
        </w:rPr>
        <w:t xml:space="preserve"> leaves using </w:t>
      </w:r>
      <w:r w:rsidRPr="00693DDB">
        <w:rPr>
          <w:rFonts w:ascii="Times New Roman" w:eastAsia="Times New Roman" w:hAnsi="Times New Roman" w:cs="Times New Roman"/>
          <w:i/>
          <w:iCs/>
          <w:color w:val="000000" w:themeColor="text1"/>
          <w:lang w:bidi="en-US"/>
        </w:rPr>
        <w:t>Paramphistomum cervi</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July 2019 African Journal of Pharmacy and Pharmacology 13(12). Doi:10.5897/AJPP2019.5017.</w:t>
      </w:r>
    </w:p>
    <w:p w14:paraId="7C2280F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Hassan N M F, Zaghawa A A, Elezz N M T A, Nayel M A and Salama A A. Efficacy of some Egyptian native plant extracts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in vitro and in experimentally infected sheep along with the associated haematological and biochemical alterations. Bull Natl Res Cent 45, 180 (2021). Doi.org/10.1186/s42269-021-00636-5.</w:t>
      </w:r>
    </w:p>
    <w:p w14:paraId="52BA3BA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Helminth control in school-age children, A guide for managers of control programs; Second edition. World Health Organization, 2010. ISBN 978 92 4 154826 7.</w:t>
      </w:r>
    </w:p>
    <w:p w14:paraId="4D8E567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Hernandez C G, Rubio R R, Gives P M D, Cortazar M G, Zamilpa A, Ancelmo J M, Mancera A V, Perez J O, Maruri D T and Juarez A O. In vitro and in vivo anthelmintic properties of </w:t>
      </w:r>
      <w:r w:rsidRPr="00693DDB">
        <w:rPr>
          <w:rFonts w:ascii="Times New Roman" w:eastAsia="Times New Roman" w:hAnsi="Times New Roman" w:cs="Times New Roman"/>
          <w:i/>
          <w:iCs/>
          <w:color w:val="000000" w:themeColor="text1"/>
          <w:lang w:bidi="en-US"/>
        </w:rPr>
        <w:t>Caesalpinia coriaria</w:t>
      </w:r>
      <w:r w:rsidRPr="00693DDB">
        <w:rPr>
          <w:rFonts w:ascii="Times New Roman" w:eastAsia="Times New Roman" w:hAnsi="Times New Roman" w:cs="Times New Roman"/>
          <w:color w:val="000000" w:themeColor="text1"/>
          <w:lang w:bidi="en-US"/>
        </w:rPr>
        <w:t xml:space="preserve"> fruits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Exp Parasitol. 2022 Nov; 242:108401. Doi: 10.1016/j.exppara.2022.108401. Epub 2022 Oct 6. PMID: 36209935.</w:t>
      </w:r>
    </w:p>
    <w:p w14:paraId="68972DC7" w14:textId="77777777" w:rsidR="0044395E" w:rsidRPr="00693DDB" w:rsidRDefault="008C29C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Horikoshi</w:t>
      </w:r>
      <w:r w:rsidR="0044395E" w:rsidRPr="00693DDB">
        <w:rPr>
          <w:rFonts w:ascii="Times New Roman" w:eastAsia="Times New Roman" w:hAnsi="Times New Roman" w:cs="Times New Roman"/>
          <w:color w:val="000000" w:themeColor="text1"/>
          <w:lang w:bidi="en-US"/>
        </w:rPr>
        <w:t xml:space="preserve"> </w:t>
      </w:r>
      <w:r w:rsidRPr="00693DDB">
        <w:rPr>
          <w:rFonts w:ascii="Times New Roman" w:eastAsia="Times New Roman" w:hAnsi="Times New Roman" w:cs="Times New Roman"/>
          <w:color w:val="000000" w:themeColor="text1"/>
          <w:lang w:bidi="en-US"/>
        </w:rPr>
        <w:t>S</w:t>
      </w:r>
      <w:r w:rsidR="0044395E" w:rsidRPr="00693DDB">
        <w:rPr>
          <w:rFonts w:ascii="Times New Roman" w:eastAsia="Times New Roman" w:hAnsi="Times New Roman" w:cs="Times New Roman"/>
          <w:color w:val="000000" w:themeColor="text1"/>
          <w:lang w:bidi="en-US"/>
        </w:rPr>
        <w:t xml:space="preserve"> </w:t>
      </w:r>
      <w:r w:rsidRPr="00693DDB">
        <w:rPr>
          <w:rFonts w:ascii="Times New Roman" w:eastAsia="Times New Roman" w:hAnsi="Times New Roman" w:cs="Times New Roman"/>
          <w:color w:val="000000" w:themeColor="text1"/>
          <w:lang w:bidi="en-US"/>
        </w:rPr>
        <w:t>and Serpone N</w:t>
      </w:r>
      <w:r w:rsidR="0044395E" w:rsidRPr="00693DDB">
        <w:rPr>
          <w:rFonts w:ascii="Times New Roman" w:eastAsia="Times New Roman" w:hAnsi="Times New Roman" w:cs="Times New Roman"/>
          <w:color w:val="000000" w:themeColor="text1"/>
          <w:lang w:bidi="en-US"/>
        </w:rPr>
        <w:t xml:space="preserve"> </w:t>
      </w:r>
      <w:r w:rsidRPr="00693DDB">
        <w:rPr>
          <w:rFonts w:ascii="Times New Roman" w:eastAsia="Times New Roman" w:hAnsi="Times New Roman" w:cs="Times New Roman"/>
          <w:color w:val="000000" w:themeColor="text1"/>
          <w:lang w:bidi="en-US"/>
        </w:rPr>
        <w:t>(2013)</w:t>
      </w:r>
      <w:r w:rsidR="0044395E" w:rsidRPr="00693DDB">
        <w:rPr>
          <w:rFonts w:ascii="Times New Roman" w:eastAsia="Times New Roman" w:hAnsi="Times New Roman" w:cs="Times New Roman"/>
          <w:color w:val="000000" w:themeColor="text1"/>
          <w:lang w:bidi="en-US"/>
        </w:rPr>
        <w:t>.</w:t>
      </w:r>
      <w:r w:rsidRPr="00693DDB">
        <w:rPr>
          <w:rFonts w:ascii="Times New Roman" w:eastAsia="Times New Roman" w:hAnsi="Times New Roman" w:cs="Times New Roman"/>
          <w:color w:val="000000" w:themeColor="text1"/>
          <w:lang w:bidi="en-US"/>
        </w:rPr>
        <w:t xml:space="preserve"> Microwaves in Nanoparticle Synthesis: Fundamentals and Applications. Wiley-VCH Verlag GmbH, Baden.</w:t>
      </w:r>
      <w:r w:rsidR="0044395E" w:rsidRPr="00693DDB">
        <w:rPr>
          <w:rFonts w:ascii="Times New Roman" w:eastAsia="Times New Roman" w:hAnsi="Times New Roman" w:cs="Times New Roman"/>
          <w:color w:val="000000" w:themeColor="text1"/>
          <w:lang w:bidi="en-US"/>
        </w:rPr>
        <w:t xml:space="preserve"> </w:t>
      </w:r>
      <w:hyperlink r:id="rId24" w:history="1">
        <w:r w:rsidRPr="00693DDB">
          <w:rPr>
            <w:rStyle w:val="Hyperlink"/>
            <w:rFonts w:ascii="Times New Roman" w:eastAsia="Times New Roman" w:hAnsi="Times New Roman" w:cs="Times New Roman"/>
            <w:lang w:bidi="en-US"/>
          </w:rPr>
          <w:t>https://doi.org/10.1002/9783527648122</w:t>
        </w:r>
      </w:hyperlink>
      <w:r w:rsidR="0044395E" w:rsidRPr="00693DDB">
        <w:rPr>
          <w:rFonts w:ascii="Times New Roman" w:eastAsia="Times New Roman" w:hAnsi="Times New Roman" w:cs="Times New Roman"/>
          <w:color w:val="000000" w:themeColor="text1"/>
          <w:lang w:bidi="en-US"/>
        </w:rPr>
        <w:t>.</w:t>
      </w:r>
    </w:p>
    <w:p w14:paraId="0AC4076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Hossain E, Chandra G, Nandy A P, Gupta J K and Mandal S C. Possible fasciocidal activity of methanol extract of </w:t>
      </w:r>
      <w:r w:rsidRPr="00693DDB">
        <w:rPr>
          <w:rFonts w:ascii="Times New Roman" w:eastAsia="Times New Roman" w:hAnsi="Times New Roman" w:cs="Times New Roman"/>
          <w:i/>
          <w:iCs/>
          <w:color w:val="000000" w:themeColor="text1"/>
          <w:lang w:bidi="en-US"/>
        </w:rPr>
        <w:t>Dregea volubilis</w:t>
      </w:r>
      <w:r w:rsidRPr="00693DDB">
        <w:rPr>
          <w:rFonts w:ascii="Times New Roman" w:eastAsia="Times New Roman" w:hAnsi="Times New Roman" w:cs="Times New Roman"/>
          <w:color w:val="000000" w:themeColor="text1"/>
          <w:lang w:bidi="en-US"/>
        </w:rPr>
        <w:t xml:space="preserve"> leaves. Exp Parasitol. 2013 Oct;135(2):183-7. Doi: 10.1016/j.exppara.2013.06.016. Epub 2013 Jul 11. PMID: 23850996.</w:t>
      </w:r>
    </w:p>
    <w:p w14:paraId="1D5BF72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Hossain E, Chandra G, Nandy A P, Mandal S C and Gupta J K. Anthelmintic effect of a methanol extract of leaves of </w:t>
      </w:r>
      <w:r w:rsidRPr="00693DDB">
        <w:rPr>
          <w:rFonts w:ascii="Times New Roman" w:eastAsia="Times New Roman" w:hAnsi="Times New Roman" w:cs="Times New Roman"/>
          <w:i/>
          <w:iCs/>
          <w:color w:val="000000" w:themeColor="text1"/>
          <w:lang w:bidi="en-US"/>
        </w:rPr>
        <w:t>Dregea volubilis</w:t>
      </w:r>
      <w:r w:rsidRPr="00693DDB">
        <w:rPr>
          <w:rFonts w:ascii="Times New Roman" w:eastAsia="Times New Roman" w:hAnsi="Times New Roman" w:cs="Times New Roman"/>
          <w:color w:val="000000" w:themeColor="text1"/>
          <w:lang w:bidi="en-US"/>
        </w:rPr>
        <w:t xml:space="preserve"> on </w:t>
      </w:r>
      <w:r w:rsidRPr="00693DDB">
        <w:rPr>
          <w:rFonts w:ascii="Times New Roman" w:eastAsia="Times New Roman" w:hAnsi="Times New Roman" w:cs="Times New Roman"/>
          <w:i/>
          <w:iCs/>
          <w:color w:val="000000" w:themeColor="text1"/>
          <w:lang w:bidi="en-US"/>
        </w:rPr>
        <w:t>Paramphistomum explanatum</w:t>
      </w:r>
      <w:r w:rsidRPr="00693DDB">
        <w:rPr>
          <w:rFonts w:ascii="Times New Roman" w:eastAsia="Times New Roman" w:hAnsi="Times New Roman" w:cs="Times New Roman"/>
          <w:color w:val="000000" w:themeColor="text1"/>
          <w:lang w:bidi="en-US"/>
        </w:rPr>
        <w:t>. Parasitol Res. 2012 Feb;110(2):809-14. Doi: 10.1007/s00436-011-2558-2. Epub 2011 Jul 26. PMID: 21789584.</w:t>
      </w:r>
    </w:p>
    <w:p w14:paraId="6C25174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Hossain E, Chandra G, Nandy A P, Mandal S C and Gupta J K. Anthelmintic effect of a methanol extract of </w:t>
      </w:r>
      <w:r w:rsidRPr="00693DDB">
        <w:rPr>
          <w:rFonts w:ascii="Times New Roman" w:eastAsia="Times New Roman" w:hAnsi="Times New Roman" w:cs="Times New Roman"/>
          <w:i/>
          <w:iCs/>
          <w:color w:val="000000" w:themeColor="text1"/>
          <w:lang w:bidi="en-US"/>
        </w:rPr>
        <w:t>Bombax malabaricum</w:t>
      </w:r>
      <w:r w:rsidRPr="00693DDB">
        <w:rPr>
          <w:rFonts w:ascii="Times New Roman" w:eastAsia="Times New Roman" w:hAnsi="Times New Roman" w:cs="Times New Roman"/>
          <w:color w:val="000000" w:themeColor="text1"/>
          <w:lang w:bidi="en-US"/>
        </w:rPr>
        <w:t xml:space="preserve"> leaves on </w:t>
      </w:r>
      <w:r w:rsidRPr="00693DDB">
        <w:rPr>
          <w:rFonts w:ascii="Times New Roman" w:eastAsia="Times New Roman" w:hAnsi="Times New Roman" w:cs="Times New Roman"/>
          <w:i/>
          <w:iCs/>
          <w:color w:val="000000" w:themeColor="text1"/>
          <w:lang w:bidi="en-US"/>
        </w:rPr>
        <w:t>Paramphistomum explanatum</w:t>
      </w:r>
      <w:r w:rsidRPr="00693DDB">
        <w:rPr>
          <w:rFonts w:ascii="Times New Roman" w:eastAsia="Times New Roman" w:hAnsi="Times New Roman" w:cs="Times New Roman"/>
          <w:color w:val="000000" w:themeColor="text1"/>
          <w:lang w:bidi="en-US"/>
        </w:rPr>
        <w:t>. Parasitol Res. 2012 Mar;110(3):1097-102. doi: 10.1007/s00436-011-2594-y. Epub 2011 Aug 19. PMID: 21853226.</w:t>
      </w:r>
    </w:p>
    <w:p w14:paraId="65FB4B5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Hotez P J, Molyneux D H, Fenwick A, Kumaresan J, Sachs S E, Sachs J D and Savioli L. Control of neglected tropical diseases. 2007; N. Engl. J. Med. 357:1018-1027.</w:t>
      </w:r>
    </w:p>
    <w:p w14:paraId="74866AAC" w14:textId="77777777" w:rsidR="0044395E" w:rsidRPr="00693DDB" w:rsidRDefault="004A2112" w:rsidP="00693DDB">
      <w:pPr>
        <w:spacing w:line="240" w:lineRule="auto"/>
        <w:ind w:left="360" w:hanging="284"/>
        <w:jc w:val="both"/>
        <w:rPr>
          <w:rFonts w:ascii="Times New Roman" w:eastAsia="Times New Roman" w:hAnsi="Times New Roman" w:cs="Times New Roman"/>
          <w:color w:val="000000" w:themeColor="text1"/>
          <w:lang w:bidi="en-US"/>
        </w:rPr>
      </w:pPr>
      <w:hyperlink r:id="rId25" w:history="1">
        <w:r w:rsidR="0044395E" w:rsidRPr="00693DDB">
          <w:rPr>
            <w:rStyle w:val="Hyperlink"/>
            <w:rFonts w:ascii="Times New Roman" w:eastAsia="Times New Roman" w:hAnsi="Times New Roman" w:cs="Times New Roman"/>
            <w:lang w:bidi="en-US"/>
          </w:rPr>
          <w:t>https://www.frontiersin.org/articles/10.3389/fchem.2020.00799/full</w:t>
        </w:r>
      </w:hyperlink>
      <w:r w:rsidR="0044395E" w:rsidRPr="00693DDB">
        <w:rPr>
          <w:rFonts w:ascii="Times New Roman" w:eastAsia="Times New Roman" w:hAnsi="Times New Roman" w:cs="Times New Roman"/>
          <w:color w:val="000000" w:themeColor="text1"/>
          <w:lang w:bidi="en-US"/>
        </w:rPr>
        <w:t>.</w:t>
      </w:r>
    </w:p>
    <w:p w14:paraId="63B7446A" w14:textId="77777777" w:rsidR="0044395E" w:rsidRPr="00693DDB" w:rsidRDefault="004A2112" w:rsidP="00693DDB">
      <w:pPr>
        <w:spacing w:line="240" w:lineRule="auto"/>
        <w:ind w:left="360" w:hanging="284"/>
        <w:jc w:val="both"/>
        <w:rPr>
          <w:rFonts w:ascii="Times New Roman" w:eastAsia="Times New Roman" w:hAnsi="Times New Roman" w:cs="Times New Roman"/>
          <w:color w:val="000000" w:themeColor="text1"/>
          <w:lang w:bidi="en-US"/>
        </w:rPr>
      </w:pPr>
      <w:hyperlink r:id="rId26" w:history="1">
        <w:r w:rsidR="0044395E" w:rsidRPr="00693DDB">
          <w:rPr>
            <w:rStyle w:val="Hyperlink"/>
            <w:rFonts w:ascii="Times New Roman" w:eastAsia="Times New Roman" w:hAnsi="Times New Roman" w:cs="Times New Roman"/>
            <w:lang w:bidi="en-US"/>
          </w:rPr>
          <w:t>https://www.verywellhealth.com/helminths-5207511</w:t>
        </w:r>
      </w:hyperlink>
      <w:r w:rsidR="0044395E" w:rsidRPr="00693DDB">
        <w:rPr>
          <w:rFonts w:ascii="Times New Roman" w:eastAsia="Times New Roman" w:hAnsi="Times New Roman" w:cs="Times New Roman"/>
          <w:color w:val="000000" w:themeColor="text1"/>
          <w:lang w:bidi="en-US"/>
        </w:rPr>
        <w:t>.</w:t>
      </w:r>
    </w:p>
    <w:p w14:paraId="08C8812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Huang J, Li Q, Sun D, Lu Y, Su Y, Yang X, Wang H, Wang Y, Shao W, He N, Hong J and Chen C. </w:t>
      </w:r>
      <w:r w:rsidRPr="00693DDB">
        <w:rPr>
          <w:rFonts w:ascii="Times New Roman" w:hAnsi="Times New Roman" w:cs="Times New Roman"/>
          <w:color w:val="000000" w:themeColor="text1"/>
        </w:rPr>
        <w:t xml:space="preserve">Biosynthesis of silver and gold nanoparticles by novel sundried </w:t>
      </w:r>
      <w:r w:rsidRPr="00693DDB">
        <w:rPr>
          <w:rFonts w:ascii="Times New Roman" w:hAnsi="Times New Roman" w:cs="Times New Roman"/>
          <w:i/>
          <w:iCs/>
          <w:color w:val="000000" w:themeColor="text1"/>
        </w:rPr>
        <w:t>Cinnamomum camphora</w:t>
      </w:r>
      <w:r w:rsidRPr="00693DDB">
        <w:rPr>
          <w:rFonts w:ascii="Times New Roman" w:hAnsi="Times New Roman" w:cs="Times New Roman"/>
          <w:color w:val="000000" w:themeColor="text1"/>
        </w:rPr>
        <w:t xml:space="preserve"> leaf. Nanotechnology 18 (2007) 105104 (11pp)</w:t>
      </w:r>
      <w:r w:rsidRPr="00693DDB">
        <w:rPr>
          <w:rFonts w:ascii="Times New Roman" w:hAnsi="Times New Roman" w:cs="Times New Roman"/>
          <w:color w:val="000000" w:themeColor="text1"/>
          <w:lang w:val="en-IN"/>
        </w:rPr>
        <w:t>. 2</w:t>
      </w:r>
      <w:r w:rsidRPr="00693DDB">
        <w:rPr>
          <w:rFonts w:ascii="Times New Roman" w:hAnsi="Times New Roman" w:cs="Times New Roman"/>
          <w:color w:val="000000" w:themeColor="text1"/>
        </w:rPr>
        <w:t>Doi:10.1088/0957-4484/18/10/105104.</w:t>
      </w:r>
    </w:p>
    <w:p w14:paraId="0F0EBB0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Ikechukwuogu G. In vitro anthelmintic potentials of </w:t>
      </w:r>
      <w:r w:rsidRPr="00693DDB">
        <w:rPr>
          <w:rFonts w:ascii="Times New Roman" w:hAnsi="Times New Roman" w:cs="Times New Roman"/>
          <w:i/>
          <w:iCs/>
          <w:color w:val="000000" w:themeColor="text1"/>
          <w:lang w:val="en-IN"/>
        </w:rPr>
        <w:t>Bambusa vulgaris</w:t>
      </w:r>
      <w:r w:rsidRPr="00693DDB">
        <w:rPr>
          <w:rFonts w:ascii="Times New Roman" w:hAnsi="Times New Roman" w:cs="Times New Roman"/>
          <w:color w:val="000000" w:themeColor="text1"/>
          <w:lang w:val="en-IN"/>
        </w:rPr>
        <w:t xml:space="preserve"> (L.) leaf extracts using adult African earthworm (</w:t>
      </w:r>
      <w:r w:rsidRPr="00693DDB">
        <w:rPr>
          <w:rFonts w:ascii="Times New Roman" w:hAnsi="Times New Roman" w:cs="Times New Roman"/>
          <w:i/>
          <w:iCs/>
          <w:color w:val="000000" w:themeColor="text1"/>
          <w:lang w:val="en-IN"/>
        </w:rPr>
        <w:t>Eudrilus eugeniae</w:t>
      </w:r>
      <w:r w:rsidRPr="00693DDB">
        <w:rPr>
          <w:rFonts w:ascii="Times New Roman" w:hAnsi="Times New Roman" w:cs="Times New Roman"/>
          <w:color w:val="000000" w:themeColor="text1"/>
          <w:lang w:val="en-IN"/>
        </w:rPr>
        <w:t>) from Southern Nigeria. Indian J Nov Drug Deliv 2012; 4(4): 306-310.</w:t>
      </w:r>
    </w:p>
    <w:p w14:paraId="432A1F4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Ilavarashi P, Rani N, Velusamy R, Raja M J and Ponnudurai G. In-vitro anthelmintic evaluation of synthesized silver nanoparticles of </w:t>
      </w:r>
      <w:r w:rsidRPr="00693DDB">
        <w:rPr>
          <w:rFonts w:ascii="Times New Roman" w:eastAsia="Times New Roman" w:hAnsi="Times New Roman" w:cs="Times New Roman"/>
          <w:i/>
          <w:iCs/>
          <w:color w:val="000000" w:themeColor="text1"/>
          <w:lang w:bidi="en-US"/>
        </w:rPr>
        <w:t>Moringa oleifera</w:t>
      </w:r>
      <w:r w:rsidRPr="00693DDB">
        <w:rPr>
          <w:rFonts w:ascii="Times New Roman" w:eastAsia="Times New Roman" w:hAnsi="Times New Roman" w:cs="Times New Roman"/>
          <w:color w:val="000000" w:themeColor="text1"/>
          <w:lang w:bidi="en-US"/>
        </w:rPr>
        <w:t xml:space="preserve"> seeds against strongyle nematode of small ruminants. Journal of Pharmacognosy and Phytochemistry 2019; 8(6): 2116-2121. E-ISSN: 2278-4136; P-ISSN: 2349-8234.</w:t>
      </w:r>
    </w:p>
    <w:p w14:paraId="41FE22C2" w14:textId="77777777" w:rsidR="0044395E" w:rsidRPr="00693DDB" w:rsidRDefault="0044395E" w:rsidP="00693DDB">
      <w:pPr>
        <w:spacing w:line="240" w:lineRule="auto"/>
        <w:ind w:left="360" w:hanging="284"/>
        <w:jc w:val="both"/>
        <w:rPr>
          <w:rFonts w:ascii="Times New Roman" w:hAnsi="Times New Roman" w:cs="Times New Roman"/>
        </w:rPr>
      </w:pPr>
      <w:r w:rsidRPr="00693DDB">
        <w:rPr>
          <w:rFonts w:ascii="Times New Roman" w:eastAsia="Times New Roman" w:hAnsi="Times New Roman" w:cs="Times New Roman"/>
          <w:color w:val="000000" w:themeColor="text1"/>
          <w:lang w:bidi="en-US"/>
        </w:rPr>
        <w:t>Iqbal Z, Lateef M, Jabbar A, Ghayur M N and Gilani A H. In vitro and In vivo Anthelmintic Activity of Nicotiana tabacum L. Leaves Against Gastrointestinal Nematodes of Sheep. Phytotherapy research Phytother. Res. 20, 46–48 (2006) Published online in Wiley InterScience (www.interscience.wiley.com). Doi: 10.1002/ptr.1800.</w:t>
      </w:r>
      <w:r w:rsidRPr="00693DDB">
        <w:rPr>
          <w:rFonts w:ascii="Times New Roman" w:hAnsi="Times New Roman" w:cs="Times New Roman"/>
        </w:rPr>
        <w:t xml:space="preserve"> </w:t>
      </w:r>
    </w:p>
    <w:p w14:paraId="4D88490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Islam M K, Siraj M A, Sarker A B, Saha S, Mahmud I and Rahman M M. In-vitro anthelmintic activity of three Bangladeshi plants against </w:t>
      </w:r>
      <w:r w:rsidRPr="00693DDB">
        <w:rPr>
          <w:rFonts w:ascii="Times New Roman" w:eastAsia="Times New Roman" w:hAnsi="Times New Roman" w:cs="Times New Roman"/>
          <w:i/>
          <w:iCs/>
          <w:color w:val="000000" w:themeColor="text1"/>
          <w:lang w:bidi="en-US"/>
        </w:rPr>
        <w:t>Paramphistomum cervi</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 Complement Integr Med. 2015 Jun;12(2):171-4. Doi: 10.1515/jcim-2014-0059. PMID: 25868001.</w:t>
      </w:r>
    </w:p>
    <w:p w14:paraId="0065DE7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Joshi U P., and Wagh R. D. In vitro anthelmintic activity of </w:t>
      </w:r>
      <w:r w:rsidRPr="00693DDB">
        <w:rPr>
          <w:rFonts w:ascii="Times New Roman" w:eastAsia="Times New Roman" w:hAnsi="Times New Roman" w:cs="Times New Roman"/>
          <w:i/>
          <w:iCs/>
          <w:color w:val="000000" w:themeColor="text1"/>
          <w:lang w:bidi="en-US"/>
        </w:rPr>
        <w:t>maytenus emarginata</w:t>
      </w:r>
      <w:r w:rsidRPr="00693DDB">
        <w:rPr>
          <w:rFonts w:ascii="Times New Roman" w:eastAsia="Times New Roman" w:hAnsi="Times New Roman" w:cs="Times New Roman"/>
          <w:color w:val="000000" w:themeColor="text1"/>
          <w:lang w:bidi="en-US"/>
        </w:rPr>
        <w:t xml:space="preserve"> stem bark on indian adult earthworm. Asian Journal of Pharmaceutical and Clinical Research, vol. 12, no. 3, Mar. 2019, pp. 400-3, Doi:10.22159/ajpcr. 2019.v12i3.30756.</w:t>
      </w:r>
    </w:p>
    <w:p w14:paraId="5F13738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Kabore A. Anthelmintic activity of two tropical plants tested in vitro and in vivo in gastro-intestinal strongly in sheep race Mossi of Burkina Faso. Dissertation submitted to University Polytechnique of Bobo-dioulasso, Bobo-dioulasso, France. 2009.</w:t>
      </w:r>
    </w:p>
    <w:p w14:paraId="08442A7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Kale A A, Gaikwad S A, Kamble G S, Deshpande N R and Salvekar J P. In vitro anthelmintic activity of stem bark of Juglans regia L. J Chem Pharm Res 2011; 3(2): 298-302.</w:t>
      </w:r>
    </w:p>
    <w:p w14:paraId="3A1EA57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Kalia A N (2005). Textbook of Industrial Pharmacognocy, CBS publisher and distributor, New Delhi, pp 204–208.</w:t>
      </w:r>
    </w:p>
    <w:p w14:paraId="44BFD9C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Kar P K, Murmu S, Saha S, Tandon V and Acharya K (2014). Anthelmintic Efficacy of Gold Nanoparticles Derived from a Phytopathogenic Fungus, </w:t>
      </w:r>
      <w:r w:rsidRPr="00693DDB">
        <w:rPr>
          <w:rFonts w:ascii="Times New Roman" w:hAnsi="Times New Roman" w:cs="Times New Roman"/>
          <w:i/>
          <w:iCs/>
          <w:color w:val="000000" w:themeColor="text1"/>
        </w:rPr>
        <w:t>Nigrospora oryzae</w:t>
      </w:r>
      <w:r w:rsidRPr="00693DDB">
        <w:rPr>
          <w:rFonts w:ascii="Times New Roman" w:hAnsi="Times New Roman" w:cs="Times New Roman"/>
          <w:color w:val="000000" w:themeColor="text1"/>
        </w:rPr>
        <w:t xml:space="preserve">. PLoS ONE 9(1): e84693. </w:t>
      </w:r>
      <w:hyperlink r:id="rId27" w:history="1">
        <w:r w:rsidRPr="00693DDB">
          <w:rPr>
            <w:rStyle w:val="Hyperlink"/>
            <w:rFonts w:ascii="Times New Roman" w:hAnsi="Times New Roman" w:cs="Times New Roman"/>
            <w:color w:val="000000" w:themeColor="text1"/>
          </w:rPr>
          <w:t>Doi.org/10.1371/journal.pone.0084693</w:t>
        </w:r>
      </w:hyperlink>
      <w:r w:rsidRPr="00693DDB">
        <w:rPr>
          <w:rFonts w:ascii="Times New Roman" w:hAnsi="Times New Roman" w:cs="Times New Roman"/>
          <w:color w:val="000000" w:themeColor="text1"/>
        </w:rPr>
        <w:t>.</w:t>
      </w:r>
    </w:p>
    <w:p w14:paraId="0F1326B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Kausar S. In vitro evaluation of antifilarial effect of </w:t>
      </w:r>
      <w:r w:rsidRPr="00693DDB">
        <w:rPr>
          <w:rFonts w:ascii="Times New Roman" w:eastAsia="Times New Roman" w:hAnsi="Times New Roman" w:cs="Times New Roman"/>
          <w:i/>
          <w:iCs/>
          <w:color w:val="000000" w:themeColor="text1"/>
          <w:lang w:bidi="en-US"/>
        </w:rPr>
        <w:t>Azadirachta indica</w:t>
      </w:r>
      <w:r w:rsidRPr="00693DDB">
        <w:rPr>
          <w:rFonts w:ascii="Times New Roman" w:eastAsia="Times New Roman" w:hAnsi="Times New Roman" w:cs="Times New Roman"/>
          <w:color w:val="000000" w:themeColor="text1"/>
          <w:lang w:bidi="en-US"/>
        </w:rPr>
        <w:t xml:space="preserve"> leaves extract in different solvents on the microfilariae of </w:t>
      </w:r>
      <w:r w:rsidRPr="00693DDB">
        <w:rPr>
          <w:rFonts w:ascii="Times New Roman" w:eastAsia="Times New Roman" w:hAnsi="Times New Roman" w:cs="Times New Roman"/>
          <w:i/>
          <w:iCs/>
          <w:color w:val="000000" w:themeColor="text1"/>
          <w:lang w:bidi="en-US"/>
        </w:rPr>
        <w:t>Setaria cervi</w:t>
      </w:r>
      <w:r w:rsidRPr="00693DDB">
        <w:rPr>
          <w:rFonts w:ascii="Times New Roman" w:eastAsia="Times New Roman" w:hAnsi="Times New Roman" w:cs="Times New Roman"/>
          <w:color w:val="000000" w:themeColor="text1"/>
          <w:lang w:bidi="en-US"/>
        </w:rPr>
        <w:t>. J Parasit Dis. 2017 Mar; 41(1):9-15. Doi: 10.1007/s12639-015-0742-5. Epub 2016 Jan 13. PMID: 28316381; PMCID: PMC5339165.</w:t>
      </w:r>
    </w:p>
    <w:p w14:paraId="6CC1693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Kesba H, Abdel-Rahman A, Sayed S and Sayed A S A. Screening the nematicidal potential of indigenous medicinal plant extracts against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xml:space="preserve"> under lab. and greenhouse conditions. Egypt J Biol Pest Control 31, 81 (2021). </w:t>
      </w:r>
      <w:hyperlink r:id="rId28" w:history="1">
        <w:r w:rsidRPr="00693DDB">
          <w:rPr>
            <w:rStyle w:val="Hyperlink"/>
            <w:rFonts w:ascii="Times New Roman" w:eastAsia="Times New Roman" w:hAnsi="Times New Roman" w:cs="Times New Roman"/>
            <w:color w:val="000000" w:themeColor="text1"/>
            <w:lang w:bidi="en-US"/>
          </w:rPr>
          <w:t>https://Doi.org/10.1186/s41938-021-00429-y</w:t>
        </w:r>
      </w:hyperlink>
    </w:p>
    <w:p w14:paraId="52EE2CE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Khan A, Tak H, Nazir R and Lone B A. In vitro and in vivo anthelmintic activities of </w:t>
      </w:r>
      <w:r w:rsidRPr="00693DDB">
        <w:rPr>
          <w:rFonts w:ascii="Times New Roman" w:eastAsia="Times New Roman" w:hAnsi="Times New Roman" w:cs="Times New Roman"/>
          <w:i/>
          <w:iCs/>
          <w:color w:val="000000" w:themeColor="text1"/>
          <w:lang w:bidi="en-US"/>
        </w:rPr>
        <w:t>Iris kashmiriana</w:t>
      </w:r>
      <w:r w:rsidRPr="00693DDB">
        <w:rPr>
          <w:rFonts w:ascii="Times New Roman" w:eastAsia="Times New Roman" w:hAnsi="Times New Roman" w:cs="Times New Roman"/>
          <w:color w:val="000000" w:themeColor="text1"/>
          <w:lang w:bidi="en-US"/>
        </w:rPr>
        <w:t xml:space="preserve"> Linn. Journal of the Saudi Society of Agricultural Sciences; Volume 17, Issue 3, July 2018, Pages 235-240. </w:t>
      </w:r>
      <w:hyperlink r:id="rId29" w:history="1">
        <w:r w:rsidRPr="00693DDB">
          <w:rPr>
            <w:rStyle w:val="Hyperlink"/>
            <w:rFonts w:ascii="Times New Roman" w:eastAsia="Times New Roman" w:hAnsi="Times New Roman" w:cs="Times New Roman"/>
            <w:color w:val="000000" w:themeColor="text1"/>
            <w:lang w:bidi="en-US"/>
          </w:rPr>
          <w:t>https://Doi.org/10.1016/j.jssas.2016.05.001</w:t>
        </w:r>
      </w:hyperlink>
      <w:r w:rsidRPr="00693DDB">
        <w:rPr>
          <w:rFonts w:ascii="Times New Roman" w:eastAsia="Times New Roman" w:hAnsi="Times New Roman" w:cs="Times New Roman"/>
          <w:color w:val="000000" w:themeColor="text1"/>
          <w:lang w:bidi="en-US"/>
        </w:rPr>
        <w:t>.</w:t>
      </w:r>
    </w:p>
    <w:p w14:paraId="163EB17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Khan Y A, Singh B R, Ullah R, Shoeb M, Naqvi A H and Abidi S M. Anthelmintic Effect of Biocompatible Zinc Oxide Nanoparticles (ZnO NPs) on </w:t>
      </w:r>
      <w:r w:rsidRPr="00693DDB">
        <w:rPr>
          <w:rFonts w:ascii="Times New Roman" w:hAnsi="Times New Roman" w:cs="Times New Roman"/>
          <w:i/>
          <w:iCs/>
          <w:color w:val="000000" w:themeColor="text1"/>
        </w:rPr>
        <w:t>Gigantocotyle explanatum</w:t>
      </w:r>
      <w:r w:rsidRPr="00693DDB">
        <w:rPr>
          <w:rFonts w:ascii="Times New Roman" w:hAnsi="Times New Roman" w:cs="Times New Roman"/>
          <w:color w:val="000000" w:themeColor="text1"/>
        </w:rPr>
        <w:t>, a Neglected Parasite of Indian Water Buffalo. PLoS One. 2015 Jul 15;10(7): e0133086. Doi: 10.1371/journal.pone.0133086. PMID: 26177503; PMCID: PMC4503779.</w:t>
      </w:r>
    </w:p>
    <w:p w14:paraId="7E2A86C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Kharisma, V L, Koesdarto S, Supriandono K, Suwanti L T, Sudjarwo S A and Kusnoto K (2019). Anthelmintic Activity Ethanol Extract of </w:t>
      </w:r>
      <w:r w:rsidRPr="00693DDB">
        <w:rPr>
          <w:rFonts w:ascii="Times New Roman" w:eastAsia="Times New Roman" w:hAnsi="Times New Roman" w:cs="Times New Roman"/>
          <w:i/>
          <w:iCs/>
          <w:color w:val="000000" w:themeColor="text1"/>
          <w:lang w:bidi="en-US"/>
        </w:rPr>
        <w:t>Ocimum sanctum</w:t>
      </w:r>
      <w:r w:rsidRPr="00693DDB">
        <w:rPr>
          <w:rFonts w:ascii="Times New Roman" w:eastAsia="Times New Roman" w:hAnsi="Times New Roman" w:cs="Times New Roman"/>
          <w:color w:val="000000" w:themeColor="text1"/>
          <w:lang w:bidi="en-US"/>
        </w:rPr>
        <w:t xml:space="preserve"> Linn. Leaves Against </w:t>
      </w:r>
      <w:r w:rsidRPr="00693DDB">
        <w:rPr>
          <w:rFonts w:ascii="Times New Roman" w:eastAsia="Times New Roman" w:hAnsi="Times New Roman" w:cs="Times New Roman"/>
          <w:i/>
          <w:iCs/>
          <w:color w:val="000000" w:themeColor="text1"/>
          <w:lang w:bidi="en-US"/>
        </w:rPr>
        <w:t>Ascaridia galli</w:t>
      </w:r>
      <w:r w:rsidRPr="00693DDB">
        <w:rPr>
          <w:rFonts w:ascii="Times New Roman" w:eastAsia="Times New Roman" w:hAnsi="Times New Roman" w:cs="Times New Roman"/>
          <w:color w:val="000000" w:themeColor="text1"/>
          <w:lang w:bidi="en-US"/>
        </w:rPr>
        <w:t xml:space="preserve"> In Vitro. Journal of Parasite Science (JoPS), 2(1), 21–28. https://Doi.org/10.20473/jops. v2i1.16380.</w:t>
      </w:r>
    </w:p>
    <w:p w14:paraId="40827A9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Kumar B, Kalyani D, Machawal L and Singh S. In-vitro Anthelmintic Activity of ethanolic and aqueous fruit Extract of Terminalia belerica. Journal of Pharmacy Research 2010; 3(5): 1061-1062.</w:t>
      </w:r>
    </w:p>
    <w:p w14:paraId="68A66A3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Kumar B, Kaur S, Puri S, Tiwari P and Divakar K. Comparative study of anthelmintic activity of aqueous and ethanolic extract of bark of </w:t>
      </w:r>
      <w:r w:rsidRPr="00693DDB">
        <w:rPr>
          <w:rFonts w:ascii="Times New Roman" w:eastAsia="Times New Roman" w:hAnsi="Times New Roman" w:cs="Times New Roman"/>
          <w:i/>
          <w:iCs/>
          <w:color w:val="000000" w:themeColor="text1"/>
          <w:lang w:bidi="en-US"/>
        </w:rPr>
        <w:t>Holoptelea integrifolia</w:t>
      </w:r>
      <w:r w:rsidRPr="00693DDB">
        <w:rPr>
          <w:rFonts w:ascii="Times New Roman" w:eastAsia="Times New Roman" w:hAnsi="Times New Roman" w:cs="Times New Roman"/>
          <w:color w:val="000000" w:themeColor="text1"/>
          <w:lang w:bidi="en-US"/>
        </w:rPr>
        <w:t>. International Journal of Drug Development &amp; Research. October-December 2010, 2(4):758-763; ISSN 0975-9344.</w:t>
      </w:r>
    </w:p>
    <w:p w14:paraId="5344CA7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Kumari S C, Dhand V and Padma P N. Green synthesis of metallic nanoparticles: a review. Nanomaterials, 2021: 259-281. https://doi.org /10.1016/ B978-0-12- 822401-4.00022-2</w:t>
      </w:r>
      <w:r w:rsidRPr="00693DDB">
        <w:rPr>
          <w:rFonts w:ascii="Times New Roman" w:eastAsia="Times New Roman" w:hAnsi="Times New Roman" w:cs="Times New Roman"/>
          <w:color w:val="000000" w:themeColor="text1"/>
          <w:lang w:bidi="en-US"/>
        </w:rPr>
        <w:t>.</w:t>
      </w:r>
    </w:p>
    <w:p w14:paraId="111924C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Kundu S, Roy S and Lyndem L M. Broad spectrum anthelmintic potential of </w:t>
      </w:r>
      <w:r w:rsidRPr="00693DDB">
        <w:rPr>
          <w:rFonts w:ascii="Times New Roman" w:eastAsia="Times New Roman" w:hAnsi="Times New Roman" w:cs="Times New Roman"/>
          <w:i/>
          <w:iCs/>
          <w:color w:val="000000" w:themeColor="text1"/>
          <w:lang w:bidi="en-US"/>
        </w:rPr>
        <w:t>Cassia</w:t>
      </w:r>
      <w:r w:rsidRPr="00693DDB">
        <w:rPr>
          <w:rFonts w:ascii="Times New Roman" w:eastAsia="Times New Roman" w:hAnsi="Times New Roman" w:cs="Times New Roman"/>
          <w:color w:val="000000" w:themeColor="text1"/>
          <w:lang w:bidi="en-US"/>
        </w:rPr>
        <w:t xml:space="preserve"> plants. Asian Pac J Trop Biomed. 2014 May;4(Suppl 1): S436-41. Doi: 10.12980/APJTB.4.2014C1252. PMID: 25183125; PMCID: PMC4025323.</w:t>
      </w:r>
    </w:p>
    <w:p w14:paraId="0CA5D54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Kundu S, Roy S and Lyndem L M. </w:t>
      </w:r>
      <w:r w:rsidRPr="00693DDB">
        <w:rPr>
          <w:rFonts w:ascii="Times New Roman" w:eastAsia="Times New Roman" w:hAnsi="Times New Roman" w:cs="Times New Roman"/>
          <w:i/>
          <w:iCs/>
          <w:color w:val="000000" w:themeColor="text1"/>
          <w:lang w:bidi="en-US"/>
        </w:rPr>
        <w:t>Cassia alata</w:t>
      </w:r>
      <w:r w:rsidRPr="00693DDB">
        <w:rPr>
          <w:rFonts w:ascii="Times New Roman" w:eastAsia="Times New Roman" w:hAnsi="Times New Roman" w:cs="Times New Roman"/>
          <w:color w:val="000000" w:themeColor="text1"/>
          <w:lang w:bidi="en-US"/>
        </w:rPr>
        <w:t xml:space="preserve"> L: potential role as anthelmintic agent against </w:t>
      </w:r>
      <w:r w:rsidRPr="00693DDB">
        <w:rPr>
          <w:rFonts w:ascii="Times New Roman" w:eastAsia="Times New Roman" w:hAnsi="Times New Roman" w:cs="Times New Roman"/>
          <w:i/>
          <w:iCs/>
          <w:color w:val="000000" w:themeColor="text1"/>
          <w:lang w:bidi="en-US"/>
        </w:rPr>
        <w:t>Hymenolepis diminuta</w:t>
      </w:r>
      <w:r w:rsidRPr="00693DDB">
        <w:rPr>
          <w:rFonts w:ascii="Times New Roman" w:eastAsia="Times New Roman" w:hAnsi="Times New Roman" w:cs="Times New Roman"/>
          <w:color w:val="000000" w:themeColor="text1"/>
          <w:lang w:bidi="en-US"/>
        </w:rPr>
        <w:t>. Parasitol Res. 2012 Sep;111(3):1187-92. Doi: 10.1007/s00436-012-2950-6. Epub 2012 May 11. PMID: 22576858.</w:t>
      </w:r>
    </w:p>
    <w:p w14:paraId="50F46BA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Kundu S, Roy S, Nandi S and Ukil B (2015). In vitro anthelmintic effects of </w:t>
      </w:r>
      <w:r w:rsidRPr="00693DDB">
        <w:rPr>
          <w:rFonts w:ascii="Times New Roman" w:eastAsia="Times New Roman" w:hAnsi="Times New Roman" w:cs="Times New Roman"/>
          <w:i/>
          <w:iCs/>
          <w:color w:val="000000" w:themeColor="text1"/>
          <w:lang w:bidi="en-US"/>
        </w:rPr>
        <w:t>Senna occidentalis (L.).</w:t>
      </w:r>
      <w:r w:rsidRPr="00693DDB">
        <w:rPr>
          <w:rFonts w:ascii="Times New Roman" w:eastAsia="Times New Roman" w:hAnsi="Times New Roman" w:cs="Times New Roman"/>
          <w:color w:val="000000" w:themeColor="text1"/>
          <w:lang w:bidi="en-US"/>
        </w:rPr>
        <w:t xml:space="preserve"> link (Leguminosae) on rat tapeworm </w:t>
      </w:r>
      <w:r w:rsidRPr="00693DDB">
        <w:rPr>
          <w:rFonts w:ascii="Times New Roman" w:eastAsia="Times New Roman" w:hAnsi="Times New Roman" w:cs="Times New Roman"/>
          <w:i/>
          <w:iCs/>
          <w:color w:val="000000" w:themeColor="text1"/>
          <w:lang w:bidi="en-US"/>
        </w:rPr>
        <w:t>Hymenolepis diminuta.</w:t>
      </w:r>
      <w:r w:rsidRPr="00693DDB">
        <w:rPr>
          <w:rFonts w:ascii="Times New Roman" w:eastAsia="Times New Roman" w:hAnsi="Times New Roman" w:cs="Times New Roman"/>
          <w:color w:val="000000" w:themeColor="text1"/>
          <w:lang w:bidi="en-US"/>
        </w:rPr>
        <w:t xml:space="preserve"> Int J Pharm Pharm Sci 7(6): 268-271.</w:t>
      </w:r>
    </w:p>
    <w:p w14:paraId="4BD28B2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Lahiri A, Hossain E, Mukherjee A and Gupta J K (2016). In-vitro trematocidal effect of </w:t>
      </w:r>
      <w:r w:rsidRPr="00693DDB">
        <w:rPr>
          <w:rFonts w:ascii="Times New Roman" w:eastAsia="Times New Roman" w:hAnsi="Times New Roman" w:cs="Times New Roman"/>
          <w:i/>
          <w:iCs/>
          <w:color w:val="000000" w:themeColor="text1"/>
          <w:lang w:bidi="en-US"/>
        </w:rPr>
        <w:t>Jatropha gossypifolia</w:t>
      </w:r>
      <w:r w:rsidRPr="00693DDB">
        <w:rPr>
          <w:rFonts w:ascii="Times New Roman" w:eastAsia="Times New Roman" w:hAnsi="Times New Roman" w:cs="Times New Roman"/>
          <w:color w:val="000000" w:themeColor="text1"/>
          <w:lang w:bidi="en-US"/>
        </w:rPr>
        <w:t xml:space="preserve"> root against </w:t>
      </w:r>
      <w:r w:rsidRPr="00693DDB">
        <w:rPr>
          <w:rFonts w:ascii="Times New Roman" w:eastAsia="Times New Roman" w:hAnsi="Times New Roman" w:cs="Times New Roman"/>
          <w:i/>
          <w:iCs/>
          <w:color w:val="000000" w:themeColor="text1"/>
          <w:lang w:bidi="en-US"/>
        </w:rPr>
        <w:t>paramphistomum explanatum</w:t>
      </w:r>
      <w:r w:rsidRPr="00693DDB">
        <w:rPr>
          <w:rFonts w:ascii="Times New Roman" w:eastAsia="Times New Roman" w:hAnsi="Times New Roman" w:cs="Times New Roman"/>
          <w:color w:val="000000" w:themeColor="text1"/>
          <w:lang w:bidi="en-US"/>
        </w:rPr>
        <w:t>. Research Journal of Pharmaceutical, Biological and Chemical Sciences, 7(5):2219–2223. ISSN: 0975-8585.</w:t>
      </w:r>
    </w:p>
    <w:p w14:paraId="67306A4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Lalnunfela C, Lalthanpuii P B, Lalhriatpuii T C and Lalchhandama K (2020). An Endangered Medicinal Plant, </w:t>
      </w:r>
      <w:r w:rsidRPr="00693DDB">
        <w:rPr>
          <w:rFonts w:ascii="Times New Roman" w:eastAsia="Times New Roman" w:hAnsi="Times New Roman" w:cs="Times New Roman"/>
          <w:i/>
          <w:iCs/>
          <w:color w:val="000000" w:themeColor="text1"/>
          <w:lang w:bidi="en-US"/>
        </w:rPr>
        <w:t>Ilex khasiana</w:t>
      </w:r>
      <w:r w:rsidRPr="00693DDB">
        <w:rPr>
          <w:rFonts w:ascii="Times New Roman" w:eastAsia="Times New Roman" w:hAnsi="Times New Roman" w:cs="Times New Roman"/>
          <w:color w:val="000000" w:themeColor="text1"/>
          <w:lang w:bidi="en-US"/>
        </w:rPr>
        <w:t xml:space="preserve"> Exhibits Potent Antiparasitic Activity Against Intestinal Tapeworm. June 2020, Pharmacognosy Journal 12(4):725-755. Doi :10.5530/pj.2020.12.105.</w:t>
      </w:r>
    </w:p>
    <w:p w14:paraId="476AC25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Lalthanpuii P B and Lalchhandama K. Chemical composition and broad-spectrum anthelmintic activity of a cultivar of toothache plant, </w:t>
      </w:r>
      <w:r w:rsidRPr="00693DDB">
        <w:rPr>
          <w:rFonts w:ascii="Times New Roman" w:hAnsi="Times New Roman" w:cs="Times New Roman"/>
          <w:i/>
          <w:iCs/>
          <w:color w:val="000000" w:themeColor="text1"/>
        </w:rPr>
        <w:t>Acmella oleracea</w:t>
      </w:r>
      <w:r w:rsidRPr="00693DDB">
        <w:rPr>
          <w:rFonts w:ascii="Times New Roman" w:hAnsi="Times New Roman" w:cs="Times New Roman"/>
          <w:color w:val="000000" w:themeColor="text1"/>
        </w:rPr>
        <w:t>, from Mizoram, India. Pharm Biol. 2020 Dec;58(1):393-399. Doi: 10.1080/13880209.2020.1760316. PMID: 32401104; PMCID: PMC7269084.</w:t>
      </w:r>
    </w:p>
    <w:p w14:paraId="65AF8B6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Lalthanpuii P B and Lalchhandama K. Phytochemical analysis and in vitro anthelmintic activity of </w:t>
      </w:r>
      <w:r w:rsidRPr="00693DDB">
        <w:rPr>
          <w:rFonts w:ascii="Times New Roman" w:eastAsia="Times New Roman" w:hAnsi="Times New Roman" w:cs="Times New Roman"/>
          <w:i/>
          <w:iCs/>
          <w:color w:val="000000" w:themeColor="text1"/>
          <w:lang w:bidi="en-US"/>
        </w:rPr>
        <w:t>Imperata cylindrica</w:t>
      </w:r>
      <w:r w:rsidRPr="00693DDB">
        <w:rPr>
          <w:rFonts w:ascii="Times New Roman" w:eastAsia="Times New Roman" w:hAnsi="Times New Roman" w:cs="Times New Roman"/>
          <w:color w:val="000000" w:themeColor="text1"/>
          <w:lang w:bidi="en-US"/>
        </w:rPr>
        <w:t xml:space="preserve"> underground parts. BMC Complement Med Ther. 2020 Nov 6;20(1):332. Doi: 10.1186/s12906-020-03125-w. PMID: 33158437; PMCID: PMC7648271.</w:t>
      </w:r>
    </w:p>
    <w:p w14:paraId="1A83E6E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Lalthanpuii P B, Zokimi Z and Lalchhandama K. Anthelmintic activity of praziquantel and Spilanthes acmella extract on an intestinal cestode parasite. Acta Pharm. 2020 Dec 1;70(4):551-560. Doi: 10.2478/acph-2020-0039. PMID: 32412429.</w:t>
      </w:r>
    </w:p>
    <w:p w14:paraId="513E08C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Lalthanpuii, P B, Zokimi Z and Lalchhandama K. The toothache plant (</w:t>
      </w:r>
      <w:r w:rsidRPr="00693DDB">
        <w:rPr>
          <w:rFonts w:ascii="Times New Roman" w:eastAsia="Times New Roman" w:hAnsi="Times New Roman" w:cs="Times New Roman"/>
          <w:i/>
          <w:iCs/>
          <w:color w:val="000000" w:themeColor="text1"/>
          <w:lang w:bidi="en-US"/>
        </w:rPr>
        <w:t>Acmella oleracea</w:t>
      </w:r>
      <w:r w:rsidRPr="00693DDB">
        <w:rPr>
          <w:rFonts w:ascii="Times New Roman" w:eastAsia="Times New Roman" w:hAnsi="Times New Roman" w:cs="Times New Roman"/>
          <w:color w:val="000000" w:themeColor="text1"/>
          <w:lang w:bidi="en-US"/>
        </w:rPr>
        <w:t xml:space="preserve">) exhibits anthelmintic activity on both parasitic tapeworms and roundworms. March 2020, Pharmacognosy Magazine 16(68):193-198: S193-S198. Doi: 10.4103/pm.pm_321_19. </w:t>
      </w:r>
    </w:p>
    <w:p w14:paraId="53E2AFF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Landin J P, Gives P M D, Sanchez D O S, Arellano M E L, Hernandez E L, Velazquez V M H, and Cisneros M G V. In vitro and in vivo Nematicidal Activity of </w:t>
      </w:r>
      <w:r w:rsidRPr="00693DDB">
        <w:rPr>
          <w:rFonts w:ascii="Times New Roman" w:eastAsia="Times New Roman" w:hAnsi="Times New Roman" w:cs="Times New Roman"/>
          <w:i/>
          <w:iCs/>
          <w:color w:val="000000" w:themeColor="text1"/>
          <w:lang w:bidi="en-US"/>
        </w:rPr>
        <w:t>Allium sativum</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Tagetes erecta</w:t>
      </w:r>
      <w:r w:rsidRPr="00693DDB">
        <w:rPr>
          <w:rFonts w:ascii="Times New Roman" w:eastAsia="Times New Roman" w:hAnsi="Times New Roman" w:cs="Times New Roman"/>
          <w:color w:val="000000" w:themeColor="text1"/>
          <w:lang w:bidi="en-US"/>
        </w:rPr>
        <w:t xml:space="preserve"> Extracts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Turkiye Parazitol Derg. 2015 Dec;39(4):260-4. Doi: 10.5152/tpd.2015.4523. PMID: 26809911.</w:t>
      </w:r>
    </w:p>
    <w:p w14:paraId="3A85D7D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Laverack MS. The physiology of earthworms. Pergamon. New york. 1963; p 179.</w:t>
      </w:r>
    </w:p>
    <w:p w14:paraId="3BB5708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Lima F W M, Santos R B D, Santos L C, Zacharias F, David J M, David J P and Lopes J A. Anthelmintic activity of Cratyliamollis leaves against gastrointestinal nematodes in goats. December 2016, Revista Brasileira de Saude e Producao Animal 17(4):753-762; Doi: 10.1590/s1519-99402016000400018. </w:t>
      </w:r>
    </w:p>
    <w:p w14:paraId="3AA9B6D7"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lastRenderedPageBreak/>
        <w:t xml:space="preserve">Lone B A, Chishti M Z, Bhat F A, Tak H, Bandh S A, Khan A (2017). Anthelmintic Activities of Aqueous and Methanol Extracts of </w:t>
      </w:r>
      <w:r w:rsidRPr="00693DDB">
        <w:rPr>
          <w:rFonts w:ascii="Times New Roman" w:eastAsia="Times New Roman" w:hAnsi="Times New Roman" w:cs="Times New Roman"/>
          <w:i/>
          <w:iCs/>
          <w:color w:val="auto"/>
          <w:lang w:bidi="en-US"/>
        </w:rPr>
        <w:t>Prunella vulgaris</w:t>
      </w:r>
      <w:r w:rsidRPr="00693DDB">
        <w:rPr>
          <w:rFonts w:ascii="Times New Roman" w:eastAsia="Times New Roman" w:hAnsi="Times New Roman" w:cs="Times New Roman"/>
          <w:color w:val="auto"/>
          <w:lang w:bidi="en-US"/>
        </w:rPr>
        <w:t xml:space="preserve"> L. Nat Prod Chem Res 5: 269. Doi: 10.4172/2329-6836.1000269.</w:t>
      </w:r>
    </w:p>
    <w:p w14:paraId="1BD835D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Mahato K, Kakoti B B, Borah S and Kumar M. Evaluation of invitro anthelmintic activity of </w:t>
      </w:r>
      <w:r w:rsidRPr="00693DDB">
        <w:rPr>
          <w:rFonts w:ascii="Times New Roman" w:hAnsi="Times New Roman" w:cs="Times New Roman"/>
          <w:i/>
          <w:iCs/>
          <w:color w:val="000000" w:themeColor="text1"/>
          <w:lang w:val="en-IN"/>
        </w:rPr>
        <w:t>Heliotropium indicum</w:t>
      </w:r>
      <w:r w:rsidRPr="00693DDB">
        <w:rPr>
          <w:rFonts w:ascii="Times New Roman" w:hAnsi="Times New Roman" w:cs="Times New Roman"/>
          <w:color w:val="000000" w:themeColor="text1"/>
          <w:lang w:val="en-IN"/>
        </w:rPr>
        <w:t xml:space="preserve"> Linn. leaves in Indian adult earthworm. Asian Pac J Trop Dis 2014; 4(Suppl 1): S259-S262.</w:t>
      </w:r>
    </w:p>
    <w:p w14:paraId="50973E5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Mali R G and Wadekar R R. In vitro anthelmintic activity of </w:t>
      </w:r>
      <w:r w:rsidRPr="00693DDB">
        <w:rPr>
          <w:rFonts w:ascii="Times New Roman" w:eastAsia="Times New Roman" w:hAnsi="Times New Roman" w:cs="Times New Roman"/>
          <w:i/>
          <w:iCs/>
          <w:color w:val="000000" w:themeColor="text1"/>
          <w:lang w:bidi="en-US"/>
        </w:rPr>
        <w:t>Baliospermum montanum</w:t>
      </w:r>
      <w:r w:rsidRPr="00693DDB">
        <w:rPr>
          <w:rFonts w:ascii="Times New Roman" w:eastAsia="Times New Roman" w:hAnsi="Times New Roman" w:cs="Times New Roman"/>
          <w:color w:val="000000" w:themeColor="text1"/>
          <w:lang w:bidi="en-US"/>
        </w:rPr>
        <w:t xml:space="preserve"> Muell. Arg roots. Indian J Pharm Sci 2008; 70(1): 131-133.2.</w:t>
      </w:r>
    </w:p>
    <w:p w14:paraId="5540893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Mali R G, Mahajan S G and Mehta A A. In-vitro anthelmintic activity of stem bark of </w:t>
      </w:r>
      <w:r w:rsidRPr="00693DDB">
        <w:rPr>
          <w:rFonts w:ascii="Times New Roman" w:eastAsia="Times New Roman" w:hAnsi="Times New Roman" w:cs="Times New Roman"/>
          <w:i/>
          <w:iCs/>
          <w:color w:val="000000" w:themeColor="text1"/>
          <w:lang w:bidi="en-US"/>
        </w:rPr>
        <w:t>Mimusops elengi</w:t>
      </w:r>
      <w:r w:rsidRPr="00693DDB">
        <w:rPr>
          <w:rFonts w:ascii="Times New Roman" w:eastAsia="Times New Roman" w:hAnsi="Times New Roman" w:cs="Times New Roman"/>
          <w:color w:val="000000" w:themeColor="text1"/>
          <w:lang w:bidi="en-US"/>
        </w:rPr>
        <w:t xml:space="preserve"> Linn. Pharmacognosy Magazine 2007; 3(10): 73-76.</w:t>
      </w:r>
    </w:p>
    <w:p w14:paraId="27DDFB5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Manjula R R, Spandana U, Anand T J and Sudheer M. In vitro anthelmintic activity of aqueous and methanolic leaf extract of </w:t>
      </w:r>
      <w:r w:rsidRPr="00693DDB">
        <w:rPr>
          <w:rFonts w:ascii="Times New Roman" w:hAnsi="Times New Roman" w:cs="Times New Roman"/>
          <w:i/>
          <w:iCs/>
          <w:color w:val="000000" w:themeColor="text1"/>
          <w:lang w:val="en-IN"/>
        </w:rPr>
        <w:t>Tephrosia purpurea</w:t>
      </w:r>
      <w:r w:rsidRPr="00693DDB">
        <w:rPr>
          <w:rFonts w:ascii="Times New Roman" w:hAnsi="Times New Roman" w:cs="Times New Roman"/>
          <w:color w:val="000000" w:themeColor="text1"/>
          <w:lang w:val="en-IN"/>
        </w:rPr>
        <w:t xml:space="preserve"> Linn. Int J Res Pharm Chem 2013; 3(1): 12-14.</w:t>
      </w:r>
    </w:p>
    <w:p w14:paraId="0A00476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Marques L T, Guedes R A, Rodrigues W D, Archanjo A B, Severi J A and Martins I V E (2020). Chemical composition of various plant extracts and their in vitro efficacy in control of </w:t>
      </w:r>
      <w:r w:rsidRPr="00693DDB">
        <w:rPr>
          <w:rFonts w:ascii="Times New Roman" w:eastAsia="Times New Roman" w:hAnsi="Times New Roman" w:cs="Times New Roman"/>
          <w:i/>
          <w:iCs/>
          <w:color w:val="000000" w:themeColor="text1"/>
          <w:lang w:bidi="en-US"/>
        </w:rPr>
        <w:t>Fasciola hepatica</w:t>
      </w:r>
      <w:r w:rsidRPr="00693DDB">
        <w:rPr>
          <w:rFonts w:ascii="Times New Roman" w:eastAsia="Times New Roman" w:hAnsi="Times New Roman" w:cs="Times New Roman"/>
          <w:color w:val="000000" w:themeColor="text1"/>
          <w:lang w:bidi="en-US"/>
        </w:rPr>
        <w:t xml:space="preserve"> eggs. Ciencia Rural, Santa Maria 50:5. e20190363. Doi.org/10.1590/0103-8478cr20190363.</w:t>
      </w:r>
    </w:p>
    <w:p w14:paraId="47C0B5A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Martinez X D J, Juárez A O, Perez J O, Zamilpa A, Gives P M D, Arellano M E L, Hernández S R, Mancera A V, Díaz L M C and Salazar M C. In Vitro Anthelmintic Activity of Methanolic Extract from </w:t>
      </w:r>
      <w:r w:rsidRPr="00693DDB">
        <w:rPr>
          <w:rFonts w:ascii="Times New Roman" w:eastAsia="Times New Roman" w:hAnsi="Times New Roman" w:cs="Times New Roman"/>
          <w:i/>
          <w:iCs/>
          <w:color w:val="000000" w:themeColor="text1"/>
          <w:lang w:bidi="en-US"/>
        </w:rPr>
        <w:t>Caesalpinia coriaria</w:t>
      </w:r>
      <w:r w:rsidRPr="00693DDB">
        <w:rPr>
          <w:rFonts w:ascii="Times New Roman" w:eastAsia="Times New Roman" w:hAnsi="Times New Roman" w:cs="Times New Roman"/>
          <w:color w:val="000000" w:themeColor="text1"/>
          <w:lang w:bidi="en-US"/>
        </w:rPr>
        <w:t xml:space="preserve"> J. Willd Fruits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Eggs and Infective Larvae. Biomed Res Int. 2018: 1-6, Nov 29; 2018:7375693. Doi: 10.1155/2018/7375693. PMID: 30627567; PMCID: PMC6304537.</w:t>
      </w:r>
    </w:p>
    <w:p w14:paraId="4705A31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Meenakshisundaram A, Harikrishnan T J and Anna T (2017). Anthelmintic evaluation of </w:t>
      </w:r>
      <w:r w:rsidRPr="00693DDB">
        <w:rPr>
          <w:rFonts w:ascii="Times New Roman" w:eastAsia="Times New Roman" w:hAnsi="Times New Roman" w:cs="Times New Roman"/>
          <w:i/>
          <w:iCs/>
          <w:color w:val="000000" w:themeColor="text1"/>
          <w:lang w:bidi="en-US"/>
        </w:rPr>
        <w:t>Cucurbita pepo</w:t>
      </w:r>
      <w:r w:rsidRPr="00693DDB">
        <w:rPr>
          <w:rFonts w:ascii="Times New Roman" w:eastAsia="Times New Roman" w:hAnsi="Times New Roman" w:cs="Times New Roman"/>
          <w:color w:val="000000" w:themeColor="text1"/>
          <w:lang w:bidi="en-US"/>
        </w:rPr>
        <w:t xml:space="preserve"> against gastrointestinal nematodes of sheep. Indian Journal of Animal Research. 51(3): 518-524. Doi: 10.18805/ijar. v0iOF.7264.</w:t>
      </w:r>
    </w:p>
    <w:p w14:paraId="3E4E272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Mehlhorn H, Abdel-Ghaffar F, Al-Rasheid KA, Schmidt J and Semmler M. Ovicidal effects of a neem seed extract preparation on eggs of body and head lice. Parasitol Res. 2011 Nov;109(5):1299-302. Doi: 10.1007/s00436-011-2374-8. Epub 2011 Apr 12. PMID: 21484346.</w:t>
      </w:r>
    </w:p>
    <w:p w14:paraId="574205A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Mehlhorn H, Quraishy S A, Rasheid K A S A, Jatzlau A and Ghaffar F A (2011). Addition of a combination of onion (</w:t>
      </w:r>
      <w:r w:rsidRPr="00693DDB">
        <w:rPr>
          <w:rFonts w:ascii="Times New Roman" w:hAnsi="Times New Roman" w:cs="Times New Roman"/>
          <w:i/>
          <w:iCs/>
          <w:color w:val="000000" w:themeColor="text1"/>
        </w:rPr>
        <w:t>Allium cepa</w:t>
      </w:r>
      <w:r w:rsidRPr="00693DDB">
        <w:rPr>
          <w:rFonts w:ascii="Times New Roman" w:hAnsi="Times New Roman" w:cs="Times New Roman"/>
          <w:color w:val="000000" w:themeColor="text1"/>
        </w:rPr>
        <w:t>) and coconut (</w:t>
      </w:r>
      <w:r w:rsidRPr="00693DDB">
        <w:rPr>
          <w:rFonts w:ascii="Times New Roman" w:hAnsi="Times New Roman" w:cs="Times New Roman"/>
          <w:i/>
          <w:iCs/>
          <w:color w:val="000000" w:themeColor="text1"/>
        </w:rPr>
        <w:t>Cocos nucifera</w:t>
      </w:r>
      <w:r w:rsidRPr="00693DDB">
        <w:rPr>
          <w:rFonts w:ascii="Times New Roman" w:hAnsi="Times New Roman" w:cs="Times New Roman"/>
          <w:color w:val="000000" w:themeColor="text1"/>
        </w:rPr>
        <w:t>) to food of sheep stops gastrointestinal helminthic infections. Parasitol Res 108:1041–1046. Doi:10.1007/ s00436-010-2169-3.</w:t>
      </w:r>
    </w:p>
    <w:p w14:paraId="1ADF876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Mercado, J M A, Velarde F I., Diaz, M A A</w:t>
      </w:r>
      <w:r w:rsidRPr="00693DDB">
        <w:rPr>
          <w:rFonts w:ascii="Times New Roman" w:eastAsia="Times New Roman" w:hAnsi="Times New Roman" w:cs="Times New Roman"/>
          <w:i/>
          <w:iCs/>
          <w:color w:val="000000" w:themeColor="text1"/>
          <w:lang w:bidi="en-US"/>
        </w:rPr>
        <w:t xml:space="preserve">, </w:t>
      </w:r>
      <w:r w:rsidRPr="00693DDB">
        <w:rPr>
          <w:rFonts w:ascii="Times New Roman" w:eastAsia="Times New Roman" w:hAnsi="Times New Roman" w:cs="Times New Roman"/>
          <w:color w:val="000000" w:themeColor="text1"/>
          <w:lang w:bidi="en-US"/>
        </w:rPr>
        <w:t>Montenegro Y V, Acevedo J G A and Bores A M G. In vitro antihelmintic effect of fifteen tropical plant extracts on excysted flukes of Fasciola hepatica. </w:t>
      </w:r>
      <w:r w:rsidRPr="00693DDB">
        <w:rPr>
          <w:rFonts w:ascii="Times New Roman" w:eastAsia="Times New Roman" w:hAnsi="Times New Roman" w:cs="Times New Roman"/>
          <w:i/>
          <w:iCs/>
          <w:color w:val="000000" w:themeColor="text1"/>
          <w:lang w:bidi="en-US"/>
        </w:rPr>
        <w:t>BMC Vet Res</w:t>
      </w:r>
      <w:r w:rsidRPr="00693DDB">
        <w:rPr>
          <w:rFonts w:ascii="Times New Roman" w:eastAsia="Times New Roman" w:hAnsi="Times New Roman" w:cs="Times New Roman"/>
          <w:color w:val="000000" w:themeColor="text1"/>
          <w:lang w:bidi="en-US"/>
        </w:rPr>
        <w:t> 11, 45 (2015). Doi.org/10.1186/s12917-015-0362-4.</w:t>
      </w:r>
    </w:p>
    <w:p w14:paraId="0C5A229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Minsakorn S, Nuplod K, Puttarak P, Chawengkirttikul R, Panyarachun B, Ngamniyom A, Charoenkul T, Jaisa-Aad M, Panyarachun P and Anuracpreeda P. The Anthelmintic Effects of Medicinal Plant Extracts Against </w:t>
      </w:r>
      <w:r w:rsidRPr="00693DDB">
        <w:rPr>
          <w:rFonts w:ascii="Times New Roman" w:eastAsia="Times New Roman" w:hAnsi="Times New Roman" w:cs="Times New Roman"/>
          <w:i/>
          <w:iCs/>
          <w:color w:val="000000" w:themeColor="text1"/>
          <w:lang w:bidi="en-US"/>
        </w:rPr>
        <w:t>Paramphistome</w:t>
      </w:r>
      <w:r w:rsidRPr="00693DDB">
        <w:rPr>
          <w:rFonts w:ascii="Times New Roman" w:eastAsia="Times New Roman" w:hAnsi="Times New Roman" w:cs="Times New Roman"/>
          <w:color w:val="000000" w:themeColor="text1"/>
          <w:lang w:bidi="en-US"/>
        </w:rPr>
        <w:t xml:space="preserve"> Parasites, </w:t>
      </w:r>
      <w:r w:rsidRPr="00693DDB">
        <w:rPr>
          <w:rFonts w:ascii="Times New Roman" w:eastAsia="Times New Roman" w:hAnsi="Times New Roman" w:cs="Times New Roman"/>
          <w:i/>
          <w:iCs/>
          <w:color w:val="000000" w:themeColor="text1"/>
          <w:lang w:bidi="en-US"/>
        </w:rPr>
        <w:t>Carmyerius spatiosus</w:t>
      </w:r>
      <w:r w:rsidRPr="00693DDB">
        <w:rPr>
          <w:rFonts w:ascii="Times New Roman" w:eastAsia="Times New Roman" w:hAnsi="Times New Roman" w:cs="Times New Roman"/>
          <w:color w:val="000000" w:themeColor="text1"/>
          <w:lang w:bidi="en-US"/>
        </w:rPr>
        <w:t>. Acta Parasitol. 2019 Sep;64(3):566-574. Doi: 10.2478/s11686-019-00072-6. Epub 2019 May 20. PMID: 31111359.</w:t>
      </w:r>
    </w:p>
    <w:p w14:paraId="78ED6F6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Mirzaei Y, Hamad S M, Barzinjy A A, Faris V M, Karimpour M and Mukhtar A H. In vitro effects of the green synthesized silver and nickel oxide nanoparticles on the motility and egg hatching ability of </w:t>
      </w:r>
      <w:r w:rsidRPr="00693DDB">
        <w:rPr>
          <w:rFonts w:ascii="Times New Roman" w:eastAsia="Times New Roman" w:hAnsi="Times New Roman" w:cs="Times New Roman"/>
          <w:i/>
          <w:iCs/>
          <w:color w:val="000000" w:themeColor="text1"/>
          <w:lang w:bidi="en-US"/>
        </w:rPr>
        <w:t>Marshallagia marshalli</w:t>
      </w:r>
      <w:r w:rsidRPr="00693DDB">
        <w:rPr>
          <w:rFonts w:ascii="Times New Roman" w:eastAsia="Times New Roman" w:hAnsi="Times New Roman" w:cs="Times New Roman"/>
          <w:color w:val="000000" w:themeColor="text1"/>
          <w:lang w:bidi="en-US"/>
        </w:rPr>
        <w:t xml:space="preserve">. emergent mater. 5, 1705–1716 (2022). </w:t>
      </w:r>
      <w:hyperlink r:id="rId30" w:history="1">
        <w:r w:rsidRPr="00693DDB">
          <w:rPr>
            <w:rStyle w:val="Hyperlink"/>
            <w:rFonts w:ascii="Times New Roman" w:eastAsia="Times New Roman" w:hAnsi="Times New Roman" w:cs="Times New Roman"/>
            <w:color w:val="000000" w:themeColor="text1"/>
            <w:lang w:bidi="en-US"/>
          </w:rPr>
          <w:t>https://Doi.org/10.1007/s42247-022-00420-9</w:t>
        </w:r>
      </w:hyperlink>
      <w:r w:rsidRPr="00693DDB">
        <w:rPr>
          <w:rFonts w:ascii="Times New Roman" w:eastAsia="Times New Roman" w:hAnsi="Times New Roman" w:cs="Times New Roman"/>
          <w:color w:val="000000" w:themeColor="text1"/>
          <w:lang w:bidi="en-US"/>
        </w:rPr>
        <w:t>.</w:t>
      </w:r>
    </w:p>
    <w:p w14:paraId="47D7312F" w14:textId="77777777" w:rsidR="008C29C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Molefe N I, Tsotetsi A M, Ashafa A O T and Thekisoe O M M. In vitro anthelmintic activity of Cotyledon orbiculata, </w:t>
      </w:r>
      <w:r w:rsidRPr="00693DDB">
        <w:rPr>
          <w:rFonts w:ascii="Times New Roman" w:eastAsia="Times New Roman" w:hAnsi="Times New Roman" w:cs="Times New Roman"/>
          <w:i/>
          <w:iCs/>
          <w:color w:val="000000" w:themeColor="text1"/>
          <w:lang w:val="en-IN" w:bidi="en-US"/>
        </w:rPr>
        <w:t>Hermannia depressa</w:t>
      </w:r>
      <w:r w:rsidRPr="00693DDB">
        <w:rPr>
          <w:rFonts w:ascii="Times New Roman" w:eastAsia="Times New Roman" w:hAnsi="Times New Roman" w:cs="Times New Roman"/>
          <w:color w:val="000000" w:themeColor="text1"/>
          <w:lang w:val="en-IN" w:bidi="en-US"/>
        </w:rPr>
        <w:t xml:space="preserve"> and </w:t>
      </w:r>
      <w:r w:rsidRPr="00693DDB">
        <w:rPr>
          <w:rFonts w:ascii="Times New Roman" w:eastAsia="Times New Roman" w:hAnsi="Times New Roman" w:cs="Times New Roman"/>
          <w:i/>
          <w:iCs/>
          <w:color w:val="000000" w:themeColor="text1"/>
          <w:lang w:val="en-IN" w:bidi="en-US"/>
        </w:rPr>
        <w:t>Nicotiana glauca</w:t>
      </w:r>
      <w:r w:rsidRPr="00693DDB">
        <w:rPr>
          <w:rFonts w:ascii="Times New Roman" w:eastAsia="Times New Roman" w:hAnsi="Times New Roman" w:cs="Times New Roman"/>
          <w:color w:val="000000" w:themeColor="text1"/>
          <w:lang w:val="en-IN" w:bidi="en-US"/>
        </w:rPr>
        <w:t xml:space="preserve"> extracts against parasitic gastrointestinal nematodes of livestock. J Med Plants Res 2013; 7(9): 536-542.</w:t>
      </w:r>
    </w:p>
    <w:p w14:paraId="2586BA9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Morales D R, Cárdenas J C, Montenegro A C, Martínez C A, Ortíz-Cuadros R O and Alvarez L R D. Anthelmintic effect of four extracts obtained from Caesalpinia coriaria foliage against the eggs and larvae of Haemonchus contortus. Rev Bras Parasitol Vet. 2021 Aug 16;30(3): e002521. Doi: 10.1590/S1984-29612021057. PMID: 34406211.</w:t>
      </w:r>
    </w:p>
    <w:p w14:paraId="3CB1A0A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Mubarokah W W, Nurcahyo W, Prastowo J and Kurniasih K. </w:t>
      </w:r>
      <w:r w:rsidRPr="00693DDB">
        <w:rPr>
          <w:rFonts w:ascii="Times New Roman" w:eastAsia="Times New Roman" w:hAnsi="Times New Roman" w:cs="Times New Roman"/>
          <w:i/>
          <w:iCs/>
          <w:color w:val="000000" w:themeColor="text1"/>
          <w:lang w:bidi="en-US"/>
        </w:rPr>
        <w:t>In vitro</w:t>
      </w:r>
      <w:r w:rsidRPr="00693DDB">
        <w:rPr>
          <w:rFonts w:ascii="Times New Roman" w:eastAsia="Times New Roman" w:hAnsi="Times New Roman" w:cs="Times New Roman"/>
          <w:color w:val="000000" w:themeColor="text1"/>
          <w:lang w:bidi="en-US"/>
        </w:rPr>
        <w:t> and </w:t>
      </w:r>
      <w:r w:rsidRPr="00693DDB">
        <w:rPr>
          <w:rFonts w:ascii="Times New Roman" w:eastAsia="Times New Roman" w:hAnsi="Times New Roman" w:cs="Times New Roman"/>
          <w:i/>
          <w:iCs/>
          <w:color w:val="000000" w:themeColor="text1"/>
          <w:lang w:bidi="en-US"/>
        </w:rPr>
        <w:t>in vivo Areca catechu</w:t>
      </w:r>
      <w:r w:rsidRPr="00693DDB">
        <w:rPr>
          <w:rFonts w:ascii="Times New Roman" w:eastAsia="Times New Roman" w:hAnsi="Times New Roman" w:cs="Times New Roman"/>
          <w:color w:val="000000" w:themeColor="text1"/>
          <w:lang w:bidi="en-US"/>
        </w:rPr>
        <w:t> crude aqueous extract as an anthelmintic against </w:t>
      </w:r>
      <w:r w:rsidRPr="00693DDB">
        <w:rPr>
          <w:rFonts w:ascii="Times New Roman" w:eastAsia="Times New Roman" w:hAnsi="Times New Roman" w:cs="Times New Roman"/>
          <w:i/>
          <w:iCs/>
          <w:color w:val="000000" w:themeColor="text1"/>
          <w:lang w:bidi="en-US"/>
        </w:rPr>
        <w:t>Ascaridia galli</w:t>
      </w:r>
      <w:r w:rsidRPr="00693DDB">
        <w:rPr>
          <w:rFonts w:ascii="Times New Roman" w:eastAsia="Times New Roman" w:hAnsi="Times New Roman" w:cs="Times New Roman"/>
          <w:color w:val="000000" w:themeColor="text1"/>
          <w:lang w:bidi="en-US"/>
        </w:rPr>
        <w:t> infection in chickens. Veterinary World. 2019 Jun;12(6):877-882. doi: 10.14202/vetworld.2019.877-882. Epub 2019 Jun 22. PMID: 31440008; PMCID: PMC6661480.</w:t>
      </w:r>
    </w:p>
    <w:p w14:paraId="056DFAE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 xml:space="preserve">Muda I, Prastowo J, Nurcahyo W and Sarmin S. Anthelmintic effect of </w:t>
      </w:r>
      <w:r w:rsidRPr="00693DDB">
        <w:rPr>
          <w:rFonts w:ascii="Times New Roman" w:eastAsia="Times New Roman" w:hAnsi="Times New Roman" w:cs="Times New Roman"/>
          <w:i/>
          <w:iCs/>
          <w:color w:val="000000" w:themeColor="text1"/>
          <w:lang w:bidi="en-US"/>
        </w:rPr>
        <w:t>Indigofera tinctoria</w:t>
      </w:r>
      <w:r w:rsidRPr="00693DDB">
        <w:rPr>
          <w:rFonts w:ascii="Times New Roman" w:eastAsia="Times New Roman" w:hAnsi="Times New Roman" w:cs="Times New Roman"/>
          <w:color w:val="000000" w:themeColor="text1"/>
          <w:lang w:bidi="en-US"/>
        </w:rPr>
        <w:t xml:space="preserve"> L on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obtained from sheep in Indonesia. Vet World. 2021 May;14(5):1272-1278. Doi: 10.14202/vetworld.2021.1272-1278. Epub 2021 May 22. PMID: 34220130; PMCID: PMC8243676.</w:t>
      </w:r>
    </w:p>
    <w:p w14:paraId="673FDCB0"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Naga B M, Sravanthi V, Sujeeth S, Kalpana K, Santhoshi P, Pavani M, Singh R K and Devi P U. In-vitro anthelmintic activity of methanolic and aqueous extracts of Achyranthes aspera Linn. (Amaranthaceae) stems. Int J Pharm Sci 2013; 3(2): 181-184.</w:t>
      </w:r>
    </w:p>
    <w:p w14:paraId="18024B8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Nalule A S, Mbaria J M and Kimenju J W (2013). In vitro anthelmintic potential and phytochemical composition of ethanolic and water crude extracts of </w:t>
      </w:r>
      <w:r w:rsidRPr="00693DDB">
        <w:rPr>
          <w:rFonts w:ascii="Times New Roman" w:eastAsia="Times New Roman" w:hAnsi="Times New Roman" w:cs="Times New Roman"/>
          <w:i/>
          <w:iCs/>
          <w:color w:val="000000" w:themeColor="text1"/>
          <w:lang w:bidi="en-US"/>
        </w:rPr>
        <w:t>Euphorbia heterophylla</w:t>
      </w:r>
      <w:r w:rsidRPr="00693DDB">
        <w:rPr>
          <w:rFonts w:ascii="Times New Roman" w:eastAsia="Times New Roman" w:hAnsi="Times New Roman" w:cs="Times New Roman"/>
          <w:color w:val="000000" w:themeColor="text1"/>
          <w:lang w:bidi="en-US"/>
        </w:rPr>
        <w:t xml:space="preserve"> Linn. J Med Plants Res 7(43):3202-3210. Doi: 10.5897/JMPR12.1174; ISSN 1996-0875.</w:t>
      </w:r>
    </w:p>
    <w:p w14:paraId="2B18D3C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Nalule A S, Mbaria J M, Kimenju J W and Olila D (2012). Ascaricidal activity of </w:t>
      </w:r>
      <w:r w:rsidRPr="00693DDB">
        <w:rPr>
          <w:rFonts w:ascii="Times New Roman" w:eastAsia="Times New Roman" w:hAnsi="Times New Roman" w:cs="Times New Roman"/>
          <w:i/>
          <w:iCs/>
          <w:color w:val="000000" w:themeColor="text1"/>
          <w:lang w:bidi="en-US"/>
        </w:rPr>
        <w:t>Rhoicissus tridentata</w:t>
      </w:r>
      <w:r w:rsidRPr="00693DDB">
        <w:rPr>
          <w:rFonts w:ascii="Times New Roman" w:eastAsia="Times New Roman" w:hAnsi="Times New Roman" w:cs="Times New Roman"/>
          <w:color w:val="000000" w:themeColor="text1"/>
          <w:lang w:bidi="en-US"/>
        </w:rPr>
        <w:t xml:space="preserve"> root-tuber ethanolic and water extracts. Livestock Research for Rural Development; 2012, 24 (8) pp. Article 144 ref.35.</w:t>
      </w:r>
    </w:p>
    <w:p w14:paraId="72819A0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Nasai N B, Abba Y, Abdullah F F, Marimuthu M, Tijjani A, Sadiq M A, Mohammed K, Chung E L and Omar M A. In vitro larvicidal effects of ethanolic extract of </w:t>
      </w:r>
      <w:r w:rsidRPr="00693DDB">
        <w:rPr>
          <w:rFonts w:ascii="Times New Roman" w:eastAsia="Times New Roman" w:hAnsi="Times New Roman" w:cs="Times New Roman"/>
          <w:i/>
          <w:iCs/>
          <w:color w:val="000000" w:themeColor="text1"/>
          <w:lang w:bidi="en-US"/>
        </w:rPr>
        <w:t>Curcuma longa</w:t>
      </w:r>
      <w:r w:rsidRPr="00693DDB">
        <w:rPr>
          <w:rFonts w:ascii="Times New Roman" w:eastAsia="Times New Roman" w:hAnsi="Times New Roman" w:cs="Times New Roman"/>
          <w:color w:val="000000" w:themeColor="text1"/>
          <w:lang w:bidi="en-US"/>
        </w:rPr>
        <w:t xml:space="preserve"> Linn. on </w:t>
      </w:r>
      <w:r w:rsidRPr="00693DDB">
        <w:rPr>
          <w:rFonts w:ascii="Times New Roman" w:eastAsia="Times New Roman" w:hAnsi="Times New Roman" w:cs="Times New Roman"/>
          <w:i/>
          <w:iCs/>
          <w:color w:val="000000" w:themeColor="text1"/>
          <w:lang w:bidi="en-US"/>
        </w:rPr>
        <w:t xml:space="preserve">Haemonchus </w:t>
      </w:r>
      <w:r w:rsidRPr="00693DDB">
        <w:rPr>
          <w:rFonts w:ascii="Times New Roman" w:eastAsia="Times New Roman" w:hAnsi="Times New Roman" w:cs="Times New Roman"/>
          <w:color w:val="000000" w:themeColor="text1"/>
          <w:lang w:bidi="en-US"/>
        </w:rPr>
        <w:t>larval stage. Vet World. 2016 Apr;9(4):417-20. Doi: 10.14202/vetworld.2016.417-420. Epub 2016 Apr 28. PMID: 27182139; PMCID: PMC4864485.</w:t>
      </w:r>
    </w:p>
    <w:p w14:paraId="70FE56A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Nath P and Yadav AK (2016). Anthelmintic activity of a standardized extract from the rhizomes of </w:t>
      </w:r>
      <w:r w:rsidRPr="00693DDB">
        <w:rPr>
          <w:rFonts w:ascii="Times New Roman" w:eastAsia="Times New Roman" w:hAnsi="Times New Roman" w:cs="Times New Roman"/>
          <w:i/>
          <w:iCs/>
          <w:color w:val="000000" w:themeColor="text1"/>
          <w:lang w:bidi="en-US"/>
        </w:rPr>
        <w:t>Acorus calamus</w:t>
      </w:r>
      <w:r w:rsidRPr="00693DDB">
        <w:rPr>
          <w:rFonts w:ascii="Times New Roman" w:eastAsia="Times New Roman" w:hAnsi="Times New Roman" w:cs="Times New Roman"/>
          <w:color w:val="000000" w:themeColor="text1"/>
          <w:lang w:bidi="en-US"/>
        </w:rPr>
        <w:t xml:space="preserve"> Linn. (Acoraceae) against experimentally induced cestodiasis in rats. J Intercult Ethnopharmacol. 5(4): 390-395.</w:t>
      </w:r>
    </w:p>
    <w:p w14:paraId="68503922"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Nawaz M, Sajid S M, Zubair M, Hussain J, Abbasi Z, Mohi-uddin A and Waqas M. In vitro and in vivo anthelmintic activity of leaves of Azadirachta indica, Dalbergia sisso and Morus alba against Haemonchus contortus. Global Vet. 2014;1 3:996-1001.</w:t>
      </w:r>
    </w:p>
    <w:p w14:paraId="68ACCB27"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val="en-IN" w:bidi="en-US"/>
        </w:rPr>
        <w:lastRenderedPageBreak/>
        <w:t xml:space="preserve">Nengroo Z R, Shah Z U, Ganie A S and Danish M. Evaluation of various seed extracts for their nematicidal efficacies against root nematode, </w:t>
      </w:r>
      <w:r w:rsidRPr="00693DDB">
        <w:rPr>
          <w:rFonts w:ascii="Times New Roman" w:eastAsia="Times New Roman" w:hAnsi="Times New Roman" w:cs="Times New Roman"/>
          <w:i/>
          <w:iCs/>
          <w:color w:val="auto"/>
          <w:lang w:val="en-IN" w:bidi="en-US"/>
        </w:rPr>
        <w:t>Meloidogyne incognita</w:t>
      </w:r>
      <w:r w:rsidRPr="00693DDB">
        <w:rPr>
          <w:rFonts w:ascii="Times New Roman" w:eastAsia="Times New Roman" w:hAnsi="Times New Roman" w:cs="Times New Roman"/>
          <w:color w:val="auto"/>
          <w:lang w:val="en-IN" w:bidi="en-US"/>
        </w:rPr>
        <w:t xml:space="preserve">. Discov Sustain 2, 12 (2021). </w:t>
      </w:r>
      <w:hyperlink r:id="rId31" w:history="1">
        <w:r w:rsidRPr="00693DDB">
          <w:rPr>
            <w:rStyle w:val="Hyperlink"/>
            <w:rFonts w:ascii="Times New Roman" w:eastAsia="Times New Roman" w:hAnsi="Times New Roman" w:cs="Times New Roman"/>
            <w:color w:val="auto"/>
            <w:lang w:val="en-IN" w:bidi="en-US"/>
          </w:rPr>
          <w:t>https://doi.org/10.1007/s43621-021-00023-0</w:t>
        </w:r>
      </w:hyperlink>
      <w:r w:rsidRPr="00693DDB">
        <w:rPr>
          <w:rFonts w:ascii="Times New Roman" w:eastAsia="Times New Roman" w:hAnsi="Times New Roman" w:cs="Times New Roman"/>
          <w:color w:val="auto"/>
          <w:lang w:val="en-IN" w:bidi="en-US"/>
        </w:rPr>
        <w:t>.</w:t>
      </w:r>
    </w:p>
    <w:p w14:paraId="47FA966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Neogi N C, Baliga P A C and Srivastava R K (1964). Anthelmintic activity of some indigenous drugs. Indian J. Pharma. 26, 37.</w:t>
      </w:r>
    </w:p>
    <w:p w14:paraId="73688AD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Newman D J and Cragg G M. Natural Products as Sources of New Drugs from 1981 to 2014. J Nat Prod. 2016 Mar 25;79(3):629-61. Doi: 10.1021/acs.jnatprod.5b01055. Epub 2016 Feb 7. PMID: 26852623.</w:t>
      </w:r>
    </w:p>
    <w:p w14:paraId="0CA428E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 xml:space="preserve">Njogu M K, Matasyoh J C and Alfred C K (2014). Antihelmintic activity of </w:t>
      </w:r>
      <w:r w:rsidRPr="00693DDB">
        <w:rPr>
          <w:rFonts w:ascii="Times New Roman" w:eastAsia="Times New Roman" w:hAnsi="Times New Roman" w:cs="Times New Roman"/>
          <w:i/>
          <w:iCs/>
          <w:color w:val="000000" w:themeColor="text1"/>
          <w:lang w:bidi="en-US"/>
        </w:rPr>
        <w:t>Teclea nobilis</w:t>
      </w:r>
      <w:r w:rsidRPr="00693DDB">
        <w:rPr>
          <w:rFonts w:ascii="Times New Roman" w:eastAsia="Times New Roman" w:hAnsi="Times New Roman" w:cs="Times New Roman"/>
          <w:color w:val="000000" w:themeColor="text1"/>
          <w:lang w:bidi="en-US"/>
        </w:rPr>
        <w:t xml:space="preserve"> methanol, ethyl acetate and hexane extracts against </w:t>
      </w:r>
      <w:r w:rsidRPr="00693DDB">
        <w:rPr>
          <w:rFonts w:ascii="Times New Roman" w:eastAsia="Times New Roman" w:hAnsi="Times New Roman" w:cs="Times New Roman"/>
          <w:i/>
          <w:iCs/>
          <w:color w:val="000000" w:themeColor="text1"/>
          <w:lang w:bidi="en-US"/>
        </w:rPr>
        <w:t>Schistosoma mansoni.</w:t>
      </w:r>
      <w:r w:rsidRPr="00693DDB">
        <w:rPr>
          <w:rFonts w:ascii="Times New Roman" w:eastAsia="Times New Roman" w:hAnsi="Times New Roman" w:cs="Times New Roman"/>
          <w:color w:val="000000" w:themeColor="text1"/>
          <w:lang w:bidi="en-US"/>
        </w:rPr>
        <w:t xml:space="preserve"> </w:t>
      </w:r>
      <w:r w:rsidRPr="00693DDB">
        <w:rPr>
          <w:rFonts w:ascii="Times New Roman" w:eastAsia="Times New Roman" w:hAnsi="Times New Roman" w:cs="Times New Roman"/>
          <w:color w:val="000000" w:themeColor="text1"/>
          <w:lang w:val="en-IN" w:bidi="en-US"/>
        </w:rPr>
        <w:t xml:space="preserve">November 2014 </w:t>
      </w:r>
      <w:hyperlink r:id="rId32" w:history="1">
        <w:r w:rsidRPr="00693DDB">
          <w:rPr>
            <w:rStyle w:val="Hyperlink"/>
            <w:rFonts w:ascii="Times New Roman" w:eastAsia="Times New Roman" w:hAnsi="Times New Roman" w:cs="Times New Roman"/>
            <w:color w:val="000000" w:themeColor="text1"/>
            <w:u w:val="none"/>
            <w:lang w:val="en-IN" w:bidi="en-US"/>
          </w:rPr>
          <w:t>Research</w:t>
        </w:r>
      </w:hyperlink>
      <w:r w:rsidRPr="00693DDB">
        <w:rPr>
          <w:rFonts w:ascii="Times New Roman" w:eastAsia="Times New Roman" w:hAnsi="Times New Roman" w:cs="Times New Roman"/>
          <w:color w:val="000000" w:themeColor="text1"/>
          <w:lang w:val="en-IN" w:bidi="en-US"/>
        </w:rPr>
        <w:t xml:space="preserve"> 1. </w:t>
      </w:r>
      <w:r w:rsidRPr="00693DDB">
        <w:rPr>
          <w:rFonts w:ascii="Times New Roman" w:eastAsia="Times New Roman" w:hAnsi="Times New Roman" w:cs="Times New Roman"/>
          <w:color w:val="000000" w:themeColor="text1"/>
          <w:lang w:bidi="en-US"/>
        </w:rPr>
        <w:t>Doi:</w:t>
      </w:r>
      <w:hyperlink r:id="rId33" w:tgtFrame="_blank" w:history="1">
        <w:r w:rsidRPr="00693DDB">
          <w:rPr>
            <w:rStyle w:val="Hyperlink"/>
            <w:rFonts w:ascii="Times New Roman" w:eastAsia="Times New Roman" w:hAnsi="Times New Roman" w:cs="Times New Roman"/>
            <w:lang w:bidi="en-US"/>
          </w:rPr>
          <w:t>10.13070/rs.en.1.1234</w:t>
        </w:r>
      </w:hyperlink>
      <w:r w:rsidRPr="00693DDB">
        <w:rPr>
          <w:rFonts w:ascii="Times New Roman" w:eastAsia="Times New Roman" w:hAnsi="Times New Roman" w:cs="Times New Roman"/>
          <w:color w:val="000000" w:themeColor="text1"/>
          <w:lang w:bidi="en-US"/>
        </w:rPr>
        <w:t>.</w:t>
      </w:r>
    </w:p>
    <w:p w14:paraId="10C155D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Nwofor S C, Morenikeji O A, Morenike A O and Oyeyemi O T. Inhibitory Activities of Ethanolic Extracts of Two Macrofungi Against Eggs and Miracidia of </w:t>
      </w:r>
      <w:r w:rsidRPr="00693DDB">
        <w:rPr>
          <w:rFonts w:ascii="Times New Roman" w:eastAsia="Times New Roman" w:hAnsi="Times New Roman" w:cs="Times New Roman"/>
          <w:i/>
          <w:iCs/>
          <w:color w:val="000000" w:themeColor="text1"/>
          <w:lang w:bidi="en-US"/>
        </w:rPr>
        <w:t>Fasciola Spp</w:t>
      </w:r>
      <w:r w:rsidRPr="00693DDB">
        <w:rPr>
          <w:rFonts w:ascii="Times New Roman" w:eastAsia="Times New Roman" w:hAnsi="Times New Roman" w:cs="Times New Roman"/>
          <w:color w:val="000000" w:themeColor="text1"/>
          <w:lang w:bidi="en-US"/>
        </w:rPr>
        <w:t>. Open Life Sci. 2019 Jan 4; 13:504-510. Doi: 10.1515/biol-2018-0060. PMID: 33817120; PMCID: PMC7874693.</w:t>
      </w:r>
    </w:p>
    <w:p w14:paraId="64062C7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bookmarkStart w:id="8" w:name="_Hlk139624017"/>
      <w:r w:rsidRPr="00693DDB">
        <w:rPr>
          <w:rFonts w:ascii="Times New Roman" w:hAnsi="Times New Roman" w:cs="Times New Roman"/>
          <w:color w:val="000000" w:themeColor="text1"/>
          <w:lang w:val="en-IN"/>
        </w:rPr>
        <w:t>O’Craven</w:t>
      </w:r>
      <w:bookmarkEnd w:id="8"/>
      <w:r w:rsidRPr="00693DDB">
        <w:rPr>
          <w:rFonts w:ascii="Times New Roman" w:hAnsi="Times New Roman" w:cs="Times New Roman"/>
          <w:color w:val="000000" w:themeColor="text1"/>
          <w:lang w:val="en-IN"/>
        </w:rPr>
        <w:t xml:space="preserve"> K M, Downing P E and Kanwisher N (1999). fMRI Evidences for Objects as the Units of Attentional Selection. Nature, 401, 584-587. Doi.org/10.1038/44134.</w:t>
      </w:r>
    </w:p>
    <w:p w14:paraId="5BE4762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Oka Y, Daniel B Ben and Cohen Y (2012). Nematicidal activity of the leaf powder and extracts of </w:t>
      </w:r>
      <w:r w:rsidRPr="00693DDB">
        <w:rPr>
          <w:rFonts w:ascii="Times New Roman" w:eastAsia="Times New Roman" w:hAnsi="Times New Roman" w:cs="Times New Roman"/>
          <w:i/>
          <w:iCs/>
          <w:color w:val="000000" w:themeColor="text1"/>
          <w:lang w:bidi="en-US"/>
        </w:rPr>
        <w:t>Myrtus communis</w:t>
      </w:r>
      <w:r w:rsidRPr="00693DDB">
        <w:rPr>
          <w:rFonts w:ascii="Times New Roman" w:eastAsia="Times New Roman" w:hAnsi="Times New Roman" w:cs="Times New Roman"/>
          <w:color w:val="000000" w:themeColor="text1"/>
          <w:lang w:bidi="en-US"/>
        </w:rPr>
        <w:t xml:space="preserve"> against the root knot nematode </w:t>
      </w:r>
      <w:r w:rsidRPr="00693DDB">
        <w:rPr>
          <w:rFonts w:ascii="Times New Roman" w:eastAsia="Times New Roman" w:hAnsi="Times New Roman" w:cs="Times New Roman"/>
          <w:i/>
          <w:iCs/>
          <w:color w:val="000000" w:themeColor="text1"/>
          <w:lang w:bidi="en-US"/>
        </w:rPr>
        <w:t>Meloidogyne javanica.</w:t>
      </w:r>
      <w:r w:rsidRPr="00693DDB">
        <w:rPr>
          <w:rFonts w:ascii="Times New Roman" w:eastAsia="Times New Roman" w:hAnsi="Times New Roman" w:cs="Times New Roman"/>
          <w:color w:val="000000" w:themeColor="text1"/>
          <w:lang w:bidi="en-US"/>
        </w:rPr>
        <w:t xml:space="preserve"> Plant Pathology 61(6):1012-1020.</w:t>
      </w:r>
    </w:p>
    <w:p w14:paraId="66963E8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Oka Y, Shuker S, Tkachi N, Trabelcy B and Gerchman Y. Nematicidal activity of </w:t>
      </w:r>
      <w:r w:rsidRPr="00693DDB">
        <w:rPr>
          <w:rFonts w:ascii="Times New Roman" w:eastAsia="Times New Roman" w:hAnsi="Times New Roman" w:cs="Times New Roman"/>
          <w:i/>
          <w:iCs/>
          <w:color w:val="000000" w:themeColor="text1"/>
          <w:lang w:bidi="en-US"/>
        </w:rPr>
        <w:t>Ochradenus baccatus</w:t>
      </w:r>
      <w:r w:rsidRPr="00693DDB">
        <w:rPr>
          <w:rFonts w:ascii="Times New Roman" w:eastAsia="Times New Roman" w:hAnsi="Times New Roman" w:cs="Times New Roman"/>
          <w:color w:val="000000" w:themeColor="text1"/>
          <w:lang w:bidi="en-US"/>
        </w:rPr>
        <w:t xml:space="preserve"> against the root-knot nematode </w:t>
      </w:r>
      <w:r w:rsidRPr="00693DDB">
        <w:rPr>
          <w:rFonts w:ascii="Times New Roman" w:eastAsia="Times New Roman" w:hAnsi="Times New Roman" w:cs="Times New Roman"/>
          <w:i/>
          <w:iCs/>
          <w:color w:val="000000" w:themeColor="text1"/>
          <w:lang w:bidi="en-US"/>
        </w:rPr>
        <w:t>Meloidogyne javanica</w:t>
      </w:r>
      <w:r w:rsidRPr="00693DDB">
        <w:rPr>
          <w:rFonts w:ascii="Times New Roman" w:eastAsia="Times New Roman" w:hAnsi="Times New Roman" w:cs="Times New Roman"/>
          <w:color w:val="000000" w:themeColor="text1"/>
          <w:lang w:bidi="en-US"/>
        </w:rPr>
        <w:t>. February 2014 Pages 221-23; 63 (1). Doi.org/10.1111/ppa.12079.</w:t>
      </w:r>
    </w:p>
    <w:p w14:paraId="2CE9213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Olajide M C, Izuogu N B, Apalowo R A and Baba H S (2018). Evaluation of the Nematicidal and Antifungal Activity of Aqueous Extracts of </w:t>
      </w:r>
      <w:r w:rsidRPr="00693DDB">
        <w:rPr>
          <w:rFonts w:ascii="Times New Roman" w:eastAsia="Times New Roman" w:hAnsi="Times New Roman" w:cs="Times New Roman"/>
          <w:i/>
          <w:iCs/>
          <w:color w:val="000000" w:themeColor="text1"/>
          <w:lang w:bidi="en-US"/>
        </w:rPr>
        <w:t>Moringa oleifera</w:t>
      </w:r>
      <w:r w:rsidRPr="00693DDB">
        <w:rPr>
          <w:rFonts w:ascii="Times New Roman" w:eastAsia="Times New Roman" w:hAnsi="Times New Roman" w:cs="Times New Roman"/>
          <w:color w:val="000000" w:themeColor="text1"/>
          <w:lang w:bidi="en-US"/>
        </w:rPr>
        <w:t xml:space="preserve"> Leaves and Seed in Cucumber Field. Agro Res Moldav51(4):47-59.</w:t>
      </w:r>
    </w:p>
    <w:p w14:paraId="06AB73C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Pagariya A, Chatur S and Nawab F. In vitro anthelmintic activity of root extract of </w:t>
      </w:r>
      <w:r w:rsidRPr="00693DDB">
        <w:rPr>
          <w:rFonts w:ascii="Times New Roman" w:hAnsi="Times New Roman" w:cs="Times New Roman"/>
          <w:i/>
          <w:iCs/>
          <w:color w:val="000000" w:themeColor="text1"/>
          <w:lang w:val="en-IN"/>
        </w:rPr>
        <w:t>Murraya koenigii</w:t>
      </w:r>
      <w:r w:rsidRPr="00693DDB">
        <w:rPr>
          <w:rFonts w:ascii="Times New Roman" w:hAnsi="Times New Roman" w:cs="Times New Roman"/>
          <w:color w:val="000000" w:themeColor="text1"/>
          <w:lang w:val="en-IN"/>
        </w:rPr>
        <w:t xml:space="preserve"> (Linn.) Spreng. Int J Pharm Innov 2013; 3(1): 111-114.</w:t>
      </w:r>
    </w:p>
    <w:p w14:paraId="7A8643E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Pal M K. Evaluation of anthelmintic activity of leaves of </w:t>
      </w:r>
      <w:r w:rsidRPr="00693DDB">
        <w:rPr>
          <w:rFonts w:ascii="Times New Roman" w:hAnsi="Times New Roman" w:cs="Times New Roman"/>
          <w:i/>
          <w:iCs/>
          <w:color w:val="000000" w:themeColor="text1"/>
          <w:lang w:val="en-IN"/>
        </w:rPr>
        <w:t>Paederia foetida</w:t>
      </w:r>
      <w:r w:rsidRPr="00693DDB">
        <w:rPr>
          <w:rFonts w:ascii="Times New Roman" w:hAnsi="Times New Roman" w:cs="Times New Roman"/>
          <w:color w:val="000000" w:themeColor="text1"/>
          <w:lang w:val="en-IN"/>
        </w:rPr>
        <w:t>. Int J Pharm Biol Sci 2011; 2(1): 227-231.</w:t>
      </w:r>
    </w:p>
    <w:p w14:paraId="0BE708B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Parhi P K and Mohapatra P. In-vitro anthelmintic activty of galenicals of </w:t>
      </w:r>
      <w:r w:rsidRPr="00693DDB">
        <w:rPr>
          <w:rFonts w:ascii="Times New Roman" w:eastAsia="Times New Roman" w:hAnsi="Times New Roman" w:cs="Times New Roman"/>
          <w:i/>
          <w:iCs/>
          <w:color w:val="000000" w:themeColor="text1"/>
          <w:lang w:bidi="en-US"/>
        </w:rPr>
        <w:t>Spermacoce ocymoides</w:t>
      </w:r>
      <w:r w:rsidRPr="00693DDB">
        <w:rPr>
          <w:rFonts w:ascii="Times New Roman" w:eastAsia="Times New Roman" w:hAnsi="Times New Roman" w:cs="Times New Roman"/>
          <w:color w:val="000000" w:themeColor="text1"/>
          <w:lang w:bidi="en-US"/>
        </w:rPr>
        <w:t xml:space="preserve"> (Burm. F) DC. Cent Eur J Exp Biol 2012; 1(3): 100-106.</w:t>
      </w:r>
    </w:p>
    <w:p w14:paraId="39466FF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Patil SH, Deshmukh PV, Sreenivas SA, Sankeertana V, Rekha V and Anjaiah B. Evaluation of anthelmintic activity of Uncaria gambier Roxb. against Pheretima posthuma. Int J Drug Dev Res 2012; 4(4): 234-238.</w:t>
      </w:r>
    </w:p>
    <w:p w14:paraId="5E41E02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Preet S and Tomar R S. Anthelmintic effect of biofabricated silver nanoparticles using </w:t>
      </w:r>
      <w:r w:rsidRPr="00693DDB">
        <w:rPr>
          <w:rFonts w:ascii="Times New Roman" w:eastAsia="Times New Roman" w:hAnsi="Times New Roman" w:cs="Times New Roman"/>
          <w:i/>
          <w:iCs/>
          <w:color w:val="000000" w:themeColor="text1"/>
          <w:lang w:bidi="en-US"/>
        </w:rPr>
        <w:t>Ziziphus jujuba</w:t>
      </w:r>
      <w:r w:rsidRPr="00693DDB">
        <w:rPr>
          <w:rFonts w:ascii="Times New Roman" w:eastAsia="Times New Roman" w:hAnsi="Times New Roman" w:cs="Times New Roman"/>
          <w:color w:val="000000" w:themeColor="text1"/>
          <w:lang w:bidi="en-US"/>
        </w:rPr>
        <w:t xml:space="preserve"> leaf extract on nutritional status of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July 2017 Small Ruminant Research 154(1–2). Doi: 10.1016/j.smallrumres.2017.07.002.</w:t>
      </w:r>
    </w:p>
    <w:p w14:paraId="2041CD7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Priya P and Veerakumari L. Morphological and histological analysis of </w:t>
      </w:r>
      <w:r w:rsidRPr="00693DDB">
        <w:rPr>
          <w:rFonts w:ascii="Times New Roman" w:eastAsia="Times New Roman" w:hAnsi="Times New Roman" w:cs="Times New Roman"/>
          <w:i/>
          <w:iCs/>
          <w:color w:val="000000" w:themeColor="text1"/>
          <w:lang w:bidi="en-US"/>
        </w:rPr>
        <w:t>Cotylophoron cotylophorum</w:t>
      </w:r>
      <w:r w:rsidRPr="00693DDB">
        <w:rPr>
          <w:rFonts w:ascii="Times New Roman" w:eastAsia="Times New Roman" w:hAnsi="Times New Roman" w:cs="Times New Roman"/>
          <w:color w:val="000000" w:themeColor="text1"/>
          <w:lang w:bidi="en-US"/>
        </w:rPr>
        <w:t> treated with </w:t>
      </w:r>
      <w:r w:rsidRPr="00693DDB">
        <w:rPr>
          <w:rFonts w:ascii="Times New Roman" w:eastAsia="Times New Roman" w:hAnsi="Times New Roman" w:cs="Times New Roman"/>
          <w:i/>
          <w:iCs/>
          <w:color w:val="000000" w:themeColor="text1"/>
          <w:lang w:bidi="en-US"/>
        </w:rPr>
        <w:t>Acacia concinna</w:t>
      </w:r>
      <w:r w:rsidRPr="00693DDB">
        <w:rPr>
          <w:rFonts w:ascii="Times New Roman" w:eastAsia="Times New Roman" w:hAnsi="Times New Roman" w:cs="Times New Roman"/>
          <w:color w:val="000000" w:themeColor="text1"/>
          <w:lang w:bidi="en-US"/>
        </w:rPr>
        <w:t>. Trop Parasitol. 2017 Jul-Dec;7(2):92-97. doi: 10.4103/tp.TP_65_16. PMID: 29114486; PMCID: PMC5652061.</w:t>
      </w:r>
    </w:p>
    <w:p w14:paraId="1774A4D4"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 xml:space="preserve">Radwan N A, Khalil A l and Wahdan A E (2012). In Vitro Evaluation of Antihelminthic Activity of </w:t>
      </w:r>
      <w:r w:rsidRPr="00693DDB">
        <w:rPr>
          <w:rFonts w:ascii="Times New Roman" w:eastAsia="Times New Roman" w:hAnsi="Times New Roman" w:cs="Times New Roman"/>
          <w:i/>
          <w:iCs/>
          <w:color w:val="auto"/>
          <w:lang w:bidi="en-US"/>
        </w:rPr>
        <w:t>Allium sativum</w:t>
      </w:r>
      <w:r w:rsidRPr="00693DDB">
        <w:rPr>
          <w:rFonts w:ascii="Times New Roman" w:eastAsia="Times New Roman" w:hAnsi="Times New Roman" w:cs="Times New Roman"/>
          <w:color w:val="auto"/>
          <w:lang w:bidi="en-US"/>
        </w:rPr>
        <w:t xml:space="preserve"> Against Adult </w:t>
      </w:r>
      <w:r w:rsidRPr="00693DDB">
        <w:rPr>
          <w:rFonts w:ascii="Times New Roman" w:eastAsia="Times New Roman" w:hAnsi="Times New Roman" w:cs="Times New Roman"/>
          <w:i/>
          <w:iCs/>
          <w:color w:val="auto"/>
          <w:lang w:bidi="en-US"/>
        </w:rPr>
        <w:t>Cotylophoron cotylophorum</w:t>
      </w:r>
      <w:r w:rsidRPr="00693DDB">
        <w:rPr>
          <w:rFonts w:ascii="Times New Roman" w:eastAsia="Times New Roman" w:hAnsi="Times New Roman" w:cs="Times New Roman"/>
          <w:color w:val="auto"/>
          <w:lang w:bidi="en-US"/>
        </w:rPr>
        <w:t xml:space="preserve"> (Paramphistomidae). PUJ; 2012, 5(2): 135-146. ISSN: 0258-3216.</w:t>
      </w:r>
    </w:p>
    <w:p w14:paraId="70E414E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Raj L, Gadamsetty G and Sarada N C. Comparative studies on invitro anthelmintic activity of </w:t>
      </w:r>
      <w:r w:rsidRPr="00693DDB">
        <w:rPr>
          <w:rFonts w:ascii="Times New Roman" w:hAnsi="Times New Roman" w:cs="Times New Roman"/>
          <w:i/>
          <w:iCs/>
          <w:color w:val="000000" w:themeColor="text1"/>
          <w:lang w:val="en-IN"/>
        </w:rPr>
        <w:t>Gymnema sylvestre</w:t>
      </w:r>
      <w:r w:rsidRPr="00693DDB">
        <w:rPr>
          <w:rFonts w:ascii="Times New Roman" w:hAnsi="Times New Roman" w:cs="Times New Roman"/>
          <w:color w:val="000000" w:themeColor="text1"/>
          <w:lang w:val="en-IN"/>
        </w:rPr>
        <w:t xml:space="preserve"> and </w:t>
      </w:r>
      <w:r w:rsidRPr="00693DDB">
        <w:rPr>
          <w:rFonts w:ascii="Times New Roman" w:hAnsi="Times New Roman" w:cs="Times New Roman"/>
          <w:i/>
          <w:iCs/>
          <w:color w:val="000000" w:themeColor="text1"/>
          <w:lang w:val="en-IN"/>
        </w:rPr>
        <w:t>Acalypha fruticosa</w:t>
      </w:r>
      <w:r w:rsidRPr="00693DDB">
        <w:rPr>
          <w:rFonts w:ascii="Times New Roman" w:hAnsi="Times New Roman" w:cs="Times New Roman"/>
          <w:color w:val="000000" w:themeColor="text1"/>
          <w:lang w:val="en-IN"/>
        </w:rPr>
        <w:t xml:space="preserve"> Forssk. Int J Pharm Pharm Sci 2012; 4(1): 107-109.</w:t>
      </w:r>
    </w:p>
    <w:p w14:paraId="790200F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Rakh M S, Pawar R V and Khedkar A N. Anthelmintic potential of various extracts of the rhizomes of </w:t>
      </w:r>
      <w:r w:rsidRPr="00693DDB">
        <w:rPr>
          <w:rFonts w:ascii="Times New Roman" w:hAnsi="Times New Roman" w:cs="Times New Roman"/>
          <w:i/>
          <w:iCs/>
          <w:color w:val="000000" w:themeColor="text1"/>
          <w:lang w:val="en-IN"/>
        </w:rPr>
        <w:t>Curcuma amada</w:t>
      </w:r>
      <w:r w:rsidRPr="00693DDB">
        <w:rPr>
          <w:rFonts w:ascii="Times New Roman" w:hAnsi="Times New Roman" w:cs="Times New Roman"/>
          <w:color w:val="000000" w:themeColor="text1"/>
          <w:lang w:val="en-IN"/>
        </w:rPr>
        <w:t xml:space="preserve"> Roxb. Asian Pac J Trop Dis 2014; 4(Suppl 1): S276-S278.</w:t>
      </w:r>
    </w:p>
    <w:p w14:paraId="5CEBB5B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Rao B M, Naseeruddin S D and Rao N J. In-vitro anthelmintic activity of pet-ether extract of Portulaca oleracea (Linn.) against </w:t>
      </w:r>
      <w:r w:rsidRPr="00693DDB">
        <w:rPr>
          <w:rFonts w:ascii="Times New Roman" w:hAnsi="Times New Roman" w:cs="Times New Roman"/>
          <w:i/>
          <w:iCs/>
          <w:color w:val="000000" w:themeColor="text1"/>
          <w:lang w:val="en-IN"/>
        </w:rPr>
        <w:t>Pheretima posthuma</w:t>
      </w:r>
      <w:r w:rsidRPr="00693DDB">
        <w:rPr>
          <w:rFonts w:ascii="Times New Roman" w:hAnsi="Times New Roman" w:cs="Times New Roman"/>
          <w:color w:val="000000" w:themeColor="text1"/>
          <w:lang w:val="en-IN"/>
        </w:rPr>
        <w:t>. Int J Appl Biol Pharm Technol 2013; 4(1): 34-37.</w:t>
      </w:r>
    </w:p>
    <w:p w14:paraId="59A6C09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auto"/>
          <w:lang w:bidi="en-US"/>
        </w:rPr>
        <w:t xml:space="preserve">Rashid M M O, Akhter K N, Chowdhury J A, Hossen F, Hussain M S and Hossain M T. Characterization of phytoconstituents and evaluation of antimicrobial activity of silver-extract nanoparticles synthesized from </w:t>
      </w:r>
      <w:r w:rsidRPr="00693DDB">
        <w:rPr>
          <w:rFonts w:ascii="Times New Roman" w:eastAsia="Times New Roman" w:hAnsi="Times New Roman" w:cs="Times New Roman"/>
          <w:i/>
          <w:iCs/>
          <w:color w:val="auto"/>
          <w:lang w:bidi="en-US"/>
        </w:rPr>
        <w:t>Momordica charantia</w:t>
      </w:r>
      <w:r w:rsidRPr="00693DDB">
        <w:rPr>
          <w:rFonts w:ascii="Times New Roman" w:eastAsia="Times New Roman" w:hAnsi="Times New Roman" w:cs="Times New Roman"/>
          <w:color w:val="auto"/>
          <w:lang w:bidi="en-US"/>
        </w:rPr>
        <w:t xml:space="preserve"> fruit extract. BMC Complement Altern Med 17, 336 (2017). </w:t>
      </w:r>
      <w:hyperlink r:id="rId34" w:history="1">
        <w:bookmarkStart w:id="9" w:name="_Hlk139258349"/>
        <w:r w:rsidRPr="00693DDB">
          <w:rPr>
            <w:rStyle w:val="Hyperlink"/>
            <w:rFonts w:ascii="Times New Roman" w:eastAsia="Times New Roman" w:hAnsi="Times New Roman" w:cs="Times New Roman"/>
            <w:color w:val="auto"/>
            <w:u w:val="none"/>
            <w:lang w:bidi="en-US"/>
          </w:rPr>
          <w:t>https://Doi.or</w:t>
        </w:r>
        <w:bookmarkEnd w:id="9"/>
        <w:r w:rsidRPr="00693DDB">
          <w:rPr>
            <w:rStyle w:val="Hyperlink"/>
            <w:rFonts w:ascii="Times New Roman" w:eastAsia="Times New Roman" w:hAnsi="Times New Roman" w:cs="Times New Roman"/>
            <w:color w:val="auto"/>
            <w:u w:val="none"/>
            <w:lang w:bidi="en-US"/>
          </w:rPr>
          <w:t>g/10.1186/s12906-017-1843-8</w:t>
        </w:r>
      </w:hyperlink>
      <w:r w:rsidRPr="00693DDB">
        <w:rPr>
          <w:rFonts w:ascii="Times New Roman" w:eastAsia="Times New Roman" w:hAnsi="Times New Roman" w:cs="Times New Roman"/>
          <w:color w:val="000000" w:themeColor="text1"/>
          <w:lang w:bidi="en-US"/>
        </w:rPr>
        <w:t xml:space="preserve">. </w:t>
      </w:r>
    </w:p>
    <w:p w14:paraId="6D37208B"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hAnsi="Times New Roman" w:cs="Times New Roman"/>
          <w:color w:val="auto"/>
        </w:rPr>
        <w:t>Rashid M M O, Ferdous J, Banik S, Islam M R, Uddin A H M M and Robel F N. Anthelmintic activity of silver-extract nanoparticles synthesized from the combination of silver nanoparticles and </w:t>
      </w:r>
      <w:r w:rsidRPr="00693DDB">
        <w:rPr>
          <w:rFonts w:ascii="Times New Roman" w:hAnsi="Times New Roman" w:cs="Times New Roman"/>
          <w:i/>
          <w:iCs/>
          <w:color w:val="auto"/>
        </w:rPr>
        <w:t>M. charantia</w:t>
      </w:r>
      <w:r w:rsidRPr="00693DDB">
        <w:rPr>
          <w:rFonts w:ascii="Times New Roman" w:hAnsi="Times New Roman" w:cs="Times New Roman"/>
          <w:color w:val="auto"/>
        </w:rPr>
        <w:t> fruit extract. </w:t>
      </w:r>
      <w:r w:rsidRPr="00693DDB">
        <w:rPr>
          <w:rFonts w:ascii="Times New Roman" w:hAnsi="Times New Roman" w:cs="Times New Roman"/>
          <w:i/>
          <w:iCs/>
          <w:color w:val="auto"/>
        </w:rPr>
        <w:t>BMC Complement Altern Med</w:t>
      </w:r>
      <w:r w:rsidRPr="00693DDB">
        <w:rPr>
          <w:rFonts w:ascii="Times New Roman" w:hAnsi="Times New Roman" w:cs="Times New Roman"/>
          <w:color w:val="auto"/>
        </w:rPr>
        <w:t xml:space="preserve"> 16, 242 (2016). </w:t>
      </w:r>
      <w:hyperlink r:id="rId35" w:history="1">
        <w:r w:rsidRPr="00693DDB">
          <w:rPr>
            <w:rStyle w:val="Hyperlink"/>
            <w:rFonts w:ascii="Times New Roman" w:hAnsi="Times New Roman" w:cs="Times New Roman"/>
            <w:color w:val="auto"/>
            <w:u w:val="none"/>
          </w:rPr>
          <w:t>Doi.org/10.1186/s12906-016-1219-5</w:t>
        </w:r>
      </w:hyperlink>
      <w:r w:rsidRPr="00693DDB">
        <w:rPr>
          <w:rFonts w:ascii="Times New Roman" w:hAnsi="Times New Roman" w:cs="Times New Roman"/>
          <w:color w:val="auto"/>
        </w:rPr>
        <w:t>.</w:t>
      </w:r>
    </w:p>
    <w:p w14:paraId="76E85D7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 xml:space="preserve">Rashid U, Panhwar A, Farhan A, Akhtar M, Jalbani N and Hashmi D R (2021). Nematicidal Effects </w:t>
      </w:r>
      <w:r w:rsidRPr="00693DDB">
        <w:rPr>
          <w:rFonts w:ascii="Times New Roman" w:eastAsia="Times New Roman" w:hAnsi="Times New Roman" w:cs="Times New Roman"/>
          <w:i/>
          <w:iCs/>
          <w:color w:val="000000" w:themeColor="text1"/>
          <w:lang w:val="en-IN" w:bidi="en-US"/>
        </w:rPr>
        <w:t>Curcuma longa</w:t>
      </w:r>
      <w:r w:rsidRPr="00693DDB">
        <w:rPr>
          <w:rFonts w:ascii="Times New Roman" w:eastAsia="Times New Roman" w:hAnsi="Times New Roman" w:cs="Times New Roman"/>
          <w:color w:val="000000" w:themeColor="text1"/>
          <w:lang w:val="en-IN" w:bidi="en-US"/>
        </w:rPr>
        <w:t xml:space="preserve"> of Various Fractions of </w:t>
      </w:r>
      <w:r w:rsidRPr="00693DDB">
        <w:rPr>
          <w:rFonts w:ascii="Times New Roman" w:eastAsia="Times New Roman" w:hAnsi="Times New Roman" w:cs="Times New Roman"/>
          <w:i/>
          <w:iCs/>
          <w:color w:val="000000" w:themeColor="text1"/>
          <w:lang w:val="en-IN" w:bidi="en-US"/>
        </w:rPr>
        <w:t>Curcuma longa</w:t>
      </w:r>
      <w:r w:rsidRPr="00693DDB">
        <w:rPr>
          <w:rFonts w:ascii="Times New Roman" w:eastAsia="Times New Roman" w:hAnsi="Times New Roman" w:cs="Times New Roman"/>
          <w:color w:val="000000" w:themeColor="text1"/>
          <w:lang w:val="en-IN" w:bidi="en-US"/>
        </w:rPr>
        <w:t xml:space="preserve"> against </w:t>
      </w:r>
      <w:r w:rsidRPr="00693DDB">
        <w:rPr>
          <w:rFonts w:ascii="Times New Roman" w:eastAsia="Times New Roman" w:hAnsi="Times New Roman" w:cs="Times New Roman"/>
          <w:i/>
          <w:iCs/>
          <w:color w:val="000000" w:themeColor="text1"/>
          <w:lang w:val="en-IN" w:bidi="en-US"/>
        </w:rPr>
        <w:t>Meloidogyne incognita</w:t>
      </w:r>
      <w:r w:rsidRPr="00693DDB">
        <w:rPr>
          <w:rFonts w:ascii="Times New Roman" w:eastAsia="Times New Roman" w:hAnsi="Times New Roman" w:cs="Times New Roman"/>
          <w:color w:val="000000" w:themeColor="text1"/>
          <w:lang w:val="en-IN" w:bidi="en-US"/>
        </w:rPr>
        <w:t xml:space="preserve"> (root knot nematodes). Turkish Journal of Agricultural Engineering Research (TURKAGER), 2(1), 175-182. </w:t>
      </w:r>
      <w:hyperlink r:id="rId36" w:history="1">
        <w:r w:rsidRPr="00693DDB">
          <w:rPr>
            <w:rStyle w:val="Hyperlink"/>
            <w:rFonts w:ascii="Times New Roman" w:eastAsia="Times New Roman" w:hAnsi="Times New Roman" w:cs="Times New Roman"/>
            <w:color w:val="000000" w:themeColor="text1"/>
            <w:u w:val="none"/>
            <w:lang w:val="en-IN" w:bidi="en-US"/>
          </w:rPr>
          <w:t>https://doi.org/10.46592/turkager.2021.v02i01.013</w:t>
        </w:r>
      </w:hyperlink>
      <w:r w:rsidRPr="00693DDB">
        <w:rPr>
          <w:rFonts w:ascii="Times New Roman" w:eastAsia="Times New Roman" w:hAnsi="Times New Roman" w:cs="Times New Roman"/>
          <w:color w:val="000000" w:themeColor="text1"/>
          <w:lang w:val="en-IN" w:bidi="en-US"/>
        </w:rPr>
        <w:t>.</w:t>
      </w:r>
    </w:p>
    <w:p w14:paraId="4B56B0D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rPr>
        <w:t>Rawani A and Gope A. A review on Anthelmintic properties of plants. Zeichen journal, 2021 September, 7(9) PP 272-291.</w:t>
      </w:r>
    </w:p>
    <w:p w14:paraId="57CBFA4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rPr>
        <w:t xml:space="preserve">Rawani A, Ghosh A and Chandra G. Mosquito larvicidal activities of </w:t>
      </w:r>
      <w:r w:rsidRPr="00693DDB">
        <w:rPr>
          <w:rFonts w:ascii="Times New Roman" w:eastAsia="Times New Roman" w:hAnsi="Times New Roman" w:cs="Times New Roman"/>
          <w:i/>
          <w:color w:val="000000" w:themeColor="text1"/>
        </w:rPr>
        <w:t>Solanum nigrum</w:t>
      </w:r>
      <w:r w:rsidRPr="00693DDB">
        <w:rPr>
          <w:rFonts w:ascii="Times New Roman" w:eastAsia="Times New Roman" w:hAnsi="Times New Roman" w:cs="Times New Roman"/>
          <w:color w:val="000000" w:themeColor="text1"/>
        </w:rPr>
        <w:t xml:space="preserve"> L. leaf extract against </w:t>
      </w:r>
      <w:r w:rsidRPr="00693DDB">
        <w:rPr>
          <w:rFonts w:ascii="Times New Roman" w:eastAsia="Times New Roman" w:hAnsi="Times New Roman" w:cs="Times New Roman"/>
          <w:i/>
          <w:color w:val="000000" w:themeColor="text1"/>
        </w:rPr>
        <w:t>Culex quinquefasciatus</w:t>
      </w:r>
      <w:r w:rsidRPr="00693DDB">
        <w:rPr>
          <w:rFonts w:ascii="Times New Roman" w:eastAsia="Times New Roman" w:hAnsi="Times New Roman" w:cs="Times New Roman"/>
          <w:color w:val="000000" w:themeColor="text1"/>
        </w:rPr>
        <w:t xml:space="preserve"> Say. Parasitology Research 2010; 107:1235–1240</w:t>
      </w:r>
      <w:r w:rsidRPr="00693DDB">
        <w:rPr>
          <w:rFonts w:ascii="Times New Roman" w:eastAsia="Times New Roman" w:hAnsi="Times New Roman" w:cs="Times New Roman"/>
          <w:color w:val="000000" w:themeColor="text1"/>
          <w:lang w:bidi="en-US"/>
        </w:rPr>
        <w:t>.</w:t>
      </w:r>
    </w:p>
    <w:p w14:paraId="474C8600" w14:textId="77777777" w:rsidR="0044395E" w:rsidRPr="00693DDB" w:rsidRDefault="004A2112" w:rsidP="00693DDB">
      <w:pPr>
        <w:spacing w:line="240" w:lineRule="auto"/>
        <w:ind w:left="360" w:hanging="284"/>
        <w:jc w:val="both"/>
        <w:rPr>
          <w:rFonts w:ascii="Times New Roman" w:eastAsia="Times New Roman" w:hAnsi="Times New Roman" w:cs="Times New Roman"/>
          <w:color w:val="000000" w:themeColor="text1"/>
          <w:lang w:bidi="en-US"/>
        </w:rPr>
      </w:pPr>
      <w:hyperlink r:id="rId37" w:history="1">
        <w:r w:rsidR="0044395E" w:rsidRPr="00693DDB">
          <w:rPr>
            <w:rFonts w:ascii="Times New Roman" w:eastAsia="Times New Roman" w:hAnsi="Times New Roman" w:cs="Times New Roman"/>
            <w:color w:val="000000" w:themeColor="text1"/>
          </w:rPr>
          <w:t>Rawani</w:t>
        </w:r>
      </w:hyperlink>
      <w:r w:rsidR="0044395E" w:rsidRPr="00693DDB">
        <w:rPr>
          <w:rFonts w:ascii="Times New Roman" w:eastAsia="Times New Roman" w:hAnsi="Times New Roman" w:cs="Times New Roman"/>
          <w:color w:val="000000" w:themeColor="text1"/>
        </w:rPr>
        <w:t xml:space="preserve"> A, </w:t>
      </w:r>
      <w:hyperlink r:id="rId38" w:history="1">
        <w:r w:rsidR="0044395E" w:rsidRPr="00693DDB">
          <w:rPr>
            <w:rFonts w:ascii="Times New Roman" w:eastAsia="Times New Roman" w:hAnsi="Times New Roman" w:cs="Times New Roman"/>
            <w:color w:val="000000" w:themeColor="text1"/>
          </w:rPr>
          <w:t>Ghosh</w:t>
        </w:r>
      </w:hyperlink>
      <w:r w:rsidR="0044395E" w:rsidRPr="00693DDB">
        <w:rPr>
          <w:rFonts w:ascii="Times New Roman" w:eastAsia="Times New Roman" w:hAnsi="Times New Roman" w:cs="Times New Roman"/>
          <w:color w:val="000000" w:themeColor="text1"/>
        </w:rPr>
        <w:t xml:space="preserve"> A and </w:t>
      </w:r>
      <w:hyperlink r:id="rId39" w:history="1">
        <w:r w:rsidR="0044395E" w:rsidRPr="00693DDB">
          <w:rPr>
            <w:rFonts w:ascii="Times New Roman" w:eastAsia="Times New Roman" w:hAnsi="Times New Roman" w:cs="Times New Roman"/>
            <w:color w:val="000000" w:themeColor="text1"/>
          </w:rPr>
          <w:t>Chandra</w:t>
        </w:r>
      </w:hyperlink>
      <w:r w:rsidR="0044395E" w:rsidRPr="00693DDB">
        <w:rPr>
          <w:rFonts w:ascii="Times New Roman" w:eastAsia="Times New Roman" w:hAnsi="Times New Roman" w:cs="Times New Roman"/>
          <w:color w:val="000000" w:themeColor="text1"/>
        </w:rPr>
        <w:t xml:space="preserve"> G. Mosquito larvicidal and antimicrobial activity of synthesized nano-crystalline silver particles using leaves and green berry extract of </w:t>
      </w:r>
      <w:r w:rsidR="0044395E" w:rsidRPr="00693DDB">
        <w:rPr>
          <w:rFonts w:ascii="Times New Roman" w:eastAsia="Times New Roman" w:hAnsi="Times New Roman" w:cs="Times New Roman"/>
          <w:i/>
          <w:iCs/>
          <w:color w:val="000000" w:themeColor="text1"/>
        </w:rPr>
        <w:t xml:space="preserve">Solanum nigrum </w:t>
      </w:r>
      <w:r w:rsidR="0044395E" w:rsidRPr="00693DDB">
        <w:rPr>
          <w:rFonts w:ascii="Times New Roman" w:eastAsia="Times New Roman" w:hAnsi="Times New Roman" w:cs="Times New Roman"/>
          <w:color w:val="000000" w:themeColor="text1"/>
        </w:rPr>
        <w:t>L.(Solanaceae: Solanales)Acta Trop; 2013 Dec;128(3)PP:613-22.</w:t>
      </w:r>
    </w:p>
    <w:p w14:paraId="5DBD878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Reda E, El-Shabasy E and Elamed S (2016). Evaluation of the Schistosomicidal activity of </w:t>
      </w:r>
      <w:r w:rsidRPr="00693DDB">
        <w:rPr>
          <w:rFonts w:ascii="Times New Roman" w:eastAsia="Times New Roman" w:hAnsi="Times New Roman" w:cs="Times New Roman"/>
          <w:i/>
          <w:iCs/>
          <w:color w:val="000000" w:themeColor="text1"/>
          <w:lang w:bidi="en-US"/>
        </w:rPr>
        <w:t>Ficus carica</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Olea enropaea</w:t>
      </w:r>
      <w:r w:rsidRPr="00693DDB">
        <w:rPr>
          <w:rFonts w:ascii="Times New Roman" w:eastAsia="Times New Roman" w:hAnsi="Times New Roman" w:cs="Times New Roman"/>
          <w:color w:val="000000" w:themeColor="text1"/>
          <w:lang w:bidi="en-US"/>
        </w:rPr>
        <w:t xml:space="preserve"> leaves extract on adult </w:t>
      </w:r>
      <w:r w:rsidRPr="00693DDB">
        <w:rPr>
          <w:rFonts w:ascii="Times New Roman" w:eastAsia="Times New Roman" w:hAnsi="Times New Roman" w:cs="Times New Roman"/>
          <w:i/>
          <w:iCs/>
          <w:color w:val="000000" w:themeColor="text1"/>
          <w:lang w:bidi="en-US"/>
        </w:rPr>
        <w:t>Schistosoma mansoni</w:t>
      </w:r>
      <w:r w:rsidRPr="00693DDB">
        <w:rPr>
          <w:rFonts w:ascii="Times New Roman" w:eastAsia="Times New Roman" w:hAnsi="Times New Roman" w:cs="Times New Roman"/>
          <w:color w:val="000000" w:themeColor="text1"/>
          <w:lang w:bidi="en-US"/>
        </w:rPr>
        <w:t xml:space="preserve"> worms using worm killing assay in vitro. Animal Poult Production,7(3): l 13-119. Doi: </w:t>
      </w:r>
      <w:hyperlink r:id="rId40" w:history="1">
        <w:r w:rsidRPr="00693DDB">
          <w:rPr>
            <w:rStyle w:val="Hyperlink"/>
            <w:rFonts w:ascii="Times New Roman" w:eastAsia="Times New Roman" w:hAnsi="Times New Roman" w:cs="Times New Roman"/>
            <w:lang w:bidi="en-US"/>
          </w:rPr>
          <w:t>10.21608/JAPPMU.2016.48524</w:t>
        </w:r>
      </w:hyperlink>
      <w:r w:rsidRPr="00693DDB">
        <w:rPr>
          <w:rFonts w:ascii="Times New Roman" w:eastAsia="Times New Roman" w:hAnsi="Times New Roman" w:cs="Times New Roman"/>
          <w:color w:val="000000" w:themeColor="text1"/>
          <w:lang w:bidi="en-US"/>
        </w:rPr>
        <w:t>.</w:t>
      </w:r>
    </w:p>
    <w:p w14:paraId="4B05954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Rehman A, Ullah R, Uddin I, Zia I, Rehman L and Abidi S M A. In vitro anthelmintic effect of biologically synthesized silver nanoparticles on liver amphistome, </w:t>
      </w:r>
      <w:r w:rsidRPr="00693DDB">
        <w:rPr>
          <w:rFonts w:ascii="Times New Roman" w:hAnsi="Times New Roman" w:cs="Times New Roman"/>
          <w:i/>
          <w:iCs/>
          <w:color w:val="000000" w:themeColor="text1"/>
        </w:rPr>
        <w:t>Gigantocotyle explanatum</w:t>
      </w:r>
      <w:r w:rsidRPr="00693DDB">
        <w:rPr>
          <w:rFonts w:ascii="Times New Roman" w:hAnsi="Times New Roman" w:cs="Times New Roman"/>
          <w:color w:val="000000" w:themeColor="text1"/>
        </w:rPr>
        <w:t>. Exp Parasitol. 2019 Mar; 198:95-104. Doi: 10.1016/j.exppara.2019.02.005. Epub 2019 Feb 12. PMID: 30769019.</w:t>
      </w:r>
    </w:p>
    <w:p w14:paraId="303D481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Rocha L O D, Lemos G C D S, Vieira I J C, Filho R B, Freitas S P, Gloria L S and Santos C P. Chemical characterization and in vitro biological activity of </w:t>
      </w:r>
      <w:r w:rsidRPr="00693DDB">
        <w:rPr>
          <w:rFonts w:ascii="Times New Roman" w:eastAsia="Times New Roman" w:hAnsi="Times New Roman" w:cs="Times New Roman"/>
          <w:i/>
          <w:iCs/>
          <w:color w:val="000000" w:themeColor="text1"/>
          <w:lang w:bidi="en-US"/>
        </w:rPr>
        <w:t>Cymbopogon citratus</w:t>
      </w:r>
      <w:r w:rsidRPr="00693DDB">
        <w:rPr>
          <w:rFonts w:ascii="Times New Roman" w:eastAsia="Times New Roman" w:hAnsi="Times New Roman" w:cs="Times New Roman"/>
          <w:color w:val="000000" w:themeColor="text1"/>
          <w:lang w:bidi="en-US"/>
        </w:rPr>
        <w:t xml:space="preserve"> extracts against </w:t>
      </w:r>
      <w:r w:rsidRPr="00693DDB">
        <w:rPr>
          <w:rFonts w:ascii="Times New Roman" w:eastAsia="Times New Roman" w:hAnsi="Times New Roman" w:cs="Times New Roman"/>
          <w:i/>
          <w:iCs/>
          <w:color w:val="000000" w:themeColor="text1"/>
          <w:lang w:bidi="en-US"/>
        </w:rPr>
        <w:t>Haemonchus spp</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Trichostrongylus spp</w:t>
      </w:r>
      <w:r w:rsidRPr="00693DDB">
        <w:rPr>
          <w:rFonts w:ascii="Times New Roman" w:eastAsia="Times New Roman" w:hAnsi="Times New Roman" w:cs="Times New Roman"/>
          <w:color w:val="000000" w:themeColor="text1"/>
          <w:lang w:bidi="en-US"/>
        </w:rPr>
        <w:t>. nematodes from sheep. Parasitology. 2020 Nov;147(13):1559-1568. Doi: 10.1017/S0031182020001432. Epub 2020 Aug 3. PMID: 32741411.</w:t>
      </w:r>
    </w:p>
    <w:p w14:paraId="3A0499FD"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 xml:space="preserve">Rocha T J M, Cavalcanti M G, Veras D L, Feitosa A P, Gonçalves G G, Junior N C P, Lucio A S, Silva A L, Padilha R J, Marques M O, Filho J M B, Alves L C and Brayner F A. Ultrastructural changes in </w:t>
      </w:r>
      <w:r w:rsidRPr="00693DDB">
        <w:rPr>
          <w:rFonts w:ascii="Times New Roman" w:hAnsi="Times New Roman" w:cs="Times New Roman"/>
          <w:i/>
          <w:iCs/>
          <w:color w:val="000000" w:themeColor="text1"/>
        </w:rPr>
        <w:t>schistosoma mansoni</w:t>
      </w:r>
      <w:r w:rsidRPr="00693DDB">
        <w:rPr>
          <w:rFonts w:ascii="Times New Roman" w:hAnsi="Times New Roman" w:cs="Times New Roman"/>
          <w:color w:val="000000" w:themeColor="text1"/>
        </w:rPr>
        <w:t xml:space="preserve"> male worms after in vitro incubation with the essential oil of Mentha x villosa Huds. Rev Inst Med Trop Sao Paulo. 2016; 58:4. Doi: 10.1590/S1678-9946201658004. Epub 2016 Feb 23. PMID: 26910448; PMCID: PMC4793945.</w:t>
      </w:r>
    </w:p>
    <w:p w14:paraId="5D9458BF"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hAnsi="Times New Roman" w:cs="Times New Roman"/>
          <w:color w:val="auto"/>
        </w:rPr>
        <w:t>Ronaldo G C, S, Schur N, Bavia M E, Carvalho E M, Chammartin F, Utzinger J and Vounatsou P. Spatial analysis and risk mapping of soil-transmitted helminth infections in Brazil, using Bayesian geostatistical models, - Geospatial Health 8(1), 2013, pp. 97-110</w:t>
      </w:r>
    </w:p>
    <w:p w14:paraId="1F1D8F6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Roy H. Preliminary phytochemical investigation and anthelmintic activity of </w:t>
      </w:r>
      <w:r w:rsidRPr="00693DDB">
        <w:rPr>
          <w:rFonts w:ascii="Times New Roman" w:eastAsia="Times New Roman" w:hAnsi="Times New Roman" w:cs="Times New Roman"/>
          <w:i/>
          <w:iCs/>
          <w:color w:val="000000" w:themeColor="text1"/>
          <w:lang w:bidi="en-US"/>
        </w:rPr>
        <w:t>Acanthospermum hispidum</w:t>
      </w:r>
      <w:r w:rsidRPr="00693DDB">
        <w:rPr>
          <w:rFonts w:ascii="Times New Roman" w:eastAsia="Times New Roman" w:hAnsi="Times New Roman" w:cs="Times New Roman"/>
          <w:color w:val="000000" w:themeColor="text1"/>
          <w:lang w:bidi="en-US"/>
        </w:rPr>
        <w:t xml:space="preserve"> DC. Journal of Pharmaceutical Science and Technology 2010; 2 (5): 217-221.</w:t>
      </w:r>
    </w:p>
    <w:p w14:paraId="4C13FBA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Santos F O, Cerqueira A P M, Branco A, Batatinha M J M and Botura M B. Anthelmintic activity of plants against gastrointestinal nematodes of goats: a review. Parasitology. 2019 Sep;146(10):1233-1246. Doi: 10.1017/S0031182019000672. Epub 2019 Jun 14. PMID: 31104640.</w:t>
      </w:r>
    </w:p>
    <w:p w14:paraId="35A8F75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Santos R R B D, Lopez J A, Santos L C, Zacharias F, David J M, David J P and Lima F W D M. Biological Effect of Leaf Aqueous Extract of </w:t>
      </w:r>
      <w:r w:rsidRPr="00693DDB">
        <w:rPr>
          <w:rFonts w:ascii="Times New Roman" w:eastAsia="Times New Roman" w:hAnsi="Times New Roman" w:cs="Times New Roman"/>
          <w:i/>
          <w:iCs/>
          <w:color w:val="000000" w:themeColor="text1"/>
          <w:lang w:bidi="en-US"/>
        </w:rPr>
        <w:t>Caesalpinia pyramidalis</w:t>
      </w:r>
      <w:r w:rsidRPr="00693DDB">
        <w:rPr>
          <w:rFonts w:ascii="Times New Roman" w:eastAsia="Times New Roman" w:hAnsi="Times New Roman" w:cs="Times New Roman"/>
          <w:color w:val="000000" w:themeColor="text1"/>
          <w:lang w:bidi="en-US"/>
        </w:rPr>
        <w:t xml:space="preserve"> in Goats Naturally Infected with Gastrointestinal Nematodes. Evid Based Complement Alternat Med. 2012; 2012:510391. Doi: 10.1155/2012/510391. Epub 2012 Apr 4. PMID: 22548117; PMCID: PMC3324933.</w:t>
      </w:r>
    </w:p>
    <w:p w14:paraId="2E26037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Satyavati GV. Use of plant drugs in Indian traditional systems of medicine and their relevance to primary health care. New Delhi, India: Indian Council of Medical Research; 1985.</w:t>
      </w:r>
    </w:p>
    <w:p w14:paraId="035F1EC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Sawarkar H A, Singh M K, Pandey A K, Bharadwaj D and Kashyap P. Comparative in vitro anthelmintic activity of </w:t>
      </w:r>
      <w:r w:rsidRPr="00693DDB">
        <w:rPr>
          <w:rFonts w:ascii="Times New Roman" w:hAnsi="Times New Roman" w:cs="Times New Roman"/>
          <w:i/>
          <w:iCs/>
          <w:color w:val="000000" w:themeColor="text1"/>
          <w:lang w:val="en-IN"/>
        </w:rPr>
        <w:t>Ficus benghalensis</w:t>
      </w:r>
      <w:r w:rsidRPr="00693DDB">
        <w:rPr>
          <w:rFonts w:ascii="Times New Roman" w:hAnsi="Times New Roman" w:cs="Times New Roman"/>
          <w:color w:val="000000" w:themeColor="text1"/>
          <w:lang w:val="en-IN"/>
        </w:rPr>
        <w:t xml:space="preserve">, </w:t>
      </w:r>
      <w:r w:rsidRPr="00693DDB">
        <w:rPr>
          <w:rFonts w:ascii="Times New Roman" w:hAnsi="Times New Roman" w:cs="Times New Roman"/>
          <w:i/>
          <w:iCs/>
          <w:color w:val="000000" w:themeColor="text1"/>
          <w:lang w:val="en-IN"/>
        </w:rPr>
        <w:t>Ficus carica</w:t>
      </w:r>
      <w:r w:rsidRPr="00693DDB">
        <w:rPr>
          <w:rFonts w:ascii="Times New Roman" w:hAnsi="Times New Roman" w:cs="Times New Roman"/>
          <w:color w:val="000000" w:themeColor="text1"/>
          <w:lang w:val="en-IN"/>
        </w:rPr>
        <w:t xml:space="preserve"> &amp; </w:t>
      </w:r>
      <w:r w:rsidRPr="00693DDB">
        <w:rPr>
          <w:rFonts w:ascii="Times New Roman" w:hAnsi="Times New Roman" w:cs="Times New Roman"/>
          <w:i/>
          <w:iCs/>
          <w:color w:val="000000" w:themeColor="text1"/>
          <w:lang w:val="en-IN"/>
        </w:rPr>
        <w:t>Ficus religiosa</w:t>
      </w:r>
      <w:r w:rsidRPr="00693DDB">
        <w:rPr>
          <w:rFonts w:ascii="Times New Roman" w:hAnsi="Times New Roman" w:cs="Times New Roman"/>
          <w:color w:val="000000" w:themeColor="text1"/>
          <w:lang w:val="en-IN"/>
        </w:rPr>
        <w:t>. Int J PharmTech Res 2011; 3(1): 157-159.</w:t>
      </w:r>
    </w:p>
    <w:p w14:paraId="732BB2F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Schoenian S (2010). Integrated Parasite Management (IPM) in Small Ruminants. Sheep &amp; Goat Specialist University of Maryland Extension Western Maryland Research &amp; Education Center sschoen@umd.edu - sheepandgoat.com - wormx.info.</w:t>
      </w:r>
    </w:p>
    <w:p w14:paraId="6E7EB52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bidi="en-US"/>
        </w:rPr>
        <w:lastRenderedPageBreak/>
        <w:t xml:space="preserve">Selvaraju A, Kaviya S and Dhanraj K M (2019). Phytochemical analysis and anthelmintic potential of </w:t>
      </w:r>
      <w:r w:rsidRPr="00693DDB">
        <w:rPr>
          <w:rFonts w:ascii="Times New Roman" w:hAnsi="Times New Roman" w:cs="Times New Roman"/>
          <w:i/>
          <w:iCs/>
          <w:color w:val="000000" w:themeColor="text1"/>
          <w:lang w:bidi="en-US"/>
        </w:rPr>
        <w:t>Nigella sativa</w:t>
      </w:r>
      <w:r w:rsidRPr="00693DDB">
        <w:rPr>
          <w:rFonts w:ascii="Times New Roman" w:hAnsi="Times New Roman" w:cs="Times New Roman"/>
          <w:color w:val="000000" w:themeColor="text1"/>
          <w:lang w:bidi="en-US"/>
        </w:rPr>
        <w:t xml:space="preserve"> against the trematode, </w:t>
      </w:r>
      <w:r w:rsidRPr="00693DDB">
        <w:rPr>
          <w:rFonts w:ascii="Times New Roman" w:hAnsi="Times New Roman" w:cs="Times New Roman"/>
          <w:i/>
          <w:iCs/>
          <w:color w:val="000000" w:themeColor="text1"/>
          <w:lang w:bidi="en-US"/>
        </w:rPr>
        <w:t>Cotylophoron cotylophorum.</w:t>
      </w:r>
      <w:r w:rsidRPr="00693DDB">
        <w:rPr>
          <w:rFonts w:ascii="Times New Roman" w:hAnsi="Times New Roman" w:cs="Times New Roman"/>
          <w:color w:val="000000" w:themeColor="text1"/>
          <w:lang w:bidi="en-US"/>
        </w:rPr>
        <w:t xml:space="preserve"> J Pharmacog Phytoche 8(3): 3161-3166.</w:t>
      </w:r>
    </w:p>
    <w:p w14:paraId="0DF8952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Senhaji B S, Meziouid A, Chebli B, Mayad E H and Ferji Z (2018). Nematicidal Activity of Four Medicinal Plants Extracts against </w:t>
      </w:r>
      <w:r w:rsidRPr="00693DDB">
        <w:rPr>
          <w:rFonts w:ascii="Times New Roman" w:eastAsia="Times New Roman" w:hAnsi="Times New Roman" w:cs="Times New Roman"/>
          <w:i/>
          <w:iCs/>
          <w:color w:val="000000" w:themeColor="text1"/>
          <w:lang w:bidi="en-US"/>
        </w:rPr>
        <w:t>Meloidogyne Spp</w:t>
      </w:r>
      <w:r w:rsidRPr="00693DDB">
        <w:rPr>
          <w:rFonts w:ascii="Times New Roman" w:eastAsia="Times New Roman" w:hAnsi="Times New Roman" w:cs="Times New Roman"/>
          <w:color w:val="000000" w:themeColor="text1"/>
          <w:lang w:bidi="en-US"/>
        </w:rPr>
        <w:t>. January 2018 Der Pharma Chemica 10(2):36-41.</w:t>
      </w:r>
    </w:p>
    <w:p w14:paraId="147FAA81"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 xml:space="preserve">Shaaban A M, Ibrahim H M and Mohamed A H. Effect of </w:t>
      </w:r>
      <w:r w:rsidRPr="00693DDB">
        <w:rPr>
          <w:rFonts w:ascii="Times New Roman" w:hAnsi="Times New Roman" w:cs="Times New Roman"/>
          <w:i/>
          <w:iCs/>
          <w:color w:val="000000" w:themeColor="text1"/>
        </w:rPr>
        <w:t>Crocus sativus</w:t>
      </w:r>
      <w:r w:rsidRPr="00693DDB">
        <w:rPr>
          <w:rFonts w:ascii="Times New Roman" w:hAnsi="Times New Roman" w:cs="Times New Roman"/>
          <w:color w:val="000000" w:themeColor="text1"/>
        </w:rPr>
        <w:t xml:space="preserve"> aqueous extract (saffron) on </w:t>
      </w:r>
      <w:r w:rsidRPr="00693DDB">
        <w:rPr>
          <w:rFonts w:ascii="Times New Roman" w:hAnsi="Times New Roman" w:cs="Times New Roman"/>
          <w:i/>
          <w:iCs/>
          <w:color w:val="000000" w:themeColor="text1"/>
        </w:rPr>
        <w:t>Schistosoma mansoni</w:t>
      </w:r>
      <w:r w:rsidRPr="00693DDB">
        <w:rPr>
          <w:rFonts w:ascii="Times New Roman" w:hAnsi="Times New Roman" w:cs="Times New Roman"/>
          <w:color w:val="000000" w:themeColor="text1"/>
        </w:rPr>
        <w:t xml:space="preserve"> worms in experimentally infected mice.</w:t>
      </w:r>
      <w:r w:rsidRPr="00693DDB">
        <w:rPr>
          <w:rFonts w:ascii="Times New Roman" w:eastAsia="Times New Roman" w:hAnsi="Times New Roman" w:cs="Times New Roman"/>
          <w:color w:val="000000" w:themeColor="text1"/>
          <w:lang w:bidi="en-US"/>
        </w:rPr>
        <w:t xml:space="preserve"> Egyptian Journal of Aquatic Biology and Fisheries 23(4):391 – 408, </w:t>
      </w:r>
      <w:r w:rsidRPr="00693DDB">
        <w:rPr>
          <w:rFonts w:ascii="Times New Roman" w:hAnsi="Times New Roman" w:cs="Times New Roman"/>
          <w:color w:val="000000" w:themeColor="text1"/>
        </w:rPr>
        <w:t xml:space="preserve">Article 31, </w:t>
      </w:r>
      <w:r w:rsidRPr="00693DDB">
        <w:rPr>
          <w:rFonts w:ascii="Times New Roman" w:eastAsia="Times New Roman" w:hAnsi="Times New Roman" w:cs="Times New Roman"/>
          <w:color w:val="000000" w:themeColor="text1"/>
          <w:lang w:bidi="en-US"/>
        </w:rPr>
        <w:t xml:space="preserve">October 2019. </w:t>
      </w:r>
      <w:r w:rsidRPr="00693DDB">
        <w:rPr>
          <w:rFonts w:ascii="Times New Roman" w:hAnsi="Times New Roman" w:cs="Times New Roman"/>
          <w:color w:val="000000" w:themeColor="text1"/>
        </w:rPr>
        <w:t>Doi: 10.21608/EJABF.2019.56733.</w:t>
      </w:r>
    </w:p>
    <w:p w14:paraId="00BCD17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Shalaby H A, El-Namaky A H, Khalil F A and Kandil O M. Efficacy of methanolic extract of </w:t>
      </w:r>
      <w:r w:rsidRPr="00693DDB">
        <w:rPr>
          <w:rFonts w:ascii="Times New Roman" w:eastAsia="Times New Roman" w:hAnsi="Times New Roman" w:cs="Times New Roman"/>
          <w:i/>
          <w:iCs/>
          <w:color w:val="000000" w:themeColor="text1"/>
          <w:lang w:bidi="en-US"/>
        </w:rPr>
        <w:t>Balanites aegyptiaca</w:t>
      </w:r>
      <w:r w:rsidRPr="00693DDB">
        <w:rPr>
          <w:rFonts w:ascii="Times New Roman" w:eastAsia="Times New Roman" w:hAnsi="Times New Roman" w:cs="Times New Roman"/>
          <w:color w:val="000000" w:themeColor="text1"/>
          <w:lang w:bidi="en-US"/>
        </w:rPr>
        <w:t xml:space="preserve"> fruits on </w:t>
      </w:r>
      <w:r w:rsidRPr="00693DDB">
        <w:rPr>
          <w:rFonts w:ascii="Times New Roman" w:eastAsia="Times New Roman" w:hAnsi="Times New Roman" w:cs="Times New Roman"/>
          <w:i/>
          <w:iCs/>
          <w:color w:val="000000" w:themeColor="text1"/>
          <w:lang w:bidi="en-US"/>
        </w:rPr>
        <w:t>Toxocara vitulorum</w:t>
      </w:r>
      <w:r w:rsidRPr="00693DDB">
        <w:rPr>
          <w:rFonts w:ascii="Times New Roman" w:eastAsia="Times New Roman" w:hAnsi="Times New Roman" w:cs="Times New Roman"/>
          <w:color w:val="000000" w:themeColor="text1"/>
          <w:lang w:bidi="en-US"/>
        </w:rPr>
        <w:t>. Vet Parasitol. 2012 Feb 10;183(3-4):386-92. Doi: 10.1016/j.vetpar.2011.07.045. Epub 2011 Jul 30. PMID: 21846581.</w:t>
      </w:r>
    </w:p>
    <w:p w14:paraId="66BC50F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Shalaby H, El-Namaky A H, Kandil O and Hassan N. In Vitro Assessment of </w:t>
      </w:r>
      <w:r w:rsidRPr="00693DDB">
        <w:rPr>
          <w:rFonts w:ascii="Times New Roman" w:eastAsia="Times New Roman" w:hAnsi="Times New Roman" w:cs="Times New Roman"/>
          <w:i/>
          <w:iCs/>
          <w:color w:val="000000" w:themeColor="text1"/>
          <w:lang w:bidi="en-US"/>
        </w:rPr>
        <w:t>Balanites aegyptiaca</w:t>
      </w:r>
      <w:r w:rsidRPr="00693DDB">
        <w:rPr>
          <w:rFonts w:ascii="Times New Roman" w:eastAsia="Times New Roman" w:hAnsi="Times New Roman" w:cs="Times New Roman"/>
          <w:color w:val="000000" w:themeColor="text1"/>
          <w:lang w:bidi="en-US"/>
        </w:rPr>
        <w:t xml:space="preserve"> Fruit Methanolic Extract on the Adult </w:t>
      </w:r>
      <w:r w:rsidRPr="00693DDB">
        <w:rPr>
          <w:rFonts w:ascii="Times New Roman" w:eastAsia="Times New Roman" w:hAnsi="Times New Roman" w:cs="Times New Roman"/>
          <w:i/>
          <w:iCs/>
          <w:color w:val="000000" w:themeColor="text1"/>
          <w:lang w:bidi="en-US"/>
        </w:rPr>
        <w:t>Toxocara canis</w:t>
      </w:r>
      <w:r w:rsidRPr="00693DDB">
        <w:rPr>
          <w:rFonts w:ascii="Times New Roman" w:eastAsia="Times New Roman" w:hAnsi="Times New Roman" w:cs="Times New Roman"/>
          <w:color w:val="000000" w:themeColor="text1"/>
          <w:lang w:bidi="en-US"/>
        </w:rPr>
        <w:t>. Iran J Parasitol. 2018 Oct-Dec;13(4):643-647. PMID: 30697320; PMCID: PMC6348228.</w:t>
      </w:r>
    </w:p>
    <w:p w14:paraId="617BF1C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Shalaby H, Nasr S and Farag T. Tegumental Effects of Methanolic Extract of </w:t>
      </w:r>
      <w:r w:rsidRPr="00693DDB">
        <w:rPr>
          <w:rFonts w:ascii="Times New Roman" w:eastAsia="Times New Roman" w:hAnsi="Times New Roman" w:cs="Times New Roman"/>
          <w:i/>
          <w:iCs/>
          <w:color w:val="000000" w:themeColor="text1"/>
          <w:lang w:bidi="en-US"/>
        </w:rPr>
        <w:t>Balanites aegyptiaca</w:t>
      </w:r>
      <w:r w:rsidRPr="00693DDB">
        <w:rPr>
          <w:rFonts w:ascii="Times New Roman" w:eastAsia="Times New Roman" w:hAnsi="Times New Roman" w:cs="Times New Roman"/>
          <w:color w:val="000000" w:themeColor="text1"/>
          <w:lang w:bidi="en-US"/>
        </w:rPr>
        <w:t xml:space="preserve"> Fruits on Adult </w:t>
      </w:r>
      <w:r w:rsidRPr="00693DDB">
        <w:rPr>
          <w:rFonts w:ascii="Times New Roman" w:eastAsia="Times New Roman" w:hAnsi="Times New Roman" w:cs="Times New Roman"/>
          <w:i/>
          <w:iCs/>
          <w:color w:val="000000" w:themeColor="text1"/>
          <w:lang w:bidi="en-US"/>
        </w:rPr>
        <w:t>Paramphistomum microbothrium</w:t>
      </w:r>
      <w:r w:rsidRPr="00693DDB">
        <w:rPr>
          <w:rFonts w:ascii="Times New Roman" w:eastAsia="Times New Roman" w:hAnsi="Times New Roman" w:cs="Times New Roman"/>
          <w:color w:val="000000" w:themeColor="text1"/>
          <w:lang w:bidi="en-US"/>
        </w:rPr>
        <w:t xml:space="preserve"> (Fischoeder 1901) under Laboratory Conditions. Iran J Parasitol. 2016 Jul-Sep;11(3):396-405. PMID: 28127347; PMCID: PMC5256058.</w:t>
      </w:r>
    </w:p>
    <w:p w14:paraId="6AF7F60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Sharma A, Gupta S, Sachan S, Mishra A and Banarji A. Anthelmintic activity of the leaf of </w:t>
      </w:r>
      <w:r w:rsidRPr="00693DDB">
        <w:rPr>
          <w:rFonts w:ascii="Times New Roman" w:hAnsi="Times New Roman" w:cs="Times New Roman"/>
          <w:i/>
          <w:iCs/>
          <w:color w:val="000000" w:themeColor="text1"/>
          <w:lang w:val="en-IN"/>
        </w:rPr>
        <w:t>Saraca indica</w:t>
      </w:r>
      <w:r w:rsidRPr="00693DDB">
        <w:rPr>
          <w:rFonts w:ascii="Times New Roman" w:hAnsi="Times New Roman" w:cs="Times New Roman"/>
          <w:color w:val="000000" w:themeColor="text1"/>
          <w:lang w:val="en-IN"/>
        </w:rPr>
        <w:t xml:space="preserve"> Linn. Asian J Pharm Life Sci 2011; 1(4): 391-395.</w:t>
      </w:r>
    </w:p>
    <w:p w14:paraId="45A638F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Sherbini E G T and Osman S M. Anthelmintic activity of unripe </w:t>
      </w:r>
      <w:r w:rsidRPr="00693DDB">
        <w:rPr>
          <w:rFonts w:ascii="Times New Roman" w:eastAsia="Times New Roman" w:hAnsi="Times New Roman" w:cs="Times New Roman"/>
          <w:i/>
          <w:iCs/>
          <w:color w:val="000000" w:themeColor="text1"/>
          <w:lang w:bidi="en-US"/>
        </w:rPr>
        <w:t>Mangifera indica</w:t>
      </w:r>
      <w:r w:rsidRPr="00693DDB">
        <w:rPr>
          <w:rFonts w:ascii="Times New Roman" w:eastAsia="Times New Roman" w:hAnsi="Times New Roman" w:cs="Times New Roman"/>
          <w:color w:val="000000" w:themeColor="text1"/>
          <w:lang w:bidi="en-US"/>
        </w:rPr>
        <w:t xml:space="preserve"> L. (Mango) against </w:t>
      </w:r>
      <w:r w:rsidRPr="00693DDB">
        <w:rPr>
          <w:rFonts w:ascii="Times New Roman" w:eastAsia="Times New Roman" w:hAnsi="Times New Roman" w:cs="Times New Roman"/>
          <w:i/>
          <w:iCs/>
          <w:color w:val="000000" w:themeColor="text1"/>
          <w:lang w:bidi="en-US"/>
        </w:rPr>
        <w:t>Strongyloides stercoralis</w:t>
      </w:r>
      <w:r w:rsidRPr="00693DDB">
        <w:rPr>
          <w:rFonts w:ascii="Times New Roman" w:eastAsia="Times New Roman" w:hAnsi="Times New Roman" w:cs="Times New Roman"/>
          <w:color w:val="000000" w:themeColor="text1"/>
          <w:lang w:bidi="en-US"/>
        </w:rPr>
        <w:t>. Int.J. Curr.Microbiol. App.Sci(2013)2(5): 401-409. ISSN: 2319-7706.</w:t>
      </w:r>
    </w:p>
    <w:p w14:paraId="14E5490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Singh M, Roy B, Tandon V and Chaturvedi R (2013). Extracts of dedifferentiated cultures of </w:t>
      </w:r>
      <w:r w:rsidRPr="00693DDB">
        <w:rPr>
          <w:rFonts w:ascii="Times New Roman" w:eastAsia="Times New Roman" w:hAnsi="Times New Roman" w:cs="Times New Roman"/>
          <w:i/>
          <w:iCs/>
          <w:color w:val="000000" w:themeColor="text1"/>
          <w:lang w:bidi="en-US"/>
        </w:rPr>
        <w:t>Spilanthes acmella</w:t>
      </w:r>
      <w:r w:rsidRPr="00693DDB">
        <w:rPr>
          <w:rFonts w:ascii="Times New Roman" w:eastAsia="Times New Roman" w:hAnsi="Times New Roman" w:cs="Times New Roman"/>
          <w:color w:val="000000" w:themeColor="text1"/>
          <w:lang w:bidi="en-US"/>
        </w:rPr>
        <w:t xml:space="preserve"> Murr. possess antioxidant and anthelmintic properties and hold promise as an alternative source of herbal medicine. Plant Biosystems 148(2):259-267. Doi.org/10.1080/11263504.2013.766278.</w:t>
      </w:r>
    </w:p>
    <w:p w14:paraId="3B2E984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Sithole N, Kulkarni M, Finnie J and Staden J V. Potential nematicidal properties of plant extracts against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xml:space="preserve">. South African Journal of Botany Volume 139, July 2021, Pages 409-41. </w:t>
      </w:r>
      <w:hyperlink r:id="rId41" w:history="1">
        <w:r w:rsidRPr="00693DDB">
          <w:rPr>
            <w:rStyle w:val="Hyperlink"/>
            <w:rFonts w:ascii="Times New Roman" w:eastAsia="Times New Roman" w:hAnsi="Times New Roman" w:cs="Times New Roman"/>
            <w:color w:val="000000" w:themeColor="text1"/>
            <w:lang w:bidi="en-US"/>
          </w:rPr>
          <w:t>https://Doi.org/10.1016/j.sajb.2021.02.014</w:t>
        </w:r>
      </w:hyperlink>
      <w:r w:rsidRPr="00693DDB">
        <w:rPr>
          <w:rFonts w:ascii="Times New Roman" w:eastAsia="Times New Roman" w:hAnsi="Times New Roman" w:cs="Times New Roman"/>
          <w:color w:val="000000" w:themeColor="text1"/>
          <w:lang w:bidi="en-US"/>
        </w:rPr>
        <w:t>.</w:t>
      </w:r>
    </w:p>
    <w:p w14:paraId="0595EC9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Soni N and Prakash S. Microbial Synthesis of Nano silver and Nanogold for Mosquito Control. Annals Of Microbiology. 2014 Aug; 64: 1099 – 1111. </w:t>
      </w:r>
      <w:hyperlink r:id="rId42" w:history="1">
        <w:r w:rsidRPr="00693DDB">
          <w:rPr>
            <w:rStyle w:val="Hyperlink"/>
            <w:rFonts w:ascii="Times New Roman" w:hAnsi="Times New Roman" w:cs="Times New Roman"/>
          </w:rPr>
          <w:t>https://Doi.org/10.1007/s13213-013-0749-z</w:t>
        </w:r>
      </w:hyperlink>
      <w:r w:rsidRPr="00693DDB">
        <w:rPr>
          <w:rFonts w:ascii="Times New Roman" w:hAnsi="Times New Roman" w:cs="Times New Roman"/>
          <w:color w:val="000000" w:themeColor="text1"/>
        </w:rPr>
        <w:t>.</w:t>
      </w:r>
    </w:p>
    <w:p w14:paraId="63A200D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Soren AD and Yadav AK (2020). Evaluation of in vitro and in vivo anthelmintic efficacy of </w:t>
      </w:r>
      <w:r w:rsidRPr="00693DDB">
        <w:rPr>
          <w:rFonts w:ascii="Times New Roman" w:eastAsia="Times New Roman" w:hAnsi="Times New Roman" w:cs="Times New Roman"/>
          <w:i/>
          <w:iCs/>
          <w:color w:val="000000" w:themeColor="text1"/>
          <w:lang w:bidi="en-US"/>
        </w:rPr>
        <w:t>Cyperus compressus</w:t>
      </w:r>
      <w:r w:rsidRPr="00693DDB">
        <w:rPr>
          <w:rFonts w:ascii="Times New Roman" w:eastAsia="Times New Roman" w:hAnsi="Times New Roman" w:cs="Times New Roman"/>
          <w:color w:val="000000" w:themeColor="text1"/>
          <w:lang w:bidi="en-US"/>
        </w:rPr>
        <w:t xml:space="preserve"> Linn., a traditionally used anthelmintic plant in parasite-animal models. Future J Pharmaceu Sei 6: 126.</w:t>
      </w:r>
    </w:p>
    <w:p w14:paraId="5906595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Sreejith M, Kannappan N, Santhiagu A and Mathew A P. Phytochemical, anti-oxidant and anthelmintic activities of various leaf extracts of </w:t>
      </w:r>
      <w:r w:rsidRPr="00693DDB">
        <w:rPr>
          <w:rFonts w:ascii="Times New Roman" w:hAnsi="Times New Roman" w:cs="Times New Roman"/>
          <w:i/>
          <w:iCs/>
          <w:color w:val="000000" w:themeColor="text1"/>
          <w:lang w:val="en-IN"/>
        </w:rPr>
        <w:t>Flacourtia sepiaria</w:t>
      </w:r>
      <w:r w:rsidRPr="00693DDB">
        <w:rPr>
          <w:rFonts w:ascii="Times New Roman" w:hAnsi="Times New Roman" w:cs="Times New Roman"/>
          <w:color w:val="000000" w:themeColor="text1"/>
          <w:lang w:val="en-IN"/>
        </w:rPr>
        <w:t xml:space="preserve"> Roxb. Asian Pac J Trop Biomed 2013; 3(12): 947-953.</w:t>
      </w:r>
    </w:p>
    <w:p w14:paraId="639D813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Suarez V.H., Cristel S.L. And Busetti M.R. (2009) Epidemiology and effects of gastrointestinal nematode infection on milk productions of dairy ewes, Parasite, 2009, 16, 141-147, </w:t>
      </w:r>
      <w:hyperlink r:id="rId43" w:history="1">
        <w:r w:rsidRPr="00693DDB">
          <w:rPr>
            <w:rStyle w:val="Hyperlink"/>
            <w:rFonts w:ascii="Times New Roman" w:eastAsia="Times New Roman" w:hAnsi="Times New Roman" w:cs="Times New Roman"/>
            <w:color w:val="000000" w:themeColor="text1"/>
            <w:lang w:bidi="en-US"/>
          </w:rPr>
          <w:t>http://www.parasite-journal.org</w:t>
        </w:r>
      </w:hyperlink>
      <w:r w:rsidRPr="00693DDB">
        <w:rPr>
          <w:rFonts w:ascii="Times New Roman" w:eastAsia="Times New Roman" w:hAnsi="Times New Roman" w:cs="Times New Roman"/>
          <w:color w:val="000000" w:themeColor="text1"/>
          <w:lang w:bidi="en-US"/>
        </w:rPr>
        <w:t xml:space="preserve">. Doi: </w:t>
      </w:r>
      <w:hyperlink r:id="rId44" w:history="1">
        <w:r w:rsidRPr="00693DDB">
          <w:rPr>
            <w:rStyle w:val="Hyperlink"/>
            <w:rFonts w:ascii="Times New Roman" w:eastAsia="Times New Roman" w:hAnsi="Times New Roman" w:cs="Times New Roman"/>
            <w:color w:val="000000" w:themeColor="text1"/>
            <w:lang w:bidi="en-US"/>
          </w:rPr>
          <w:t>10.1051/parasite/2009162141</w:t>
        </w:r>
      </w:hyperlink>
      <w:r w:rsidRPr="00693DDB">
        <w:rPr>
          <w:rFonts w:ascii="Times New Roman" w:eastAsia="Times New Roman" w:hAnsi="Times New Roman" w:cs="Times New Roman"/>
          <w:color w:val="000000" w:themeColor="text1"/>
          <w:lang w:bidi="en-US"/>
        </w:rPr>
        <w:t xml:space="preserve"> .</w:t>
      </w:r>
    </w:p>
    <w:p w14:paraId="2C741B4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Sutar N, Garai R, Sharma U S and Sharma U K. Anthelmintic activity of </w:t>
      </w:r>
      <w:r w:rsidRPr="00693DDB">
        <w:rPr>
          <w:rFonts w:ascii="Times New Roman" w:eastAsia="Times New Roman" w:hAnsi="Times New Roman" w:cs="Times New Roman"/>
          <w:i/>
          <w:iCs/>
          <w:color w:val="000000" w:themeColor="text1"/>
          <w:lang w:bidi="en-US"/>
        </w:rPr>
        <w:t>Platycladus orientalis</w:t>
      </w:r>
      <w:r w:rsidRPr="00693DDB">
        <w:rPr>
          <w:rFonts w:ascii="Times New Roman" w:eastAsia="Times New Roman" w:hAnsi="Times New Roman" w:cs="Times New Roman"/>
          <w:color w:val="000000" w:themeColor="text1"/>
          <w:lang w:bidi="en-US"/>
        </w:rPr>
        <w:t xml:space="preserve"> leaves extract. International Journal of Parasitology Research 2010; 2(2): 1-3.</w:t>
      </w:r>
    </w:p>
    <w:p w14:paraId="7D47B1B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Swargiary A, Daimari A, Daimari M, Basumatary N and Narzary E. Phytochemicals, antioxidant, and anthelmintic activity of selected traditional wild edible plants of lower Assam. Indian J Pharmacol. 2016 Jul-Aug;48(4):418-423. Doi: 10.4103/0253-7613.186212. PMID: 27756954; PMCID: PMC4980931.</w:t>
      </w:r>
    </w:p>
    <w:p w14:paraId="4279661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Swarnakar G, Roat K and Sanger B. In vitro anthelminthic effect of </w:t>
      </w:r>
      <w:r w:rsidRPr="00693DDB">
        <w:rPr>
          <w:rFonts w:ascii="Times New Roman" w:eastAsia="Times New Roman" w:hAnsi="Times New Roman" w:cs="Times New Roman"/>
          <w:i/>
          <w:iCs/>
          <w:color w:val="000000" w:themeColor="text1"/>
          <w:lang w:bidi="en-US"/>
        </w:rPr>
        <w:t>Balanites aegyptica</w:t>
      </w:r>
      <w:r w:rsidRPr="00693DDB">
        <w:rPr>
          <w:rFonts w:ascii="Times New Roman" w:eastAsia="Times New Roman" w:hAnsi="Times New Roman" w:cs="Times New Roman"/>
          <w:color w:val="000000" w:themeColor="text1"/>
          <w:lang w:bidi="en-US"/>
        </w:rPr>
        <w:t xml:space="preserve"> on </w:t>
      </w:r>
      <w:r w:rsidRPr="00693DDB">
        <w:rPr>
          <w:rFonts w:ascii="Times New Roman" w:eastAsia="Times New Roman" w:hAnsi="Times New Roman" w:cs="Times New Roman"/>
          <w:i/>
          <w:iCs/>
          <w:color w:val="000000" w:themeColor="text1"/>
          <w:lang w:bidi="en-US"/>
        </w:rPr>
        <w:t xml:space="preserve">Paramphistomum cervi </w:t>
      </w:r>
      <w:r w:rsidRPr="00693DDB">
        <w:rPr>
          <w:rFonts w:ascii="Times New Roman" w:eastAsia="Times New Roman" w:hAnsi="Times New Roman" w:cs="Times New Roman"/>
          <w:color w:val="000000" w:themeColor="text1"/>
          <w:lang w:bidi="en-US"/>
        </w:rPr>
        <w:t>in Buffalo (</w:t>
      </w:r>
      <w:r w:rsidRPr="00693DDB">
        <w:rPr>
          <w:rFonts w:ascii="Times New Roman" w:eastAsia="Times New Roman" w:hAnsi="Times New Roman" w:cs="Times New Roman"/>
          <w:i/>
          <w:iCs/>
          <w:color w:val="000000" w:themeColor="text1"/>
          <w:lang w:bidi="en-US"/>
        </w:rPr>
        <w:t>Bubalus bubalis</w:t>
      </w:r>
      <w:r w:rsidRPr="00693DDB">
        <w:rPr>
          <w:rFonts w:ascii="Times New Roman" w:eastAsia="Times New Roman" w:hAnsi="Times New Roman" w:cs="Times New Roman"/>
          <w:color w:val="000000" w:themeColor="text1"/>
          <w:lang w:bidi="en-US"/>
        </w:rPr>
        <w:t xml:space="preserve">) of Udaipur. Int.J. Curr.Microbiol. App.Sci (2015)4(6): 950-959. ISSN: 2319-7706. </w:t>
      </w:r>
    </w:p>
    <w:p w14:paraId="464D50A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Taiwo A B R and Fawole B (2018.) Nematicidal Potential of Extracts from Some Selected Plants against the Root-Knot Nematode,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xml:space="preserve"> IOSR Journal of Agriculture and Veterinary Science (IOSR-JAVS) e-ISSN: 2319-2380, p-ISSN: 2319-2372. Ver. I (May 2018), 11(5): PP 22-29 </w:t>
      </w:r>
      <w:hyperlink r:id="rId45" w:history="1">
        <w:r w:rsidRPr="00693DDB">
          <w:rPr>
            <w:rStyle w:val="Hyperlink"/>
            <w:rFonts w:ascii="Times New Roman" w:eastAsia="Times New Roman" w:hAnsi="Times New Roman" w:cs="Times New Roman"/>
            <w:lang w:bidi="en-US"/>
          </w:rPr>
          <w:t>www.iosrjournals.org</w:t>
        </w:r>
      </w:hyperlink>
      <w:r w:rsidRPr="00693DDB">
        <w:rPr>
          <w:rFonts w:ascii="Times New Roman" w:eastAsia="Times New Roman" w:hAnsi="Times New Roman" w:cs="Times New Roman"/>
          <w:color w:val="000000" w:themeColor="text1"/>
          <w:lang w:bidi="en-US"/>
        </w:rPr>
        <w:t>. Doi: 10.9790/2380-1105012229.</w:t>
      </w:r>
    </w:p>
    <w:p w14:paraId="1F1BCC2B"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 xml:space="preserve">Tandon V, Pal P, Roy B, Rao H S and Reddy K S. In vitro anthelmintic activity of root-tuber extract of </w:t>
      </w:r>
      <w:r w:rsidRPr="00693DDB">
        <w:rPr>
          <w:rFonts w:ascii="Times New Roman" w:eastAsia="Times New Roman" w:hAnsi="Times New Roman" w:cs="Times New Roman"/>
          <w:i/>
          <w:iCs/>
          <w:color w:val="auto"/>
          <w:lang w:bidi="en-US"/>
        </w:rPr>
        <w:t>Flemingia vestita</w:t>
      </w:r>
      <w:r w:rsidRPr="00693DDB">
        <w:rPr>
          <w:rFonts w:ascii="Times New Roman" w:eastAsia="Times New Roman" w:hAnsi="Times New Roman" w:cs="Times New Roman"/>
          <w:color w:val="auto"/>
          <w:lang w:bidi="en-US"/>
        </w:rPr>
        <w:t xml:space="preserve">, an indigenous plant in Shillong, India. Parasitol Res 83, 492–498 (1997). </w:t>
      </w:r>
      <w:hyperlink r:id="rId46" w:history="1">
        <w:r w:rsidRPr="00693DDB">
          <w:rPr>
            <w:rStyle w:val="Hyperlink"/>
            <w:rFonts w:ascii="Times New Roman" w:eastAsia="Times New Roman" w:hAnsi="Times New Roman" w:cs="Times New Roman"/>
            <w:color w:val="auto"/>
            <w:u w:val="none"/>
            <w:lang w:bidi="en-US"/>
          </w:rPr>
          <w:t>https://Doi.org/10.1007/s004360050286</w:t>
        </w:r>
      </w:hyperlink>
      <w:r w:rsidRPr="00693DDB">
        <w:rPr>
          <w:rFonts w:ascii="Times New Roman" w:eastAsia="Times New Roman" w:hAnsi="Times New Roman" w:cs="Times New Roman"/>
          <w:color w:val="auto"/>
          <w:lang w:bidi="en-US"/>
        </w:rPr>
        <w:t>.</w:t>
      </w:r>
    </w:p>
    <w:p w14:paraId="08745BA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rPr>
        <w:t>Tangpu V, Temgenmogla A and Yadav A K (2006). Anticestodal efficacy of </w:t>
      </w:r>
      <w:r w:rsidRPr="00693DDB">
        <w:rPr>
          <w:rFonts w:ascii="Times New Roman" w:eastAsia="Times New Roman" w:hAnsi="Times New Roman" w:cs="Times New Roman"/>
          <w:i/>
          <w:iCs/>
          <w:color w:val="000000" w:themeColor="text1"/>
        </w:rPr>
        <w:t>Psidium guajava</w:t>
      </w:r>
      <w:r w:rsidRPr="00693DDB">
        <w:rPr>
          <w:rFonts w:ascii="Times New Roman" w:eastAsia="Times New Roman" w:hAnsi="Times New Roman" w:cs="Times New Roman"/>
          <w:color w:val="000000" w:themeColor="text1"/>
        </w:rPr>
        <w:t> against experimental </w:t>
      </w:r>
      <w:r w:rsidRPr="00693DDB">
        <w:rPr>
          <w:rFonts w:ascii="Times New Roman" w:eastAsia="Times New Roman" w:hAnsi="Times New Roman" w:cs="Times New Roman"/>
          <w:i/>
          <w:iCs/>
          <w:color w:val="000000" w:themeColor="text1"/>
        </w:rPr>
        <w:t>Hymenolepis diminuta</w:t>
      </w:r>
      <w:r w:rsidRPr="00693DDB">
        <w:rPr>
          <w:rFonts w:ascii="Times New Roman" w:eastAsia="Times New Roman" w:hAnsi="Times New Roman" w:cs="Times New Roman"/>
          <w:color w:val="000000" w:themeColor="text1"/>
        </w:rPr>
        <w:t> infection in rats. Indian J Pharmacol 38(1): 29–32.</w:t>
      </w:r>
    </w:p>
    <w:p w14:paraId="72EBBFF8" w14:textId="77777777" w:rsidR="0044395E" w:rsidRPr="00693DDB" w:rsidRDefault="0044395E" w:rsidP="00693DDB">
      <w:pPr>
        <w:spacing w:line="240" w:lineRule="auto"/>
        <w:ind w:left="360" w:hanging="284"/>
        <w:jc w:val="both"/>
        <w:rPr>
          <w:rFonts w:ascii="Times New Roman" w:hAnsi="Times New Roman" w:cs="Times New Roman"/>
          <w:color w:val="000000" w:themeColor="text1"/>
          <w:lang w:val="en-IN"/>
        </w:rPr>
      </w:pPr>
      <w:r w:rsidRPr="00693DDB">
        <w:rPr>
          <w:rFonts w:ascii="Times New Roman" w:hAnsi="Times New Roman" w:cs="Times New Roman"/>
          <w:color w:val="000000" w:themeColor="text1"/>
          <w:lang w:val="en-IN"/>
        </w:rPr>
        <w:t xml:space="preserve">Tariq K A, Chishti M Z, Ahmad F and Shawl A S. Anthelmintic activity of extracts of </w:t>
      </w:r>
      <w:r w:rsidRPr="00693DDB">
        <w:rPr>
          <w:rFonts w:ascii="Times New Roman" w:hAnsi="Times New Roman" w:cs="Times New Roman"/>
          <w:i/>
          <w:iCs/>
          <w:color w:val="000000" w:themeColor="text1"/>
          <w:lang w:val="en-IN"/>
        </w:rPr>
        <w:t>Artemisia absinthium</w:t>
      </w:r>
      <w:r w:rsidRPr="00693DDB">
        <w:rPr>
          <w:rFonts w:ascii="Times New Roman" w:hAnsi="Times New Roman" w:cs="Times New Roman"/>
          <w:color w:val="000000" w:themeColor="text1"/>
          <w:lang w:val="en-IN"/>
        </w:rPr>
        <w:t xml:space="preserve"> against ovine nematodes. Vet Parasitol. 2009 Mar 9;160(1-2):83-8. Doi: 10.1016/j.vetpar.2008.10.084. Epub 2008 Oct 28. PMID: 19070963.</w:t>
      </w:r>
    </w:p>
    <w:p w14:paraId="59308BC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Tavassoli M, Amin G J, Fard V R B and Esfandiarpour R. The in vitro effect of </w:t>
      </w:r>
      <w:r w:rsidRPr="00693DDB">
        <w:rPr>
          <w:rFonts w:ascii="Times New Roman" w:eastAsia="Times New Roman" w:hAnsi="Times New Roman" w:cs="Times New Roman"/>
          <w:i/>
          <w:iCs/>
          <w:color w:val="000000" w:themeColor="text1"/>
          <w:lang w:bidi="en-US"/>
        </w:rPr>
        <w:t>Ferula asafoetida</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Allium sativum</w:t>
      </w:r>
      <w:r w:rsidRPr="00693DDB">
        <w:rPr>
          <w:rFonts w:ascii="Times New Roman" w:eastAsia="Times New Roman" w:hAnsi="Times New Roman" w:cs="Times New Roman"/>
          <w:color w:val="000000" w:themeColor="text1"/>
          <w:lang w:bidi="en-US"/>
        </w:rPr>
        <w:t xml:space="preserve"> extracts on </w:t>
      </w:r>
      <w:r w:rsidRPr="00693DDB">
        <w:rPr>
          <w:rFonts w:ascii="Times New Roman" w:eastAsia="Times New Roman" w:hAnsi="Times New Roman" w:cs="Times New Roman"/>
          <w:i/>
          <w:iCs/>
          <w:color w:val="000000" w:themeColor="text1"/>
          <w:lang w:bidi="en-US"/>
        </w:rPr>
        <w:t>Strongylus</w:t>
      </w:r>
      <w:r w:rsidRPr="00693DDB">
        <w:rPr>
          <w:rFonts w:ascii="Times New Roman" w:eastAsia="Times New Roman" w:hAnsi="Times New Roman" w:cs="Times New Roman"/>
          <w:color w:val="000000" w:themeColor="text1"/>
          <w:lang w:bidi="en-US"/>
        </w:rPr>
        <w:t xml:space="preserve"> spp. Ann Parasitol. 2018; 64(1):59–63. Doi: 10.17420/ap6401.133. PMID: 29717575.</w:t>
      </w:r>
    </w:p>
    <w:p w14:paraId="366FF0F2" w14:textId="77777777" w:rsidR="0044395E" w:rsidRPr="00693DDB" w:rsidRDefault="0044395E" w:rsidP="00693DDB">
      <w:pPr>
        <w:spacing w:line="240" w:lineRule="auto"/>
        <w:ind w:left="360" w:hanging="284"/>
        <w:jc w:val="both"/>
        <w:rPr>
          <w:rFonts w:ascii="Times New Roman" w:hAnsi="Times New Roman" w:cs="Times New Roman"/>
          <w:color w:val="000000" w:themeColor="text1"/>
          <w:lang w:val="en-IN"/>
        </w:rPr>
      </w:pPr>
      <w:r w:rsidRPr="00693DDB">
        <w:rPr>
          <w:rFonts w:ascii="Times New Roman" w:hAnsi="Times New Roman" w:cs="Times New Roman"/>
          <w:color w:val="000000" w:themeColor="text1"/>
          <w:lang w:val="en-IN"/>
        </w:rPr>
        <w:t>Temjenmongla T</w:t>
      </w:r>
      <w:r w:rsidRPr="00693DDB">
        <w:rPr>
          <w:rFonts w:ascii="Times New Roman" w:hAnsi="Times New Roman" w:cs="Times New Roman"/>
          <w:color w:val="000000" w:themeColor="text1"/>
        </w:rPr>
        <w:t xml:space="preserve"> and </w:t>
      </w:r>
      <w:r w:rsidRPr="00693DDB">
        <w:rPr>
          <w:rFonts w:ascii="Times New Roman" w:hAnsi="Times New Roman" w:cs="Times New Roman"/>
          <w:color w:val="000000" w:themeColor="text1"/>
          <w:lang w:val="en-IN"/>
        </w:rPr>
        <w:t>Yadav A K. Anticestodal Efficacy of Folklore Medicinal Plants of Naga Tribes in North-east India, Vol. 2 No. 2 (2005), Afr. J. Trad. CAM (2005) 2 (2): 129-133. Doi: 10.4314/ajtcam. v2i2.31111.</w:t>
      </w:r>
      <w:r w:rsidRPr="00693DDB">
        <w:rPr>
          <w:rFonts w:ascii="Times New Roman" w:eastAsia="Times New Roman" w:hAnsi="Times New Roman" w:cs="Times New Roman"/>
          <w:color w:val="000000" w:themeColor="text1"/>
          <w:lang w:bidi="en-US"/>
        </w:rPr>
        <w:t xml:space="preserve"> ISSN 0189-6016©2005.</w:t>
      </w:r>
    </w:p>
    <w:p w14:paraId="7F7B3399" w14:textId="77777777" w:rsidR="0044395E" w:rsidRPr="00693DDB" w:rsidRDefault="0044395E" w:rsidP="00693DDB">
      <w:pPr>
        <w:spacing w:line="240" w:lineRule="auto"/>
        <w:ind w:left="360" w:hanging="284"/>
        <w:jc w:val="both"/>
        <w:rPr>
          <w:rFonts w:ascii="Times New Roman" w:hAnsi="Times New Roman" w:cs="Times New Roman"/>
          <w:color w:val="000000" w:themeColor="text1"/>
          <w:lang w:val="en-IN"/>
        </w:rPr>
      </w:pPr>
      <w:r w:rsidRPr="00693DDB">
        <w:rPr>
          <w:rFonts w:ascii="Times New Roman" w:hAnsi="Times New Roman" w:cs="Times New Roman"/>
          <w:color w:val="000000" w:themeColor="text1"/>
          <w:lang w:val="en-IN"/>
        </w:rPr>
        <w:t>Temjenmongla, Yadav A K and Deori K. Anthelmintic Effects of </w:t>
      </w:r>
      <w:r w:rsidRPr="00693DDB">
        <w:rPr>
          <w:rFonts w:ascii="Times New Roman" w:hAnsi="Times New Roman" w:cs="Times New Roman"/>
          <w:i/>
          <w:iCs/>
          <w:color w:val="000000" w:themeColor="text1"/>
          <w:lang w:val="en-IN"/>
        </w:rPr>
        <w:t>Psidium guajava</w:t>
      </w:r>
      <w:r w:rsidRPr="00693DDB">
        <w:rPr>
          <w:rFonts w:ascii="Times New Roman" w:hAnsi="Times New Roman" w:cs="Times New Roman"/>
          <w:color w:val="000000" w:themeColor="text1"/>
          <w:lang w:val="en-IN"/>
        </w:rPr>
        <w:t xml:space="preserve"> and </w:t>
      </w:r>
      <w:r w:rsidRPr="00693DDB">
        <w:rPr>
          <w:rFonts w:ascii="Times New Roman" w:hAnsi="Times New Roman" w:cs="Times New Roman"/>
          <w:i/>
          <w:iCs/>
          <w:color w:val="000000" w:themeColor="text1"/>
          <w:lang w:val="en-IN"/>
        </w:rPr>
        <w:t>Lasia spinosa</w:t>
      </w:r>
      <w:r w:rsidRPr="00693DDB">
        <w:rPr>
          <w:rFonts w:ascii="Times New Roman" w:hAnsi="Times New Roman" w:cs="Times New Roman"/>
          <w:color w:val="000000" w:themeColor="text1"/>
          <w:lang w:val="en-IN"/>
        </w:rPr>
        <w:t> on </w:t>
      </w:r>
      <w:r w:rsidRPr="00693DDB">
        <w:rPr>
          <w:rFonts w:ascii="Times New Roman" w:hAnsi="Times New Roman" w:cs="Times New Roman"/>
          <w:i/>
          <w:iCs/>
          <w:color w:val="000000" w:themeColor="text1"/>
          <w:lang w:val="en-IN"/>
        </w:rPr>
        <w:t>Hymenolepis diminuta</w:t>
      </w:r>
      <w:r w:rsidRPr="00693DDB">
        <w:rPr>
          <w:rFonts w:ascii="Times New Roman" w:hAnsi="Times New Roman" w:cs="Times New Roman"/>
          <w:color w:val="000000" w:themeColor="text1"/>
          <w:lang w:val="en-IN"/>
        </w:rPr>
        <w:t xml:space="preserve"> (Cestoda): A Scanning Electron Microscopic Study. Journal of Advanced Microscopy Research, Volume 10, Number 1, March 2015, pp. 20-23(4). Doi: </w:t>
      </w:r>
      <w:hyperlink r:id="rId47" w:history="1">
        <w:r w:rsidRPr="00693DDB">
          <w:rPr>
            <w:rStyle w:val="Hyperlink"/>
            <w:rFonts w:ascii="Times New Roman" w:hAnsi="Times New Roman" w:cs="Times New Roman"/>
            <w:color w:val="000000" w:themeColor="text1"/>
            <w:lang w:val="en-IN"/>
          </w:rPr>
          <w:t>https://Doi.org/10.1166/jamr.2015.1231</w:t>
        </w:r>
      </w:hyperlink>
      <w:r w:rsidRPr="00693DDB">
        <w:rPr>
          <w:rFonts w:ascii="Times New Roman" w:hAnsi="Times New Roman" w:cs="Times New Roman"/>
          <w:color w:val="000000" w:themeColor="text1"/>
          <w:lang w:val="en-IN"/>
        </w:rPr>
        <w:t>.</w:t>
      </w:r>
    </w:p>
    <w:p w14:paraId="347783E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Thooyavan, G, Kathikeyan J and Govindarajalu B (2018). Anthelmintic activity of Abutilon indicum leaf extract on sheep tapeworm </w:t>
      </w:r>
      <w:r w:rsidRPr="00693DDB">
        <w:rPr>
          <w:rFonts w:ascii="Times New Roman" w:eastAsia="Times New Roman" w:hAnsi="Times New Roman" w:cs="Times New Roman"/>
          <w:i/>
          <w:iCs/>
          <w:color w:val="000000" w:themeColor="text1"/>
          <w:lang w:bidi="en-US"/>
        </w:rPr>
        <w:t>Moniezia expansa</w:t>
      </w:r>
      <w:r w:rsidRPr="00693DDB">
        <w:rPr>
          <w:rFonts w:ascii="Times New Roman" w:eastAsia="Times New Roman" w:hAnsi="Times New Roman" w:cs="Times New Roman"/>
          <w:color w:val="000000" w:themeColor="text1"/>
          <w:lang w:bidi="en-US"/>
        </w:rPr>
        <w:t xml:space="preserve"> in vitro. Journal of Pharmacognosy and Phytochemistry, 7(2), 317-321.</w:t>
      </w:r>
    </w:p>
    <w:p w14:paraId="680CBAA4"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Tiwari P, Kumar B, Kaur M, Kaur G and Kaur H. Phytochemical screening and extraction: a review. Int Pharm Sci 2011; 1(1): 98-106.</w:t>
      </w:r>
    </w:p>
    <w:p w14:paraId="4B61117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Tiwari P, Kumar B, Kumar M, Kaur M, Debnath J and Sharma P. Comparative study of Anthelmintic activity of Aqueous and Ethanolic Stem extract of </w:t>
      </w:r>
      <w:r w:rsidRPr="00693DDB">
        <w:rPr>
          <w:rFonts w:ascii="Times New Roman" w:eastAsia="Times New Roman" w:hAnsi="Times New Roman" w:cs="Times New Roman"/>
          <w:i/>
          <w:iCs/>
          <w:color w:val="000000" w:themeColor="text1"/>
          <w:lang w:bidi="en-US"/>
        </w:rPr>
        <w:t>Tinospora Cordifoliaî,</w:t>
      </w:r>
      <w:r w:rsidRPr="00693DDB">
        <w:rPr>
          <w:rFonts w:ascii="Times New Roman" w:eastAsia="Times New Roman" w:hAnsi="Times New Roman" w:cs="Times New Roman"/>
          <w:color w:val="000000" w:themeColor="text1"/>
          <w:lang w:bidi="en-US"/>
        </w:rPr>
        <w:t xml:space="preserve"> Int. J. Drug Dev. &amp;Res., Jan-March 2011, 3(1): 70-83.</w:t>
      </w:r>
    </w:p>
    <w:p w14:paraId="65E83E6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bookmarkStart w:id="10" w:name="_Hlk141637992"/>
      <w:r w:rsidRPr="00693DDB">
        <w:rPr>
          <w:rFonts w:ascii="Times New Roman" w:eastAsia="Times New Roman" w:hAnsi="Times New Roman" w:cs="Times New Roman"/>
          <w:color w:val="000000" w:themeColor="text1"/>
          <w:lang w:bidi="en-US"/>
        </w:rPr>
        <w:t xml:space="preserve">Tomar R S </w:t>
      </w:r>
      <w:bookmarkStart w:id="11" w:name="_Hlk141637973"/>
      <w:bookmarkEnd w:id="10"/>
      <w:r w:rsidRPr="00693DDB">
        <w:rPr>
          <w:rFonts w:ascii="Times New Roman" w:eastAsia="Times New Roman" w:hAnsi="Times New Roman" w:cs="Times New Roman"/>
          <w:color w:val="000000" w:themeColor="text1"/>
          <w:lang w:bidi="en-US"/>
        </w:rPr>
        <w:t>and Preet S</w:t>
      </w:r>
      <w:bookmarkEnd w:id="11"/>
      <w:r w:rsidRPr="00693DDB">
        <w:rPr>
          <w:rFonts w:ascii="Times New Roman" w:eastAsia="Times New Roman" w:hAnsi="Times New Roman" w:cs="Times New Roman"/>
          <w:color w:val="000000" w:themeColor="text1"/>
          <w:lang w:bidi="en-US"/>
        </w:rPr>
        <w:t xml:space="preserve">. Evaluation of anthelmintic activity of biologically synthesized silver nanoparticles against the gastrointestinal nematode,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 Helminthol. 2017 Jul;91(4):454-461. Doi: 10.1017/S0022149X16000444. Epub 2016 Jul 4. PMID: 27374616.</w:t>
      </w:r>
    </w:p>
    <w:p w14:paraId="19ADC68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Vanda H, Anwar R A, A K M D, Athaillah F, Balqis U, Ayuti S R and Frengki</w:t>
      </w:r>
      <w:r w:rsidRPr="00693DDB">
        <w:rPr>
          <w:rFonts w:ascii="Times New Roman" w:eastAsia="Times New Roman" w:hAnsi="Times New Roman" w:cs="Times New Roman"/>
          <w:color w:val="000000" w:themeColor="text1"/>
          <w:lang w:val="en-IN" w:bidi="en-US"/>
        </w:rPr>
        <w:t xml:space="preserve"> F (2021). Effect of </w:t>
      </w:r>
      <w:r w:rsidRPr="00693DDB">
        <w:rPr>
          <w:rFonts w:ascii="Times New Roman" w:eastAsia="Times New Roman" w:hAnsi="Times New Roman" w:cs="Times New Roman"/>
          <w:i/>
          <w:iCs/>
          <w:color w:val="000000" w:themeColor="text1"/>
          <w:lang w:val="en-IN" w:bidi="en-US"/>
        </w:rPr>
        <w:t>Veitchia merrillii</w:t>
      </w:r>
      <w:r w:rsidRPr="00693DDB">
        <w:rPr>
          <w:rFonts w:ascii="Times New Roman" w:eastAsia="Times New Roman" w:hAnsi="Times New Roman" w:cs="Times New Roman"/>
          <w:color w:val="000000" w:themeColor="text1"/>
          <w:lang w:val="en-IN" w:bidi="en-US"/>
        </w:rPr>
        <w:t> Extract on Mortality and Tegument Structure of </w:t>
      </w:r>
      <w:r w:rsidRPr="00693DDB">
        <w:rPr>
          <w:rFonts w:ascii="Times New Roman" w:eastAsia="Times New Roman" w:hAnsi="Times New Roman" w:cs="Times New Roman"/>
          <w:i/>
          <w:iCs/>
          <w:color w:val="000000" w:themeColor="text1"/>
          <w:lang w:val="en-IN" w:bidi="en-US"/>
        </w:rPr>
        <w:t xml:space="preserve">Fasciola gigantica. </w:t>
      </w:r>
      <w:r w:rsidRPr="00693DDB">
        <w:rPr>
          <w:rFonts w:ascii="Times New Roman" w:eastAsia="Times New Roman" w:hAnsi="Times New Roman" w:cs="Times New Roman"/>
          <w:color w:val="000000" w:themeColor="text1"/>
          <w:lang w:val="en-IN" w:bidi="en-US"/>
        </w:rPr>
        <w:t>Page 65-69, Issn 2468-5747</w:t>
      </w:r>
      <w:r w:rsidRPr="00693DDB">
        <w:rPr>
          <w:rFonts w:ascii="Times New Roman" w:eastAsia="Times New Roman" w:hAnsi="Times New Roman" w:cs="Times New Roman"/>
          <w:i/>
          <w:iCs/>
          <w:color w:val="000000" w:themeColor="text1"/>
          <w:lang w:val="en-IN" w:bidi="en-US"/>
        </w:rPr>
        <w:t xml:space="preserve">, </w:t>
      </w:r>
      <w:r w:rsidRPr="00693DDB">
        <w:rPr>
          <w:rFonts w:ascii="Times New Roman" w:eastAsia="Times New Roman" w:hAnsi="Times New Roman" w:cs="Times New Roman"/>
          <w:color w:val="000000" w:themeColor="text1"/>
          <w:lang w:val="en-IN" w:bidi="en-US"/>
        </w:rPr>
        <w:t>Proceedings of the 2nd International Conference on Veterinary, Animal, and Environmental Sciences (ICVAES 2020)</w:t>
      </w:r>
      <w:r w:rsidRPr="00693DDB">
        <w:rPr>
          <w:rFonts w:ascii="Times New Roman" w:eastAsia="Times New Roman" w:hAnsi="Times New Roman" w:cs="Times New Roman"/>
          <w:i/>
          <w:iCs/>
          <w:color w:val="000000" w:themeColor="text1"/>
          <w:lang w:val="en-IN" w:bidi="en-US"/>
        </w:rPr>
        <w:t>.</w:t>
      </w:r>
      <w:r w:rsidRPr="00693DDB">
        <w:rPr>
          <w:rFonts w:ascii="Times New Roman" w:eastAsia="Times New Roman" w:hAnsi="Times New Roman" w:cs="Times New Roman"/>
          <w:color w:val="000000" w:themeColor="text1"/>
          <w:lang w:val="en-IN" w:bidi="en-US"/>
        </w:rPr>
        <w:t xml:space="preserve"> Doi: 10.2991/absr.k.210420.015. </w:t>
      </w:r>
    </w:p>
    <w:p w14:paraId="3AA6518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 xml:space="preserve">Vanda H, Parindra R, Hambal M and Athaillah F (2020). Anthelmintic Activity of </w:t>
      </w:r>
      <w:r w:rsidRPr="00693DDB">
        <w:rPr>
          <w:rFonts w:ascii="Times New Roman" w:eastAsia="Times New Roman" w:hAnsi="Times New Roman" w:cs="Times New Roman"/>
          <w:i/>
          <w:iCs/>
          <w:color w:val="000000" w:themeColor="text1"/>
          <w:lang w:bidi="en-US"/>
        </w:rPr>
        <w:t>Curcuma Aeruginosa Roxb</w:t>
      </w:r>
      <w:r w:rsidRPr="00693DDB">
        <w:rPr>
          <w:rFonts w:ascii="Times New Roman" w:eastAsia="Times New Roman" w:hAnsi="Times New Roman" w:cs="Times New Roman"/>
          <w:color w:val="000000" w:themeColor="text1"/>
          <w:lang w:bidi="en-US"/>
        </w:rPr>
        <w:t xml:space="preserve"> Extract on </w:t>
      </w:r>
      <w:r w:rsidRPr="00693DDB">
        <w:rPr>
          <w:rFonts w:ascii="Times New Roman" w:eastAsia="Times New Roman" w:hAnsi="Times New Roman" w:cs="Times New Roman"/>
          <w:i/>
          <w:iCs/>
          <w:color w:val="000000" w:themeColor="text1"/>
          <w:lang w:bidi="en-US"/>
        </w:rPr>
        <w:t>Fasciola gigantica</w:t>
      </w:r>
      <w:r w:rsidRPr="00693DDB">
        <w:rPr>
          <w:rFonts w:ascii="Times New Roman" w:eastAsia="Times New Roman" w:hAnsi="Times New Roman" w:cs="Times New Roman"/>
          <w:color w:val="000000" w:themeColor="text1"/>
          <w:lang w:bidi="en-US"/>
        </w:rPr>
        <w:t xml:space="preserve"> in Vitro. E3S Web of Conferences 151(6):01046. Doi.org/10.1051/e3sconf/202015101046.</w:t>
      </w:r>
    </w:p>
    <w:p w14:paraId="1993A1F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Vidyadhar S, Saidulu M, Gopal T K, Chamundeeswari D, Rao U and Banji D. In vitro anthelmintic activity of the whole plant of </w:t>
      </w:r>
      <w:r w:rsidRPr="00693DDB">
        <w:rPr>
          <w:rFonts w:ascii="Times New Roman" w:eastAsia="Times New Roman" w:hAnsi="Times New Roman" w:cs="Times New Roman"/>
          <w:i/>
          <w:iCs/>
          <w:color w:val="000000" w:themeColor="text1"/>
          <w:lang w:bidi="en-US"/>
        </w:rPr>
        <w:t>Enicostemma littorale</w:t>
      </w:r>
      <w:r w:rsidRPr="00693DDB">
        <w:rPr>
          <w:rFonts w:ascii="Times New Roman" w:eastAsia="Times New Roman" w:hAnsi="Times New Roman" w:cs="Times New Roman"/>
          <w:color w:val="000000" w:themeColor="text1"/>
          <w:lang w:bidi="en-US"/>
        </w:rPr>
        <w:t xml:space="preserve"> by using various extracts. International journal of applied biology and pharmaceutical technology 2010; 1(3): 1119-1125.</w:t>
      </w:r>
    </w:p>
    <w:p w14:paraId="4FB9FB84"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Wakabayashi K A, de Melo N I, Aguiar D P, de Oliveira P F, Groppo M, da Silva Filho A A, Rodrigues V, Cunha W R, Tavares D C, Magalhães L G and Crotti A E. Anthelmintic effects of the essential oil of fennel (</w:t>
      </w:r>
      <w:r w:rsidRPr="00693DDB">
        <w:rPr>
          <w:rFonts w:ascii="Times New Roman" w:eastAsia="Times New Roman" w:hAnsi="Times New Roman" w:cs="Times New Roman"/>
          <w:i/>
          <w:iCs/>
          <w:color w:val="000000" w:themeColor="text1"/>
          <w:lang w:bidi="en-US"/>
        </w:rPr>
        <w:t>Foeniculum vulgare</w:t>
      </w:r>
      <w:r w:rsidRPr="00693DDB">
        <w:rPr>
          <w:rFonts w:ascii="Times New Roman" w:eastAsia="Times New Roman" w:hAnsi="Times New Roman" w:cs="Times New Roman"/>
          <w:color w:val="000000" w:themeColor="text1"/>
          <w:lang w:bidi="en-US"/>
        </w:rPr>
        <w:t xml:space="preserve"> Mill., Apiaceae) against </w:t>
      </w:r>
      <w:r w:rsidRPr="00693DDB">
        <w:rPr>
          <w:rFonts w:ascii="Times New Roman" w:eastAsia="Times New Roman" w:hAnsi="Times New Roman" w:cs="Times New Roman"/>
          <w:i/>
          <w:iCs/>
          <w:color w:val="000000" w:themeColor="text1"/>
          <w:lang w:bidi="en-US"/>
        </w:rPr>
        <w:t>Schistosoma mansoni</w:t>
      </w:r>
      <w:r w:rsidRPr="00693DDB">
        <w:rPr>
          <w:rFonts w:ascii="Times New Roman" w:eastAsia="Times New Roman" w:hAnsi="Times New Roman" w:cs="Times New Roman"/>
          <w:color w:val="000000" w:themeColor="text1"/>
          <w:lang w:bidi="en-US"/>
        </w:rPr>
        <w:t>. Chem Biodivers. 2015 Jul;12(7):1105-14. Doi: 10.1002/cbdv.201400293. PMID: 26172330.</w:t>
      </w:r>
    </w:p>
    <w:p w14:paraId="2CF2CEE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Wakayo B U and Pewo T F (2015) Anthelmintic resistance of gastrointestine parasites in small ruminants are view of the case of Ethiopia. J Veterinar Sci Tecnol, S:10. DOI: 10.4172/2157-7579.SI 0-001</w:t>
      </w:r>
    </w:p>
    <w:p w14:paraId="79F8F0A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Wang G X. In vivo anthelmintic activity of five alkaloids from </w:t>
      </w:r>
      <w:r w:rsidRPr="00693DDB">
        <w:rPr>
          <w:rFonts w:ascii="Times New Roman" w:eastAsia="Times New Roman" w:hAnsi="Times New Roman" w:cs="Times New Roman"/>
          <w:i/>
          <w:iCs/>
          <w:color w:val="000000" w:themeColor="text1"/>
          <w:lang w:bidi="en-US"/>
        </w:rPr>
        <w:t>Macleaya microcarpa</w:t>
      </w:r>
      <w:r w:rsidRPr="00693DDB">
        <w:rPr>
          <w:rFonts w:ascii="Times New Roman" w:eastAsia="Times New Roman" w:hAnsi="Times New Roman" w:cs="Times New Roman"/>
          <w:color w:val="000000" w:themeColor="text1"/>
          <w:lang w:bidi="en-US"/>
        </w:rPr>
        <w:t xml:space="preserve"> (Maxim) Fedde against </w:t>
      </w:r>
      <w:r w:rsidRPr="00693DDB">
        <w:rPr>
          <w:rFonts w:ascii="Times New Roman" w:eastAsia="Times New Roman" w:hAnsi="Times New Roman" w:cs="Times New Roman"/>
          <w:i/>
          <w:iCs/>
          <w:color w:val="000000" w:themeColor="text1"/>
          <w:lang w:bidi="en-US"/>
        </w:rPr>
        <w:t>Dactylogyrus intermedius</w:t>
      </w:r>
      <w:r w:rsidRPr="00693DDB">
        <w:rPr>
          <w:rFonts w:ascii="Times New Roman" w:eastAsia="Times New Roman" w:hAnsi="Times New Roman" w:cs="Times New Roman"/>
          <w:color w:val="000000" w:themeColor="text1"/>
          <w:lang w:bidi="en-US"/>
        </w:rPr>
        <w:t xml:space="preserve"> in </w:t>
      </w:r>
      <w:r w:rsidRPr="00693DDB">
        <w:rPr>
          <w:rFonts w:ascii="Times New Roman" w:eastAsia="Times New Roman" w:hAnsi="Times New Roman" w:cs="Times New Roman"/>
          <w:i/>
          <w:iCs/>
          <w:color w:val="000000" w:themeColor="text1"/>
          <w:lang w:bidi="en-US"/>
        </w:rPr>
        <w:t>Carassius auratus</w:t>
      </w:r>
      <w:r w:rsidRPr="00693DDB">
        <w:rPr>
          <w:rFonts w:ascii="Times New Roman" w:eastAsia="Times New Roman" w:hAnsi="Times New Roman" w:cs="Times New Roman"/>
          <w:color w:val="000000" w:themeColor="text1"/>
          <w:lang w:bidi="en-US"/>
        </w:rPr>
        <w:t>. Veterinary Parasitology 2010; 171: 305 313.</w:t>
      </w:r>
    </w:p>
    <w:p w14:paraId="5E3503F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Wangchuk P, Giacomin P R, Pearson M S, Smout M J and Loukas A. Identification of lead chemotherapeutic agents from medicinal plants against blood flukes and whipworms. Sci Rep. 2016 Aug 30; 6:32101. Doi: 10.1038/srep32101. PMID: 27572696; PMCID: PMC5004179.</w:t>
      </w:r>
    </w:p>
    <w:p w14:paraId="32E7127F"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 xml:space="preserve">Wangchuk P, Pearson M S, Giacomin P R, Becker L, Sotillo J, Pickering D, Smout M J and Loukas A (2016). Compounds Derived from the Bhutanese Daisy, </w:t>
      </w:r>
      <w:r w:rsidRPr="00693DDB">
        <w:rPr>
          <w:rFonts w:ascii="Times New Roman" w:eastAsia="Times New Roman" w:hAnsi="Times New Roman" w:cs="Times New Roman"/>
          <w:i/>
          <w:iCs/>
          <w:color w:val="auto"/>
          <w:lang w:bidi="en-US"/>
        </w:rPr>
        <w:t>Ajania nubigena</w:t>
      </w:r>
      <w:r w:rsidRPr="00693DDB">
        <w:rPr>
          <w:rFonts w:ascii="Times New Roman" w:eastAsia="Times New Roman" w:hAnsi="Times New Roman" w:cs="Times New Roman"/>
          <w:color w:val="auto"/>
          <w:lang w:bidi="en-US"/>
        </w:rPr>
        <w:t xml:space="preserve">, Demonstrate Dual Anthelmintic Activity against </w:t>
      </w:r>
      <w:r w:rsidRPr="00693DDB">
        <w:rPr>
          <w:rFonts w:ascii="Times New Roman" w:eastAsia="Times New Roman" w:hAnsi="Times New Roman" w:cs="Times New Roman"/>
          <w:i/>
          <w:iCs/>
          <w:color w:val="auto"/>
          <w:lang w:bidi="en-US"/>
        </w:rPr>
        <w:t xml:space="preserve">Schistosoma mansoni </w:t>
      </w:r>
      <w:r w:rsidRPr="00693DDB">
        <w:rPr>
          <w:rFonts w:ascii="Times New Roman" w:eastAsia="Times New Roman" w:hAnsi="Times New Roman" w:cs="Times New Roman"/>
          <w:color w:val="auto"/>
          <w:lang w:bidi="en-US"/>
        </w:rPr>
        <w:t xml:space="preserve">and </w:t>
      </w:r>
      <w:r w:rsidRPr="00693DDB">
        <w:rPr>
          <w:rFonts w:ascii="Times New Roman" w:eastAsia="Times New Roman" w:hAnsi="Times New Roman" w:cs="Times New Roman"/>
          <w:i/>
          <w:iCs/>
          <w:color w:val="auto"/>
          <w:lang w:bidi="en-US"/>
        </w:rPr>
        <w:t>Trichuris muris</w:t>
      </w:r>
      <w:r w:rsidRPr="00693DDB">
        <w:rPr>
          <w:rFonts w:ascii="Times New Roman" w:eastAsia="Times New Roman" w:hAnsi="Times New Roman" w:cs="Times New Roman"/>
          <w:color w:val="auto"/>
          <w:lang w:bidi="en-US"/>
        </w:rPr>
        <w:t>. PLoS Negl Trop Dis 10(8): e0004908. Doi.org/10.1371/journal.pntd.0004908.</w:t>
      </w:r>
    </w:p>
    <w:p w14:paraId="65BD6934" w14:textId="77777777" w:rsidR="0044395E" w:rsidRPr="00693DDB" w:rsidRDefault="0044395E" w:rsidP="00693DDB">
      <w:pPr>
        <w:spacing w:line="240" w:lineRule="auto"/>
        <w:ind w:left="360" w:hanging="284"/>
        <w:jc w:val="both"/>
        <w:rPr>
          <w:rFonts w:ascii="Times New Roman" w:eastAsia="Times New Roman" w:hAnsi="Times New Roman" w:cs="Times New Roman"/>
          <w:bCs/>
          <w:color w:val="000000" w:themeColor="text1"/>
          <w:lang w:bidi="en-US"/>
        </w:rPr>
      </w:pPr>
      <w:r w:rsidRPr="00693DDB">
        <w:rPr>
          <w:rFonts w:ascii="Times New Roman" w:hAnsi="Times New Roman" w:cs="Times New Roman"/>
          <w:color w:val="000000" w:themeColor="text1"/>
        </w:rPr>
        <w:t>WHO Library Cataloguing-in-Publication Data; World Health Organization 2017. Preventive chemotherapy to control soil-transmitted helminth infections in at-risk population groups. ISBN 978-92-4-155011-6</w:t>
      </w:r>
      <w:r w:rsidRPr="00693DDB">
        <w:rPr>
          <w:rFonts w:ascii="Times New Roman" w:eastAsia="Times New Roman" w:hAnsi="Times New Roman" w:cs="Times New Roman"/>
          <w:bCs/>
          <w:color w:val="000000" w:themeColor="text1"/>
          <w:lang w:bidi="en-US"/>
        </w:rPr>
        <w:t>.</w:t>
      </w:r>
    </w:p>
    <w:p w14:paraId="2E79CC4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lastRenderedPageBreak/>
        <w:t xml:space="preserve">Williams A R, Fryganas C, Ramsay A, Harvey I M and Thamsborg S M (2014). Direct Anthelmintic Effects of Condensed Tannins from Diverse Plant Sources against </w:t>
      </w:r>
      <w:r w:rsidRPr="00693DDB">
        <w:rPr>
          <w:rFonts w:ascii="Times New Roman" w:eastAsia="Times New Roman" w:hAnsi="Times New Roman" w:cs="Times New Roman"/>
          <w:i/>
          <w:iCs/>
          <w:color w:val="000000" w:themeColor="text1"/>
          <w:lang w:val="en-IN" w:bidi="en-US"/>
        </w:rPr>
        <w:t>Ascaris suum</w:t>
      </w:r>
      <w:r w:rsidRPr="00693DDB">
        <w:rPr>
          <w:rFonts w:ascii="Times New Roman" w:eastAsia="Times New Roman" w:hAnsi="Times New Roman" w:cs="Times New Roman"/>
          <w:color w:val="000000" w:themeColor="text1"/>
          <w:lang w:val="en-IN" w:bidi="en-US"/>
        </w:rPr>
        <w:t xml:space="preserve">. PLoS ONE 9(5): e97053. </w:t>
      </w:r>
      <w:hyperlink r:id="rId48" w:history="1">
        <w:r w:rsidRPr="00693DDB">
          <w:rPr>
            <w:rStyle w:val="Hyperlink"/>
            <w:rFonts w:ascii="Times New Roman" w:eastAsia="Times New Roman" w:hAnsi="Times New Roman" w:cs="Times New Roman"/>
            <w:color w:val="000000" w:themeColor="text1"/>
            <w:lang w:val="en-IN" w:bidi="en-US"/>
          </w:rPr>
          <w:t>https://doi.org/10.1371/journal.pone.0097053</w:t>
        </w:r>
      </w:hyperlink>
      <w:r w:rsidRPr="00693DDB">
        <w:rPr>
          <w:rFonts w:ascii="Times New Roman" w:eastAsia="Times New Roman" w:hAnsi="Times New Roman" w:cs="Times New Roman"/>
          <w:color w:val="000000" w:themeColor="text1"/>
          <w:lang w:val="en-IN" w:bidi="en-US"/>
        </w:rPr>
        <w:t>.</w:t>
      </w:r>
    </w:p>
    <w:p w14:paraId="119E983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World Health Organization. Report of the WHO informal consultation on the evaluation on the testing of insecticides, CTD/WHOPES/IC/96.1. Geneva: WHO; 1996. p. 69. </w:t>
      </w:r>
    </w:p>
    <w:p w14:paraId="0C420FFC"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World Health Organization. (‎2002)‎. The World health report: 2002: Reducing the risks, promoting healthy life. World Health Organization. </w:t>
      </w:r>
      <w:hyperlink r:id="rId49" w:history="1">
        <w:r w:rsidRPr="00693DDB">
          <w:rPr>
            <w:rStyle w:val="Hyperlink"/>
            <w:rFonts w:ascii="Times New Roman" w:hAnsi="Times New Roman" w:cs="Times New Roman"/>
          </w:rPr>
          <w:t>https://apps.who.int/iris/handle/10665/42510</w:t>
        </w:r>
      </w:hyperlink>
      <w:r w:rsidRPr="00693DDB">
        <w:rPr>
          <w:rFonts w:ascii="Times New Roman" w:hAnsi="Times New Roman" w:cs="Times New Roman"/>
          <w:color w:val="000000" w:themeColor="text1"/>
        </w:rPr>
        <w:t>. Reducing risks, promoting healthy life, Page no. 248; ISBN: 9241562072.</w:t>
      </w:r>
    </w:p>
    <w:p w14:paraId="5D6BEB25"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World Health Organization. (‎2008)‎. World health statistics 2008. World Health Organization. </w:t>
      </w:r>
      <w:hyperlink r:id="rId50" w:history="1">
        <w:r w:rsidRPr="00693DDB">
          <w:rPr>
            <w:rStyle w:val="Hyperlink"/>
            <w:rFonts w:ascii="Times New Roman" w:hAnsi="Times New Roman" w:cs="Times New Roman"/>
          </w:rPr>
          <w:t>https://apps.who.int/iris/handle/10665/43890</w:t>
        </w:r>
      </w:hyperlink>
      <w:r w:rsidRPr="00693DDB">
        <w:rPr>
          <w:rFonts w:ascii="Times New Roman" w:hAnsi="Times New Roman" w:cs="Times New Roman"/>
          <w:color w:val="000000" w:themeColor="text1"/>
          <w:lang w:val="en-IN"/>
        </w:rPr>
        <w:t xml:space="preserve">. Page no. </w:t>
      </w:r>
      <w:r w:rsidRPr="00693DDB">
        <w:rPr>
          <w:rFonts w:ascii="Times New Roman" w:hAnsi="Times New Roman" w:cs="Times New Roman"/>
          <w:color w:val="000000" w:themeColor="text1"/>
        </w:rPr>
        <w:t>110; ISBN 978 92 4 156359 8 (NLM classifi cation: WA 900.1).</w:t>
      </w:r>
    </w:p>
    <w:p w14:paraId="1028D7EA"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World Health Organization. (‎2010)‎. World health statistics 2010. World Health Organization. </w:t>
      </w:r>
      <w:hyperlink r:id="rId51" w:history="1">
        <w:r w:rsidRPr="00693DDB">
          <w:rPr>
            <w:rStyle w:val="Hyperlink"/>
            <w:rFonts w:ascii="Times New Roman" w:hAnsi="Times New Roman" w:cs="Times New Roman"/>
          </w:rPr>
          <w:t>https://apps.who.int/iris/handle/10665/44292</w:t>
        </w:r>
      </w:hyperlink>
      <w:r w:rsidRPr="00693DDB">
        <w:rPr>
          <w:rFonts w:ascii="Times New Roman" w:hAnsi="Times New Roman" w:cs="Times New Roman"/>
          <w:color w:val="000000" w:themeColor="text1"/>
        </w:rPr>
        <w:t>. Page no. 106; ISBN: 978 92 4 156402 1.</w:t>
      </w:r>
    </w:p>
    <w:p w14:paraId="09EFEDF3"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World Health Organization. (‎2017)‎. World health statistics 2017: monitoring health for the SDGs, sustainable development goals. World Health Organization. </w:t>
      </w:r>
      <w:hyperlink r:id="rId52" w:history="1">
        <w:r w:rsidRPr="00693DDB">
          <w:rPr>
            <w:rStyle w:val="Hyperlink"/>
            <w:rFonts w:ascii="Times New Roman" w:hAnsi="Times New Roman" w:cs="Times New Roman"/>
          </w:rPr>
          <w:t>https://apps.who.int/iris/handle/10665/255336</w:t>
        </w:r>
      </w:hyperlink>
      <w:r w:rsidRPr="00693DDB">
        <w:rPr>
          <w:rFonts w:ascii="Times New Roman" w:hAnsi="Times New Roman" w:cs="Times New Roman"/>
          <w:color w:val="000000" w:themeColor="text1"/>
        </w:rPr>
        <w:t>. License: CC BY-NC-SA 3.0 IGO. Page no. 116; ISBN: 9789241565486.</w:t>
      </w:r>
    </w:p>
    <w:p w14:paraId="548830C2" w14:textId="77777777" w:rsidR="0044395E" w:rsidRPr="00693DDB" w:rsidRDefault="0044395E" w:rsidP="00693DDB">
      <w:pPr>
        <w:spacing w:line="240" w:lineRule="auto"/>
        <w:ind w:left="360" w:hanging="284"/>
        <w:jc w:val="both"/>
        <w:rPr>
          <w:rFonts w:ascii="Times New Roman" w:hAnsi="Times New Roman" w:cs="Times New Roman"/>
          <w:color w:val="000000" w:themeColor="text1"/>
          <w:lang w:val="en-IN"/>
        </w:rPr>
      </w:pPr>
      <w:r w:rsidRPr="00693DDB">
        <w:rPr>
          <w:rFonts w:ascii="Times New Roman" w:hAnsi="Times New Roman" w:cs="Times New Roman"/>
          <w:color w:val="000000" w:themeColor="text1"/>
          <w:lang w:val="en-IN"/>
        </w:rPr>
        <w:t xml:space="preserve">Yadav A K and Nath P. Anthelmintic effects and toxicity of </w:t>
      </w:r>
      <w:r w:rsidRPr="00693DDB">
        <w:rPr>
          <w:rFonts w:ascii="Times New Roman" w:hAnsi="Times New Roman" w:cs="Times New Roman"/>
          <w:i/>
          <w:iCs/>
          <w:color w:val="000000" w:themeColor="text1"/>
          <w:lang w:val="en-IN"/>
        </w:rPr>
        <w:t>Cynodon dactylon</w:t>
      </w:r>
      <w:r w:rsidRPr="00693DDB">
        <w:rPr>
          <w:rFonts w:ascii="Times New Roman" w:hAnsi="Times New Roman" w:cs="Times New Roman"/>
          <w:color w:val="000000" w:themeColor="text1"/>
          <w:lang w:val="en-IN"/>
        </w:rPr>
        <w:t xml:space="preserve"> (L.) Pers. in rodent models. Journal of Intercultural Ethnopharmacology, 2017, Volume (6), pages 407-413.</w:t>
      </w:r>
    </w:p>
    <w:p w14:paraId="07C36623"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 xml:space="preserve">Yadav A K and Temjenmongla. Anticestodal activity of </w:t>
      </w:r>
      <w:r w:rsidRPr="00693DDB">
        <w:rPr>
          <w:rFonts w:ascii="Times New Roman" w:hAnsi="Times New Roman" w:cs="Times New Roman"/>
          <w:i/>
          <w:iCs/>
          <w:color w:val="000000" w:themeColor="text1"/>
        </w:rPr>
        <w:t>Houttuynia cordata</w:t>
      </w:r>
      <w:r w:rsidRPr="00693DDB">
        <w:rPr>
          <w:rFonts w:ascii="Times New Roman" w:hAnsi="Times New Roman" w:cs="Times New Roman"/>
          <w:color w:val="000000" w:themeColor="text1"/>
        </w:rPr>
        <w:t xml:space="preserve"> leaf extract against </w:t>
      </w:r>
      <w:r w:rsidRPr="00693DDB">
        <w:rPr>
          <w:rFonts w:ascii="Times New Roman" w:hAnsi="Times New Roman" w:cs="Times New Roman"/>
          <w:i/>
          <w:iCs/>
          <w:color w:val="000000" w:themeColor="text1"/>
        </w:rPr>
        <w:t>Hymenolepis diminuta</w:t>
      </w:r>
      <w:r w:rsidRPr="00693DDB">
        <w:rPr>
          <w:rFonts w:ascii="Times New Roman" w:hAnsi="Times New Roman" w:cs="Times New Roman"/>
          <w:color w:val="000000" w:themeColor="text1"/>
        </w:rPr>
        <w:t xml:space="preserve"> in experimentally infected rats. J Parasit Dis. 2011 Oct;35(2):190-4. Doi: 10.1007/s12639-011-0050-7. Epub 2011 Jun 24. PMID: 23024502; PMCID: PMC3235387.</w:t>
      </w:r>
    </w:p>
    <w:p w14:paraId="6E31F02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Yadav A K and Temjenmongla. Efficacy of </w:t>
      </w:r>
      <w:r w:rsidRPr="00693DDB">
        <w:rPr>
          <w:rFonts w:ascii="Times New Roman" w:eastAsia="Times New Roman" w:hAnsi="Times New Roman" w:cs="Times New Roman"/>
          <w:i/>
          <w:iCs/>
          <w:color w:val="000000" w:themeColor="text1"/>
          <w:lang w:bidi="en-US"/>
        </w:rPr>
        <w:t>Lasia spinosa</w:t>
      </w:r>
      <w:r w:rsidRPr="00693DDB">
        <w:rPr>
          <w:rFonts w:ascii="Times New Roman" w:eastAsia="Times New Roman" w:hAnsi="Times New Roman" w:cs="Times New Roman"/>
          <w:color w:val="000000" w:themeColor="text1"/>
          <w:lang w:bidi="en-US"/>
        </w:rPr>
        <w:t xml:space="preserve"> leaf extract in treating mice infected with Trichinella spiralis. Parasitol Res. 2012 Jan;110(1):493-8. Doi: 10.1007/s00436-011-2551-9. Epub 2011 Jul 12. PMID: 21748345.</w:t>
      </w:r>
    </w:p>
    <w:p w14:paraId="0CD7052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Zaheer S, Hussain A, Khalil A, Mansha M and Lateef M (2019). In vitro anthelmintic activity of ethanolic extracts of </w:t>
      </w:r>
      <w:r w:rsidRPr="00693DDB">
        <w:rPr>
          <w:rFonts w:ascii="Times New Roman" w:eastAsia="Times New Roman" w:hAnsi="Times New Roman" w:cs="Times New Roman"/>
          <w:i/>
          <w:iCs/>
          <w:color w:val="000000" w:themeColor="text1"/>
          <w:lang w:bidi="en-US"/>
        </w:rPr>
        <w:t>Camellia sinensis</w:t>
      </w:r>
      <w:r w:rsidRPr="00693DDB">
        <w:rPr>
          <w:rFonts w:ascii="Times New Roman" w:eastAsia="Times New Roman" w:hAnsi="Times New Roman" w:cs="Times New Roman"/>
          <w:color w:val="000000" w:themeColor="text1"/>
          <w:lang w:bidi="en-US"/>
        </w:rPr>
        <w:t xml:space="preserve"> L. and </w:t>
      </w:r>
      <w:r w:rsidRPr="00693DDB">
        <w:rPr>
          <w:rFonts w:ascii="Times New Roman" w:eastAsia="Times New Roman" w:hAnsi="Times New Roman" w:cs="Times New Roman"/>
          <w:i/>
          <w:iCs/>
          <w:color w:val="000000" w:themeColor="text1"/>
          <w:lang w:bidi="en-US"/>
        </w:rPr>
        <w:t>Albizia lebbeck</w:t>
      </w:r>
      <w:r w:rsidRPr="00693DDB">
        <w:rPr>
          <w:rFonts w:ascii="Times New Roman" w:eastAsia="Times New Roman" w:hAnsi="Times New Roman" w:cs="Times New Roman"/>
          <w:color w:val="000000" w:themeColor="text1"/>
          <w:lang w:bidi="en-US"/>
        </w:rPr>
        <w:t xml:space="preserve"> L.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Punjab Univ. J. Zool., 34(1):41-45. </w:t>
      </w:r>
      <w:hyperlink r:id="rId53" w:history="1">
        <w:r w:rsidRPr="00693DDB">
          <w:rPr>
            <w:rStyle w:val="Hyperlink"/>
            <w:rFonts w:ascii="Times New Roman" w:eastAsia="Times New Roman" w:hAnsi="Times New Roman" w:cs="Times New Roman"/>
            <w:color w:val="000000" w:themeColor="text1"/>
            <w:lang w:bidi="en-US"/>
          </w:rPr>
          <w:t>http://dx.Doi.org/10.17582/journal</w:t>
        </w:r>
      </w:hyperlink>
      <w:r w:rsidRPr="00693DDB">
        <w:rPr>
          <w:rFonts w:ascii="Times New Roman" w:eastAsia="Times New Roman" w:hAnsi="Times New Roman" w:cs="Times New Roman"/>
          <w:color w:val="000000" w:themeColor="text1"/>
          <w:lang w:bidi="en-US"/>
        </w:rPr>
        <w:t>. pujz/2019.34.1.41.45.</w:t>
      </w:r>
    </w:p>
    <w:p w14:paraId="2FED5BB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Zaidat E S A, Mouhouche F, Babaali D, Abdessemed N, Miguel De C and Hammache M (2020). Nematicidal activity of aqueous and organic extracts of local plants against </w:t>
      </w:r>
      <w:r w:rsidRPr="00693DDB">
        <w:rPr>
          <w:rFonts w:ascii="Times New Roman" w:eastAsia="Times New Roman" w:hAnsi="Times New Roman" w:cs="Times New Roman"/>
          <w:i/>
          <w:iCs/>
          <w:color w:val="000000" w:themeColor="text1"/>
          <w:lang w:bidi="en-US"/>
        </w:rPr>
        <w:t xml:space="preserve">Meloidogyne incognita </w:t>
      </w:r>
      <w:r w:rsidRPr="00693DDB">
        <w:rPr>
          <w:rFonts w:ascii="Times New Roman" w:eastAsia="Times New Roman" w:hAnsi="Times New Roman" w:cs="Times New Roman"/>
          <w:color w:val="000000" w:themeColor="text1"/>
          <w:lang w:bidi="en-US"/>
        </w:rPr>
        <w:t>(Kofoid and White) Chitwood in Algeria under laboratory and green house conditions. Egypt J Biol Pest Control 30(46):949. https://Doi.org/10.1186/s41938-020-00242-z.</w:t>
      </w:r>
    </w:p>
    <w:p w14:paraId="3FE5792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Zamilpa A, Alanis C G, Arellano M E L, Velazquez V M H, Cisneros M G V, Sanchez D O S and Gives P M D. In vitro nematicidal effect of </w:t>
      </w:r>
      <w:r w:rsidRPr="00693DDB">
        <w:rPr>
          <w:rFonts w:ascii="Times New Roman" w:eastAsia="Times New Roman" w:hAnsi="Times New Roman" w:cs="Times New Roman"/>
          <w:i/>
          <w:iCs/>
          <w:color w:val="000000" w:themeColor="text1"/>
          <w:lang w:bidi="en-US"/>
        </w:rPr>
        <w:t>Chenopodium ambrosioides</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Castela tortuosa</w:t>
      </w:r>
      <w:r w:rsidRPr="00693DDB">
        <w:rPr>
          <w:rFonts w:ascii="Times New Roman" w:eastAsia="Times New Roman" w:hAnsi="Times New Roman" w:cs="Times New Roman"/>
          <w:color w:val="000000" w:themeColor="text1"/>
          <w:lang w:bidi="en-US"/>
        </w:rPr>
        <w:t xml:space="preserve"> n-hexane extracts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(Nematoda) and their anthelmintic effect in gerbils. J Helminthol. 2019 Jul;93(4):434-439. Doi: 10.1017/S0022149X18000433. Epub 2018 May 6. PMID: 29729678.</w:t>
      </w:r>
    </w:p>
    <w:p w14:paraId="616624B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lastRenderedPageBreak/>
        <w:t>Zhang D, Ma X-l, Gu Y, Huang H and Zhang G-w (2020) Green Synthesis of Metallic Nanoparticles and Their Potential Applications to Treat Cancer. Front. Chem. 8:799. Doi: 10.3389/fchem.2020.00799.</w:t>
      </w:r>
    </w:p>
    <w:sectPr w:rsidR="0044395E" w:rsidRPr="00693DDB" w:rsidSect="00FC5793">
      <w:footerReference w:type="default" r:id="rId54"/>
      <w:pgSz w:w="12240" w:h="15840"/>
      <w:pgMar w:top="720" w:right="720" w:bottom="720"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B1F5B" w14:textId="77777777" w:rsidR="004A2112" w:rsidRDefault="004A2112">
      <w:pPr>
        <w:spacing w:after="0" w:line="240" w:lineRule="auto"/>
      </w:pPr>
      <w:r>
        <w:separator/>
      </w:r>
    </w:p>
  </w:endnote>
  <w:endnote w:type="continuationSeparator" w:id="0">
    <w:p w14:paraId="76210542" w14:textId="77777777" w:rsidR="004A2112" w:rsidRDefault="004A2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BZ">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2B8A" w14:textId="6F10DC86" w:rsidR="00A07E2C" w:rsidRDefault="00A07E2C">
    <w:r>
      <w:fldChar w:fldCharType="begin"/>
    </w:r>
    <w:r>
      <w:instrText>PAGE</w:instrText>
    </w:r>
    <w:r>
      <w:fldChar w:fldCharType="separate"/>
    </w:r>
    <w:r w:rsidR="005B5012">
      <w:rPr>
        <w:noProof/>
      </w:rPr>
      <w:t>20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D2DCA" w14:textId="77777777" w:rsidR="004A2112" w:rsidRDefault="004A2112">
      <w:pPr>
        <w:spacing w:after="0" w:line="240" w:lineRule="auto"/>
      </w:pPr>
      <w:r>
        <w:separator/>
      </w:r>
    </w:p>
  </w:footnote>
  <w:footnote w:type="continuationSeparator" w:id="0">
    <w:p w14:paraId="7006B42D" w14:textId="77777777" w:rsidR="004A2112" w:rsidRDefault="004A21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766"/>
    <w:multiLevelType w:val="multilevel"/>
    <w:tmpl w:val="D53A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51E4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28624D"/>
    <w:multiLevelType w:val="hybridMultilevel"/>
    <w:tmpl w:val="82963C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CC5030"/>
    <w:multiLevelType w:val="hybridMultilevel"/>
    <w:tmpl w:val="F034BF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30686E"/>
    <w:multiLevelType w:val="hybridMultilevel"/>
    <w:tmpl w:val="1B96B1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066AAF"/>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250EDE"/>
    <w:multiLevelType w:val="multilevel"/>
    <w:tmpl w:val="58F06F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C62A1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5D67FD"/>
    <w:multiLevelType w:val="hybridMultilevel"/>
    <w:tmpl w:val="D77A20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6D44A20"/>
    <w:multiLevelType w:val="hybridMultilevel"/>
    <w:tmpl w:val="4CA853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E653E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BD0249"/>
    <w:multiLevelType w:val="hybridMultilevel"/>
    <w:tmpl w:val="4574D760"/>
    <w:lvl w:ilvl="0" w:tplc="4CB8B020">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CFA3E7F"/>
    <w:multiLevelType w:val="hybridMultilevel"/>
    <w:tmpl w:val="7ABC02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83F04D4"/>
    <w:multiLevelType w:val="multilevel"/>
    <w:tmpl w:val="FFFFFFFF"/>
    <w:lvl w:ilvl="0">
      <w:start w:val="33"/>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F57EE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DF01F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5B798A"/>
    <w:multiLevelType w:val="multilevel"/>
    <w:tmpl w:val="FFFFFFFF"/>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B42578"/>
    <w:multiLevelType w:val="multilevel"/>
    <w:tmpl w:val="FFFFFFFF"/>
    <w:lvl w:ilvl="0">
      <w:start w:val="33"/>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8C4221"/>
    <w:multiLevelType w:val="hybridMultilevel"/>
    <w:tmpl w:val="71F422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871693"/>
    <w:multiLevelType w:val="multilevel"/>
    <w:tmpl w:val="FFFFFFFF"/>
    <w:lvl w:ilvl="0">
      <w:start w:val="33"/>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F8B31AB"/>
    <w:multiLevelType w:val="multilevel"/>
    <w:tmpl w:val="FFFFFFFF"/>
    <w:lvl w:ilvl="0">
      <w:start w:val="5"/>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FA34944"/>
    <w:multiLevelType w:val="multilevel"/>
    <w:tmpl w:val="E1F2BBE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AA637C"/>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5A422F7"/>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D3E3B9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EF15B86"/>
    <w:multiLevelType w:val="hybridMultilevel"/>
    <w:tmpl w:val="C6568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FD46B07"/>
    <w:multiLevelType w:val="multilevel"/>
    <w:tmpl w:val="4F86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2"/>
  </w:num>
  <w:num w:numId="4">
    <w:abstractNumId w:val="8"/>
  </w:num>
  <w:num w:numId="5">
    <w:abstractNumId w:val="23"/>
  </w:num>
  <w:num w:numId="6">
    <w:abstractNumId w:val="14"/>
  </w:num>
  <w:num w:numId="7">
    <w:abstractNumId w:val="15"/>
  </w:num>
  <w:num w:numId="8">
    <w:abstractNumId w:val="21"/>
  </w:num>
  <w:num w:numId="9">
    <w:abstractNumId w:val="6"/>
  </w:num>
  <w:num w:numId="10">
    <w:abstractNumId w:val="24"/>
  </w:num>
  <w:num w:numId="11">
    <w:abstractNumId w:val="20"/>
  </w:num>
  <w:num w:numId="12">
    <w:abstractNumId w:val="22"/>
  </w:num>
  <w:num w:numId="13">
    <w:abstractNumId w:val="7"/>
  </w:num>
  <w:num w:numId="14">
    <w:abstractNumId w:val="13"/>
  </w:num>
  <w:num w:numId="15">
    <w:abstractNumId w:val="17"/>
  </w:num>
  <w:num w:numId="16">
    <w:abstractNumId w:val="19"/>
  </w:num>
  <w:num w:numId="17">
    <w:abstractNumId w:val="5"/>
  </w:num>
  <w:num w:numId="18">
    <w:abstractNumId w:val="16"/>
  </w:num>
  <w:num w:numId="19">
    <w:abstractNumId w:val="20"/>
    <w:lvlOverride w:ilvl="0">
      <w:startOverride w:val="5"/>
    </w:lvlOverride>
    <w:lvlOverride w:ilvl="1"/>
    <w:lvlOverride w:ilvl="2"/>
    <w:lvlOverride w:ilvl="3"/>
    <w:lvlOverride w:ilvl="4"/>
    <w:lvlOverride w:ilvl="5"/>
    <w:lvlOverride w:ilvl="6"/>
    <w:lvlOverride w:ilvl="7"/>
    <w:lvlOverride w:ilvl="8"/>
  </w:num>
  <w:num w:numId="20">
    <w:abstractNumId w:val="3"/>
  </w:num>
  <w:num w:numId="21">
    <w:abstractNumId w:val="4"/>
  </w:num>
  <w:num w:numId="22">
    <w:abstractNumId w:val="18"/>
  </w:num>
  <w:num w:numId="23">
    <w:abstractNumId w:val="11"/>
  </w:num>
  <w:num w:numId="24">
    <w:abstractNumId w:val="0"/>
  </w:num>
  <w:num w:numId="25">
    <w:abstractNumId w:val="9"/>
  </w:num>
  <w:num w:numId="26">
    <w:abstractNumId w:val="12"/>
  </w:num>
  <w:num w:numId="27">
    <w:abstractNumId w:val="2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A60"/>
    <w:rsid w:val="00000302"/>
    <w:rsid w:val="0000119D"/>
    <w:rsid w:val="00002E7B"/>
    <w:rsid w:val="000030E8"/>
    <w:rsid w:val="00004042"/>
    <w:rsid w:val="000052C1"/>
    <w:rsid w:val="000112D8"/>
    <w:rsid w:val="00011730"/>
    <w:rsid w:val="00012546"/>
    <w:rsid w:val="0001388F"/>
    <w:rsid w:val="00017454"/>
    <w:rsid w:val="0002166B"/>
    <w:rsid w:val="00021AFE"/>
    <w:rsid w:val="00025272"/>
    <w:rsid w:val="00026CE6"/>
    <w:rsid w:val="000315E3"/>
    <w:rsid w:val="00031C02"/>
    <w:rsid w:val="00031EAA"/>
    <w:rsid w:val="000440BC"/>
    <w:rsid w:val="00050690"/>
    <w:rsid w:val="00050C72"/>
    <w:rsid w:val="00052286"/>
    <w:rsid w:val="00053D81"/>
    <w:rsid w:val="00057B47"/>
    <w:rsid w:val="00061B2D"/>
    <w:rsid w:val="00062A01"/>
    <w:rsid w:val="000638E1"/>
    <w:rsid w:val="000668CA"/>
    <w:rsid w:val="00066DEC"/>
    <w:rsid w:val="000702EE"/>
    <w:rsid w:val="00071E3F"/>
    <w:rsid w:val="00073D9C"/>
    <w:rsid w:val="00076580"/>
    <w:rsid w:val="00081440"/>
    <w:rsid w:val="00081AC9"/>
    <w:rsid w:val="000838DB"/>
    <w:rsid w:val="00083ACB"/>
    <w:rsid w:val="000879F1"/>
    <w:rsid w:val="000908F9"/>
    <w:rsid w:val="00090F12"/>
    <w:rsid w:val="00091B6C"/>
    <w:rsid w:val="00093617"/>
    <w:rsid w:val="000965F1"/>
    <w:rsid w:val="000A0BE6"/>
    <w:rsid w:val="000A2040"/>
    <w:rsid w:val="000A4AFC"/>
    <w:rsid w:val="000A4D4E"/>
    <w:rsid w:val="000A65C0"/>
    <w:rsid w:val="000B0F1D"/>
    <w:rsid w:val="000B208D"/>
    <w:rsid w:val="000B31BF"/>
    <w:rsid w:val="000B34DB"/>
    <w:rsid w:val="000B6864"/>
    <w:rsid w:val="000C0F05"/>
    <w:rsid w:val="000C106B"/>
    <w:rsid w:val="000C4755"/>
    <w:rsid w:val="000C529C"/>
    <w:rsid w:val="000C59FB"/>
    <w:rsid w:val="000C5DA9"/>
    <w:rsid w:val="000D3D1B"/>
    <w:rsid w:val="000D3E7E"/>
    <w:rsid w:val="000D5716"/>
    <w:rsid w:val="000D6DA5"/>
    <w:rsid w:val="000D716D"/>
    <w:rsid w:val="000E054D"/>
    <w:rsid w:val="000E0A3C"/>
    <w:rsid w:val="000E2CC0"/>
    <w:rsid w:val="000E6819"/>
    <w:rsid w:val="000E701C"/>
    <w:rsid w:val="000E7DFA"/>
    <w:rsid w:val="000F0FF2"/>
    <w:rsid w:val="000F1683"/>
    <w:rsid w:val="000F2838"/>
    <w:rsid w:val="000F467A"/>
    <w:rsid w:val="0010071D"/>
    <w:rsid w:val="00102436"/>
    <w:rsid w:val="00102F1B"/>
    <w:rsid w:val="00103BF6"/>
    <w:rsid w:val="001059BE"/>
    <w:rsid w:val="00105BD3"/>
    <w:rsid w:val="00106C5C"/>
    <w:rsid w:val="00110A04"/>
    <w:rsid w:val="00113304"/>
    <w:rsid w:val="0011578A"/>
    <w:rsid w:val="00116465"/>
    <w:rsid w:val="001217EF"/>
    <w:rsid w:val="00121E9F"/>
    <w:rsid w:val="00122567"/>
    <w:rsid w:val="00122C0D"/>
    <w:rsid w:val="00124A6F"/>
    <w:rsid w:val="0012622F"/>
    <w:rsid w:val="0012746F"/>
    <w:rsid w:val="001274E5"/>
    <w:rsid w:val="00130110"/>
    <w:rsid w:val="00130482"/>
    <w:rsid w:val="00132C61"/>
    <w:rsid w:val="00133190"/>
    <w:rsid w:val="001369B0"/>
    <w:rsid w:val="00136A0F"/>
    <w:rsid w:val="001408A7"/>
    <w:rsid w:val="001419A2"/>
    <w:rsid w:val="00141A60"/>
    <w:rsid w:val="00141E85"/>
    <w:rsid w:val="00143F70"/>
    <w:rsid w:val="00144918"/>
    <w:rsid w:val="00145589"/>
    <w:rsid w:val="0014641C"/>
    <w:rsid w:val="00146BE9"/>
    <w:rsid w:val="001515DA"/>
    <w:rsid w:val="001524D2"/>
    <w:rsid w:val="00155D70"/>
    <w:rsid w:val="001574D1"/>
    <w:rsid w:val="00157AAE"/>
    <w:rsid w:val="001602B1"/>
    <w:rsid w:val="00161AFD"/>
    <w:rsid w:val="00163853"/>
    <w:rsid w:val="00163EE4"/>
    <w:rsid w:val="001675F4"/>
    <w:rsid w:val="00170C8E"/>
    <w:rsid w:val="00174296"/>
    <w:rsid w:val="00174970"/>
    <w:rsid w:val="001766C2"/>
    <w:rsid w:val="00176A42"/>
    <w:rsid w:val="00176A58"/>
    <w:rsid w:val="001773ED"/>
    <w:rsid w:val="001774CE"/>
    <w:rsid w:val="00180466"/>
    <w:rsid w:val="00180F8C"/>
    <w:rsid w:val="0018376B"/>
    <w:rsid w:val="0018406B"/>
    <w:rsid w:val="00184D0A"/>
    <w:rsid w:val="001852FD"/>
    <w:rsid w:val="00191459"/>
    <w:rsid w:val="00192879"/>
    <w:rsid w:val="00192E67"/>
    <w:rsid w:val="001936DC"/>
    <w:rsid w:val="00195B73"/>
    <w:rsid w:val="001967AB"/>
    <w:rsid w:val="001972B3"/>
    <w:rsid w:val="00197E52"/>
    <w:rsid w:val="001A2710"/>
    <w:rsid w:val="001A35AC"/>
    <w:rsid w:val="001A3D8E"/>
    <w:rsid w:val="001A6742"/>
    <w:rsid w:val="001A73F2"/>
    <w:rsid w:val="001B21B0"/>
    <w:rsid w:val="001B74F9"/>
    <w:rsid w:val="001C0692"/>
    <w:rsid w:val="001C2BE9"/>
    <w:rsid w:val="001C2C6A"/>
    <w:rsid w:val="001C3D79"/>
    <w:rsid w:val="001D0C19"/>
    <w:rsid w:val="001D1941"/>
    <w:rsid w:val="001D262B"/>
    <w:rsid w:val="001D381D"/>
    <w:rsid w:val="001D4FCC"/>
    <w:rsid w:val="001D628D"/>
    <w:rsid w:val="001E3620"/>
    <w:rsid w:val="001E45EB"/>
    <w:rsid w:val="001E47F3"/>
    <w:rsid w:val="001F02CC"/>
    <w:rsid w:val="001F11CB"/>
    <w:rsid w:val="001F11DE"/>
    <w:rsid w:val="001F142B"/>
    <w:rsid w:val="001F260D"/>
    <w:rsid w:val="001F47BE"/>
    <w:rsid w:val="001F6ABC"/>
    <w:rsid w:val="0020133D"/>
    <w:rsid w:val="00201AD1"/>
    <w:rsid w:val="00203BF1"/>
    <w:rsid w:val="00204204"/>
    <w:rsid w:val="0020490A"/>
    <w:rsid w:val="002117BB"/>
    <w:rsid w:val="002124A6"/>
    <w:rsid w:val="0022063E"/>
    <w:rsid w:val="0022115B"/>
    <w:rsid w:val="002213C8"/>
    <w:rsid w:val="002246CE"/>
    <w:rsid w:val="00226336"/>
    <w:rsid w:val="00226FD5"/>
    <w:rsid w:val="00232789"/>
    <w:rsid w:val="0023483A"/>
    <w:rsid w:val="00234B4D"/>
    <w:rsid w:val="00241FE5"/>
    <w:rsid w:val="00245EF3"/>
    <w:rsid w:val="00250452"/>
    <w:rsid w:val="0025053A"/>
    <w:rsid w:val="0025178A"/>
    <w:rsid w:val="002520D2"/>
    <w:rsid w:val="00252F3F"/>
    <w:rsid w:val="0026024C"/>
    <w:rsid w:val="00262A8F"/>
    <w:rsid w:val="00264A3E"/>
    <w:rsid w:val="00267C02"/>
    <w:rsid w:val="00273D5E"/>
    <w:rsid w:val="002743FD"/>
    <w:rsid w:val="00276A6C"/>
    <w:rsid w:val="00282261"/>
    <w:rsid w:val="00282F61"/>
    <w:rsid w:val="0028560A"/>
    <w:rsid w:val="00285EBD"/>
    <w:rsid w:val="002905AE"/>
    <w:rsid w:val="00291488"/>
    <w:rsid w:val="002918B6"/>
    <w:rsid w:val="00292318"/>
    <w:rsid w:val="00293429"/>
    <w:rsid w:val="002962F3"/>
    <w:rsid w:val="002A033D"/>
    <w:rsid w:val="002A06FE"/>
    <w:rsid w:val="002A2FAE"/>
    <w:rsid w:val="002A304A"/>
    <w:rsid w:val="002A31E5"/>
    <w:rsid w:val="002A45BD"/>
    <w:rsid w:val="002A4DE9"/>
    <w:rsid w:val="002A611E"/>
    <w:rsid w:val="002A6251"/>
    <w:rsid w:val="002A7A7D"/>
    <w:rsid w:val="002B0FA9"/>
    <w:rsid w:val="002B45F0"/>
    <w:rsid w:val="002B65B4"/>
    <w:rsid w:val="002C2180"/>
    <w:rsid w:val="002C3ED8"/>
    <w:rsid w:val="002C5537"/>
    <w:rsid w:val="002C5FDE"/>
    <w:rsid w:val="002C644D"/>
    <w:rsid w:val="002C70E7"/>
    <w:rsid w:val="002C7D1F"/>
    <w:rsid w:val="002C7E75"/>
    <w:rsid w:val="002D2B9B"/>
    <w:rsid w:val="002D4F26"/>
    <w:rsid w:val="002D73D3"/>
    <w:rsid w:val="002D7B98"/>
    <w:rsid w:val="002E0EE1"/>
    <w:rsid w:val="002E114B"/>
    <w:rsid w:val="002E1472"/>
    <w:rsid w:val="002E1C6A"/>
    <w:rsid w:val="002E2077"/>
    <w:rsid w:val="002E2C8F"/>
    <w:rsid w:val="002E547E"/>
    <w:rsid w:val="002E7117"/>
    <w:rsid w:val="002E7BE4"/>
    <w:rsid w:val="002F0D59"/>
    <w:rsid w:val="002F1587"/>
    <w:rsid w:val="002F551C"/>
    <w:rsid w:val="002F5825"/>
    <w:rsid w:val="002F6B98"/>
    <w:rsid w:val="002F732A"/>
    <w:rsid w:val="002F7DFD"/>
    <w:rsid w:val="00302217"/>
    <w:rsid w:val="00302753"/>
    <w:rsid w:val="003030B0"/>
    <w:rsid w:val="00310746"/>
    <w:rsid w:val="00311626"/>
    <w:rsid w:val="003121F7"/>
    <w:rsid w:val="0031299A"/>
    <w:rsid w:val="0031319E"/>
    <w:rsid w:val="00314267"/>
    <w:rsid w:val="003155C9"/>
    <w:rsid w:val="003238B4"/>
    <w:rsid w:val="003273CF"/>
    <w:rsid w:val="003274FA"/>
    <w:rsid w:val="003300CF"/>
    <w:rsid w:val="00331317"/>
    <w:rsid w:val="00331A16"/>
    <w:rsid w:val="003365B5"/>
    <w:rsid w:val="0034031B"/>
    <w:rsid w:val="003414C7"/>
    <w:rsid w:val="00345BBE"/>
    <w:rsid w:val="00346BEE"/>
    <w:rsid w:val="003503D4"/>
    <w:rsid w:val="0035080C"/>
    <w:rsid w:val="00351CAD"/>
    <w:rsid w:val="00352FAF"/>
    <w:rsid w:val="00353717"/>
    <w:rsid w:val="00353EDF"/>
    <w:rsid w:val="00354758"/>
    <w:rsid w:val="003548E4"/>
    <w:rsid w:val="00355530"/>
    <w:rsid w:val="00361409"/>
    <w:rsid w:val="003617B0"/>
    <w:rsid w:val="003629A6"/>
    <w:rsid w:val="0036361C"/>
    <w:rsid w:val="003643FC"/>
    <w:rsid w:val="00365D14"/>
    <w:rsid w:val="003675A7"/>
    <w:rsid w:val="003708ED"/>
    <w:rsid w:val="00373015"/>
    <w:rsid w:val="003779C4"/>
    <w:rsid w:val="0038072B"/>
    <w:rsid w:val="00381D68"/>
    <w:rsid w:val="00381E7B"/>
    <w:rsid w:val="00382317"/>
    <w:rsid w:val="00384FA1"/>
    <w:rsid w:val="00385D64"/>
    <w:rsid w:val="003861F7"/>
    <w:rsid w:val="00386C7C"/>
    <w:rsid w:val="00393221"/>
    <w:rsid w:val="0039410F"/>
    <w:rsid w:val="00396691"/>
    <w:rsid w:val="003979A9"/>
    <w:rsid w:val="00397ABD"/>
    <w:rsid w:val="003A0845"/>
    <w:rsid w:val="003A0E32"/>
    <w:rsid w:val="003A3C0F"/>
    <w:rsid w:val="003A3FC7"/>
    <w:rsid w:val="003A4E45"/>
    <w:rsid w:val="003A6AE4"/>
    <w:rsid w:val="003B0402"/>
    <w:rsid w:val="003B09ED"/>
    <w:rsid w:val="003B15B3"/>
    <w:rsid w:val="003B20ED"/>
    <w:rsid w:val="003B2225"/>
    <w:rsid w:val="003B43D4"/>
    <w:rsid w:val="003B461B"/>
    <w:rsid w:val="003B527D"/>
    <w:rsid w:val="003C15DB"/>
    <w:rsid w:val="003C22CB"/>
    <w:rsid w:val="003C6AB8"/>
    <w:rsid w:val="003D06B2"/>
    <w:rsid w:val="003D231A"/>
    <w:rsid w:val="003D33DA"/>
    <w:rsid w:val="003D3462"/>
    <w:rsid w:val="003D35C4"/>
    <w:rsid w:val="003D360E"/>
    <w:rsid w:val="003D4503"/>
    <w:rsid w:val="003D46B7"/>
    <w:rsid w:val="003D70F3"/>
    <w:rsid w:val="003E09AD"/>
    <w:rsid w:val="003E18F5"/>
    <w:rsid w:val="003E35BF"/>
    <w:rsid w:val="003E604A"/>
    <w:rsid w:val="003F3850"/>
    <w:rsid w:val="003F6622"/>
    <w:rsid w:val="003F677F"/>
    <w:rsid w:val="003F6B05"/>
    <w:rsid w:val="0040099E"/>
    <w:rsid w:val="00401608"/>
    <w:rsid w:val="00401E97"/>
    <w:rsid w:val="00403753"/>
    <w:rsid w:val="004056AE"/>
    <w:rsid w:val="00405D53"/>
    <w:rsid w:val="004065CF"/>
    <w:rsid w:val="00414079"/>
    <w:rsid w:val="00417669"/>
    <w:rsid w:val="00420899"/>
    <w:rsid w:val="004215A7"/>
    <w:rsid w:val="0042399F"/>
    <w:rsid w:val="00430FBF"/>
    <w:rsid w:val="00431113"/>
    <w:rsid w:val="0043352A"/>
    <w:rsid w:val="00433808"/>
    <w:rsid w:val="00434035"/>
    <w:rsid w:val="00435026"/>
    <w:rsid w:val="004408BC"/>
    <w:rsid w:val="00442F92"/>
    <w:rsid w:val="0044395E"/>
    <w:rsid w:val="004446E7"/>
    <w:rsid w:val="00444EC5"/>
    <w:rsid w:val="00445ABD"/>
    <w:rsid w:val="00445CDC"/>
    <w:rsid w:val="00447AB5"/>
    <w:rsid w:val="00447B78"/>
    <w:rsid w:val="004503F3"/>
    <w:rsid w:val="004528BC"/>
    <w:rsid w:val="004532BC"/>
    <w:rsid w:val="00453AE0"/>
    <w:rsid w:val="0045545B"/>
    <w:rsid w:val="00456B0C"/>
    <w:rsid w:val="00461B01"/>
    <w:rsid w:val="00466E47"/>
    <w:rsid w:val="00467C3D"/>
    <w:rsid w:val="00470C50"/>
    <w:rsid w:val="0047206F"/>
    <w:rsid w:val="00473024"/>
    <w:rsid w:val="0047522B"/>
    <w:rsid w:val="004754A2"/>
    <w:rsid w:val="0047614B"/>
    <w:rsid w:val="00477DF0"/>
    <w:rsid w:val="00483C32"/>
    <w:rsid w:val="00486800"/>
    <w:rsid w:val="00491361"/>
    <w:rsid w:val="00492112"/>
    <w:rsid w:val="00493BED"/>
    <w:rsid w:val="00494865"/>
    <w:rsid w:val="00495317"/>
    <w:rsid w:val="004958BF"/>
    <w:rsid w:val="00496604"/>
    <w:rsid w:val="00497BF9"/>
    <w:rsid w:val="004A2112"/>
    <w:rsid w:val="004A26B1"/>
    <w:rsid w:val="004A27F8"/>
    <w:rsid w:val="004A4A06"/>
    <w:rsid w:val="004A788A"/>
    <w:rsid w:val="004B4778"/>
    <w:rsid w:val="004B6F5C"/>
    <w:rsid w:val="004B77C7"/>
    <w:rsid w:val="004C0126"/>
    <w:rsid w:val="004C1CDD"/>
    <w:rsid w:val="004C24C0"/>
    <w:rsid w:val="004C2997"/>
    <w:rsid w:val="004D2C32"/>
    <w:rsid w:val="004D37E5"/>
    <w:rsid w:val="004D5F9B"/>
    <w:rsid w:val="004D6F3D"/>
    <w:rsid w:val="004D7882"/>
    <w:rsid w:val="004E0E40"/>
    <w:rsid w:val="004E2974"/>
    <w:rsid w:val="004E3BC3"/>
    <w:rsid w:val="004E404B"/>
    <w:rsid w:val="004E644E"/>
    <w:rsid w:val="004E78A0"/>
    <w:rsid w:val="004E7AC5"/>
    <w:rsid w:val="004E7D14"/>
    <w:rsid w:val="004F0C49"/>
    <w:rsid w:val="004F10FF"/>
    <w:rsid w:val="004F4FF5"/>
    <w:rsid w:val="004F582E"/>
    <w:rsid w:val="004F61C4"/>
    <w:rsid w:val="004F6209"/>
    <w:rsid w:val="004F7B05"/>
    <w:rsid w:val="00500512"/>
    <w:rsid w:val="0050133C"/>
    <w:rsid w:val="00501F38"/>
    <w:rsid w:val="005028B1"/>
    <w:rsid w:val="00503EF3"/>
    <w:rsid w:val="0050492D"/>
    <w:rsid w:val="005057EE"/>
    <w:rsid w:val="00507307"/>
    <w:rsid w:val="005113CF"/>
    <w:rsid w:val="005114A0"/>
    <w:rsid w:val="00512739"/>
    <w:rsid w:val="00514351"/>
    <w:rsid w:val="0051560F"/>
    <w:rsid w:val="00517334"/>
    <w:rsid w:val="005216A5"/>
    <w:rsid w:val="00521E02"/>
    <w:rsid w:val="00522CE0"/>
    <w:rsid w:val="0052521F"/>
    <w:rsid w:val="00525FE3"/>
    <w:rsid w:val="00526E9C"/>
    <w:rsid w:val="00531513"/>
    <w:rsid w:val="005319BA"/>
    <w:rsid w:val="005333CB"/>
    <w:rsid w:val="00534040"/>
    <w:rsid w:val="00535FCD"/>
    <w:rsid w:val="00536A64"/>
    <w:rsid w:val="00537E3B"/>
    <w:rsid w:val="005411A6"/>
    <w:rsid w:val="005433A7"/>
    <w:rsid w:val="005517F9"/>
    <w:rsid w:val="00553B27"/>
    <w:rsid w:val="00554578"/>
    <w:rsid w:val="00555322"/>
    <w:rsid w:val="0055604D"/>
    <w:rsid w:val="00557AAA"/>
    <w:rsid w:val="00561B03"/>
    <w:rsid w:val="005626DF"/>
    <w:rsid w:val="00562EC6"/>
    <w:rsid w:val="005635CD"/>
    <w:rsid w:val="00566F8C"/>
    <w:rsid w:val="00567781"/>
    <w:rsid w:val="00567D23"/>
    <w:rsid w:val="00572333"/>
    <w:rsid w:val="00576794"/>
    <w:rsid w:val="005776CE"/>
    <w:rsid w:val="005777E1"/>
    <w:rsid w:val="00577ABA"/>
    <w:rsid w:val="00581867"/>
    <w:rsid w:val="0058269F"/>
    <w:rsid w:val="00582B53"/>
    <w:rsid w:val="00582DB7"/>
    <w:rsid w:val="00584648"/>
    <w:rsid w:val="0058673B"/>
    <w:rsid w:val="00587803"/>
    <w:rsid w:val="00590CDA"/>
    <w:rsid w:val="00592231"/>
    <w:rsid w:val="00592E40"/>
    <w:rsid w:val="00593B3F"/>
    <w:rsid w:val="00593D97"/>
    <w:rsid w:val="00594D18"/>
    <w:rsid w:val="00595CBB"/>
    <w:rsid w:val="0059679E"/>
    <w:rsid w:val="00597646"/>
    <w:rsid w:val="005A19AC"/>
    <w:rsid w:val="005A2411"/>
    <w:rsid w:val="005A2F09"/>
    <w:rsid w:val="005A3934"/>
    <w:rsid w:val="005A41FE"/>
    <w:rsid w:val="005A4B95"/>
    <w:rsid w:val="005A6811"/>
    <w:rsid w:val="005A691C"/>
    <w:rsid w:val="005B0231"/>
    <w:rsid w:val="005B23B8"/>
    <w:rsid w:val="005B2427"/>
    <w:rsid w:val="005B40D8"/>
    <w:rsid w:val="005B4820"/>
    <w:rsid w:val="005B5012"/>
    <w:rsid w:val="005B5502"/>
    <w:rsid w:val="005C0141"/>
    <w:rsid w:val="005C099E"/>
    <w:rsid w:val="005C0B8D"/>
    <w:rsid w:val="005C3550"/>
    <w:rsid w:val="005C38BC"/>
    <w:rsid w:val="005C4E5D"/>
    <w:rsid w:val="005C4FC9"/>
    <w:rsid w:val="005C5DB6"/>
    <w:rsid w:val="005C6399"/>
    <w:rsid w:val="005C6D02"/>
    <w:rsid w:val="005C76AA"/>
    <w:rsid w:val="005D1329"/>
    <w:rsid w:val="005D1601"/>
    <w:rsid w:val="005D2797"/>
    <w:rsid w:val="005D347B"/>
    <w:rsid w:val="005D422D"/>
    <w:rsid w:val="005D71D5"/>
    <w:rsid w:val="005E0CD5"/>
    <w:rsid w:val="005E15D7"/>
    <w:rsid w:val="005E1BC8"/>
    <w:rsid w:val="005E451E"/>
    <w:rsid w:val="005E56F4"/>
    <w:rsid w:val="005E5C05"/>
    <w:rsid w:val="005E7704"/>
    <w:rsid w:val="005F0D7E"/>
    <w:rsid w:val="005F19C3"/>
    <w:rsid w:val="005F22F6"/>
    <w:rsid w:val="005F23C4"/>
    <w:rsid w:val="005F26C8"/>
    <w:rsid w:val="005F3D2B"/>
    <w:rsid w:val="005F48E7"/>
    <w:rsid w:val="0060039E"/>
    <w:rsid w:val="00603F49"/>
    <w:rsid w:val="006045FE"/>
    <w:rsid w:val="006050EE"/>
    <w:rsid w:val="00607448"/>
    <w:rsid w:val="00607827"/>
    <w:rsid w:val="00610C2A"/>
    <w:rsid w:val="00610C47"/>
    <w:rsid w:val="00611FFF"/>
    <w:rsid w:val="00612D7D"/>
    <w:rsid w:val="00615F9E"/>
    <w:rsid w:val="00616622"/>
    <w:rsid w:val="00621752"/>
    <w:rsid w:val="006254A0"/>
    <w:rsid w:val="0062562F"/>
    <w:rsid w:val="00627635"/>
    <w:rsid w:val="0063209C"/>
    <w:rsid w:val="00632349"/>
    <w:rsid w:val="0063512A"/>
    <w:rsid w:val="00635828"/>
    <w:rsid w:val="006371F7"/>
    <w:rsid w:val="00637F4C"/>
    <w:rsid w:val="00642A69"/>
    <w:rsid w:val="00643909"/>
    <w:rsid w:val="00644195"/>
    <w:rsid w:val="00645409"/>
    <w:rsid w:val="006465E2"/>
    <w:rsid w:val="006479E3"/>
    <w:rsid w:val="00647EEE"/>
    <w:rsid w:val="00653765"/>
    <w:rsid w:val="00654F64"/>
    <w:rsid w:val="00661218"/>
    <w:rsid w:val="00661318"/>
    <w:rsid w:val="00661383"/>
    <w:rsid w:val="00661E2A"/>
    <w:rsid w:val="00662A69"/>
    <w:rsid w:val="00663D60"/>
    <w:rsid w:val="00665F5D"/>
    <w:rsid w:val="00670E33"/>
    <w:rsid w:val="00672915"/>
    <w:rsid w:val="006732B1"/>
    <w:rsid w:val="00673585"/>
    <w:rsid w:val="006760A1"/>
    <w:rsid w:val="00677B10"/>
    <w:rsid w:val="006823F0"/>
    <w:rsid w:val="00683E11"/>
    <w:rsid w:val="006868A8"/>
    <w:rsid w:val="006879E3"/>
    <w:rsid w:val="00693274"/>
    <w:rsid w:val="00693DDB"/>
    <w:rsid w:val="00693E9C"/>
    <w:rsid w:val="00694339"/>
    <w:rsid w:val="006947FC"/>
    <w:rsid w:val="00697E92"/>
    <w:rsid w:val="006A0632"/>
    <w:rsid w:val="006A3CD5"/>
    <w:rsid w:val="006A5137"/>
    <w:rsid w:val="006A58F5"/>
    <w:rsid w:val="006A602D"/>
    <w:rsid w:val="006A6BD3"/>
    <w:rsid w:val="006B1882"/>
    <w:rsid w:val="006B2107"/>
    <w:rsid w:val="006B2CC2"/>
    <w:rsid w:val="006B6EF0"/>
    <w:rsid w:val="006C0835"/>
    <w:rsid w:val="006C0EF5"/>
    <w:rsid w:val="006D1020"/>
    <w:rsid w:val="006D1FA1"/>
    <w:rsid w:val="006D20D2"/>
    <w:rsid w:val="006D3AE6"/>
    <w:rsid w:val="006D4595"/>
    <w:rsid w:val="006D6904"/>
    <w:rsid w:val="006D7248"/>
    <w:rsid w:val="006E0CB8"/>
    <w:rsid w:val="006E24D8"/>
    <w:rsid w:val="006E309E"/>
    <w:rsid w:val="006E40F6"/>
    <w:rsid w:val="006E4B0C"/>
    <w:rsid w:val="006E706E"/>
    <w:rsid w:val="006F1DD6"/>
    <w:rsid w:val="006F2FE8"/>
    <w:rsid w:val="00700A1F"/>
    <w:rsid w:val="00700BBE"/>
    <w:rsid w:val="00700EF9"/>
    <w:rsid w:val="00701496"/>
    <w:rsid w:val="00702094"/>
    <w:rsid w:val="00702A5A"/>
    <w:rsid w:val="00702F96"/>
    <w:rsid w:val="00705D49"/>
    <w:rsid w:val="007066D8"/>
    <w:rsid w:val="007108DF"/>
    <w:rsid w:val="007149AC"/>
    <w:rsid w:val="007176C3"/>
    <w:rsid w:val="007179DF"/>
    <w:rsid w:val="007247A9"/>
    <w:rsid w:val="0072600E"/>
    <w:rsid w:val="00727334"/>
    <w:rsid w:val="007273C9"/>
    <w:rsid w:val="00727C8D"/>
    <w:rsid w:val="00731360"/>
    <w:rsid w:val="00731EAC"/>
    <w:rsid w:val="00732891"/>
    <w:rsid w:val="00733003"/>
    <w:rsid w:val="007339DE"/>
    <w:rsid w:val="007339F0"/>
    <w:rsid w:val="00735A90"/>
    <w:rsid w:val="00741EE3"/>
    <w:rsid w:val="0074373F"/>
    <w:rsid w:val="007452A2"/>
    <w:rsid w:val="00745A5F"/>
    <w:rsid w:val="0074697F"/>
    <w:rsid w:val="007524C1"/>
    <w:rsid w:val="00752532"/>
    <w:rsid w:val="0075329D"/>
    <w:rsid w:val="00753D21"/>
    <w:rsid w:val="00755CD6"/>
    <w:rsid w:val="0075621E"/>
    <w:rsid w:val="00760787"/>
    <w:rsid w:val="00761D68"/>
    <w:rsid w:val="0076352C"/>
    <w:rsid w:val="00764B50"/>
    <w:rsid w:val="0076615F"/>
    <w:rsid w:val="00770487"/>
    <w:rsid w:val="00771055"/>
    <w:rsid w:val="007722F3"/>
    <w:rsid w:val="00772730"/>
    <w:rsid w:val="00773044"/>
    <w:rsid w:val="00774613"/>
    <w:rsid w:val="00774C46"/>
    <w:rsid w:val="00774F91"/>
    <w:rsid w:val="0077723C"/>
    <w:rsid w:val="007779E6"/>
    <w:rsid w:val="00777FDC"/>
    <w:rsid w:val="007846FB"/>
    <w:rsid w:val="00784B81"/>
    <w:rsid w:val="00785B51"/>
    <w:rsid w:val="00785F03"/>
    <w:rsid w:val="007905BB"/>
    <w:rsid w:val="00790E5B"/>
    <w:rsid w:val="00792637"/>
    <w:rsid w:val="00794107"/>
    <w:rsid w:val="00794755"/>
    <w:rsid w:val="00794FAD"/>
    <w:rsid w:val="007967EB"/>
    <w:rsid w:val="007A30B6"/>
    <w:rsid w:val="007A40DD"/>
    <w:rsid w:val="007A5441"/>
    <w:rsid w:val="007A70C2"/>
    <w:rsid w:val="007B1ADC"/>
    <w:rsid w:val="007B266D"/>
    <w:rsid w:val="007B4BF8"/>
    <w:rsid w:val="007B5EFF"/>
    <w:rsid w:val="007B7873"/>
    <w:rsid w:val="007B7E65"/>
    <w:rsid w:val="007C1FBF"/>
    <w:rsid w:val="007C3CF4"/>
    <w:rsid w:val="007C4CCB"/>
    <w:rsid w:val="007C4EA3"/>
    <w:rsid w:val="007C6C54"/>
    <w:rsid w:val="007D2CE9"/>
    <w:rsid w:val="007D514E"/>
    <w:rsid w:val="007D7171"/>
    <w:rsid w:val="007E0359"/>
    <w:rsid w:val="007E209D"/>
    <w:rsid w:val="007E3256"/>
    <w:rsid w:val="007E5173"/>
    <w:rsid w:val="007E5418"/>
    <w:rsid w:val="007E73C4"/>
    <w:rsid w:val="007F0334"/>
    <w:rsid w:val="007F12DD"/>
    <w:rsid w:val="007F2F05"/>
    <w:rsid w:val="00800448"/>
    <w:rsid w:val="00803828"/>
    <w:rsid w:val="00805A75"/>
    <w:rsid w:val="00806B6C"/>
    <w:rsid w:val="00806C9D"/>
    <w:rsid w:val="00806FC3"/>
    <w:rsid w:val="00810B54"/>
    <w:rsid w:val="00811A08"/>
    <w:rsid w:val="00811BF9"/>
    <w:rsid w:val="00813DC9"/>
    <w:rsid w:val="00817547"/>
    <w:rsid w:val="00817F95"/>
    <w:rsid w:val="00820318"/>
    <w:rsid w:val="00820550"/>
    <w:rsid w:val="00820934"/>
    <w:rsid w:val="00821763"/>
    <w:rsid w:val="00821C63"/>
    <w:rsid w:val="00822E80"/>
    <w:rsid w:val="00823C4B"/>
    <w:rsid w:val="00825F09"/>
    <w:rsid w:val="00827085"/>
    <w:rsid w:val="00832142"/>
    <w:rsid w:val="008324A6"/>
    <w:rsid w:val="0083311D"/>
    <w:rsid w:val="00833C31"/>
    <w:rsid w:val="008353A0"/>
    <w:rsid w:val="00835BC6"/>
    <w:rsid w:val="008365AC"/>
    <w:rsid w:val="008375A9"/>
    <w:rsid w:val="00837D84"/>
    <w:rsid w:val="00840326"/>
    <w:rsid w:val="00841343"/>
    <w:rsid w:val="00847E44"/>
    <w:rsid w:val="00850D15"/>
    <w:rsid w:val="00852602"/>
    <w:rsid w:val="008533BA"/>
    <w:rsid w:val="00853CEE"/>
    <w:rsid w:val="00855140"/>
    <w:rsid w:val="008567EA"/>
    <w:rsid w:val="008567EF"/>
    <w:rsid w:val="008601C1"/>
    <w:rsid w:val="0086166F"/>
    <w:rsid w:val="00862087"/>
    <w:rsid w:val="00862420"/>
    <w:rsid w:val="00862920"/>
    <w:rsid w:val="0086340A"/>
    <w:rsid w:val="00865882"/>
    <w:rsid w:val="008675F7"/>
    <w:rsid w:val="00870D88"/>
    <w:rsid w:val="00871C82"/>
    <w:rsid w:val="00875813"/>
    <w:rsid w:val="00876155"/>
    <w:rsid w:val="0087633A"/>
    <w:rsid w:val="00876C9D"/>
    <w:rsid w:val="008774A0"/>
    <w:rsid w:val="0088162C"/>
    <w:rsid w:val="00881E40"/>
    <w:rsid w:val="00883850"/>
    <w:rsid w:val="008845E5"/>
    <w:rsid w:val="00885F8E"/>
    <w:rsid w:val="00886C85"/>
    <w:rsid w:val="00887155"/>
    <w:rsid w:val="00887A10"/>
    <w:rsid w:val="0089292F"/>
    <w:rsid w:val="00893941"/>
    <w:rsid w:val="008956E1"/>
    <w:rsid w:val="008A42A3"/>
    <w:rsid w:val="008A5F0B"/>
    <w:rsid w:val="008B05B3"/>
    <w:rsid w:val="008B0B98"/>
    <w:rsid w:val="008B2D7F"/>
    <w:rsid w:val="008C1C52"/>
    <w:rsid w:val="008C251F"/>
    <w:rsid w:val="008C29CE"/>
    <w:rsid w:val="008C39D8"/>
    <w:rsid w:val="008C5FB0"/>
    <w:rsid w:val="008C6390"/>
    <w:rsid w:val="008C6BD5"/>
    <w:rsid w:val="008C7848"/>
    <w:rsid w:val="008D0380"/>
    <w:rsid w:val="008D105C"/>
    <w:rsid w:val="008E17BD"/>
    <w:rsid w:val="008E265F"/>
    <w:rsid w:val="008E394E"/>
    <w:rsid w:val="008E4569"/>
    <w:rsid w:val="008E53C9"/>
    <w:rsid w:val="008F118B"/>
    <w:rsid w:val="008F13CA"/>
    <w:rsid w:val="008F3048"/>
    <w:rsid w:val="008F3F76"/>
    <w:rsid w:val="008F4146"/>
    <w:rsid w:val="008F4A0B"/>
    <w:rsid w:val="008F50D3"/>
    <w:rsid w:val="008F52BA"/>
    <w:rsid w:val="008F548B"/>
    <w:rsid w:val="008F668B"/>
    <w:rsid w:val="008F6AED"/>
    <w:rsid w:val="0090388C"/>
    <w:rsid w:val="00905274"/>
    <w:rsid w:val="009130D5"/>
    <w:rsid w:val="009142C0"/>
    <w:rsid w:val="00914363"/>
    <w:rsid w:val="00914B9F"/>
    <w:rsid w:val="00915426"/>
    <w:rsid w:val="00921BBB"/>
    <w:rsid w:val="00922BA8"/>
    <w:rsid w:val="00923B61"/>
    <w:rsid w:val="0092575A"/>
    <w:rsid w:val="00925ED1"/>
    <w:rsid w:val="009268A1"/>
    <w:rsid w:val="00927BAF"/>
    <w:rsid w:val="0093057D"/>
    <w:rsid w:val="00932ADC"/>
    <w:rsid w:val="00932E0C"/>
    <w:rsid w:val="009378F5"/>
    <w:rsid w:val="00937CBD"/>
    <w:rsid w:val="00941371"/>
    <w:rsid w:val="00945847"/>
    <w:rsid w:val="00945ABF"/>
    <w:rsid w:val="00945F5D"/>
    <w:rsid w:val="009510FA"/>
    <w:rsid w:val="0095312A"/>
    <w:rsid w:val="009534FC"/>
    <w:rsid w:val="00953FE7"/>
    <w:rsid w:val="00955BDB"/>
    <w:rsid w:val="00957756"/>
    <w:rsid w:val="009579E0"/>
    <w:rsid w:val="009633A1"/>
    <w:rsid w:val="00965FB2"/>
    <w:rsid w:val="00966D1A"/>
    <w:rsid w:val="00970739"/>
    <w:rsid w:val="009708B1"/>
    <w:rsid w:val="00971421"/>
    <w:rsid w:val="00974DBF"/>
    <w:rsid w:val="00975168"/>
    <w:rsid w:val="0097549E"/>
    <w:rsid w:val="009755E1"/>
    <w:rsid w:val="00977380"/>
    <w:rsid w:val="009775FF"/>
    <w:rsid w:val="00980128"/>
    <w:rsid w:val="00982C84"/>
    <w:rsid w:val="00984E7A"/>
    <w:rsid w:val="009861B8"/>
    <w:rsid w:val="009875DC"/>
    <w:rsid w:val="009925BE"/>
    <w:rsid w:val="00992D3A"/>
    <w:rsid w:val="00993766"/>
    <w:rsid w:val="00994C6F"/>
    <w:rsid w:val="009955CA"/>
    <w:rsid w:val="00995805"/>
    <w:rsid w:val="009A00ED"/>
    <w:rsid w:val="009A1EA4"/>
    <w:rsid w:val="009A29D6"/>
    <w:rsid w:val="009A4AEF"/>
    <w:rsid w:val="009A54A9"/>
    <w:rsid w:val="009A7ED8"/>
    <w:rsid w:val="009B5C4D"/>
    <w:rsid w:val="009B6425"/>
    <w:rsid w:val="009C361C"/>
    <w:rsid w:val="009C51C0"/>
    <w:rsid w:val="009D07C7"/>
    <w:rsid w:val="009D23DE"/>
    <w:rsid w:val="009D2865"/>
    <w:rsid w:val="009D7C19"/>
    <w:rsid w:val="009E1C01"/>
    <w:rsid w:val="009F32AF"/>
    <w:rsid w:val="009F50D1"/>
    <w:rsid w:val="009F7D5F"/>
    <w:rsid w:val="00A01616"/>
    <w:rsid w:val="00A030FA"/>
    <w:rsid w:val="00A061CC"/>
    <w:rsid w:val="00A07653"/>
    <w:rsid w:val="00A07E2C"/>
    <w:rsid w:val="00A145B8"/>
    <w:rsid w:val="00A158E0"/>
    <w:rsid w:val="00A15C0E"/>
    <w:rsid w:val="00A17F9E"/>
    <w:rsid w:val="00A222CA"/>
    <w:rsid w:val="00A22FCC"/>
    <w:rsid w:val="00A250EC"/>
    <w:rsid w:val="00A2525C"/>
    <w:rsid w:val="00A277D2"/>
    <w:rsid w:val="00A30159"/>
    <w:rsid w:val="00A315E7"/>
    <w:rsid w:val="00A32EEF"/>
    <w:rsid w:val="00A36E59"/>
    <w:rsid w:val="00A37935"/>
    <w:rsid w:val="00A4048D"/>
    <w:rsid w:val="00A40C4D"/>
    <w:rsid w:val="00A416C0"/>
    <w:rsid w:val="00A4239F"/>
    <w:rsid w:val="00A42986"/>
    <w:rsid w:val="00A4386C"/>
    <w:rsid w:val="00A47467"/>
    <w:rsid w:val="00A47546"/>
    <w:rsid w:val="00A545DE"/>
    <w:rsid w:val="00A5638C"/>
    <w:rsid w:val="00A629CF"/>
    <w:rsid w:val="00A66ACD"/>
    <w:rsid w:val="00A67518"/>
    <w:rsid w:val="00A7055B"/>
    <w:rsid w:val="00A73DBD"/>
    <w:rsid w:val="00A768BF"/>
    <w:rsid w:val="00A77131"/>
    <w:rsid w:val="00A77C63"/>
    <w:rsid w:val="00A77EB2"/>
    <w:rsid w:val="00A80C3C"/>
    <w:rsid w:val="00A82F97"/>
    <w:rsid w:val="00A84592"/>
    <w:rsid w:val="00A84643"/>
    <w:rsid w:val="00A94C84"/>
    <w:rsid w:val="00A94ECC"/>
    <w:rsid w:val="00A95EEF"/>
    <w:rsid w:val="00AA45A5"/>
    <w:rsid w:val="00AA5148"/>
    <w:rsid w:val="00AA5304"/>
    <w:rsid w:val="00AA7362"/>
    <w:rsid w:val="00AA7694"/>
    <w:rsid w:val="00AA7ED2"/>
    <w:rsid w:val="00AB06D1"/>
    <w:rsid w:val="00AB0A5A"/>
    <w:rsid w:val="00AB1C3A"/>
    <w:rsid w:val="00AB2E70"/>
    <w:rsid w:val="00AB3E25"/>
    <w:rsid w:val="00AB4266"/>
    <w:rsid w:val="00AB4F12"/>
    <w:rsid w:val="00AB5B27"/>
    <w:rsid w:val="00AC1750"/>
    <w:rsid w:val="00AC271C"/>
    <w:rsid w:val="00AC2789"/>
    <w:rsid w:val="00AC3406"/>
    <w:rsid w:val="00AC4398"/>
    <w:rsid w:val="00AC6D45"/>
    <w:rsid w:val="00AC6D4C"/>
    <w:rsid w:val="00AC6F9A"/>
    <w:rsid w:val="00AD06DA"/>
    <w:rsid w:val="00AD14D9"/>
    <w:rsid w:val="00AD2A54"/>
    <w:rsid w:val="00AD4171"/>
    <w:rsid w:val="00AD4E68"/>
    <w:rsid w:val="00AD5070"/>
    <w:rsid w:val="00AD5B56"/>
    <w:rsid w:val="00AD733D"/>
    <w:rsid w:val="00AE0139"/>
    <w:rsid w:val="00AE1B57"/>
    <w:rsid w:val="00AE3CBC"/>
    <w:rsid w:val="00AE6569"/>
    <w:rsid w:val="00AE79DB"/>
    <w:rsid w:val="00AE7F64"/>
    <w:rsid w:val="00AF0CF5"/>
    <w:rsid w:val="00AF1F93"/>
    <w:rsid w:val="00AF23CF"/>
    <w:rsid w:val="00AF41FA"/>
    <w:rsid w:val="00AF6427"/>
    <w:rsid w:val="00AF6BF8"/>
    <w:rsid w:val="00AF6D2A"/>
    <w:rsid w:val="00AF74AF"/>
    <w:rsid w:val="00B0037B"/>
    <w:rsid w:val="00B00FB9"/>
    <w:rsid w:val="00B01B8D"/>
    <w:rsid w:val="00B0303D"/>
    <w:rsid w:val="00B042B5"/>
    <w:rsid w:val="00B05508"/>
    <w:rsid w:val="00B05E9A"/>
    <w:rsid w:val="00B067D6"/>
    <w:rsid w:val="00B070BD"/>
    <w:rsid w:val="00B071FD"/>
    <w:rsid w:val="00B07EAD"/>
    <w:rsid w:val="00B10769"/>
    <w:rsid w:val="00B12408"/>
    <w:rsid w:val="00B135AC"/>
    <w:rsid w:val="00B13DFC"/>
    <w:rsid w:val="00B1474D"/>
    <w:rsid w:val="00B147D1"/>
    <w:rsid w:val="00B14D90"/>
    <w:rsid w:val="00B21A24"/>
    <w:rsid w:val="00B24FC6"/>
    <w:rsid w:val="00B269DD"/>
    <w:rsid w:val="00B30DB9"/>
    <w:rsid w:val="00B31337"/>
    <w:rsid w:val="00B35915"/>
    <w:rsid w:val="00B3665E"/>
    <w:rsid w:val="00B431FA"/>
    <w:rsid w:val="00B4412E"/>
    <w:rsid w:val="00B46DB4"/>
    <w:rsid w:val="00B50003"/>
    <w:rsid w:val="00B52ED6"/>
    <w:rsid w:val="00B55830"/>
    <w:rsid w:val="00B55EEB"/>
    <w:rsid w:val="00B56442"/>
    <w:rsid w:val="00B566A5"/>
    <w:rsid w:val="00B56C67"/>
    <w:rsid w:val="00B57F11"/>
    <w:rsid w:val="00B65022"/>
    <w:rsid w:val="00B675A1"/>
    <w:rsid w:val="00B728E1"/>
    <w:rsid w:val="00B73E24"/>
    <w:rsid w:val="00B77CF7"/>
    <w:rsid w:val="00B8010F"/>
    <w:rsid w:val="00B8068D"/>
    <w:rsid w:val="00B8132B"/>
    <w:rsid w:val="00B816AA"/>
    <w:rsid w:val="00B8173D"/>
    <w:rsid w:val="00B82CB5"/>
    <w:rsid w:val="00B843D8"/>
    <w:rsid w:val="00B8770B"/>
    <w:rsid w:val="00B9086E"/>
    <w:rsid w:val="00B927A9"/>
    <w:rsid w:val="00B92B1E"/>
    <w:rsid w:val="00B933C4"/>
    <w:rsid w:val="00B952A8"/>
    <w:rsid w:val="00B965B2"/>
    <w:rsid w:val="00BA1B1E"/>
    <w:rsid w:val="00BA4859"/>
    <w:rsid w:val="00BB083B"/>
    <w:rsid w:val="00BB1379"/>
    <w:rsid w:val="00BB1DA0"/>
    <w:rsid w:val="00BB242A"/>
    <w:rsid w:val="00BB34DD"/>
    <w:rsid w:val="00BB5D16"/>
    <w:rsid w:val="00BB603F"/>
    <w:rsid w:val="00BB6BAD"/>
    <w:rsid w:val="00BC0079"/>
    <w:rsid w:val="00BC0390"/>
    <w:rsid w:val="00BC167D"/>
    <w:rsid w:val="00BC21D4"/>
    <w:rsid w:val="00BC30D6"/>
    <w:rsid w:val="00BC3B68"/>
    <w:rsid w:val="00BC3B7B"/>
    <w:rsid w:val="00BC7459"/>
    <w:rsid w:val="00BD2849"/>
    <w:rsid w:val="00BD77B8"/>
    <w:rsid w:val="00BE0642"/>
    <w:rsid w:val="00BE0F17"/>
    <w:rsid w:val="00BE1798"/>
    <w:rsid w:val="00BE2A5C"/>
    <w:rsid w:val="00BE3D6F"/>
    <w:rsid w:val="00BE681E"/>
    <w:rsid w:val="00BE70AC"/>
    <w:rsid w:val="00BE7594"/>
    <w:rsid w:val="00BE7E8B"/>
    <w:rsid w:val="00BF1429"/>
    <w:rsid w:val="00BF1726"/>
    <w:rsid w:val="00BF406E"/>
    <w:rsid w:val="00BF5220"/>
    <w:rsid w:val="00C00B42"/>
    <w:rsid w:val="00C0796E"/>
    <w:rsid w:val="00C07DC9"/>
    <w:rsid w:val="00C1345D"/>
    <w:rsid w:val="00C137DD"/>
    <w:rsid w:val="00C205BB"/>
    <w:rsid w:val="00C20704"/>
    <w:rsid w:val="00C22C3E"/>
    <w:rsid w:val="00C26E99"/>
    <w:rsid w:val="00C301F3"/>
    <w:rsid w:val="00C314B0"/>
    <w:rsid w:val="00C31532"/>
    <w:rsid w:val="00C35875"/>
    <w:rsid w:val="00C41D77"/>
    <w:rsid w:val="00C43F97"/>
    <w:rsid w:val="00C47BCF"/>
    <w:rsid w:val="00C53467"/>
    <w:rsid w:val="00C54726"/>
    <w:rsid w:val="00C554A2"/>
    <w:rsid w:val="00C55BAA"/>
    <w:rsid w:val="00C55CB6"/>
    <w:rsid w:val="00C55FE9"/>
    <w:rsid w:val="00C561FD"/>
    <w:rsid w:val="00C56F6A"/>
    <w:rsid w:val="00C62BF2"/>
    <w:rsid w:val="00C630F3"/>
    <w:rsid w:val="00C6352E"/>
    <w:rsid w:val="00C6480B"/>
    <w:rsid w:val="00C64B68"/>
    <w:rsid w:val="00C654B9"/>
    <w:rsid w:val="00C659A4"/>
    <w:rsid w:val="00C677B6"/>
    <w:rsid w:val="00C72D73"/>
    <w:rsid w:val="00C76AB4"/>
    <w:rsid w:val="00C774CE"/>
    <w:rsid w:val="00C8227B"/>
    <w:rsid w:val="00C82417"/>
    <w:rsid w:val="00C834F0"/>
    <w:rsid w:val="00C84720"/>
    <w:rsid w:val="00C851D9"/>
    <w:rsid w:val="00C851F1"/>
    <w:rsid w:val="00C85396"/>
    <w:rsid w:val="00C86F1B"/>
    <w:rsid w:val="00C90262"/>
    <w:rsid w:val="00C91C13"/>
    <w:rsid w:val="00C91F05"/>
    <w:rsid w:val="00C935C9"/>
    <w:rsid w:val="00C9492C"/>
    <w:rsid w:val="00C95D1A"/>
    <w:rsid w:val="00C96117"/>
    <w:rsid w:val="00C97513"/>
    <w:rsid w:val="00C9766B"/>
    <w:rsid w:val="00CA1B4A"/>
    <w:rsid w:val="00CA38D3"/>
    <w:rsid w:val="00CA7089"/>
    <w:rsid w:val="00CA7B73"/>
    <w:rsid w:val="00CB07C3"/>
    <w:rsid w:val="00CB1A54"/>
    <w:rsid w:val="00CB1DC5"/>
    <w:rsid w:val="00CB2A9C"/>
    <w:rsid w:val="00CB3D54"/>
    <w:rsid w:val="00CB4902"/>
    <w:rsid w:val="00CB55E7"/>
    <w:rsid w:val="00CC04EF"/>
    <w:rsid w:val="00CC19A1"/>
    <w:rsid w:val="00CC321B"/>
    <w:rsid w:val="00CC47EB"/>
    <w:rsid w:val="00CC575D"/>
    <w:rsid w:val="00CC620E"/>
    <w:rsid w:val="00CD1012"/>
    <w:rsid w:val="00CD1B18"/>
    <w:rsid w:val="00CD3066"/>
    <w:rsid w:val="00CD3609"/>
    <w:rsid w:val="00CD3A2C"/>
    <w:rsid w:val="00CD58EA"/>
    <w:rsid w:val="00CD58FA"/>
    <w:rsid w:val="00CD5DE9"/>
    <w:rsid w:val="00CD5E36"/>
    <w:rsid w:val="00CD7E56"/>
    <w:rsid w:val="00CE0949"/>
    <w:rsid w:val="00CE2D48"/>
    <w:rsid w:val="00CE5CE2"/>
    <w:rsid w:val="00CE6FD2"/>
    <w:rsid w:val="00CF0527"/>
    <w:rsid w:val="00CF213A"/>
    <w:rsid w:val="00CF21EB"/>
    <w:rsid w:val="00CF31A3"/>
    <w:rsid w:val="00CF4B0F"/>
    <w:rsid w:val="00CF6EF7"/>
    <w:rsid w:val="00CF7C63"/>
    <w:rsid w:val="00D01358"/>
    <w:rsid w:val="00D01625"/>
    <w:rsid w:val="00D03651"/>
    <w:rsid w:val="00D04BB5"/>
    <w:rsid w:val="00D10725"/>
    <w:rsid w:val="00D107D1"/>
    <w:rsid w:val="00D158C6"/>
    <w:rsid w:val="00D15DC4"/>
    <w:rsid w:val="00D165D0"/>
    <w:rsid w:val="00D169D3"/>
    <w:rsid w:val="00D173A2"/>
    <w:rsid w:val="00D2194F"/>
    <w:rsid w:val="00D227D3"/>
    <w:rsid w:val="00D23E92"/>
    <w:rsid w:val="00D3016B"/>
    <w:rsid w:val="00D318DA"/>
    <w:rsid w:val="00D3527F"/>
    <w:rsid w:val="00D353BC"/>
    <w:rsid w:val="00D35444"/>
    <w:rsid w:val="00D36B64"/>
    <w:rsid w:val="00D37E96"/>
    <w:rsid w:val="00D401DB"/>
    <w:rsid w:val="00D40E59"/>
    <w:rsid w:val="00D44A67"/>
    <w:rsid w:val="00D44C91"/>
    <w:rsid w:val="00D45483"/>
    <w:rsid w:val="00D45598"/>
    <w:rsid w:val="00D471FF"/>
    <w:rsid w:val="00D47474"/>
    <w:rsid w:val="00D53933"/>
    <w:rsid w:val="00D55A20"/>
    <w:rsid w:val="00D56349"/>
    <w:rsid w:val="00D57A10"/>
    <w:rsid w:val="00D61C10"/>
    <w:rsid w:val="00D637D4"/>
    <w:rsid w:val="00D63B8E"/>
    <w:rsid w:val="00D65ED1"/>
    <w:rsid w:val="00D714A1"/>
    <w:rsid w:val="00D73370"/>
    <w:rsid w:val="00D736D5"/>
    <w:rsid w:val="00D76165"/>
    <w:rsid w:val="00D7694E"/>
    <w:rsid w:val="00D80479"/>
    <w:rsid w:val="00D81BDA"/>
    <w:rsid w:val="00D82A70"/>
    <w:rsid w:val="00D832DD"/>
    <w:rsid w:val="00D83702"/>
    <w:rsid w:val="00D83CDA"/>
    <w:rsid w:val="00D83E3E"/>
    <w:rsid w:val="00D90BEE"/>
    <w:rsid w:val="00D90CDA"/>
    <w:rsid w:val="00D924C1"/>
    <w:rsid w:val="00D935B8"/>
    <w:rsid w:val="00DA0B4D"/>
    <w:rsid w:val="00DA4DF8"/>
    <w:rsid w:val="00DA5EF9"/>
    <w:rsid w:val="00DB0DE9"/>
    <w:rsid w:val="00DB122B"/>
    <w:rsid w:val="00DB1658"/>
    <w:rsid w:val="00DB42AA"/>
    <w:rsid w:val="00DB43D3"/>
    <w:rsid w:val="00DB6271"/>
    <w:rsid w:val="00DC191C"/>
    <w:rsid w:val="00DD1DFD"/>
    <w:rsid w:val="00DD3A90"/>
    <w:rsid w:val="00DD4683"/>
    <w:rsid w:val="00DD4AC9"/>
    <w:rsid w:val="00DD4BFA"/>
    <w:rsid w:val="00DD5944"/>
    <w:rsid w:val="00DE057E"/>
    <w:rsid w:val="00DE0B28"/>
    <w:rsid w:val="00DE1E37"/>
    <w:rsid w:val="00DE3C5E"/>
    <w:rsid w:val="00DE4FDF"/>
    <w:rsid w:val="00DE571A"/>
    <w:rsid w:val="00DE5A23"/>
    <w:rsid w:val="00DE617C"/>
    <w:rsid w:val="00DE7AE2"/>
    <w:rsid w:val="00DE7E45"/>
    <w:rsid w:val="00DF0C3F"/>
    <w:rsid w:val="00DF0CD8"/>
    <w:rsid w:val="00DF2650"/>
    <w:rsid w:val="00DF34D0"/>
    <w:rsid w:val="00DF6396"/>
    <w:rsid w:val="00E00A2F"/>
    <w:rsid w:val="00E016B6"/>
    <w:rsid w:val="00E029D0"/>
    <w:rsid w:val="00E04AFD"/>
    <w:rsid w:val="00E07641"/>
    <w:rsid w:val="00E1076D"/>
    <w:rsid w:val="00E12298"/>
    <w:rsid w:val="00E150B9"/>
    <w:rsid w:val="00E15CF0"/>
    <w:rsid w:val="00E17ED3"/>
    <w:rsid w:val="00E22374"/>
    <w:rsid w:val="00E22ABD"/>
    <w:rsid w:val="00E23E3C"/>
    <w:rsid w:val="00E240BB"/>
    <w:rsid w:val="00E24554"/>
    <w:rsid w:val="00E25FCC"/>
    <w:rsid w:val="00E27753"/>
    <w:rsid w:val="00E3082E"/>
    <w:rsid w:val="00E319C5"/>
    <w:rsid w:val="00E3381E"/>
    <w:rsid w:val="00E344D1"/>
    <w:rsid w:val="00E35302"/>
    <w:rsid w:val="00E372B0"/>
    <w:rsid w:val="00E377A3"/>
    <w:rsid w:val="00E4095A"/>
    <w:rsid w:val="00E42F5F"/>
    <w:rsid w:val="00E4644C"/>
    <w:rsid w:val="00E464CE"/>
    <w:rsid w:val="00E474F7"/>
    <w:rsid w:val="00E51145"/>
    <w:rsid w:val="00E51B71"/>
    <w:rsid w:val="00E55D01"/>
    <w:rsid w:val="00E605FE"/>
    <w:rsid w:val="00E61023"/>
    <w:rsid w:val="00E62A1E"/>
    <w:rsid w:val="00E63B49"/>
    <w:rsid w:val="00E63E22"/>
    <w:rsid w:val="00E67086"/>
    <w:rsid w:val="00E70AA4"/>
    <w:rsid w:val="00E70CF0"/>
    <w:rsid w:val="00E71A52"/>
    <w:rsid w:val="00E76AC2"/>
    <w:rsid w:val="00E776A2"/>
    <w:rsid w:val="00E808FE"/>
    <w:rsid w:val="00E809E6"/>
    <w:rsid w:val="00E838BB"/>
    <w:rsid w:val="00E83FE6"/>
    <w:rsid w:val="00E8600B"/>
    <w:rsid w:val="00E875BA"/>
    <w:rsid w:val="00E906FB"/>
    <w:rsid w:val="00E908EE"/>
    <w:rsid w:val="00E91AC5"/>
    <w:rsid w:val="00E91B3F"/>
    <w:rsid w:val="00E94082"/>
    <w:rsid w:val="00E95192"/>
    <w:rsid w:val="00E9704E"/>
    <w:rsid w:val="00E97883"/>
    <w:rsid w:val="00E97B40"/>
    <w:rsid w:val="00EA0EDA"/>
    <w:rsid w:val="00EA10D6"/>
    <w:rsid w:val="00EA1CBB"/>
    <w:rsid w:val="00EA3D0D"/>
    <w:rsid w:val="00EA478C"/>
    <w:rsid w:val="00EA6099"/>
    <w:rsid w:val="00EA6309"/>
    <w:rsid w:val="00EB0CAA"/>
    <w:rsid w:val="00EB4352"/>
    <w:rsid w:val="00EB4B66"/>
    <w:rsid w:val="00EB4F86"/>
    <w:rsid w:val="00EB62F0"/>
    <w:rsid w:val="00EB7800"/>
    <w:rsid w:val="00EC0BDA"/>
    <w:rsid w:val="00EC0CB0"/>
    <w:rsid w:val="00EC14E3"/>
    <w:rsid w:val="00EC1FA5"/>
    <w:rsid w:val="00EC2BF3"/>
    <w:rsid w:val="00EC3151"/>
    <w:rsid w:val="00EC32B7"/>
    <w:rsid w:val="00EC40DB"/>
    <w:rsid w:val="00EC5A4B"/>
    <w:rsid w:val="00ED3332"/>
    <w:rsid w:val="00ED4C9D"/>
    <w:rsid w:val="00ED5B08"/>
    <w:rsid w:val="00ED6F72"/>
    <w:rsid w:val="00EE120F"/>
    <w:rsid w:val="00EE4860"/>
    <w:rsid w:val="00EE5F55"/>
    <w:rsid w:val="00EE715A"/>
    <w:rsid w:val="00EF03E7"/>
    <w:rsid w:val="00EF14E0"/>
    <w:rsid w:val="00EF17AB"/>
    <w:rsid w:val="00EF1BC4"/>
    <w:rsid w:val="00EF2679"/>
    <w:rsid w:val="00EF33CC"/>
    <w:rsid w:val="00EF3F82"/>
    <w:rsid w:val="00EF4848"/>
    <w:rsid w:val="00EF50C5"/>
    <w:rsid w:val="00EF5179"/>
    <w:rsid w:val="00F0126D"/>
    <w:rsid w:val="00F032DE"/>
    <w:rsid w:val="00F060B1"/>
    <w:rsid w:val="00F07901"/>
    <w:rsid w:val="00F116BE"/>
    <w:rsid w:val="00F11E50"/>
    <w:rsid w:val="00F16E5F"/>
    <w:rsid w:val="00F20D2B"/>
    <w:rsid w:val="00F21722"/>
    <w:rsid w:val="00F21AAF"/>
    <w:rsid w:val="00F21EC3"/>
    <w:rsid w:val="00F220B2"/>
    <w:rsid w:val="00F22F10"/>
    <w:rsid w:val="00F23F66"/>
    <w:rsid w:val="00F24EB3"/>
    <w:rsid w:val="00F30121"/>
    <w:rsid w:val="00F3042F"/>
    <w:rsid w:val="00F31966"/>
    <w:rsid w:val="00F3202B"/>
    <w:rsid w:val="00F334B4"/>
    <w:rsid w:val="00F33E11"/>
    <w:rsid w:val="00F368C7"/>
    <w:rsid w:val="00F377AB"/>
    <w:rsid w:val="00F40A49"/>
    <w:rsid w:val="00F41259"/>
    <w:rsid w:val="00F4233E"/>
    <w:rsid w:val="00F42D82"/>
    <w:rsid w:val="00F43C17"/>
    <w:rsid w:val="00F44A6B"/>
    <w:rsid w:val="00F45FD1"/>
    <w:rsid w:val="00F475AC"/>
    <w:rsid w:val="00F51075"/>
    <w:rsid w:val="00F5293F"/>
    <w:rsid w:val="00F53313"/>
    <w:rsid w:val="00F533E4"/>
    <w:rsid w:val="00F54767"/>
    <w:rsid w:val="00F55A24"/>
    <w:rsid w:val="00F60F0E"/>
    <w:rsid w:val="00F62316"/>
    <w:rsid w:val="00F62CC7"/>
    <w:rsid w:val="00F6318E"/>
    <w:rsid w:val="00F6330E"/>
    <w:rsid w:val="00F64E42"/>
    <w:rsid w:val="00F66C45"/>
    <w:rsid w:val="00F738D6"/>
    <w:rsid w:val="00F76C6F"/>
    <w:rsid w:val="00F77341"/>
    <w:rsid w:val="00F80831"/>
    <w:rsid w:val="00F8094E"/>
    <w:rsid w:val="00F824EA"/>
    <w:rsid w:val="00F8426C"/>
    <w:rsid w:val="00F925FB"/>
    <w:rsid w:val="00F97DC4"/>
    <w:rsid w:val="00FA0237"/>
    <w:rsid w:val="00FA1AFD"/>
    <w:rsid w:val="00FA2694"/>
    <w:rsid w:val="00FA3C1C"/>
    <w:rsid w:val="00FA752A"/>
    <w:rsid w:val="00FB0571"/>
    <w:rsid w:val="00FB17D1"/>
    <w:rsid w:val="00FB3A84"/>
    <w:rsid w:val="00FB415E"/>
    <w:rsid w:val="00FB4642"/>
    <w:rsid w:val="00FB774A"/>
    <w:rsid w:val="00FB7FE4"/>
    <w:rsid w:val="00FC30AB"/>
    <w:rsid w:val="00FC36D5"/>
    <w:rsid w:val="00FC5793"/>
    <w:rsid w:val="00FC77D7"/>
    <w:rsid w:val="00FD0DD8"/>
    <w:rsid w:val="00FD24FE"/>
    <w:rsid w:val="00FE3D4E"/>
    <w:rsid w:val="00FE4B69"/>
    <w:rsid w:val="00FE584F"/>
    <w:rsid w:val="00FE5BE7"/>
    <w:rsid w:val="00FE5E78"/>
    <w:rsid w:val="00FE7CFB"/>
    <w:rsid w:val="00FF17D0"/>
    <w:rsid w:val="00FF288F"/>
    <w:rsid w:val="00FF3311"/>
    <w:rsid w:val="00FF372C"/>
    <w:rsid w:val="00FF4D7F"/>
    <w:rsid w:val="00FF4EC9"/>
    <w:rsid w:val="00FF7D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E0585"/>
  <w15:docId w15:val="{F564CB59-C1D1-4C08-B2D1-AC892F7F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657C9C"/>
        <w:sz w:val="24"/>
        <w:szCs w:val="24"/>
        <w:lang w:val="en-US" w:eastAsia="en-IN" w:bidi="ar-SA"/>
      </w:rPr>
    </w:rPrDefault>
    <w:pPrDefault>
      <w:pPr>
        <w:spacing w:after="3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A3C"/>
  </w:style>
  <w:style w:type="paragraph" w:styleId="Heading1">
    <w:name w:val="heading 1"/>
    <w:basedOn w:val="Normal"/>
    <w:next w:val="Normal"/>
    <w:uiPriority w:val="9"/>
    <w:qFormat/>
    <w:pPr>
      <w:keepNext/>
      <w:keepLines/>
      <w:spacing w:before="400" w:after="160"/>
      <w:outlineLvl w:val="0"/>
    </w:pPr>
    <w:rPr>
      <w:b/>
      <w:color w:val="50637D"/>
      <w:sz w:val="44"/>
      <w:szCs w:val="44"/>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rPr>
  </w:style>
  <w:style w:type="paragraph" w:styleId="Heading4">
    <w:name w:val="heading 4"/>
    <w:basedOn w:val="Normal"/>
    <w:next w:val="Normal"/>
    <w:uiPriority w:val="9"/>
    <w:semiHidden/>
    <w:unhideWhenUsed/>
    <w:qFormat/>
    <w:pPr>
      <w:keepNext/>
      <w:keepLines/>
      <w:spacing w:before="340" w:after="120"/>
      <w:outlineLvl w:val="3"/>
    </w:pPr>
    <w:rPr>
      <w:color w:val="4472C4"/>
    </w:rPr>
  </w:style>
  <w:style w:type="paragraph" w:styleId="Heading5">
    <w:name w:val="heading 5"/>
    <w:basedOn w:val="Normal"/>
    <w:next w:val="Normal"/>
    <w:uiPriority w:val="9"/>
    <w:semiHidden/>
    <w:unhideWhenUsed/>
    <w:qFormat/>
    <w:pPr>
      <w:keepNext/>
      <w:keepLines/>
      <w:spacing w:before="340" w:after="120"/>
      <w:outlineLvl w:val="4"/>
    </w:pPr>
    <w:rPr>
      <w:i/>
      <w:color w:val="4472C4"/>
    </w:rPr>
  </w:style>
  <w:style w:type="paragraph" w:styleId="Heading6">
    <w:name w:val="heading 6"/>
    <w:basedOn w:val="Normal"/>
    <w:next w:val="Normal"/>
    <w:uiPriority w:val="9"/>
    <w:semiHidden/>
    <w:unhideWhenUsed/>
    <w:qFormat/>
    <w:pPr>
      <w:keepNext/>
      <w:keepLines/>
      <w:spacing w:before="340" w:after="120"/>
      <w:outlineLvl w:val="5"/>
    </w:pPr>
    <w:rPr>
      <w:b/>
      <w:color w:val="4472C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8" w:space="22" w:color="4472C4"/>
      </w:pBdr>
      <w:spacing w:after="400" w:line="240" w:lineRule="auto"/>
    </w:pPr>
    <w:rPr>
      <w:b/>
      <w:color w:val="50637D"/>
      <w:sz w:val="60"/>
      <w:szCs w:val="60"/>
    </w:rPr>
  </w:style>
  <w:style w:type="paragraph" w:styleId="Subtitle">
    <w:name w:val="Subtitle"/>
    <w:basedOn w:val="Normal"/>
    <w:next w:val="Normal"/>
    <w:uiPriority w:val="11"/>
    <w:qFormat/>
    <w:pPr>
      <w:spacing w:after="480"/>
    </w:pPr>
    <w:rPr>
      <w:color w:val="4472C4"/>
      <w:sz w:val="34"/>
      <w:szCs w:val="34"/>
    </w:rPr>
  </w:style>
  <w:style w:type="table" w:customStyle="1" w:styleId="a">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0">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1">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2">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3">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4">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5">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6">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7">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8">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9">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a">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b">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c">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d">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e">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f">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paragraph" w:styleId="ListParagraph">
    <w:name w:val="List Paragraph"/>
    <w:basedOn w:val="Normal"/>
    <w:uiPriority w:val="34"/>
    <w:qFormat/>
    <w:rsid w:val="005113CF"/>
    <w:pPr>
      <w:ind w:left="720"/>
      <w:contextualSpacing/>
    </w:pPr>
  </w:style>
  <w:style w:type="character" w:customStyle="1" w:styleId="Other1">
    <w:name w:val="Other|1_"/>
    <w:basedOn w:val="DefaultParagraphFont"/>
    <w:link w:val="Other10"/>
    <w:rsid w:val="00592E40"/>
    <w:rPr>
      <w:sz w:val="22"/>
      <w:szCs w:val="22"/>
      <w:shd w:val="clear" w:color="auto" w:fill="FFFFFF"/>
    </w:rPr>
  </w:style>
  <w:style w:type="paragraph" w:customStyle="1" w:styleId="Other10">
    <w:name w:val="Other|1"/>
    <w:basedOn w:val="Normal"/>
    <w:link w:val="Other1"/>
    <w:rsid w:val="00592E40"/>
    <w:pPr>
      <w:widowControl w:val="0"/>
      <w:shd w:val="clear" w:color="auto" w:fill="FFFFFF"/>
      <w:spacing w:after="220" w:line="286" w:lineRule="auto"/>
    </w:pPr>
    <w:rPr>
      <w:sz w:val="22"/>
      <w:szCs w:val="22"/>
    </w:rPr>
  </w:style>
  <w:style w:type="table" w:styleId="TableGrid">
    <w:name w:val="Table Grid"/>
    <w:basedOn w:val="TableNormal"/>
    <w:uiPriority w:val="39"/>
    <w:rsid w:val="00DA0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80F8C"/>
    <w:pPr>
      <w:spacing w:after="0" w:line="240" w:lineRule="auto"/>
    </w:pPr>
  </w:style>
  <w:style w:type="paragraph" w:styleId="Header">
    <w:name w:val="header"/>
    <w:basedOn w:val="Normal"/>
    <w:link w:val="HeaderChar"/>
    <w:uiPriority w:val="99"/>
    <w:unhideWhenUsed/>
    <w:rsid w:val="00177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4CE"/>
  </w:style>
  <w:style w:type="paragraph" w:styleId="Footer">
    <w:name w:val="footer"/>
    <w:basedOn w:val="Normal"/>
    <w:link w:val="FooterChar"/>
    <w:uiPriority w:val="99"/>
    <w:unhideWhenUsed/>
    <w:rsid w:val="00177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4CE"/>
  </w:style>
  <w:style w:type="character" w:styleId="Hyperlink">
    <w:name w:val="Hyperlink"/>
    <w:basedOn w:val="DefaultParagraphFont"/>
    <w:uiPriority w:val="99"/>
    <w:unhideWhenUsed/>
    <w:rsid w:val="00E838BB"/>
    <w:rPr>
      <w:color w:val="0000FF" w:themeColor="hyperlink"/>
      <w:u w:val="single"/>
    </w:rPr>
  </w:style>
  <w:style w:type="character" w:customStyle="1" w:styleId="UnresolvedMention1">
    <w:name w:val="Unresolved Mention1"/>
    <w:basedOn w:val="DefaultParagraphFont"/>
    <w:uiPriority w:val="99"/>
    <w:semiHidden/>
    <w:unhideWhenUsed/>
    <w:rsid w:val="00E838BB"/>
    <w:rPr>
      <w:color w:val="605E5C"/>
      <w:shd w:val="clear" w:color="auto" w:fill="E1DFDD"/>
    </w:rPr>
  </w:style>
  <w:style w:type="paragraph" w:styleId="NoSpacing">
    <w:name w:val="No Spacing"/>
    <w:link w:val="NoSpacingChar"/>
    <w:uiPriority w:val="1"/>
    <w:qFormat/>
    <w:rsid w:val="00922BA8"/>
    <w:pPr>
      <w:spacing w:after="0" w:line="240" w:lineRule="auto"/>
    </w:pPr>
    <w:rPr>
      <w:rFonts w:asciiTheme="minorHAnsi" w:eastAsiaTheme="minorEastAsia" w:hAnsiTheme="minorHAnsi" w:cstheme="minorBidi"/>
      <w:color w:val="auto"/>
      <w:sz w:val="22"/>
      <w:szCs w:val="22"/>
      <w:lang w:eastAsia="en-US"/>
    </w:rPr>
  </w:style>
  <w:style w:type="character" w:customStyle="1" w:styleId="NoSpacingChar">
    <w:name w:val="No Spacing Char"/>
    <w:basedOn w:val="DefaultParagraphFont"/>
    <w:link w:val="NoSpacing"/>
    <w:uiPriority w:val="1"/>
    <w:rsid w:val="00922BA8"/>
    <w:rPr>
      <w:rFonts w:asciiTheme="minorHAnsi" w:eastAsiaTheme="minorEastAsia" w:hAnsiTheme="minorHAnsi" w:cstheme="minorBidi"/>
      <w:color w:val="auto"/>
      <w:sz w:val="22"/>
      <w:szCs w:val="22"/>
      <w:lang w:eastAsia="en-US"/>
    </w:rPr>
  </w:style>
  <w:style w:type="table" w:customStyle="1" w:styleId="TableGrid1">
    <w:name w:val="Table Grid1"/>
    <w:basedOn w:val="TableNormal"/>
    <w:next w:val="TableGrid"/>
    <w:uiPriority w:val="39"/>
    <w:rsid w:val="00A36E59"/>
    <w:pPr>
      <w:spacing w:after="0" w:line="240" w:lineRule="auto"/>
    </w:pPr>
    <w:rPr>
      <w:rFonts w:cs="Times New Roman"/>
      <w:color w:val="auto"/>
      <w:sz w:val="22"/>
      <w:szCs w:val="22"/>
      <w:lang w:val="en-IN"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6E706E"/>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12D7D"/>
    <w:pPr>
      <w:spacing w:before="100" w:beforeAutospacing="1" w:after="100" w:afterAutospacing="1" w:line="240" w:lineRule="auto"/>
    </w:pPr>
    <w:rPr>
      <w:rFonts w:ascii="Times New Roman" w:eastAsia="Times New Roman" w:hAnsi="Times New Roman" w:cs="Times New Roman"/>
      <w:color w:val="auto"/>
      <w:lang w:val="en-IN"/>
    </w:rPr>
  </w:style>
  <w:style w:type="numbering" w:customStyle="1" w:styleId="NoList1">
    <w:name w:val="No List1"/>
    <w:next w:val="NoList"/>
    <w:uiPriority w:val="99"/>
    <w:semiHidden/>
    <w:unhideWhenUsed/>
    <w:rsid w:val="001936DC"/>
  </w:style>
  <w:style w:type="table" w:customStyle="1" w:styleId="TableGrid2">
    <w:name w:val="Table Grid2"/>
    <w:basedOn w:val="TableNormal"/>
    <w:next w:val="TableGrid"/>
    <w:uiPriority w:val="39"/>
    <w:rsid w:val="001936DC"/>
    <w:pPr>
      <w:spacing w:after="0" w:line="240" w:lineRule="auto"/>
    </w:pPr>
    <w:rPr>
      <w:rFonts w:cs="Times New Roman"/>
      <w:color w:val="auto"/>
      <w:sz w:val="22"/>
      <w:szCs w:val="22"/>
      <w:lang w:val="en-IN"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1936D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0746"/>
    <w:pPr>
      <w:spacing w:before="100" w:beforeAutospacing="1" w:after="100" w:afterAutospacing="1" w:line="240" w:lineRule="auto"/>
    </w:pPr>
    <w:rPr>
      <w:rFonts w:ascii="Times New Roman" w:eastAsia="Times New Roman" w:hAnsi="Times New Roman" w:cs="Times New Roman"/>
      <w:color w:val="auto"/>
      <w:lang w:eastAsia="en-US"/>
    </w:rPr>
  </w:style>
  <w:style w:type="table" w:customStyle="1" w:styleId="TableGrid3">
    <w:name w:val="Table Grid3"/>
    <w:basedOn w:val="TableNormal"/>
    <w:next w:val="TableGrid"/>
    <w:uiPriority w:val="39"/>
    <w:rsid w:val="00853CEE"/>
    <w:pPr>
      <w:spacing w:after="0" w:line="240" w:lineRule="auto"/>
    </w:pPr>
    <w:rPr>
      <w:rFonts w:cs="Times New Roman"/>
      <w:color w:val="auto"/>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A4AEF"/>
    <w:pPr>
      <w:spacing w:after="0" w:line="240" w:lineRule="auto"/>
    </w:pPr>
    <w:rPr>
      <w:rFonts w:cs="Times New Roman"/>
      <w:color w:val="auto"/>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1E7B"/>
    <w:rPr>
      <w:color w:val="808080"/>
    </w:rPr>
  </w:style>
  <w:style w:type="character" w:customStyle="1" w:styleId="UnresolvedMention2">
    <w:name w:val="Unresolved Mention2"/>
    <w:basedOn w:val="DefaultParagraphFont"/>
    <w:uiPriority w:val="99"/>
    <w:semiHidden/>
    <w:unhideWhenUsed/>
    <w:rsid w:val="00CF2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823">
      <w:bodyDiv w:val="1"/>
      <w:marLeft w:val="0"/>
      <w:marRight w:val="0"/>
      <w:marTop w:val="0"/>
      <w:marBottom w:val="0"/>
      <w:divBdr>
        <w:top w:val="none" w:sz="0" w:space="0" w:color="auto"/>
        <w:left w:val="none" w:sz="0" w:space="0" w:color="auto"/>
        <w:bottom w:val="none" w:sz="0" w:space="0" w:color="auto"/>
        <w:right w:val="none" w:sz="0" w:space="0" w:color="auto"/>
      </w:divBdr>
    </w:div>
    <w:div w:id="3015877">
      <w:bodyDiv w:val="1"/>
      <w:marLeft w:val="0"/>
      <w:marRight w:val="0"/>
      <w:marTop w:val="0"/>
      <w:marBottom w:val="0"/>
      <w:divBdr>
        <w:top w:val="none" w:sz="0" w:space="0" w:color="auto"/>
        <w:left w:val="none" w:sz="0" w:space="0" w:color="auto"/>
        <w:bottom w:val="none" w:sz="0" w:space="0" w:color="auto"/>
        <w:right w:val="none" w:sz="0" w:space="0" w:color="auto"/>
      </w:divBdr>
    </w:div>
    <w:div w:id="68312926">
      <w:bodyDiv w:val="1"/>
      <w:marLeft w:val="0"/>
      <w:marRight w:val="0"/>
      <w:marTop w:val="0"/>
      <w:marBottom w:val="0"/>
      <w:divBdr>
        <w:top w:val="none" w:sz="0" w:space="0" w:color="auto"/>
        <w:left w:val="none" w:sz="0" w:space="0" w:color="auto"/>
        <w:bottom w:val="none" w:sz="0" w:space="0" w:color="auto"/>
        <w:right w:val="none" w:sz="0" w:space="0" w:color="auto"/>
      </w:divBdr>
    </w:div>
    <w:div w:id="93329902">
      <w:bodyDiv w:val="1"/>
      <w:marLeft w:val="0"/>
      <w:marRight w:val="0"/>
      <w:marTop w:val="0"/>
      <w:marBottom w:val="0"/>
      <w:divBdr>
        <w:top w:val="none" w:sz="0" w:space="0" w:color="auto"/>
        <w:left w:val="none" w:sz="0" w:space="0" w:color="auto"/>
        <w:bottom w:val="none" w:sz="0" w:space="0" w:color="auto"/>
        <w:right w:val="none" w:sz="0" w:space="0" w:color="auto"/>
      </w:divBdr>
    </w:div>
    <w:div w:id="107355542">
      <w:bodyDiv w:val="1"/>
      <w:marLeft w:val="0"/>
      <w:marRight w:val="0"/>
      <w:marTop w:val="0"/>
      <w:marBottom w:val="0"/>
      <w:divBdr>
        <w:top w:val="none" w:sz="0" w:space="0" w:color="auto"/>
        <w:left w:val="none" w:sz="0" w:space="0" w:color="auto"/>
        <w:bottom w:val="none" w:sz="0" w:space="0" w:color="auto"/>
        <w:right w:val="none" w:sz="0" w:space="0" w:color="auto"/>
      </w:divBdr>
    </w:div>
    <w:div w:id="112746371">
      <w:bodyDiv w:val="1"/>
      <w:marLeft w:val="0"/>
      <w:marRight w:val="0"/>
      <w:marTop w:val="0"/>
      <w:marBottom w:val="0"/>
      <w:divBdr>
        <w:top w:val="none" w:sz="0" w:space="0" w:color="auto"/>
        <w:left w:val="none" w:sz="0" w:space="0" w:color="auto"/>
        <w:bottom w:val="none" w:sz="0" w:space="0" w:color="auto"/>
        <w:right w:val="none" w:sz="0" w:space="0" w:color="auto"/>
      </w:divBdr>
    </w:div>
    <w:div w:id="132870153">
      <w:bodyDiv w:val="1"/>
      <w:marLeft w:val="0"/>
      <w:marRight w:val="0"/>
      <w:marTop w:val="0"/>
      <w:marBottom w:val="0"/>
      <w:divBdr>
        <w:top w:val="none" w:sz="0" w:space="0" w:color="auto"/>
        <w:left w:val="none" w:sz="0" w:space="0" w:color="auto"/>
        <w:bottom w:val="none" w:sz="0" w:space="0" w:color="auto"/>
        <w:right w:val="none" w:sz="0" w:space="0" w:color="auto"/>
      </w:divBdr>
    </w:div>
    <w:div w:id="139813251">
      <w:bodyDiv w:val="1"/>
      <w:marLeft w:val="0"/>
      <w:marRight w:val="0"/>
      <w:marTop w:val="0"/>
      <w:marBottom w:val="0"/>
      <w:divBdr>
        <w:top w:val="none" w:sz="0" w:space="0" w:color="auto"/>
        <w:left w:val="none" w:sz="0" w:space="0" w:color="auto"/>
        <w:bottom w:val="none" w:sz="0" w:space="0" w:color="auto"/>
        <w:right w:val="none" w:sz="0" w:space="0" w:color="auto"/>
      </w:divBdr>
    </w:div>
    <w:div w:id="154760228">
      <w:bodyDiv w:val="1"/>
      <w:marLeft w:val="0"/>
      <w:marRight w:val="0"/>
      <w:marTop w:val="0"/>
      <w:marBottom w:val="0"/>
      <w:divBdr>
        <w:top w:val="none" w:sz="0" w:space="0" w:color="auto"/>
        <w:left w:val="none" w:sz="0" w:space="0" w:color="auto"/>
        <w:bottom w:val="none" w:sz="0" w:space="0" w:color="auto"/>
        <w:right w:val="none" w:sz="0" w:space="0" w:color="auto"/>
      </w:divBdr>
    </w:div>
    <w:div w:id="185291523">
      <w:bodyDiv w:val="1"/>
      <w:marLeft w:val="0"/>
      <w:marRight w:val="0"/>
      <w:marTop w:val="0"/>
      <w:marBottom w:val="0"/>
      <w:divBdr>
        <w:top w:val="none" w:sz="0" w:space="0" w:color="auto"/>
        <w:left w:val="none" w:sz="0" w:space="0" w:color="auto"/>
        <w:bottom w:val="none" w:sz="0" w:space="0" w:color="auto"/>
        <w:right w:val="none" w:sz="0" w:space="0" w:color="auto"/>
      </w:divBdr>
    </w:div>
    <w:div w:id="186141929">
      <w:bodyDiv w:val="1"/>
      <w:marLeft w:val="0"/>
      <w:marRight w:val="0"/>
      <w:marTop w:val="0"/>
      <w:marBottom w:val="0"/>
      <w:divBdr>
        <w:top w:val="none" w:sz="0" w:space="0" w:color="auto"/>
        <w:left w:val="none" w:sz="0" w:space="0" w:color="auto"/>
        <w:bottom w:val="none" w:sz="0" w:space="0" w:color="auto"/>
        <w:right w:val="none" w:sz="0" w:space="0" w:color="auto"/>
      </w:divBdr>
    </w:div>
    <w:div w:id="383603467">
      <w:bodyDiv w:val="1"/>
      <w:marLeft w:val="0"/>
      <w:marRight w:val="0"/>
      <w:marTop w:val="0"/>
      <w:marBottom w:val="0"/>
      <w:divBdr>
        <w:top w:val="none" w:sz="0" w:space="0" w:color="auto"/>
        <w:left w:val="none" w:sz="0" w:space="0" w:color="auto"/>
        <w:bottom w:val="none" w:sz="0" w:space="0" w:color="auto"/>
        <w:right w:val="none" w:sz="0" w:space="0" w:color="auto"/>
      </w:divBdr>
    </w:div>
    <w:div w:id="389353828">
      <w:bodyDiv w:val="1"/>
      <w:marLeft w:val="0"/>
      <w:marRight w:val="0"/>
      <w:marTop w:val="0"/>
      <w:marBottom w:val="0"/>
      <w:divBdr>
        <w:top w:val="none" w:sz="0" w:space="0" w:color="auto"/>
        <w:left w:val="none" w:sz="0" w:space="0" w:color="auto"/>
        <w:bottom w:val="none" w:sz="0" w:space="0" w:color="auto"/>
        <w:right w:val="none" w:sz="0" w:space="0" w:color="auto"/>
      </w:divBdr>
      <w:divsChild>
        <w:div w:id="483935264">
          <w:marLeft w:val="0"/>
          <w:marRight w:val="0"/>
          <w:marTop w:val="0"/>
          <w:marBottom w:val="75"/>
          <w:divBdr>
            <w:top w:val="none" w:sz="0" w:space="0" w:color="auto"/>
            <w:left w:val="none" w:sz="0" w:space="0" w:color="auto"/>
            <w:bottom w:val="none" w:sz="0" w:space="0" w:color="auto"/>
            <w:right w:val="none" w:sz="0" w:space="0" w:color="auto"/>
          </w:divBdr>
        </w:div>
        <w:div w:id="255749832">
          <w:marLeft w:val="0"/>
          <w:marRight w:val="0"/>
          <w:marTop w:val="0"/>
          <w:marBottom w:val="75"/>
          <w:divBdr>
            <w:top w:val="none" w:sz="0" w:space="0" w:color="auto"/>
            <w:left w:val="none" w:sz="0" w:space="0" w:color="auto"/>
            <w:bottom w:val="none" w:sz="0" w:space="0" w:color="auto"/>
            <w:right w:val="none" w:sz="0" w:space="0" w:color="auto"/>
          </w:divBdr>
        </w:div>
      </w:divsChild>
    </w:div>
    <w:div w:id="480275239">
      <w:bodyDiv w:val="1"/>
      <w:marLeft w:val="0"/>
      <w:marRight w:val="0"/>
      <w:marTop w:val="0"/>
      <w:marBottom w:val="0"/>
      <w:divBdr>
        <w:top w:val="none" w:sz="0" w:space="0" w:color="auto"/>
        <w:left w:val="none" w:sz="0" w:space="0" w:color="auto"/>
        <w:bottom w:val="none" w:sz="0" w:space="0" w:color="auto"/>
        <w:right w:val="none" w:sz="0" w:space="0" w:color="auto"/>
      </w:divBdr>
    </w:div>
    <w:div w:id="607080856">
      <w:bodyDiv w:val="1"/>
      <w:marLeft w:val="0"/>
      <w:marRight w:val="0"/>
      <w:marTop w:val="0"/>
      <w:marBottom w:val="0"/>
      <w:divBdr>
        <w:top w:val="none" w:sz="0" w:space="0" w:color="auto"/>
        <w:left w:val="none" w:sz="0" w:space="0" w:color="auto"/>
        <w:bottom w:val="none" w:sz="0" w:space="0" w:color="auto"/>
        <w:right w:val="none" w:sz="0" w:space="0" w:color="auto"/>
      </w:divBdr>
    </w:div>
    <w:div w:id="640887373">
      <w:bodyDiv w:val="1"/>
      <w:marLeft w:val="0"/>
      <w:marRight w:val="0"/>
      <w:marTop w:val="0"/>
      <w:marBottom w:val="0"/>
      <w:divBdr>
        <w:top w:val="none" w:sz="0" w:space="0" w:color="auto"/>
        <w:left w:val="none" w:sz="0" w:space="0" w:color="auto"/>
        <w:bottom w:val="none" w:sz="0" w:space="0" w:color="auto"/>
        <w:right w:val="none" w:sz="0" w:space="0" w:color="auto"/>
      </w:divBdr>
    </w:div>
    <w:div w:id="764809855">
      <w:bodyDiv w:val="1"/>
      <w:marLeft w:val="0"/>
      <w:marRight w:val="0"/>
      <w:marTop w:val="0"/>
      <w:marBottom w:val="0"/>
      <w:divBdr>
        <w:top w:val="none" w:sz="0" w:space="0" w:color="auto"/>
        <w:left w:val="none" w:sz="0" w:space="0" w:color="auto"/>
        <w:bottom w:val="none" w:sz="0" w:space="0" w:color="auto"/>
        <w:right w:val="none" w:sz="0" w:space="0" w:color="auto"/>
      </w:divBdr>
    </w:div>
    <w:div w:id="842206242">
      <w:bodyDiv w:val="1"/>
      <w:marLeft w:val="0"/>
      <w:marRight w:val="0"/>
      <w:marTop w:val="0"/>
      <w:marBottom w:val="0"/>
      <w:divBdr>
        <w:top w:val="none" w:sz="0" w:space="0" w:color="auto"/>
        <w:left w:val="none" w:sz="0" w:space="0" w:color="auto"/>
        <w:bottom w:val="none" w:sz="0" w:space="0" w:color="auto"/>
        <w:right w:val="none" w:sz="0" w:space="0" w:color="auto"/>
      </w:divBdr>
    </w:div>
    <w:div w:id="884410865">
      <w:bodyDiv w:val="1"/>
      <w:marLeft w:val="0"/>
      <w:marRight w:val="0"/>
      <w:marTop w:val="0"/>
      <w:marBottom w:val="0"/>
      <w:divBdr>
        <w:top w:val="none" w:sz="0" w:space="0" w:color="auto"/>
        <w:left w:val="none" w:sz="0" w:space="0" w:color="auto"/>
        <w:bottom w:val="none" w:sz="0" w:space="0" w:color="auto"/>
        <w:right w:val="none" w:sz="0" w:space="0" w:color="auto"/>
      </w:divBdr>
      <w:divsChild>
        <w:div w:id="936593523">
          <w:marLeft w:val="0"/>
          <w:marRight w:val="0"/>
          <w:marTop w:val="0"/>
          <w:marBottom w:val="0"/>
          <w:divBdr>
            <w:top w:val="none" w:sz="0" w:space="0" w:color="auto"/>
            <w:left w:val="none" w:sz="0" w:space="0" w:color="auto"/>
            <w:bottom w:val="none" w:sz="0" w:space="0" w:color="auto"/>
            <w:right w:val="none" w:sz="0" w:space="0" w:color="auto"/>
          </w:divBdr>
        </w:div>
        <w:div w:id="343481630">
          <w:marLeft w:val="0"/>
          <w:marRight w:val="0"/>
          <w:marTop w:val="0"/>
          <w:marBottom w:val="0"/>
          <w:divBdr>
            <w:top w:val="none" w:sz="0" w:space="0" w:color="auto"/>
            <w:left w:val="none" w:sz="0" w:space="0" w:color="auto"/>
            <w:bottom w:val="none" w:sz="0" w:space="0" w:color="auto"/>
            <w:right w:val="none" w:sz="0" w:space="0" w:color="auto"/>
          </w:divBdr>
        </w:div>
        <w:div w:id="92865557">
          <w:marLeft w:val="0"/>
          <w:marRight w:val="0"/>
          <w:marTop w:val="0"/>
          <w:marBottom w:val="0"/>
          <w:divBdr>
            <w:top w:val="none" w:sz="0" w:space="0" w:color="auto"/>
            <w:left w:val="none" w:sz="0" w:space="0" w:color="auto"/>
            <w:bottom w:val="none" w:sz="0" w:space="0" w:color="auto"/>
            <w:right w:val="none" w:sz="0" w:space="0" w:color="auto"/>
          </w:divBdr>
        </w:div>
      </w:divsChild>
    </w:div>
    <w:div w:id="892541377">
      <w:bodyDiv w:val="1"/>
      <w:marLeft w:val="0"/>
      <w:marRight w:val="0"/>
      <w:marTop w:val="0"/>
      <w:marBottom w:val="0"/>
      <w:divBdr>
        <w:top w:val="none" w:sz="0" w:space="0" w:color="auto"/>
        <w:left w:val="none" w:sz="0" w:space="0" w:color="auto"/>
        <w:bottom w:val="none" w:sz="0" w:space="0" w:color="auto"/>
        <w:right w:val="none" w:sz="0" w:space="0" w:color="auto"/>
      </w:divBdr>
      <w:divsChild>
        <w:div w:id="659506544">
          <w:marLeft w:val="0"/>
          <w:marRight w:val="0"/>
          <w:marTop w:val="0"/>
          <w:marBottom w:val="225"/>
          <w:divBdr>
            <w:top w:val="none" w:sz="0" w:space="0" w:color="auto"/>
            <w:left w:val="none" w:sz="0" w:space="0" w:color="auto"/>
            <w:bottom w:val="none" w:sz="0" w:space="0" w:color="auto"/>
            <w:right w:val="none" w:sz="0" w:space="0" w:color="auto"/>
          </w:divBdr>
          <w:divsChild>
            <w:div w:id="1759324617">
              <w:marLeft w:val="0"/>
              <w:marRight w:val="0"/>
              <w:marTop w:val="0"/>
              <w:marBottom w:val="0"/>
              <w:divBdr>
                <w:top w:val="none" w:sz="0" w:space="0" w:color="auto"/>
                <w:left w:val="none" w:sz="0" w:space="0" w:color="auto"/>
                <w:bottom w:val="none" w:sz="0" w:space="0" w:color="auto"/>
                <w:right w:val="none" w:sz="0" w:space="0" w:color="auto"/>
              </w:divBdr>
            </w:div>
          </w:divsChild>
        </w:div>
        <w:div w:id="358048162">
          <w:marLeft w:val="0"/>
          <w:marRight w:val="0"/>
          <w:marTop w:val="0"/>
          <w:marBottom w:val="225"/>
          <w:divBdr>
            <w:top w:val="none" w:sz="0" w:space="0" w:color="auto"/>
            <w:left w:val="none" w:sz="0" w:space="0" w:color="auto"/>
            <w:bottom w:val="none" w:sz="0" w:space="0" w:color="auto"/>
            <w:right w:val="none" w:sz="0" w:space="0" w:color="auto"/>
          </w:divBdr>
          <w:divsChild>
            <w:div w:id="1818955939">
              <w:marLeft w:val="0"/>
              <w:marRight w:val="0"/>
              <w:marTop w:val="0"/>
              <w:marBottom w:val="75"/>
              <w:divBdr>
                <w:top w:val="none" w:sz="0" w:space="0" w:color="auto"/>
                <w:left w:val="none" w:sz="0" w:space="0" w:color="auto"/>
                <w:bottom w:val="none" w:sz="0" w:space="0" w:color="auto"/>
                <w:right w:val="none" w:sz="0" w:space="0" w:color="auto"/>
              </w:divBdr>
            </w:div>
            <w:div w:id="704522473">
              <w:marLeft w:val="0"/>
              <w:marRight w:val="0"/>
              <w:marTop w:val="0"/>
              <w:marBottom w:val="0"/>
              <w:divBdr>
                <w:top w:val="none" w:sz="0" w:space="0" w:color="auto"/>
                <w:left w:val="none" w:sz="0" w:space="0" w:color="auto"/>
                <w:bottom w:val="none" w:sz="0" w:space="0" w:color="auto"/>
                <w:right w:val="none" w:sz="0" w:space="0" w:color="auto"/>
              </w:divBdr>
              <w:divsChild>
                <w:div w:id="12659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04790">
      <w:bodyDiv w:val="1"/>
      <w:marLeft w:val="0"/>
      <w:marRight w:val="0"/>
      <w:marTop w:val="0"/>
      <w:marBottom w:val="0"/>
      <w:divBdr>
        <w:top w:val="none" w:sz="0" w:space="0" w:color="auto"/>
        <w:left w:val="none" w:sz="0" w:space="0" w:color="auto"/>
        <w:bottom w:val="none" w:sz="0" w:space="0" w:color="auto"/>
        <w:right w:val="none" w:sz="0" w:space="0" w:color="auto"/>
      </w:divBdr>
      <w:divsChild>
        <w:div w:id="1069037423">
          <w:marLeft w:val="0"/>
          <w:marRight w:val="0"/>
          <w:marTop w:val="0"/>
          <w:marBottom w:val="75"/>
          <w:divBdr>
            <w:top w:val="none" w:sz="0" w:space="0" w:color="auto"/>
            <w:left w:val="none" w:sz="0" w:space="0" w:color="auto"/>
            <w:bottom w:val="none" w:sz="0" w:space="0" w:color="auto"/>
            <w:right w:val="none" w:sz="0" w:space="0" w:color="auto"/>
          </w:divBdr>
        </w:div>
        <w:div w:id="1149134449">
          <w:marLeft w:val="0"/>
          <w:marRight w:val="0"/>
          <w:marTop w:val="0"/>
          <w:marBottom w:val="75"/>
          <w:divBdr>
            <w:top w:val="none" w:sz="0" w:space="0" w:color="auto"/>
            <w:left w:val="none" w:sz="0" w:space="0" w:color="auto"/>
            <w:bottom w:val="none" w:sz="0" w:space="0" w:color="auto"/>
            <w:right w:val="none" w:sz="0" w:space="0" w:color="auto"/>
          </w:divBdr>
        </w:div>
      </w:divsChild>
    </w:div>
    <w:div w:id="928275764">
      <w:bodyDiv w:val="1"/>
      <w:marLeft w:val="0"/>
      <w:marRight w:val="0"/>
      <w:marTop w:val="0"/>
      <w:marBottom w:val="0"/>
      <w:divBdr>
        <w:top w:val="none" w:sz="0" w:space="0" w:color="auto"/>
        <w:left w:val="none" w:sz="0" w:space="0" w:color="auto"/>
        <w:bottom w:val="none" w:sz="0" w:space="0" w:color="auto"/>
        <w:right w:val="none" w:sz="0" w:space="0" w:color="auto"/>
      </w:divBdr>
      <w:divsChild>
        <w:div w:id="776215673">
          <w:marLeft w:val="0"/>
          <w:marRight w:val="0"/>
          <w:marTop w:val="0"/>
          <w:marBottom w:val="0"/>
          <w:divBdr>
            <w:top w:val="none" w:sz="0" w:space="0" w:color="auto"/>
            <w:left w:val="none" w:sz="0" w:space="0" w:color="auto"/>
            <w:bottom w:val="none" w:sz="0" w:space="0" w:color="auto"/>
            <w:right w:val="none" w:sz="0" w:space="0" w:color="auto"/>
          </w:divBdr>
        </w:div>
        <w:div w:id="1681083886">
          <w:marLeft w:val="0"/>
          <w:marRight w:val="0"/>
          <w:marTop w:val="0"/>
          <w:marBottom w:val="0"/>
          <w:divBdr>
            <w:top w:val="none" w:sz="0" w:space="0" w:color="auto"/>
            <w:left w:val="none" w:sz="0" w:space="0" w:color="auto"/>
            <w:bottom w:val="none" w:sz="0" w:space="0" w:color="auto"/>
            <w:right w:val="none" w:sz="0" w:space="0" w:color="auto"/>
          </w:divBdr>
        </w:div>
      </w:divsChild>
    </w:div>
    <w:div w:id="998193489">
      <w:bodyDiv w:val="1"/>
      <w:marLeft w:val="0"/>
      <w:marRight w:val="0"/>
      <w:marTop w:val="0"/>
      <w:marBottom w:val="0"/>
      <w:divBdr>
        <w:top w:val="none" w:sz="0" w:space="0" w:color="auto"/>
        <w:left w:val="none" w:sz="0" w:space="0" w:color="auto"/>
        <w:bottom w:val="none" w:sz="0" w:space="0" w:color="auto"/>
        <w:right w:val="none" w:sz="0" w:space="0" w:color="auto"/>
      </w:divBdr>
    </w:div>
    <w:div w:id="1049113806">
      <w:bodyDiv w:val="1"/>
      <w:marLeft w:val="0"/>
      <w:marRight w:val="0"/>
      <w:marTop w:val="0"/>
      <w:marBottom w:val="0"/>
      <w:divBdr>
        <w:top w:val="none" w:sz="0" w:space="0" w:color="auto"/>
        <w:left w:val="none" w:sz="0" w:space="0" w:color="auto"/>
        <w:bottom w:val="none" w:sz="0" w:space="0" w:color="auto"/>
        <w:right w:val="none" w:sz="0" w:space="0" w:color="auto"/>
      </w:divBdr>
    </w:div>
    <w:div w:id="1078288881">
      <w:bodyDiv w:val="1"/>
      <w:marLeft w:val="0"/>
      <w:marRight w:val="0"/>
      <w:marTop w:val="0"/>
      <w:marBottom w:val="0"/>
      <w:divBdr>
        <w:top w:val="none" w:sz="0" w:space="0" w:color="auto"/>
        <w:left w:val="none" w:sz="0" w:space="0" w:color="auto"/>
        <w:bottom w:val="none" w:sz="0" w:space="0" w:color="auto"/>
        <w:right w:val="none" w:sz="0" w:space="0" w:color="auto"/>
      </w:divBdr>
      <w:divsChild>
        <w:div w:id="1991328287">
          <w:marLeft w:val="0"/>
          <w:marRight w:val="0"/>
          <w:marTop w:val="0"/>
          <w:marBottom w:val="0"/>
          <w:divBdr>
            <w:top w:val="none" w:sz="0" w:space="0" w:color="auto"/>
            <w:left w:val="none" w:sz="0" w:space="0" w:color="auto"/>
            <w:bottom w:val="none" w:sz="0" w:space="0" w:color="auto"/>
            <w:right w:val="none" w:sz="0" w:space="0" w:color="auto"/>
          </w:divBdr>
        </w:div>
      </w:divsChild>
    </w:div>
    <w:div w:id="1197811386">
      <w:bodyDiv w:val="1"/>
      <w:marLeft w:val="0"/>
      <w:marRight w:val="0"/>
      <w:marTop w:val="0"/>
      <w:marBottom w:val="0"/>
      <w:divBdr>
        <w:top w:val="none" w:sz="0" w:space="0" w:color="auto"/>
        <w:left w:val="none" w:sz="0" w:space="0" w:color="auto"/>
        <w:bottom w:val="none" w:sz="0" w:space="0" w:color="auto"/>
        <w:right w:val="none" w:sz="0" w:space="0" w:color="auto"/>
      </w:divBdr>
    </w:div>
    <w:div w:id="1241477482">
      <w:bodyDiv w:val="1"/>
      <w:marLeft w:val="0"/>
      <w:marRight w:val="0"/>
      <w:marTop w:val="0"/>
      <w:marBottom w:val="0"/>
      <w:divBdr>
        <w:top w:val="none" w:sz="0" w:space="0" w:color="auto"/>
        <w:left w:val="none" w:sz="0" w:space="0" w:color="auto"/>
        <w:bottom w:val="none" w:sz="0" w:space="0" w:color="auto"/>
        <w:right w:val="none" w:sz="0" w:space="0" w:color="auto"/>
      </w:divBdr>
    </w:div>
    <w:div w:id="1385829222">
      <w:bodyDiv w:val="1"/>
      <w:marLeft w:val="0"/>
      <w:marRight w:val="0"/>
      <w:marTop w:val="0"/>
      <w:marBottom w:val="0"/>
      <w:divBdr>
        <w:top w:val="none" w:sz="0" w:space="0" w:color="auto"/>
        <w:left w:val="none" w:sz="0" w:space="0" w:color="auto"/>
        <w:bottom w:val="none" w:sz="0" w:space="0" w:color="auto"/>
        <w:right w:val="none" w:sz="0" w:space="0" w:color="auto"/>
      </w:divBdr>
    </w:div>
    <w:div w:id="1421676195">
      <w:bodyDiv w:val="1"/>
      <w:marLeft w:val="0"/>
      <w:marRight w:val="0"/>
      <w:marTop w:val="0"/>
      <w:marBottom w:val="0"/>
      <w:divBdr>
        <w:top w:val="none" w:sz="0" w:space="0" w:color="auto"/>
        <w:left w:val="none" w:sz="0" w:space="0" w:color="auto"/>
        <w:bottom w:val="none" w:sz="0" w:space="0" w:color="auto"/>
        <w:right w:val="none" w:sz="0" w:space="0" w:color="auto"/>
      </w:divBdr>
    </w:div>
    <w:div w:id="1490562715">
      <w:bodyDiv w:val="1"/>
      <w:marLeft w:val="0"/>
      <w:marRight w:val="0"/>
      <w:marTop w:val="0"/>
      <w:marBottom w:val="0"/>
      <w:divBdr>
        <w:top w:val="none" w:sz="0" w:space="0" w:color="auto"/>
        <w:left w:val="none" w:sz="0" w:space="0" w:color="auto"/>
        <w:bottom w:val="none" w:sz="0" w:space="0" w:color="auto"/>
        <w:right w:val="none" w:sz="0" w:space="0" w:color="auto"/>
      </w:divBdr>
      <w:divsChild>
        <w:div w:id="665405403">
          <w:marLeft w:val="0"/>
          <w:marRight w:val="0"/>
          <w:marTop w:val="0"/>
          <w:marBottom w:val="75"/>
          <w:divBdr>
            <w:top w:val="none" w:sz="0" w:space="0" w:color="auto"/>
            <w:left w:val="none" w:sz="0" w:space="0" w:color="auto"/>
            <w:bottom w:val="none" w:sz="0" w:space="0" w:color="auto"/>
            <w:right w:val="none" w:sz="0" w:space="0" w:color="auto"/>
          </w:divBdr>
        </w:div>
        <w:div w:id="1057050315">
          <w:marLeft w:val="0"/>
          <w:marRight w:val="0"/>
          <w:marTop w:val="0"/>
          <w:marBottom w:val="75"/>
          <w:divBdr>
            <w:top w:val="none" w:sz="0" w:space="0" w:color="auto"/>
            <w:left w:val="none" w:sz="0" w:space="0" w:color="auto"/>
            <w:bottom w:val="none" w:sz="0" w:space="0" w:color="auto"/>
            <w:right w:val="none" w:sz="0" w:space="0" w:color="auto"/>
          </w:divBdr>
        </w:div>
      </w:divsChild>
    </w:div>
    <w:div w:id="1582567098">
      <w:bodyDiv w:val="1"/>
      <w:marLeft w:val="0"/>
      <w:marRight w:val="0"/>
      <w:marTop w:val="0"/>
      <w:marBottom w:val="0"/>
      <w:divBdr>
        <w:top w:val="none" w:sz="0" w:space="0" w:color="auto"/>
        <w:left w:val="none" w:sz="0" w:space="0" w:color="auto"/>
        <w:bottom w:val="none" w:sz="0" w:space="0" w:color="auto"/>
        <w:right w:val="none" w:sz="0" w:space="0" w:color="auto"/>
      </w:divBdr>
    </w:div>
    <w:div w:id="1591814242">
      <w:bodyDiv w:val="1"/>
      <w:marLeft w:val="0"/>
      <w:marRight w:val="0"/>
      <w:marTop w:val="0"/>
      <w:marBottom w:val="0"/>
      <w:divBdr>
        <w:top w:val="none" w:sz="0" w:space="0" w:color="auto"/>
        <w:left w:val="none" w:sz="0" w:space="0" w:color="auto"/>
        <w:bottom w:val="none" w:sz="0" w:space="0" w:color="auto"/>
        <w:right w:val="none" w:sz="0" w:space="0" w:color="auto"/>
      </w:divBdr>
    </w:div>
    <w:div w:id="1621840007">
      <w:bodyDiv w:val="1"/>
      <w:marLeft w:val="0"/>
      <w:marRight w:val="0"/>
      <w:marTop w:val="0"/>
      <w:marBottom w:val="0"/>
      <w:divBdr>
        <w:top w:val="none" w:sz="0" w:space="0" w:color="auto"/>
        <w:left w:val="none" w:sz="0" w:space="0" w:color="auto"/>
        <w:bottom w:val="none" w:sz="0" w:space="0" w:color="auto"/>
        <w:right w:val="none" w:sz="0" w:space="0" w:color="auto"/>
      </w:divBdr>
      <w:divsChild>
        <w:div w:id="55706175">
          <w:marLeft w:val="0"/>
          <w:marRight w:val="0"/>
          <w:marTop w:val="0"/>
          <w:marBottom w:val="0"/>
          <w:divBdr>
            <w:top w:val="none" w:sz="0" w:space="0" w:color="auto"/>
            <w:left w:val="none" w:sz="0" w:space="0" w:color="auto"/>
            <w:bottom w:val="none" w:sz="0" w:space="0" w:color="auto"/>
            <w:right w:val="none" w:sz="0" w:space="0" w:color="auto"/>
          </w:divBdr>
          <w:divsChild>
            <w:div w:id="1453204482">
              <w:marLeft w:val="0"/>
              <w:marRight w:val="0"/>
              <w:marTop w:val="0"/>
              <w:marBottom w:val="0"/>
              <w:divBdr>
                <w:top w:val="none" w:sz="0" w:space="0" w:color="auto"/>
                <w:left w:val="none" w:sz="0" w:space="0" w:color="auto"/>
                <w:bottom w:val="none" w:sz="0" w:space="0" w:color="auto"/>
                <w:right w:val="none" w:sz="0" w:space="0" w:color="auto"/>
              </w:divBdr>
              <w:divsChild>
                <w:div w:id="509640174">
                  <w:marLeft w:val="0"/>
                  <w:marRight w:val="0"/>
                  <w:marTop w:val="0"/>
                  <w:marBottom w:val="0"/>
                  <w:divBdr>
                    <w:top w:val="none" w:sz="0" w:space="0" w:color="auto"/>
                    <w:left w:val="none" w:sz="0" w:space="0" w:color="auto"/>
                    <w:bottom w:val="none" w:sz="0" w:space="0" w:color="auto"/>
                    <w:right w:val="none" w:sz="0" w:space="0" w:color="auto"/>
                  </w:divBdr>
                  <w:divsChild>
                    <w:div w:id="770590238">
                      <w:marLeft w:val="0"/>
                      <w:marRight w:val="0"/>
                      <w:marTop w:val="0"/>
                      <w:marBottom w:val="75"/>
                      <w:divBdr>
                        <w:top w:val="none" w:sz="0" w:space="0" w:color="auto"/>
                        <w:left w:val="none" w:sz="0" w:space="0" w:color="auto"/>
                        <w:bottom w:val="none" w:sz="0" w:space="0" w:color="auto"/>
                        <w:right w:val="none" w:sz="0" w:space="0" w:color="auto"/>
                      </w:divBdr>
                    </w:div>
                    <w:div w:id="422841249">
                      <w:marLeft w:val="0"/>
                      <w:marRight w:val="0"/>
                      <w:marTop w:val="0"/>
                      <w:marBottom w:val="75"/>
                      <w:divBdr>
                        <w:top w:val="none" w:sz="0" w:space="0" w:color="auto"/>
                        <w:left w:val="none" w:sz="0" w:space="0" w:color="auto"/>
                        <w:bottom w:val="none" w:sz="0" w:space="0" w:color="auto"/>
                        <w:right w:val="none" w:sz="0" w:space="0" w:color="auto"/>
                      </w:divBdr>
                    </w:div>
                  </w:divsChild>
                </w:div>
                <w:div w:id="1259143586">
                  <w:marLeft w:val="0"/>
                  <w:marRight w:val="0"/>
                  <w:marTop w:val="150"/>
                  <w:marBottom w:val="150"/>
                  <w:divBdr>
                    <w:top w:val="none" w:sz="0" w:space="0" w:color="auto"/>
                    <w:left w:val="none" w:sz="0" w:space="0" w:color="auto"/>
                    <w:bottom w:val="none" w:sz="0" w:space="0" w:color="auto"/>
                    <w:right w:val="none" w:sz="0" w:space="0" w:color="auto"/>
                  </w:divBdr>
                </w:div>
                <w:div w:id="1141070726">
                  <w:marLeft w:val="-300"/>
                  <w:marRight w:val="0"/>
                  <w:marTop w:val="0"/>
                  <w:marBottom w:val="150"/>
                  <w:divBdr>
                    <w:top w:val="none" w:sz="0" w:space="0" w:color="auto"/>
                    <w:left w:val="none" w:sz="0" w:space="0" w:color="auto"/>
                    <w:bottom w:val="none" w:sz="0" w:space="0" w:color="auto"/>
                    <w:right w:val="none" w:sz="0" w:space="0" w:color="auto"/>
                  </w:divBdr>
                  <w:divsChild>
                    <w:div w:id="14041532">
                      <w:marLeft w:val="0"/>
                      <w:marRight w:val="0"/>
                      <w:marTop w:val="0"/>
                      <w:marBottom w:val="0"/>
                      <w:divBdr>
                        <w:top w:val="none" w:sz="0" w:space="0" w:color="auto"/>
                        <w:left w:val="none" w:sz="0" w:space="0" w:color="auto"/>
                        <w:bottom w:val="none" w:sz="0" w:space="0" w:color="auto"/>
                        <w:right w:val="none" w:sz="0" w:space="0" w:color="auto"/>
                      </w:divBdr>
                      <w:divsChild>
                        <w:div w:id="143477478">
                          <w:marLeft w:val="0"/>
                          <w:marRight w:val="0"/>
                          <w:marTop w:val="0"/>
                          <w:marBottom w:val="0"/>
                          <w:divBdr>
                            <w:top w:val="none" w:sz="0" w:space="0" w:color="auto"/>
                            <w:left w:val="none" w:sz="0" w:space="0" w:color="auto"/>
                            <w:bottom w:val="none" w:sz="0" w:space="0" w:color="auto"/>
                            <w:right w:val="none" w:sz="0" w:space="0" w:color="auto"/>
                          </w:divBdr>
                          <w:divsChild>
                            <w:div w:id="1439451815">
                              <w:marLeft w:val="0"/>
                              <w:marRight w:val="0"/>
                              <w:marTop w:val="0"/>
                              <w:marBottom w:val="0"/>
                              <w:divBdr>
                                <w:top w:val="none" w:sz="0" w:space="0" w:color="auto"/>
                                <w:left w:val="none" w:sz="0" w:space="0" w:color="auto"/>
                                <w:bottom w:val="none" w:sz="0" w:space="0" w:color="auto"/>
                                <w:right w:val="none" w:sz="0" w:space="0" w:color="auto"/>
                              </w:divBdr>
                              <w:divsChild>
                                <w:div w:id="1298412670">
                                  <w:marLeft w:val="-150"/>
                                  <w:marRight w:val="0"/>
                                  <w:marTop w:val="0"/>
                                  <w:marBottom w:val="0"/>
                                  <w:divBdr>
                                    <w:top w:val="none" w:sz="0" w:space="0" w:color="auto"/>
                                    <w:left w:val="none" w:sz="0" w:space="0" w:color="auto"/>
                                    <w:bottom w:val="none" w:sz="0" w:space="0" w:color="auto"/>
                                    <w:right w:val="none" w:sz="0" w:space="0" w:color="auto"/>
                                  </w:divBdr>
                                  <w:divsChild>
                                    <w:div w:id="886995260">
                                      <w:marLeft w:val="0"/>
                                      <w:marRight w:val="0"/>
                                      <w:marTop w:val="0"/>
                                      <w:marBottom w:val="0"/>
                                      <w:divBdr>
                                        <w:top w:val="none" w:sz="0" w:space="0" w:color="auto"/>
                                        <w:left w:val="none" w:sz="0" w:space="0" w:color="auto"/>
                                        <w:bottom w:val="none" w:sz="0" w:space="0" w:color="auto"/>
                                        <w:right w:val="none" w:sz="0" w:space="0" w:color="auto"/>
                                      </w:divBdr>
                                    </w:div>
                                    <w:div w:id="732430728">
                                      <w:marLeft w:val="0"/>
                                      <w:marRight w:val="0"/>
                                      <w:marTop w:val="0"/>
                                      <w:marBottom w:val="0"/>
                                      <w:divBdr>
                                        <w:top w:val="none" w:sz="0" w:space="0" w:color="auto"/>
                                        <w:left w:val="none" w:sz="0" w:space="0" w:color="auto"/>
                                        <w:bottom w:val="none" w:sz="0" w:space="0" w:color="auto"/>
                                        <w:right w:val="none" w:sz="0" w:space="0" w:color="auto"/>
                                      </w:divBdr>
                                      <w:divsChild>
                                        <w:div w:id="1252350106">
                                          <w:marLeft w:val="0"/>
                                          <w:marRight w:val="0"/>
                                          <w:marTop w:val="0"/>
                                          <w:marBottom w:val="0"/>
                                          <w:divBdr>
                                            <w:top w:val="none" w:sz="0" w:space="0" w:color="auto"/>
                                            <w:left w:val="none" w:sz="0" w:space="0" w:color="auto"/>
                                            <w:bottom w:val="none" w:sz="0" w:space="0" w:color="auto"/>
                                            <w:right w:val="none" w:sz="0" w:space="0" w:color="auto"/>
                                          </w:divBdr>
                                          <w:divsChild>
                                            <w:div w:id="1097868926">
                                              <w:marLeft w:val="0"/>
                                              <w:marRight w:val="0"/>
                                              <w:marTop w:val="0"/>
                                              <w:marBottom w:val="0"/>
                                              <w:divBdr>
                                                <w:top w:val="none" w:sz="0" w:space="0" w:color="auto"/>
                                                <w:left w:val="none" w:sz="0" w:space="0" w:color="auto"/>
                                                <w:bottom w:val="none" w:sz="0" w:space="0" w:color="auto"/>
                                                <w:right w:val="none" w:sz="0" w:space="0" w:color="auto"/>
                                              </w:divBdr>
                                              <w:divsChild>
                                                <w:div w:id="150997114">
                                                  <w:marLeft w:val="0"/>
                                                  <w:marRight w:val="0"/>
                                                  <w:marTop w:val="0"/>
                                                  <w:marBottom w:val="0"/>
                                                  <w:divBdr>
                                                    <w:top w:val="none" w:sz="0" w:space="0" w:color="auto"/>
                                                    <w:left w:val="none" w:sz="0" w:space="0" w:color="auto"/>
                                                    <w:bottom w:val="none" w:sz="0" w:space="0" w:color="auto"/>
                                                    <w:right w:val="none" w:sz="0" w:space="0" w:color="auto"/>
                                                  </w:divBdr>
                                                  <w:divsChild>
                                                    <w:div w:id="1322851927">
                                                      <w:marLeft w:val="0"/>
                                                      <w:marRight w:val="0"/>
                                                      <w:marTop w:val="0"/>
                                                      <w:marBottom w:val="0"/>
                                                      <w:divBdr>
                                                        <w:top w:val="none" w:sz="0" w:space="0" w:color="auto"/>
                                                        <w:left w:val="none" w:sz="0" w:space="0" w:color="auto"/>
                                                        <w:bottom w:val="none" w:sz="0" w:space="0" w:color="auto"/>
                                                        <w:right w:val="none" w:sz="0" w:space="0" w:color="auto"/>
                                                      </w:divBdr>
                                                      <w:divsChild>
                                                        <w:div w:id="4969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989326">
                      <w:marLeft w:val="0"/>
                      <w:marRight w:val="0"/>
                      <w:marTop w:val="0"/>
                      <w:marBottom w:val="0"/>
                      <w:divBdr>
                        <w:top w:val="none" w:sz="0" w:space="0" w:color="auto"/>
                        <w:left w:val="none" w:sz="0" w:space="0" w:color="auto"/>
                        <w:bottom w:val="none" w:sz="0" w:space="0" w:color="auto"/>
                        <w:right w:val="none" w:sz="0" w:space="0" w:color="auto"/>
                      </w:divBdr>
                      <w:divsChild>
                        <w:div w:id="211692506">
                          <w:marLeft w:val="0"/>
                          <w:marRight w:val="0"/>
                          <w:marTop w:val="0"/>
                          <w:marBottom w:val="0"/>
                          <w:divBdr>
                            <w:top w:val="none" w:sz="0" w:space="0" w:color="auto"/>
                            <w:left w:val="none" w:sz="0" w:space="0" w:color="auto"/>
                            <w:bottom w:val="none" w:sz="0" w:space="0" w:color="auto"/>
                            <w:right w:val="none" w:sz="0" w:space="0" w:color="auto"/>
                          </w:divBdr>
                          <w:divsChild>
                            <w:div w:id="1071584061">
                              <w:marLeft w:val="0"/>
                              <w:marRight w:val="0"/>
                              <w:marTop w:val="0"/>
                              <w:marBottom w:val="0"/>
                              <w:divBdr>
                                <w:top w:val="none" w:sz="0" w:space="0" w:color="auto"/>
                                <w:left w:val="none" w:sz="0" w:space="0" w:color="auto"/>
                                <w:bottom w:val="none" w:sz="0" w:space="0" w:color="auto"/>
                                <w:right w:val="none" w:sz="0" w:space="0" w:color="auto"/>
                              </w:divBdr>
                              <w:divsChild>
                                <w:div w:id="39400233">
                                  <w:marLeft w:val="-150"/>
                                  <w:marRight w:val="0"/>
                                  <w:marTop w:val="0"/>
                                  <w:marBottom w:val="0"/>
                                  <w:divBdr>
                                    <w:top w:val="none" w:sz="0" w:space="0" w:color="auto"/>
                                    <w:left w:val="none" w:sz="0" w:space="0" w:color="auto"/>
                                    <w:bottom w:val="none" w:sz="0" w:space="0" w:color="auto"/>
                                    <w:right w:val="none" w:sz="0" w:space="0" w:color="auto"/>
                                  </w:divBdr>
                                  <w:divsChild>
                                    <w:div w:id="1573664819">
                                      <w:marLeft w:val="0"/>
                                      <w:marRight w:val="0"/>
                                      <w:marTop w:val="0"/>
                                      <w:marBottom w:val="0"/>
                                      <w:divBdr>
                                        <w:top w:val="none" w:sz="0" w:space="0" w:color="auto"/>
                                        <w:left w:val="none" w:sz="0" w:space="0" w:color="auto"/>
                                        <w:bottom w:val="none" w:sz="0" w:space="0" w:color="auto"/>
                                        <w:right w:val="none" w:sz="0" w:space="0" w:color="auto"/>
                                      </w:divBdr>
                                    </w:div>
                                    <w:div w:id="1998414671">
                                      <w:marLeft w:val="0"/>
                                      <w:marRight w:val="0"/>
                                      <w:marTop w:val="0"/>
                                      <w:marBottom w:val="0"/>
                                      <w:divBdr>
                                        <w:top w:val="none" w:sz="0" w:space="0" w:color="auto"/>
                                        <w:left w:val="none" w:sz="0" w:space="0" w:color="auto"/>
                                        <w:bottom w:val="none" w:sz="0" w:space="0" w:color="auto"/>
                                        <w:right w:val="none" w:sz="0" w:space="0" w:color="auto"/>
                                      </w:divBdr>
                                      <w:divsChild>
                                        <w:div w:id="1871869179">
                                          <w:marLeft w:val="0"/>
                                          <w:marRight w:val="0"/>
                                          <w:marTop w:val="0"/>
                                          <w:marBottom w:val="0"/>
                                          <w:divBdr>
                                            <w:top w:val="none" w:sz="0" w:space="0" w:color="auto"/>
                                            <w:left w:val="none" w:sz="0" w:space="0" w:color="auto"/>
                                            <w:bottom w:val="none" w:sz="0" w:space="0" w:color="auto"/>
                                            <w:right w:val="none" w:sz="0" w:space="0" w:color="auto"/>
                                          </w:divBdr>
                                          <w:divsChild>
                                            <w:div w:id="647630879">
                                              <w:marLeft w:val="0"/>
                                              <w:marRight w:val="0"/>
                                              <w:marTop w:val="0"/>
                                              <w:marBottom w:val="0"/>
                                              <w:divBdr>
                                                <w:top w:val="none" w:sz="0" w:space="0" w:color="auto"/>
                                                <w:left w:val="none" w:sz="0" w:space="0" w:color="auto"/>
                                                <w:bottom w:val="none" w:sz="0" w:space="0" w:color="auto"/>
                                                <w:right w:val="none" w:sz="0" w:space="0" w:color="auto"/>
                                              </w:divBdr>
                                              <w:divsChild>
                                                <w:div w:id="238372169">
                                                  <w:marLeft w:val="0"/>
                                                  <w:marRight w:val="0"/>
                                                  <w:marTop w:val="0"/>
                                                  <w:marBottom w:val="0"/>
                                                  <w:divBdr>
                                                    <w:top w:val="none" w:sz="0" w:space="0" w:color="auto"/>
                                                    <w:left w:val="none" w:sz="0" w:space="0" w:color="auto"/>
                                                    <w:bottom w:val="none" w:sz="0" w:space="0" w:color="auto"/>
                                                    <w:right w:val="none" w:sz="0" w:space="0" w:color="auto"/>
                                                  </w:divBdr>
                                                  <w:divsChild>
                                                    <w:div w:id="847712538">
                                                      <w:marLeft w:val="0"/>
                                                      <w:marRight w:val="0"/>
                                                      <w:marTop w:val="0"/>
                                                      <w:marBottom w:val="0"/>
                                                      <w:divBdr>
                                                        <w:top w:val="none" w:sz="0" w:space="0" w:color="auto"/>
                                                        <w:left w:val="none" w:sz="0" w:space="0" w:color="auto"/>
                                                        <w:bottom w:val="none" w:sz="0" w:space="0" w:color="auto"/>
                                                        <w:right w:val="none" w:sz="0" w:space="0" w:color="auto"/>
                                                      </w:divBdr>
                                                      <w:divsChild>
                                                        <w:div w:id="5117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992991">
                      <w:marLeft w:val="0"/>
                      <w:marRight w:val="0"/>
                      <w:marTop w:val="0"/>
                      <w:marBottom w:val="0"/>
                      <w:divBdr>
                        <w:top w:val="none" w:sz="0" w:space="0" w:color="auto"/>
                        <w:left w:val="none" w:sz="0" w:space="0" w:color="auto"/>
                        <w:bottom w:val="none" w:sz="0" w:space="0" w:color="auto"/>
                        <w:right w:val="none" w:sz="0" w:space="0" w:color="auto"/>
                      </w:divBdr>
                      <w:divsChild>
                        <w:div w:id="1628470322">
                          <w:marLeft w:val="0"/>
                          <w:marRight w:val="0"/>
                          <w:marTop w:val="0"/>
                          <w:marBottom w:val="0"/>
                          <w:divBdr>
                            <w:top w:val="none" w:sz="0" w:space="0" w:color="auto"/>
                            <w:left w:val="none" w:sz="0" w:space="0" w:color="auto"/>
                            <w:bottom w:val="none" w:sz="0" w:space="0" w:color="auto"/>
                            <w:right w:val="none" w:sz="0" w:space="0" w:color="auto"/>
                          </w:divBdr>
                          <w:divsChild>
                            <w:div w:id="77674606">
                              <w:marLeft w:val="0"/>
                              <w:marRight w:val="0"/>
                              <w:marTop w:val="0"/>
                              <w:marBottom w:val="0"/>
                              <w:divBdr>
                                <w:top w:val="none" w:sz="0" w:space="0" w:color="auto"/>
                                <w:left w:val="none" w:sz="0" w:space="0" w:color="auto"/>
                                <w:bottom w:val="none" w:sz="0" w:space="0" w:color="auto"/>
                                <w:right w:val="none" w:sz="0" w:space="0" w:color="auto"/>
                              </w:divBdr>
                              <w:divsChild>
                                <w:div w:id="1923250348">
                                  <w:marLeft w:val="0"/>
                                  <w:marRight w:val="0"/>
                                  <w:marTop w:val="0"/>
                                  <w:marBottom w:val="0"/>
                                  <w:divBdr>
                                    <w:top w:val="none" w:sz="0" w:space="0" w:color="auto"/>
                                    <w:left w:val="none" w:sz="0" w:space="0" w:color="auto"/>
                                    <w:bottom w:val="none" w:sz="0" w:space="0" w:color="auto"/>
                                    <w:right w:val="none" w:sz="0" w:space="0" w:color="auto"/>
                                  </w:divBdr>
                                  <w:divsChild>
                                    <w:div w:id="1381052859">
                                      <w:marLeft w:val="-150"/>
                                      <w:marRight w:val="0"/>
                                      <w:marTop w:val="0"/>
                                      <w:marBottom w:val="0"/>
                                      <w:divBdr>
                                        <w:top w:val="none" w:sz="0" w:space="0" w:color="auto"/>
                                        <w:left w:val="none" w:sz="0" w:space="0" w:color="auto"/>
                                        <w:bottom w:val="none" w:sz="0" w:space="0" w:color="auto"/>
                                        <w:right w:val="none" w:sz="0" w:space="0" w:color="auto"/>
                                      </w:divBdr>
                                      <w:divsChild>
                                        <w:div w:id="1006830761">
                                          <w:marLeft w:val="0"/>
                                          <w:marRight w:val="0"/>
                                          <w:marTop w:val="0"/>
                                          <w:marBottom w:val="0"/>
                                          <w:divBdr>
                                            <w:top w:val="none" w:sz="0" w:space="0" w:color="auto"/>
                                            <w:left w:val="none" w:sz="0" w:space="0" w:color="auto"/>
                                            <w:bottom w:val="none" w:sz="0" w:space="0" w:color="auto"/>
                                            <w:right w:val="none" w:sz="0" w:space="0" w:color="auto"/>
                                          </w:divBdr>
                                        </w:div>
                                        <w:div w:id="310258623">
                                          <w:marLeft w:val="0"/>
                                          <w:marRight w:val="0"/>
                                          <w:marTop w:val="0"/>
                                          <w:marBottom w:val="0"/>
                                          <w:divBdr>
                                            <w:top w:val="none" w:sz="0" w:space="0" w:color="auto"/>
                                            <w:left w:val="none" w:sz="0" w:space="0" w:color="auto"/>
                                            <w:bottom w:val="none" w:sz="0" w:space="0" w:color="auto"/>
                                            <w:right w:val="none" w:sz="0" w:space="0" w:color="auto"/>
                                          </w:divBdr>
                                          <w:divsChild>
                                            <w:div w:id="675965630">
                                              <w:marLeft w:val="0"/>
                                              <w:marRight w:val="0"/>
                                              <w:marTop w:val="0"/>
                                              <w:marBottom w:val="0"/>
                                              <w:divBdr>
                                                <w:top w:val="none" w:sz="0" w:space="0" w:color="auto"/>
                                                <w:left w:val="none" w:sz="0" w:space="0" w:color="auto"/>
                                                <w:bottom w:val="none" w:sz="0" w:space="0" w:color="auto"/>
                                                <w:right w:val="none" w:sz="0" w:space="0" w:color="auto"/>
                                              </w:divBdr>
                                              <w:divsChild>
                                                <w:div w:id="505708110">
                                                  <w:marLeft w:val="0"/>
                                                  <w:marRight w:val="0"/>
                                                  <w:marTop w:val="0"/>
                                                  <w:marBottom w:val="0"/>
                                                  <w:divBdr>
                                                    <w:top w:val="none" w:sz="0" w:space="0" w:color="auto"/>
                                                    <w:left w:val="none" w:sz="0" w:space="0" w:color="auto"/>
                                                    <w:bottom w:val="none" w:sz="0" w:space="0" w:color="auto"/>
                                                    <w:right w:val="none" w:sz="0" w:space="0" w:color="auto"/>
                                                  </w:divBdr>
                                                  <w:divsChild>
                                                    <w:div w:id="1941715893">
                                                      <w:marLeft w:val="0"/>
                                                      <w:marRight w:val="0"/>
                                                      <w:marTop w:val="0"/>
                                                      <w:marBottom w:val="0"/>
                                                      <w:divBdr>
                                                        <w:top w:val="none" w:sz="0" w:space="0" w:color="auto"/>
                                                        <w:left w:val="none" w:sz="0" w:space="0" w:color="auto"/>
                                                        <w:bottom w:val="none" w:sz="0" w:space="0" w:color="auto"/>
                                                        <w:right w:val="none" w:sz="0" w:space="0" w:color="auto"/>
                                                      </w:divBdr>
                                                      <w:divsChild>
                                                        <w:div w:id="1884320959">
                                                          <w:marLeft w:val="0"/>
                                                          <w:marRight w:val="0"/>
                                                          <w:marTop w:val="0"/>
                                                          <w:marBottom w:val="0"/>
                                                          <w:divBdr>
                                                            <w:top w:val="none" w:sz="0" w:space="0" w:color="auto"/>
                                                            <w:left w:val="none" w:sz="0" w:space="0" w:color="auto"/>
                                                            <w:bottom w:val="none" w:sz="0" w:space="0" w:color="auto"/>
                                                            <w:right w:val="none" w:sz="0" w:space="0" w:color="auto"/>
                                                          </w:divBdr>
                                                          <w:divsChild>
                                                            <w:div w:id="15554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478082">
      <w:bodyDiv w:val="1"/>
      <w:marLeft w:val="0"/>
      <w:marRight w:val="0"/>
      <w:marTop w:val="0"/>
      <w:marBottom w:val="0"/>
      <w:divBdr>
        <w:top w:val="none" w:sz="0" w:space="0" w:color="auto"/>
        <w:left w:val="none" w:sz="0" w:space="0" w:color="auto"/>
        <w:bottom w:val="none" w:sz="0" w:space="0" w:color="auto"/>
        <w:right w:val="none" w:sz="0" w:space="0" w:color="auto"/>
      </w:divBdr>
    </w:div>
    <w:div w:id="1665622861">
      <w:bodyDiv w:val="1"/>
      <w:marLeft w:val="0"/>
      <w:marRight w:val="0"/>
      <w:marTop w:val="0"/>
      <w:marBottom w:val="0"/>
      <w:divBdr>
        <w:top w:val="none" w:sz="0" w:space="0" w:color="auto"/>
        <w:left w:val="none" w:sz="0" w:space="0" w:color="auto"/>
        <w:bottom w:val="none" w:sz="0" w:space="0" w:color="auto"/>
        <w:right w:val="none" w:sz="0" w:space="0" w:color="auto"/>
      </w:divBdr>
    </w:div>
    <w:div w:id="1741319167">
      <w:bodyDiv w:val="1"/>
      <w:marLeft w:val="0"/>
      <w:marRight w:val="0"/>
      <w:marTop w:val="0"/>
      <w:marBottom w:val="0"/>
      <w:divBdr>
        <w:top w:val="none" w:sz="0" w:space="0" w:color="auto"/>
        <w:left w:val="none" w:sz="0" w:space="0" w:color="auto"/>
        <w:bottom w:val="none" w:sz="0" w:space="0" w:color="auto"/>
        <w:right w:val="none" w:sz="0" w:space="0" w:color="auto"/>
      </w:divBdr>
    </w:div>
    <w:div w:id="1769080748">
      <w:bodyDiv w:val="1"/>
      <w:marLeft w:val="0"/>
      <w:marRight w:val="0"/>
      <w:marTop w:val="0"/>
      <w:marBottom w:val="0"/>
      <w:divBdr>
        <w:top w:val="none" w:sz="0" w:space="0" w:color="auto"/>
        <w:left w:val="none" w:sz="0" w:space="0" w:color="auto"/>
        <w:bottom w:val="none" w:sz="0" w:space="0" w:color="auto"/>
        <w:right w:val="none" w:sz="0" w:space="0" w:color="auto"/>
      </w:divBdr>
    </w:div>
    <w:div w:id="2014406006">
      <w:bodyDiv w:val="1"/>
      <w:marLeft w:val="0"/>
      <w:marRight w:val="0"/>
      <w:marTop w:val="0"/>
      <w:marBottom w:val="0"/>
      <w:divBdr>
        <w:top w:val="none" w:sz="0" w:space="0" w:color="auto"/>
        <w:left w:val="none" w:sz="0" w:space="0" w:color="auto"/>
        <w:bottom w:val="none" w:sz="0" w:space="0" w:color="auto"/>
        <w:right w:val="none" w:sz="0" w:space="0" w:color="auto"/>
      </w:divBdr>
      <w:divsChild>
        <w:div w:id="472676183">
          <w:marLeft w:val="0"/>
          <w:marRight w:val="0"/>
          <w:marTop w:val="0"/>
          <w:marBottom w:val="0"/>
          <w:divBdr>
            <w:top w:val="none" w:sz="0" w:space="0" w:color="auto"/>
            <w:left w:val="none" w:sz="0" w:space="0" w:color="auto"/>
            <w:bottom w:val="none" w:sz="0" w:space="0" w:color="auto"/>
            <w:right w:val="none" w:sz="0" w:space="0" w:color="auto"/>
          </w:divBdr>
        </w:div>
      </w:divsChild>
    </w:div>
    <w:div w:id="2048408422">
      <w:bodyDiv w:val="1"/>
      <w:marLeft w:val="0"/>
      <w:marRight w:val="0"/>
      <w:marTop w:val="0"/>
      <w:marBottom w:val="0"/>
      <w:divBdr>
        <w:top w:val="none" w:sz="0" w:space="0" w:color="auto"/>
        <w:left w:val="none" w:sz="0" w:space="0" w:color="auto"/>
        <w:bottom w:val="none" w:sz="0" w:space="0" w:color="auto"/>
        <w:right w:val="none" w:sz="0" w:space="0" w:color="auto"/>
      </w:divBdr>
    </w:div>
    <w:div w:id="207809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16/j.vetpar.2014.11.006" TargetMode="External"/><Relationship Id="rId26" Type="http://schemas.openxmlformats.org/officeDocument/2006/relationships/hyperlink" Target="https://www.verywellhealth.com/helminths-5207511" TargetMode="External"/><Relationship Id="rId39" Type="http://schemas.openxmlformats.org/officeDocument/2006/relationships/hyperlink" Target="https://pubmed.ncbi.nlm.nih.gov/?term=Chandra+G&amp;cauthor_id=24055718" TargetMode="External"/><Relationship Id="rId21" Type="http://schemas.openxmlformats.org/officeDocument/2006/relationships/hyperlink" Target="https://doi.org/10.51966/jvas.2021.52.3.286-291" TargetMode="External"/><Relationship Id="rId34" Type="http://schemas.openxmlformats.org/officeDocument/2006/relationships/hyperlink" Target="https://doi.org/10.1186/s12906-017-1843-8" TargetMode="External"/><Relationship Id="rId42" Type="http://schemas.openxmlformats.org/officeDocument/2006/relationships/hyperlink" Target="https://Doi.org/10.1007/s13213-013-0749-z" TargetMode="External"/><Relationship Id="rId47" Type="http://schemas.openxmlformats.org/officeDocument/2006/relationships/hyperlink" Target="https://doi.org/10.1166/jamr.2015.1231" TargetMode="External"/><Relationship Id="rId50" Type="http://schemas.openxmlformats.org/officeDocument/2006/relationships/hyperlink" Target="https://apps.who.int/iris/handle/10665/43890"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apjtb.2016.07.015" TargetMode="External"/><Relationship Id="rId29" Type="http://schemas.openxmlformats.org/officeDocument/2006/relationships/hyperlink" Target="https://doi.org/10.1016/j.jssas.2016.05.001" TargetMode="External"/><Relationship Id="rId11" Type="http://schemas.openxmlformats.org/officeDocument/2006/relationships/image" Target="media/image4.jpg"/><Relationship Id="rId24" Type="http://schemas.openxmlformats.org/officeDocument/2006/relationships/hyperlink" Target="https://doi.org/10.1002/9783527648122" TargetMode="External"/><Relationship Id="rId32" Type="http://schemas.openxmlformats.org/officeDocument/2006/relationships/hyperlink" Target="https://www.researchgate.net/journal/Research-2334-1009" TargetMode="External"/><Relationship Id="rId37" Type="http://schemas.openxmlformats.org/officeDocument/2006/relationships/hyperlink" Target="https://pubmed.ncbi.nlm.nih.gov/?term=Rawani+A&amp;cauthor_id=24055718" TargetMode="External"/><Relationship Id="rId40" Type="http://schemas.openxmlformats.org/officeDocument/2006/relationships/hyperlink" Target="https://dx.doi.org/10.21608/jappmu.2016.48524" TargetMode="External"/><Relationship Id="rId45" Type="http://schemas.openxmlformats.org/officeDocument/2006/relationships/hyperlink" Target="http://www.iosrjournals.org" TargetMode="External"/><Relationship Id="rId53" Type="http://schemas.openxmlformats.org/officeDocument/2006/relationships/hyperlink" Target="http://dx.doi.org/10.17582/journal"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doi.org/10.1007/s40089-016-0198-3" TargetMode="External"/><Relationship Id="rId31" Type="http://schemas.openxmlformats.org/officeDocument/2006/relationships/hyperlink" Target="https://doi.org/10.1007/s43621-021-00023-0" TargetMode="External"/><Relationship Id="rId44" Type="http://schemas.openxmlformats.org/officeDocument/2006/relationships/hyperlink" Target="http://dx.doi.org/10.1051/parasite/2009162141" TargetMode="External"/><Relationship Id="rId52" Type="http://schemas.openxmlformats.org/officeDocument/2006/relationships/hyperlink" Target="https://apps.who.int/iris/handle/10665/25533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7582/journal.pjn/2021/39.1.1.7" TargetMode="External"/><Relationship Id="rId22" Type="http://schemas.openxmlformats.org/officeDocument/2006/relationships/hyperlink" Target="https://doi.org/10.1186/s41936-022-00296-5" TargetMode="External"/><Relationship Id="rId27" Type="http://schemas.openxmlformats.org/officeDocument/2006/relationships/hyperlink" Target="https://doi.org/10.1371/journal.pone.0084693" TargetMode="External"/><Relationship Id="rId30" Type="http://schemas.openxmlformats.org/officeDocument/2006/relationships/hyperlink" Target="https://doi.org/10.1007/s42247-022-00420-9" TargetMode="External"/><Relationship Id="rId35" Type="http://schemas.openxmlformats.org/officeDocument/2006/relationships/hyperlink" Target="https://doi.org/10.1186/s12906-016-1219-5" TargetMode="External"/><Relationship Id="rId43" Type="http://schemas.openxmlformats.org/officeDocument/2006/relationships/hyperlink" Target="http://www.parasite-journal.org" TargetMode="External"/><Relationship Id="rId48" Type="http://schemas.openxmlformats.org/officeDocument/2006/relationships/hyperlink" Target="https://doi.org/10.1371/journal.pone.0097053"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pps.who.int/iris/handle/10665/44292" TargetMode="Externa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hyperlink" Target="http://dx.doi.org/10.4314/jab.v86i1.6" TargetMode="External"/><Relationship Id="rId25" Type="http://schemas.openxmlformats.org/officeDocument/2006/relationships/hyperlink" Target="https://www.frontiersin.org/articles/10.3389/fchem.2020.00799/full" TargetMode="External"/><Relationship Id="rId33" Type="http://schemas.openxmlformats.org/officeDocument/2006/relationships/hyperlink" Target="http://dx.doi.org/10.13070/rs.en.1.1234" TargetMode="External"/><Relationship Id="rId38" Type="http://schemas.openxmlformats.org/officeDocument/2006/relationships/hyperlink" Target="https://pubmed.ncbi.nlm.nih.gov/?term=Ghosh+A&amp;cauthor_id=24055718" TargetMode="External"/><Relationship Id="rId46" Type="http://schemas.openxmlformats.org/officeDocument/2006/relationships/hyperlink" Target="https://doi.org/10.1007/s004360050286" TargetMode="External"/><Relationship Id="rId20" Type="http://schemas.openxmlformats.org/officeDocument/2006/relationships/hyperlink" Target="http://jbums.org/article-1-5809-en.html" TargetMode="External"/><Relationship Id="rId41" Type="http://schemas.openxmlformats.org/officeDocument/2006/relationships/hyperlink" Target="https://doi.org/10.1016/j.sajb.2021.02.014"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5940/ijmh.E0519.014520" TargetMode="External"/><Relationship Id="rId23" Type="http://schemas.openxmlformats.org/officeDocument/2006/relationships/hyperlink" Target="http://dx.doi.org/10.1128/MCB.17.12.7260" TargetMode="External"/><Relationship Id="rId28" Type="http://schemas.openxmlformats.org/officeDocument/2006/relationships/hyperlink" Target="https://doi.org/10.1186/s41938-021-00429-y" TargetMode="External"/><Relationship Id="rId36" Type="http://schemas.openxmlformats.org/officeDocument/2006/relationships/hyperlink" Target="https://doi.org/10.46592/turkager.2021.v02i01.013" TargetMode="External"/><Relationship Id="rId49" Type="http://schemas.openxmlformats.org/officeDocument/2006/relationships/hyperlink" Target="https://apps.who.int/iris/handle/10665/42510"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7T07:24:13.562"/>
    </inkml:context>
    <inkml:brush xml:id="br0">
      <inkml:brushProperty name="width" value="0.025" units="cm"/>
      <inkml:brushProperty name="height" value="0.025" units="cm"/>
      <inkml:brushProperty name="color" value="#FFFFFF"/>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BE1A3-A044-45FF-8012-A4D8E16C2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18114</Words>
  <Characters>103252</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Anthelminthic activity of plant extracts and synthesized green metal Nanoparticles against gut helminths of ruminants</vt:lpstr>
    </vt:vector>
  </TitlesOfParts>
  <Company/>
  <LinksUpToDate>false</LinksUpToDate>
  <CharactersWithSpaces>121124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Anthelminthic activity of plant extracts and synthesized green metal Nanoparticles against gut helminths of ruminants</dc:title>
  <dc:creator>JAYEETA KHANRAH</dc:creator>
  <cp:lastModifiedBy>Dr Avijit</cp:lastModifiedBy>
  <cp:revision>3</cp:revision>
  <dcterms:created xsi:type="dcterms:W3CDTF">2023-07-31T08:15:00Z</dcterms:created>
  <dcterms:modified xsi:type="dcterms:W3CDTF">2023-07-31T08:17:00Z</dcterms:modified>
</cp:coreProperties>
</file>