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BF9" w:rsidRPr="00C62808" w:rsidRDefault="00AD1174" w:rsidP="00C62808">
      <w:pPr>
        <w:spacing w:after="0" w:line="240" w:lineRule="auto"/>
        <w:ind w:firstLine="0"/>
        <w:jc w:val="center"/>
        <w:rPr>
          <w:b/>
          <w:bCs/>
          <w:sz w:val="48"/>
          <w:szCs w:val="48"/>
          <w:lang w:val="en-US"/>
        </w:rPr>
      </w:pPr>
      <w:r w:rsidRPr="00C62808">
        <w:rPr>
          <w:b/>
          <w:bCs/>
          <w:sz w:val="48"/>
          <w:szCs w:val="48"/>
          <w:lang w:val="en-US"/>
        </w:rPr>
        <w:t>NANOSPONGES: A DRIVEN APPROACH FOR NOVEL DRUG DELIVERY</w:t>
      </w:r>
    </w:p>
    <w:p w:rsidR="00E23BF9" w:rsidRPr="00C62808" w:rsidRDefault="00E23BF9" w:rsidP="00C62808">
      <w:pPr>
        <w:spacing w:after="0" w:line="240" w:lineRule="auto"/>
        <w:ind w:firstLine="0"/>
        <w:jc w:val="center"/>
        <w:rPr>
          <w:b/>
          <w:bCs/>
          <w:sz w:val="20"/>
          <w:szCs w:val="20"/>
          <w:vertAlign w:val="superscript"/>
          <w:lang w:val="en-US"/>
        </w:rPr>
      </w:pPr>
    </w:p>
    <w:p w:rsidR="003F435D" w:rsidRPr="00C62808" w:rsidRDefault="00E23BF9" w:rsidP="00C62808">
      <w:pPr>
        <w:spacing w:after="0" w:line="240" w:lineRule="auto"/>
        <w:ind w:firstLine="0"/>
        <w:jc w:val="center"/>
        <w:rPr>
          <w:b/>
          <w:bCs/>
          <w:sz w:val="20"/>
          <w:szCs w:val="20"/>
          <w:lang w:val="en-US"/>
        </w:rPr>
      </w:pPr>
      <w:r w:rsidRPr="00C62808">
        <w:rPr>
          <w:b/>
          <w:bCs/>
          <w:sz w:val="20"/>
          <w:szCs w:val="20"/>
          <w:vertAlign w:val="superscript"/>
          <w:lang w:val="en-US"/>
        </w:rPr>
        <w:t>1</w:t>
      </w:r>
      <w:r w:rsidR="000E3A7E" w:rsidRPr="00C62808">
        <w:rPr>
          <w:b/>
          <w:bCs/>
          <w:sz w:val="20"/>
          <w:szCs w:val="20"/>
          <w:lang w:val="en-US"/>
        </w:rPr>
        <w:t>Dr. N</w:t>
      </w:r>
      <w:r w:rsidRPr="00C62808">
        <w:rPr>
          <w:b/>
          <w:bCs/>
          <w:sz w:val="20"/>
          <w:szCs w:val="20"/>
          <w:lang w:val="en-US"/>
        </w:rPr>
        <w:t xml:space="preserve">orma </w:t>
      </w:r>
      <w:r w:rsidR="002B61E3" w:rsidRPr="00C62808">
        <w:rPr>
          <w:b/>
          <w:bCs/>
          <w:sz w:val="20"/>
          <w:szCs w:val="20"/>
          <w:lang w:val="en-US"/>
        </w:rPr>
        <w:t xml:space="preserve">L. </w:t>
      </w:r>
      <w:proofErr w:type="spellStart"/>
      <w:r w:rsidRPr="00C62808">
        <w:rPr>
          <w:b/>
          <w:bCs/>
          <w:sz w:val="20"/>
          <w:szCs w:val="20"/>
          <w:lang w:val="en-US"/>
        </w:rPr>
        <w:t>Rebello</w:t>
      </w:r>
      <w:proofErr w:type="spellEnd"/>
    </w:p>
    <w:p w:rsidR="002B61E3" w:rsidRPr="00C62808" w:rsidRDefault="002B61E3" w:rsidP="00C62808">
      <w:pPr>
        <w:spacing w:after="0" w:line="240" w:lineRule="auto"/>
        <w:ind w:firstLine="0"/>
        <w:jc w:val="center"/>
        <w:rPr>
          <w:b/>
          <w:bCs/>
          <w:sz w:val="20"/>
          <w:szCs w:val="20"/>
          <w:lang w:val="en-US"/>
        </w:rPr>
      </w:pPr>
      <w:r w:rsidRPr="00C62808">
        <w:rPr>
          <w:b/>
          <w:bCs/>
          <w:sz w:val="20"/>
          <w:szCs w:val="20"/>
          <w:lang w:val="en-US"/>
        </w:rPr>
        <w:t>Department of Pharmaceutics</w:t>
      </w:r>
    </w:p>
    <w:p w:rsidR="002B61E3" w:rsidRPr="00C62808" w:rsidRDefault="006D51C3" w:rsidP="00C62808">
      <w:pPr>
        <w:spacing w:after="0" w:line="240" w:lineRule="auto"/>
        <w:ind w:firstLine="0"/>
        <w:jc w:val="center"/>
        <w:rPr>
          <w:b/>
          <w:bCs/>
          <w:sz w:val="20"/>
          <w:szCs w:val="20"/>
          <w:lang w:val="en-US"/>
        </w:rPr>
      </w:pPr>
      <w:hyperlink r:id="rId7" w:history="1">
        <w:r w:rsidR="002B61E3" w:rsidRPr="00C62808">
          <w:rPr>
            <w:rStyle w:val="Hyperlink"/>
            <w:b/>
            <w:bCs/>
            <w:sz w:val="20"/>
            <w:szCs w:val="20"/>
            <w:lang w:val="en-US"/>
          </w:rPr>
          <w:t>normar@sjipr.edu.in</w:t>
        </w:r>
      </w:hyperlink>
    </w:p>
    <w:p w:rsidR="002B61E3" w:rsidRPr="00C62808" w:rsidRDefault="00EB2839" w:rsidP="00C62808">
      <w:pPr>
        <w:spacing w:after="0" w:line="240" w:lineRule="auto"/>
        <w:ind w:left="0" w:firstLine="0"/>
        <w:jc w:val="center"/>
        <w:rPr>
          <w:b/>
          <w:bCs/>
          <w:sz w:val="20"/>
          <w:szCs w:val="20"/>
          <w:lang w:val="en-US"/>
        </w:rPr>
      </w:pPr>
      <w:r>
        <w:rPr>
          <w:b/>
          <w:bCs/>
          <w:sz w:val="20"/>
          <w:szCs w:val="20"/>
          <w:vertAlign w:val="superscript"/>
          <w:lang w:val="en-US"/>
        </w:rPr>
        <w:t>2</w:t>
      </w:r>
      <w:r w:rsidR="002B61E3" w:rsidRPr="00C62808">
        <w:rPr>
          <w:b/>
          <w:bCs/>
          <w:sz w:val="20"/>
          <w:szCs w:val="20"/>
          <w:lang w:val="en-US"/>
        </w:rPr>
        <w:t>Vaishnavi K. Yadav</w:t>
      </w:r>
    </w:p>
    <w:p w:rsidR="000E3A7E" w:rsidRPr="00C62808" w:rsidRDefault="000E3A7E" w:rsidP="00C62808">
      <w:pPr>
        <w:spacing w:after="0" w:line="240" w:lineRule="auto"/>
        <w:ind w:left="0" w:firstLine="0"/>
        <w:jc w:val="center"/>
        <w:rPr>
          <w:b/>
          <w:bCs/>
          <w:sz w:val="20"/>
          <w:szCs w:val="20"/>
          <w:lang w:val="en-US"/>
        </w:rPr>
      </w:pPr>
      <w:r w:rsidRPr="00C62808">
        <w:rPr>
          <w:b/>
          <w:bCs/>
          <w:sz w:val="20"/>
          <w:szCs w:val="20"/>
          <w:lang w:val="en-US"/>
        </w:rPr>
        <w:t>Department of Pharmaceutical Quality Assurance</w:t>
      </w:r>
    </w:p>
    <w:p w:rsidR="002B61E3" w:rsidRPr="00C62808" w:rsidRDefault="006D51C3" w:rsidP="00C62808">
      <w:pPr>
        <w:spacing w:after="0" w:line="240" w:lineRule="auto"/>
        <w:ind w:left="0" w:firstLine="0"/>
        <w:jc w:val="center"/>
        <w:rPr>
          <w:b/>
          <w:bCs/>
          <w:sz w:val="20"/>
          <w:szCs w:val="20"/>
          <w:lang w:val="en-US"/>
        </w:rPr>
      </w:pPr>
      <w:hyperlink r:id="rId8" w:history="1">
        <w:r w:rsidR="002B61E3" w:rsidRPr="00C62808">
          <w:rPr>
            <w:rStyle w:val="Hyperlink"/>
            <w:b/>
            <w:bCs/>
            <w:sz w:val="20"/>
            <w:szCs w:val="20"/>
            <w:lang w:val="en-US"/>
          </w:rPr>
          <w:t>122vaishnavi1007@sjipr.edu.in</w:t>
        </w:r>
      </w:hyperlink>
    </w:p>
    <w:p w:rsidR="002B61E3" w:rsidRPr="00C62808" w:rsidRDefault="00EB2839" w:rsidP="00C62808">
      <w:pPr>
        <w:spacing w:after="0" w:line="240" w:lineRule="auto"/>
        <w:ind w:firstLine="0"/>
        <w:jc w:val="center"/>
        <w:rPr>
          <w:b/>
          <w:bCs/>
          <w:sz w:val="20"/>
          <w:szCs w:val="20"/>
          <w:lang w:val="en-US"/>
        </w:rPr>
      </w:pPr>
      <w:r>
        <w:rPr>
          <w:b/>
          <w:bCs/>
          <w:sz w:val="20"/>
          <w:szCs w:val="20"/>
          <w:vertAlign w:val="superscript"/>
          <w:lang w:val="en-US"/>
        </w:rPr>
        <w:t>3</w:t>
      </w:r>
      <w:r w:rsidR="00E23BF9" w:rsidRPr="00C62808">
        <w:rPr>
          <w:b/>
          <w:bCs/>
          <w:sz w:val="20"/>
          <w:szCs w:val="20"/>
          <w:lang w:val="en-US"/>
        </w:rPr>
        <w:t>Devendra</w:t>
      </w:r>
      <w:r w:rsidR="002B61E3" w:rsidRPr="00C62808">
        <w:rPr>
          <w:b/>
          <w:bCs/>
          <w:sz w:val="20"/>
          <w:szCs w:val="20"/>
          <w:lang w:val="en-US"/>
        </w:rPr>
        <w:t xml:space="preserve"> G.</w:t>
      </w:r>
      <w:r w:rsidR="007C6743" w:rsidRPr="00C62808">
        <w:rPr>
          <w:b/>
          <w:bCs/>
          <w:sz w:val="20"/>
          <w:szCs w:val="20"/>
          <w:lang w:val="en-US"/>
        </w:rPr>
        <w:t xml:space="preserve"> </w:t>
      </w:r>
      <w:proofErr w:type="spellStart"/>
      <w:r w:rsidR="007C6743" w:rsidRPr="00C62808">
        <w:rPr>
          <w:b/>
          <w:bCs/>
          <w:sz w:val="20"/>
          <w:szCs w:val="20"/>
          <w:lang w:val="en-US"/>
        </w:rPr>
        <w:t>Palwankar</w:t>
      </w:r>
      <w:proofErr w:type="spellEnd"/>
    </w:p>
    <w:p w:rsidR="000E3A7E" w:rsidRPr="00C62808" w:rsidRDefault="000E3A7E" w:rsidP="00C62808">
      <w:pPr>
        <w:spacing w:after="0" w:line="240" w:lineRule="auto"/>
        <w:ind w:left="0" w:firstLine="0"/>
        <w:jc w:val="center"/>
        <w:rPr>
          <w:b/>
          <w:bCs/>
          <w:sz w:val="20"/>
          <w:szCs w:val="20"/>
          <w:lang w:val="en-US"/>
        </w:rPr>
      </w:pPr>
      <w:r w:rsidRPr="00C62808">
        <w:rPr>
          <w:b/>
          <w:bCs/>
          <w:sz w:val="20"/>
          <w:szCs w:val="20"/>
          <w:lang w:val="en-US"/>
        </w:rPr>
        <w:t>Department of Pharmaceutical Quality Assurance</w:t>
      </w:r>
    </w:p>
    <w:p w:rsidR="002B61E3" w:rsidRPr="00C62808" w:rsidRDefault="006D51C3" w:rsidP="00C62808">
      <w:pPr>
        <w:spacing w:after="0" w:line="240" w:lineRule="auto"/>
        <w:ind w:firstLine="0"/>
        <w:jc w:val="center"/>
        <w:rPr>
          <w:b/>
          <w:bCs/>
          <w:sz w:val="20"/>
          <w:szCs w:val="20"/>
          <w:lang w:val="en-US"/>
        </w:rPr>
      </w:pPr>
      <w:hyperlink r:id="rId9" w:history="1">
        <w:r w:rsidR="002B61E3" w:rsidRPr="00C62808">
          <w:rPr>
            <w:rStyle w:val="Hyperlink"/>
            <w:b/>
            <w:bCs/>
            <w:sz w:val="20"/>
            <w:szCs w:val="20"/>
            <w:lang w:val="en-US"/>
          </w:rPr>
          <w:t>122devendra1008@sjipr.edu.in</w:t>
        </w:r>
      </w:hyperlink>
    </w:p>
    <w:p w:rsidR="00E23BF9" w:rsidRPr="00C62808" w:rsidRDefault="00EB2839" w:rsidP="00C62808">
      <w:pPr>
        <w:spacing w:after="0" w:line="240" w:lineRule="auto"/>
        <w:ind w:firstLine="0"/>
        <w:jc w:val="center"/>
        <w:rPr>
          <w:b/>
          <w:bCs/>
          <w:sz w:val="20"/>
          <w:szCs w:val="20"/>
          <w:lang w:val="en-US"/>
        </w:rPr>
      </w:pPr>
      <w:r>
        <w:rPr>
          <w:b/>
          <w:bCs/>
          <w:sz w:val="20"/>
          <w:szCs w:val="20"/>
          <w:vertAlign w:val="superscript"/>
          <w:lang w:val="en-US"/>
        </w:rPr>
        <w:t>4</w:t>
      </w:r>
      <w:r w:rsidR="007C6743" w:rsidRPr="00C62808">
        <w:rPr>
          <w:b/>
          <w:bCs/>
          <w:sz w:val="20"/>
          <w:szCs w:val="20"/>
          <w:lang w:val="en-US"/>
        </w:rPr>
        <w:t>R</w:t>
      </w:r>
      <w:r w:rsidR="002B61E3" w:rsidRPr="00C62808">
        <w:rPr>
          <w:b/>
          <w:bCs/>
          <w:sz w:val="20"/>
          <w:szCs w:val="20"/>
          <w:lang w:val="en-US"/>
        </w:rPr>
        <w:t>utw</w:t>
      </w:r>
      <w:r w:rsidR="007C6743" w:rsidRPr="00C62808">
        <w:rPr>
          <w:b/>
          <w:bCs/>
          <w:sz w:val="20"/>
          <w:szCs w:val="20"/>
          <w:lang w:val="en-US"/>
        </w:rPr>
        <w:t xml:space="preserve">ik </w:t>
      </w:r>
      <w:r w:rsidR="002B61E3" w:rsidRPr="00C62808">
        <w:rPr>
          <w:b/>
          <w:bCs/>
          <w:sz w:val="20"/>
          <w:szCs w:val="20"/>
          <w:lang w:val="en-US"/>
        </w:rPr>
        <w:t xml:space="preserve">P. </w:t>
      </w:r>
      <w:proofErr w:type="spellStart"/>
      <w:r w:rsidR="007C6743" w:rsidRPr="00C62808">
        <w:rPr>
          <w:b/>
          <w:bCs/>
          <w:sz w:val="20"/>
          <w:szCs w:val="20"/>
          <w:lang w:val="en-US"/>
        </w:rPr>
        <w:t>Patil</w:t>
      </w:r>
      <w:proofErr w:type="spellEnd"/>
    </w:p>
    <w:p w:rsidR="000E3A7E" w:rsidRPr="00C62808" w:rsidRDefault="000E3A7E" w:rsidP="00C62808">
      <w:pPr>
        <w:spacing w:after="0" w:line="240" w:lineRule="auto"/>
        <w:ind w:left="0" w:firstLine="0"/>
        <w:jc w:val="center"/>
        <w:rPr>
          <w:b/>
          <w:bCs/>
          <w:sz w:val="20"/>
          <w:szCs w:val="20"/>
          <w:lang w:val="en-US"/>
        </w:rPr>
      </w:pPr>
      <w:r w:rsidRPr="00C62808">
        <w:rPr>
          <w:b/>
          <w:bCs/>
          <w:sz w:val="20"/>
          <w:szCs w:val="20"/>
          <w:lang w:val="en-US"/>
        </w:rPr>
        <w:t>Department of Pharmaceutical Quality Assurance</w:t>
      </w:r>
    </w:p>
    <w:p w:rsidR="002B61E3" w:rsidRPr="00C62808" w:rsidRDefault="006D51C3" w:rsidP="00C62808">
      <w:pPr>
        <w:spacing w:after="0" w:line="240" w:lineRule="auto"/>
        <w:ind w:firstLine="0"/>
        <w:jc w:val="center"/>
        <w:rPr>
          <w:b/>
          <w:bCs/>
          <w:sz w:val="20"/>
          <w:szCs w:val="20"/>
          <w:lang w:val="en-US"/>
        </w:rPr>
      </w:pPr>
      <w:hyperlink r:id="rId10" w:history="1">
        <w:r w:rsidR="002B61E3" w:rsidRPr="00C62808">
          <w:rPr>
            <w:rStyle w:val="Hyperlink"/>
            <w:b/>
            <w:bCs/>
            <w:sz w:val="20"/>
            <w:szCs w:val="20"/>
            <w:lang w:val="en-US"/>
          </w:rPr>
          <w:t>122rutwik1009@sjipr.edu.in</w:t>
        </w:r>
      </w:hyperlink>
    </w:p>
    <w:p w:rsidR="00941E57" w:rsidRPr="00C62808" w:rsidRDefault="00E23BF9" w:rsidP="00C62808">
      <w:pPr>
        <w:spacing w:after="0" w:line="240" w:lineRule="auto"/>
        <w:ind w:firstLine="0"/>
        <w:jc w:val="center"/>
        <w:rPr>
          <w:b/>
          <w:bCs/>
          <w:sz w:val="20"/>
          <w:szCs w:val="20"/>
          <w:lang w:val="en-US"/>
        </w:rPr>
      </w:pPr>
      <w:r w:rsidRPr="00C62808">
        <w:rPr>
          <w:b/>
          <w:bCs/>
          <w:sz w:val="20"/>
          <w:szCs w:val="20"/>
          <w:lang w:val="en-US"/>
        </w:rPr>
        <w:t xml:space="preserve">AETs St. John Institute of Pharmacy and Research, </w:t>
      </w:r>
      <w:proofErr w:type="spellStart"/>
      <w:r w:rsidRPr="00C62808">
        <w:rPr>
          <w:b/>
          <w:bCs/>
          <w:sz w:val="20"/>
          <w:szCs w:val="20"/>
          <w:lang w:val="en-US"/>
        </w:rPr>
        <w:t>Palghar</w:t>
      </w:r>
      <w:proofErr w:type="spellEnd"/>
      <w:r w:rsidRPr="00C62808">
        <w:rPr>
          <w:b/>
          <w:bCs/>
          <w:sz w:val="20"/>
          <w:szCs w:val="20"/>
          <w:lang w:val="en-US"/>
        </w:rPr>
        <w:t>, Maharashtra-401404, India</w:t>
      </w:r>
    </w:p>
    <w:p w:rsidR="00E23BF9" w:rsidRPr="00C62808" w:rsidRDefault="00E23BF9" w:rsidP="00C62808">
      <w:pPr>
        <w:spacing w:after="0" w:line="240" w:lineRule="auto"/>
        <w:ind w:firstLine="0"/>
        <w:jc w:val="center"/>
        <w:rPr>
          <w:b/>
          <w:bCs/>
          <w:sz w:val="20"/>
          <w:szCs w:val="20"/>
          <w:lang w:val="en-US"/>
        </w:rPr>
      </w:pPr>
    </w:p>
    <w:p w:rsidR="00941E57" w:rsidRPr="00C62808" w:rsidRDefault="00AD1174" w:rsidP="00C62808">
      <w:pPr>
        <w:spacing w:after="0" w:line="240" w:lineRule="auto"/>
        <w:ind w:firstLine="0"/>
        <w:jc w:val="center"/>
        <w:rPr>
          <w:b/>
          <w:bCs/>
          <w:sz w:val="20"/>
          <w:szCs w:val="20"/>
          <w:lang w:val="en-US"/>
        </w:rPr>
      </w:pPr>
      <w:r w:rsidRPr="00C62808">
        <w:rPr>
          <w:b/>
          <w:bCs/>
          <w:sz w:val="20"/>
          <w:szCs w:val="20"/>
          <w:lang w:val="en-US"/>
        </w:rPr>
        <w:t>ABSTRACT</w:t>
      </w:r>
    </w:p>
    <w:p w:rsidR="00941E57" w:rsidRPr="00C62808" w:rsidRDefault="00AD1174" w:rsidP="00C62808">
      <w:pPr>
        <w:pStyle w:val="Default"/>
        <w:ind w:firstLine="567"/>
        <w:jc w:val="both"/>
        <w:rPr>
          <w:sz w:val="20"/>
          <w:szCs w:val="20"/>
        </w:rPr>
      </w:pPr>
      <w:r w:rsidRPr="00C62808">
        <w:rPr>
          <w:iCs/>
          <w:sz w:val="20"/>
          <w:szCs w:val="20"/>
        </w:rPr>
        <w:t xml:space="preserve">A dynamic and multidisciplinary discipline, nanotechnology encompasses a wide range of generically diverse fields, including nano-electronics, information technology, biotechnology, and cellular and molecular biology. Additionally, it has had a significant impact on the development of biomaterials as well as drug delivery, diagnostics, nutraceuticals, and other aspects of the life sciences. Items that are nanosized and can be modified </w:t>
      </w:r>
      <w:r w:rsidR="008745A9">
        <w:rPr>
          <w:iCs/>
          <w:sz w:val="20"/>
          <w:szCs w:val="20"/>
        </w:rPr>
        <w:t xml:space="preserve">into </w:t>
      </w:r>
      <w:r w:rsidR="008745A9" w:rsidRPr="008745A9">
        <w:rPr>
          <w:iCs/>
          <w:sz w:val="20"/>
          <w:szCs w:val="20"/>
        </w:rPr>
        <w:t xml:space="preserve">many approaches to enhance their qualities </w:t>
      </w:r>
      <w:r w:rsidR="008745A9">
        <w:rPr>
          <w:iCs/>
          <w:sz w:val="20"/>
          <w:szCs w:val="20"/>
        </w:rPr>
        <w:t xml:space="preserve">to </w:t>
      </w:r>
      <w:r w:rsidRPr="00C62808">
        <w:rPr>
          <w:iCs/>
          <w:sz w:val="20"/>
          <w:szCs w:val="20"/>
        </w:rPr>
        <w:t xml:space="preserve">make up pharmaceutical nanotechnology. Targeted drug distribution can be accomplished with the help of nanosponges. Numerous medicines, both hydrophilic and lipophilic, </w:t>
      </w:r>
      <w:r w:rsidR="008745A9" w:rsidRPr="008745A9">
        <w:rPr>
          <w:iCs/>
          <w:sz w:val="20"/>
          <w:szCs w:val="20"/>
        </w:rPr>
        <w:t>can be employed into nanosponges to deliver drugs to specific areas.</w:t>
      </w:r>
      <w:r w:rsidRPr="00C62808">
        <w:rPr>
          <w:iCs/>
          <w:sz w:val="20"/>
          <w:szCs w:val="20"/>
        </w:rPr>
        <w:t xml:space="preserve">, improving the drug's solubility and bioavailability in the process. </w:t>
      </w:r>
      <w:r w:rsidR="00732800" w:rsidRPr="00732800">
        <w:rPr>
          <w:iCs/>
          <w:sz w:val="20"/>
          <w:szCs w:val="20"/>
        </w:rPr>
        <w:t xml:space="preserve">As soon as they come </w:t>
      </w:r>
      <w:r w:rsidRPr="00C62808">
        <w:rPr>
          <w:iCs/>
          <w:sz w:val="20"/>
          <w:szCs w:val="20"/>
        </w:rPr>
        <w:t>into contact with the particular target site, interact, adhere to the surface, and start to release the medicine in a controlled manner, nanosponge can circulate throughout the entire body. Application of nanosponges, types, preparation techniques, polymers employed, and characterization have all been covered in this review paper.</w:t>
      </w:r>
    </w:p>
    <w:p w:rsidR="00941E57" w:rsidRPr="00C62808" w:rsidRDefault="00AD1174" w:rsidP="00C62808">
      <w:pPr>
        <w:spacing w:after="0" w:line="240" w:lineRule="auto"/>
        <w:ind w:left="0" w:firstLine="0"/>
        <w:rPr>
          <w:b/>
          <w:bCs/>
          <w:sz w:val="20"/>
          <w:szCs w:val="20"/>
          <w:lang w:val="en-US"/>
        </w:rPr>
      </w:pPr>
      <w:r w:rsidRPr="00C62808">
        <w:rPr>
          <w:b/>
          <w:bCs/>
          <w:sz w:val="20"/>
          <w:szCs w:val="20"/>
          <w:lang w:val="en-US"/>
        </w:rPr>
        <w:t>Keywords: Nanotechnology, Nanosponges, Cyclodextrin</w:t>
      </w:r>
    </w:p>
    <w:p w:rsidR="00941E57" w:rsidRPr="00C62808" w:rsidRDefault="00941E57"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Default="002B61E3" w:rsidP="00C62808">
      <w:pPr>
        <w:spacing w:after="0" w:line="240" w:lineRule="auto"/>
        <w:ind w:left="0" w:firstLine="0"/>
        <w:rPr>
          <w:b/>
          <w:bCs/>
          <w:sz w:val="20"/>
          <w:szCs w:val="20"/>
          <w:lang w:val="en-US"/>
        </w:rPr>
      </w:pPr>
    </w:p>
    <w:p w:rsidR="000B4A8E" w:rsidRDefault="000B4A8E" w:rsidP="00C62808">
      <w:pPr>
        <w:spacing w:after="0" w:line="240" w:lineRule="auto"/>
        <w:ind w:left="0" w:firstLine="0"/>
        <w:rPr>
          <w:b/>
          <w:bCs/>
          <w:sz w:val="20"/>
          <w:szCs w:val="20"/>
          <w:lang w:val="en-US"/>
        </w:rPr>
      </w:pPr>
    </w:p>
    <w:p w:rsidR="000B4A8E" w:rsidRDefault="000B4A8E" w:rsidP="00C62808">
      <w:pPr>
        <w:spacing w:after="0" w:line="240" w:lineRule="auto"/>
        <w:ind w:left="0" w:firstLine="0"/>
        <w:rPr>
          <w:b/>
          <w:bCs/>
          <w:sz w:val="20"/>
          <w:szCs w:val="20"/>
          <w:lang w:val="en-US"/>
        </w:rPr>
      </w:pPr>
    </w:p>
    <w:p w:rsidR="000B4A8E" w:rsidRPr="00C62808" w:rsidRDefault="000B4A8E"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2B61E3" w:rsidRPr="00C62808" w:rsidRDefault="002B61E3" w:rsidP="00C62808">
      <w:pPr>
        <w:spacing w:after="0" w:line="240" w:lineRule="auto"/>
        <w:ind w:left="0" w:firstLine="0"/>
        <w:rPr>
          <w:b/>
          <w:bCs/>
          <w:sz w:val="20"/>
          <w:szCs w:val="20"/>
          <w:lang w:val="en-US"/>
        </w:rPr>
      </w:pPr>
    </w:p>
    <w:p w:rsidR="00941E57" w:rsidRPr="00C62808" w:rsidRDefault="00AD1174" w:rsidP="003A60DA">
      <w:pPr>
        <w:pStyle w:val="ListParagraph"/>
        <w:numPr>
          <w:ilvl w:val="0"/>
          <w:numId w:val="1"/>
        </w:numPr>
        <w:spacing w:after="0" w:line="240" w:lineRule="auto"/>
        <w:jc w:val="center"/>
        <w:rPr>
          <w:b/>
          <w:bCs/>
          <w:sz w:val="20"/>
          <w:szCs w:val="20"/>
          <w:lang w:val="en-US"/>
        </w:rPr>
      </w:pPr>
      <w:r w:rsidRPr="00C62808">
        <w:rPr>
          <w:b/>
          <w:bCs/>
          <w:sz w:val="20"/>
          <w:szCs w:val="20"/>
          <w:lang w:val="en-US"/>
        </w:rPr>
        <w:lastRenderedPageBreak/>
        <w:t>INTRODUCTION</w:t>
      </w:r>
    </w:p>
    <w:p w:rsidR="00941E57" w:rsidRPr="00C62808" w:rsidRDefault="00AD1174" w:rsidP="003A60DA">
      <w:pPr>
        <w:spacing w:line="240" w:lineRule="auto"/>
        <w:ind w:firstLine="557"/>
        <w:rPr>
          <w:sz w:val="20"/>
          <w:szCs w:val="20"/>
        </w:rPr>
      </w:pPr>
      <w:r w:rsidRPr="00C62808">
        <w:rPr>
          <w:sz w:val="20"/>
          <w:szCs w:val="20"/>
        </w:rPr>
        <w:t>The "Pharmaceutical Nanotechnology" a subfield of</w:t>
      </w:r>
      <w:r w:rsidR="00726E86">
        <w:rPr>
          <w:sz w:val="20"/>
          <w:szCs w:val="20"/>
        </w:rPr>
        <w:t xml:space="preserve"> </w:t>
      </w:r>
      <w:r w:rsidR="00726E86" w:rsidRPr="00726E86">
        <w:rPr>
          <w:sz w:val="20"/>
          <w:szCs w:val="20"/>
        </w:rPr>
        <w:t xml:space="preserve">medicinal research, </w:t>
      </w:r>
      <w:r w:rsidR="00726E86">
        <w:rPr>
          <w:sz w:val="20"/>
          <w:szCs w:val="20"/>
        </w:rPr>
        <w:t xml:space="preserve">provides </w:t>
      </w:r>
      <w:r w:rsidR="00726E86" w:rsidRPr="00726E86">
        <w:rPr>
          <w:sz w:val="20"/>
          <w:szCs w:val="20"/>
        </w:rPr>
        <w:t>novel tools</w:t>
      </w:r>
      <w:r w:rsidR="00F602B8">
        <w:rPr>
          <w:sz w:val="20"/>
          <w:szCs w:val="20"/>
        </w:rPr>
        <w:t xml:space="preserve">, opportunities, as well as </w:t>
      </w:r>
      <w:r w:rsidRPr="00C62808">
        <w:rPr>
          <w:sz w:val="20"/>
          <w:szCs w:val="20"/>
        </w:rPr>
        <w:t xml:space="preserve">research directions that are anticipated to have </w:t>
      </w:r>
      <w:r w:rsidR="00FC6F9C">
        <w:rPr>
          <w:sz w:val="20"/>
          <w:szCs w:val="20"/>
        </w:rPr>
        <w:t>i</w:t>
      </w:r>
      <w:r w:rsidR="00FC6F9C" w:rsidRPr="00FC6F9C">
        <w:rPr>
          <w:sz w:val="20"/>
          <w:szCs w:val="20"/>
        </w:rPr>
        <w:t xml:space="preserve">mportant consequences </w:t>
      </w:r>
      <w:r w:rsidRPr="00C62808">
        <w:rPr>
          <w:sz w:val="20"/>
          <w:szCs w:val="20"/>
        </w:rPr>
        <w:t xml:space="preserve">for the diagnosis and treatment of disease. Nanotechnology is broadly described as "the manipulation of matter on an atomic, molecular, and supramolecular scale including the design, </w:t>
      </w:r>
      <w:r w:rsidR="006C24B2" w:rsidRPr="006C24B2">
        <w:rPr>
          <w:sz w:val="20"/>
          <w:szCs w:val="20"/>
        </w:rPr>
        <w:t xml:space="preserve">manufacture, specification, and utilization </w:t>
      </w:r>
      <w:r w:rsidRPr="00C62808">
        <w:rPr>
          <w:sz w:val="20"/>
          <w:szCs w:val="20"/>
        </w:rPr>
        <w:t xml:space="preserve">in a </w:t>
      </w:r>
      <w:r w:rsidR="00351DBD" w:rsidRPr="00351DBD">
        <w:rPr>
          <w:sz w:val="20"/>
          <w:szCs w:val="20"/>
        </w:rPr>
        <w:t>several fields offering advanced technical</w:t>
      </w:r>
      <w:r w:rsidR="00351DBD">
        <w:rPr>
          <w:sz w:val="20"/>
          <w:szCs w:val="20"/>
        </w:rPr>
        <w:t xml:space="preserve"> </w:t>
      </w:r>
      <w:r w:rsidR="00351DBD" w:rsidRPr="00351DBD">
        <w:rPr>
          <w:sz w:val="20"/>
          <w:szCs w:val="20"/>
        </w:rPr>
        <w:t>improvements</w:t>
      </w:r>
      <w:r w:rsidRPr="00C62808">
        <w:rPr>
          <w:sz w:val="20"/>
          <w:szCs w:val="20"/>
        </w:rPr>
        <w:t>, primarily</w:t>
      </w:r>
      <w:r w:rsidR="00C83F9F">
        <w:rPr>
          <w:sz w:val="20"/>
          <w:szCs w:val="20"/>
        </w:rPr>
        <w:t xml:space="preserve"> i</w:t>
      </w:r>
      <w:r w:rsidR="00C83F9F" w:rsidRPr="00C83F9F">
        <w:rPr>
          <w:sz w:val="20"/>
          <w:szCs w:val="20"/>
        </w:rPr>
        <w:t>n the medical field</w:t>
      </w:r>
      <w:r w:rsidRPr="00C62808">
        <w:rPr>
          <w:sz w:val="20"/>
          <w:szCs w:val="20"/>
        </w:rPr>
        <w:t xml:space="preserve">. Nanotechnology has the potential to have an impact in many areas of medicine, such as immunology, cardiology, endocrinology, ophthalmology, cancer, and pulmonology, among others. Additionally, it is widely used in </w:t>
      </w:r>
      <w:proofErr w:type="spellStart"/>
      <w:r w:rsidRPr="00C62808">
        <w:rPr>
          <w:sz w:val="20"/>
          <w:szCs w:val="20"/>
        </w:rPr>
        <w:t>speciali</w:t>
      </w:r>
      <w:proofErr w:type="spellEnd"/>
      <w:r w:rsidRPr="00C62808">
        <w:rPr>
          <w:sz w:val="20"/>
          <w:szCs w:val="20"/>
          <w:lang w:val="en-US"/>
        </w:rPr>
        <w:t>zed</w:t>
      </w:r>
      <w:r w:rsidRPr="00C62808">
        <w:rPr>
          <w:sz w:val="20"/>
          <w:szCs w:val="20"/>
        </w:rPr>
        <w:t xml:space="preserve"> fields like gene delivery, tumor</w:t>
      </w:r>
      <w:r w:rsidR="00E23BF9" w:rsidRPr="00C62808">
        <w:rPr>
          <w:sz w:val="20"/>
          <w:szCs w:val="20"/>
        </w:rPr>
        <w:t xml:space="preserve"> targeting, and brain targeting</w:t>
      </w:r>
      <w:r w:rsidR="00287CCA" w:rsidRPr="00C62808">
        <w:rPr>
          <w:sz w:val="20"/>
          <w:szCs w:val="20"/>
          <w:lang w:val="en-US"/>
        </w:rPr>
        <w:t>.</w:t>
      </w:r>
      <w:r w:rsidR="00287CCA" w:rsidRPr="00C62808">
        <w:rPr>
          <w:sz w:val="20"/>
          <w:szCs w:val="20"/>
          <w:lang w:val="en-US"/>
        </w:rPr>
        <w:fldChar w:fldCharType="begin"/>
      </w:r>
      <w:r w:rsidR="00287CCA" w:rsidRPr="00C62808">
        <w:rPr>
          <w:sz w:val="20"/>
          <w:szCs w:val="20"/>
          <w:lang w:val="en-US"/>
        </w:rPr>
        <w:instrText xml:space="preserve"> ADDIN ZOTERO_ITEM CSL_CITATION {"citationID":"wfJVnKSi","properties":{"formattedCitation":"(1)","plainCitation":"(1)","dontUpdate":true,"noteIndex":0},"citationItems":[{"id":2,"uris":["http://zotero.org/users/local/hWgkeHxo/items/6XFBISVF"],"itemData":{"id":2,"type":"chapter","container-title":"Natural Polymer Drug Delivery Systems","event-place":"Cham","ISBN":"978-3-319-41128-6","language":"en","note":"DOI: 10.1007/978-3-319-41129-3_2","page":"33-93","publisher":"Springer International Publishing","publisher-place":"Cham","source":"DOI.org (Crossref)","title":"Nanoparticles Types, Classification, Characterization, Fabrication Methods and Drug Delivery Applications","URL":"http://link.springer.com/10.1007/978-3-319-41129-3_2","container-author":[{"family":"Bhatia","given":"Saurabh"}],"author":[{"family":"Bhatia","given":"Saurabh"}],"accessed":{"date-parts":[["2023",7,29]]},"issued":{"date-parts":[["2016"]]}}}],"schema":"https://github.com/citation-style-language/schema/raw/master/csl-citation.json"} </w:instrText>
      </w:r>
      <w:r w:rsidR="00287CCA" w:rsidRPr="00C62808">
        <w:rPr>
          <w:sz w:val="20"/>
          <w:szCs w:val="20"/>
          <w:lang w:val="en-US"/>
        </w:rPr>
        <w:fldChar w:fldCharType="separate"/>
      </w:r>
      <w:r w:rsidR="00287CCA" w:rsidRPr="00C62808">
        <w:rPr>
          <w:sz w:val="20"/>
          <w:szCs w:val="20"/>
        </w:rPr>
        <w:t>[1]</w:t>
      </w:r>
      <w:r w:rsidR="00287CCA" w:rsidRPr="00C62808">
        <w:rPr>
          <w:sz w:val="20"/>
          <w:szCs w:val="20"/>
          <w:lang w:val="en-US"/>
        </w:rPr>
        <w:fldChar w:fldCharType="end"/>
      </w:r>
      <w:r w:rsidR="00C83F9F">
        <w:rPr>
          <w:sz w:val="20"/>
          <w:szCs w:val="20"/>
        </w:rPr>
        <w:t>. Nanotechnology had</w:t>
      </w:r>
      <w:r w:rsidRPr="00C62808">
        <w:rPr>
          <w:sz w:val="20"/>
          <w:szCs w:val="20"/>
        </w:rPr>
        <w:t xml:space="preserve"> dominated technology since the 1950s.  </w:t>
      </w:r>
      <w:r w:rsidR="00C83F9F" w:rsidRPr="00C83F9F">
        <w:rPr>
          <w:sz w:val="20"/>
          <w:szCs w:val="20"/>
        </w:rPr>
        <w:t>In 1959, Richard P. Feynman, a researcher at Cal Tech, predicte</w:t>
      </w:r>
      <w:r w:rsidR="00C83F9F">
        <w:rPr>
          <w:sz w:val="20"/>
          <w:szCs w:val="20"/>
        </w:rPr>
        <w:t>d something about nanomaterials</w:t>
      </w:r>
      <w:r w:rsidRPr="00C62808">
        <w:rPr>
          <w:sz w:val="20"/>
          <w:szCs w:val="20"/>
        </w:rPr>
        <w:t>. He remarked, "There is plenty of room at the bottom," and offered the idea that scaling down to the nanoscale and beginning at the very bottom became the key to future advancements in nanotechnology.</w:t>
      </w:r>
      <w:r w:rsidR="00D63B3E" w:rsidRPr="00D63B3E">
        <w:t xml:space="preserve"> </w:t>
      </w:r>
      <w:r w:rsidR="00D63B3E" w:rsidRPr="00D63B3E">
        <w:rPr>
          <w:sz w:val="20"/>
          <w:szCs w:val="20"/>
        </w:rPr>
        <w:t>Nanomaterials are defined as substances having minimum one</w:t>
      </w:r>
      <w:r w:rsidR="00D63B3E">
        <w:rPr>
          <w:sz w:val="20"/>
          <w:szCs w:val="20"/>
        </w:rPr>
        <w:t xml:space="preserve"> dimension between 1 and 100 nm</w:t>
      </w:r>
      <w:r w:rsidRPr="00C62808">
        <w:rPr>
          <w:sz w:val="20"/>
          <w:szCs w:val="20"/>
        </w:rPr>
        <w:t xml:space="preserve">. Nanoscale materials have been developed and used by the pharmaceutical and healthcare sectors to address a variety of physical, chemical, and biological issues related to the treatment of disease. Nanoparticles have a wide range of uses, including the creation of biocompatible materials, the UV protection of textiles, coatings to prevent microbial growth, the delivery of drugs and DNA, the immobilization of enzymes, etc. Several </w:t>
      </w:r>
      <w:proofErr w:type="spellStart"/>
      <w:r w:rsidRPr="00C62808">
        <w:rPr>
          <w:sz w:val="20"/>
          <w:szCs w:val="20"/>
        </w:rPr>
        <w:t>nanosystems</w:t>
      </w:r>
      <w:proofErr w:type="spellEnd"/>
      <w:r w:rsidRPr="00C62808">
        <w:rPr>
          <w:sz w:val="20"/>
          <w:szCs w:val="20"/>
        </w:rPr>
        <w:t xml:space="preserve"> have been developed till date, including micellar systems, dendrimers, solid-lipid nanoparticles, carbon nanotubes, polymeric nanoparticles,</w:t>
      </w:r>
      <w:r w:rsidR="00E23BF9" w:rsidRPr="00C62808">
        <w:rPr>
          <w:sz w:val="20"/>
          <w:szCs w:val="20"/>
        </w:rPr>
        <w:t xml:space="preserve"> </w:t>
      </w:r>
      <w:proofErr w:type="spellStart"/>
      <w:r w:rsidR="00E23BF9" w:rsidRPr="00C62808">
        <w:rPr>
          <w:sz w:val="20"/>
          <w:szCs w:val="20"/>
        </w:rPr>
        <w:t>nanoemulsions</w:t>
      </w:r>
      <w:proofErr w:type="spellEnd"/>
      <w:r w:rsidR="00E23BF9" w:rsidRPr="00C62808">
        <w:rPr>
          <w:sz w:val="20"/>
          <w:szCs w:val="20"/>
        </w:rPr>
        <w:t>, and nanosponges</w:t>
      </w:r>
      <w:r w:rsidR="00287CCA" w:rsidRPr="00C62808">
        <w:rPr>
          <w:sz w:val="20"/>
          <w:szCs w:val="20"/>
          <w:lang w:val="en-US"/>
        </w:rPr>
        <w:t>.</w:t>
      </w:r>
      <w:r w:rsidR="00287CCA" w:rsidRPr="00C62808">
        <w:rPr>
          <w:sz w:val="20"/>
          <w:szCs w:val="20"/>
          <w:lang w:val="en-US"/>
        </w:rPr>
        <w:fldChar w:fldCharType="begin"/>
      </w:r>
      <w:r w:rsidR="00287CCA" w:rsidRPr="00C62808">
        <w:rPr>
          <w:sz w:val="20"/>
          <w:szCs w:val="20"/>
          <w:lang w:val="en-US"/>
        </w:rPr>
        <w:instrText xml:space="preserve"> ADDIN ZOTERO_ITEM CSL_CITATION {"citationID":"EqMTc6gK","properties":{"formattedCitation":"(2)","plainCitation":"(2)","dontUpdate":true,"noteIndex":0},"citationItems":[{"id":4,"uris":["http://zotero.org/users/local/hWgkeHxo/items/B8L7CPEK"],"itemData":{"id":4,"type":"article-journal","abstract":"Targeted drug delivery system is a special form of drug delivery system where the pharmacologically active agent is selectively targeted only to its site of action and not to the non targeted organs, tissues or cells. Nanosponges are such type of effective drug carriers which solves the problems of toxicity and poor bioavailability as they can load both hydrophilic and hydrophobic drugs. Different categories of drugs can be loaded into nanosponges for targeted drug delivery. This type of drug delivery is one of the most promising approaches in the life science. Nanosponges are tiny in size with a three dimensional network and nanometric cavity. Nanosponges are highly porous and having unique ability to entrap active molecules and offer programmable release. These are prepared by reacting cyclodextrins with appropriate crosslinking agents in a specified ratio. Nanosponges circulate throughout the body until they reach the specific target site, stick on the surface and release the drug in a predictable manner. They possess higher drug loading capacities compared to other nanocarriers. Hence they are suitable for solving the problems related to stability, solubility and delayed release of actives. Predictable release of the loaded active molecules of poorly water soluble drugs is the major advantage of nanosponges. They can deliver the drugs through various routes like oral, topical, parentral etc. and act as biocatalyst in the delivery of enzymes, proteins, vaccines and antibodies. Current review focuses on the characteristic features, preparation methods, factors, characterization, and applications of nanosponges in the field of drug delivery.","language":"en","source":"Zotero","title":"NANOSPONGES: A NOVEL CARRIER FOR TARGETED DRUG DELIVERY","author":[{"family":"Panda","given":"Satyajit"},{"family":"Vijayalakshmi","given":"Sv"},{"family":"Pattnaik","given":"Snigdha"},{"family":"Swain","given":"Ranjit Prasad"}],"issued":{"date-parts":[["2015"]]}}}],"schema":"https://github.com/citation-style-language/schema/raw/master/csl-citation.json"} </w:instrText>
      </w:r>
      <w:r w:rsidR="00287CCA" w:rsidRPr="00C62808">
        <w:rPr>
          <w:sz w:val="20"/>
          <w:szCs w:val="20"/>
          <w:lang w:val="en-US"/>
        </w:rPr>
        <w:fldChar w:fldCharType="separate"/>
      </w:r>
      <w:r w:rsidR="00287CCA" w:rsidRPr="00C62808">
        <w:rPr>
          <w:sz w:val="20"/>
          <w:szCs w:val="20"/>
        </w:rPr>
        <w:t>[2]</w:t>
      </w:r>
      <w:r w:rsidR="00287CCA" w:rsidRPr="00C62808">
        <w:rPr>
          <w:sz w:val="20"/>
          <w:szCs w:val="20"/>
          <w:lang w:val="en-US"/>
        </w:rPr>
        <w:fldChar w:fldCharType="end"/>
      </w:r>
      <w:r w:rsidRPr="00C62808">
        <w:rPr>
          <w:sz w:val="20"/>
          <w:szCs w:val="20"/>
        </w:rPr>
        <w:t>.</w:t>
      </w:r>
    </w:p>
    <w:p w:rsidR="00941E57" w:rsidRPr="00C62808" w:rsidRDefault="00AD1174" w:rsidP="00C62808">
      <w:pPr>
        <w:spacing w:line="240" w:lineRule="auto"/>
        <w:rPr>
          <w:sz w:val="20"/>
          <w:szCs w:val="20"/>
        </w:rPr>
      </w:pPr>
      <w:r w:rsidRPr="00C62808">
        <w:rPr>
          <w:sz w:val="20"/>
          <w:szCs w:val="20"/>
        </w:rPr>
        <w:t>The types of nanoparticles can be categorized based on their interaction with medications.</w:t>
      </w:r>
    </w:p>
    <w:p w:rsidR="00941E57" w:rsidRPr="00C62808" w:rsidRDefault="00AD1174" w:rsidP="0041293D">
      <w:pPr>
        <w:numPr>
          <w:ilvl w:val="0"/>
          <w:numId w:val="2"/>
        </w:numPr>
        <w:spacing w:after="0" w:line="240" w:lineRule="auto"/>
        <w:rPr>
          <w:sz w:val="20"/>
          <w:szCs w:val="20"/>
        </w:rPr>
      </w:pPr>
      <w:r w:rsidRPr="00C62808">
        <w:rPr>
          <w:sz w:val="20"/>
          <w:szCs w:val="20"/>
        </w:rPr>
        <w:t>Encapsulating Nanoparticles: Particulate systems such as Nanosponges and nanocapsules are examples of this class. Alginate nanosponges, sponge-like nanoparticles</w:t>
      </w:r>
      <w:r w:rsidR="0041293D">
        <w:rPr>
          <w:sz w:val="20"/>
          <w:szCs w:val="20"/>
        </w:rPr>
        <w:t xml:space="preserve"> </w:t>
      </w:r>
      <w:r w:rsidR="0041293D" w:rsidRPr="0041293D">
        <w:rPr>
          <w:sz w:val="20"/>
          <w:szCs w:val="20"/>
        </w:rPr>
        <w:t>having many holes for distributing drug components</w:t>
      </w:r>
      <w:r w:rsidRPr="00C62808">
        <w:rPr>
          <w:sz w:val="20"/>
          <w:szCs w:val="20"/>
        </w:rPr>
        <w:t xml:space="preserve">, are examples of nanosponges. Nanoparticles are also enclosed in nanocapsules made of poly (isobutyl cyanoacrylate, or IBCA). They have an aqueous core where drug molecules can be trapped. </w:t>
      </w:r>
    </w:p>
    <w:p w:rsidR="00941E57" w:rsidRPr="00C62808" w:rsidRDefault="00AD1174" w:rsidP="00C62808">
      <w:pPr>
        <w:numPr>
          <w:ilvl w:val="0"/>
          <w:numId w:val="2"/>
        </w:numPr>
        <w:spacing w:after="0" w:line="240" w:lineRule="auto"/>
        <w:rPr>
          <w:sz w:val="20"/>
          <w:szCs w:val="20"/>
        </w:rPr>
      </w:pPr>
      <w:r w:rsidRPr="00C62808">
        <w:rPr>
          <w:sz w:val="20"/>
          <w:szCs w:val="20"/>
        </w:rPr>
        <w:t xml:space="preserve">Complexing Nanoparticles: These particles attract molecules by electrostatic charges and fall under the category of complexing nanoparticles. </w:t>
      </w:r>
    </w:p>
    <w:p w:rsidR="00941E57" w:rsidRPr="00C62808" w:rsidRDefault="00AD1174" w:rsidP="00C62808">
      <w:pPr>
        <w:numPr>
          <w:ilvl w:val="0"/>
          <w:numId w:val="2"/>
        </w:numPr>
        <w:spacing w:line="240" w:lineRule="auto"/>
        <w:rPr>
          <w:sz w:val="20"/>
          <w:szCs w:val="20"/>
        </w:rPr>
      </w:pPr>
      <w:r w:rsidRPr="00C62808">
        <w:rPr>
          <w:sz w:val="20"/>
          <w:szCs w:val="20"/>
        </w:rPr>
        <w:t>Conjugating Nanoparticles: Covalent linkages connect these conjugating n</w:t>
      </w:r>
      <w:r w:rsidR="00E23BF9" w:rsidRPr="00C62808">
        <w:rPr>
          <w:sz w:val="20"/>
          <w:szCs w:val="20"/>
        </w:rPr>
        <w:t>anoparticles to pharmaceuticals</w:t>
      </w:r>
      <w:r w:rsidR="00287CCA" w:rsidRPr="00C62808">
        <w:rPr>
          <w:sz w:val="20"/>
          <w:szCs w:val="20"/>
          <w:lang w:val="en-US"/>
        </w:rPr>
        <w:t>.</w:t>
      </w:r>
      <w:r w:rsidR="00287CCA" w:rsidRPr="00C62808">
        <w:rPr>
          <w:sz w:val="20"/>
          <w:szCs w:val="20"/>
          <w:lang w:val="en-US"/>
        </w:rPr>
        <w:fldChar w:fldCharType="begin"/>
      </w:r>
      <w:r w:rsidR="00287CCA" w:rsidRPr="00C62808">
        <w:rPr>
          <w:sz w:val="20"/>
          <w:szCs w:val="20"/>
          <w:lang w:val="en-US"/>
        </w:rPr>
        <w:instrText xml:space="preserve"> ADDIN ZOTERO_ITEM CSL_CITATION {"citationID":"kkAaKTq2","properties":{"formattedCitation":"(3)","plainCitation":"(3)","dontUpdate":true,"noteIndex":0},"citationItems":[{"id":5,"uris":["http://zotero.org/users/local/hWgkeHxo/items/FWFDGAER"],"itemData":{"id":5,"type":"article-journal","abstract":"Abstract\n            To capitalize on the response of tumor cells to XRT, we developed a controlled-release nanoparticle drug delivery system using a targeting peptide that recognizes a radiation-induced cell surface receptor. Phage display biopanning identified Gly-Ile-Arg-Leu-Arg-Gly (GIRLRG) as a peptide that selectively recognizes tumors responding to XRT. Membrane protein extracts of irradiated glioma cells identified glucose-regulated protein GRP78 as the receptor target for GIRLRG. Antibodies to GRP78 blocked the binding of GIRLRG in vitro and in vivo. Conjugation of GIRLRG to a sustained-release nanoparticle drug delivery system yielded increased paclitaxel concentration and apoptosis in irradiated breast carcinomas for up to 3 weeks. Compared with controls, a single administration of the GIRLRG-targeted nanoparticle drug delivery system to irradiated tumors delayed the in vivo tumor tripling time by 55 days (P = 0.0001) in MDA-MB-231 and 12 days in GL261 (P &amp;lt; 0.005). This targeting agent combines a novel recombinant peptide with a paclitaxel-encapsulating nanoparticle that specifically targets irradiated tumors, increasing apoptosis and tumor growth delay in a manner superior to known chemotherapy approaches. Cancer Res; 70(11); 4550–9. ©2010 AACR.","container-title":"Cancer Research","DOI":"10.1158/0008-5472.CAN-10-0339","ISSN":"0008-5472, 1538-7445","issue":"11","language":"en","page":"4550-4559","source":"DOI.org (Crossref)","title":"Targeted Nanoparticles That Deliver a Sustained, Specific Release of Paclitaxel to Irradiated Tumors","volume":"70","author":[{"family":"Passarella","given":"Ralph J."},{"family":"Spratt","given":"Daniel E."},{"family":"Van Der Ende","given":"Alice E."},{"family":"Phillips","given":"John G."},{"family":"Wu","given":"Hongmei"},{"family":"Sathiyakumar","given":"Vasanth"},{"family":"Zhou","given":"Li"},{"family":"Hallahan","given":"Dennis E."},{"family":"Harth","given":"Eva"},{"family":"Diaz","given":"Roberto"}],"issued":{"date-parts":[["2010",6,1]]}}}],"schema":"https://github.com/citation-style-language/schema/raw/master/csl-citation.json"} </w:instrText>
      </w:r>
      <w:r w:rsidR="00287CCA" w:rsidRPr="00C62808">
        <w:rPr>
          <w:sz w:val="20"/>
          <w:szCs w:val="20"/>
          <w:lang w:val="en-US"/>
        </w:rPr>
        <w:fldChar w:fldCharType="separate"/>
      </w:r>
      <w:r w:rsidR="00287CCA" w:rsidRPr="00C62808">
        <w:rPr>
          <w:sz w:val="20"/>
          <w:szCs w:val="20"/>
        </w:rPr>
        <w:t>[3]</w:t>
      </w:r>
      <w:r w:rsidR="00287CCA" w:rsidRPr="00C62808">
        <w:rPr>
          <w:sz w:val="20"/>
          <w:szCs w:val="20"/>
          <w:lang w:val="en-US"/>
        </w:rPr>
        <w:fldChar w:fldCharType="end"/>
      </w:r>
      <w:r w:rsidRPr="00C62808">
        <w:rPr>
          <w:sz w:val="20"/>
          <w:szCs w:val="20"/>
        </w:rPr>
        <w:t xml:space="preserve">. </w:t>
      </w:r>
    </w:p>
    <w:p w:rsidR="00941E57" w:rsidRPr="00C62808" w:rsidRDefault="00AD1174" w:rsidP="003A60DA">
      <w:pPr>
        <w:spacing w:line="240" w:lineRule="auto"/>
        <w:ind w:firstLine="557"/>
        <w:rPr>
          <w:sz w:val="20"/>
          <w:szCs w:val="20"/>
        </w:rPr>
      </w:pPr>
      <w:r w:rsidRPr="00C62808">
        <w:rPr>
          <w:sz w:val="20"/>
          <w:szCs w:val="20"/>
        </w:rPr>
        <w:t>Recently, nanosponges have been created and are being considered for drug deliver</w:t>
      </w:r>
      <w:r w:rsidR="00015625">
        <w:rPr>
          <w:sz w:val="20"/>
          <w:szCs w:val="20"/>
        </w:rPr>
        <w:t>y. Nanosponges have the ability</w:t>
      </w:r>
      <w:r w:rsidRPr="00C62808">
        <w:rPr>
          <w:sz w:val="20"/>
          <w:szCs w:val="20"/>
        </w:rPr>
        <w:t xml:space="preserve"> to delay the</w:t>
      </w:r>
      <w:r w:rsidR="00015625" w:rsidRPr="00015625">
        <w:t xml:space="preserve"> </w:t>
      </w:r>
      <w:r w:rsidR="00015625" w:rsidRPr="00015625">
        <w:rPr>
          <w:sz w:val="20"/>
          <w:szCs w:val="20"/>
        </w:rPr>
        <w:t>enhance the bioavailability of medications that aren't easily dissolved in water</w:t>
      </w:r>
      <w:r w:rsidR="00693111">
        <w:rPr>
          <w:sz w:val="20"/>
          <w:szCs w:val="20"/>
        </w:rPr>
        <w:t xml:space="preserve">. Because of their inner </w:t>
      </w:r>
      <w:r w:rsidRPr="00C62808">
        <w:rPr>
          <w:sz w:val="20"/>
          <w:szCs w:val="20"/>
        </w:rPr>
        <w:t>h</w:t>
      </w:r>
      <w:r w:rsidR="00C76141">
        <w:rPr>
          <w:sz w:val="20"/>
          <w:szCs w:val="20"/>
        </w:rPr>
        <w:t>ydrophobic chambers and external</w:t>
      </w:r>
      <w:r w:rsidRPr="00C62808">
        <w:rPr>
          <w:sz w:val="20"/>
          <w:szCs w:val="20"/>
        </w:rPr>
        <w:t xml:space="preserve"> hydrophilic branches, nanosponges have </w:t>
      </w:r>
      <w:proofErr w:type="spellStart"/>
      <w:r w:rsidRPr="00C62808">
        <w:rPr>
          <w:sz w:val="20"/>
          <w:szCs w:val="20"/>
        </w:rPr>
        <w:t>unrivaled</w:t>
      </w:r>
      <w:proofErr w:type="spellEnd"/>
      <w:r w:rsidRPr="00C62808">
        <w:rPr>
          <w:sz w:val="20"/>
          <w:szCs w:val="20"/>
        </w:rPr>
        <w:t xml:space="preserve"> flexibility and </w:t>
      </w:r>
      <w:r w:rsidR="00C76141" w:rsidRPr="00C76141">
        <w:rPr>
          <w:sz w:val="20"/>
          <w:szCs w:val="20"/>
        </w:rPr>
        <w:t xml:space="preserve">is capable of transporting </w:t>
      </w:r>
      <w:r w:rsidR="00C76141">
        <w:rPr>
          <w:sz w:val="20"/>
          <w:szCs w:val="20"/>
        </w:rPr>
        <w:t>both hydrophilic as well as</w:t>
      </w:r>
      <w:r w:rsidRPr="00C62808">
        <w:rPr>
          <w:sz w:val="20"/>
          <w:szCs w:val="20"/>
        </w:rPr>
        <w:t xml:space="preserve"> hydrophobic medicinal molecules. Nanosponges resemble a three-dimensional scaffold or network more so. Figure 1 illustrates a nanosponge, which is a small mesh-like structure that </w:t>
      </w:r>
      <w:r w:rsidR="00855422" w:rsidRPr="00855422">
        <w:rPr>
          <w:sz w:val="20"/>
          <w:szCs w:val="20"/>
        </w:rPr>
        <w:t xml:space="preserve">may be utilized to incorporate a variety of ideas </w:t>
      </w:r>
      <w:r w:rsidR="00E23BF9" w:rsidRPr="00C62808">
        <w:rPr>
          <w:sz w:val="20"/>
          <w:szCs w:val="20"/>
        </w:rPr>
        <w:t>of different compounds</w:t>
      </w:r>
      <w:r w:rsidR="00287CCA" w:rsidRPr="00C62808">
        <w:rPr>
          <w:sz w:val="20"/>
          <w:szCs w:val="20"/>
          <w:lang w:val="en-US"/>
        </w:rPr>
        <w:t>.</w:t>
      </w:r>
      <w:r w:rsidR="00287CCA" w:rsidRPr="00C62808">
        <w:rPr>
          <w:sz w:val="20"/>
          <w:szCs w:val="20"/>
          <w:lang w:val="en-US"/>
        </w:rPr>
        <w:fldChar w:fldCharType="begin"/>
      </w:r>
      <w:r w:rsidR="0076140A" w:rsidRPr="00C62808">
        <w:rPr>
          <w:sz w:val="20"/>
          <w:szCs w:val="20"/>
          <w:lang w:val="en-US"/>
        </w:rPr>
        <w:instrText xml:space="preserve"> ADDIN ZOTERO_ITEM CSL_CITATION {"citationID":"jLRU5hUM","properties":{"formattedCitation":"(4,5)","plainCitation":"(4,5)","dontUpdate":true,"noteIndex":0},"citationItems":[{"id":"aekb4srS/MVDuGALJ","uris":["http://zotero.org/users/local/hWgkeHxo/items/UCLWI8U3"],"itemData":{"id":"DdKHPOXH/pxqRlPgO","type":"article-journal","abstract":"ABSTRACT - Effective targeted drug delivery systems have been a dream for a long time, but it has been largely frustrated by the complex chemistry that is involved in the development of new systems. The invention of nanosponges has become a significant step toward overcoming these problems. Nanosponges are tiny sponges with a size of about a virus, which can be filled with a wide variety of drugs. These tiny sponges can circulate around the body until they encounter the specific target site and stick on the surface and begin to release the drug in a controlled and predictable manner. Because the drug can be released at the specific target site instead of circulating throughout the body it will be more effective for a particular given dosage. Another important character of these sponges is their aqueous solubility; this allows the use of these systems effectively for drugs with poor solubility.\r\n\r\nThis article is open to POST-PUBLICATION REVIEW. Registered readers (see “For Readers”) may comment by clicking on ABSTRACT on the issue’s contents page.","container-title":"Journal of Pharmacy &amp; Pharmaceutical Sciences","DOI":"10.18433/J3K308","ISSN":"1482-1826, 1482-1826","issue":"1","journalAbbreviation":"J Pharm Pharm Sci","page":"103","source":"DOI.org (Crossref)","title":"Nanosponges: A Novel Class of Drug Delivery System - Review","title-short":"Nanosponges","volume":"15","author":[{"family":"S","given":"Selvamuthukumar"},{"family":"S","given":"Anandam"},{"family":"Krishnamoorthy","given":"Kannan"},{"family":"Rajappan","given":"Manavalan"}],"issued":{"date-parts":[["2012",1,17]]}}},{"id":149,"uris":["http://zotero.org/users/local/hWgkeHxo/items/4FI4GMP3"],"itemData":{"id":149,"type":"article-journal","abstract":"Cyclodextrin-based nanosponges, which are proposed as a new nanosized delivery system, are innovative cross-linked cyclodextrin polymers nanostructured within a three-dimensional network. This type of cyclodextrin polymer can form porous insoluble nanoparticles with a crystalline or amorphous structure and spherical shape or swelling properties. The polarity and dimension of the polymer mesh can be easily tuned by varying the type of cross-linker and degree of cross-linking. Nanosponge functionalisation for site-specific targeting can be achieved by conjugating various ligands on their surface. They are a safe and biodegradable material with negligible toxicity on cell cultures and are well-tolerated after injection in mice. Cyclodextrin-based nanosponges can form complexes with different types of lipophilic or hydrophilic molecules. The release of the entrapped molecules can be varied by modifying the structure to achieve prolonged release kinetics or a faster release. The nanosponges could be used to improve the aqueous solubility of poorly water-soluble molecules, protect degradable substances, obtain sustained delivery systems or design innovative drug carriers for nanomedicine.","container-title":"Beilstein Journal of Organic Chemistry","DOI":"10.3762/bjoc.8.235","ISSN":"1860-5397","journalAbbreviation":"Beilstein J. Org. Chem.","language":"en","page":"2091-2099","source":"DOI.org (Crossref)","title":"Cyclodextrin-based nanosponges as drug carriers","volume":"8","author":[{"family":"Trotta","given":"Francesco"},{"family":"Zanetti","given":"Marco"},{"family":"Cavalli","given":"Roberta"}],"issued":{"date-parts":[["2012",11,29]]}}}],"schema":"https://github.com/citation-style-language/schema/raw/master/csl-citation.json"} </w:instrText>
      </w:r>
      <w:r w:rsidR="00287CCA" w:rsidRPr="00C62808">
        <w:rPr>
          <w:sz w:val="20"/>
          <w:szCs w:val="20"/>
          <w:lang w:val="en-US"/>
        </w:rPr>
        <w:fldChar w:fldCharType="separate"/>
      </w:r>
      <w:r w:rsidR="00287CCA" w:rsidRPr="00C62808">
        <w:rPr>
          <w:sz w:val="20"/>
          <w:szCs w:val="20"/>
        </w:rPr>
        <w:t>[4,5]</w:t>
      </w:r>
      <w:r w:rsidR="00287CCA" w:rsidRPr="00C62808">
        <w:rPr>
          <w:sz w:val="20"/>
          <w:szCs w:val="20"/>
          <w:lang w:val="en-US"/>
        </w:rPr>
        <w:fldChar w:fldCharType="end"/>
      </w:r>
      <w:r w:rsidRPr="00C62808">
        <w:rPr>
          <w:sz w:val="20"/>
          <w:szCs w:val="20"/>
        </w:rPr>
        <w:t>. Their spherical colloidal nature has been esta</w:t>
      </w:r>
      <w:r w:rsidR="00CD7273">
        <w:rPr>
          <w:sz w:val="20"/>
          <w:szCs w:val="20"/>
        </w:rPr>
        <w:t>blished, and their inclusion as well as</w:t>
      </w:r>
      <w:r w:rsidRPr="00C62808">
        <w:rPr>
          <w:sz w:val="20"/>
          <w:szCs w:val="20"/>
        </w:rPr>
        <w:t xml:space="preserve"> non-inclusion </w:t>
      </w:r>
      <w:proofErr w:type="spellStart"/>
      <w:r w:rsidRPr="00C62808">
        <w:rPr>
          <w:sz w:val="20"/>
          <w:szCs w:val="20"/>
        </w:rPr>
        <w:t>behavior</w:t>
      </w:r>
      <w:proofErr w:type="spellEnd"/>
      <w:r w:rsidRPr="00C62808">
        <w:rPr>
          <w:sz w:val="20"/>
          <w:szCs w:val="20"/>
        </w:rPr>
        <w:t xml:space="preserve"> indicate that they have an extremely high </w:t>
      </w:r>
      <w:r w:rsidR="00CD7273">
        <w:rPr>
          <w:sz w:val="20"/>
          <w:szCs w:val="20"/>
        </w:rPr>
        <w:t>rate of solubilization</w:t>
      </w:r>
      <w:r w:rsidR="00E23BF9" w:rsidRPr="00C62808">
        <w:rPr>
          <w:sz w:val="20"/>
          <w:szCs w:val="20"/>
        </w:rPr>
        <w:t xml:space="preserve"> for insoluble medicines</w:t>
      </w:r>
      <w:r w:rsidR="00287CCA" w:rsidRPr="00C62808">
        <w:rPr>
          <w:sz w:val="20"/>
          <w:szCs w:val="20"/>
          <w:lang w:val="en-US"/>
        </w:rPr>
        <w:t>.</w:t>
      </w:r>
      <w:r w:rsidR="00287CCA" w:rsidRPr="00C62808">
        <w:rPr>
          <w:sz w:val="20"/>
          <w:szCs w:val="20"/>
          <w:lang w:val="en-US"/>
        </w:rPr>
        <w:fldChar w:fldCharType="begin"/>
      </w:r>
      <w:r w:rsidR="0076140A" w:rsidRPr="00C62808">
        <w:rPr>
          <w:sz w:val="20"/>
          <w:szCs w:val="20"/>
          <w:lang w:val="en-US"/>
        </w:rPr>
        <w:instrText xml:space="preserve"> ADDIN ZOTERO_ITEM CSL_CITATION {"citationID":"NyzUIv39","properties":{"formattedCitation":"(6)","plainCitation":"(6)","dontUpdate":true,"noteIndex":0},"citationItems":[{"id":"aekb4srS/aaEU6ZnU","uris":["http://zotero.org/users/local/hWgkeHxo/items/6KHMN5X3"],"itemData":{"id":"DdKHPOXH/isDtFP79","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00287CCA" w:rsidRPr="00C62808">
        <w:rPr>
          <w:sz w:val="20"/>
          <w:szCs w:val="20"/>
          <w:lang w:val="en-US"/>
        </w:rPr>
        <w:fldChar w:fldCharType="separate"/>
      </w:r>
      <w:r w:rsidR="00287CCA" w:rsidRPr="00C62808">
        <w:rPr>
          <w:sz w:val="20"/>
          <w:szCs w:val="20"/>
        </w:rPr>
        <w:t>[6]</w:t>
      </w:r>
      <w:r w:rsidR="00287CCA" w:rsidRPr="00C62808">
        <w:rPr>
          <w:sz w:val="20"/>
          <w:szCs w:val="20"/>
          <w:lang w:val="en-US"/>
        </w:rPr>
        <w:fldChar w:fldCharType="end"/>
      </w:r>
      <w:r w:rsidR="00287CCA" w:rsidRPr="00C62808">
        <w:rPr>
          <w:sz w:val="20"/>
          <w:szCs w:val="20"/>
        </w:rPr>
        <w:t>.</w:t>
      </w:r>
      <w:r w:rsidRPr="00C62808">
        <w:rPr>
          <w:sz w:val="20"/>
          <w:szCs w:val="20"/>
        </w:rPr>
        <w:t xml:space="preserve"> The polymer's lengthy polyester backbone is</w:t>
      </w:r>
      <w:r w:rsidR="00CD7273">
        <w:rPr>
          <w:sz w:val="20"/>
          <w:szCs w:val="20"/>
        </w:rPr>
        <w:t xml:space="preserve"> combined in solution with smaller </w:t>
      </w:r>
      <w:r w:rsidRPr="00C62808">
        <w:rPr>
          <w:sz w:val="20"/>
          <w:szCs w:val="20"/>
        </w:rPr>
        <w:t>molecules</w:t>
      </w:r>
      <w:r w:rsidR="00CD7273">
        <w:rPr>
          <w:sz w:val="20"/>
          <w:szCs w:val="20"/>
        </w:rPr>
        <w:t xml:space="preserve"> which are referred</w:t>
      </w:r>
      <w:r w:rsidRPr="00C62808">
        <w:rPr>
          <w:sz w:val="20"/>
          <w:szCs w:val="20"/>
        </w:rPr>
        <w:t xml:space="preserve"> as cross-linkers to serve as a tiny grappling hook for joining the va</w:t>
      </w:r>
      <w:r w:rsidR="00E23BF9" w:rsidRPr="00C62808">
        <w:rPr>
          <w:sz w:val="20"/>
          <w:szCs w:val="20"/>
        </w:rPr>
        <w:t>rious components of the polymer</w:t>
      </w:r>
      <w:r w:rsidR="00287CCA" w:rsidRPr="00C62808">
        <w:rPr>
          <w:sz w:val="20"/>
          <w:szCs w:val="20"/>
          <w:lang w:val="en-US"/>
        </w:rPr>
        <w:t>.</w:t>
      </w:r>
      <w:r w:rsidR="00287CCA" w:rsidRPr="00C62808">
        <w:rPr>
          <w:sz w:val="20"/>
          <w:szCs w:val="20"/>
          <w:lang w:val="en-US"/>
        </w:rPr>
        <w:fldChar w:fldCharType="begin"/>
      </w:r>
      <w:r w:rsidR="007C6743" w:rsidRPr="00C62808">
        <w:rPr>
          <w:sz w:val="20"/>
          <w:szCs w:val="20"/>
          <w:lang w:val="en-US"/>
        </w:rPr>
        <w:instrText xml:space="preserve"> ADDIN ZOTERO_ITEM CSL_CITATION {"citationID":"WeqeNRky","properties":{"formattedCitation":"(7)","plainCitation":"(7)","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00287CCA" w:rsidRPr="00C62808">
        <w:rPr>
          <w:sz w:val="20"/>
          <w:szCs w:val="20"/>
          <w:lang w:val="en-US"/>
        </w:rPr>
        <w:fldChar w:fldCharType="separate"/>
      </w:r>
      <w:r w:rsidR="00287CCA" w:rsidRPr="00C62808">
        <w:rPr>
          <w:sz w:val="20"/>
          <w:szCs w:val="20"/>
        </w:rPr>
        <w:t>[7]</w:t>
      </w:r>
      <w:r w:rsidR="00287CCA" w:rsidRPr="00C62808">
        <w:rPr>
          <w:sz w:val="20"/>
          <w:szCs w:val="20"/>
          <w:lang w:val="en-US"/>
        </w:rPr>
        <w:fldChar w:fldCharType="end"/>
      </w:r>
      <w:r w:rsidRPr="00C62808">
        <w:rPr>
          <w:sz w:val="20"/>
          <w:szCs w:val="20"/>
        </w:rPr>
        <w:t xml:space="preserve">. </w:t>
      </w:r>
    </w:p>
    <w:p w:rsidR="00F57460" w:rsidRPr="00C62808" w:rsidRDefault="007C6743" w:rsidP="00C62808">
      <w:pPr>
        <w:pStyle w:val="ListParagraph"/>
        <w:numPr>
          <w:ilvl w:val="0"/>
          <w:numId w:val="3"/>
        </w:numPr>
        <w:tabs>
          <w:tab w:val="left" w:pos="6084"/>
        </w:tabs>
        <w:spacing w:after="0" w:line="240" w:lineRule="auto"/>
        <w:rPr>
          <w:sz w:val="20"/>
          <w:szCs w:val="20"/>
        </w:rPr>
      </w:pPr>
      <w:r w:rsidRPr="00C62808">
        <w:rPr>
          <w:b/>
          <w:sz w:val="20"/>
          <w:szCs w:val="20"/>
        </w:rPr>
        <w:t xml:space="preserve">ADVANTAGES </w:t>
      </w:r>
      <w:r w:rsidRPr="00C62808">
        <w:rPr>
          <w:b/>
          <w:sz w:val="20"/>
          <w:szCs w:val="20"/>
        </w:rPr>
        <w:fldChar w:fldCharType="begin"/>
      </w:r>
      <w:r w:rsidR="0076140A" w:rsidRPr="00C62808">
        <w:rPr>
          <w:b/>
          <w:sz w:val="20"/>
          <w:szCs w:val="20"/>
        </w:rPr>
        <w:instrText xml:space="preserve"> ADDIN ZOTERO_ITEM CSL_CITATION {"citationID":"Tw1hylm4","properties":{"formattedCitation":"(4,8)","plainCitation":"(4,8)","dontUpdate":true,"noteIndex":0},"citationItems":[{"id":"aekb4srS/MVDuGALJ","uris":["http://zotero.org/users/local/hWgkeHxo/items/UCLWI8U3"],"itemData":{"id":"DdKHPOXH/pxqRlPgO","type":"article-journal","abstract":"ABSTRACT - Effective targeted drug delivery systems have been a dream for a long time, but it has been largely frustrated by the complex chemistry that is involved in the development of new systems. The invention of nanosponges has become a significant step toward overcoming these problems. Nanosponges are tiny sponges with a size of about a virus, which can be filled with a wide variety of drugs. These tiny sponges can circulate around the body until they encounter the specific target site and stick on the surface and begin to release the drug in a controlled and predictable manner. Because the drug can be released at the specific target site instead of circulating throughout the body it will be more effective for a particular given dosage. Another important character of these sponges is their aqueous solubility; this allows the use of these systems effectively for drugs with poor solubility.\r\n\r\nThis article is open to POST-PUBLICATION REVIEW. Registered readers (see “For Readers”) may comment by clicking on ABSTRACT on the issue’s contents page.","container-title":"Journal of Pharmacy &amp; Pharmaceutical Sciences","DOI":"10.18433/J3K308","ISSN":"1482-1826, 1482-1826","issue":"1","journalAbbreviation":"J Pharm Pharm Sci","page":"103","source":"DOI.org (Crossref)","title":"Nanosponges: A Novel Class of Drug Delivery System - Review","title-short":"Nanosponges","volume":"15","author":[{"family":"S","given":"Selvamuthukumar"},{"family":"S","given":"Anandam"},{"family":"Krishnamoorthy","given":"Kannan"},{"family":"Rajappan","given":"Manavalan"}],"issued":{"date-parts":[["2012",1,17]]}}},{"id":41,"uris":["http://zotero.org/users/local/hWgkeHxo/items/XEUT4BZ4"],"itemData":{"id":41,"type":"article-journal","abstract":"Nowadays, research in the field of nanotechnology and nanomedicine has become increasingly predominant, focusing on the manipulation and development of materials on a nanometer scale. Polysaccharides have often been used as they are safe, non-toxic, hydrophilic, biodegradable and are low cost. Among them, starch derivatives and, in particular, cyclodextrin-based nanosponges (CD NSs) have recently emerged due to the outstanding properties attributable to their peculiar structure. In fact, alongside the common polysaccharide features, such as the presence of tunable functional groups and their ability to interact with biological tissues, thus giving rise to bioadhesion, which is particularly useful in drug delivery, what makes CD NSs unique is their three-dimensional network made up of crosslinked cyclodextrin units. The name “nanosponge” appeared for the first time in the 1990s due to their nanoporous, sponge-like structure and responded to the need to overcome the limitations of native cyclodextrins (CDs), particularly their water solubility and inability to encapsulate charged and large molecules efficiently. Since CD NSs were introduced, efforts have been made over the years to understand their mechanism of action and their capability to host molecules with low or high molecular weight, charged, hydrophobic or hydrophilic by changing the type of cyclodextrin, crosslinker and degree of crosslinking used. They enabled great advances to be made in various fields such as agroscience, pharmaceutical, biomedical and biotechnological sectors, and NS research is far from reaching its conclusion. This review gives an overview of CD NS research, focusing on the origin and key points of the historical development in the last 50 years, progressing from relatively simple crosslinked networks in the 1960s to today’s multifunctional polymers. The approach adopted in writing the present study consisted in exploring the historical evolution of NSs in order to understand their role today, and imagine their future.","container-title":"Polymers","DOI":"10.3390/polym12051122","ISSN":"2073-4360","issue":"5","journalAbbreviation":"Polymers","language":"en","page":"1122","source":"DOI.org (Crossref)","title":"History of Cyclodextrin Nanosponges","volume":"12","author":[{"family":"Krabicová","given":"Ilona"},{"family":"Appleton","given":"Silvia Lucia"},{"family":"Tannous","given":"Maria"},{"family":"Hoti","given":"Gjylije"},{"family":"Caldera","given":"Fabrizio"},{"family":"Rubin Pedrazzo","given":"Alberto"},{"family":"Cecone","given":"Claudio"},{"family":"Cavalli","given":"Roberta"},{"family":"Trotta","given":"Francesco"}],"issued":{"date-parts":[["2020",5,14]]}}}],"schema":"https://github.com/citation-style-language/schema/raw/master/csl-citation.json"} </w:instrText>
      </w:r>
      <w:r w:rsidRPr="00C62808">
        <w:rPr>
          <w:b/>
          <w:sz w:val="20"/>
          <w:szCs w:val="20"/>
        </w:rPr>
        <w:fldChar w:fldCharType="separate"/>
      </w:r>
      <w:r w:rsidRPr="00C62808">
        <w:rPr>
          <w:sz w:val="20"/>
          <w:szCs w:val="20"/>
        </w:rPr>
        <w:t>[4,8</w:t>
      </w:r>
      <w:r w:rsidR="0004440F" w:rsidRPr="00C62808">
        <w:rPr>
          <w:sz w:val="20"/>
          <w:szCs w:val="20"/>
        </w:rPr>
        <w:t>]</w:t>
      </w:r>
      <w:r w:rsidRPr="00C62808">
        <w:rPr>
          <w:b/>
          <w:sz w:val="20"/>
          <w:szCs w:val="20"/>
        </w:rPr>
        <w:fldChar w:fldCharType="end"/>
      </w:r>
    </w:p>
    <w:p w:rsidR="00F57460" w:rsidRPr="00C62808" w:rsidRDefault="00F57460" w:rsidP="00C62808">
      <w:pPr>
        <w:pStyle w:val="ListParagraph"/>
        <w:numPr>
          <w:ilvl w:val="0"/>
          <w:numId w:val="4"/>
        </w:numPr>
        <w:spacing w:after="0" w:line="240" w:lineRule="auto"/>
        <w:rPr>
          <w:sz w:val="20"/>
          <w:szCs w:val="20"/>
        </w:rPr>
      </w:pPr>
      <w:r w:rsidRPr="00C62808">
        <w:rPr>
          <w:sz w:val="20"/>
          <w:szCs w:val="20"/>
        </w:rPr>
        <w:t>These compositions maintain their stability between pH 1 and 1</w:t>
      </w:r>
      <w:r w:rsidRPr="00C62808">
        <w:rPr>
          <w:sz w:val="20"/>
          <w:szCs w:val="20"/>
          <w:lang w:val="en-US"/>
        </w:rPr>
        <w:t>1</w:t>
      </w:r>
      <w:r w:rsidRPr="00C62808">
        <w:rPr>
          <w:sz w:val="20"/>
          <w:szCs w:val="20"/>
        </w:rPr>
        <w:t xml:space="preserve">. </w:t>
      </w:r>
    </w:p>
    <w:p w:rsidR="00F57460" w:rsidRPr="00C62808" w:rsidRDefault="00384956" w:rsidP="00C62808">
      <w:pPr>
        <w:pStyle w:val="ListParagraph"/>
        <w:numPr>
          <w:ilvl w:val="0"/>
          <w:numId w:val="4"/>
        </w:numPr>
        <w:spacing w:after="0" w:line="240" w:lineRule="auto"/>
        <w:rPr>
          <w:sz w:val="20"/>
          <w:szCs w:val="20"/>
        </w:rPr>
      </w:pPr>
      <w:r>
        <w:rPr>
          <w:sz w:val="20"/>
          <w:szCs w:val="20"/>
        </w:rPr>
        <w:t>These compoun</w:t>
      </w:r>
      <w:r w:rsidR="00747D92">
        <w:rPr>
          <w:sz w:val="20"/>
          <w:szCs w:val="20"/>
        </w:rPr>
        <w:t>ds maintain the stability at elevated</w:t>
      </w:r>
      <w:r w:rsidR="00F57460" w:rsidRPr="00C62808">
        <w:rPr>
          <w:sz w:val="20"/>
          <w:szCs w:val="20"/>
        </w:rPr>
        <w:t xml:space="preserve"> temperatures. </w:t>
      </w:r>
    </w:p>
    <w:p w:rsidR="00F57460" w:rsidRPr="00C62808" w:rsidRDefault="00F57460" w:rsidP="00C62808">
      <w:pPr>
        <w:pStyle w:val="ListParagraph"/>
        <w:numPr>
          <w:ilvl w:val="0"/>
          <w:numId w:val="4"/>
        </w:numPr>
        <w:spacing w:after="0" w:line="240" w:lineRule="auto"/>
        <w:rPr>
          <w:sz w:val="20"/>
          <w:szCs w:val="20"/>
        </w:rPr>
      </w:pPr>
      <w:r w:rsidRPr="00C62808">
        <w:rPr>
          <w:sz w:val="20"/>
          <w:szCs w:val="20"/>
        </w:rPr>
        <w:t xml:space="preserve">These compositions work well with the majority of substances and vehicles. </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Due to their usual 0.25 m pore size, they are self-sterilizing and prevent germs from growing.</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 xml:space="preserve">These formulations may be inexpensive and flexible. </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 xml:space="preserve">This approach gives greater formulation flexibility, increased elegance, higher stability, less negative consequences, and component trapping. </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 xml:space="preserve">Nanosponges are neither mutagenic, poisonous, or allergic. </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 xml:space="preserve">Activities with extended release that last up to 12 hours are feasible. </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 xml:space="preserve">Allows the addition of immiscible liquid; improves material processing by turning liquid into powder. </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Commercial production scaling up is easy.</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 xml:space="preserve">The cross-linker to polymer ratio can be varied to alter the size of the nanosponges. </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 xml:space="preserve">Depending on the required dose, the medication's release characteristics may be quick, medium, or slow. </w:t>
      </w:r>
    </w:p>
    <w:p w:rsidR="00384956" w:rsidRDefault="00384956" w:rsidP="00384956">
      <w:pPr>
        <w:pStyle w:val="ListParagraph"/>
        <w:numPr>
          <w:ilvl w:val="0"/>
          <w:numId w:val="4"/>
        </w:numPr>
        <w:spacing w:after="0" w:line="240" w:lineRule="auto"/>
        <w:rPr>
          <w:sz w:val="20"/>
          <w:szCs w:val="20"/>
        </w:rPr>
      </w:pPr>
      <w:r w:rsidRPr="00384956">
        <w:rPr>
          <w:sz w:val="20"/>
          <w:szCs w:val="20"/>
        </w:rPr>
        <w:t>An anticipated release.</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 xml:space="preserve">Nanosponges can be renewed by adjusting the pH or ionic strength, light heating, washing with eco-friendly solvents, or stripping with comparatively inert hot gases. </w:t>
      </w:r>
    </w:p>
    <w:p w:rsidR="00384956" w:rsidRPr="00384956" w:rsidRDefault="00384956" w:rsidP="00384956">
      <w:pPr>
        <w:pStyle w:val="ListParagraph"/>
        <w:numPr>
          <w:ilvl w:val="0"/>
          <w:numId w:val="4"/>
        </w:numPr>
        <w:spacing w:after="0" w:line="240" w:lineRule="auto"/>
        <w:rPr>
          <w:sz w:val="20"/>
          <w:szCs w:val="20"/>
        </w:rPr>
      </w:pPr>
      <w:r w:rsidRPr="00384956">
        <w:rPr>
          <w:sz w:val="20"/>
          <w:szCs w:val="20"/>
        </w:rPr>
        <w:t>Less harmful side effects as a result of less frequent drug contact with healthy tissue.</w:t>
      </w:r>
    </w:p>
    <w:p w:rsidR="00384956" w:rsidRPr="00384956" w:rsidRDefault="00384956" w:rsidP="00384956">
      <w:pPr>
        <w:pStyle w:val="ListParagraph"/>
        <w:spacing w:after="0" w:line="240" w:lineRule="auto"/>
        <w:ind w:firstLine="0"/>
        <w:rPr>
          <w:sz w:val="20"/>
          <w:szCs w:val="20"/>
        </w:rPr>
      </w:pPr>
    </w:p>
    <w:p w:rsidR="00F57460" w:rsidRPr="00C62808" w:rsidRDefault="00F57460" w:rsidP="00C62808">
      <w:pPr>
        <w:pStyle w:val="ListParagraph"/>
        <w:numPr>
          <w:ilvl w:val="0"/>
          <w:numId w:val="3"/>
        </w:numPr>
        <w:spacing w:after="0" w:line="240" w:lineRule="auto"/>
        <w:rPr>
          <w:b/>
          <w:sz w:val="20"/>
          <w:szCs w:val="20"/>
        </w:rPr>
      </w:pPr>
      <w:r w:rsidRPr="00C62808">
        <w:rPr>
          <w:b/>
          <w:sz w:val="20"/>
          <w:szCs w:val="20"/>
        </w:rPr>
        <w:t xml:space="preserve">DISADVANTAGES </w:t>
      </w:r>
      <w:r w:rsidR="0004440F" w:rsidRPr="00C62808">
        <w:rPr>
          <w:b/>
          <w:sz w:val="20"/>
          <w:szCs w:val="20"/>
        </w:rPr>
        <w:fldChar w:fldCharType="begin"/>
      </w:r>
      <w:r w:rsidR="0004440F" w:rsidRPr="00C62808">
        <w:rPr>
          <w:b/>
          <w:sz w:val="20"/>
          <w:szCs w:val="20"/>
        </w:rPr>
        <w:instrText xml:space="preserve"> ADDIN ZOTERO_ITEM CSL_CITATION {"citationID":"qnb0kvRt","properties":{"formattedCitation":"(9)","plainCitation":"(9)","dontUpdate":true,"noteIndex":0},"citationItems":[{"id":61,"uris":["http://zotero.org/users/local/hWgkeHxo/items/RDHP8TG2"],"itemData":{"id":61,"type":"article-journal","container-title":"Composite Interfaces","DOI":"10.1163/156855408X379388","ISSN":"0927-6440, 1568-5543","issue":"1","journalAbbreviation":"Composite Interfaces","language":"en","page":"39-48","source":"DOI.org (Crossref)","title":"Characterization and Applications of New Hyper-Cross-Linked Cyclodextrins","volume":"16","author":[{"family":"Trotta","given":"Francesco"},{"family":"Cavalli","given":"Roberta"}],"issued":{"date-parts":[["2009",1]]}}}],"schema":"https://github.com/citation-style-language/schema/raw/master/csl-citation.json"} </w:instrText>
      </w:r>
      <w:r w:rsidR="0004440F" w:rsidRPr="00C62808">
        <w:rPr>
          <w:b/>
          <w:sz w:val="20"/>
          <w:szCs w:val="20"/>
        </w:rPr>
        <w:fldChar w:fldCharType="separate"/>
      </w:r>
      <w:r w:rsidR="0004440F" w:rsidRPr="00C62808">
        <w:rPr>
          <w:sz w:val="20"/>
          <w:szCs w:val="20"/>
        </w:rPr>
        <w:t>[9]</w:t>
      </w:r>
      <w:r w:rsidR="0004440F" w:rsidRPr="00C62808">
        <w:rPr>
          <w:b/>
          <w:sz w:val="20"/>
          <w:szCs w:val="20"/>
        </w:rPr>
        <w:fldChar w:fldCharType="end"/>
      </w:r>
      <w:r w:rsidR="0004440F" w:rsidRPr="00C62808">
        <w:rPr>
          <w:b/>
          <w:sz w:val="20"/>
          <w:szCs w:val="20"/>
        </w:rPr>
        <w:t xml:space="preserve"> </w:t>
      </w:r>
    </w:p>
    <w:p w:rsidR="000E2645" w:rsidRPr="000E2645" w:rsidRDefault="000E2645" w:rsidP="000E2645">
      <w:pPr>
        <w:pStyle w:val="ListParagraph"/>
        <w:numPr>
          <w:ilvl w:val="0"/>
          <w:numId w:val="21"/>
        </w:numPr>
        <w:spacing w:after="0" w:line="240" w:lineRule="auto"/>
        <w:ind w:left="709"/>
        <w:rPr>
          <w:sz w:val="20"/>
          <w:szCs w:val="20"/>
        </w:rPr>
      </w:pPr>
      <w:r w:rsidRPr="000E2645">
        <w:rPr>
          <w:sz w:val="20"/>
          <w:szCs w:val="20"/>
        </w:rPr>
        <w:t xml:space="preserve">Nanosponges can only incorporate extremely small molecules. </w:t>
      </w:r>
    </w:p>
    <w:p w:rsidR="000E2645" w:rsidRPr="000E2645" w:rsidRDefault="000E2645" w:rsidP="000E2645">
      <w:pPr>
        <w:pStyle w:val="ListParagraph"/>
        <w:numPr>
          <w:ilvl w:val="0"/>
          <w:numId w:val="21"/>
        </w:numPr>
        <w:spacing w:after="0" w:line="240" w:lineRule="auto"/>
        <w:ind w:left="709"/>
        <w:rPr>
          <w:sz w:val="20"/>
          <w:szCs w:val="20"/>
        </w:rPr>
      </w:pPr>
      <w:r w:rsidRPr="000E2645">
        <w:rPr>
          <w:sz w:val="20"/>
          <w:szCs w:val="20"/>
        </w:rPr>
        <w:t xml:space="preserve">Crystalline or paracrystalline nanosponges are also possible. </w:t>
      </w:r>
    </w:p>
    <w:p w:rsidR="000E2645" w:rsidRPr="000E2645" w:rsidRDefault="000E2645" w:rsidP="000E2645">
      <w:pPr>
        <w:pStyle w:val="ListParagraph"/>
        <w:numPr>
          <w:ilvl w:val="0"/>
          <w:numId w:val="21"/>
        </w:numPr>
        <w:spacing w:after="0" w:line="240" w:lineRule="auto"/>
        <w:ind w:left="709"/>
        <w:rPr>
          <w:sz w:val="20"/>
          <w:szCs w:val="20"/>
        </w:rPr>
      </w:pPr>
      <w:r w:rsidRPr="000E2645">
        <w:rPr>
          <w:sz w:val="20"/>
          <w:szCs w:val="20"/>
        </w:rPr>
        <w:t xml:space="preserve">The loading ability of nanosponges is mostly determined by the degree of crystallization. </w:t>
      </w:r>
    </w:p>
    <w:p w:rsidR="000E2645" w:rsidRPr="000E2645" w:rsidRDefault="000E2645" w:rsidP="000E2645">
      <w:pPr>
        <w:pStyle w:val="ListParagraph"/>
        <w:numPr>
          <w:ilvl w:val="0"/>
          <w:numId w:val="21"/>
        </w:numPr>
        <w:spacing w:after="0" w:line="240" w:lineRule="auto"/>
        <w:ind w:left="709"/>
        <w:rPr>
          <w:sz w:val="20"/>
          <w:szCs w:val="20"/>
        </w:rPr>
      </w:pPr>
      <w:r w:rsidRPr="000E2645">
        <w:rPr>
          <w:sz w:val="20"/>
          <w:szCs w:val="20"/>
        </w:rPr>
        <w:t>Paracrystalline nanosponges have various loading capabilities.</w:t>
      </w:r>
    </w:p>
    <w:p w:rsidR="000E2645" w:rsidRDefault="000E2645" w:rsidP="000E2645">
      <w:pPr>
        <w:pStyle w:val="ListParagraph"/>
        <w:spacing w:after="0" w:line="240" w:lineRule="auto"/>
        <w:ind w:left="1450" w:firstLine="0"/>
        <w:rPr>
          <w:sz w:val="20"/>
          <w:szCs w:val="20"/>
        </w:rPr>
      </w:pPr>
    </w:p>
    <w:p w:rsidR="00F57460" w:rsidRPr="00C62808" w:rsidRDefault="00F57460" w:rsidP="00C62808">
      <w:pPr>
        <w:pStyle w:val="ListParagraph"/>
        <w:numPr>
          <w:ilvl w:val="0"/>
          <w:numId w:val="3"/>
        </w:numPr>
        <w:spacing w:after="0" w:line="240" w:lineRule="auto"/>
        <w:rPr>
          <w:sz w:val="20"/>
          <w:szCs w:val="20"/>
        </w:rPr>
      </w:pPr>
      <w:r w:rsidRPr="00C62808">
        <w:rPr>
          <w:b/>
          <w:sz w:val="20"/>
          <w:szCs w:val="20"/>
        </w:rPr>
        <w:t>CHARACTERISTIC OF NANOSPONGES</w:t>
      </w:r>
      <w:r w:rsidRPr="00C62808">
        <w:rPr>
          <w:sz w:val="20"/>
          <w:szCs w:val="20"/>
        </w:rPr>
        <w:t xml:space="preserve"> </w:t>
      </w:r>
      <w:r w:rsidR="0004440F" w:rsidRPr="00C62808">
        <w:rPr>
          <w:sz w:val="20"/>
          <w:szCs w:val="20"/>
        </w:rPr>
        <w:fldChar w:fldCharType="begin"/>
      </w:r>
      <w:r w:rsidR="0076140A" w:rsidRPr="00C62808">
        <w:rPr>
          <w:sz w:val="20"/>
          <w:szCs w:val="20"/>
        </w:rPr>
        <w:instrText xml:space="preserve"> ADDIN ZOTERO_ITEM CSL_CITATION {"citationID":"1lpVPxaR","properties":{"formattedCitation":"(10,11)","plainCitation":"(10,11)","dontUpdate":true,"noteIndex":0},"citationItems":[{"id":21,"uris":["http://zotero.org/users/local/hWgkeHxo/items/PC7PEQE4"],"itemData":{"id":21,"type":"article-journal","abstract":"Nanomedicine opens new therapeutic avenues for attacking viral diseases and for improving treatment success rates. Nanoparticulate-based systems might change the release kinetics of antivirals, increase their bioavailability, improve their efficacy, restrict adverse drug side effects and reduce treatment costs. Moreover, they could permit the delivery of antiviral drugs to specific target sites and viral reservoirs in the body. These features are particularly relevant in viral diseases where high drug doses are needed, drugs are expensive and the success of a therapy is associated with a patient's adherence to the administration protocol.\n            This review presents the current status in the emerging area of nanoparticulate delivery systems in antiviral therapy, providing their definition and description, and highlighting some peculiar features. The paper closes with a discussion on the future challenges that must be addressed before the potential of nanotechnology can be translated into safe and effective antiviral formulations for clinical use.","container-title":"Antiviral Chemistry and Chemotherapy","DOI":"10.3851/IMP1684","ISSN":"2040-2066, 2040-2066","issue":"2","journalAbbreviation":"Antivir Chem Chemother","language":"en","page":"53-70","source":"DOI.org (Crossref)","title":"Nanoparticulate Delivery Systems for Antiviral Drugs","volume":"21","author":[{"family":"Lembo","given":"David"},{"family":"Cavalli","given":"Roberta"}],"issued":{"date-parts":[["2010",12]]}}},{"id":"aekb4srS/254BoUZU","uris":["http://zotero.org/users/local/hWgkeHxo/items/YYNF6HAA"],"itemData":{"id":"DdKHPOXH/uFbVE6sy","type":"article-journal","container-title":"Journal of Inclusion Phenomena and Macrocyclic Chemistry","DOI":"10.1007/s10847-006-9216-9","ISSN":"0923-0750, 1573-1111","issue":"1-4","journalAbbreviation":"J Incl Phenom Macrocycl Chem","language":"en","page":"89-94","source":"DOI.org (Crossref)","title":"Formulation of betacyclodextrin based nanosponges of itraconazole","volume":"57","author":[{"family":"Swaminathan","given":"Shankar"},{"family":"Vavia","given":"P. R."},{"family":"Trotta","given":"Francesco"},{"family":"Torne","given":"Satyen"}],"issued":{"date-parts":[["2007",3,28]]}}}],"schema":"https://github.com/citation-style-language/schema/raw/master/csl-citation.json"} </w:instrText>
      </w:r>
      <w:r w:rsidR="0004440F" w:rsidRPr="00C62808">
        <w:rPr>
          <w:sz w:val="20"/>
          <w:szCs w:val="20"/>
        </w:rPr>
        <w:fldChar w:fldCharType="separate"/>
      </w:r>
      <w:r w:rsidR="003A60DA">
        <w:rPr>
          <w:sz w:val="20"/>
          <w:szCs w:val="20"/>
        </w:rPr>
        <w:t>[</w:t>
      </w:r>
      <w:r w:rsidR="0004440F" w:rsidRPr="00C62808">
        <w:rPr>
          <w:sz w:val="20"/>
          <w:szCs w:val="20"/>
        </w:rPr>
        <w:t>11]</w:t>
      </w:r>
      <w:r w:rsidR="0004440F" w:rsidRPr="00C62808">
        <w:rPr>
          <w:sz w:val="20"/>
          <w:szCs w:val="20"/>
        </w:rPr>
        <w:fldChar w:fldCharType="end"/>
      </w:r>
      <w:r w:rsidR="0004440F" w:rsidRPr="00C62808">
        <w:rPr>
          <w:sz w:val="20"/>
          <w:szCs w:val="20"/>
        </w:rPr>
        <w:t xml:space="preserve"> </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 xml:space="preserve">Nanosponges offer a variety of diameters (1 m or less) with adjustable cavity polarity. </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 xml:space="preserve">By altering the cross-linker to polymer ratio, nanosponges of a particular size can be created. </w:t>
      </w:r>
    </w:p>
    <w:p w:rsidR="00B220DD" w:rsidRPr="00B220DD" w:rsidRDefault="00B220DD" w:rsidP="00B220DD">
      <w:pPr>
        <w:pStyle w:val="ListParagraph"/>
        <w:numPr>
          <w:ilvl w:val="0"/>
          <w:numId w:val="6"/>
        </w:numPr>
        <w:spacing w:after="0" w:line="240" w:lineRule="auto"/>
        <w:rPr>
          <w:sz w:val="20"/>
          <w:szCs w:val="20"/>
        </w:rPr>
      </w:pPr>
      <w:r w:rsidRPr="00B220DD">
        <w:rPr>
          <w:sz w:val="20"/>
          <w:szCs w:val="20"/>
        </w:rPr>
        <w:t xml:space="preserve">They can appear crystalline or paracrystalline, depending on the conditions of the operation. The crystal structure of nanosponges is crucial in ensuring the complexation of medications with them. </w:t>
      </w:r>
    </w:p>
    <w:p w:rsidR="00B220DD" w:rsidRPr="00B220DD" w:rsidRDefault="00B220DD" w:rsidP="00B220DD">
      <w:pPr>
        <w:pStyle w:val="ListParagraph"/>
        <w:numPr>
          <w:ilvl w:val="0"/>
          <w:numId w:val="6"/>
        </w:numPr>
        <w:spacing w:after="0" w:line="240" w:lineRule="auto"/>
        <w:rPr>
          <w:sz w:val="20"/>
          <w:szCs w:val="20"/>
        </w:rPr>
      </w:pPr>
      <w:r w:rsidRPr="00B220DD">
        <w:rPr>
          <w:sz w:val="20"/>
          <w:szCs w:val="20"/>
        </w:rPr>
        <w:lastRenderedPageBreak/>
        <w:t xml:space="preserve">The drug loading capacity is determined by the degree of crystallization. </w:t>
      </w:r>
    </w:p>
    <w:p w:rsidR="00B220DD" w:rsidRPr="00B220DD" w:rsidRDefault="00B220DD" w:rsidP="00B220DD">
      <w:pPr>
        <w:pStyle w:val="ListParagraph"/>
        <w:numPr>
          <w:ilvl w:val="0"/>
          <w:numId w:val="6"/>
        </w:numPr>
        <w:spacing w:after="0" w:line="240" w:lineRule="auto"/>
        <w:rPr>
          <w:sz w:val="20"/>
          <w:szCs w:val="20"/>
        </w:rPr>
      </w:pPr>
      <w:r w:rsidRPr="00B220DD">
        <w:rPr>
          <w:sz w:val="20"/>
          <w:szCs w:val="20"/>
        </w:rPr>
        <w:t xml:space="preserve">Paracrystalline nanosponges have a variety of drug loading capacities. </w:t>
      </w:r>
    </w:p>
    <w:p w:rsidR="00B220DD" w:rsidRPr="00B220DD" w:rsidRDefault="00B220DD" w:rsidP="00B220DD">
      <w:pPr>
        <w:pStyle w:val="ListParagraph"/>
        <w:numPr>
          <w:ilvl w:val="0"/>
          <w:numId w:val="6"/>
        </w:numPr>
        <w:spacing w:after="0" w:line="240" w:lineRule="auto"/>
        <w:rPr>
          <w:sz w:val="20"/>
          <w:szCs w:val="20"/>
        </w:rPr>
      </w:pPr>
      <w:r w:rsidRPr="00B220DD">
        <w:rPr>
          <w:sz w:val="20"/>
          <w:szCs w:val="20"/>
        </w:rPr>
        <w:t>They have porous components that are nontoxic, largely insoluble in organic solvents, as well as stable up to 300 °C.</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 xml:space="preserve">They can withstand pH levels between 1 and 11. </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In water, they create a clear, opalescent suspension.</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 xml:space="preserve">They can be duplicated utilizing straightforward thermal desorption, solvent extraction, microwaves, and ultrasounds. </w:t>
      </w:r>
    </w:p>
    <w:p w:rsidR="00122985" w:rsidRPr="00122985" w:rsidRDefault="00122985" w:rsidP="00122985">
      <w:pPr>
        <w:pStyle w:val="ListParagraph"/>
        <w:numPr>
          <w:ilvl w:val="0"/>
          <w:numId w:val="6"/>
        </w:numPr>
        <w:spacing w:after="0" w:line="240" w:lineRule="auto"/>
        <w:rPr>
          <w:sz w:val="20"/>
          <w:szCs w:val="20"/>
        </w:rPr>
      </w:pPr>
      <w:r w:rsidRPr="00122985">
        <w:rPr>
          <w:sz w:val="20"/>
          <w:szCs w:val="20"/>
        </w:rPr>
        <w:t>Several compounds can be captured, transported, and released under regulated conditions due to their 3D designs.</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 xml:space="preserve">Because of their ability to connect with several functional groups, they can be placed at various target places. </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 xml:space="preserve">Nanosponges can connect more effectively to the target region thanks to chemical linkers. </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Nanosponges are capabl</w:t>
      </w:r>
      <w:r w:rsidR="00434DFB">
        <w:rPr>
          <w:sz w:val="20"/>
          <w:szCs w:val="20"/>
        </w:rPr>
        <w:t>e of forming inclusion- as well as</w:t>
      </w:r>
      <w:r w:rsidRPr="00C62808">
        <w:rPr>
          <w:sz w:val="20"/>
          <w:szCs w:val="20"/>
        </w:rPr>
        <w:t xml:space="preserve"> non-inclusion-based complexes when they interact with certain medicines. </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 xml:space="preserve">Magnetic qualities can also be given to nanosponges by including magnetic particles in the reaction mixture. </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Nanosponges are porous, highly soluble in water particles that are primarily employed to encapsulate poorly soluble medicines.</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 xml:space="preserve">These Nanosponges may transport both hydrophilic and lipophilic medications. </w:t>
      </w:r>
    </w:p>
    <w:p w:rsidR="00F57460" w:rsidRPr="00C62808" w:rsidRDefault="00F57460" w:rsidP="00C62808">
      <w:pPr>
        <w:pStyle w:val="ListParagraph"/>
        <w:numPr>
          <w:ilvl w:val="0"/>
          <w:numId w:val="6"/>
        </w:numPr>
        <w:spacing w:after="0" w:line="240" w:lineRule="auto"/>
        <w:rPr>
          <w:sz w:val="20"/>
          <w:szCs w:val="20"/>
        </w:rPr>
      </w:pPr>
      <w:r w:rsidRPr="00C62808">
        <w:rPr>
          <w:sz w:val="20"/>
          <w:szCs w:val="20"/>
        </w:rPr>
        <w:t>They are able to filter out organic contaminants from water and guard against physicochemical deterioration, which would otherwise destroy the medicine.</w:t>
      </w:r>
    </w:p>
    <w:p w:rsidR="00F57460" w:rsidRPr="00C62808" w:rsidRDefault="00F57460" w:rsidP="00C62808">
      <w:pPr>
        <w:spacing w:after="0" w:line="240" w:lineRule="auto"/>
        <w:rPr>
          <w:sz w:val="20"/>
          <w:szCs w:val="20"/>
        </w:rPr>
      </w:pPr>
    </w:p>
    <w:p w:rsidR="001176A1" w:rsidRPr="00C62808" w:rsidRDefault="001176A1" w:rsidP="003A60DA">
      <w:pPr>
        <w:pStyle w:val="ListParagraph"/>
        <w:numPr>
          <w:ilvl w:val="0"/>
          <w:numId w:val="1"/>
        </w:numPr>
        <w:spacing w:after="0" w:line="240" w:lineRule="auto"/>
        <w:jc w:val="center"/>
        <w:rPr>
          <w:b/>
          <w:sz w:val="20"/>
          <w:szCs w:val="20"/>
        </w:rPr>
      </w:pPr>
      <w:r w:rsidRPr="00C62808">
        <w:rPr>
          <w:b/>
          <w:sz w:val="20"/>
          <w:szCs w:val="20"/>
        </w:rPr>
        <w:t>TYPES OF NANOSPONGES</w:t>
      </w:r>
    </w:p>
    <w:p w:rsidR="001176A1" w:rsidRPr="00C62808" w:rsidRDefault="001176A1" w:rsidP="003A60DA">
      <w:pPr>
        <w:pStyle w:val="ListParagraph"/>
        <w:spacing w:after="0" w:line="240" w:lineRule="auto"/>
        <w:ind w:left="730" w:firstLine="0"/>
        <w:jc w:val="center"/>
        <w:rPr>
          <w:b/>
          <w:sz w:val="20"/>
          <w:szCs w:val="20"/>
        </w:rPr>
      </w:pPr>
    </w:p>
    <w:p w:rsidR="001176A1" w:rsidRPr="00C62808" w:rsidRDefault="001176A1" w:rsidP="003A60DA">
      <w:pPr>
        <w:spacing w:after="0" w:line="240" w:lineRule="auto"/>
        <w:ind w:left="0" w:hanging="425"/>
        <w:jc w:val="center"/>
        <w:rPr>
          <w:sz w:val="20"/>
          <w:szCs w:val="20"/>
        </w:rPr>
      </w:pPr>
      <w:r w:rsidRPr="00C62808">
        <w:rPr>
          <w:noProof/>
          <w:sz w:val="20"/>
          <w:szCs w:val="20"/>
          <w:lang w:val="en-US" w:eastAsia="en-US"/>
        </w:rPr>
        <w:drawing>
          <wp:inline distT="0" distB="0" distL="0" distR="0" wp14:anchorId="615301C5" wp14:editId="4877D5F5">
            <wp:extent cx="7391400" cy="2282190"/>
            <wp:effectExtent l="0" t="0" r="0" b="228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1176A1" w:rsidRPr="00C62808" w:rsidRDefault="001176A1" w:rsidP="003A60DA">
      <w:pPr>
        <w:spacing w:after="0" w:line="240" w:lineRule="auto"/>
        <w:ind w:firstLine="0"/>
        <w:jc w:val="center"/>
        <w:rPr>
          <w:b/>
          <w:sz w:val="20"/>
          <w:szCs w:val="20"/>
        </w:rPr>
      </w:pPr>
      <w:r w:rsidRPr="00C62808">
        <w:rPr>
          <w:b/>
          <w:sz w:val="20"/>
          <w:szCs w:val="20"/>
        </w:rPr>
        <w:t xml:space="preserve">Figure 2: </w:t>
      </w:r>
      <w:r w:rsidRPr="00C62808">
        <w:rPr>
          <w:sz w:val="20"/>
          <w:szCs w:val="20"/>
        </w:rPr>
        <w:t xml:space="preserve">Types of </w:t>
      </w:r>
      <w:r w:rsidRPr="00C62808">
        <w:rPr>
          <w:sz w:val="20"/>
          <w:szCs w:val="20"/>
          <w:lang w:val="en-US"/>
        </w:rPr>
        <w:t>N</w:t>
      </w:r>
      <w:proofErr w:type="spellStart"/>
      <w:r w:rsidRPr="00C62808">
        <w:rPr>
          <w:sz w:val="20"/>
          <w:szCs w:val="20"/>
        </w:rPr>
        <w:t>anosponges</w:t>
      </w:r>
      <w:proofErr w:type="spellEnd"/>
    </w:p>
    <w:p w:rsidR="001176A1" w:rsidRPr="00C62808" w:rsidRDefault="001176A1" w:rsidP="00C62808">
      <w:pPr>
        <w:spacing w:after="0" w:line="240" w:lineRule="auto"/>
        <w:ind w:firstLine="0"/>
        <w:rPr>
          <w:b/>
          <w:sz w:val="20"/>
          <w:szCs w:val="20"/>
        </w:rPr>
      </w:pPr>
      <w:r w:rsidRPr="00C62808">
        <w:rPr>
          <w:b/>
          <w:sz w:val="20"/>
          <w:szCs w:val="20"/>
          <w:u w:val="single"/>
        </w:rPr>
        <w:t>Cyclodextrin Nanosponges</w:t>
      </w:r>
      <w:r w:rsidRPr="00C62808">
        <w:rPr>
          <w:b/>
          <w:sz w:val="20"/>
          <w:szCs w:val="20"/>
        </w:rPr>
        <w:t>:</w:t>
      </w:r>
    </w:p>
    <w:p w:rsidR="00C8529C" w:rsidRPr="00C62808" w:rsidRDefault="001176A1" w:rsidP="00C62808">
      <w:pPr>
        <w:spacing w:after="0" w:line="240" w:lineRule="auto"/>
        <w:ind w:left="20" w:firstLine="547"/>
        <w:rPr>
          <w:sz w:val="20"/>
          <w:szCs w:val="20"/>
        </w:rPr>
      </w:pPr>
      <w:r w:rsidRPr="00C62808">
        <w:rPr>
          <w:sz w:val="20"/>
          <w:szCs w:val="20"/>
        </w:rPr>
        <w:t>The term "cyclodextrin nanosponges" (CDNS) was initially introduced by DeQuan Li and Min Ma in 1998 to describe a cross-linked -cyclodextrin with organic di-isocyanates that results</w:t>
      </w:r>
      <w:r w:rsidR="00B2175B">
        <w:rPr>
          <w:sz w:val="20"/>
          <w:szCs w:val="20"/>
        </w:rPr>
        <w:t xml:space="preserve"> in the creation of a</w:t>
      </w:r>
      <w:r w:rsidRPr="00C62808">
        <w:rPr>
          <w:sz w:val="20"/>
          <w:szCs w:val="20"/>
        </w:rPr>
        <w:t xml:space="preserve"> network </w:t>
      </w:r>
      <w:r w:rsidR="00B2175B">
        <w:rPr>
          <w:sz w:val="20"/>
          <w:szCs w:val="20"/>
        </w:rPr>
        <w:t xml:space="preserve">that is not soluble </w:t>
      </w:r>
      <w:r w:rsidRPr="00C62808">
        <w:rPr>
          <w:sz w:val="20"/>
          <w:szCs w:val="20"/>
        </w:rPr>
        <w:t>and indicates a high</w:t>
      </w:r>
      <w:r w:rsidR="00A84F7B">
        <w:rPr>
          <w:sz w:val="20"/>
          <w:szCs w:val="20"/>
        </w:rPr>
        <w:t>er</w:t>
      </w:r>
      <w:r w:rsidRPr="00C62808">
        <w:rPr>
          <w:sz w:val="20"/>
          <w:szCs w:val="20"/>
        </w:rPr>
        <w:t xml:space="preserve"> inclusion constant with diverse organic contaminants. A new drug delivery system for nanoscales called CDNS is proposed. It consists of a three-dimensional network of cross-linked polymers of cyclodextrin nanostructure. By altering the cross-linker and degree </w:t>
      </w:r>
      <w:r w:rsidR="00A84F7B">
        <w:rPr>
          <w:sz w:val="20"/>
          <w:szCs w:val="20"/>
        </w:rPr>
        <w:t>of cross-linking, CD polymer are able to</w:t>
      </w:r>
      <w:r w:rsidRPr="00C62808">
        <w:rPr>
          <w:sz w:val="20"/>
          <w:szCs w:val="20"/>
        </w:rPr>
        <w:t xml:space="preserve"> produce spherical, crystalline, or amorphous, porous, insoluble nanoparticles with tunable polarity and size. There are three distinct CD types:</w:t>
      </w:r>
      <w:r w:rsidR="00A84F7B">
        <w:rPr>
          <w:sz w:val="20"/>
          <w:szCs w:val="20"/>
        </w:rPr>
        <w:t xml:space="preserve"> </w:t>
      </w:r>
      <w:r w:rsidR="00A84F7B" w:rsidRPr="00A84F7B">
        <w:rPr>
          <w:sz w:val="20"/>
          <w:szCs w:val="20"/>
        </w:rPr>
        <w:t>Three different kinds of cyclodextrin exist</w:t>
      </w:r>
      <w:r w:rsidRPr="00C62808">
        <w:rPr>
          <w:sz w:val="20"/>
          <w:szCs w:val="20"/>
        </w:rPr>
        <w:t>: Alpha-cyclodextrin (α) Beta-cyclodextrin (β) Gamma-cyclodextrin(γ) Delta-cyclodextrin(δ), the 3 natural CDs, α-, β- and γ- CDs, having different ring size and solubility.</w:t>
      </w:r>
      <w:r w:rsidR="0004440F" w:rsidRPr="00C62808">
        <w:rPr>
          <w:sz w:val="20"/>
          <w:szCs w:val="20"/>
        </w:rPr>
        <w:fldChar w:fldCharType="begin"/>
      </w:r>
      <w:r w:rsidR="0076140A" w:rsidRPr="00C62808">
        <w:rPr>
          <w:sz w:val="20"/>
          <w:szCs w:val="20"/>
        </w:rPr>
        <w:instrText xml:space="preserve"> ADDIN ZOTERO_ITEM CSL_CITATION {"citationID":"xhND2YQV","properties":{"formattedCitation":"(12,13)","plainCitation":"(12,13)","dontUpdate":true,"noteIndex":0},"citationItems":[{"id":"aekb4srS/X5wg68et","uris":["http://zotero.org/users/local/hWgkeHxo/items/54KFG797"],"itemData":{"id":"DdKHPOXH/yxJ3MdaF","type":"article-journal","container-title":"Carbohydrate Polymers","DOI":"10.1016/j.carbpol.2011.04.022","ISSN":"01448617","issue":"1","journalAbbreviation":"Carbohydrate Polymers","language":"en","page":"127-135","source":"DOI.org (Crossref)","title":"Role of β-cyclodextrin nanosponges in polypropylene photooxidation","volume":"86","author":[{"family":"Alongi","given":"Jenny"},{"family":"Poskovic","given":"Merima"},{"family":"Frache","given":"Alberto"},{"family":"Trotta","given":"Francesco"}],"issued":{"date-parts":[["2011",8]]}}},{"id":"aekb4srS/ZRSOe8Mf","uris":["http://zotero.org/users/local/hWgkeHxo/items/B3P6F7ZW"],"itemData":{"id":"DdKHPOXH/YOH5LKXD","type":"article-journal","container-title":"Journal of Inclusion Phenomena and Macrocyclic Chemistry","DOI":"10.1007/s10847-006-9085-2","ISSN":"0923-0750, 1573-1111","issue":"1-2","journalAbbreviation":"J Incl Phenom Macrocycl Chem","language":"en","page":"209-213","source":"DOI.org (Crossref)","title":"Cyclodextrin-based Nanosponges for Drug Delivery","volume":"56","author":[{"family":"Cavalli","given":"Roberta"},{"family":"Trotta","given":"Francesco"},{"family":"Tumiatti","given":"Wander"}],"issued":{"date-parts":[["2006",10,10]]}}}],"schema":"https://github.com/citation-style-language/schema/raw/master/csl-citation.json"} </w:instrText>
      </w:r>
      <w:r w:rsidR="0004440F" w:rsidRPr="00C62808">
        <w:rPr>
          <w:sz w:val="20"/>
          <w:szCs w:val="20"/>
        </w:rPr>
        <w:fldChar w:fldCharType="separate"/>
      </w:r>
      <w:r w:rsidR="0004440F" w:rsidRPr="00C62808">
        <w:rPr>
          <w:sz w:val="20"/>
          <w:szCs w:val="20"/>
        </w:rPr>
        <w:t>[12,13]</w:t>
      </w:r>
      <w:r w:rsidR="0004440F" w:rsidRPr="00C62808">
        <w:rPr>
          <w:sz w:val="20"/>
          <w:szCs w:val="20"/>
        </w:rPr>
        <w:fldChar w:fldCharType="end"/>
      </w:r>
      <w:r w:rsidR="0004440F" w:rsidRPr="00C62808">
        <w:rPr>
          <w:sz w:val="20"/>
          <w:szCs w:val="20"/>
        </w:rPr>
        <w:t>.</w:t>
      </w:r>
      <w:r w:rsidRPr="00C62808">
        <w:rPr>
          <w:sz w:val="20"/>
          <w:szCs w:val="20"/>
        </w:rPr>
        <w:t xml:space="preserve"> </w:t>
      </w:r>
    </w:p>
    <w:p w:rsidR="001176A1" w:rsidRPr="00C62808" w:rsidRDefault="001176A1" w:rsidP="00C62808">
      <w:pPr>
        <w:spacing w:after="0" w:line="240" w:lineRule="auto"/>
        <w:ind w:left="20" w:firstLine="547"/>
        <w:rPr>
          <w:sz w:val="20"/>
          <w:szCs w:val="20"/>
        </w:rPr>
      </w:pPr>
      <w:r w:rsidRPr="00C62808">
        <w:rPr>
          <w:sz w:val="20"/>
          <w:szCs w:val="20"/>
        </w:rPr>
        <w:t>A unique nanostructured material made of hyper-cross-linked cyclodextrins has been describe</w:t>
      </w:r>
      <w:r w:rsidR="00451ED8">
        <w:rPr>
          <w:sz w:val="20"/>
          <w:szCs w:val="20"/>
        </w:rPr>
        <w:t xml:space="preserve">d which is </w:t>
      </w:r>
      <w:r w:rsidR="00241F4F">
        <w:rPr>
          <w:sz w:val="20"/>
          <w:szCs w:val="20"/>
        </w:rPr>
        <w:t xml:space="preserve">produced by reaction of </w:t>
      </w:r>
      <w:r w:rsidRPr="00C62808">
        <w:rPr>
          <w:sz w:val="20"/>
          <w:szCs w:val="20"/>
        </w:rPr>
        <w:t>cyclodextrins (cyclic oligosaccha</w:t>
      </w:r>
      <w:r w:rsidR="00451ED8">
        <w:rPr>
          <w:sz w:val="20"/>
          <w:szCs w:val="20"/>
        </w:rPr>
        <w:t>rides) along with</w:t>
      </w:r>
      <w:r w:rsidRPr="00C62808">
        <w:rPr>
          <w:sz w:val="20"/>
          <w:szCs w:val="20"/>
        </w:rPr>
        <w:t xml:space="preserve"> suitable cross-linking reagents. This material is known as nanosponges.</w:t>
      </w:r>
      <w:r w:rsidR="0004440F" w:rsidRPr="00C62808">
        <w:rPr>
          <w:sz w:val="20"/>
          <w:szCs w:val="20"/>
        </w:rPr>
        <w:fldChar w:fldCharType="begin"/>
      </w:r>
      <w:r w:rsidR="0004440F" w:rsidRPr="00C62808">
        <w:rPr>
          <w:sz w:val="20"/>
          <w:szCs w:val="20"/>
        </w:rPr>
        <w:instrText xml:space="preserve"> ADDIN ZOTERO_ITEM CSL_CITATION {"citationID":"HaBIVkBA","properties":{"formattedCitation":"(14)","plainCitation":"(14)","dontUpdate":true,"noteIndex":0},"citationItems":[{"id":39,"uris":["http://zotero.org/users/local/hWgkeHxo/items/WHZ9P4HJ"],"itemData":{"id":39,"type":"article-journal","container-title":"Current Pharmaceutical Biotechnology","DOI":"10.2174/138920101415140804121008","ISSN":"13892010","issue":"15","journalAbbreviation":"CPB","language":"en","page":"1221-1221","source":"DOI.org (Crossref)","title":"Editorial (Thematic Issue: “Nanosize Drug Delivery System”)","title-short":"Editorial (Thematic Issue","volume":"14","author":[{"family":"Mukherjee","given":"Biswajit"}],"issued":{"date-parts":[["2014",8,4]]}}}],"schema":"https://github.com/citation-style-language/schema/raw/master/csl-citation.json"} </w:instrText>
      </w:r>
      <w:r w:rsidR="0004440F" w:rsidRPr="00C62808">
        <w:rPr>
          <w:sz w:val="20"/>
          <w:szCs w:val="20"/>
        </w:rPr>
        <w:fldChar w:fldCharType="separate"/>
      </w:r>
      <w:r w:rsidR="0004440F" w:rsidRPr="00C62808">
        <w:rPr>
          <w:sz w:val="20"/>
          <w:szCs w:val="20"/>
        </w:rPr>
        <w:t>[14]</w:t>
      </w:r>
      <w:r w:rsidR="0004440F" w:rsidRPr="00C62808">
        <w:rPr>
          <w:sz w:val="20"/>
          <w:szCs w:val="20"/>
        </w:rPr>
        <w:fldChar w:fldCharType="end"/>
      </w:r>
      <w:r w:rsidRPr="00C62808">
        <w:rPr>
          <w:sz w:val="20"/>
          <w:szCs w:val="20"/>
        </w:rPr>
        <w:t>. Depending on the agent utilized as a cross-linker, nanosponges can be created as neutral or acidic materials a</w:t>
      </w:r>
      <w:r w:rsidR="006B5EB3">
        <w:rPr>
          <w:sz w:val="20"/>
          <w:szCs w:val="20"/>
        </w:rPr>
        <w:t>nd can swell. The end result leads to the development</w:t>
      </w:r>
      <w:r w:rsidRPr="00C62808">
        <w:rPr>
          <w:sz w:val="20"/>
          <w:szCs w:val="20"/>
        </w:rPr>
        <w:t xml:space="preserve"> of s</w:t>
      </w:r>
      <w:r w:rsidR="006B5EB3">
        <w:rPr>
          <w:sz w:val="20"/>
          <w:szCs w:val="20"/>
        </w:rPr>
        <w:t>pherically shaped particles which has</w:t>
      </w:r>
      <w:r w:rsidRPr="00C62808">
        <w:rPr>
          <w:sz w:val="20"/>
          <w:szCs w:val="20"/>
        </w:rPr>
        <w:t xml:space="preserve"> cavities that can hold medicinal molecules.</w:t>
      </w:r>
      <w:r w:rsidR="0004440F" w:rsidRPr="00C62808">
        <w:rPr>
          <w:sz w:val="20"/>
          <w:szCs w:val="20"/>
        </w:rPr>
        <w:fldChar w:fldCharType="begin"/>
      </w:r>
      <w:r w:rsidR="00C8529C" w:rsidRPr="00C62808">
        <w:rPr>
          <w:sz w:val="20"/>
          <w:szCs w:val="20"/>
        </w:rPr>
        <w:instrText xml:space="preserve"> ADDIN ZOTERO_ITEM CSL_CITATION {"citationID":"e5QyeJlr","properties":{"formattedCitation":"(15)","plainCitation":"(15)","dontUpdate":true,"noteIndex":0},"citationItems":[{"id":18,"uris":["http://zotero.org/users/local/hWgkeHxo/items/Z8NY6J49"],"itemData":{"id":18,"type":"book","collection-title":"Topics in Inclusion Science","event-place":"Dordrecht","ISBN":"978-90-481-8427-9","note":"DOI: 10.1007/978-94-015-7797-7","publisher":"Springer Netherlands","publisher-place":"Dordrecht","source":"DOI.org (Crossref)","title":"Cyclodextrin Technology","URL":"http://link.springer.com/10.1007/978-94-015-7797-7","volume":"1","author":[{"family":"Szejtli","given":"József"}],"collection-editor":[{"family":"Davies","given":"J. E. D."}],"accessed":{"date-parts":[["2023",7,29]]},"issued":{"date-parts":[["1988"]]}}}],"schema":"https://github.com/citation-style-language/schema/raw/master/csl-citation.json"} </w:instrText>
      </w:r>
      <w:r w:rsidR="0004440F" w:rsidRPr="00C62808">
        <w:rPr>
          <w:sz w:val="20"/>
          <w:szCs w:val="20"/>
        </w:rPr>
        <w:fldChar w:fldCharType="separate"/>
      </w:r>
      <w:r w:rsidR="0004440F" w:rsidRPr="00C62808">
        <w:rPr>
          <w:sz w:val="20"/>
          <w:szCs w:val="20"/>
        </w:rPr>
        <w:t>[15]</w:t>
      </w:r>
      <w:r w:rsidR="0004440F" w:rsidRPr="00C62808">
        <w:rPr>
          <w:sz w:val="20"/>
          <w:szCs w:val="20"/>
        </w:rPr>
        <w:fldChar w:fldCharType="end"/>
      </w:r>
      <w:r w:rsidRPr="00C62808">
        <w:rPr>
          <w:sz w:val="20"/>
          <w:szCs w:val="20"/>
        </w:rPr>
        <w:t xml:space="preserve">. </w:t>
      </w:r>
    </w:p>
    <w:p w:rsidR="001176A1" w:rsidRPr="00C62808" w:rsidRDefault="001176A1" w:rsidP="003A60DA">
      <w:pPr>
        <w:pStyle w:val="NormalWeb"/>
        <w:spacing w:before="0" w:beforeAutospacing="0" w:after="0" w:afterAutospacing="0"/>
        <w:ind w:left="10" w:firstLine="557"/>
        <w:jc w:val="center"/>
        <w:rPr>
          <w:sz w:val="20"/>
          <w:szCs w:val="20"/>
        </w:rPr>
      </w:pPr>
    </w:p>
    <w:p w:rsidR="001176A1" w:rsidRPr="00C62808" w:rsidRDefault="001176A1" w:rsidP="003A60DA">
      <w:pPr>
        <w:spacing w:after="0" w:line="240" w:lineRule="auto"/>
        <w:ind w:left="20"/>
        <w:jc w:val="center"/>
        <w:rPr>
          <w:sz w:val="20"/>
          <w:szCs w:val="20"/>
        </w:rPr>
      </w:pPr>
      <w:r w:rsidRPr="00C62808">
        <w:rPr>
          <w:noProof/>
          <w:sz w:val="20"/>
          <w:szCs w:val="20"/>
          <w:lang w:val="en-US" w:eastAsia="en-US"/>
        </w:rPr>
        <w:drawing>
          <wp:inline distT="0" distB="0" distL="0" distR="0" wp14:anchorId="2467E7FC" wp14:editId="413B8504">
            <wp:extent cx="2712720" cy="1775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rcRect l="49324" t="26945" r="20363" b="36656"/>
                    <a:stretch>
                      <a:fillRect/>
                    </a:stretch>
                  </pic:blipFill>
                  <pic:spPr>
                    <a:xfrm>
                      <a:off x="0" y="0"/>
                      <a:ext cx="2712720" cy="1775460"/>
                    </a:xfrm>
                    <a:prstGeom prst="rect">
                      <a:avLst/>
                    </a:prstGeom>
                    <a:ln>
                      <a:noFill/>
                    </a:ln>
                  </pic:spPr>
                </pic:pic>
              </a:graphicData>
            </a:graphic>
          </wp:inline>
        </w:drawing>
      </w:r>
    </w:p>
    <w:p w:rsidR="001176A1" w:rsidRPr="00C62808" w:rsidRDefault="001176A1" w:rsidP="003A60DA">
      <w:pPr>
        <w:spacing w:after="0" w:line="240" w:lineRule="auto"/>
        <w:ind w:left="20"/>
        <w:jc w:val="center"/>
        <w:rPr>
          <w:sz w:val="20"/>
          <w:szCs w:val="20"/>
        </w:rPr>
      </w:pPr>
      <w:r w:rsidRPr="00C62808">
        <w:rPr>
          <w:b/>
          <w:sz w:val="20"/>
          <w:szCs w:val="20"/>
        </w:rPr>
        <w:t>Figure 1.</w:t>
      </w:r>
      <w:r w:rsidRPr="00C62808">
        <w:rPr>
          <w:sz w:val="20"/>
          <w:szCs w:val="20"/>
        </w:rPr>
        <w:t xml:space="preserve"> Cyclodextrin carbonates nanosponges' molecular structure.</w:t>
      </w:r>
    </w:p>
    <w:p w:rsidR="001176A1" w:rsidRPr="00C62808" w:rsidRDefault="001176A1" w:rsidP="003A60DA">
      <w:pPr>
        <w:pStyle w:val="NormalWeb"/>
        <w:spacing w:before="0" w:beforeAutospacing="0" w:after="0" w:afterAutospacing="0"/>
        <w:ind w:left="10" w:firstLine="557"/>
        <w:jc w:val="center"/>
        <w:rPr>
          <w:sz w:val="20"/>
          <w:szCs w:val="20"/>
        </w:rPr>
      </w:pPr>
    </w:p>
    <w:p w:rsidR="001176A1" w:rsidRPr="00C62808" w:rsidRDefault="001176A1" w:rsidP="00C62808">
      <w:pPr>
        <w:pStyle w:val="NormalWeb"/>
        <w:spacing w:before="0" w:beforeAutospacing="0" w:after="0" w:afterAutospacing="0"/>
        <w:ind w:left="10" w:firstLine="557"/>
        <w:jc w:val="both"/>
        <w:rPr>
          <w:color w:val="333333"/>
          <w:sz w:val="20"/>
          <w:szCs w:val="20"/>
        </w:rPr>
      </w:pPr>
      <w:r w:rsidRPr="00C62808">
        <w:rPr>
          <w:sz w:val="20"/>
          <w:szCs w:val="20"/>
        </w:rPr>
        <w:t>During preparation, the cross-linking-to-cyclodextrin ratio can be changed to enhance drug loading and create a customized release profile.</w:t>
      </w:r>
      <w:r w:rsidR="00C8529C" w:rsidRPr="00C62808">
        <w:rPr>
          <w:sz w:val="20"/>
          <w:szCs w:val="20"/>
        </w:rPr>
        <w:fldChar w:fldCharType="begin"/>
      </w:r>
      <w:r w:rsidR="007257A0" w:rsidRPr="00C62808">
        <w:rPr>
          <w:sz w:val="20"/>
          <w:szCs w:val="20"/>
        </w:rPr>
        <w:instrText xml:space="preserve"> ADDIN ZOTERO_ITEM CSL_CITATION {"citationID":"mLtLk7g7","properties":{"formattedCitation":"(15,16)","plainCitation":"(15,16)","dontUpdate":true,"noteIndex":0},"citationItems":[{"id":18,"uris":["http://zotero.org/users/local/hWgkeHxo/items/Z8NY6J49"],"itemData":{"id":18,"type":"book","collection-title":"Topics in Inclusion Science","event-place":"Dordrecht","ISBN":"978-90-481-8427-9","note":"DOI: 10.1007/978-94-015-7797-7","publisher":"Springer Netherlands","publisher-place":"Dordrecht","source":"DOI.org (Crossref)","title":"Cyclodextrin Technology","URL":"http://link.springer.com/10.1007/978-94-015-7797-7","volume":"1","author":[{"family":"Szejtli","given":"József"}],"collection-editor":[{"family":"Davies","given":"J. E. D."}],"accessed":{"date-parts":[["2023",7,29]]},"issued":{"date-parts":[["1988"]]}}},{"id":32,"uris":["http://zotero.org/users/local/hWgkeHxo/items/64F6N24S"],"itemData":{"id":32,"type":"article-journal","abstract":"For prolonged time there is a delusion for efficacious targeted drug delivery system, but the chemistry hold complex form had made situations thorny, but the development of new colloidal carrier called nanosponges (NSs) likely circumvent these problems. NSs are the nanoporous particles that can entangle a huge range of material and then be engulfed into a suitable formulation depend on the route of administration. They prevent the drug-protein degradation, lengthen the drug release in a controlled manner, and release the medicament to the target site. They can travel around the body and attach on the surface and liberate the drug in a controlled and predictable manner at the specific target site. They are fine aqueous solubility which makes them a bearer for low water-soluble drugs. Drugs having low bioavailability are best suited for this type of carrier system. Both lipophilic and hydrophilic drugs can be included in NSs. Particle size can change from smaller to bigger by varying the amount of crosslinker to the polymer. Various applications of NSs such as recovering bioavailability of active ingredient molecule and delivery of active ingredient into oral, topical, parenteral, and nasal route make them a superior candidate for targeted delivery of drugs. It can be used as a shipper for biocatalysts in the transport and release of enzymes, proteins, vaccines, and antibodies. They can be prepared by different methods such as emulsion solvent diffusion method, melt method, ultrasound-assisted method, Quasi emulsion solvent diffusion method. This analysis is focusing on the advantages, formulation, evaluation, application, and patent report of the NSs.","container-title":"Asian Journal of Pharmaceutical and Clinical Research","DOI":"10.22159/ajpcr.2019.v12i7.33879","ISSN":"2455-3891, 0974-2441","journalAbbreviation":"Asian J Pharm Clin Res","page":"60-67","source":"DOI.org (Crossref)","title":"The NANOSPONGES: AN INNOVATIVE DRUG DELIVERY SYSTEM","title-short":"The NANOSPONGES","author":[{"literal":"Simranjot Kaur"},{"literal":"Sandeep Kumar"}],"issued":{"date-parts":[["2019",5,30]]}}}],"schema":"https://github.com/citation-style-language/schema/raw/master/csl-citation.json"} </w:instrText>
      </w:r>
      <w:r w:rsidR="00C8529C" w:rsidRPr="00C62808">
        <w:rPr>
          <w:sz w:val="20"/>
          <w:szCs w:val="20"/>
        </w:rPr>
        <w:fldChar w:fldCharType="separate"/>
      </w:r>
      <w:r w:rsidR="00C8529C" w:rsidRPr="00C62808">
        <w:rPr>
          <w:sz w:val="20"/>
          <w:szCs w:val="20"/>
        </w:rPr>
        <w:t>[15,16]</w:t>
      </w:r>
      <w:r w:rsidR="00C8529C" w:rsidRPr="00C62808">
        <w:rPr>
          <w:sz w:val="20"/>
          <w:szCs w:val="20"/>
        </w:rPr>
        <w:fldChar w:fldCharType="end"/>
      </w:r>
      <w:r w:rsidR="00C8529C" w:rsidRPr="00C62808">
        <w:rPr>
          <w:sz w:val="20"/>
          <w:szCs w:val="20"/>
        </w:rPr>
        <w:t>.</w:t>
      </w:r>
      <w:r w:rsidRPr="00C62808">
        <w:rPr>
          <w:sz w:val="20"/>
          <w:szCs w:val="20"/>
        </w:rPr>
        <w:t xml:space="preserve"> Compared to the parent cyclodextrin molecules, the extremely porous of nanosponges and the nanomeric nature </w:t>
      </w:r>
      <w:r w:rsidRPr="00C62808">
        <w:rPr>
          <w:sz w:val="20"/>
          <w:szCs w:val="20"/>
        </w:rPr>
        <w:lastRenderedPageBreak/>
        <w:t>allows drug molecules to orient themselves in the inclusion of the nanosponge as well as interact in a non-inclusion form.</w:t>
      </w:r>
      <w:r w:rsidR="00C8529C" w:rsidRPr="00C62808">
        <w:rPr>
          <w:sz w:val="20"/>
          <w:szCs w:val="20"/>
        </w:rPr>
        <w:fldChar w:fldCharType="begin"/>
      </w:r>
      <w:r w:rsidR="007257A0" w:rsidRPr="00C62808">
        <w:rPr>
          <w:sz w:val="20"/>
          <w:szCs w:val="20"/>
        </w:rPr>
        <w:instrText xml:space="preserve"> ADDIN ZOTERO_ITEM CSL_CITATION {"citationID":"FxWhT5fK","properties":{"formattedCitation":"(16)","plainCitation":"(16)","dontUpdate":true,"noteIndex":0},"citationItems":[{"id":32,"uris":["http://zotero.org/users/local/hWgkeHxo/items/64F6N24S"],"itemData":{"id":32,"type":"article-journal","abstract":"For prolonged time there is a delusion for efficacious targeted drug delivery system, but the chemistry hold complex form had made situations thorny, but the development of new colloidal carrier called nanosponges (NSs) likely circumvent these problems. NSs are the nanoporous particles that can entangle a huge range of material and then be engulfed into a suitable formulation depend on the route of administration. They prevent the drug-protein degradation, lengthen the drug release in a controlled manner, and release the medicament to the target site. They can travel around the body and attach on the surface and liberate the drug in a controlled and predictable manner at the specific target site. They are fine aqueous solubility which makes them a bearer for low water-soluble drugs. Drugs having low bioavailability are best suited for this type of carrier system. Both lipophilic and hydrophilic drugs can be included in NSs. Particle size can change from smaller to bigger by varying the amount of crosslinker to the polymer. Various applications of NSs such as recovering bioavailability of active ingredient molecule and delivery of active ingredient into oral, topical, parenteral, and nasal route make them a superior candidate for targeted delivery of drugs. It can be used as a shipper for biocatalysts in the transport and release of enzymes, proteins, vaccines, and antibodies. They can be prepared by different methods such as emulsion solvent diffusion method, melt method, ultrasound-assisted method, Quasi emulsion solvent diffusion method. This analysis is focusing on the advantages, formulation, evaluation, application, and patent report of the NSs.","container-title":"Asian Journal of Pharmaceutical and Clinical Research","DOI":"10.22159/ajpcr.2019.v12i7.33879","ISSN":"2455-3891, 0974-2441","journalAbbreviation":"Asian J Pharm Clin Res","page":"60-67","source":"DOI.org (Crossref)","title":"The NANOSPONGES: AN INNOVATIVE DRUG DELIVERY SYSTEM","title-short":"The NANOSPONGES","author":[{"literal":"Simranjot Kaur"},{"literal":"Sandeep Kumar"}],"issued":{"date-parts":[["2019",5,30]]}}}],"schema":"https://github.com/citation-style-language/schema/raw/master/csl-citation.json"} </w:instrText>
      </w:r>
      <w:r w:rsidR="00C8529C" w:rsidRPr="00C62808">
        <w:rPr>
          <w:sz w:val="20"/>
          <w:szCs w:val="20"/>
        </w:rPr>
        <w:fldChar w:fldCharType="separate"/>
      </w:r>
      <w:r w:rsidR="00C8529C" w:rsidRPr="00C62808">
        <w:rPr>
          <w:sz w:val="20"/>
          <w:szCs w:val="20"/>
        </w:rPr>
        <w:t>[16]</w:t>
      </w:r>
      <w:r w:rsidR="00C8529C" w:rsidRPr="00C62808">
        <w:rPr>
          <w:sz w:val="20"/>
          <w:szCs w:val="20"/>
        </w:rPr>
        <w:fldChar w:fldCharType="end"/>
      </w:r>
      <w:r w:rsidRPr="00C62808">
        <w:rPr>
          <w:sz w:val="20"/>
          <w:szCs w:val="20"/>
        </w:rPr>
        <w:t xml:space="preserve">. Comparing nanosponges to ordinary nanoparticles reveals a striking benefit. They are in fact easily </w:t>
      </w:r>
      <w:proofErr w:type="spellStart"/>
      <w:r w:rsidRPr="00C62808">
        <w:rPr>
          <w:sz w:val="20"/>
          <w:szCs w:val="20"/>
        </w:rPr>
        <w:t>regenerable</w:t>
      </w:r>
      <w:proofErr w:type="spellEnd"/>
      <w:r w:rsidRPr="00C62808">
        <w:rPr>
          <w:sz w:val="20"/>
          <w:szCs w:val="20"/>
        </w:rPr>
        <w:t xml:space="preserve"> using a variety of processes, including washing with environmentally friendly solvents, stripping with relatively inert hot gases, gentle heating, or altering pH or ionic strength. Nanosponges </w:t>
      </w:r>
      <w:r w:rsidR="0072514B" w:rsidRPr="0072514B">
        <w:rPr>
          <w:sz w:val="20"/>
          <w:szCs w:val="20"/>
        </w:rPr>
        <w:t xml:space="preserve">have previously been used </w:t>
      </w:r>
      <w:r w:rsidRPr="00C62808">
        <w:rPr>
          <w:sz w:val="20"/>
          <w:szCs w:val="20"/>
        </w:rPr>
        <w:t>in a variety of applicable domains, including the cosmetic and pharmaceutical industries, due to all these qualities.</w:t>
      </w:r>
      <w:r w:rsidR="007257A0" w:rsidRPr="00C62808">
        <w:rPr>
          <w:sz w:val="20"/>
          <w:szCs w:val="20"/>
        </w:rPr>
        <w:fldChar w:fldCharType="begin"/>
      </w:r>
      <w:r w:rsidR="007257A0" w:rsidRPr="00C62808">
        <w:rPr>
          <w:sz w:val="20"/>
          <w:szCs w:val="20"/>
        </w:rPr>
        <w:instrText xml:space="preserve"> ADDIN ZOTERO_ITEM CSL_CITATION {"citationID":"AqCCvQ3u","properties":{"formattedCitation":"(7)","plainCitation":"(7)","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007257A0" w:rsidRPr="00C62808">
        <w:rPr>
          <w:sz w:val="20"/>
          <w:szCs w:val="20"/>
        </w:rPr>
        <w:fldChar w:fldCharType="separate"/>
      </w:r>
      <w:r w:rsidR="007257A0" w:rsidRPr="00C62808">
        <w:rPr>
          <w:sz w:val="20"/>
          <w:szCs w:val="20"/>
        </w:rPr>
        <w:t>[7]</w:t>
      </w:r>
      <w:r w:rsidR="007257A0" w:rsidRPr="00C62808">
        <w:rPr>
          <w:sz w:val="20"/>
          <w:szCs w:val="20"/>
        </w:rPr>
        <w:fldChar w:fldCharType="end"/>
      </w:r>
      <w:r w:rsidRPr="00C62808">
        <w:rPr>
          <w:sz w:val="20"/>
          <w:szCs w:val="20"/>
        </w:rPr>
        <w:t xml:space="preserve">. </w:t>
      </w:r>
    </w:p>
    <w:p w:rsidR="001176A1" w:rsidRPr="00C62808" w:rsidRDefault="001176A1" w:rsidP="00C62808">
      <w:pPr>
        <w:pStyle w:val="NormalWeb"/>
        <w:spacing w:before="0" w:beforeAutospacing="0" w:after="0" w:afterAutospacing="0"/>
        <w:ind w:left="10" w:firstLine="557"/>
        <w:jc w:val="both"/>
        <w:rPr>
          <w:color w:val="333333"/>
          <w:sz w:val="20"/>
          <w:szCs w:val="20"/>
        </w:rPr>
      </w:pPr>
      <w:r w:rsidRPr="00C62808">
        <w:rPr>
          <w:sz w:val="20"/>
          <w:szCs w:val="20"/>
        </w:rPr>
        <w:t>The nanosponges are physically solid in nature.</w:t>
      </w:r>
      <w:r w:rsidR="007257A0" w:rsidRPr="00C62808">
        <w:rPr>
          <w:sz w:val="20"/>
          <w:szCs w:val="20"/>
        </w:rPr>
        <w:fldChar w:fldCharType="begin"/>
      </w:r>
      <w:r w:rsidR="0076140A" w:rsidRPr="00C62808">
        <w:rPr>
          <w:sz w:val="20"/>
          <w:szCs w:val="20"/>
        </w:rPr>
        <w:instrText xml:space="preserve"> ADDIN ZOTERO_ITEM CSL_CITATION {"citationID":"Ryfi8yrV","properties":{"formattedCitation":"(17)","plainCitation":"(17)","dontUpdate":true,"noteIndex":0},"citationItems":[{"id":"aekb4srS/AVGnUpBe","uris":["http://zotero.org/users/local/hWgkeHxo/items/RJQADHXU"],"itemData":{"id":"DdKHPOXH/IjXsx84z","type":"article-journal","container-title":"International Journal of Pharmaceutics","DOI":"10.1016/j.ijpharm.2019.05.015","ISSN":"03785173","journalAbbreviation":"International Journal of Pharmaceutics","language":"en","page":"333-350","source":"DOI.org (Crossref)","title":"Diversity of β-cyclodextrin-based nanosponges for transformation of actives","volume":"565","author":[{"family":"Pawar","given":"Sandip"},{"family":"Shende","given":"Pravin"},{"family":"Trotta","given":"Francesco"}],"issued":{"date-parts":[["2019",6]]}}}],"schema":"https://github.com/citation-style-language/schema/raw/master/csl-citation.json"} </w:instrText>
      </w:r>
      <w:r w:rsidR="007257A0" w:rsidRPr="00C62808">
        <w:rPr>
          <w:sz w:val="20"/>
          <w:szCs w:val="20"/>
        </w:rPr>
        <w:fldChar w:fldCharType="separate"/>
      </w:r>
      <w:r w:rsidR="007257A0" w:rsidRPr="00C62808">
        <w:rPr>
          <w:sz w:val="20"/>
          <w:szCs w:val="20"/>
        </w:rPr>
        <w:t>[17]</w:t>
      </w:r>
      <w:r w:rsidR="007257A0" w:rsidRPr="00C62808">
        <w:rPr>
          <w:sz w:val="20"/>
          <w:szCs w:val="20"/>
        </w:rPr>
        <w:fldChar w:fldCharType="end"/>
      </w:r>
      <w:r w:rsidR="006A7917">
        <w:rPr>
          <w:sz w:val="20"/>
          <w:szCs w:val="20"/>
        </w:rPr>
        <w:t>. They are</w:t>
      </w:r>
      <w:r w:rsidRPr="00C62808">
        <w:rPr>
          <w:sz w:val="20"/>
          <w:szCs w:val="20"/>
        </w:rPr>
        <w:t xml:space="preserve"> safe for both oral and invasive routes, making them a viable medication delivery vehicle.</w:t>
      </w:r>
      <w:r w:rsidR="007257A0" w:rsidRPr="00C62808">
        <w:rPr>
          <w:sz w:val="20"/>
          <w:szCs w:val="20"/>
        </w:rPr>
        <w:fldChar w:fldCharType="begin"/>
      </w:r>
      <w:r w:rsidR="00F93C39" w:rsidRPr="00C62808">
        <w:rPr>
          <w:sz w:val="20"/>
          <w:szCs w:val="20"/>
        </w:rPr>
        <w:instrText xml:space="preserve"> ADDIN ZOTERO_ITEM CSL_CITATION {"citationID":"233V7dMH","properties":{"formattedCitation":"(18)","plainCitation":"(18)","dontUpdate":true,"noteIndex":0},"citationItems":[{"id":108,"uris":["http://zotero.org/users/local/hWgkeHxo/items/WZX9AETE"],"itemData":{"id":108,"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007257A0" w:rsidRPr="00C62808">
        <w:rPr>
          <w:sz w:val="20"/>
          <w:szCs w:val="20"/>
        </w:rPr>
        <w:fldChar w:fldCharType="separate"/>
      </w:r>
      <w:r w:rsidR="007257A0" w:rsidRPr="00C62808">
        <w:rPr>
          <w:sz w:val="20"/>
          <w:szCs w:val="20"/>
        </w:rPr>
        <w:t>[18]</w:t>
      </w:r>
      <w:r w:rsidR="007257A0" w:rsidRPr="00C62808">
        <w:rPr>
          <w:sz w:val="20"/>
          <w:szCs w:val="20"/>
        </w:rPr>
        <w:fldChar w:fldCharType="end"/>
      </w:r>
      <w:r w:rsidRPr="00C62808">
        <w:rPr>
          <w:sz w:val="20"/>
          <w:szCs w:val="20"/>
        </w:rPr>
        <w:t xml:space="preserve">. Owing to their small size, nanosponges can be delivered through the lungs and veins.  </w:t>
      </w:r>
      <w:r w:rsidR="006A7917" w:rsidRPr="006A7917">
        <w:rPr>
          <w:sz w:val="20"/>
          <w:szCs w:val="20"/>
        </w:rPr>
        <w:t>The complexes can be dissolved in a mixture of excipients, diluents, lubricants, as well as anti-caking agents that are suitable for making tablets or capsules for oral administration. Saline, sterile water, and other aqueous solutions can all be used to carry the substance and deliver it by parenteral injection. In order to distribute drugs topically, they can be effectively incorporated into topical hydrogel.</w:t>
      </w:r>
      <w:r w:rsidR="006A7917">
        <w:rPr>
          <w:sz w:val="20"/>
          <w:szCs w:val="20"/>
        </w:rPr>
        <w:t xml:space="preserve"> </w:t>
      </w:r>
      <w:r w:rsidRPr="00C62808">
        <w:rPr>
          <w:sz w:val="20"/>
          <w:szCs w:val="20"/>
        </w:rPr>
        <w:t>The medication molecules are contained within the center of encapsulating nanoparticles called nanosponges.</w:t>
      </w:r>
      <w:r w:rsidR="007257A0" w:rsidRPr="00C62808">
        <w:rPr>
          <w:sz w:val="20"/>
          <w:szCs w:val="20"/>
        </w:rPr>
        <w:fldChar w:fldCharType="begin"/>
      </w:r>
      <w:r w:rsidR="00F93C39" w:rsidRPr="00C62808">
        <w:rPr>
          <w:sz w:val="20"/>
          <w:szCs w:val="20"/>
        </w:rPr>
        <w:instrText xml:space="preserve"> ADDIN ZOTERO_ITEM CSL_CITATION {"citationID":"aqNJb7mt","properties":{"formattedCitation":"(19)","plainCitation":"(19)","dontUpdate":true,"noteIndex":0},"citationItems":[{"id":134,"uris":["http://zotero.org/users/local/hWgkeHxo/items/P4FIB34Z"],"itemData":{"id":134,"type":"article-journal","container-title":"International Journal of Pharmaceutics","DOI":"10.1016/j.ijpharm.2017.06.072","ISSN":"03785173","issue":"2","journalAbbreviation":"International Journal of Pharmaceutics","language":"en","page":"470-479","source":"DOI.org (Crossref)","title":"Evolution of Cyclodextrin Nanosponges","volume":"531","author":[{"family":"Caldera","given":"Fabrizio"},{"family":"Tannous","given":"Maria"},{"family":"Cavalli","given":"Roberta"},{"family":"Zanetti","given":"Marco"},{"family":"Trotta","given":"Francesco"}],"issued":{"date-parts":[["2017",10]]}}}],"schema":"https://github.com/citation-style-language/schema/raw/master/csl-citation.json"} </w:instrText>
      </w:r>
      <w:r w:rsidR="007257A0" w:rsidRPr="00C62808">
        <w:rPr>
          <w:sz w:val="20"/>
          <w:szCs w:val="20"/>
        </w:rPr>
        <w:fldChar w:fldCharType="separate"/>
      </w:r>
      <w:r w:rsidR="007257A0" w:rsidRPr="00C62808">
        <w:rPr>
          <w:sz w:val="20"/>
          <w:szCs w:val="20"/>
        </w:rPr>
        <w:t>[19]</w:t>
      </w:r>
      <w:r w:rsidR="007257A0" w:rsidRPr="00C62808">
        <w:rPr>
          <w:sz w:val="20"/>
          <w:szCs w:val="20"/>
        </w:rPr>
        <w:fldChar w:fldCharType="end"/>
      </w:r>
      <w:r w:rsidRPr="00C62808">
        <w:rPr>
          <w:sz w:val="20"/>
          <w:szCs w:val="20"/>
        </w:rPr>
        <w:t xml:space="preserve">. </w:t>
      </w:r>
    </w:p>
    <w:p w:rsidR="001176A1" w:rsidRPr="00C62808" w:rsidRDefault="001176A1" w:rsidP="00C62808">
      <w:pPr>
        <w:spacing w:after="0" w:line="240" w:lineRule="auto"/>
        <w:ind w:left="20" w:firstLine="547"/>
        <w:rPr>
          <w:sz w:val="20"/>
          <w:szCs w:val="20"/>
        </w:rPr>
      </w:pPr>
    </w:p>
    <w:p w:rsidR="001176A1" w:rsidRPr="00C62808" w:rsidRDefault="001176A1" w:rsidP="00C62808">
      <w:pPr>
        <w:spacing w:after="0" w:line="240" w:lineRule="auto"/>
        <w:ind w:firstLine="0"/>
        <w:rPr>
          <w:sz w:val="20"/>
          <w:szCs w:val="20"/>
        </w:rPr>
      </w:pPr>
      <w:r w:rsidRPr="00C62808">
        <w:rPr>
          <w:sz w:val="20"/>
          <w:szCs w:val="20"/>
        </w:rPr>
        <w:t xml:space="preserve">   Cyclodextrins have been primarily used in the pharmaceutical industry because,</w:t>
      </w:r>
    </w:p>
    <w:p w:rsidR="001176A1" w:rsidRPr="00C62808" w:rsidRDefault="001176A1" w:rsidP="00C62808">
      <w:pPr>
        <w:pStyle w:val="ListParagraph"/>
        <w:numPr>
          <w:ilvl w:val="0"/>
          <w:numId w:val="10"/>
        </w:numPr>
        <w:spacing w:after="0" w:line="240" w:lineRule="auto"/>
        <w:ind w:left="1450"/>
        <w:rPr>
          <w:sz w:val="20"/>
          <w:szCs w:val="20"/>
        </w:rPr>
      </w:pPr>
      <w:r w:rsidRPr="00C62808">
        <w:rPr>
          <w:sz w:val="20"/>
          <w:szCs w:val="20"/>
        </w:rPr>
        <w:t xml:space="preserve">They are semi-natural goods made by relatively simple enzymatic conversion from renewable natural starch. </w:t>
      </w:r>
    </w:p>
    <w:p w:rsidR="001176A1" w:rsidRPr="00C62808" w:rsidRDefault="001176A1" w:rsidP="00C62808">
      <w:pPr>
        <w:pStyle w:val="ListParagraph"/>
        <w:numPr>
          <w:ilvl w:val="0"/>
          <w:numId w:val="10"/>
        </w:numPr>
        <w:spacing w:after="0" w:line="240" w:lineRule="auto"/>
        <w:ind w:left="1450"/>
        <w:rPr>
          <w:sz w:val="20"/>
          <w:szCs w:val="20"/>
        </w:rPr>
      </w:pPr>
      <w:r w:rsidRPr="00C62808">
        <w:rPr>
          <w:sz w:val="20"/>
          <w:szCs w:val="20"/>
        </w:rPr>
        <w:t xml:space="preserve">They are created using environmentally friendly methods at a rate of thousands of tons annually. </w:t>
      </w:r>
    </w:p>
    <w:p w:rsidR="001176A1" w:rsidRPr="00C62808" w:rsidRDefault="001176A1" w:rsidP="00C62808">
      <w:pPr>
        <w:pStyle w:val="ListParagraph"/>
        <w:numPr>
          <w:ilvl w:val="0"/>
          <w:numId w:val="10"/>
        </w:numPr>
        <w:spacing w:after="0" w:line="240" w:lineRule="auto"/>
        <w:ind w:left="1450"/>
        <w:rPr>
          <w:sz w:val="20"/>
          <w:szCs w:val="20"/>
        </w:rPr>
      </w:pPr>
      <w:r w:rsidRPr="00C62808">
        <w:rPr>
          <w:sz w:val="20"/>
          <w:szCs w:val="20"/>
        </w:rPr>
        <w:t>Any hazardous effects they may have are of a minor kind and can be completely avoided by using the proper cyclodextrin type, derivatives, or application method.</w:t>
      </w:r>
    </w:p>
    <w:p w:rsidR="001176A1" w:rsidRPr="00C62808" w:rsidRDefault="001176A1" w:rsidP="00C62808">
      <w:pPr>
        <w:pStyle w:val="ListParagraph"/>
        <w:spacing w:after="0" w:line="240" w:lineRule="auto"/>
        <w:ind w:left="1450" w:firstLine="0"/>
        <w:rPr>
          <w:sz w:val="20"/>
          <w:szCs w:val="20"/>
        </w:rPr>
      </w:pPr>
    </w:p>
    <w:p w:rsidR="003A60DA" w:rsidRPr="00BB26F4" w:rsidRDefault="00BB26F4" w:rsidP="00BB26F4">
      <w:pPr>
        <w:spacing w:after="0" w:line="240" w:lineRule="auto"/>
        <w:ind w:left="20"/>
        <w:rPr>
          <w:b/>
          <w:sz w:val="20"/>
          <w:szCs w:val="20"/>
        </w:rPr>
      </w:pPr>
      <w:r w:rsidRPr="00BB26F4">
        <w:rPr>
          <w:b/>
          <w:sz w:val="20"/>
          <w:szCs w:val="20"/>
        </w:rPr>
        <w:t>Additional classifications of CD-based Nanosponges include:</w:t>
      </w:r>
    </w:p>
    <w:p w:rsidR="001176A1" w:rsidRPr="00C62808" w:rsidRDefault="001176A1" w:rsidP="00C62808">
      <w:pPr>
        <w:pStyle w:val="ListParagraph"/>
        <w:numPr>
          <w:ilvl w:val="0"/>
          <w:numId w:val="11"/>
        </w:numPr>
        <w:spacing w:after="0" w:line="240" w:lineRule="auto"/>
        <w:ind w:left="730"/>
        <w:rPr>
          <w:sz w:val="20"/>
          <w:szCs w:val="20"/>
        </w:rPr>
      </w:pPr>
      <w:r w:rsidRPr="00C62808">
        <w:rPr>
          <w:sz w:val="20"/>
          <w:szCs w:val="20"/>
          <w:u w:val="single"/>
        </w:rPr>
        <w:t>CD-based carbamate nanosponges</w:t>
      </w:r>
      <w:r w:rsidRPr="00C62808">
        <w:rPr>
          <w:sz w:val="20"/>
          <w:szCs w:val="20"/>
        </w:rPr>
        <w:t xml:space="preserve">: </w:t>
      </w:r>
    </w:p>
    <w:p w:rsidR="001176A1" w:rsidRPr="00C62808" w:rsidRDefault="001176A1" w:rsidP="003A60DA">
      <w:pPr>
        <w:pStyle w:val="NormalWeb"/>
        <w:spacing w:before="0" w:beforeAutospacing="0" w:after="0" w:afterAutospacing="0"/>
        <w:ind w:firstLine="567"/>
        <w:jc w:val="both"/>
        <w:rPr>
          <w:sz w:val="20"/>
          <w:szCs w:val="20"/>
        </w:rPr>
      </w:pPr>
      <w:r w:rsidRPr="00C62808">
        <w:rPr>
          <w:sz w:val="20"/>
          <w:szCs w:val="20"/>
        </w:rPr>
        <w:t>In the pre</w:t>
      </w:r>
      <w:r w:rsidR="00BB26F4">
        <w:rPr>
          <w:sz w:val="20"/>
          <w:szCs w:val="20"/>
        </w:rPr>
        <w:t xml:space="preserve">sence of a DMF solution, </w:t>
      </w:r>
      <w:proofErr w:type="gramStart"/>
      <w:r w:rsidR="00BB26F4">
        <w:rPr>
          <w:sz w:val="20"/>
          <w:szCs w:val="20"/>
        </w:rPr>
        <w:t>CDs  reacts</w:t>
      </w:r>
      <w:proofErr w:type="gramEnd"/>
      <w:r w:rsidRPr="00C62808">
        <w:rPr>
          <w:sz w:val="20"/>
          <w:szCs w:val="20"/>
        </w:rPr>
        <w:t xml:space="preserve"> with appropriate di-isocyanates, like </w:t>
      </w:r>
      <w:proofErr w:type="spellStart"/>
      <w:r w:rsidRPr="00C62808">
        <w:rPr>
          <w:sz w:val="20"/>
          <w:szCs w:val="20"/>
        </w:rPr>
        <w:t>hexamethylene</w:t>
      </w:r>
      <w:proofErr w:type="spellEnd"/>
      <w:r w:rsidRPr="00C62808">
        <w:rPr>
          <w:sz w:val="20"/>
          <w:szCs w:val="20"/>
        </w:rPr>
        <w:t xml:space="preserve"> di-isocyanate and toluene-2, 4-diisocyanate, for 16 to 24 hours at 70 °C under a nitrogen environment. By thoroughly washing with acetone, residual DMF is eliminated, and cross-linked polymer powder is produced. These nanosponges are used to purify water because of their capacity for binding to organic compounds. For organic compounds, the loading capacity varies between 20 to 40 mg per cm</w:t>
      </w:r>
      <w:r w:rsidRPr="00C62808">
        <w:rPr>
          <w:sz w:val="20"/>
          <w:szCs w:val="20"/>
          <w:vertAlign w:val="superscript"/>
        </w:rPr>
        <w:t>3</w:t>
      </w:r>
      <w:r w:rsidRPr="00C62808">
        <w:rPr>
          <w:sz w:val="20"/>
          <w:szCs w:val="20"/>
        </w:rPr>
        <w:t>.</w:t>
      </w:r>
      <w:r w:rsidR="00D06D3D" w:rsidRPr="00C62808">
        <w:rPr>
          <w:sz w:val="20"/>
          <w:szCs w:val="20"/>
        </w:rPr>
        <w:fldChar w:fldCharType="begin"/>
      </w:r>
      <w:r w:rsidR="00F93C39" w:rsidRPr="00C62808">
        <w:rPr>
          <w:sz w:val="20"/>
          <w:szCs w:val="20"/>
        </w:rPr>
        <w:instrText xml:space="preserve"> ADDIN ZOTERO_ITEM CSL_CITATION {"citationID":"JFpiZpYT","properties":{"formattedCitation":"(20,21)","plainCitation":"(20,21)","dontUpdate":true,"noteIndex":0},"citationItems":[{"id":122,"uris":["http://zotero.org/users/local/hWgkeHxo/items/Y86DERE2"],"itemData":{"id":122,"type":"article-journal","container-title":"Journal of Drug Delivery Science and Technology","DOI":"10.1016/j.jddst.2020.101643","ISSN":"17732247","journalAbbreviation":"Journal of Drug Delivery Science and Technology","language":"en","page":"101643","source":"DOI.org (Crossref)","title":"Engineered nanosponges as versatile biodegradable carriers: An insight","title-short":"Engineered nanosponges as versatile biodegradable carriers","volume":"57","author":[{"family":"Jain","given":"Ankit"},{"family":"Prajapati","given":"Shiv Kumar"},{"family":"Kumari","given":"Amrita"},{"family":"Mody","given":"Nishi"},{"family":"Bajpai","given":"Meenakshi"}],"issued":{"date-parts":[["2020",6]]}}},{"id":47,"uris":["http://zotero.org/users/local/hWgkeHxo/items/6ZWLVF47"],"itemData":{"id":47,"type":"article-journal","container-title":"Journal of Soil Science and Plant Nutrition","DOI":"10.1007/s42729-019-00062-7","ISSN":"0718-9508, 0718-9516","issue":"3","journalAbbreviation":"J Soil Sci Plant Nutr","language":"en","page":"620-630","source":"DOI.org (Crossref)","title":"Carbonate-β-Cyclodextrin-Based Nanosponge as a Nanoencapsulation System for Piperine: Physicochemical Characterization","title-short":"Carbonate-β-Cyclodextrin-Based Nanosponge as a Nanoencapsulation System for Piperine","volume":"19","author":[{"family":"Garrido","given":"B."},{"family":"González","given":"S."},{"family":"Hermosilla","given":"J."},{"family":"Millao","given":"S."},{"family":"Quilaqueo","given":"M."},{"family":"Guineo","given":"J."},{"family":"Acevedo","given":"F."},{"family":"Pesenti","given":"H."},{"family":"Rolleri","given":"A."},{"family":"Shene","given":"C."},{"family":"Rubilar","given":"M."}],"issued":{"date-parts":[["2019",9]]}}}],"schema":"https://github.com/citation-style-language/schema/raw/master/csl-citation.json"} </w:instrText>
      </w:r>
      <w:r w:rsidR="00D06D3D" w:rsidRPr="00C62808">
        <w:rPr>
          <w:sz w:val="20"/>
          <w:szCs w:val="20"/>
        </w:rPr>
        <w:fldChar w:fldCharType="separate"/>
      </w:r>
      <w:r w:rsidR="00D06D3D" w:rsidRPr="00C62808">
        <w:rPr>
          <w:sz w:val="20"/>
          <w:szCs w:val="20"/>
        </w:rPr>
        <w:t>[20,21]</w:t>
      </w:r>
      <w:r w:rsidR="00D06D3D" w:rsidRPr="00C62808">
        <w:rPr>
          <w:sz w:val="20"/>
          <w:szCs w:val="20"/>
        </w:rPr>
        <w:fldChar w:fldCharType="end"/>
      </w:r>
      <w:r w:rsidRPr="00C62808">
        <w:rPr>
          <w:sz w:val="20"/>
          <w:szCs w:val="20"/>
        </w:rPr>
        <w:t>.</w:t>
      </w:r>
    </w:p>
    <w:p w:rsidR="001176A1" w:rsidRPr="00C62808" w:rsidRDefault="001176A1" w:rsidP="00C62808">
      <w:pPr>
        <w:pStyle w:val="NormalWeb"/>
        <w:spacing w:before="0" w:beforeAutospacing="0" w:after="0" w:afterAutospacing="0"/>
        <w:ind w:left="730"/>
        <w:jc w:val="both"/>
        <w:rPr>
          <w:color w:val="333333"/>
          <w:sz w:val="20"/>
          <w:szCs w:val="20"/>
        </w:rPr>
      </w:pPr>
    </w:p>
    <w:p w:rsidR="001176A1" w:rsidRPr="00C62808" w:rsidRDefault="001176A1" w:rsidP="00C62808">
      <w:pPr>
        <w:pStyle w:val="ListParagraph"/>
        <w:numPr>
          <w:ilvl w:val="0"/>
          <w:numId w:val="11"/>
        </w:numPr>
        <w:spacing w:after="0" w:line="240" w:lineRule="auto"/>
        <w:ind w:left="730"/>
        <w:rPr>
          <w:sz w:val="20"/>
          <w:szCs w:val="20"/>
        </w:rPr>
      </w:pPr>
      <w:r w:rsidRPr="00C62808">
        <w:rPr>
          <w:sz w:val="20"/>
          <w:szCs w:val="20"/>
          <w:u w:val="single"/>
        </w:rPr>
        <w:t>CD-based carbonate nanosponges</w:t>
      </w:r>
      <w:r w:rsidRPr="00C62808">
        <w:rPr>
          <w:sz w:val="20"/>
          <w:szCs w:val="20"/>
        </w:rPr>
        <w:t xml:space="preserve">: </w:t>
      </w:r>
    </w:p>
    <w:p w:rsidR="001176A1" w:rsidRPr="003A60DA" w:rsidRDefault="001176A1" w:rsidP="003A60DA">
      <w:pPr>
        <w:spacing w:after="0" w:line="240" w:lineRule="auto"/>
        <w:ind w:firstLine="557"/>
        <w:rPr>
          <w:sz w:val="20"/>
          <w:szCs w:val="20"/>
        </w:rPr>
      </w:pPr>
      <w:r w:rsidRPr="003A60DA">
        <w:rPr>
          <w:sz w:val="20"/>
          <w:szCs w:val="20"/>
        </w:rPr>
        <w:t xml:space="preserve">Active carbonyl compounds like CDI, DPC, and tri-fosgene are the primary cross-linkers used to manufacture this sort of nanosponges. Two CD monomers form carbonate bonds in the resultant CD nanosponges. If a solvent is present or absent, the reaction can be conducted at ambient temperature or between 80 and 100°C using either the melt technique or the solvent approach. The polarity and cavity diameters of carbonate-CD based nanosponges can be changed, which is one of their key properties. They can be produced under various conditions to yield various shapes, such as amorphous or semi-crystalline. Numerous medications, including paclitaxel, </w:t>
      </w:r>
      <w:proofErr w:type="spellStart"/>
      <w:r w:rsidRPr="003A60DA">
        <w:rPr>
          <w:sz w:val="20"/>
          <w:szCs w:val="20"/>
        </w:rPr>
        <w:t>camptothecin</w:t>
      </w:r>
      <w:proofErr w:type="spellEnd"/>
      <w:r w:rsidRPr="003A60DA">
        <w:rPr>
          <w:sz w:val="20"/>
          <w:szCs w:val="20"/>
        </w:rPr>
        <w:t xml:space="preserve">, dexamethasone, </w:t>
      </w:r>
      <w:proofErr w:type="spellStart"/>
      <w:r w:rsidRPr="003A60DA">
        <w:rPr>
          <w:sz w:val="20"/>
          <w:szCs w:val="20"/>
        </w:rPr>
        <w:t>flurbiprofen</w:t>
      </w:r>
      <w:proofErr w:type="spellEnd"/>
      <w:r w:rsidRPr="003A60DA">
        <w:rPr>
          <w:sz w:val="20"/>
          <w:szCs w:val="20"/>
        </w:rPr>
        <w:t xml:space="preserve">, 5-fluorouracil, </w:t>
      </w:r>
      <w:proofErr w:type="spellStart"/>
      <w:r w:rsidRPr="003A60DA">
        <w:rPr>
          <w:sz w:val="20"/>
          <w:szCs w:val="20"/>
        </w:rPr>
        <w:t>cilostazol</w:t>
      </w:r>
      <w:proofErr w:type="spellEnd"/>
      <w:r w:rsidRPr="003A60DA">
        <w:rPr>
          <w:sz w:val="20"/>
          <w:szCs w:val="20"/>
        </w:rPr>
        <w:t xml:space="preserve">, progesterone, </w:t>
      </w:r>
      <w:proofErr w:type="spellStart"/>
      <w:r w:rsidRPr="003A60DA">
        <w:rPr>
          <w:sz w:val="20"/>
          <w:szCs w:val="20"/>
        </w:rPr>
        <w:t>oxcarbamazepine</w:t>
      </w:r>
      <w:proofErr w:type="spellEnd"/>
      <w:r w:rsidRPr="003A60DA">
        <w:rPr>
          <w:sz w:val="20"/>
          <w:szCs w:val="20"/>
        </w:rPr>
        <w:t>, nelfinavir mesylate, resveratrol, and tamoxifen, have been encapsulated using carbonate-CD-based nanosponges. Water's surface tension is not considerably impacted by carbonate nanosponges. Due to their non-hy</w:t>
      </w:r>
      <w:r w:rsidR="00BB26F4">
        <w:rPr>
          <w:sz w:val="20"/>
          <w:szCs w:val="20"/>
        </w:rPr>
        <w:t xml:space="preserve">groscopic nature, they preserve </w:t>
      </w:r>
      <w:r w:rsidRPr="003A60DA">
        <w:rPr>
          <w:sz w:val="20"/>
          <w:szCs w:val="20"/>
        </w:rPr>
        <w:t xml:space="preserve">their crystal structure both </w:t>
      </w:r>
      <w:r w:rsidR="00BB26F4" w:rsidRPr="00BB26F4">
        <w:rPr>
          <w:sz w:val="20"/>
          <w:szCs w:val="20"/>
        </w:rPr>
        <w:t xml:space="preserve">during the process of absorption of moisture </w:t>
      </w:r>
      <w:r w:rsidRPr="003A60DA">
        <w:rPr>
          <w:sz w:val="20"/>
          <w:szCs w:val="20"/>
        </w:rPr>
        <w:t xml:space="preserve">and desorption. The ability of CD-based carbonate nanosponges to increase </w:t>
      </w:r>
      <w:r w:rsidR="000B0296">
        <w:rPr>
          <w:sz w:val="20"/>
          <w:szCs w:val="20"/>
        </w:rPr>
        <w:t xml:space="preserve">the level of </w:t>
      </w:r>
      <w:r w:rsidRPr="003A60DA">
        <w:rPr>
          <w:sz w:val="20"/>
          <w:szCs w:val="20"/>
        </w:rPr>
        <w:t>solubility depends heavily on their level of crystallinity, which is a distinctive characteristic.</w:t>
      </w:r>
      <w:r w:rsidRPr="003A60DA">
        <w:rPr>
          <w:sz w:val="20"/>
          <w:szCs w:val="20"/>
        </w:rPr>
        <w:fldChar w:fldCharType="begin"/>
      </w:r>
      <w:r w:rsidR="00287CCA" w:rsidRPr="003A60DA">
        <w:rPr>
          <w:sz w:val="20"/>
          <w:szCs w:val="20"/>
        </w:rPr>
        <w:instrText xml:space="preserve"> ADDIN ZOTERO_ITEM CSL_CITATION {"citationID":"J8zepCT7","properties":{"formattedCitation":"(17,21)","plainCitation":"(17,21)","dontUpdate":true,"noteIndex":0},"citationItems":[{"id":62,"uris":["http://zotero.org/users/local/hWgkeHxo/items/VSA4FV3T"],"itemData":{"id":62,"type":"article-journal","container-title":"European Journal of Pharmaceutics and Biopharmaceutics","DOI":"10.1016/j.ejpb.2009.11.003","ISSN":"09396411","issue":"2","journalAbbreviation":"European Journal of Pharmaceutics and Biopharmaceutics","language":"en","page":"193-201","source":"DOI.org (Crossref)","title":"Cyclodextrin-based nanosponges encapsulating camptothecin: Physicochemical characterization, stability and cytotoxicity","title-short":"Cyclodextrin-based nanosponges encapsulating camptothecin","volume":"74","author":[{"family":"Swaminathan","given":"Shankar"},{"family":"Pastero","given":"Linda"},{"family":"Serpe","given":"Loredana"},{"family":"Trotta","given":"Francesco"},{"family":"Vavia","given":"Pradeep"},{"family":"Aquilano","given":"Dino"},{"family":"Trotta","given":"Michele"},{"family":"Zara","given":"GianPaolo"},{"family":"Cavalli","given":"Roberta"}],"issued":{"date-parts":[["2010",2]]}}},{"id":47,"uris":["http://zotero.org/users/local/hWgkeHxo/items/6ZWLVF47"],"itemData":{"id":47,"type":"article-journal","container-title":"Journal of Soil Science and Plant Nutrition","DOI":"10.1007/s42729-019-00062-7","ISSN":"0718-9508, 0718-9516","issue":"3","journalAbbreviation":"J Soil Sci Plant Nutr","language":"en","page":"620-630","source":"DOI.org (Crossref)","title":"Carbonate-β-Cyclodextrin-Based Nanosponge as a Nanoencapsulation System for Piperine: Physicochemical Characterization","title-short":"Carbonate-β-Cyclodextrin-Based Nanosponge as a Nanoencapsulation System for Piperine","volume":"19","author":[{"family":"Garrido","given":"B."},{"family":"González","given":"S."},{"family":"Hermosilla","given":"J."},{"family":"Millao","given":"S."},{"family":"Quilaqueo","given":"M."},{"family":"Guineo","given":"J."},{"family":"Acevedo","given":"F."},{"family":"Pesenti","given":"H."},{"family":"Rolleri","given":"A."},{"family":"Shene","given":"C."},{"family":"Rubilar","given":"M."}],"issued":{"date-parts":[["2019",9]]}}}],"schema":"https://github.com/citation-style-language/schema/raw/master/csl-citation.json"} </w:instrText>
      </w:r>
      <w:r w:rsidRPr="003A60DA">
        <w:rPr>
          <w:sz w:val="20"/>
          <w:szCs w:val="20"/>
        </w:rPr>
        <w:fldChar w:fldCharType="separate"/>
      </w:r>
      <w:r w:rsidR="00F93C39" w:rsidRPr="003A60DA">
        <w:rPr>
          <w:sz w:val="20"/>
          <w:szCs w:val="20"/>
        </w:rPr>
        <w:t xml:space="preserve">[7, </w:t>
      </w:r>
      <w:r w:rsidRPr="003A60DA">
        <w:rPr>
          <w:sz w:val="20"/>
          <w:szCs w:val="20"/>
        </w:rPr>
        <w:t>21]</w:t>
      </w:r>
      <w:r w:rsidRPr="003A60DA">
        <w:rPr>
          <w:sz w:val="20"/>
          <w:szCs w:val="20"/>
        </w:rPr>
        <w:fldChar w:fldCharType="end"/>
      </w:r>
      <w:r w:rsidRPr="003A60DA">
        <w:rPr>
          <w:sz w:val="20"/>
          <w:szCs w:val="20"/>
        </w:rPr>
        <w:t xml:space="preserve">. </w:t>
      </w:r>
    </w:p>
    <w:p w:rsidR="001176A1" w:rsidRPr="00C62808" w:rsidRDefault="001176A1" w:rsidP="00C62808">
      <w:pPr>
        <w:pStyle w:val="ListParagraph"/>
        <w:spacing w:after="0" w:line="240" w:lineRule="auto"/>
        <w:ind w:left="730" w:firstLine="0"/>
        <w:rPr>
          <w:sz w:val="20"/>
          <w:szCs w:val="20"/>
        </w:rPr>
      </w:pPr>
    </w:p>
    <w:p w:rsidR="001176A1" w:rsidRPr="00C62808" w:rsidRDefault="001176A1" w:rsidP="00C62808">
      <w:pPr>
        <w:pStyle w:val="ListParagraph"/>
        <w:numPr>
          <w:ilvl w:val="0"/>
          <w:numId w:val="11"/>
        </w:numPr>
        <w:spacing w:after="0" w:line="240" w:lineRule="auto"/>
        <w:ind w:left="730"/>
        <w:rPr>
          <w:sz w:val="20"/>
          <w:szCs w:val="20"/>
        </w:rPr>
      </w:pPr>
      <w:r w:rsidRPr="00C62808">
        <w:rPr>
          <w:sz w:val="20"/>
          <w:szCs w:val="20"/>
          <w:u w:val="single"/>
        </w:rPr>
        <w:t>CD-based ester nanosponges</w:t>
      </w:r>
      <w:r w:rsidRPr="00C62808">
        <w:rPr>
          <w:sz w:val="20"/>
          <w:szCs w:val="20"/>
        </w:rPr>
        <w:t xml:space="preserve">: </w:t>
      </w:r>
    </w:p>
    <w:p w:rsidR="001176A1" w:rsidRPr="003A60DA" w:rsidRDefault="001176A1" w:rsidP="003A60DA">
      <w:pPr>
        <w:spacing w:after="0" w:line="240" w:lineRule="auto"/>
        <w:ind w:firstLine="557"/>
        <w:rPr>
          <w:sz w:val="20"/>
          <w:szCs w:val="20"/>
        </w:rPr>
      </w:pPr>
      <w:r w:rsidRPr="003A60DA">
        <w:rPr>
          <w:sz w:val="20"/>
          <w:szCs w:val="20"/>
        </w:rPr>
        <w:t xml:space="preserve">The crosslinking agent employed to create these nanosponges is a suitable dianhydride, such as pyromellitic anhydride. The CD and dianhydride are dissolved in DMSO in the presence of an organic base, such as pyridine or </w:t>
      </w:r>
      <w:proofErr w:type="spellStart"/>
      <w:r w:rsidRPr="003A60DA">
        <w:rPr>
          <w:sz w:val="20"/>
          <w:szCs w:val="20"/>
        </w:rPr>
        <w:t>triethylamine</w:t>
      </w:r>
      <w:proofErr w:type="spellEnd"/>
      <w:r w:rsidRPr="003A60DA">
        <w:rPr>
          <w:sz w:val="20"/>
          <w:szCs w:val="20"/>
        </w:rPr>
        <w:t xml:space="preserve"> (to speed the reaction in a forward direction), to perform the exothermic crosslinking process, which is carried out at room temperature and is very quick (finished in a few minutes). A polar free carboxylic acid group found in these nanosponges allows them to accommodate cations as well as apolar organic molecules concurrently.</w:t>
      </w:r>
      <w:r w:rsidRPr="003A60DA">
        <w:rPr>
          <w:sz w:val="20"/>
          <w:szCs w:val="20"/>
        </w:rPr>
        <w:fldChar w:fldCharType="begin"/>
      </w:r>
      <w:r w:rsidR="00287CCA" w:rsidRPr="003A60DA">
        <w:rPr>
          <w:sz w:val="20"/>
          <w:szCs w:val="20"/>
        </w:rPr>
        <w:instrText xml:space="preserve"> ADDIN ZOTERO_ITEM CSL_CITATION {"citationID":"kkWPrOuK","properties":{"formattedCitation":"(22)","plainCitation":"(22)","dontUpdate":true,"noteIndex":0},"citationItems":[{"id":118,"uris":["http://zotero.org/users/local/hWgkeHxo/items/7VILZ5YU"],"itemData":{"id":118,"type":"article-journal","container-title":"Carbohydrate Polymers","DOI":"10.1016/j.carbpol.2017.05.086","ISSN":"01448617","journalAbbreviation":"Carbohydrate Polymers","language":"en","page":"37-49","source":"DOI.org (Crossref)","title":"Cyclodextrin-based nanosponges: A critical review","title-short":"Cyclodextrin-based nanosponges","volume":"173","author":[{"family":"Sherje","given":"Atul P."},{"family":"Dravyakar","given":"Bhushan R."},{"family":"Kadam","given":"Darshana"},{"family":"Jadhav","given":"Mrunal"}],"issued":{"date-parts":[["2017",10]]}}}],"schema":"https://github.com/citation-style-language/schema/raw/master/csl-citation.json"} </w:instrText>
      </w:r>
      <w:r w:rsidRPr="003A60DA">
        <w:rPr>
          <w:sz w:val="20"/>
          <w:szCs w:val="20"/>
        </w:rPr>
        <w:fldChar w:fldCharType="separate"/>
      </w:r>
      <w:r w:rsidRPr="003A60DA">
        <w:rPr>
          <w:sz w:val="20"/>
          <w:szCs w:val="20"/>
        </w:rPr>
        <w:t>[22]</w:t>
      </w:r>
      <w:r w:rsidRPr="003A60DA">
        <w:rPr>
          <w:sz w:val="20"/>
          <w:szCs w:val="20"/>
        </w:rPr>
        <w:fldChar w:fldCharType="end"/>
      </w:r>
      <w:r w:rsidRPr="003A60DA">
        <w:rPr>
          <w:sz w:val="20"/>
          <w:szCs w:val="20"/>
        </w:rPr>
        <w:t>.</w:t>
      </w:r>
    </w:p>
    <w:p w:rsidR="001176A1" w:rsidRPr="00C62808" w:rsidRDefault="001176A1" w:rsidP="00C62808">
      <w:pPr>
        <w:pStyle w:val="ListParagraph"/>
        <w:spacing w:after="0" w:line="240" w:lineRule="auto"/>
        <w:ind w:left="730" w:firstLine="720"/>
        <w:rPr>
          <w:sz w:val="20"/>
          <w:szCs w:val="20"/>
        </w:rPr>
      </w:pPr>
    </w:p>
    <w:p w:rsidR="001176A1" w:rsidRPr="00C62808" w:rsidRDefault="001176A1" w:rsidP="00C62808">
      <w:pPr>
        <w:pStyle w:val="ListParagraph"/>
        <w:numPr>
          <w:ilvl w:val="0"/>
          <w:numId w:val="11"/>
        </w:numPr>
        <w:spacing w:after="0" w:line="240" w:lineRule="auto"/>
        <w:ind w:left="730"/>
        <w:rPr>
          <w:sz w:val="20"/>
          <w:szCs w:val="20"/>
        </w:rPr>
      </w:pPr>
      <w:r w:rsidRPr="00C62808">
        <w:rPr>
          <w:sz w:val="20"/>
          <w:szCs w:val="20"/>
          <w:u w:val="single"/>
        </w:rPr>
        <w:t>Polyamidoamine Nanosponges</w:t>
      </w:r>
      <w:r w:rsidRPr="00C62808">
        <w:rPr>
          <w:sz w:val="20"/>
          <w:szCs w:val="20"/>
        </w:rPr>
        <w:t xml:space="preserve">: </w:t>
      </w:r>
    </w:p>
    <w:p w:rsidR="001176A1" w:rsidRPr="003A60DA" w:rsidRDefault="000B0296" w:rsidP="003A60DA">
      <w:pPr>
        <w:spacing w:after="0" w:line="240" w:lineRule="auto"/>
        <w:ind w:firstLine="557"/>
        <w:rPr>
          <w:sz w:val="20"/>
          <w:szCs w:val="20"/>
        </w:rPr>
      </w:pPr>
      <w:r w:rsidRPr="000B0296">
        <w:rPr>
          <w:sz w:val="20"/>
          <w:szCs w:val="20"/>
        </w:rPr>
        <w:t>Polyamidoamine</w:t>
      </w:r>
      <w:r w:rsidR="001176A1" w:rsidRPr="003A60DA">
        <w:rPr>
          <w:sz w:val="20"/>
          <w:szCs w:val="20"/>
        </w:rPr>
        <w:t xml:space="preserve"> nanosponges are made by performing the reaction</w:t>
      </w:r>
      <w:r>
        <w:rPr>
          <w:sz w:val="20"/>
          <w:szCs w:val="20"/>
        </w:rPr>
        <w:t>s in the</w:t>
      </w:r>
      <w:r w:rsidR="001176A1" w:rsidRPr="003A60DA">
        <w:rPr>
          <w:sz w:val="20"/>
          <w:szCs w:val="20"/>
        </w:rPr>
        <w:t xml:space="preserve"> water. After 94 hours at room temperature of prolonged standing, CD polymerizes with acetic acid 2, 20-bis (acrylamide). They have acidic and basic residues, which causes them to swell in water (pH dependant behaviour). When the polymer comes into contact with water, a translucent gel forms immediately. The stability of the gel for up to 72 hours was validated by time-dependent swelling experiments in </w:t>
      </w:r>
      <w:proofErr w:type="spellStart"/>
      <w:r w:rsidR="001176A1" w:rsidRPr="003A60DA">
        <w:rPr>
          <w:sz w:val="20"/>
          <w:szCs w:val="20"/>
        </w:rPr>
        <w:t>biorelevant</w:t>
      </w:r>
      <w:proofErr w:type="spellEnd"/>
      <w:r w:rsidR="001176A1" w:rsidRPr="003A60DA">
        <w:rPr>
          <w:sz w:val="20"/>
          <w:szCs w:val="20"/>
        </w:rPr>
        <w:t xml:space="preserve"> medium. Albumin was used in the studies as a model protein because of its extremely high encapsulation efficiency—roughly 90%. Studies on in vitro drug release demonstrated that the protein release may be controlled for up to 24 hours. The stability of the product was examined using the sodium dodecyl </w:t>
      </w:r>
      <w:proofErr w:type="spellStart"/>
      <w:r w:rsidR="001176A1" w:rsidRPr="003A60DA">
        <w:rPr>
          <w:sz w:val="20"/>
          <w:szCs w:val="20"/>
        </w:rPr>
        <w:t>sulfate</w:t>
      </w:r>
      <w:proofErr w:type="spellEnd"/>
      <w:r w:rsidR="001176A1" w:rsidRPr="003A60DA">
        <w:rPr>
          <w:sz w:val="20"/>
          <w:szCs w:val="20"/>
        </w:rPr>
        <w:t xml:space="preserve"> (SDS) PAGE method. SDS PAGE analysis of the protein's conformational stability revealed that the formulation was stable for up to many months.</w:t>
      </w:r>
      <w:r w:rsidR="001176A1" w:rsidRPr="003A60DA">
        <w:rPr>
          <w:sz w:val="20"/>
          <w:szCs w:val="20"/>
        </w:rPr>
        <w:fldChar w:fldCharType="begin"/>
      </w:r>
      <w:r w:rsidR="00287CCA" w:rsidRPr="003A60DA">
        <w:rPr>
          <w:sz w:val="20"/>
          <w:szCs w:val="20"/>
        </w:rPr>
        <w:instrText xml:space="preserve"> ADDIN ZOTERO_ITEM CSL_CITATION {"citationID":"CfMtDQzj","properties":{"formattedCitation":"(23)","plainCitation":"(23)","dontUpdate":true,"noteIndex":0},"citationItems":[{"id":51,"uris":["http://zotero.org/users/local/hWgkeHxo/items/XUZU7X8E"],"itemData":{"id":51,"type":"article-journal","container-title":"Journal of Inclusion Phenomena and Macrocyclic Chemistry","DOI":"10.1007/s10847-010-9765-9","ISSN":"0923-0750, 1573-1111","issue":"1-2","journalAbbreviation":"J Incl Phenom Macrocycl Chem","language":"en","page":"183-191","source":"DOI.org (Crossref)","title":"In vitro release modulation and conformational stabilization of a model protein using swellable polyamidoamine nanosponges of β-cyclodextrin","volume":"68","author":[{"family":"Swaminathan","given":"S."},{"family":"Cavalli","given":"Roberta"},{"family":"Trotta","given":"F."},{"family":"Ferruti","given":"P."},{"family":"Ranucci","given":"E."},{"family":"Gerges","given":"I."},{"family":"Manfredi","given":"A."},{"family":"Marinotto","given":"D."},{"family":"Vavia","given":"P. R."}],"issued":{"date-parts":[["2010",10]]}}}],"schema":"https://github.com/citation-style-language/schema/raw/master/csl-citation.json"} </w:instrText>
      </w:r>
      <w:r w:rsidR="001176A1" w:rsidRPr="003A60DA">
        <w:rPr>
          <w:sz w:val="20"/>
          <w:szCs w:val="20"/>
        </w:rPr>
        <w:fldChar w:fldCharType="separate"/>
      </w:r>
      <w:r w:rsidR="001176A1" w:rsidRPr="003A60DA">
        <w:rPr>
          <w:sz w:val="20"/>
          <w:szCs w:val="20"/>
        </w:rPr>
        <w:t>[23].</w:t>
      </w:r>
      <w:r w:rsidR="001176A1" w:rsidRPr="003A60DA">
        <w:rPr>
          <w:sz w:val="20"/>
          <w:szCs w:val="20"/>
        </w:rPr>
        <w:fldChar w:fldCharType="end"/>
      </w:r>
      <w:r w:rsidR="001176A1" w:rsidRPr="003A60DA">
        <w:rPr>
          <w:sz w:val="20"/>
          <w:szCs w:val="20"/>
        </w:rPr>
        <w:t xml:space="preserve"> </w:t>
      </w:r>
    </w:p>
    <w:p w:rsidR="001176A1" w:rsidRPr="00C62808" w:rsidRDefault="001176A1" w:rsidP="00C62808">
      <w:pPr>
        <w:pStyle w:val="ListParagraph"/>
        <w:spacing w:after="0" w:line="240" w:lineRule="auto"/>
        <w:ind w:left="730" w:firstLine="0"/>
        <w:rPr>
          <w:sz w:val="20"/>
          <w:szCs w:val="20"/>
        </w:rPr>
      </w:pPr>
    </w:p>
    <w:p w:rsidR="001176A1" w:rsidRPr="00C62808" w:rsidRDefault="001176A1" w:rsidP="00C62808">
      <w:pPr>
        <w:pStyle w:val="ListParagraph"/>
        <w:numPr>
          <w:ilvl w:val="0"/>
          <w:numId w:val="11"/>
        </w:numPr>
        <w:spacing w:after="0" w:line="240" w:lineRule="auto"/>
        <w:ind w:left="730"/>
        <w:rPr>
          <w:sz w:val="20"/>
          <w:szCs w:val="20"/>
        </w:rPr>
      </w:pPr>
      <w:r w:rsidRPr="00C62808">
        <w:rPr>
          <w:sz w:val="20"/>
          <w:szCs w:val="20"/>
          <w:u w:val="single"/>
        </w:rPr>
        <w:t>Modified Nanosponges</w:t>
      </w:r>
      <w:r w:rsidRPr="00C62808">
        <w:rPr>
          <w:sz w:val="20"/>
          <w:szCs w:val="20"/>
        </w:rPr>
        <w:t xml:space="preserve">: </w:t>
      </w:r>
    </w:p>
    <w:p w:rsidR="001176A1" w:rsidRPr="003A60DA" w:rsidRDefault="001176A1" w:rsidP="003A60DA">
      <w:pPr>
        <w:spacing w:after="0" w:line="240" w:lineRule="auto"/>
        <w:ind w:firstLine="557"/>
        <w:rPr>
          <w:sz w:val="20"/>
          <w:szCs w:val="20"/>
        </w:rPr>
      </w:pPr>
      <w:r w:rsidRPr="003A60DA">
        <w:rPr>
          <w:sz w:val="20"/>
          <w:szCs w:val="20"/>
        </w:rPr>
        <w:t xml:space="preserve">Traditional carbonate-based nanosponges have been modified to better suit the application by changing the reaction conditions. Fluorescein </w:t>
      </w:r>
      <w:proofErr w:type="spellStart"/>
      <w:r w:rsidRPr="003A60DA">
        <w:rPr>
          <w:sz w:val="20"/>
          <w:szCs w:val="20"/>
        </w:rPr>
        <w:t>isothiocyanate</w:t>
      </w:r>
      <w:proofErr w:type="spellEnd"/>
      <w:r w:rsidRPr="003A60DA">
        <w:rPr>
          <w:sz w:val="20"/>
          <w:szCs w:val="20"/>
        </w:rPr>
        <w:t xml:space="preserve"> was combined with carbonate nanosponges in DMSO and heated to 90 °C for a few hours to produce the fluorescent derivative. Fluorescent nanosponges have been employed in biological research, including the treatment of cancer. A cyclic organic anhydride like succinic anhydride or maleic anhydride can be used in a similar way to produce </w:t>
      </w:r>
      <w:proofErr w:type="spellStart"/>
      <w:r w:rsidRPr="003A60DA">
        <w:rPr>
          <w:sz w:val="20"/>
          <w:szCs w:val="20"/>
        </w:rPr>
        <w:t>carboxylated</w:t>
      </w:r>
      <w:proofErr w:type="spellEnd"/>
      <w:r w:rsidRPr="003A60DA">
        <w:rPr>
          <w:sz w:val="20"/>
          <w:szCs w:val="20"/>
        </w:rPr>
        <w:t xml:space="preserve"> nanosponges. Such nanosponges react with proteins, chitosan, or other biologically significant carriers, perhaps resulting in a promising medication targeting action for a particular receptor. These nanosponges are amorphous by nature, according to powder XRD measurements. They are not cytotoxic or </w:t>
      </w:r>
      <w:proofErr w:type="spellStart"/>
      <w:r w:rsidRPr="003A60DA">
        <w:rPr>
          <w:sz w:val="20"/>
          <w:szCs w:val="20"/>
        </w:rPr>
        <w:t>hemolytic</w:t>
      </w:r>
      <w:proofErr w:type="spellEnd"/>
      <w:r w:rsidRPr="003A60DA">
        <w:rPr>
          <w:sz w:val="20"/>
          <w:szCs w:val="20"/>
        </w:rPr>
        <w:t xml:space="preserve"> either. </w:t>
      </w:r>
      <w:proofErr w:type="spellStart"/>
      <w:r w:rsidRPr="003A60DA">
        <w:rPr>
          <w:sz w:val="20"/>
          <w:szCs w:val="20"/>
        </w:rPr>
        <w:t>Carboxylated</w:t>
      </w:r>
      <w:proofErr w:type="spellEnd"/>
      <w:r w:rsidRPr="003A60DA">
        <w:rPr>
          <w:sz w:val="20"/>
          <w:szCs w:val="20"/>
        </w:rPr>
        <w:t xml:space="preserve"> nanosponges seem to offer a viable safe drug delivery system for anti-cancer medications like </w:t>
      </w:r>
      <w:proofErr w:type="spellStart"/>
      <w:r w:rsidRPr="003A60DA">
        <w:rPr>
          <w:sz w:val="20"/>
          <w:szCs w:val="20"/>
        </w:rPr>
        <w:t>camptothecin</w:t>
      </w:r>
      <w:proofErr w:type="spellEnd"/>
      <w:r w:rsidRPr="003A60DA">
        <w:rPr>
          <w:sz w:val="20"/>
          <w:szCs w:val="20"/>
        </w:rPr>
        <w:t>.</w:t>
      </w:r>
    </w:p>
    <w:p w:rsidR="003A60DA" w:rsidRDefault="003A60DA" w:rsidP="00C62808">
      <w:pPr>
        <w:pStyle w:val="ListParagraph"/>
        <w:spacing w:after="0" w:line="240" w:lineRule="auto"/>
        <w:ind w:left="730" w:firstLine="0"/>
        <w:rPr>
          <w:sz w:val="20"/>
          <w:szCs w:val="20"/>
        </w:rPr>
      </w:pPr>
    </w:p>
    <w:p w:rsidR="003A60DA" w:rsidRPr="00C62808" w:rsidRDefault="003A60DA" w:rsidP="00C62808">
      <w:pPr>
        <w:pStyle w:val="ListParagraph"/>
        <w:spacing w:after="0" w:line="240" w:lineRule="auto"/>
        <w:ind w:left="730" w:firstLine="0"/>
        <w:rPr>
          <w:sz w:val="20"/>
          <w:szCs w:val="20"/>
        </w:rPr>
      </w:pPr>
    </w:p>
    <w:p w:rsidR="00941E57" w:rsidRPr="00C62808" w:rsidRDefault="00941E57" w:rsidP="00C62808">
      <w:pPr>
        <w:spacing w:after="0" w:line="240" w:lineRule="auto"/>
        <w:ind w:left="0" w:firstLine="0"/>
        <w:rPr>
          <w:sz w:val="20"/>
          <w:szCs w:val="20"/>
        </w:rPr>
      </w:pPr>
    </w:p>
    <w:p w:rsidR="000B0296" w:rsidRPr="00CD1729" w:rsidRDefault="000B0296" w:rsidP="00CD1729">
      <w:pPr>
        <w:pStyle w:val="ListParagraph"/>
        <w:numPr>
          <w:ilvl w:val="0"/>
          <w:numId w:val="1"/>
        </w:numPr>
        <w:spacing w:after="0" w:line="240" w:lineRule="auto"/>
        <w:jc w:val="center"/>
        <w:rPr>
          <w:sz w:val="20"/>
          <w:szCs w:val="20"/>
        </w:rPr>
      </w:pPr>
      <w:r w:rsidRPr="00CD1729">
        <w:rPr>
          <w:b/>
          <w:sz w:val="20"/>
          <w:szCs w:val="20"/>
        </w:rPr>
        <w:t xml:space="preserve">DRUG RELEASE MECHANISM FROM NANOSPONGES </w:t>
      </w:r>
    </w:p>
    <w:p w:rsidR="00941E57" w:rsidRPr="00C62808" w:rsidRDefault="0037225E" w:rsidP="00C62808">
      <w:pPr>
        <w:spacing w:after="0" w:line="240" w:lineRule="auto"/>
        <w:ind w:firstLine="557"/>
        <w:rPr>
          <w:sz w:val="20"/>
          <w:szCs w:val="20"/>
        </w:rPr>
      </w:pPr>
      <w:r w:rsidRPr="0037225E">
        <w:rPr>
          <w:sz w:val="20"/>
          <w:szCs w:val="20"/>
        </w:rPr>
        <w:t xml:space="preserve">Up until equilibrium is attained, the sponge atoms are in an open state, permitting the molecules that are active to freely enter and leave the particles as well as the vehicle. In the case of topical distribution, the chemical component that is already present in the vehicle will eventually be absorbed into the target tissue after being administered to it. When a vehicle is depleted, the equilibrium is thrown off because the vehicle will become unsaturated. As a result, an active flow will start from the sponge particle in the vehicle and continue until the vehicle is either dried out or absorbed before moving from the vehicle to the target tissue. The sponge fragments that remained on the tissue's surface would </w:t>
      </w:r>
      <w:r>
        <w:rPr>
          <w:sz w:val="20"/>
          <w:szCs w:val="20"/>
        </w:rPr>
        <w:t>then continue to slowly release</w:t>
      </w:r>
      <w:r w:rsidR="000234C1">
        <w:rPr>
          <w:sz w:val="20"/>
          <w:szCs w:val="20"/>
        </w:rPr>
        <w:t xml:space="preserve"> </w:t>
      </w:r>
      <w:r w:rsidR="000234C1" w:rsidRPr="000234C1">
        <w:rPr>
          <w:sz w:val="20"/>
          <w:szCs w:val="20"/>
        </w:rPr>
        <w:t>the active substance to it, giving the tissue a sustained release over time</w:t>
      </w:r>
      <w:r w:rsidR="00AD1174" w:rsidRPr="00C62808">
        <w:rPr>
          <w:sz w:val="20"/>
          <w:szCs w:val="20"/>
        </w:rPr>
        <w:t>.</w:t>
      </w:r>
      <w:r w:rsidR="00AD1174" w:rsidRPr="00C62808">
        <w:rPr>
          <w:sz w:val="20"/>
          <w:szCs w:val="20"/>
        </w:rPr>
        <w:fldChar w:fldCharType="begin"/>
      </w:r>
      <w:r w:rsidR="0076140A" w:rsidRPr="00C62808">
        <w:rPr>
          <w:sz w:val="20"/>
          <w:szCs w:val="20"/>
        </w:rPr>
        <w:instrText xml:space="preserve"> ADDIN ZOTERO_ITEM CSL_CITATION {"citationID":"Sv138lH3","properties":{"formattedCitation":"(4)","plainCitation":"(4)","dontUpdate":true,"noteIndex":0},"citationItems":[{"id":"aekb4srS/MVDuGALJ","uris":["http://zotero.org/users/local/hWgkeHxo/items/UCLWI8U3"],"itemData":{"id":9,"type":"article-journal","abstract":"ABSTRACT - Effective targeted drug delivery systems have been a dream for a long time, but it has been largely frustrated by the complex chemistry that is involved in the development of new systems. The invention of nanosponges has become a significant step toward overcoming these problems. Nanosponges are tiny sponges with a size of about a virus, which can be filled with a wide variety of drugs. These tiny sponges can circulate around the body until they encounter the specific target site and stick on the surface and begin to release the drug in a controlled and predictable manner. Because the drug can be released at the specific target site instead of circulating throughout the body it will be more effective for a particular given dosage. Another important character of these sponges is their aqueous solubility; this allows the use of these systems effectively for drugs with poor solubility.\r\n\r\nThis article is open to POST-PUBLICATION REVIEW. Registered readers (see “For Readers”) may comment by clicking on ABSTRACT on the issue’s contents page.","container-title":"Journal of Pharmacy &amp; Pharmaceutical Sciences","DOI":"10.18433/J3K308","ISSN":"1482-1826, 1482-1826","issue":"1","journalAbbreviation":"J Pharm Pharm Sci","page":"103","source":"DOI.org (Crossref)","title":"Nanosponges: A Novel Class of Drug Delivery System - Review","title-short":"Nanosponges","volume":"15","author":[{"family":"S","given":"Selvamuthukumar"},{"family":"S","given":"Anandam"},{"family":"Krishnamoorthy","given":"Kannan"},{"family":"Rajappan","given":"Manavalan"}],"issued":{"date-parts":[["2012",1,17]]}}}],"schema":"https://github.com/citation-style-language/schema/raw/master/csl-citation.json"} </w:instrText>
      </w:r>
      <w:r w:rsidR="00AD1174" w:rsidRPr="00C62808">
        <w:rPr>
          <w:sz w:val="20"/>
          <w:szCs w:val="20"/>
        </w:rPr>
        <w:fldChar w:fldCharType="separate"/>
      </w:r>
      <w:r w:rsidR="00AD1174" w:rsidRPr="00C62808">
        <w:rPr>
          <w:sz w:val="20"/>
          <w:szCs w:val="20"/>
        </w:rPr>
        <w:t>[4]</w:t>
      </w:r>
      <w:r w:rsidR="00AD1174" w:rsidRPr="00C62808">
        <w:rPr>
          <w:sz w:val="20"/>
          <w:szCs w:val="20"/>
        </w:rPr>
        <w:fldChar w:fldCharType="end"/>
      </w:r>
      <w:r w:rsidR="00AD1174" w:rsidRPr="00C62808">
        <w:rPr>
          <w:sz w:val="20"/>
          <w:szCs w:val="20"/>
        </w:rPr>
        <w:t>.</w:t>
      </w:r>
    </w:p>
    <w:p w:rsidR="00941E57" w:rsidRPr="00EB2839" w:rsidRDefault="00941E57" w:rsidP="00EB2839">
      <w:pPr>
        <w:spacing w:after="0" w:line="240" w:lineRule="auto"/>
        <w:ind w:left="0" w:firstLine="0"/>
        <w:rPr>
          <w:sz w:val="20"/>
          <w:szCs w:val="20"/>
        </w:rPr>
      </w:pPr>
    </w:p>
    <w:p w:rsidR="003A60DA" w:rsidRPr="000B4A8E" w:rsidRDefault="00AD1174" w:rsidP="000B4A8E">
      <w:pPr>
        <w:pStyle w:val="ListParagraph"/>
        <w:numPr>
          <w:ilvl w:val="0"/>
          <w:numId w:val="1"/>
        </w:numPr>
        <w:spacing w:after="0" w:line="240" w:lineRule="auto"/>
        <w:jc w:val="center"/>
        <w:rPr>
          <w:b/>
          <w:sz w:val="20"/>
          <w:szCs w:val="20"/>
        </w:rPr>
      </w:pPr>
      <w:r w:rsidRPr="00C62808">
        <w:rPr>
          <w:b/>
          <w:sz w:val="20"/>
          <w:szCs w:val="20"/>
        </w:rPr>
        <w:t>METHODS OF PREPARATION OF NANOSPONGES</w:t>
      </w:r>
    </w:p>
    <w:p w:rsidR="00941E57" w:rsidRPr="00C62808" w:rsidRDefault="00AD1174" w:rsidP="00C62808">
      <w:pPr>
        <w:pStyle w:val="ListParagraph"/>
        <w:numPr>
          <w:ilvl w:val="0"/>
          <w:numId w:val="9"/>
        </w:numPr>
        <w:spacing w:after="0" w:line="240" w:lineRule="auto"/>
        <w:ind w:left="730"/>
        <w:rPr>
          <w:b/>
          <w:sz w:val="20"/>
          <w:szCs w:val="20"/>
        </w:rPr>
      </w:pPr>
      <w:r w:rsidRPr="00C62808">
        <w:rPr>
          <w:b/>
          <w:sz w:val="20"/>
          <w:szCs w:val="20"/>
        </w:rPr>
        <w:t xml:space="preserve">Solvent method </w:t>
      </w:r>
    </w:p>
    <w:p w:rsidR="00941E57" w:rsidRPr="003A60DA" w:rsidRDefault="00AD1174" w:rsidP="003A60DA">
      <w:pPr>
        <w:spacing w:after="0" w:line="240" w:lineRule="auto"/>
        <w:ind w:firstLine="557"/>
        <w:rPr>
          <w:sz w:val="20"/>
          <w:szCs w:val="20"/>
        </w:rPr>
      </w:pPr>
      <w:r w:rsidRPr="003A60DA">
        <w:rPr>
          <w:sz w:val="20"/>
          <w:szCs w:val="20"/>
        </w:rPr>
        <w:t>The polym</w:t>
      </w:r>
      <w:r w:rsidR="000234C1">
        <w:rPr>
          <w:sz w:val="20"/>
          <w:szCs w:val="20"/>
        </w:rPr>
        <w:t>er was combined using an appropriate</w:t>
      </w:r>
      <w:r w:rsidRPr="003A60DA">
        <w:rPr>
          <w:sz w:val="20"/>
          <w:szCs w:val="20"/>
        </w:rPr>
        <w:t xml:space="preserve"> solvent in this approach, specifically a polar aprotic solvent like di-</w:t>
      </w:r>
      <w:proofErr w:type="spellStart"/>
      <w:r w:rsidRPr="003A60DA">
        <w:rPr>
          <w:sz w:val="20"/>
          <w:szCs w:val="20"/>
        </w:rPr>
        <w:t>methylformamide</w:t>
      </w:r>
      <w:proofErr w:type="spellEnd"/>
      <w:r w:rsidRPr="003A60DA">
        <w:rPr>
          <w:sz w:val="20"/>
          <w:szCs w:val="20"/>
        </w:rPr>
        <w:t xml:space="preserve"> or di-</w:t>
      </w:r>
      <w:proofErr w:type="spellStart"/>
      <w:r w:rsidRPr="003A60DA">
        <w:rPr>
          <w:sz w:val="20"/>
          <w:szCs w:val="20"/>
        </w:rPr>
        <w:t>methylsulfoxide</w:t>
      </w:r>
      <w:proofErr w:type="spellEnd"/>
      <w:r w:rsidRPr="003A60DA">
        <w:rPr>
          <w:sz w:val="20"/>
          <w:szCs w:val="20"/>
        </w:rPr>
        <w:t xml:space="preserve">. This combination was added to extra cross-linker, </w:t>
      </w:r>
      <w:r w:rsidR="000234C1" w:rsidRPr="000234C1">
        <w:rPr>
          <w:sz w:val="20"/>
          <w:szCs w:val="20"/>
        </w:rPr>
        <w:t xml:space="preserve">particularly </w:t>
      </w:r>
      <w:r w:rsidRPr="003A60DA">
        <w:rPr>
          <w:sz w:val="20"/>
          <w:szCs w:val="20"/>
        </w:rPr>
        <w:t>in a 4 to 16 molar ratio between the cross-linker and the polymer. The reaction was run for 1 to 48 hours at temper</w:t>
      </w:r>
      <w:r w:rsidR="00D83077">
        <w:rPr>
          <w:sz w:val="20"/>
          <w:szCs w:val="20"/>
        </w:rPr>
        <w:t xml:space="preserve">atures varying from 10 °C </w:t>
      </w:r>
      <w:proofErr w:type="spellStart"/>
      <w:r w:rsidR="00D83077">
        <w:rPr>
          <w:sz w:val="20"/>
          <w:szCs w:val="20"/>
        </w:rPr>
        <w:t>upto</w:t>
      </w:r>
      <w:proofErr w:type="spellEnd"/>
      <w:r w:rsidR="00D83077">
        <w:rPr>
          <w:sz w:val="20"/>
          <w:szCs w:val="20"/>
        </w:rPr>
        <w:t xml:space="preserve"> the</w:t>
      </w:r>
      <w:r w:rsidRPr="003A60DA">
        <w:rPr>
          <w:sz w:val="20"/>
          <w:szCs w:val="20"/>
        </w:rPr>
        <w:t xml:space="preserve"> solvent's reflux tem</w:t>
      </w:r>
      <w:r w:rsidR="00D83077">
        <w:rPr>
          <w:sz w:val="20"/>
          <w:szCs w:val="20"/>
        </w:rPr>
        <w:t>perature. Dimethyl carbonate as well as</w:t>
      </w:r>
      <w:r w:rsidRPr="003A60DA">
        <w:rPr>
          <w:sz w:val="20"/>
          <w:szCs w:val="20"/>
        </w:rPr>
        <w:t xml:space="preserve"> carbonyl di-imidazole are preferred cross linkers among carbonyl compounds. After the reaction was finished, the solution was allowed to cool at ambient temperature. Then, the product was added to a significant amount of bidistilled water, which was then filtered under vacuum to recover the product, which was then further purified by prolonged Soxhlet extraction with ethanol. The product was vacuum-dried before being mechanically milled to create a uniform powder.</w:t>
      </w:r>
      <w:r w:rsidRPr="003A60DA">
        <w:rPr>
          <w:sz w:val="20"/>
          <w:szCs w:val="20"/>
        </w:rPr>
        <w:fldChar w:fldCharType="begin"/>
      </w:r>
      <w:r w:rsidR="0076140A" w:rsidRPr="003A60DA">
        <w:rPr>
          <w:sz w:val="20"/>
          <w:szCs w:val="20"/>
        </w:rPr>
        <w:instrText xml:space="preserve"> ADDIN ZOTERO_ITEM CSL_CITATION {"citationID":"4nFlwmsu","properties":{"formattedCitation":"(7)","plainCitation":"(7)","dontUpdate":true,"noteIndex":0},"citationItems":[{"id":"aekb4srS/dLJshQyP","uris":["http://zotero.org/users/local/hWgkeHxo/items/GA7IT65R"],"itemData":{"id":17,"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Pr="003A60DA">
        <w:rPr>
          <w:sz w:val="20"/>
          <w:szCs w:val="20"/>
        </w:rPr>
        <w:fldChar w:fldCharType="separate"/>
      </w:r>
      <w:r w:rsidRPr="003A60DA">
        <w:rPr>
          <w:sz w:val="20"/>
          <w:szCs w:val="20"/>
        </w:rPr>
        <w:t>[7]</w:t>
      </w:r>
      <w:r w:rsidRPr="003A60DA">
        <w:rPr>
          <w:sz w:val="20"/>
          <w:szCs w:val="20"/>
        </w:rPr>
        <w:fldChar w:fldCharType="end"/>
      </w:r>
      <w:r w:rsidRPr="003A60DA">
        <w:rPr>
          <w:sz w:val="20"/>
          <w:szCs w:val="20"/>
        </w:rPr>
        <w:t>.</w:t>
      </w:r>
    </w:p>
    <w:p w:rsidR="00941E57" w:rsidRPr="00C62808" w:rsidRDefault="00AD1174" w:rsidP="00C62808">
      <w:pPr>
        <w:pStyle w:val="ListParagraph"/>
        <w:numPr>
          <w:ilvl w:val="0"/>
          <w:numId w:val="9"/>
        </w:numPr>
        <w:spacing w:after="0" w:line="240" w:lineRule="auto"/>
        <w:ind w:left="730"/>
        <w:rPr>
          <w:b/>
          <w:sz w:val="20"/>
          <w:szCs w:val="20"/>
        </w:rPr>
      </w:pPr>
      <w:r w:rsidRPr="00C62808">
        <w:rPr>
          <w:b/>
          <w:sz w:val="20"/>
          <w:szCs w:val="20"/>
        </w:rPr>
        <w:t xml:space="preserve">Ultrasound-assisted synthesis </w:t>
      </w:r>
    </w:p>
    <w:p w:rsidR="00941E57" w:rsidRPr="003A60DA" w:rsidRDefault="00AD1174" w:rsidP="003A60DA">
      <w:pPr>
        <w:spacing w:after="0" w:line="240" w:lineRule="auto"/>
        <w:ind w:firstLine="557"/>
        <w:rPr>
          <w:sz w:val="20"/>
          <w:szCs w:val="20"/>
        </w:rPr>
      </w:pPr>
      <w:r w:rsidRPr="003A60DA">
        <w:rPr>
          <w:sz w:val="20"/>
          <w:szCs w:val="20"/>
        </w:rPr>
        <w:t>Using this tec</w:t>
      </w:r>
      <w:r w:rsidR="006952CF">
        <w:rPr>
          <w:sz w:val="20"/>
          <w:szCs w:val="20"/>
        </w:rPr>
        <w:t>hnique, nanosponges were developed</w:t>
      </w:r>
      <w:r w:rsidRPr="003A60DA">
        <w:rPr>
          <w:sz w:val="20"/>
          <w:szCs w:val="20"/>
        </w:rPr>
        <w:t xml:space="preserve"> by combining cross-linkers and polymers without the nee</w:t>
      </w:r>
      <w:r w:rsidR="006952CF">
        <w:rPr>
          <w:sz w:val="20"/>
          <w:szCs w:val="20"/>
        </w:rPr>
        <w:t>d of a solvent which was being s</w:t>
      </w:r>
      <w:r w:rsidRPr="003A60DA">
        <w:rPr>
          <w:sz w:val="20"/>
          <w:szCs w:val="20"/>
        </w:rPr>
        <w:t>onicated.</w:t>
      </w:r>
      <w:r w:rsidR="00061976" w:rsidRPr="00061976">
        <w:t xml:space="preserve"> </w:t>
      </w:r>
      <w:r w:rsidR="00061976" w:rsidRPr="00061976">
        <w:rPr>
          <w:sz w:val="20"/>
          <w:szCs w:val="20"/>
        </w:rPr>
        <w:t>Spherical, uniform-sized nanosponges will be created using this method. The cross-linker along with polymer were mixed in a flask at a specific molar ratio. The flask was placed in an ultrasonic bath</w:t>
      </w:r>
      <w:r w:rsidR="00017814">
        <w:rPr>
          <w:sz w:val="20"/>
          <w:szCs w:val="20"/>
        </w:rPr>
        <w:t xml:space="preserve"> with water and heated to 90 °C</w:t>
      </w:r>
      <w:r w:rsidRPr="003A60DA">
        <w:rPr>
          <w:sz w:val="20"/>
          <w:szCs w:val="20"/>
        </w:rPr>
        <w:t>. 5 hours were spent sonicating the mixture. After allowing the mixture to cool, the final product was roughly broken. After being thoroughly cleaned with water to get rid of the non-reacted polymer, the product underwent a lengthy Soxhlet extraction in ethanol. The finished product was vacuum-dried and kept in storage at 25 °C until needed.</w:t>
      </w:r>
      <w:r w:rsidR="00F93C39" w:rsidRPr="003A60DA">
        <w:rPr>
          <w:sz w:val="20"/>
          <w:szCs w:val="20"/>
        </w:rPr>
        <w:fldChar w:fldCharType="begin"/>
      </w:r>
      <w:r w:rsidR="0076140A" w:rsidRPr="003A60DA">
        <w:rPr>
          <w:sz w:val="20"/>
          <w:szCs w:val="20"/>
        </w:rPr>
        <w:instrText xml:space="preserve"> ADDIN ZOTERO_ITEM CSL_CITATION {"citationID":"451g00ZK","properties":{"formattedCitation":"(26)","plainCitation":"(26)","dontUpdate":true,"noteIndex":0},"citationItems":[{"id":121,"uris":["http://zotero.org/users/local/hWgkeHxo/items/L7P7TTNT"],"itemData":{"id":121,"type":"article-journal","container-title":"International Journal of Pharmaceutics","DOI":"10.1016/j.ijpharm.2019.05.015","ISSN":"03785173","journalAbbreviation":"International Journal of Pharmaceutics","language":"en","page":"333-350","source":"DOI.org (Crossref)","title":"Diversity of β-cyclodextrin-based nanosponges for transformation of actives","volume":"565","author":[{"family":"Pawar","given":"Sandip"},{"family":"Shende","given":"Pravin"},{"family":"Trotta","given":"Francesco"}],"issued":{"date-parts":[["2019",6]]}}}],"schema":"https://github.com/citation-style-language/schema/raw/master/csl-citation.json"} </w:instrText>
      </w:r>
      <w:r w:rsidR="00F93C39" w:rsidRPr="003A60DA">
        <w:rPr>
          <w:sz w:val="20"/>
          <w:szCs w:val="20"/>
        </w:rPr>
        <w:fldChar w:fldCharType="separate"/>
      </w:r>
      <w:r w:rsidR="00F93C39" w:rsidRPr="003A60DA">
        <w:rPr>
          <w:sz w:val="20"/>
          <w:szCs w:val="20"/>
        </w:rPr>
        <w:t>[6]</w:t>
      </w:r>
      <w:r w:rsidR="00F93C39" w:rsidRPr="003A60DA">
        <w:rPr>
          <w:sz w:val="20"/>
          <w:szCs w:val="20"/>
        </w:rPr>
        <w:fldChar w:fldCharType="end"/>
      </w:r>
      <w:r w:rsidRPr="003A60DA">
        <w:rPr>
          <w:sz w:val="20"/>
          <w:szCs w:val="20"/>
        </w:rPr>
        <w:t>.</w:t>
      </w:r>
    </w:p>
    <w:p w:rsidR="00941E57" w:rsidRPr="00C62808" w:rsidRDefault="00AD1174" w:rsidP="00C62808">
      <w:pPr>
        <w:pStyle w:val="ListParagraph"/>
        <w:numPr>
          <w:ilvl w:val="0"/>
          <w:numId w:val="9"/>
        </w:numPr>
        <w:spacing w:after="0" w:line="240" w:lineRule="auto"/>
        <w:ind w:left="730"/>
        <w:rPr>
          <w:b/>
          <w:sz w:val="20"/>
          <w:szCs w:val="20"/>
        </w:rPr>
      </w:pPr>
      <w:r w:rsidRPr="00C62808">
        <w:rPr>
          <w:b/>
          <w:sz w:val="20"/>
          <w:szCs w:val="20"/>
        </w:rPr>
        <w:t>Emulsion solvent diffusion method</w:t>
      </w:r>
    </w:p>
    <w:p w:rsidR="00941E57" w:rsidRPr="003A60DA" w:rsidRDefault="00AD1174" w:rsidP="000F3E98">
      <w:pPr>
        <w:spacing w:after="0" w:line="240" w:lineRule="auto"/>
        <w:ind w:firstLine="557"/>
        <w:rPr>
          <w:sz w:val="20"/>
          <w:szCs w:val="20"/>
        </w:rPr>
      </w:pPr>
      <w:r w:rsidRPr="003A60DA">
        <w:rPr>
          <w:sz w:val="20"/>
          <w:szCs w:val="20"/>
        </w:rPr>
        <w:t>Ethyl ce</w:t>
      </w:r>
      <w:r w:rsidR="00756ACE">
        <w:rPr>
          <w:sz w:val="20"/>
          <w:szCs w:val="20"/>
        </w:rPr>
        <w:t>llulose and polyvinyl alcohol are</w:t>
      </w:r>
      <w:r w:rsidRPr="003A60DA">
        <w:rPr>
          <w:sz w:val="20"/>
          <w:szCs w:val="20"/>
        </w:rPr>
        <w:t xml:space="preserve"> used in various concentrations to make nanosponges. To enhance drug loading and </w:t>
      </w:r>
      <w:r w:rsidR="00756ACE">
        <w:rPr>
          <w:sz w:val="20"/>
          <w:szCs w:val="20"/>
        </w:rPr>
        <w:t xml:space="preserve">to </w:t>
      </w:r>
      <w:r w:rsidRPr="003A60DA">
        <w:rPr>
          <w:sz w:val="20"/>
          <w:szCs w:val="20"/>
        </w:rPr>
        <w:t>achieve a customized release, different ratios of medication to polymer are utilized. A specific amount of polyvinyl alcohol in 100 ml of an aqueous external phase was added slowly over the course of three to five hours using a magn</w:t>
      </w:r>
      <w:r w:rsidR="00756ACE">
        <w:rPr>
          <w:sz w:val="20"/>
          <w:szCs w:val="20"/>
        </w:rPr>
        <w:t xml:space="preserve">etic or mechanical stirrer with the </w:t>
      </w:r>
      <w:r w:rsidRPr="003A60DA">
        <w:rPr>
          <w:sz w:val="20"/>
          <w:szCs w:val="20"/>
        </w:rPr>
        <w:t>speed of 1000 to 1500 rpm while the dispersion phase, which contained the drug and polymer, was dissolved in 20 ml of dichloromethane. The created nanosponges were filtered out, dried in an oven at 40°C for 24 hours, and then packaged.</w:t>
      </w:r>
      <w:r w:rsidRPr="003A60DA">
        <w:rPr>
          <w:sz w:val="20"/>
          <w:szCs w:val="20"/>
        </w:rPr>
        <w:fldChar w:fldCharType="begin"/>
      </w:r>
      <w:r w:rsidR="0076140A" w:rsidRPr="003A60DA">
        <w:rPr>
          <w:sz w:val="20"/>
          <w:szCs w:val="20"/>
        </w:rPr>
        <w:instrText xml:space="preserve"> ADDIN ZOTERO_ITEM CSL_CITATION {"citationID":"Clqdskhf","properties":{"formattedCitation":"(6)","plainCitation":"(6)","dontUpdate":true,"noteIndex":0},"citationItems":[{"id":"aekb4srS/aaEU6ZnU","uris":["http://zotero.org/users/local/hWgkeHxo/items/6KHMN5X3"],"itemData":{"id":15,"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Pr="003A60DA">
        <w:rPr>
          <w:sz w:val="20"/>
          <w:szCs w:val="20"/>
        </w:rPr>
        <w:fldChar w:fldCharType="separate"/>
      </w:r>
      <w:r w:rsidRPr="003A60DA">
        <w:rPr>
          <w:sz w:val="20"/>
          <w:szCs w:val="20"/>
        </w:rPr>
        <w:t>[6]</w:t>
      </w:r>
      <w:r w:rsidRPr="003A60DA">
        <w:rPr>
          <w:sz w:val="20"/>
          <w:szCs w:val="20"/>
        </w:rPr>
        <w:fldChar w:fldCharType="end"/>
      </w:r>
      <w:r w:rsidRPr="003A60DA">
        <w:rPr>
          <w:sz w:val="20"/>
          <w:szCs w:val="20"/>
        </w:rPr>
        <w:t>.</w:t>
      </w:r>
    </w:p>
    <w:p w:rsidR="00941E57" w:rsidRPr="00C62808" w:rsidRDefault="00AD1174" w:rsidP="00C62808">
      <w:pPr>
        <w:pStyle w:val="ListParagraph"/>
        <w:numPr>
          <w:ilvl w:val="0"/>
          <w:numId w:val="9"/>
        </w:numPr>
        <w:spacing w:after="0" w:line="240" w:lineRule="auto"/>
        <w:ind w:left="730"/>
        <w:rPr>
          <w:b/>
          <w:sz w:val="20"/>
          <w:szCs w:val="20"/>
        </w:rPr>
      </w:pPr>
      <w:r w:rsidRPr="00C62808">
        <w:rPr>
          <w:b/>
          <w:sz w:val="20"/>
          <w:szCs w:val="20"/>
        </w:rPr>
        <w:t>From hyper cross- linked β-cyclodextrin</w:t>
      </w:r>
    </w:p>
    <w:p w:rsidR="00941E57" w:rsidRPr="003A60DA" w:rsidRDefault="00AD1174" w:rsidP="003A60DA">
      <w:pPr>
        <w:spacing w:after="0" w:line="240" w:lineRule="auto"/>
        <w:ind w:firstLine="557"/>
        <w:rPr>
          <w:sz w:val="20"/>
          <w:szCs w:val="20"/>
        </w:rPr>
      </w:pPr>
      <w:r w:rsidRPr="003A60DA">
        <w:rPr>
          <w:sz w:val="20"/>
          <w:szCs w:val="20"/>
        </w:rPr>
        <w:t>In this case, cyclodextrin can serve as a medication delivery vehicle. Cyclodextrin and a cross linker can be used to create nanosponges. As a result, 3D networks are created, which might be a somewhat spherical structure with pores and channels inside that is the size of a protein. Sponge size is regulated by porosity and surface charge density for its attachment to various molecules when cyclodextrin reacts with a cross linker such di-isocyanates, diary carbonates, etc. In neutral or acid forms, nanosponges can be created. The typical diameter of a nanosponge is less than 1 m, however fractions as small as 500 nm can be chosen. They are used to improve the solubility of weakly water-soluble medicines in aqueous solutions. They are composed of solid components that have been crystallized.</w:t>
      </w:r>
      <w:r w:rsidR="00E55437" w:rsidRPr="003A60DA">
        <w:rPr>
          <w:sz w:val="20"/>
          <w:szCs w:val="20"/>
        </w:rPr>
        <w:fldChar w:fldCharType="begin"/>
      </w:r>
      <w:r w:rsidR="0076140A" w:rsidRPr="003A60DA">
        <w:rPr>
          <w:sz w:val="20"/>
          <w:szCs w:val="20"/>
        </w:rPr>
        <w:instrText xml:space="preserve"> ADDIN ZOTERO_ITEM CSL_CITATION {"citationID":"3GSrjwU4","properties":{"formattedCitation":"(14)","plainCitation":"(14)","dontUpdate":true,"noteIndex":0},"citationItems":[{"id":39,"uris":["http://zotero.org/users/local/hWgkeHxo/items/WHZ9P4HJ"],"itemData":{"id":39,"type":"article-journal","container-title":"Current Pharmaceutical Biotechnology","DOI":"10.2174/138920101415140804121008","ISSN":"13892010","issue":"15","journalAbbreviation":"CPB","language":"en","page":"1221-1221","source":"DOI.org (Crossref)","title":"Editorial (Thematic Issue: “Nanosize Drug Delivery System”)","title-short":"Editorial (Thematic Issue","volume":"14","author":[{"family":"Mukherjee","given":"Biswajit"}],"issued":{"date-parts":[["2014",8,4]]}}}],"schema":"https://github.com/citation-style-language/schema/raw/master/csl-citation.json"} </w:instrText>
      </w:r>
      <w:r w:rsidR="00E55437" w:rsidRPr="003A60DA">
        <w:rPr>
          <w:sz w:val="20"/>
          <w:szCs w:val="20"/>
        </w:rPr>
        <w:fldChar w:fldCharType="separate"/>
      </w:r>
      <w:r w:rsidR="00E55437" w:rsidRPr="003A60DA">
        <w:rPr>
          <w:sz w:val="20"/>
          <w:szCs w:val="20"/>
        </w:rPr>
        <w:t>[14]</w:t>
      </w:r>
      <w:r w:rsidR="00E55437" w:rsidRPr="003A60DA">
        <w:rPr>
          <w:sz w:val="20"/>
          <w:szCs w:val="20"/>
        </w:rPr>
        <w:fldChar w:fldCharType="end"/>
      </w:r>
      <w:r w:rsidRPr="003A60DA">
        <w:rPr>
          <w:sz w:val="20"/>
          <w:szCs w:val="20"/>
        </w:rPr>
        <w:t xml:space="preserve">. </w:t>
      </w:r>
    </w:p>
    <w:p w:rsidR="00941E57" w:rsidRPr="00C62808" w:rsidRDefault="00AD1174" w:rsidP="00C62808">
      <w:pPr>
        <w:pStyle w:val="ListParagraph"/>
        <w:numPr>
          <w:ilvl w:val="0"/>
          <w:numId w:val="9"/>
        </w:numPr>
        <w:spacing w:after="0" w:line="240" w:lineRule="auto"/>
        <w:ind w:left="730"/>
        <w:rPr>
          <w:b/>
          <w:sz w:val="20"/>
          <w:szCs w:val="20"/>
        </w:rPr>
      </w:pPr>
      <w:r w:rsidRPr="00C62808">
        <w:rPr>
          <w:b/>
          <w:sz w:val="20"/>
          <w:szCs w:val="20"/>
        </w:rPr>
        <w:t>Polymerization</w:t>
      </w:r>
    </w:p>
    <w:p w:rsidR="00941E57" w:rsidRPr="00C62808" w:rsidRDefault="00AD1174" w:rsidP="00C62808">
      <w:pPr>
        <w:spacing w:after="0" w:line="240" w:lineRule="auto"/>
        <w:ind w:firstLine="557"/>
        <w:rPr>
          <w:sz w:val="20"/>
          <w:szCs w:val="20"/>
        </w:rPr>
      </w:pPr>
      <w:r w:rsidRPr="00C62808">
        <w:rPr>
          <w:sz w:val="20"/>
          <w:szCs w:val="20"/>
        </w:rPr>
        <w:t>Aqueous phase, typically comprising surfactant and dispersant to enhance suspension, is added to a non-polar drug solution created in the monomer. Once the suspension with the distinct droplet</w:t>
      </w:r>
      <w:r w:rsidR="001651DB">
        <w:rPr>
          <w:sz w:val="20"/>
          <w:szCs w:val="20"/>
        </w:rPr>
        <w:t>s of the correct size is develop</w:t>
      </w:r>
      <w:r w:rsidRPr="00C62808">
        <w:rPr>
          <w:sz w:val="20"/>
          <w:szCs w:val="20"/>
        </w:rPr>
        <w:t xml:space="preserve">ed, </w:t>
      </w:r>
      <w:r w:rsidR="009C08D3">
        <w:rPr>
          <w:sz w:val="20"/>
          <w:szCs w:val="20"/>
        </w:rPr>
        <w:t>b</w:t>
      </w:r>
      <w:r w:rsidR="009C08D3" w:rsidRPr="009C08D3">
        <w:rPr>
          <w:sz w:val="20"/>
          <w:szCs w:val="20"/>
        </w:rPr>
        <w:t xml:space="preserve">y </w:t>
      </w:r>
      <w:proofErr w:type="spellStart"/>
      <w:r w:rsidR="009C08D3" w:rsidRPr="009C08D3">
        <w:rPr>
          <w:sz w:val="20"/>
          <w:szCs w:val="20"/>
        </w:rPr>
        <w:t>catalyzing</w:t>
      </w:r>
      <w:proofErr w:type="spellEnd"/>
      <w:r w:rsidR="009C08D3" w:rsidRPr="009C08D3">
        <w:rPr>
          <w:sz w:val="20"/>
          <w:szCs w:val="20"/>
        </w:rPr>
        <w:t xml:space="preserve"> or increasing temperatures in order to activate the monomers, polymerization is done. The polymerization process results in a reservoir-like system which opens via holes at the surface.</w:t>
      </w:r>
    </w:p>
    <w:p w:rsidR="00941E57" w:rsidRPr="00C62808" w:rsidRDefault="00941E57" w:rsidP="00C62808">
      <w:pPr>
        <w:pStyle w:val="ListParagraph"/>
        <w:spacing w:after="0" w:line="240" w:lineRule="auto"/>
        <w:ind w:left="730" w:firstLine="0"/>
        <w:rPr>
          <w:sz w:val="20"/>
          <w:szCs w:val="20"/>
        </w:rPr>
      </w:pPr>
    </w:p>
    <w:p w:rsidR="00941E57" w:rsidRPr="00C62808" w:rsidRDefault="00AD1174" w:rsidP="003A60DA">
      <w:pPr>
        <w:pStyle w:val="ListParagraph"/>
        <w:numPr>
          <w:ilvl w:val="0"/>
          <w:numId w:val="1"/>
        </w:numPr>
        <w:spacing w:after="0" w:line="240" w:lineRule="auto"/>
        <w:jc w:val="center"/>
        <w:rPr>
          <w:b/>
          <w:sz w:val="20"/>
          <w:szCs w:val="20"/>
        </w:rPr>
      </w:pPr>
      <w:r w:rsidRPr="00C62808">
        <w:rPr>
          <w:b/>
          <w:sz w:val="20"/>
          <w:szCs w:val="20"/>
        </w:rPr>
        <w:t>LOADING OF DRUG INTO NANOSPONGES</w:t>
      </w:r>
    </w:p>
    <w:p w:rsidR="00941E57" w:rsidRPr="00C62808" w:rsidRDefault="009C79F5" w:rsidP="00C62808">
      <w:pPr>
        <w:spacing w:after="0" w:line="240" w:lineRule="auto"/>
        <w:ind w:left="20" w:firstLine="547"/>
        <w:rPr>
          <w:sz w:val="20"/>
          <w:szCs w:val="20"/>
        </w:rPr>
      </w:pPr>
      <w:r w:rsidRPr="009C79F5">
        <w:rPr>
          <w:sz w:val="20"/>
          <w:szCs w:val="20"/>
        </w:rPr>
        <w:t xml:space="preserve">The goal of pre-treating nanosponges for drug delivery is to achieve a mean particle size of less than 500 nm. The nanosponges were subjected to ultrasound while remaining suspended in water to prevent the formation of aggregates. The colloidal fraction was then obtained by centrifuging the solution. After the supernatant was separated, the product was dried using a freeze-drying process. The extra medication was diluted into the nanosponges' aqueous suspension, and the mixture was constantly stirred for the specified amount of time to allow for complexation. Centrifugation has been used to separate the complexed medicine from the </w:t>
      </w:r>
      <w:proofErr w:type="spellStart"/>
      <w:r w:rsidRPr="009C79F5">
        <w:rPr>
          <w:sz w:val="20"/>
          <w:szCs w:val="20"/>
        </w:rPr>
        <w:t>uncomplexed</w:t>
      </w:r>
      <w:proofErr w:type="spellEnd"/>
      <w:r w:rsidRPr="009C79F5">
        <w:rPr>
          <w:sz w:val="20"/>
          <w:szCs w:val="20"/>
        </w:rPr>
        <w:t xml:space="preserve"> (undissolved) drug after complexation. The solid nanosponges crystals were then made by freeze drying or solvent evaporation. The crystal structure of the nanosponge is essential for the complexation of medicines</w:t>
      </w:r>
      <w:r>
        <w:rPr>
          <w:sz w:val="20"/>
          <w:szCs w:val="20"/>
        </w:rPr>
        <w:t xml:space="preserve">. </w:t>
      </w:r>
      <w:r w:rsidRPr="009C79F5">
        <w:rPr>
          <w:sz w:val="20"/>
          <w:szCs w:val="20"/>
        </w:rPr>
        <w:t xml:space="preserve">Paracrystalline and crystalline nanosponges possess distinct loading capacities, according to a study. Drug loading is higher in crystalline nanosponges than paracrystalline ones. In weakly crystalline nanosponges, drug loading occurs as a mechanical interaction </w:t>
      </w:r>
      <w:r>
        <w:rPr>
          <w:sz w:val="20"/>
          <w:szCs w:val="20"/>
        </w:rPr>
        <w:t>instead of an inclusion complex</w:t>
      </w:r>
      <w:r w:rsidR="00AD1174" w:rsidRPr="00C62808">
        <w:rPr>
          <w:sz w:val="20"/>
          <w:szCs w:val="20"/>
        </w:rPr>
        <w:t>.</w:t>
      </w:r>
      <w:r w:rsidR="00E55437" w:rsidRPr="00C62808">
        <w:rPr>
          <w:sz w:val="20"/>
          <w:szCs w:val="20"/>
        </w:rPr>
        <w:fldChar w:fldCharType="begin"/>
      </w:r>
      <w:r w:rsidR="0076140A" w:rsidRPr="00C62808">
        <w:rPr>
          <w:sz w:val="20"/>
          <w:szCs w:val="20"/>
        </w:rPr>
        <w:instrText xml:space="preserve"> ADDIN ZOTERO_ITEM CSL_CITATION {"citationID":"s15ASj9u","properties":{"formattedCitation":"(7)","plainCitation":"(7)","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00E55437" w:rsidRPr="00C62808">
        <w:rPr>
          <w:sz w:val="20"/>
          <w:szCs w:val="20"/>
        </w:rPr>
        <w:fldChar w:fldCharType="separate"/>
      </w:r>
      <w:r w:rsidR="00E55437" w:rsidRPr="00C62808">
        <w:rPr>
          <w:sz w:val="20"/>
          <w:szCs w:val="20"/>
        </w:rPr>
        <w:t>[7]</w:t>
      </w:r>
      <w:r w:rsidR="00E55437" w:rsidRPr="00C62808">
        <w:rPr>
          <w:sz w:val="20"/>
          <w:szCs w:val="20"/>
        </w:rPr>
        <w:fldChar w:fldCharType="end"/>
      </w:r>
      <w:r w:rsidR="00AD1174" w:rsidRPr="00C62808">
        <w:rPr>
          <w:sz w:val="20"/>
          <w:szCs w:val="20"/>
        </w:rPr>
        <w:t>.</w:t>
      </w:r>
    </w:p>
    <w:p w:rsidR="00941E57" w:rsidRPr="00C62808" w:rsidRDefault="00941E57" w:rsidP="00C62808">
      <w:pPr>
        <w:spacing w:after="0" w:line="240" w:lineRule="auto"/>
        <w:ind w:left="20" w:firstLine="547"/>
        <w:rPr>
          <w:sz w:val="20"/>
          <w:szCs w:val="20"/>
        </w:rPr>
      </w:pPr>
    </w:p>
    <w:p w:rsidR="00941E57" w:rsidRPr="00C62808" w:rsidRDefault="007C6743" w:rsidP="003A60DA">
      <w:pPr>
        <w:pStyle w:val="ListParagraph"/>
        <w:numPr>
          <w:ilvl w:val="0"/>
          <w:numId w:val="1"/>
        </w:numPr>
        <w:spacing w:after="0" w:line="240" w:lineRule="auto"/>
        <w:jc w:val="center"/>
        <w:rPr>
          <w:b/>
          <w:sz w:val="20"/>
          <w:szCs w:val="20"/>
        </w:rPr>
      </w:pPr>
      <w:r w:rsidRPr="00C62808">
        <w:rPr>
          <w:b/>
          <w:sz w:val="20"/>
          <w:szCs w:val="20"/>
        </w:rPr>
        <w:t>CHARACTERIZATION OF NANOSPONGES</w:t>
      </w:r>
    </w:p>
    <w:p w:rsidR="00941E57" w:rsidRPr="00C62808" w:rsidRDefault="00AD1174" w:rsidP="00C62808">
      <w:pPr>
        <w:pStyle w:val="ListParagraph"/>
        <w:numPr>
          <w:ilvl w:val="0"/>
          <w:numId w:val="12"/>
        </w:numPr>
        <w:spacing w:after="0" w:line="240" w:lineRule="auto"/>
        <w:ind w:right="0"/>
        <w:rPr>
          <w:b/>
          <w:sz w:val="20"/>
          <w:szCs w:val="20"/>
          <w:u w:val="single"/>
        </w:rPr>
      </w:pPr>
      <w:r w:rsidRPr="00C62808">
        <w:rPr>
          <w:b/>
          <w:sz w:val="20"/>
          <w:szCs w:val="20"/>
          <w:u w:val="single"/>
        </w:rPr>
        <w:t xml:space="preserve"> Particle size determination:</w:t>
      </w:r>
    </w:p>
    <w:p w:rsidR="00A7156C" w:rsidRPr="00C62808" w:rsidRDefault="0002178A" w:rsidP="00C62808">
      <w:pPr>
        <w:spacing w:line="240" w:lineRule="auto"/>
        <w:ind w:firstLine="557"/>
        <w:rPr>
          <w:sz w:val="20"/>
          <w:szCs w:val="20"/>
          <w:vertAlign w:val="superscript"/>
        </w:rPr>
      </w:pPr>
      <w:r w:rsidRPr="00C62808">
        <w:rPr>
          <w:sz w:val="20"/>
          <w:szCs w:val="20"/>
        </w:rPr>
        <w:t>An essential consideration in the nanosponge optimization process is the particle size. Both the drug's solubility and release can be impacted by the drug's particle size.</w:t>
      </w:r>
      <w:r w:rsidRPr="00EC6CCD">
        <w:t xml:space="preserve"> </w:t>
      </w:r>
      <w:r w:rsidRPr="00EC6CCD">
        <w:rPr>
          <w:sz w:val="20"/>
          <w:szCs w:val="20"/>
        </w:rPr>
        <w:t xml:space="preserve">Particle size can be determined using a Zeta sizer or laser light </w:t>
      </w:r>
      <w:proofErr w:type="spellStart"/>
      <w:r w:rsidRPr="00EC6CCD">
        <w:rPr>
          <w:sz w:val="20"/>
          <w:szCs w:val="20"/>
        </w:rPr>
        <w:t>diffractometry</w:t>
      </w:r>
      <w:proofErr w:type="spellEnd"/>
      <w:r w:rsidR="00A244B6" w:rsidRPr="00C62808">
        <w:rPr>
          <w:sz w:val="20"/>
          <w:szCs w:val="20"/>
        </w:rPr>
        <w:t>.</w:t>
      </w:r>
      <w:r w:rsidR="0076140A" w:rsidRPr="00C62808">
        <w:rPr>
          <w:sz w:val="20"/>
          <w:szCs w:val="20"/>
        </w:rPr>
        <w:fldChar w:fldCharType="begin"/>
      </w:r>
      <w:r w:rsidR="0076140A" w:rsidRPr="00C62808">
        <w:rPr>
          <w:sz w:val="20"/>
          <w:szCs w:val="20"/>
        </w:rPr>
        <w:instrText xml:space="preserve"> ADDIN ZOTERO_ITEM CSL_CITATION {"citationID":"OPCvseF2","properties":{"formattedCitation":"(24)","plainCitation":"(24)","dontUpdate":true,"noteIndex":0},"citationItems":[{"id":51,"uris":["http://zotero.org/users/local/hWgkeHxo/items/XUZU7X8E"],"itemData":{"id":51,"type":"article-journal","container-title":"Journal of Inclusion Phenomena and Macrocyclic Chemistry","DOI":"10.1007/s10847-010-9765-9","ISSN":"0923-0750, 1573-1111","issue":"1-2","journalAbbreviation":"J Incl Phenom Macrocycl Chem","language":"en","page":"183-191","source":"DOI.org (Crossref)","title":"In vitro release modulation and conformational stabilization of a model protein using swellable polyamidoamine nanosponges of β-cyclodextrin","volume":"68","author":[{"family":"Swaminathan","given":"S."},{"family":"Cavalli","given":"Roberta"},{"family":"Trotta","given":"F."},{"family":"Ferruti","given":"P."},{"family":"Ranucci","given":"E."},{"family":"Gerges","given":"I."},{"family":"Manfredi","given":"A."},{"family":"Marinotto","given":"D."},{"family":"Vavia","given":"P. R."}],"issued":{"date-parts":[["2010",10]]}}}],"schema":"https://github.com/citation-style-language/schema/raw/master/csl-citation.json"} </w:instrText>
      </w:r>
      <w:r w:rsidR="0076140A" w:rsidRPr="00C62808">
        <w:rPr>
          <w:sz w:val="20"/>
          <w:szCs w:val="20"/>
        </w:rPr>
        <w:fldChar w:fldCharType="separate"/>
      </w:r>
      <w:r w:rsidR="0076140A" w:rsidRPr="00C62808">
        <w:rPr>
          <w:sz w:val="20"/>
          <w:szCs w:val="20"/>
        </w:rPr>
        <w:t>[24]</w:t>
      </w:r>
      <w:r w:rsidR="0076140A" w:rsidRPr="00C62808">
        <w:rPr>
          <w:sz w:val="20"/>
          <w:szCs w:val="20"/>
        </w:rPr>
        <w:fldChar w:fldCharType="end"/>
      </w:r>
      <w:r w:rsidR="0076140A" w:rsidRPr="00C62808">
        <w:rPr>
          <w:sz w:val="20"/>
          <w:szCs w:val="20"/>
        </w:rPr>
        <w:t>.</w:t>
      </w:r>
      <w:r>
        <w:rPr>
          <w:sz w:val="20"/>
          <w:szCs w:val="20"/>
        </w:rPr>
        <w:t xml:space="preserve"> </w:t>
      </w:r>
      <w:r w:rsidRPr="00EC6CCD">
        <w:rPr>
          <w:sz w:val="20"/>
          <w:szCs w:val="20"/>
        </w:rPr>
        <w:t>Plotting the cumulative percentage drug release from nanosponges with different particle sizes against time allows researchers to examine how particle size affects drug release.</w:t>
      </w:r>
      <w:r>
        <w:rPr>
          <w:sz w:val="20"/>
          <w:szCs w:val="20"/>
        </w:rPr>
        <w:t xml:space="preserve"> Particle sizes ranges from</w:t>
      </w:r>
      <w:r w:rsidRPr="00C62808">
        <w:rPr>
          <w:sz w:val="20"/>
          <w:szCs w:val="20"/>
        </w:rPr>
        <w:t xml:space="preserve"> 10 and 25 µm may be desirable for topical medication administration, whereas those more than 30 µm</w:t>
      </w:r>
      <w:r>
        <w:rPr>
          <w:sz w:val="20"/>
          <w:szCs w:val="20"/>
        </w:rPr>
        <w:t xml:space="preserve"> may exhibit a gritty sensation</w:t>
      </w:r>
      <w:r w:rsidR="0076140A" w:rsidRPr="00C62808">
        <w:rPr>
          <w:sz w:val="20"/>
          <w:szCs w:val="20"/>
        </w:rPr>
        <w:t>.[</w:t>
      </w:r>
      <w:r w:rsidR="0076140A" w:rsidRPr="00C62808">
        <w:rPr>
          <w:sz w:val="20"/>
          <w:szCs w:val="20"/>
        </w:rPr>
        <w:fldChar w:fldCharType="begin"/>
      </w:r>
      <w:r w:rsidR="0076140A" w:rsidRPr="00C62808">
        <w:rPr>
          <w:sz w:val="20"/>
          <w:szCs w:val="20"/>
        </w:rPr>
        <w:instrText xml:space="preserve"> ADDIN ZOTERO_ITEM CSL_CITATION {"citationID":"fRJugSPg","properties":{"formattedCitation":"(27)","plainCitation":"(27)","dontUpdate":true,"noteIndex":0},"citationItems":[{"id":88,"uris":["http://zotero.org/users/local/hWgkeHxo/items/BZDX87U2"],"itemData":{"id":88,"type":"article-journal","abstract":"Recent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Ahmed"},{"family":"Bhargav","given":"E"},{"family":"Rajesh","given":"K"}]}}],"schema":"https://github.com/citation-style-language/schema/raw/master/csl-citation.json"} </w:instrText>
      </w:r>
      <w:r w:rsidR="0076140A" w:rsidRPr="00C62808">
        <w:rPr>
          <w:sz w:val="20"/>
          <w:szCs w:val="20"/>
        </w:rPr>
        <w:fldChar w:fldCharType="separate"/>
      </w:r>
      <w:r w:rsidR="0076140A" w:rsidRPr="00C62808">
        <w:rPr>
          <w:sz w:val="20"/>
          <w:szCs w:val="20"/>
        </w:rPr>
        <w:t>27].</w:t>
      </w:r>
      <w:r w:rsidR="0076140A" w:rsidRPr="00C62808">
        <w:rPr>
          <w:sz w:val="20"/>
          <w:szCs w:val="20"/>
        </w:rPr>
        <w:fldChar w:fldCharType="end"/>
      </w:r>
      <w:r w:rsidR="0076140A" w:rsidRPr="00C62808">
        <w:rPr>
          <w:sz w:val="20"/>
          <w:szCs w:val="20"/>
          <w:vertAlign w:val="superscript"/>
        </w:rPr>
        <w:t xml:space="preserve"> </w:t>
      </w:r>
    </w:p>
    <w:p w:rsidR="00A7156C" w:rsidRDefault="005A25F5" w:rsidP="00C62808">
      <w:pPr>
        <w:spacing w:line="240" w:lineRule="auto"/>
        <w:ind w:firstLine="557"/>
        <w:rPr>
          <w:sz w:val="20"/>
          <w:szCs w:val="20"/>
        </w:rPr>
      </w:pPr>
      <w:proofErr w:type="spellStart"/>
      <w:r w:rsidRPr="00EC6CCD">
        <w:rPr>
          <w:sz w:val="20"/>
          <w:szCs w:val="20"/>
        </w:rPr>
        <w:lastRenderedPageBreak/>
        <w:t>Babchi</w:t>
      </w:r>
      <w:proofErr w:type="spellEnd"/>
      <w:r w:rsidRPr="00EC6CCD">
        <w:rPr>
          <w:sz w:val="20"/>
          <w:szCs w:val="20"/>
        </w:rPr>
        <w:t xml:space="preserve"> oil is encapsulated in herbal formulations using cyclodextrin-based nanosponges. They used five different varieties of </w:t>
      </w:r>
      <w:proofErr w:type="spellStart"/>
      <w:r w:rsidRPr="00EC6CCD">
        <w:rPr>
          <w:sz w:val="20"/>
          <w:szCs w:val="20"/>
        </w:rPr>
        <w:t>babchi</w:t>
      </w:r>
      <w:proofErr w:type="spellEnd"/>
      <w:r w:rsidRPr="00EC6CCD">
        <w:rPr>
          <w:sz w:val="20"/>
          <w:szCs w:val="20"/>
        </w:rPr>
        <w:t xml:space="preserve"> oil that were infused with different molar ratios of cyclodextrin nanosponges. The BO nanosponges' particle sizes ranged from 234 to 484 nm (table no 1).</w:t>
      </w:r>
      <w:r w:rsidRPr="00EC6CCD">
        <w:t xml:space="preserve"> </w:t>
      </w:r>
      <w:r w:rsidRPr="00EC6CCD">
        <w:rPr>
          <w:sz w:val="20"/>
          <w:szCs w:val="20"/>
        </w:rPr>
        <w:t xml:space="preserve">The particle sizes of each of the prepared BO nanosponges were in the nano range (1 </w:t>
      </w:r>
      <w:r>
        <w:rPr>
          <w:sz w:val="20"/>
          <w:szCs w:val="20"/>
        </w:rPr>
        <w:t>n</w:t>
      </w:r>
      <w:r w:rsidRPr="00EC6CCD">
        <w:rPr>
          <w:sz w:val="20"/>
          <w:szCs w:val="20"/>
        </w:rPr>
        <w:t>m).</w:t>
      </w:r>
      <w:r w:rsidRPr="0013683E">
        <w:rPr>
          <w:sz w:val="20"/>
          <w:szCs w:val="20"/>
        </w:rPr>
        <w:t xml:space="preserve"> </w:t>
      </w:r>
      <w:r w:rsidRPr="00C62808">
        <w:rPr>
          <w:sz w:val="20"/>
          <w:szCs w:val="20"/>
        </w:rPr>
        <w:t>This shows they are in significant range</w:t>
      </w:r>
      <w:r w:rsidR="0076140A" w:rsidRPr="00C62808">
        <w:rPr>
          <w:sz w:val="20"/>
          <w:szCs w:val="20"/>
        </w:rPr>
        <w:t>.</w:t>
      </w:r>
      <w:r w:rsidR="0076140A" w:rsidRPr="00C62808">
        <w:rPr>
          <w:sz w:val="20"/>
          <w:szCs w:val="20"/>
        </w:rPr>
        <w:fldChar w:fldCharType="begin"/>
      </w:r>
      <w:r w:rsidR="0076140A" w:rsidRPr="00C62808">
        <w:rPr>
          <w:sz w:val="20"/>
          <w:szCs w:val="20"/>
        </w:rPr>
        <w:instrText xml:space="preserve"> ADDIN ZOTERO_ITEM CSL_CITATION {"citationID":"skAdEWja","properties":{"formattedCitation":"(28)","plainCitation":"(28)","dontUpdate":true,"noteIndex":0},"citationItems":[{"id":90,"uris":["http://zotero.org/users/local/hWgkeHxo/items/72F37R8P"],"itemData":{"id":90,"type":"article-journal","abstract":"The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76140A" w:rsidRPr="00C62808">
        <w:rPr>
          <w:sz w:val="20"/>
          <w:szCs w:val="20"/>
        </w:rPr>
        <w:fldChar w:fldCharType="separate"/>
      </w:r>
      <w:r w:rsidR="0076140A" w:rsidRPr="00C62808">
        <w:rPr>
          <w:sz w:val="20"/>
          <w:szCs w:val="20"/>
        </w:rPr>
        <w:t>[28].</w:t>
      </w:r>
      <w:r w:rsidR="0076140A" w:rsidRPr="00C62808">
        <w:rPr>
          <w:sz w:val="20"/>
          <w:szCs w:val="20"/>
        </w:rPr>
        <w:fldChar w:fldCharType="end"/>
      </w:r>
      <w:r w:rsidR="0076140A" w:rsidRPr="00C62808">
        <w:rPr>
          <w:sz w:val="20"/>
          <w:szCs w:val="20"/>
        </w:rPr>
        <w:t xml:space="preserve"> </w:t>
      </w:r>
    </w:p>
    <w:p w:rsidR="003A60DA" w:rsidRPr="003A60DA" w:rsidRDefault="003A60DA" w:rsidP="003A60DA">
      <w:pPr>
        <w:pStyle w:val="NoSpacing"/>
        <w:jc w:val="center"/>
        <w:rPr>
          <w:rFonts w:ascii="Times New Roman" w:hAnsi="Times New Roman" w:cs="Times New Roman"/>
          <w:b/>
          <w:sz w:val="20"/>
          <w:szCs w:val="20"/>
        </w:rPr>
      </w:pPr>
      <w:r w:rsidRPr="00C62808">
        <w:rPr>
          <w:rFonts w:ascii="Times New Roman" w:hAnsi="Times New Roman" w:cs="Times New Roman"/>
          <w:b/>
          <w:sz w:val="20"/>
          <w:szCs w:val="20"/>
        </w:rPr>
        <w:t>Table no.</w:t>
      </w:r>
      <w:r>
        <w:rPr>
          <w:rFonts w:ascii="Times New Roman" w:hAnsi="Times New Roman" w:cs="Times New Roman"/>
          <w:b/>
          <w:sz w:val="20"/>
          <w:szCs w:val="20"/>
        </w:rPr>
        <w:t xml:space="preserve"> 1</w:t>
      </w:r>
    </w:p>
    <w:tbl>
      <w:tblPr>
        <w:tblStyle w:val="TableGrid"/>
        <w:tblW w:w="0" w:type="auto"/>
        <w:tblInd w:w="720" w:type="dxa"/>
        <w:tblLook w:val="04A0" w:firstRow="1" w:lastRow="0" w:firstColumn="1" w:lastColumn="0" w:noHBand="0" w:noVBand="1"/>
      </w:tblPr>
      <w:tblGrid>
        <w:gridCol w:w="1008"/>
        <w:gridCol w:w="4320"/>
        <w:gridCol w:w="3528"/>
      </w:tblGrid>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r w:rsidRPr="00C62808">
              <w:rPr>
                <w:b/>
                <w:sz w:val="20"/>
                <w:szCs w:val="20"/>
              </w:rPr>
              <w:t>Sr.no</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r w:rsidRPr="00C62808">
              <w:rPr>
                <w:b/>
                <w:sz w:val="20"/>
                <w:szCs w:val="20"/>
              </w:rPr>
              <w:t>Formulation</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r w:rsidRPr="00C62808">
              <w:rPr>
                <w:b/>
                <w:sz w:val="20"/>
                <w:szCs w:val="20"/>
              </w:rPr>
              <w:t>Particle size (</w:t>
            </w:r>
            <w:proofErr w:type="spellStart"/>
            <w:r w:rsidRPr="00C62808">
              <w:rPr>
                <w:b/>
                <w:sz w:val="20"/>
                <w:szCs w:val="20"/>
              </w:rPr>
              <w:t>nm±SD</w:t>
            </w:r>
            <w:proofErr w:type="spellEnd"/>
            <w:r w:rsidRPr="00C62808">
              <w:rPr>
                <w:b/>
                <w:sz w:val="20"/>
                <w:szCs w:val="20"/>
              </w:rPr>
              <w:t>)</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BONS1:2</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261.6±14.79</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BONS1:4</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360.9±11.55</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BONS1:6</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234.3±15.37</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BONS1:8</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484.2±19.89</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BONS1:10</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243.3±12.95</w:t>
            </w:r>
          </w:p>
        </w:tc>
      </w:tr>
    </w:tbl>
    <w:p w:rsidR="00A7156C" w:rsidRDefault="00CB320D" w:rsidP="000B4A8E">
      <w:pPr>
        <w:spacing w:line="240" w:lineRule="auto"/>
        <w:ind w:left="0" w:firstLine="567"/>
        <w:rPr>
          <w:sz w:val="20"/>
          <w:szCs w:val="20"/>
        </w:rPr>
      </w:pPr>
      <w:r w:rsidRPr="00C62808">
        <w:rPr>
          <w:sz w:val="20"/>
          <w:szCs w:val="20"/>
        </w:rPr>
        <w:t xml:space="preserve">In synthetic the characterization of </w:t>
      </w:r>
      <w:proofErr w:type="spellStart"/>
      <w:r w:rsidRPr="00C62808">
        <w:rPr>
          <w:sz w:val="20"/>
          <w:szCs w:val="20"/>
        </w:rPr>
        <w:t>carboxymethyl</w:t>
      </w:r>
      <w:proofErr w:type="spellEnd"/>
      <w:r w:rsidRPr="00C62808">
        <w:rPr>
          <w:sz w:val="20"/>
          <w:szCs w:val="20"/>
        </w:rPr>
        <w:t xml:space="preserve"> chiton nanosponges with </w:t>
      </w:r>
      <w:proofErr w:type="spellStart"/>
      <w:r w:rsidRPr="00C62808">
        <w:rPr>
          <w:sz w:val="20"/>
          <w:szCs w:val="20"/>
        </w:rPr>
        <w:t>cyclodexin</w:t>
      </w:r>
      <w:proofErr w:type="spellEnd"/>
      <w:r w:rsidRPr="00C62808">
        <w:rPr>
          <w:sz w:val="20"/>
          <w:szCs w:val="20"/>
        </w:rPr>
        <w:t xml:space="preserve"> blends were studied to check drug solubility increases or not.</w:t>
      </w:r>
      <w:r w:rsidRPr="0013683E">
        <w:t xml:space="preserve"> </w:t>
      </w:r>
      <w:r w:rsidRPr="0013683E">
        <w:rPr>
          <w:sz w:val="20"/>
          <w:szCs w:val="20"/>
        </w:rPr>
        <w:t>The produced nanosponges' average particle s</w:t>
      </w:r>
      <w:r>
        <w:rPr>
          <w:sz w:val="20"/>
          <w:szCs w:val="20"/>
        </w:rPr>
        <w:t xml:space="preserve">izes (F-0 to F-9) are displayed </w:t>
      </w:r>
      <w:r w:rsidRPr="00C62808">
        <w:rPr>
          <w:sz w:val="20"/>
          <w:szCs w:val="20"/>
        </w:rPr>
        <w:t>(table no 2).</w:t>
      </w:r>
      <w:r w:rsidRPr="0013683E">
        <w:t xml:space="preserve"> </w:t>
      </w:r>
      <w:r w:rsidRPr="0013683E">
        <w:rPr>
          <w:sz w:val="20"/>
          <w:szCs w:val="20"/>
        </w:rPr>
        <w:t xml:space="preserve">The particle sizes of all the manufactured nanosponges were in the nano range (1 </w:t>
      </w:r>
      <w:r>
        <w:rPr>
          <w:sz w:val="20"/>
          <w:szCs w:val="20"/>
        </w:rPr>
        <w:t>n</w:t>
      </w:r>
      <w:r w:rsidRPr="0013683E">
        <w:rPr>
          <w:sz w:val="20"/>
          <w:szCs w:val="20"/>
        </w:rPr>
        <w:t xml:space="preserve">m). </w:t>
      </w:r>
      <w:r w:rsidRPr="00C62808">
        <w:rPr>
          <w:sz w:val="20"/>
          <w:szCs w:val="20"/>
        </w:rPr>
        <w:t>This shows they are in significant range</w:t>
      </w:r>
      <w:r w:rsidR="0076140A" w:rsidRPr="00C62808">
        <w:rPr>
          <w:sz w:val="20"/>
          <w:szCs w:val="20"/>
        </w:rPr>
        <w:t>.</w:t>
      </w:r>
      <w:r w:rsidR="0076140A" w:rsidRPr="00C62808">
        <w:rPr>
          <w:sz w:val="20"/>
          <w:szCs w:val="20"/>
        </w:rPr>
        <w:fldChar w:fldCharType="begin"/>
      </w:r>
      <w:r w:rsidR="0076140A" w:rsidRPr="00C62808">
        <w:rPr>
          <w:sz w:val="20"/>
          <w:szCs w:val="20"/>
        </w:rPr>
        <w:instrText xml:space="preserve"> ADDIN ZOTERO_ITEM CSL_CITATION {"citationID":"qy8Z5JSS","properties":{"formattedCitation":"(29)","plainCitation":"(29)","dontUpdate":true,"noteIndex":0},"citationItems":[{"id":66,"uris":["http://zotero.org/users/local/hWgkeHxo/items/V27FYKLJ"],"itemData":{"id":66,"type":"article-journal","abstract":"Babchi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76140A" w:rsidRPr="00C62808">
        <w:rPr>
          <w:sz w:val="20"/>
          <w:szCs w:val="20"/>
        </w:rPr>
        <w:fldChar w:fldCharType="separate"/>
      </w:r>
      <w:r w:rsidR="0076140A" w:rsidRPr="00C62808">
        <w:rPr>
          <w:sz w:val="20"/>
          <w:szCs w:val="20"/>
        </w:rPr>
        <w:t>[29].</w:t>
      </w:r>
      <w:r w:rsidR="0076140A" w:rsidRPr="00C62808">
        <w:rPr>
          <w:sz w:val="20"/>
          <w:szCs w:val="20"/>
        </w:rPr>
        <w:fldChar w:fldCharType="end"/>
      </w:r>
      <w:r w:rsidR="0076140A" w:rsidRPr="00C62808">
        <w:rPr>
          <w:sz w:val="20"/>
          <w:szCs w:val="20"/>
        </w:rPr>
        <w:t xml:space="preserve"> </w:t>
      </w:r>
    </w:p>
    <w:p w:rsidR="003A60DA" w:rsidRPr="003A60DA" w:rsidRDefault="003A60DA" w:rsidP="003A60DA">
      <w:pPr>
        <w:spacing w:line="240" w:lineRule="auto"/>
        <w:jc w:val="center"/>
        <w:rPr>
          <w:b/>
          <w:sz w:val="20"/>
          <w:szCs w:val="20"/>
        </w:rPr>
      </w:pPr>
      <w:r>
        <w:rPr>
          <w:b/>
          <w:sz w:val="20"/>
          <w:szCs w:val="20"/>
        </w:rPr>
        <w:t>Table no 2</w:t>
      </w:r>
    </w:p>
    <w:tbl>
      <w:tblPr>
        <w:tblStyle w:val="TableGrid"/>
        <w:tblW w:w="0" w:type="auto"/>
        <w:tblLook w:val="04A0" w:firstRow="1" w:lastRow="0" w:firstColumn="1" w:lastColumn="0" w:noHBand="0" w:noVBand="1"/>
      </w:tblPr>
      <w:tblGrid>
        <w:gridCol w:w="3192"/>
        <w:gridCol w:w="3192"/>
        <w:gridCol w:w="3192"/>
      </w:tblGrid>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b/>
                <w:sz w:val="20"/>
                <w:szCs w:val="20"/>
              </w:rPr>
            </w:pPr>
            <w:r w:rsidRPr="00C62808">
              <w:rPr>
                <w:b/>
                <w:sz w:val="20"/>
                <w:szCs w:val="20"/>
              </w:rPr>
              <w:t>Sr.no</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b/>
                <w:sz w:val="20"/>
                <w:szCs w:val="20"/>
              </w:rPr>
            </w:pPr>
            <w:r w:rsidRPr="00C62808">
              <w:rPr>
                <w:b/>
                <w:sz w:val="20"/>
                <w:szCs w:val="20"/>
              </w:rPr>
              <w:t>Formulation</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b/>
                <w:sz w:val="20"/>
                <w:szCs w:val="20"/>
              </w:rPr>
            </w:pPr>
            <w:r w:rsidRPr="00C62808">
              <w:rPr>
                <w:b/>
                <w:sz w:val="20"/>
                <w:szCs w:val="20"/>
              </w:rPr>
              <w:t>Particle size (nm)</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1</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F0</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195±3</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F1</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213±2</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3</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F2</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238±5</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4</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F3</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250±4</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5</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F4</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224±3</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6</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F5</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209±4</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7</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F6</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211±4</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8</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F7</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218±3</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9</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F8</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205±4</w:t>
            </w:r>
          </w:p>
        </w:tc>
      </w:tr>
      <w:tr w:rsidR="00A7156C" w:rsidRPr="00C62808" w:rsidTr="00A7156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10</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F9</w:t>
            </w:r>
          </w:p>
        </w:tc>
        <w:tc>
          <w:tcPr>
            <w:tcW w:w="3192"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199±5</w:t>
            </w:r>
          </w:p>
        </w:tc>
      </w:tr>
    </w:tbl>
    <w:p w:rsidR="00A7156C" w:rsidRPr="00C62808" w:rsidRDefault="00A7156C" w:rsidP="00C62808">
      <w:pPr>
        <w:pStyle w:val="ListParagraph"/>
        <w:spacing w:line="240" w:lineRule="auto"/>
        <w:ind w:left="0"/>
        <w:rPr>
          <w:b/>
          <w:sz w:val="20"/>
          <w:szCs w:val="20"/>
          <w:u w:val="single"/>
        </w:rPr>
      </w:pPr>
    </w:p>
    <w:p w:rsidR="00A7156C" w:rsidRPr="00C62808" w:rsidRDefault="00A7156C" w:rsidP="00C62808">
      <w:pPr>
        <w:pStyle w:val="ListParagraph"/>
        <w:numPr>
          <w:ilvl w:val="0"/>
          <w:numId w:val="12"/>
        </w:numPr>
        <w:spacing w:after="200" w:line="240" w:lineRule="auto"/>
        <w:ind w:right="0"/>
        <w:rPr>
          <w:b/>
          <w:sz w:val="20"/>
          <w:szCs w:val="20"/>
        </w:rPr>
      </w:pPr>
      <w:proofErr w:type="spellStart"/>
      <w:r w:rsidRPr="00C62808">
        <w:rPr>
          <w:b/>
          <w:sz w:val="20"/>
          <w:szCs w:val="20"/>
          <w:u w:val="single"/>
        </w:rPr>
        <w:t>Polydispersibility</w:t>
      </w:r>
      <w:proofErr w:type="spellEnd"/>
      <w:r w:rsidRPr="00C62808">
        <w:rPr>
          <w:b/>
          <w:sz w:val="20"/>
          <w:szCs w:val="20"/>
          <w:u w:val="single"/>
        </w:rPr>
        <w:t xml:space="preserve"> index (PDI):</w:t>
      </w:r>
    </w:p>
    <w:p w:rsidR="00A7156C" w:rsidRPr="00C62808" w:rsidRDefault="00A7156C" w:rsidP="00C62808">
      <w:pPr>
        <w:spacing w:line="240" w:lineRule="auto"/>
        <w:ind w:firstLine="557"/>
        <w:rPr>
          <w:sz w:val="20"/>
          <w:szCs w:val="20"/>
          <w:vertAlign w:val="superscript"/>
        </w:rPr>
      </w:pPr>
      <w:r w:rsidRPr="00C62808">
        <w:rPr>
          <w:sz w:val="20"/>
          <w:szCs w:val="20"/>
        </w:rPr>
        <w:t xml:space="preserve">The </w:t>
      </w:r>
      <w:proofErr w:type="spellStart"/>
      <w:r w:rsidRPr="00C62808">
        <w:rPr>
          <w:sz w:val="20"/>
          <w:szCs w:val="20"/>
        </w:rPr>
        <w:t>polydispersibility</w:t>
      </w:r>
      <w:proofErr w:type="spellEnd"/>
      <w:r w:rsidRPr="00C62808">
        <w:rPr>
          <w:sz w:val="20"/>
          <w:szCs w:val="20"/>
        </w:rPr>
        <w:t xml:space="preserve"> index (PDI) is a measure of the spread or width of the particle size distribution and it reveals variation within it. To calculate PDI, a dynamic light</w:t>
      </w:r>
      <w:r w:rsidR="00CB320D">
        <w:rPr>
          <w:sz w:val="20"/>
          <w:szCs w:val="20"/>
        </w:rPr>
        <w:t xml:space="preserve"> scattering device is </w:t>
      </w:r>
      <w:proofErr w:type="gramStart"/>
      <w:r w:rsidR="00CB320D">
        <w:rPr>
          <w:sz w:val="20"/>
          <w:szCs w:val="20"/>
        </w:rPr>
        <w:t>employed.</w:t>
      </w:r>
      <w:r w:rsidRPr="00C62808">
        <w:rPr>
          <w:sz w:val="20"/>
          <w:szCs w:val="20"/>
        </w:rPr>
        <w:t>[</w:t>
      </w:r>
      <w:proofErr w:type="gramEnd"/>
      <w:r w:rsidRPr="00C62808">
        <w:rPr>
          <w:sz w:val="20"/>
          <w:szCs w:val="20"/>
        </w:rPr>
        <w:t>24]</w:t>
      </w:r>
      <w:r w:rsidR="00CB320D">
        <w:rPr>
          <w:sz w:val="20"/>
          <w:szCs w:val="20"/>
        </w:rPr>
        <w:t>.</w:t>
      </w:r>
      <w:r w:rsidRPr="00C62808">
        <w:rPr>
          <w:sz w:val="20"/>
          <w:szCs w:val="20"/>
        </w:rPr>
        <w:t xml:space="preserve"> A higher PDI value implies that the sample has a wider particle size distribution and is </w:t>
      </w:r>
      <w:proofErr w:type="spellStart"/>
      <w:r w:rsidRPr="00C62808">
        <w:rPr>
          <w:sz w:val="20"/>
          <w:szCs w:val="20"/>
        </w:rPr>
        <w:t>polydisperse</w:t>
      </w:r>
      <w:proofErr w:type="spellEnd"/>
      <w:r w:rsidRPr="00C62808">
        <w:rPr>
          <w:sz w:val="20"/>
          <w:szCs w:val="20"/>
        </w:rPr>
        <w:t>, whereas a monodisperse sample has a lower PDI. PDI may be computed u</w:t>
      </w:r>
      <w:r w:rsidR="0076140A" w:rsidRPr="00C62808">
        <w:rPr>
          <w:sz w:val="20"/>
          <w:szCs w:val="20"/>
        </w:rPr>
        <w:t>sing the equation below.</w:t>
      </w:r>
      <w:r w:rsidR="0076140A" w:rsidRPr="00C62808">
        <w:rPr>
          <w:sz w:val="20"/>
          <w:szCs w:val="20"/>
        </w:rPr>
        <w:fldChar w:fldCharType="begin"/>
      </w:r>
      <w:r w:rsidR="00C86FF3" w:rsidRPr="00C62808">
        <w:rPr>
          <w:sz w:val="20"/>
          <w:szCs w:val="20"/>
        </w:rPr>
        <w:instrText xml:space="preserve"> ADDIN ZOTERO_ITEM CSL_CITATION {"citationID":"ClX2nCru","properties":{"formattedCitation":"(27,30)","plainCitation":"(27,30)","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Ahmed"},{"family":"Bhargav","given":"E"},{"family":"Rajesh","given":"K"}]}},{"id":78,"uris":["http://zotero.org/users/local/hWgkeHxo/items/5VA4IRTD"],"itemData":{"id":78,"type":"article-journal","abstract":"Effective Drug delivery at the targeted or specific site is the significant problem which is being faced by the researchers in the anti-cancer formulation. The development of new colloidal, porous, tiny mesh-like carrier called nanosponges with the size 1μm range wich offers controlled drug delivery at a specific site in cancer treatment. Nanosponges play an important role in targeting drug delivery in a controlled manner. A wide variety of drugs, both the lipophilic as well as hydrophilic can be loaded into nanosponge for targeting drug delivery and ultimately improve solubility and bioavailability of the same drug.Nanosponge can circulate around the whole body until they interact with the specific target site and stick on the surface and begin to release the drug in a controlled manner. In this review article, application of nanosponges, its preparation methods, polymers used and characterization have been discussed.","language":"en","source":"Zotero","title":"Nanosponges: A Novel Targeted Drug Delivery for Cancer Treatment","author":[{"family":"Patil","given":"Tukaram S"},{"family":"Nalawade","given":"Nishigandha A"},{"family":"Kakade","given":"Vidya K"},{"family":"Kale","given":"Sumedha N"}],"issued":{"date-parts":[["2017"]]}}}],"schema":"https://github.com/citation-style-language/schema/raw/master/csl-citation.json"} </w:instrText>
      </w:r>
      <w:r w:rsidR="0076140A" w:rsidRPr="00C62808">
        <w:rPr>
          <w:sz w:val="20"/>
          <w:szCs w:val="20"/>
        </w:rPr>
        <w:fldChar w:fldCharType="separate"/>
      </w:r>
      <w:r w:rsidR="0076140A" w:rsidRPr="00C62808">
        <w:rPr>
          <w:sz w:val="20"/>
          <w:szCs w:val="20"/>
        </w:rPr>
        <w:t>[27,30]</w:t>
      </w:r>
      <w:r w:rsidR="0076140A" w:rsidRPr="00C62808">
        <w:rPr>
          <w:sz w:val="20"/>
          <w:szCs w:val="20"/>
        </w:rPr>
        <w:fldChar w:fldCharType="end"/>
      </w:r>
      <w:r w:rsidR="0076140A" w:rsidRPr="00C62808">
        <w:rPr>
          <w:sz w:val="20"/>
          <w:szCs w:val="20"/>
        </w:rPr>
        <w:t>.</w:t>
      </w:r>
    </w:p>
    <w:p w:rsidR="00A7156C" w:rsidRPr="00C62808" w:rsidRDefault="00A7156C" w:rsidP="00633008">
      <w:pPr>
        <w:spacing w:line="240" w:lineRule="auto"/>
        <w:jc w:val="center"/>
        <w:rPr>
          <w:b/>
          <w:sz w:val="20"/>
          <w:szCs w:val="20"/>
        </w:rPr>
      </w:pPr>
      <w:r w:rsidRPr="00C62808">
        <w:rPr>
          <w:b/>
          <w:sz w:val="20"/>
          <w:szCs w:val="20"/>
        </w:rPr>
        <w:t xml:space="preserve">PDI = d/d </w:t>
      </w:r>
      <w:proofErr w:type="spellStart"/>
      <w:r w:rsidRPr="00C62808">
        <w:rPr>
          <w:b/>
          <w:sz w:val="20"/>
          <w:szCs w:val="20"/>
        </w:rPr>
        <w:t>avg</w:t>
      </w:r>
      <w:proofErr w:type="spellEnd"/>
      <w:r w:rsidRPr="00C62808">
        <w:rPr>
          <w:b/>
          <w:sz w:val="20"/>
          <w:szCs w:val="20"/>
        </w:rPr>
        <w:t xml:space="preserve"> ∆</w:t>
      </w:r>
    </w:p>
    <w:p w:rsidR="00A7156C" w:rsidRPr="00C62808" w:rsidRDefault="00A7156C" w:rsidP="00C62808">
      <w:pPr>
        <w:spacing w:line="240" w:lineRule="auto"/>
        <w:rPr>
          <w:sz w:val="20"/>
          <w:szCs w:val="20"/>
        </w:rPr>
      </w:pPr>
      <w:r w:rsidRPr="00C62808">
        <w:rPr>
          <w:sz w:val="20"/>
          <w:szCs w:val="20"/>
        </w:rPr>
        <w:t>Where,</w:t>
      </w:r>
    </w:p>
    <w:p w:rsidR="00A7156C" w:rsidRPr="00C62808" w:rsidRDefault="00A7156C" w:rsidP="003A60DA">
      <w:pPr>
        <w:spacing w:line="240" w:lineRule="auto"/>
        <w:rPr>
          <w:sz w:val="20"/>
          <w:szCs w:val="20"/>
        </w:rPr>
      </w:pPr>
      <w:r w:rsidRPr="00C62808">
        <w:rPr>
          <w:b/>
          <w:sz w:val="20"/>
          <w:szCs w:val="20"/>
        </w:rPr>
        <w:t xml:space="preserve">d </w:t>
      </w:r>
      <w:r w:rsidRPr="00C62808">
        <w:rPr>
          <w:sz w:val="20"/>
          <w:szCs w:val="20"/>
        </w:rPr>
        <w:t>is the width of distribution denoted by</w:t>
      </w:r>
      <w:r w:rsidRPr="00C62808">
        <w:rPr>
          <w:b/>
          <w:sz w:val="20"/>
          <w:szCs w:val="20"/>
        </w:rPr>
        <w:t xml:space="preserve"> SD</w:t>
      </w:r>
      <w:r w:rsidRPr="00C62808">
        <w:rPr>
          <w:sz w:val="20"/>
          <w:szCs w:val="20"/>
        </w:rPr>
        <w:t xml:space="preserve">, and </w:t>
      </w:r>
      <w:r w:rsidRPr="00C62808">
        <w:rPr>
          <w:b/>
          <w:sz w:val="20"/>
          <w:szCs w:val="20"/>
        </w:rPr>
        <w:t xml:space="preserve">d </w:t>
      </w:r>
      <w:proofErr w:type="spellStart"/>
      <w:r w:rsidRPr="00C62808">
        <w:rPr>
          <w:b/>
          <w:sz w:val="20"/>
          <w:szCs w:val="20"/>
        </w:rPr>
        <w:t>Avg</w:t>
      </w:r>
      <w:proofErr w:type="spellEnd"/>
      <w:r w:rsidRPr="00C62808">
        <w:rPr>
          <w:sz w:val="20"/>
          <w:szCs w:val="20"/>
        </w:rPr>
        <w:t xml:space="preserve"> is the average particle size denot</w:t>
      </w:r>
      <w:r w:rsidR="0076140A" w:rsidRPr="00C62808">
        <w:rPr>
          <w:sz w:val="20"/>
          <w:szCs w:val="20"/>
        </w:rPr>
        <w:t xml:space="preserve">ed by </w:t>
      </w:r>
      <w:r w:rsidRPr="00C62808">
        <w:rPr>
          <w:sz w:val="20"/>
          <w:szCs w:val="20"/>
        </w:rPr>
        <w:t>MV(n</w:t>
      </w:r>
      <w:r w:rsidR="003A60DA">
        <w:rPr>
          <w:sz w:val="20"/>
          <w:szCs w:val="20"/>
        </w:rPr>
        <w:t>m) in particle size data sheet.</w:t>
      </w:r>
    </w:p>
    <w:p w:rsidR="0076140A" w:rsidRPr="003A60DA" w:rsidRDefault="003A60DA" w:rsidP="003A60DA">
      <w:pPr>
        <w:spacing w:line="240" w:lineRule="auto"/>
        <w:ind w:left="0" w:firstLine="0"/>
        <w:jc w:val="center"/>
        <w:rPr>
          <w:b/>
          <w:sz w:val="20"/>
          <w:szCs w:val="20"/>
        </w:rPr>
      </w:pPr>
      <w:r w:rsidRPr="00C62808">
        <w:rPr>
          <w:b/>
          <w:sz w:val="20"/>
          <w:szCs w:val="20"/>
        </w:rPr>
        <w:t>Table no 3</w:t>
      </w:r>
    </w:p>
    <w:tbl>
      <w:tblPr>
        <w:tblStyle w:val="TableGrid"/>
        <w:tblW w:w="0" w:type="auto"/>
        <w:tblLook w:val="04A0" w:firstRow="1" w:lastRow="0" w:firstColumn="1" w:lastColumn="0" w:noHBand="0" w:noVBand="1"/>
      </w:tblPr>
      <w:tblGrid>
        <w:gridCol w:w="4788"/>
        <w:gridCol w:w="4788"/>
      </w:tblGrid>
      <w:tr w:rsidR="00A7156C" w:rsidRPr="00C62808"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b/>
                <w:sz w:val="20"/>
                <w:szCs w:val="20"/>
              </w:rPr>
            </w:pPr>
            <w:proofErr w:type="spellStart"/>
            <w:r w:rsidRPr="00C62808">
              <w:rPr>
                <w:b/>
                <w:sz w:val="20"/>
                <w:szCs w:val="20"/>
              </w:rPr>
              <w:t>Polydispersibility</w:t>
            </w:r>
            <w:proofErr w:type="spellEnd"/>
            <w:r w:rsidRPr="00C62808">
              <w:rPr>
                <w:b/>
                <w:sz w:val="20"/>
                <w:szCs w:val="20"/>
              </w:rPr>
              <w:t xml:space="preserve"> index</w:t>
            </w:r>
          </w:p>
        </w:t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b/>
                <w:sz w:val="20"/>
                <w:szCs w:val="20"/>
              </w:rPr>
            </w:pPr>
            <w:r w:rsidRPr="00C62808">
              <w:rPr>
                <w:b/>
                <w:sz w:val="20"/>
                <w:szCs w:val="20"/>
              </w:rPr>
              <w:t xml:space="preserve">Type of </w:t>
            </w:r>
            <w:proofErr w:type="spellStart"/>
            <w:r w:rsidRPr="00C62808">
              <w:rPr>
                <w:b/>
                <w:sz w:val="20"/>
                <w:szCs w:val="20"/>
              </w:rPr>
              <w:t>dispersibility</w:t>
            </w:r>
            <w:proofErr w:type="spellEnd"/>
          </w:p>
        </w:tc>
      </w:tr>
      <w:tr w:rsidR="00A7156C" w:rsidRPr="00C62808"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0-0.05</w:t>
            </w:r>
          </w:p>
        </w:t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Monodisperse standard</w:t>
            </w:r>
          </w:p>
        </w:tc>
      </w:tr>
      <w:tr w:rsidR="00A7156C" w:rsidRPr="00C62808"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0.05-0.08</w:t>
            </w:r>
          </w:p>
        </w:t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633008" w:rsidP="003A60DA">
            <w:pPr>
              <w:spacing w:after="0" w:line="240" w:lineRule="auto"/>
              <w:jc w:val="center"/>
              <w:rPr>
                <w:sz w:val="20"/>
                <w:szCs w:val="20"/>
              </w:rPr>
            </w:pPr>
            <w:r>
              <w:rPr>
                <w:sz w:val="20"/>
                <w:szCs w:val="20"/>
              </w:rPr>
              <w:t>N</w:t>
            </w:r>
            <w:r w:rsidR="00A7156C" w:rsidRPr="00C62808">
              <w:rPr>
                <w:sz w:val="20"/>
                <w:szCs w:val="20"/>
              </w:rPr>
              <w:t>early monodisperse</w:t>
            </w:r>
          </w:p>
        </w:tc>
      </w:tr>
      <w:tr w:rsidR="00A7156C" w:rsidRPr="00C62808"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0.08-0.7</w:t>
            </w:r>
          </w:p>
        </w:t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633008" w:rsidP="003A60DA">
            <w:pPr>
              <w:spacing w:after="0" w:line="240" w:lineRule="auto"/>
              <w:jc w:val="center"/>
              <w:rPr>
                <w:sz w:val="20"/>
                <w:szCs w:val="20"/>
              </w:rPr>
            </w:pPr>
            <w:r>
              <w:rPr>
                <w:sz w:val="20"/>
                <w:szCs w:val="20"/>
              </w:rPr>
              <w:t>M</w:t>
            </w:r>
            <w:r w:rsidR="00A7156C" w:rsidRPr="00C62808">
              <w:rPr>
                <w:sz w:val="20"/>
                <w:szCs w:val="20"/>
              </w:rPr>
              <w:t xml:space="preserve">id-range </w:t>
            </w:r>
            <w:proofErr w:type="spellStart"/>
            <w:r w:rsidR="00A7156C" w:rsidRPr="00C62808">
              <w:rPr>
                <w:sz w:val="20"/>
                <w:szCs w:val="20"/>
              </w:rPr>
              <w:t>polydisperse</w:t>
            </w:r>
            <w:proofErr w:type="spellEnd"/>
          </w:p>
        </w:tc>
      </w:tr>
      <w:tr w:rsidR="00A7156C" w:rsidRPr="00C62808" w:rsidTr="00A7156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spacing w:after="0" w:line="240" w:lineRule="auto"/>
              <w:jc w:val="center"/>
              <w:rPr>
                <w:sz w:val="20"/>
                <w:szCs w:val="20"/>
              </w:rPr>
            </w:pPr>
            <w:r w:rsidRPr="00C62808">
              <w:rPr>
                <w:sz w:val="20"/>
                <w:szCs w:val="20"/>
              </w:rPr>
              <w:t>&gt;0.7</w:t>
            </w:r>
          </w:p>
        </w:tc>
        <w:tc>
          <w:tcPr>
            <w:tcW w:w="4788" w:type="dxa"/>
            <w:tcBorders>
              <w:top w:val="single" w:sz="4" w:space="0" w:color="auto"/>
              <w:left w:val="single" w:sz="4" w:space="0" w:color="auto"/>
              <w:bottom w:val="single" w:sz="4" w:space="0" w:color="auto"/>
              <w:right w:val="single" w:sz="4" w:space="0" w:color="auto"/>
            </w:tcBorders>
            <w:hideMark/>
          </w:tcPr>
          <w:p w:rsidR="00A7156C" w:rsidRPr="00C62808" w:rsidRDefault="00633008" w:rsidP="003A60DA">
            <w:pPr>
              <w:spacing w:after="0" w:line="240" w:lineRule="auto"/>
              <w:jc w:val="center"/>
              <w:rPr>
                <w:sz w:val="20"/>
                <w:szCs w:val="20"/>
              </w:rPr>
            </w:pPr>
            <w:r>
              <w:rPr>
                <w:sz w:val="20"/>
                <w:szCs w:val="20"/>
              </w:rPr>
              <w:t>M</w:t>
            </w:r>
            <w:r w:rsidR="00A7156C" w:rsidRPr="00C62808">
              <w:rPr>
                <w:sz w:val="20"/>
                <w:szCs w:val="20"/>
              </w:rPr>
              <w:t xml:space="preserve">id-range </w:t>
            </w:r>
            <w:proofErr w:type="spellStart"/>
            <w:r w:rsidR="00A7156C" w:rsidRPr="00C62808">
              <w:rPr>
                <w:sz w:val="20"/>
                <w:szCs w:val="20"/>
              </w:rPr>
              <w:t>polydisperse</w:t>
            </w:r>
            <w:proofErr w:type="spellEnd"/>
          </w:p>
        </w:tc>
      </w:tr>
    </w:tbl>
    <w:p w:rsidR="00A7156C" w:rsidRPr="00C62808" w:rsidRDefault="00A7156C" w:rsidP="00C62808">
      <w:pPr>
        <w:spacing w:line="240" w:lineRule="auto"/>
        <w:ind w:left="0" w:firstLine="0"/>
        <w:rPr>
          <w:b/>
          <w:sz w:val="20"/>
          <w:szCs w:val="20"/>
        </w:rPr>
      </w:pPr>
    </w:p>
    <w:p w:rsidR="00A7156C" w:rsidRPr="00C62808" w:rsidRDefault="00633008" w:rsidP="00C62808">
      <w:pPr>
        <w:autoSpaceDE w:val="0"/>
        <w:autoSpaceDN w:val="0"/>
        <w:adjustRightInd w:val="0"/>
        <w:spacing w:after="0" w:line="240" w:lineRule="auto"/>
        <w:ind w:firstLine="557"/>
        <w:rPr>
          <w:sz w:val="20"/>
          <w:szCs w:val="20"/>
        </w:rPr>
      </w:pPr>
      <w:r w:rsidRPr="00DE3311">
        <w:rPr>
          <w:sz w:val="20"/>
          <w:szCs w:val="20"/>
        </w:rPr>
        <w:t>After accurately establishing the initial weight of the raw materials and the final weight of the produced nanosponge, the production yield of the nanosponges may be est</w:t>
      </w:r>
      <w:r>
        <w:rPr>
          <w:sz w:val="20"/>
          <w:szCs w:val="20"/>
        </w:rPr>
        <w:t>imated using the equation below</w:t>
      </w:r>
      <w:r w:rsidR="001003C0" w:rsidRPr="00C62808">
        <w:rPr>
          <w:sz w:val="20"/>
          <w:szCs w:val="20"/>
        </w:rPr>
        <w:t>.</w:t>
      </w:r>
      <w:r w:rsidR="001003C0" w:rsidRPr="00C62808">
        <w:rPr>
          <w:sz w:val="20"/>
          <w:szCs w:val="20"/>
        </w:rPr>
        <w:fldChar w:fldCharType="begin"/>
      </w:r>
      <w:r w:rsidR="00C86FF3" w:rsidRPr="00C62808">
        <w:rPr>
          <w:sz w:val="20"/>
          <w:szCs w:val="20"/>
        </w:rPr>
        <w:instrText xml:space="preserve"> ADDIN ZOTERO_ITEM CSL_CITATION {"citationID":"hHxb4n6u","properties":{"formattedCitation":"(30)","plainCitation":"(30)","dontUpdate":true,"noteIndex":0},"citationItems":[{"id":78,"uris":["http://zotero.org/users/local/hWgkeHxo/items/5VA4IRTD"],"itemData":{"id":78,"type":"article-journal","abstract":"Effective Drug delivery at the targeted or specific site is the significant problem which is being faced by the researchers in the anti-cancer formulation. The development of new colloidal, porous, tiny mesh-like carrier called nanosponges with the size 1μm range wich offers controlled drug delivery at a specific site in cancer treatment. Nanosponges play an important role in targeting drug delivery in a controlled manner. A wide variety of drugs, both the lipophilic as well as hydrophilic can be loaded into nanosponge for targeting drug delivery and ultimately improve solubility and bioavailability of the same drug.Nanosponge can circulate around the whole body until they interact with the specific target site and stick on the surface and begin to release the drug in a controlled manner. In this review article, application of nanosponges, its preparation methods, polymers used and characterization have been discussed.","language":"en","source":"Zotero","title":"Nanosponges: A Novel Targeted Drug Delivery for Cancer Treatment","author":[{"family":"Patil","given":"Tukaram S"},{"family":"Nalawade","given":"Nishigandha A"},{"family":"Kakade","given":"Vidya K"},{"family":"Kale","given":"Sumedha N"}],"issued":{"date-parts":[["2017"]]}}}],"schema":"https://github.com/citation-style-language/schema/raw/master/csl-citation.json"} </w:instrText>
      </w:r>
      <w:r w:rsidR="001003C0" w:rsidRPr="00C62808">
        <w:rPr>
          <w:sz w:val="20"/>
          <w:szCs w:val="20"/>
        </w:rPr>
        <w:fldChar w:fldCharType="separate"/>
      </w:r>
      <w:r w:rsidR="001003C0" w:rsidRPr="00C62808">
        <w:rPr>
          <w:sz w:val="20"/>
          <w:szCs w:val="20"/>
        </w:rPr>
        <w:t>[30]</w:t>
      </w:r>
      <w:r w:rsidR="001003C0" w:rsidRPr="00C62808">
        <w:rPr>
          <w:sz w:val="20"/>
          <w:szCs w:val="20"/>
        </w:rPr>
        <w:fldChar w:fldCharType="end"/>
      </w:r>
      <w:r w:rsidR="001003C0" w:rsidRPr="00C62808">
        <w:rPr>
          <w:sz w:val="20"/>
          <w:szCs w:val="20"/>
        </w:rPr>
        <w:t>.</w:t>
      </w:r>
    </w:p>
    <w:p w:rsidR="00A7156C" w:rsidRPr="00C62808" w:rsidRDefault="00A7156C" w:rsidP="00C62808">
      <w:pPr>
        <w:autoSpaceDE w:val="0"/>
        <w:autoSpaceDN w:val="0"/>
        <w:adjustRightInd w:val="0"/>
        <w:spacing w:after="0" w:line="240" w:lineRule="auto"/>
        <w:rPr>
          <w:sz w:val="20"/>
          <w:szCs w:val="20"/>
        </w:rPr>
      </w:pPr>
    </w:p>
    <w:p w:rsidR="00A7156C" w:rsidRPr="00C62808" w:rsidRDefault="00A7156C" w:rsidP="001620EB">
      <w:pPr>
        <w:autoSpaceDE w:val="0"/>
        <w:autoSpaceDN w:val="0"/>
        <w:adjustRightInd w:val="0"/>
        <w:spacing w:after="0" w:line="240" w:lineRule="auto"/>
        <w:jc w:val="center"/>
        <w:rPr>
          <w:b/>
          <w:sz w:val="20"/>
          <w:szCs w:val="20"/>
        </w:rPr>
      </w:pPr>
      <w:r w:rsidRPr="00C62808">
        <w:rPr>
          <w:b/>
          <w:sz w:val="20"/>
          <w:szCs w:val="20"/>
        </w:rPr>
        <w:t>Production yield (PY) =</w:t>
      </w:r>
      <w:r w:rsidR="005874FC" w:rsidRPr="00C62808">
        <w:rPr>
          <w:b/>
          <w:sz w:val="20"/>
          <w:szCs w:val="20"/>
        </w:rPr>
        <w:t xml:space="preserve"> </w:t>
      </w:r>
      <w:r w:rsidRPr="00C62808">
        <w:rPr>
          <w:b/>
          <w:sz w:val="20"/>
          <w:szCs w:val="20"/>
        </w:rPr>
        <w:t>Practical mass of NS ÷ Theoretical mass (polymer + Drug) × 100</w:t>
      </w:r>
    </w:p>
    <w:p w:rsidR="00A7156C" w:rsidRDefault="00A7156C" w:rsidP="00C62808">
      <w:pPr>
        <w:spacing w:line="240" w:lineRule="auto"/>
        <w:ind w:firstLine="557"/>
        <w:rPr>
          <w:sz w:val="20"/>
          <w:szCs w:val="20"/>
        </w:rPr>
      </w:pPr>
      <w:r w:rsidRPr="00C62808">
        <w:rPr>
          <w:sz w:val="20"/>
          <w:szCs w:val="20"/>
        </w:rPr>
        <w:t xml:space="preserve">As reported cyclodextrin was </w:t>
      </w:r>
      <w:proofErr w:type="spellStart"/>
      <w:r w:rsidRPr="00C62808">
        <w:rPr>
          <w:sz w:val="20"/>
          <w:szCs w:val="20"/>
        </w:rPr>
        <w:t>encapsuled</w:t>
      </w:r>
      <w:proofErr w:type="spellEnd"/>
      <w:r w:rsidRPr="00C62808">
        <w:rPr>
          <w:sz w:val="20"/>
          <w:szCs w:val="20"/>
        </w:rPr>
        <w:t xml:space="preserve"> by </w:t>
      </w:r>
      <w:proofErr w:type="spellStart"/>
      <w:r w:rsidRPr="00C62808">
        <w:rPr>
          <w:sz w:val="20"/>
          <w:szCs w:val="20"/>
        </w:rPr>
        <w:t>babchi</w:t>
      </w:r>
      <w:proofErr w:type="spellEnd"/>
      <w:r w:rsidRPr="00C62808">
        <w:rPr>
          <w:sz w:val="20"/>
          <w:szCs w:val="20"/>
        </w:rPr>
        <w:t xml:space="preserve"> oil to study the cytotoxicity study and characterization of herbal formulation. They have taken five types of </w:t>
      </w:r>
      <w:proofErr w:type="spellStart"/>
      <w:r w:rsidRPr="00C62808">
        <w:rPr>
          <w:sz w:val="20"/>
          <w:szCs w:val="20"/>
        </w:rPr>
        <w:t>babchi</w:t>
      </w:r>
      <w:proofErr w:type="spellEnd"/>
      <w:r w:rsidRPr="00C62808">
        <w:rPr>
          <w:sz w:val="20"/>
          <w:szCs w:val="20"/>
        </w:rPr>
        <w:t xml:space="preserve"> oil which is loaded by Cyclodextrin Nanosponges in Different molar ratio (table no 3). The stability and homogeneity of the </w:t>
      </w:r>
      <w:proofErr w:type="spellStart"/>
      <w:r w:rsidRPr="00C62808">
        <w:rPr>
          <w:sz w:val="20"/>
          <w:szCs w:val="20"/>
        </w:rPr>
        <w:t>nanocolloidal</w:t>
      </w:r>
      <w:proofErr w:type="spellEnd"/>
      <w:r w:rsidRPr="00C62808">
        <w:rPr>
          <w:sz w:val="20"/>
          <w:szCs w:val="20"/>
        </w:rPr>
        <w:t xml:space="preserve"> suspensions were demonstrated by reduced PDI values with a constrained </w:t>
      </w:r>
      <w:proofErr w:type="gramStart"/>
      <w:r w:rsidRPr="00C62808">
        <w:rPr>
          <w:sz w:val="20"/>
          <w:szCs w:val="20"/>
        </w:rPr>
        <w:t>range(</w:t>
      </w:r>
      <w:proofErr w:type="gramEnd"/>
      <w:r w:rsidRPr="00C62808">
        <w:rPr>
          <w:sz w:val="20"/>
          <w:szCs w:val="20"/>
        </w:rPr>
        <w:t xml:space="preserve">table ). All of the </w:t>
      </w:r>
      <w:proofErr w:type="spellStart"/>
      <w:r w:rsidRPr="00C62808">
        <w:rPr>
          <w:sz w:val="20"/>
          <w:szCs w:val="20"/>
        </w:rPr>
        <w:t>nanoformulations</w:t>
      </w:r>
      <w:proofErr w:type="spellEnd"/>
      <w:r w:rsidRPr="00C62808">
        <w:rPr>
          <w:sz w:val="20"/>
          <w:szCs w:val="20"/>
        </w:rPr>
        <w:t xml:space="preserve"> were discovered to be</w:t>
      </w:r>
      <w:r w:rsidR="001003C0" w:rsidRPr="00C62808">
        <w:rPr>
          <w:sz w:val="20"/>
          <w:szCs w:val="20"/>
        </w:rPr>
        <w:t xml:space="preserve"> fine, free-flowing powders.</w:t>
      </w:r>
      <w:r w:rsidR="001003C0" w:rsidRPr="00C62808">
        <w:rPr>
          <w:sz w:val="20"/>
          <w:szCs w:val="20"/>
        </w:rPr>
        <w:fldChar w:fldCharType="begin"/>
      </w:r>
      <w:r w:rsidR="00C86FF3" w:rsidRPr="00C62808">
        <w:rPr>
          <w:sz w:val="20"/>
          <w:szCs w:val="20"/>
        </w:rPr>
        <w:instrText xml:space="preserve"> ADDIN ZOTERO_ITEM CSL_CITATION {"citationID":"Mghh7g2s","properties":{"formattedCitation":"(29)","plainCitation":"(29)","dontUpdate":true,"noteIndex":0},"citationItems":[{"id":66,"uris":["http://zotero.org/users/local/hWgkeHxo/items/V27FYKLJ"],"itemData":{"id":66,"type":"article-journal","abstract":"Babchi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1003C0" w:rsidRPr="00C62808">
        <w:rPr>
          <w:sz w:val="20"/>
          <w:szCs w:val="20"/>
        </w:rPr>
        <w:fldChar w:fldCharType="separate"/>
      </w:r>
      <w:r w:rsidR="001003C0" w:rsidRPr="00C62808">
        <w:rPr>
          <w:sz w:val="20"/>
          <w:szCs w:val="20"/>
        </w:rPr>
        <w:t>[29]</w:t>
      </w:r>
      <w:r w:rsidR="001003C0" w:rsidRPr="00C62808">
        <w:rPr>
          <w:sz w:val="20"/>
          <w:szCs w:val="20"/>
        </w:rPr>
        <w:fldChar w:fldCharType="end"/>
      </w:r>
      <w:r w:rsidR="001003C0" w:rsidRPr="00C62808">
        <w:rPr>
          <w:sz w:val="20"/>
          <w:szCs w:val="20"/>
        </w:rPr>
        <w:t>.</w:t>
      </w:r>
    </w:p>
    <w:p w:rsidR="003A60DA" w:rsidRPr="003A60DA" w:rsidRDefault="003A60DA" w:rsidP="003A60DA">
      <w:pPr>
        <w:spacing w:line="240" w:lineRule="auto"/>
        <w:ind w:left="0" w:firstLine="0"/>
        <w:jc w:val="center"/>
        <w:rPr>
          <w:b/>
          <w:sz w:val="20"/>
          <w:szCs w:val="20"/>
        </w:rPr>
      </w:pPr>
      <w:r w:rsidRPr="00C62808">
        <w:rPr>
          <w:b/>
          <w:sz w:val="20"/>
          <w:szCs w:val="20"/>
        </w:rPr>
        <w:t>Table no 4</w:t>
      </w:r>
    </w:p>
    <w:tbl>
      <w:tblPr>
        <w:tblStyle w:val="TableGrid"/>
        <w:tblW w:w="0" w:type="auto"/>
        <w:tblInd w:w="720" w:type="dxa"/>
        <w:tblLook w:val="04A0" w:firstRow="1" w:lastRow="0" w:firstColumn="1" w:lastColumn="0" w:noHBand="0" w:noVBand="1"/>
      </w:tblPr>
      <w:tblGrid>
        <w:gridCol w:w="1008"/>
        <w:gridCol w:w="4320"/>
        <w:gridCol w:w="3528"/>
      </w:tblGrid>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r w:rsidRPr="00C62808">
              <w:rPr>
                <w:b/>
                <w:sz w:val="20"/>
                <w:szCs w:val="20"/>
              </w:rPr>
              <w:t>Sr.no</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r w:rsidRPr="00C62808">
              <w:rPr>
                <w:b/>
                <w:sz w:val="20"/>
                <w:szCs w:val="20"/>
              </w:rPr>
              <w:t>Formulation</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proofErr w:type="spellStart"/>
            <w:r w:rsidRPr="00C62808">
              <w:rPr>
                <w:b/>
                <w:sz w:val="20"/>
                <w:szCs w:val="20"/>
              </w:rPr>
              <w:t>Polydispersity</w:t>
            </w:r>
            <w:proofErr w:type="spellEnd"/>
            <w:r w:rsidRPr="00C62808">
              <w:rPr>
                <w:b/>
                <w:sz w:val="20"/>
                <w:szCs w:val="20"/>
              </w:rPr>
              <w:t xml:space="preserve"> Index ± SD</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BONS1:2</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0.312 ± 0.098</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BONS1:4</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0.311 ± 0.059</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BONS1:6</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0.188 ± 0.064</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BONS1:8</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0.509 ± 0.236</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BONS1:10</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0.361 ± 0.113</w:t>
            </w:r>
          </w:p>
        </w:tc>
      </w:tr>
    </w:tbl>
    <w:p w:rsidR="003A60DA" w:rsidRDefault="003A60DA" w:rsidP="00C62808">
      <w:pPr>
        <w:spacing w:line="240" w:lineRule="auto"/>
        <w:ind w:firstLine="557"/>
        <w:rPr>
          <w:sz w:val="20"/>
          <w:szCs w:val="20"/>
        </w:rPr>
      </w:pPr>
    </w:p>
    <w:p w:rsidR="00A7156C" w:rsidRPr="00C62808" w:rsidRDefault="001620EB" w:rsidP="00C62808">
      <w:pPr>
        <w:spacing w:line="240" w:lineRule="auto"/>
        <w:ind w:firstLine="557"/>
        <w:rPr>
          <w:sz w:val="20"/>
          <w:szCs w:val="20"/>
        </w:rPr>
      </w:pPr>
      <w:r w:rsidRPr="00C62808">
        <w:rPr>
          <w:sz w:val="20"/>
          <w:szCs w:val="20"/>
        </w:rPr>
        <w:t xml:space="preserve">As reported cyclodextrin was </w:t>
      </w:r>
      <w:proofErr w:type="spellStart"/>
      <w:r w:rsidRPr="00C62808">
        <w:rPr>
          <w:sz w:val="20"/>
          <w:szCs w:val="20"/>
        </w:rPr>
        <w:t>encapsuled</w:t>
      </w:r>
      <w:proofErr w:type="spellEnd"/>
      <w:r w:rsidRPr="00C62808">
        <w:rPr>
          <w:sz w:val="20"/>
          <w:szCs w:val="20"/>
        </w:rPr>
        <w:t xml:space="preserve"> by </w:t>
      </w:r>
      <w:proofErr w:type="spellStart"/>
      <w:r w:rsidRPr="00C62808">
        <w:rPr>
          <w:sz w:val="20"/>
          <w:szCs w:val="20"/>
        </w:rPr>
        <w:t>babchi</w:t>
      </w:r>
      <w:proofErr w:type="spellEnd"/>
      <w:r w:rsidRPr="00C62808">
        <w:rPr>
          <w:sz w:val="20"/>
          <w:szCs w:val="20"/>
        </w:rPr>
        <w:t xml:space="preserve"> oil to study the cytotoxicity study and characterization of herbal formulation. They have taken five types of </w:t>
      </w:r>
      <w:proofErr w:type="spellStart"/>
      <w:r w:rsidRPr="00C62808">
        <w:rPr>
          <w:sz w:val="20"/>
          <w:szCs w:val="20"/>
        </w:rPr>
        <w:t>babchi</w:t>
      </w:r>
      <w:proofErr w:type="spellEnd"/>
      <w:r w:rsidRPr="00C62808">
        <w:rPr>
          <w:sz w:val="20"/>
          <w:szCs w:val="20"/>
        </w:rPr>
        <w:t xml:space="preserve"> oil which is loaded by Cyclodextrin Nanosponges in Different molar ratio (table no 3). The stability and homogeneity of the </w:t>
      </w:r>
      <w:proofErr w:type="spellStart"/>
      <w:r w:rsidRPr="00C62808">
        <w:rPr>
          <w:sz w:val="20"/>
          <w:szCs w:val="20"/>
        </w:rPr>
        <w:t>nanocolloidal</w:t>
      </w:r>
      <w:proofErr w:type="spellEnd"/>
      <w:r w:rsidRPr="00C62808">
        <w:rPr>
          <w:sz w:val="20"/>
          <w:szCs w:val="20"/>
        </w:rPr>
        <w:t xml:space="preserve"> suspensions were demonstrated by reduced PDI values with a constrained range</w:t>
      </w:r>
      <w:r>
        <w:rPr>
          <w:sz w:val="20"/>
          <w:szCs w:val="20"/>
        </w:rPr>
        <w:t xml:space="preserve"> </w:t>
      </w:r>
      <w:r w:rsidRPr="00C62808">
        <w:rPr>
          <w:sz w:val="20"/>
          <w:szCs w:val="20"/>
        </w:rPr>
        <w:t>(</w:t>
      </w:r>
      <w:proofErr w:type="gramStart"/>
      <w:r w:rsidRPr="00C62808">
        <w:rPr>
          <w:sz w:val="20"/>
          <w:szCs w:val="20"/>
        </w:rPr>
        <w:t>table )</w:t>
      </w:r>
      <w:proofErr w:type="gramEnd"/>
      <w:r w:rsidRPr="00C62808">
        <w:rPr>
          <w:sz w:val="20"/>
          <w:szCs w:val="20"/>
        </w:rPr>
        <w:t xml:space="preserve">. All of the </w:t>
      </w:r>
      <w:proofErr w:type="spellStart"/>
      <w:r w:rsidRPr="00C62808">
        <w:rPr>
          <w:sz w:val="20"/>
          <w:szCs w:val="20"/>
        </w:rPr>
        <w:t>nanoformulations</w:t>
      </w:r>
      <w:proofErr w:type="spellEnd"/>
      <w:r w:rsidRPr="00C62808">
        <w:rPr>
          <w:sz w:val="20"/>
          <w:szCs w:val="20"/>
        </w:rPr>
        <w:t xml:space="preserve"> were discovered to be fine, free-flowing </w:t>
      </w:r>
      <w:proofErr w:type="spellStart"/>
      <w:r w:rsidRPr="00C62808">
        <w:rPr>
          <w:sz w:val="20"/>
          <w:szCs w:val="20"/>
        </w:rPr>
        <w:t>powder</w:t>
      </w:r>
      <w:r>
        <w:rPr>
          <w:sz w:val="20"/>
          <w:szCs w:val="20"/>
        </w:rPr>
        <w:t>S</w:t>
      </w:r>
      <w:proofErr w:type="spellEnd"/>
      <w:r w:rsidR="00A7156C" w:rsidRPr="00C62808">
        <w:rPr>
          <w:sz w:val="20"/>
          <w:szCs w:val="20"/>
        </w:rPr>
        <w:t>.</w:t>
      </w:r>
      <w:r w:rsidR="00C86FF3" w:rsidRPr="00C62808">
        <w:rPr>
          <w:sz w:val="20"/>
          <w:szCs w:val="20"/>
        </w:rPr>
        <w:fldChar w:fldCharType="begin"/>
      </w:r>
      <w:r w:rsidR="00C86FF3" w:rsidRPr="00C62808">
        <w:rPr>
          <w:sz w:val="20"/>
          <w:szCs w:val="20"/>
        </w:rPr>
        <w:instrText xml:space="preserve"> ADDIN ZOTERO_ITEM CSL_CITATION {"citationID":"Sht178jA","properties":{"formattedCitation":"(29)","plainCitation":"(29)","dontUpdate":true,"noteIndex":0},"citationItems":[{"id":66,"uris":["http://zotero.org/users/local/hWgkeHxo/items/V27FYKLJ"],"itemData":{"id":66,"type":"article-journal","abstract":"Babchi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C86FF3" w:rsidRPr="00C62808">
        <w:rPr>
          <w:sz w:val="20"/>
          <w:szCs w:val="20"/>
        </w:rPr>
        <w:fldChar w:fldCharType="separate"/>
      </w:r>
      <w:r w:rsidR="00C86FF3" w:rsidRPr="00C62808">
        <w:rPr>
          <w:sz w:val="20"/>
          <w:szCs w:val="20"/>
        </w:rPr>
        <w:t>[29].</w:t>
      </w:r>
      <w:r w:rsidR="00C86FF3" w:rsidRPr="00C62808">
        <w:rPr>
          <w:sz w:val="20"/>
          <w:szCs w:val="20"/>
        </w:rPr>
        <w:fldChar w:fldCharType="end"/>
      </w:r>
      <w:r w:rsidR="00C86FF3" w:rsidRPr="00C62808">
        <w:rPr>
          <w:sz w:val="20"/>
          <w:szCs w:val="20"/>
        </w:rPr>
        <w:t xml:space="preserve"> </w:t>
      </w:r>
    </w:p>
    <w:p w:rsidR="00A7156C" w:rsidRPr="00C62808" w:rsidRDefault="00A7156C" w:rsidP="00C62808">
      <w:pPr>
        <w:pStyle w:val="ListParagraph"/>
        <w:numPr>
          <w:ilvl w:val="0"/>
          <w:numId w:val="12"/>
        </w:numPr>
        <w:spacing w:after="200" w:line="240" w:lineRule="auto"/>
        <w:ind w:right="0"/>
        <w:rPr>
          <w:b/>
          <w:sz w:val="20"/>
          <w:szCs w:val="20"/>
        </w:rPr>
      </w:pPr>
      <w:r w:rsidRPr="00C62808">
        <w:rPr>
          <w:b/>
          <w:sz w:val="20"/>
          <w:szCs w:val="20"/>
          <w:u w:val="single"/>
        </w:rPr>
        <w:t>Zeta potential:</w:t>
      </w:r>
    </w:p>
    <w:p w:rsidR="00A7156C" w:rsidRPr="00C62808" w:rsidRDefault="00B33E98" w:rsidP="00C62808">
      <w:pPr>
        <w:spacing w:after="200" w:line="240" w:lineRule="auto"/>
        <w:ind w:right="0" w:firstLine="557"/>
        <w:rPr>
          <w:b/>
          <w:sz w:val="20"/>
          <w:szCs w:val="20"/>
        </w:rPr>
      </w:pPr>
      <w:r w:rsidRPr="00C62808">
        <w:rPr>
          <w:sz w:val="20"/>
          <w:szCs w:val="20"/>
        </w:rPr>
        <w:t xml:space="preserve">By measuring the surface charge of Nano sponges using a tool called a zeta sizer, one may determine the zeta potential. For measuring the </w:t>
      </w:r>
      <w:r w:rsidRPr="00AA1CE0">
        <w:rPr>
          <w:sz w:val="20"/>
          <w:szCs w:val="20"/>
        </w:rPr>
        <w:t xml:space="preserve">Zeta potential and the magnitude of the electrical surface charge at the double layer </w:t>
      </w:r>
      <w:r w:rsidRPr="00C62808">
        <w:rPr>
          <w:sz w:val="20"/>
          <w:szCs w:val="20"/>
        </w:rPr>
        <w:t>is frequently utilized. Zeta potential values greater than 30 mV signi</w:t>
      </w:r>
      <w:r>
        <w:rPr>
          <w:sz w:val="20"/>
          <w:szCs w:val="20"/>
        </w:rPr>
        <w:t>fy strong formulation stability</w:t>
      </w:r>
      <w:r w:rsidR="00A7156C" w:rsidRPr="00C62808">
        <w:rPr>
          <w:sz w:val="20"/>
          <w:szCs w:val="20"/>
        </w:rPr>
        <w:t>.</w:t>
      </w:r>
      <w:r w:rsidR="00C86FF3" w:rsidRPr="00C62808">
        <w:rPr>
          <w:sz w:val="20"/>
          <w:szCs w:val="20"/>
        </w:rPr>
        <w:fldChar w:fldCharType="begin"/>
      </w:r>
      <w:r w:rsidR="00074CA4" w:rsidRPr="00C62808">
        <w:rPr>
          <w:sz w:val="20"/>
          <w:szCs w:val="20"/>
        </w:rPr>
        <w:instrText xml:space="preserve"> ADDIN ZOTERO_ITEM CSL_CITATION {"citationID":"CQY91Ax2","properties":{"formattedCitation":"(31)","plainCitation":"(31)","dontUpdate":true,"noteIndex":0},"citationItems":[{"id":127,"uris":["http://zotero.org/users/local/hWgkeHxo/items/PLGVF7HH"],"itemData":{"id":127,"type":"article-journal","abstract":"This study aimed to enhance the solubility and release characteristics of docetaxel by synthesizing highly porous and stimuli responsive nanosponges, a nano-version of hydrogels with the additional qualities of both hydrogels and nano-systems. Nanosponges were prepared by the free radical polymerization technique and characterized by their solubilization efficiency, swelling studies, sol-gel studies, percentage entrapment efficiency, drug loading, FTIR, PXRD, TGA, DSC, SEM, zeta sizer and in vitro dissolution studies. In vivo toxicity study was conducted to assess the safety of the oral administration of prepared nanosponges. FTIR, TGA and DSC studies confirmed the successful grafting of components into the stable nano-polymeric network. A porous and sponge-like structure was visualized through SEM images. The particle size of the optimized formulation was observed in the range of 195 ± 3 nm. The fabricated nanosponges noticeably enhanced the drug loading and solubilization efficiency of docetaxel in aqueous media. The drug release of fabricated nanosponges was significantly higher at pH 6.8 as compared to pH 1.2 and 4.5. An acute oral toxicity study endorsed the safety of the system. Due to an efficient preparation technique, as well as its enhanced solubility, excellent physicochemical properties, improved dissolution and non-toxic nature, nanosponges could be an efficient and a promising approach for the oral delivery of poorly soluble drugs.","container-title":"Gels","DOI":"10.3390/gels8010055","ISSN":"2310-2861","issue":"1","journalAbbreviation":"Gels","language":"en","page":"55","source":"DOI.org (Crossref)","title":"Synthesis and Characterization of Carboxymethyl Chitosan Nanosponges with Cyclodextrin Blends for Drug Solubility Improvement","volume":"8","author":[{"family":"Rizvi","given":"Syeda Sadia Batool"},{"family":"Akhtar","given":"Naveed"},{"family":"Minhas","given":"Muhammad Usman"},{"family":"Mahmood","given":"Arshad"},{"family":"Khan","given":"Kifayat Ullah"}],"issued":{"date-parts":[["2022",1,12]]}}}],"schema":"https://github.com/citation-style-language/schema/raw/master/csl-citation.json"} </w:instrText>
      </w:r>
      <w:r w:rsidR="00C86FF3" w:rsidRPr="00C62808">
        <w:rPr>
          <w:sz w:val="20"/>
          <w:szCs w:val="20"/>
        </w:rPr>
        <w:fldChar w:fldCharType="separate"/>
      </w:r>
      <w:r w:rsidR="00C86FF3" w:rsidRPr="00C62808">
        <w:rPr>
          <w:sz w:val="20"/>
          <w:szCs w:val="20"/>
        </w:rPr>
        <w:t>[31].</w:t>
      </w:r>
      <w:r w:rsidR="00C86FF3" w:rsidRPr="00C62808">
        <w:rPr>
          <w:sz w:val="20"/>
          <w:szCs w:val="20"/>
        </w:rPr>
        <w:fldChar w:fldCharType="end"/>
      </w:r>
      <w:r w:rsidR="00C86FF3" w:rsidRPr="00C62808">
        <w:rPr>
          <w:b/>
          <w:sz w:val="20"/>
          <w:szCs w:val="20"/>
        </w:rPr>
        <w:t xml:space="preserve"> </w:t>
      </w:r>
    </w:p>
    <w:p w:rsidR="00A7156C" w:rsidRDefault="00B33E98" w:rsidP="00C62808">
      <w:pPr>
        <w:spacing w:line="240" w:lineRule="auto"/>
        <w:ind w:firstLine="557"/>
        <w:rPr>
          <w:sz w:val="20"/>
          <w:szCs w:val="20"/>
        </w:rPr>
      </w:pPr>
      <w:r w:rsidRPr="00C62808">
        <w:rPr>
          <w:sz w:val="20"/>
          <w:szCs w:val="20"/>
        </w:rPr>
        <w:t xml:space="preserve">During encapsulation of </w:t>
      </w:r>
      <w:proofErr w:type="spellStart"/>
      <w:r w:rsidRPr="00C62808">
        <w:rPr>
          <w:sz w:val="20"/>
          <w:szCs w:val="20"/>
        </w:rPr>
        <w:t>babchi</w:t>
      </w:r>
      <w:proofErr w:type="spellEnd"/>
      <w:r w:rsidRPr="00C62808">
        <w:rPr>
          <w:sz w:val="20"/>
          <w:szCs w:val="20"/>
        </w:rPr>
        <w:t xml:space="preserve"> oil to study physiochemical and characterization with cyclodextrin based nanosponges. They have taken five types of </w:t>
      </w:r>
      <w:proofErr w:type="spellStart"/>
      <w:r w:rsidRPr="00C62808">
        <w:rPr>
          <w:sz w:val="20"/>
          <w:szCs w:val="20"/>
        </w:rPr>
        <w:t>babchi</w:t>
      </w:r>
      <w:proofErr w:type="spellEnd"/>
      <w:r w:rsidRPr="00C62808">
        <w:rPr>
          <w:sz w:val="20"/>
          <w:szCs w:val="20"/>
        </w:rPr>
        <w:t xml:space="preserve"> oil which is loaded by Cyclodextrin Nanosponges in Different molar ratio (table no 4). As a gauge of surface charge, the zeta potential of several BO </w:t>
      </w:r>
      <w:proofErr w:type="spellStart"/>
      <w:r w:rsidRPr="00C62808">
        <w:rPr>
          <w:sz w:val="20"/>
          <w:szCs w:val="20"/>
        </w:rPr>
        <w:t>nanoformulations</w:t>
      </w:r>
      <w:proofErr w:type="spellEnd"/>
      <w:r w:rsidRPr="00C62808">
        <w:rPr>
          <w:sz w:val="20"/>
          <w:szCs w:val="20"/>
        </w:rPr>
        <w:t xml:space="preserve"> was also examined. The acquired zeta potential data are reported and are in significant range </w:t>
      </w:r>
      <w:proofErr w:type="spellStart"/>
      <w:r w:rsidRPr="00C62808">
        <w:rPr>
          <w:sz w:val="20"/>
          <w:szCs w:val="20"/>
        </w:rPr>
        <w:t>i.e</w:t>
      </w:r>
      <w:proofErr w:type="spellEnd"/>
      <w:r w:rsidRPr="00C62808">
        <w:rPr>
          <w:sz w:val="20"/>
          <w:szCs w:val="20"/>
        </w:rPr>
        <w:t xml:space="preserve"> ±30mV </w:t>
      </w:r>
      <w:r>
        <w:rPr>
          <w:sz w:val="20"/>
          <w:szCs w:val="20"/>
        </w:rPr>
        <w:t xml:space="preserve">a </w:t>
      </w:r>
      <w:r w:rsidRPr="00AA1CE0">
        <w:rPr>
          <w:sz w:val="20"/>
          <w:szCs w:val="20"/>
        </w:rPr>
        <w:t>steady nanosponge is ind</w:t>
      </w:r>
      <w:r>
        <w:rPr>
          <w:sz w:val="20"/>
          <w:szCs w:val="20"/>
        </w:rPr>
        <w:t>icated by a high zeta potential</w:t>
      </w:r>
      <w:r w:rsidRPr="00AA1CE0">
        <w:rPr>
          <w:sz w:val="20"/>
          <w:szCs w:val="20"/>
        </w:rPr>
        <w:t xml:space="preserve"> </w:t>
      </w:r>
      <w:r w:rsidRPr="00C62808">
        <w:rPr>
          <w:sz w:val="20"/>
          <w:szCs w:val="20"/>
        </w:rPr>
        <w:t>because of stronger repulsive forces, which reduces their propensity to assemble</w:t>
      </w:r>
      <w:r w:rsidR="00C86FF3" w:rsidRPr="00C62808">
        <w:rPr>
          <w:sz w:val="20"/>
          <w:szCs w:val="20"/>
        </w:rPr>
        <w:t>.</w:t>
      </w:r>
      <w:r w:rsidR="00C86FF3" w:rsidRPr="00C62808">
        <w:rPr>
          <w:sz w:val="20"/>
          <w:szCs w:val="20"/>
        </w:rPr>
        <w:fldChar w:fldCharType="begin"/>
      </w:r>
      <w:r w:rsidR="00C86FF3" w:rsidRPr="00C62808">
        <w:rPr>
          <w:sz w:val="20"/>
          <w:szCs w:val="20"/>
        </w:rPr>
        <w:instrText xml:space="preserve"> ADDIN ZOTERO_ITEM CSL_CITATION {"citationID":"ghnR3UEb","properties":{"formattedCitation":"(28)","plainCitation":"(28)","dontUpdate":true,"noteIndex":0},"citationItems":[{"id":90,"uris":["http://zotero.org/users/local/hWgkeHxo/items/72F37R8P"],"itemData":{"id":90,"type":"article-journal","abstract":"The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C86FF3" w:rsidRPr="00C62808">
        <w:rPr>
          <w:sz w:val="20"/>
          <w:szCs w:val="20"/>
        </w:rPr>
        <w:fldChar w:fldCharType="separate"/>
      </w:r>
      <w:r w:rsidR="00C86FF3" w:rsidRPr="00C62808">
        <w:rPr>
          <w:sz w:val="20"/>
          <w:szCs w:val="20"/>
        </w:rPr>
        <w:t>[28].</w:t>
      </w:r>
      <w:r w:rsidR="00C86FF3" w:rsidRPr="00C62808">
        <w:rPr>
          <w:sz w:val="20"/>
          <w:szCs w:val="20"/>
        </w:rPr>
        <w:fldChar w:fldCharType="end"/>
      </w:r>
    </w:p>
    <w:p w:rsidR="003A60DA" w:rsidRPr="003A60DA" w:rsidRDefault="003A60DA" w:rsidP="003A60DA">
      <w:pPr>
        <w:spacing w:line="240" w:lineRule="auto"/>
        <w:ind w:left="0" w:firstLine="0"/>
        <w:jc w:val="center"/>
        <w:rPr>
          <w:b/>
          <w:sz w:val="20"/>
          <w:szCs w:val="20"/>
        </w:rPr>
      </w:pPr>
      <w:r w:rsidRPr="00C62808">
        <w:rPr>
          <w:b/>
          <w:sz w:val="20"/>
          <w:szCs w:val="20"/>
        </w:rPr>
        <w:t>Table no 5</w:t>
      </w:r>
    </w:p>
    <w:tbl>
      <w:tblPr>
        <w:tblStyle w:val="TableGrid"/>
        <w:tblW w:w="0" w:type="auto"/>
        <w:tblInd w:w="720" w:type="dxa"/>
        <w:tblLook w:val="04A0" w:firstRow="1" w:lastRow="0" w:firstColumn="1" w:lastColumn="0" w:noHBand="0" w:noVBand="1"/>
      </w:tblPr>
      <w:tblGrid>
        <w:gridCol w:w="1008"/>
        <w:gridCol w:w="4320"/>
        <w:gridCol w:w="3528"/>
      </w:tblGrid>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r w:rsidRPr="00C62808">
              <w:rPr>
                <w:b/>
                <w:sz w:val="20"/>
                <w:szCs w:val="20"/>
              </w:rPr>
              <w:t>Sr.no</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r w:rsidRPr="00C62808">
              <w:rPr>
                <w:b/>
                <w:sz w:val="20"/>
                <w:szCs w:val="20"/>
              </w:rPr>
              <w:t>Formulation</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b/>
                <w:sz w:val="20"/>
                <w:szCs w:val="20"/>
              </w:rPr>
            </w:pPr>
            <w:r w:rsidRPr="00C62808">
              <w:rPr>
                <w:b/>
                <w:sz w:val="20"/>
                <w:szCs w:val="20"/>
              </w:rPr>
              <w:t>Zeta Potential (mV ± SD)</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1</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BONS1:2</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−17.8 ± 2.52</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2</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BONS1:4</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−16.0 ± 1.15</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3</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BONS1:6</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−15.5 ± 1.17</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4</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BONS1:8</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−15.6 ± 2.39</w:t>
            </w:r>
          </w:p>
        </w:tc>
      </w:tr>
      <w:tr w:rsidR="00A7156C" w:rsidRPr="00C62808" w:rsidTr="00A7156C">
        <w:tc>
          <w:tcPr>
            <w:tcW w:w="100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5</w:t>
            </w:r>
          </w:p>
        </w:tc>
        <w:tc>
          <w:tcPr>
            <w:tcW w:w="4320"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BONS1:10</w:t>
            </w:r>
          </w:p>
        </w:tc>
        <w:tc>
          <w:tcPr>
            <w:tcW w:w="3528" w:type="dxa"/>
            <w:tcBorders>
              <w:top w:val="single" w:sz="4" w:space="0" w:color="auto"/>
              <w:left w:val="single" w:sz="4" w:space="0" w:color="auto"/>
              <w:bottom w:val="single" w:sz="4" w:space="0" w:color="auto"/>
              <w:right w:val="single" w:sz="4" w:space="0" w:color="auto"/>
            </w:tcBorders>
            <w:hideMark/>
          </w:tcPr>
          <w:p w:rsidR="00A7156C" w:rsidRPr="00C62808" w:rsidRDefault="00A7156C" w:rsidP="003A60DA">
            <w:pPr>
              <w:pStyle w:val="ListParagraph"/>
              <w:spacing w:after="0" w:line="240" w:lineRule="auto"/>
              <w:ind w:left="0"/>
              <w:jc w:val="center"/>
              <w:rPr>
                <w:sz w:val="20"/>
                <w:szCs w:val="20"/>
              </w:rPr>
            </w:pPr>
            <w:r w:rsidRPr="00C62808">
              <w:rPr>
                <w:sz w:val="20"/>
                <w:szCs w:val="20"/>
              </w:rPr>
              <w:t>−22.0 ± 2.47</w:t>
            </w:r>
          </w:p>
        </w:tc>
      </w:tr>
    </w:tbl>
    <w:p w:rsidR="00A7156C" w:rsidRPr="00C62808" w:rsidRDefault="00A7156C" w:rsidP="00C62808">
      <w:pPr>
        <w:spacing w:line="240" w:lineRule="auto"/>
        <w:rPr>
          <w:sz w:val="20"/>
          <w:szCs w:val="20"/>
        </w:rPr>
      </w:pPr>
      <w:r w:rsidRPr="00C62808">
        <w:rPr>
          <w:sz w:val="20"/>
          <w:szCs w:val="20"/>
        </w:rPr>
        <w:t>To study synthesis and characterization of nanosponges CDI cross-linked with β-cyclodextrin</w:t>
      </w:r>
      <w:r w:rsidR="00B33E98">
        <w:rPr>
          <w:sz w:val="20"/>
          <w:szCs w:val="20"/>
        </w:rPr>
        <w:t>,</w:t>
      </w:r>
    </w:p>
    <w:p w:rsidR="00A7156C" w:rsidRPr="00C62808" w:rsidRDefault="00A7156C" w:rsidP="00C62808">
      <w:pPr>
        <w:spacing w:line="240" w:lineRule="auto"/>
        <w:rPr>
          <w:sz w:val="20"/>
          <w:szCs w:val="20"/>
        </w:rPr>
      </w:pPr>
      <w:r w:rsidRPr="00C62808">
        <w:rPr>
          <w:sz w:val="20"/>
          <w:szCs w:val="20"/>
        </w:rPr>
        <w:t xml:space="preserve">F1 and F2 were discovered to have zeta potentials of -14.2 mV </w:t>
      </w:r>
      <w:r w:rsidR="00C86FF3" w:rsidRPr="00C62808">
        <w:rPr>
          <w:sz w:val="20"/>
          <w:szCs w:val="20"/>
        </w:rPr>
        <w:t>and -8.74 mV, respectively.</w:t>
      </w:r>
      <w:r w:rsidR="00C86FF3" w:rsidRPr="00C62808">
        <w:rPr>
          <w:sz w:val="20"/>
          <w:szCs w:val="20"/>
        </w:rPr>
        <w:fldChar w:fldCharType="begin"/>
      </w:r>
      <w:r w:rsidR="00074CA4" w:rsidRPr="00C62808">
        <w:rPr>
          <w:sz w:val="20"/>
          <w:szCs w:val="20"/>
        </w:rPr>
        <w:instrText xml:space="preserve"> ADDIN ZOTERO_ITEM CSL_CITATION {"citationID":"BRTdYHTr","properties":{"formattedCitation":"(23)","plainCitation":"(23)","dontUpdate":true,"noteIndex":0},"citationItems":[{"id":118,"uris":["http://zotero.org/users/local/hWgkeHxo/items/7VILZ5YU"],"itemData":{"id":118,"type":"article-journal","container-title":"Carbohydrate Polymers","DOI":"10.1016/j.carbpol.2017.05.086","ISSN":"01448617","journalAbbreviation":"Carbohydrate Polymers","language":"en","page":"37-49","source":"DOI.org (Crossref)","title":"Cyclodextrin-based nanosponges: A critical review","title-short":"Cyclodextrin-based nanosponges","volume":"173","author":[{"family":"Sherje","given":"Atul P."},{"family":"Dravyakar","given":"Bhushan R."},{"family":"Kadam","given":"Darshana"},{"family":"Jadhav","given":"Mrunal"}],"issued":{"date-parts":[["2017",10]]}}}],"schema":"https://github.com/citation-style-language/schema/raw/master/csl-citation.json"} </w:instrText>
      </w:r>
      <w:r w:rsidR="00C86FF3" w:rsidRPr="00C62808">
        <w:rPr>
          <w:sz w:val="20"/>
          <w:szCs w:val="20"/>
        </w:rPr>
        <w:fldChar w:fldCharType="separate"/>
      </w:r>
      <w:r w:rsidR="00C86FF3" w:rsidRPr="00C62808">
        <w:rPr>
          <w:sz w:val="20"/>
          <w:szCs w:val="20"/>
        </w:rPr>
        <w:t>[23].</w:t>
      </w:r>
      <w:r w:rsidR="00C86FF3" w:rsidRPr="00C62808">
        <w:rPr>
          <w:sz w:val="20"/>
          <w:szCs w:val="20"/>
        </w:rPr>
        <w:fldChar w:fldCharType="end"/>
      </w:r>
    </w:p>
    <w:p w:rsidR="00A7156C" w:rsidRPr="00C62808" w:rsidRDefault="00A7156C" w:rsidP="00C62808">
      <w:pPr>
        <w:pStyle w:val="ListParagraph"/>
        <w:numPr>
          <w:ilvl w:val="0"/>
          <w:numId w:val="12"/>
        </w:numPr>
        <w:autoSpaceDE w:val="0"/>
        <w:autoSpaceDN w:val="0"/>
        <w:adjustRightInd w:val="0"/>
        <w:spacing w:after="0" w:line="240" w:lineRule="auto"/>
        <w:ind w:right="0"/>
        <w:rPr>
          <w:b/>
          <w:bCs/>
          <w:sz w:val="20"/>
          <w:szCs w:val="20"/>
          <w:u w:val="single"/>
        </w:rPr>
      </w:pPr>
      <w:proofErr w:type="spellStart"/>
      <w:r w:rsidRPr="00C62808">
        <w:rPr>
          <w:b/>
          <w:bCs/>
          <w:sz w:val="20"/>
          <w:szCs w:val="20"/>
          <w:u w:val="single"/>
        </w:rPr>
        <w:t>Thermodynamical</w:t>
      </w:r>
      <w:proofErr w:type="spellEnd"/>
      <w:r w:rsidRPr="00C62808">
        <w:rPr>
          <w:b/>
          <w:bCs/>
          <w:sz w:val="20"/>
          <w:szCs w:val="20"/>
          <w:u w:val="single"/>
        </w:rPr>
        <w:t xml:space="preserve"> method:</w:t>
      </w:r>
    </w:p>
    <w:p w:rsidR="00A7156C" w:rsidRPr="00C62808" w:rsidRDefault="00B33E98" w:rsidP="00C62808">
      <w:pPr>
        <w:autoSpaceDE w:val="0"/>
        <w:autoSpaceDN w:val="0"/>
        <w:adjustRightInd w:val="0"/>
        <w:spacing w:after="0" w:line="240" w:lineRule="auto"/>
        <w:ind w:firstLine="557"/>
        <w:rPr>
          <w:bCs/>
          <w:sz w:val="20"/>
          <w:szCs w:val="20"/>
        </w:rPr>
      </w:pPr>
      <w:r w:rsidRPr="00AA1CE0">
        <w:rPr>
          <w:bCs/>
          <w:sz w:val="20"/>
          <w:szCs w:val="20"/>
        </w:rPr>
        <w:t>To determine whether drug molecules or particle modifications occur prior to the heat destruction of Nano sponges, the thermo-chemical technique may be applied. Only a few of the many potential drug particle modifications include melting, evaporation, oxidation, breakdown, and polymeric modifications. Changes in the drug molecules indicate the</w:t>
      </w:r>
      <w:r>
        <w:rPr>
          <w:bCs/>
          <w:sz w:val="20"/>
          <w:szCs w:val="20"/>
        </w:rPr>
        <w:t xml:space="preserve"> formation of a potent compound</w:t>
      </w:r>
      <w:r w:rsidR="00A7156C" w:rsidRPr="00C62808">
        <w:rPr>
          <w:bCs/>
          <w:sz w:val="20"/>
          <w:szCs w:val="20"/>
        </w:rPr>
        <w:t>.</w:t>
      </w:r>
      <w:r w:rsidR="006F4A60" w:rsidRPr="00C62808">
        <w:rPr>
          <w:bCs/>
          <w:sz w:val="20"/>
          <w:szCs w:val="20"/>
        </w:rPr>
        <w:fldChar w:fldCharType="begin"/>
      </w:r>
      <w:r w:rsidR="006F4A60" w:rsidRPr="00C62808">
        <w:rPr>
          <w:bCs/>
          <w:sz w:val="20"/>
          <w:szCs w:val="20"/>
        </w:rPr>
        <w:instrText xml:space="preserve"> ADDIN ZOTERO_ITEM CSL_CITATION {"citationID":"7gATU3cg","properties":{"formattedCitation":"(31)","plainCitation":"(31)","dontUpdate":true,"noteIndex":0},"citationItems":[{"id":127,"uris":["http://zotero.org/users/local/hWgkeHxo/items/PLGVF7HH"],"itemData":{"id":127,"type":"article-journal","abstract":"This study aimed to enhance the solubility and release characteristics of docetaxel by synthesizing highly porous and stimuli responsive nanosponges, a nano-version of hydrogels with the additional qualities of both hydrogels and nano-systems. Nanosponges were prepared by the free radical polymerization technique and characterized by their solubilization efficiency, swelling studies, sol-gel studies, percentage entrapment efficiency, drug loading, FTIR, PXRD, TGA, DSC, SEM, zeta sizer and in vitro dissolution studies. In vivo toxicity study was conducted to assess the safety of the oral administration of prepared nanosponges. FTIR, TGA and DSC studies confirmed the successful grafting of components into the stable nano-polymeric network. A porous and sponge-like structure was visualized through SEM images. The particle size of the optimized formulation was observed in the range of 195 ± 3 nm. The fabricated nanosponges noticeably enhanced the drug loading and solubilization efficiency of docetaxel in aqueous media. The drug release of fabricated nanosponges was significantly higher at pH 6.8 as compared to pH 1.2 and 4.5. An acute oral toxicity study endorsed the safety of the system. Due to an efficient preparation technique, as well as its enhanced solubility, excellent physicochemical properties, improved dissolution and non-toxic nature, nanosponges could be an efficient and a promising approach for the oral delivery of poorly soluble drugs.","container-title":"Gels","DOI":"10.3390/gels8010055","ISSN":"2310-2861","issue":"1","journalAbbreviation":"Gels","language":"en","page":"55","source":"DOI.org (Crossref)","title":"Synthesis and Characterization of Carboxymethyl Chitosan Nanosponges with Cyclodextrin Blends for Drug Solubility Improvement","volume":"8","author":[{"family":"Rizvi","given":"Syeda Sadia Batool"},{"family":"Akhtar","given":"Naveed"},{"family":"Minhas","given":"Muhammad Usman"},{"family":"Mahmood","given":"Arshad"},{"family":"Khan","given":"Kifayat Ullah"}],"issued":{"date-parts":[["2022",1,12]]}}}],"schema":"https://github.com/citation-style-language/schema/raw/master/csl-citation.json"} </w:instrText>
      </w:r>
      <w:r w:rsidR="006F4A60" w:rsidRPr="00C62808">
        <w:rPr>
          <w:bCs/>
          <w:sz w:val="20"/>
          <w:szCs w:val="20"/>
        </w:rPr>
        <w:fldChar w:fldCharType="separate"/>
      </w:r>
      <w:r w:rsidR="006F4A60" w:rsidRPr="00C62808">
        <w:rPr>
          <w:sz w:val="20"/>
          <w:szCs w:val="20"/>
        </w:rPr>
        <w:t>[31]</w:t>
      </w:r>
      <w:r w:rsidR="006F4A60" w:rsidRPr="00C62808">
        <w:rPr>
          <w:bCs/>
          <w:sz w:val="20"/>
          <w:szCs w:val="20"/>
        </w:rPr>
        <w:fldChar w:fldCharType="end"/>
      </w:r>
      <w:r w:rsidR="006F4A60" w:rsidRPr="00C62808">
        <w:rPr>
          <w:bCs/>
          <w:sz w:val="20"/>
          <w:szCs w:val="20"/>
        </w:rPr>
        <w:t>.</w:t>
      </w:r>
    </w:p>
    <w:p w:rsidR="005874FC" w:rsidRPr="00782908" w:rsidRDefault="00B33E98" w:rsidP="00782908">
      <w:pPr>
        <w:spacing w:line="240" w:lineRule="auto"/>
        <w:ind w:firstLine="557"/>
        <w:rPr>
          <w:sz w:val="20"/>
          <w:szCs w:val="20"/>
        </w:rPr>
      </w:pPr>
      <w:r w:rsidRPr="00C62808">
        <w:rPr>
          <w:bCs/>
          <w:sz w:val="20"/>
          <w:szCs w:val="20"/>
        </w:rPr>
        <w:t xml:space="preserve">In herbal formulation of </w:t>
      </w:r>
      <w:proofErr w:type="spellStart"/>
      <w:r w:rsidRPr="00C62808">
        <w:rPr>
          <w:bCs/>
          <w:sz w:val="20"/>
          <w:szCs w:val="20"/>
        </w:rPr>
        <w:t>babchi</w:t>
      </w:r>
      <w:proofErr w:type="spellEnd"/>
      <w:r w:rsidRPr="00C62808">
        <w:rPr>
          <w:bCs/>
          <w:sz w:val="20"/>
          <w:szCs w:val="20"/>
        </w:rPr>
        <w:t xml:space="preserve"> oil which was </w:t>
      </w:r>
      <w:proofErr w:type="spellStart"/>
      <w:r w:rsidRPr="00C62808">
        <w:rPr>
          <w:bCs/>
          <w:sz w:val="20"/>
          <w:szCs w:val="20"/>
        </w:rPr>
        <w:t>encapsuled</w:t>
      </w:r>
      <w:proofErr w:type="spellEnd"/>
      <w:r w:rsidRPr="00C62808">
        <w:rPr>
          <w:bCs/>
          <w:sz w:val="20"/>
          <w:szCs w:val="20"/>
        </w:rPr>
        <w:t xml:space="preserve"> in cyclodextrin to study characterization, in vitro cytotoxicity and physiochemical. </w:t>
      </w:r>
      <w:r w:rsidRPr="00AA1CE0">
        <w:rPr>
          <w:bCs/>
          <w:sz w:val="20"/>
          <w:szCs w:val="20"/>
        </w:rPr>
        <w:t>Differential thermal analysis measures the temperature difference between the sample and the reference that le</w:t>
      </w:r>
      <w:r>
        <w:rPr>
          <w:bCs/>
          <w:sz w:val="20"/>
          <w:szCs w:val="20"/>
        </w:rPr>
        <w:t>d to heat absorption or release</w:t>
      </w:r>
      <w:r w:rsidR="00C86FF3" w:rsidRPr="00C62808">
        <w:rPr>
          <w:bCs/>
          <w:sz w:val="20"/>
          <w:szCs w:val="20"/>
        </w:rPr>
        <w:t>.</w:t>
      </w:r>
      <w:r w:rsidR="00C86FF3" w:rsidRPr="00C62808">
        <w:rPr>
          <w:sz w:val="20"/>
          <w:szCs w:val="20"/>
        </w:rPr>
        <w:fldChar w:fldCharType="begin"/>
      </w:r>
      <w:r w:rsidR="00C86FF3" w:rsidRPr="00C62808">
        <w:rPr>
          <w:sz w:val="20"/>
          <w:szCs w:val="20"/>
        </w:rPr>
        <w:instrText xml:space="preserve"> ADDIN ZOTERO_ITEM CSL_CITATION {"citationID":"iRaxWkys","properties":{"formattedCitation":"(28)","plainCitation":"(28)","dontUpdate":true,"noteIndex":0},"citationItems":[{"id":90,"uris":["http://zotero.org/users/local/hWgkeHxo/items/72F37R8P"],"itemData":{"id":90,"type":"article-journal","abstract":"The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C86FF3" w:rsidRPr="00C62808">
        <w:rPr>
          <w:sz w:val="20"/>
          <w:szCs w:val="20"/>
        </w:rPr>
        <w:fldChar w:fldCharType="separate"/>
      </w:r>
      <w:r w:rsidR="00C86FF3" w:rsidRPr="00C62808">
        <w:rPr>
          <w:sz w:val="20"/>
          <w:szCs w:val="20"/>
        </w:rPr>
        <w:t>[28].</w:t>
      </w:r>
      <w:r w:rsidR="00C86FF3" w:rsidRPr="00C62808">
        <w:rPr>
          <w:sz w:val="20"/>
          <w:szCs w:val="20"/>
        </w:rPr>
        <w:fldChar w:fldCharType="end"/>
      </w:r>
      <w:r w:rsidR="00782908">
        <w:rPr>
          <w:sz w:val="20"/>
          <w:szCs w:val="20"/>
        </w:rPr>
        <w:t xml:space="preserve"> </w:t>
      </w:r>
      <w:proofErr w:type="spellStart"/>
      <w:r w:rsidR="00782908" w:rsidRPr="00C62808">
        <w:rPr>
          <w:bCs/>
          <w:sz w:val="20"/>
          <w:szCs w:val="20"/>
        </w:rPr>
        <w:t>Carboxymethyl</w:t>
      </w:r>
      <w:proofErr w:type="spellEnd"/>
      <w:r w:rsidR="00782908" w:rsidRPr="00C62808">
        <w:rPr>
          <w:bCs/>
          <w:sz w:val="20"/>
          <w:szCs w:val="20"/>
        </w:rPr>
        <w:t xml:space="preserve"> was </w:t>
      </w:r>
      <w:proofErr w:type="spellStart"/>
      <w:r w:rsidR="00782908" w:rsidRPr="00C62808">
        <w:rPr>
          <w:bCs/>
          <w:sz w:val="20"/>
          <w:szCs w:val="20"/>
        </w:rPr>
        <w:t>encapsuled</w:t>
      </w:r>
      <w:proofErr w:type="spellEnd"/>
      <w:r w:rsidR="00782908" w:rsidRPr="00C62808">
        <w:rPr>
          <w:bCs/>
          <w:sz w:val="20"/>
          <w:szCs w:val="20"/>
        </w:rPr>
        <w:t xml:space="preserve"> in cyclodextrin blends to improve drug solubility. </w:t>
      </w:r>
      <w:r w:rsidR="00782908" w:rsidRPr="00C62808">
        <w:rPr>
          <w:sz w:val="20"/>
          <w:szCs w:val="20"/>
        </w:rPr>
        <w:t>Overall, the findings of the DSC and TGA investigations demonstrated that bi-polymeric nanosponges were successfully formed, and that thermal stability was improved</w:t>
      </w:r>
      <w:r w:rsidR="006F4A60" w:rsidRPr="00C62808">
        <w:rPr>
          <w:sz w:val="20"/>
          <w:szCs w:val="20"/>
        </w:rPr>
        <w:t>.</w:t>
      </w:r>
      <w:r w:rsidR="006F4A60" w:rsidRPr="00C62808">
        <w:rPr>
          <w:sz w:val="20"/>
          <w:szCs w:val="20"/>
        </w:rPr>
        <w:fldChar w:fldCharType="begin"/>
      </w:r>
      <w:r w:rsidR="00074CA4" w:rsidRPr="00C62808">
        <w:rPr>
          <w:sz w:val="20"/>
          <w:szCs w:val="20"/>
        </w:rPr>
        <w:instrText xml:space="preserve"> ADDIN ZOTERO_ITEM CSL_CITATION {"citationID":"QqJEBOI6","properties":{"formattedCitation":"(29)","plainCitation":"(29)","dontUpdate":true,"noteIndex":0},"citationItems":[{"id":66,"uris":["http://zotero.org/users/local/hWgkeHxo/items/V27FYKLJ"],"itemData":{"id":66,"type":"article-journal","abstract":"Babchi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C62808">
        <w:rPr>
          <w:sz w:val="20"/>
          <w:szCs w:val="20"/>
        </w:rPr>
        <w:fldChar w:fldCharType="separate"/>
      </w:r>
      <w:r w:rsidR="006F4A60" w:rsidRPr="00C62808">
        <w:rPr>
          <w:sz w:val="20"/>
          <w:szCs w:val="20"/>
        </w:rPr>
        <w:t>[29].</w:t>
      </w:r>
      <w:r w:rsidR="006F4A60" w:rsidRPr="00C62808">
        <w:rPr>
          <w:sz w:val="20"/>
          <w:szCs w:val="20"/>
        </w:rPr>
        <w:fldChar w:fldCharType="end"/>
      </w:r>
      <w:r w:rsidR="006F4A60" w:rsidRPr="00C62808">
        <w:rPr>
          <w:bCs/>
          <w:sz w:val="20"/>
          <w:szCs w:val="20"/>
        </w:rPr>
        <w:t xml:space="preserve"> </w:t>
      </w:r>
    </w:p>
    <w:p w:rsidR="005874FC" w:rsidRPr="00C62808" w:rsidRDefault="005874FC" w:rsidP="00C62808">
      <w:pPr>
        <w:autoSpaceDE w:val="0"/>
        <w:autoSpaceDN w:val="0"/>
        <w:adjustRightInd w:val="0"/>
        <w:spacing w:after="0" w:line="240" w:lineRule="auto"/>
        <w:rPr>
          <w:bCs/>
          <w:sz w:val="20"/>
          <w:szCs w:val="20"/>
        </w:rPr>
      </w:pPr>
    </w:p>
    <w:p w:rsidR="00A7156C" w:rsidRPr="00C62808" w:rsidRDefault="00A7156C" w:rsidP="00C62808">
      <w:pPr>
        <w:pStyle w:val="ListParagraph"/>
        <w:numPr>
          <w:ilvl w:val="0"/>
          <w:numId w:val="12"/>
        </w:numPr>
        <w:autoSpaceDE w:val="0"/>
        <w:autoSpaceDN w:val="0"/>
        <w:adjustRightInd w:val="0"/>
        <w:spacing w:after="0" w:line="240" w:lineRule="auto"/>
        <w:ind w:right="0"/>
        <w:rPr>
          <w:b/>
          <w:bCs/>
          <w:sz w:val="20"/>
          <w:szCs w:val="20"/>
          <w:u w:val="single"/>
        </w:rPr>
      </w:pPr>
      <w:r w:rsidRPr="00C62808">
        <w:rPr>
          <w:b/>
          <w:sz w:val="20"/>
          <w:szCs w:val="20"/>
          <w:u w:val="single"/>
        </w:rPr>
        <w:t>Microscopy studies:</w:t>
      </w:r>
    </w:p>
    <w:p w:rsidR="00A7156C" w:rsidRPr="00C62808" w:rsidRDefault="00057A23" w:rsidP="00C62808">
      <w:pPr>
        <w:autoSpaceDE w:val="0"/>
        <w:autoSpaceDN w:val="0"/>
        <w:adjustRightInd w:val="0"/>
        <w:spacing w:after="0" w:line="240" w:lineRule="auto"/>
        <w:ind w:firstLine="557"/>
        <w:rPr>
          <w:bCs/>
          <w:sz w:val="20"/>
          <w:szCs w:val="20"/>
        </w:rPr>
      </w:pPr>
      <w:r w:rsidRPr="002E2FB3">
        <w:rPr>
          <w:bCs/>
          <w:sz w:val="20"/>
          <w:szCs w:val="20"/>
        </w:rPr>
        <w:t xml:space="preserve">Examining the microscopic components of a medication or nanosponge formulation can be done using either scanning electron microscopy (SEM) or transmission electron microscopy (TEM). By using SEM to </w:t>
      </w:r>
      <w:proofErr w:type="spellStart"/>
      <w:r w:rsidRPr="002E2FB3">
        <w:rPr>
          <w:bCs/>
          <w:sz w:val="20"/>
          <w:szCs w:val="20"/>
        </w:rPr>
        <w:t>analyze</w:t>
      </w:r>
      <w:proofErr w:type="spellEnd"/>
      <w:r w:rsidRPr="002E2FB3">
        <w:rPr>
          <w:bCs/>
          <w:sz w:val="20"/>
          <w:szCs w:val="20"/>
        </w:rPr>
        <w:t xml:space="preserve"> the morphology of nanosponges, it is possible to determine if inclusion complexes have formed between the raw materials utilized to create a nanosponge and the formulation's ultimate cr</w:t>
      </w:r>
      <w:r>
        <w:rPr>
          <w:bCs/>
          <w:sz w:val="20"/>
          <w:szCs w:val="20"/>
        </w:rPr>
        <w:t>ystallization state</w:t>
      </w:r>
      <w:r w:rsidR="00A7156C" w:rsidRPr="00C62808">
        <w:rPr>
          <w:sz w:val="20"/>
          <w:szCs w:val="20"/>
        </w:rPr>
        <w:t>.</w:t>
      </w:r>
      <w:r w:rsidR="006F4A60" w:rsidRPr="00C62808">
        <w:rPr>
          <w:bCs/>
          <w:sz w:val="20"/>
          <w:szCs w:val="20"/>
        </w:rPr>
        <w:fldChar w:fldCharType="begin"/>
      </w:r>
      <w:r w:rsidR="006F4A60" w:rsidRPr="00C62808">
        <w:rPr>
          <w:bCs/>
          <w:sz w:val="20"/>
          <w:szCs w:val="20"/>
        </w:rPr>
        <w:instrText xml:space="preserve"> ADDIN ZOTERO_ITEM CSL_CITATION {"citationID":"ERBKTOAW","properties":{"formattedCitation":"(31)","plainCitation":"(31)","dontUpdate":true,"noteIndex":0},"citationItems":[{"id":127,"uris":["http://zotero.org/users/local/hWgkeHxo/items/PLGVF7HH"],"itemData":{"id":127,"type":"article-journal","abstract":"This study aimed to enhance the solubility and release characteristics of docetaxel by synthesizing highly porous and stimuli responsive nanosponges, a nano-version of hydrogels with the additional qualities of both hydrogels and nano-systems. Nanosponges were prepared by the free radical polymerization technique and characterized by their solubilization efficiency, swelling studies, sol-gel studies, percentage entrapment efficiency, drug loading, FTIR, PXRD, TGA, DSC, SEM, zeta sizer and in vitro dissolution studies. In vivo toxicity study was conducted to assess the safety of the oral administration of prepared nanosponges. FTIR, TGA and DSC studies confirmed the successful grafting of components into the stable nano-polymeric network. A porous and sponge-like structure was visualized through SEM images. The particle size of the optimized formulation was observed in the range of 195 ± 3 nm. The fabricated nanosponges noticeably enhanced the drug loading and solubilization efficiency of docetaxel in aqueous media. The drug release of fabricated nanosponges was significantly higher at pH 6.8 as compared to pH 1.2 and 4.5. An acute oral toxicity study endorsed the safety of the system. Due to an efficient preparation technique, as well as its enhanced solubility, excellent physicochemical properties, improved dissolution and non-toxic nature, nanosponges could be an efficient and a promising approach for the oral delivery of poorly soluble drugs.","container-title":"Gels","DOI":"10.3390/gels8010055","ISSN":"2310-2861","issue":"1","journalAbbreviation":"Gels","language":"en","page":"55","source":"DOI.org (Crossref)","title":"Synthesis and Characterization of Carboxymethyl Chitosan Nanosponges with Cyclodextrin Blends for Drug Solubility Improvement","volume":"8","author":[{"family":"Rizvi","given":"Syeda Sadia Batool"},{"family":"Akhtar","given":"Naveed"},{"family":"Minhas","given":"Muhammad Usman"},{"family":"Mahmood","given":"Arshad"},{"family":"Khan","given":"Kifayat Ullah"}],"issued":{"date-parts":[["2022",1,12]]}}}],"schema":"https://github.com/citation-style-language/schema/raw/master/csl-citation.json"} </w:instrText>
      </w:r>
      <w:r w:rsidR="006F4A60" w:rsidRPr="00C62808">
        <w:rPr>
          <w:bCs/>
          <w:sz w:val="20"/>
          <w:szCs w:val="20"/>
        </w:rPr>
        <w:fldChar w:fldCharType="separate"/>
      </w:r>
      <w:r w:rsidR="006F4A60" w:rsidRPr="00C62808">
        <w:rPr>
          <w:sz w:val="20"/>
          <w:szCs w:val="20"/>
        </w:rPr>
        <w:t>[31]</w:t>
      </w:r>
      <w:r w:rsidR="006F4A60" w:rsidRPr="00C62808">
        <w:rPr>
          <w:bCs/>
          <w:sz w:val="20"/>
          <w:szCs w:val="20"/>
        </w:rPr>
        <w:fldChar w:fldCharType="end"/>
      </w:r>
      <w:r w:rsidR="006F4A60" w:rsidRPr="00C62808">
        <w:rPr>
          <w:bCs/>
          <w:sz w:val="20"/>
          <w:szCs w:val="20"/>
        </w:rPr>
        <w:t>.</w:t>
      </w:r>
    </w:p>
    <w:p w:rsidR="00A7156C" w:rsidRPr="00C62808" w:rsidRDefault="00A7156C" w:rsidP="00C62808">
      <w:pPr>
        <w:spacing w:line="240" w:lineRule="auto"/>
        <w:rPr>
          <w:sz w:val="20"/>
          <w:szCs w:val="20"/>
        </w:rPr>
      </w:pPr>
      <w:r w:rsidRPr="00C62808">
        <w:rPr>
          <w:sz w:val="20"/>
          <w:szCs w:val="20"/>
        </w:rPr>
        <w:t>The loading efficiency (%) of Nanosponge can calculate by using following equation:</w:t>
      </w:r>
    </w:p>
    <w:p w:rsidR="00A7156C" w:rsidRPr="00C62808" w:rsidRDefault="00A7156C" w:rsidP="00057A23">
      <w:pPr>
        <w:spacing w:line="240" w:lineRule="auto"/>
        <w:jc w:val="center"/>
        <w:rPr>
          <w:b/>
          <w:sz w:val="20"/>
          <w:szCs w:val="20"/>
        </w:rPr>
      </w:pPr>
      <w:r w:rsidRPr="00C62808">
        <w:rPr>
          <w:b/>
          <w:sz w:val="20"/>
          <w:szCs w:val="20"/>
        </w:rPr>
        <w:t>LE = Actual drug content in nanosponges ÷ Theoretical drug content x 100</w:t>
      </w:r>
    </w:p>
    <w:p w:rsidR="00A7156C" w:rsidRPr="00C62808" w:rsidRDefault="00AE73CE" w:rsidP="00C62808">
      <w:pPr>
        <w:spacing w:line="240" w:lineRule="auto"/>
        <w:ind w:firstLine="557"/>
        <w:rPr>
          <w:sz w:val="20"/>
          <w:szCs w:val="20"/>
        </w:rPr>
      </w:pPr>
      <w:r w:rsidRPr="002E2FB3">
        <w:rPr>
          <w:bCs/>
          <w:sz w:val="20"/>
          <w:szCs w:val="20"/>
        </w:rPr>
        <w:t xml:space="preserve">Loading efficiency may also be assessed using an HPLC method and an empirical evaluation of the medication placed in a nanosponge ultraviolet spectrophotometer. This entails counting the number of drug-loaded nanosponges that have been dispersed in appropriate solvent and broken up any complexes using a </w:t>
      </w:r>
      <w:proofErr w:type="spellStart"/>
      <w:r w:rsidRPr="002E2FB3">
        <w:rPr>
          <w:bCs/>
          <w:sz w:val="20"/>
          <w:szCs w:val="20"/>
        </w:rPr>
        <w:t>sonicator</w:t>
      </w:r>
      <w:proofErr w:type="spellEnd"/>
      <w:r w:rsidRPr="002E2FB3">
        <w:rPr>
          <w:bCs/>
          <w:sz w:val="20"/>
          <w:szCs w:val="20"/>
        </w:rPr>
        <w:t xml:space="preserve"> for a certain period of time. Following dilution, the sample is </w:t>
      </w:r>
      <w:proofErr w:type="spellStart"/>
      <w:r w:rsidRPr="002E2FB3">
        <w:rPr>
          <w:bCs/>
          <w:sz w:val="20"/>
          <w:szCs w:val="20"/>
        </w:rPr>
        <w:t>analyzed</w:t>
      </w:r>
      <w:proofErr w:type="spellEnd"/>
      <w:r w:rsidRPr="002E2FB3">
        <w:rPr>
          <w:bCs/>
          <w:sz w:val="20"/>
          <w:szCs w:val="20"/>
        </w:rPr>
        <w:t xml:space="preserve"> with </w:t>
      </w:r>
      <w:r>
        <w:rPr>
          <w:bCs/>
          <w:sz w:val="20"/>
          <w:szCs w:val="20"/>
        </w:rPr>
        <w:t>an HPLC or UV spectrophotometer</w:t>
      </w:r>
      <w:r w:rsidR="00074CA4" w:rsidRPr="00C62808">
        <w:rPr>
          <w:sz w:val="20"/>
          <w:szCs w:val="20"/>
        </w:rPr>
        <w:t>.</w:t>
      </w:r>
      <w:r w:rsidR="00074CA4" w:rsidRPr="00C62808">
        <w:rPr>
          <w:sz w:val="20"/>
          <w:szCs w:val="20"/>
        </w:rPr>
        <w:fldChar w:fldCharType="begin"/>
      </w:r>
      <w:r w:rsidR="00661454" w:rsidRPr="00C62808">
        <w:rPr>
          <w:sz w:val="20"/>
          <w:szCs w:val="20"/>
        </w:rPr>
        <w:instrText xml:space="preserve"> ADDIN ZOTERO_ITEM CSL_CITATION {"citationID":"7WjB75TK","properties":{"formattedCitation":"(32)","plainCitation":"(32)","dontUpdate":true,"noteIndex":0},"citationItems":[{"id":146,"uris":["http://zotero.org/users/local/hWgkeHxo/items/XR5GHFSA"],"itemData":{"id":146,"type":"article-journal","abstract":"Nanotechnology is a dynamic and multi-disciplinary field, embracing vast, generically diverse spheres such as nanoelectronics, information technology, biotechnology, and cellular and molecular biology. It also has had a profound impact on life sciences, including drug delivery, diagnostics, nutraceuticals, and the production of biomaterials. Nanosponges (NS) are one such carrier systems that are being explored for their role in drug delivery. NS are in nanosize with a sponge-like morphology and also can solubilize poorly water-soluble drugs and provide prolonged release as well as improving drug bioavailability. NS have been investigated for various applications such as solubility enhancement of poorly water-soluble drugs like itraconazole, telmisartan, taste masking of gabapentin, camptothecin, ciprofloxacin and, stability against photo-oxidation of polypropylene and resveratrol.","issue":"5","language":"en","source":"Zotero","title":"Nanosponges: A Multifunctional Drug Delivery System","volume":"9","author":[{"family":"Rao","given":"Monica Rp"},{"family":"Sonawane","given":"Ashwini"},{"family":"Sapate","given":"Sharwari"},{"family":"Paul","given":"Gajanan"},{"family":"Rohom","given":"Saurabh"}]}}],"schema":"https://github.com/citation-style-language/schema/raw/master/csl-citation.json"} </w:instrText>
      </w:r>
      <w:r w:rsidR="00074CA4" w:rsidRPr="00C62808">
        <w:rPr>
          <w:sz w:val="20"/>
          <w:szCs w:val="20"/>
        </w:rPr>
        <w:fldChar w:fldCharType="separate"/>
      </w:r>
      <w:r w:rsidR="00074CA4" w:rsidRPr="00C62808">
        <w:rPr>
          <w:sz w:val="20"/>
          <w:szCs w:val="20"/>
        </w:rPr>
        <w:t>[32].</w:t>
      </w:r>
      <w:r w:rsidR="00074CA4" w:rsidRPr="00C62808">
        <w:rPr>
          <w:sz w:val="20"/>
          <w:szCs w:val="20"/>
        </w:rPr>
        <w:fldChar w:fldCharType="end"/>
      </w:r>
      <w:r w:rsidR="00074CA4" w:rsidRPr="00C62808">
        <w:rPr>
          <w:sz w:val="20"/>
          <w:szCs w:val="20"/>
        </w:rPr>
        <w:t xml:space="preserve"> </w:t>
      </w:r>
    </w:p>
    <w:p w:rsidR="00A7156C" w:rsidRPr="00C62808" w:rsidRDefault="00AE73CE" w:rsidP="00C62808">
      <w:pPr>
        <w:spacing w:line="240" w:lineRule="auto"/>
        <w:ind w:firstLine="557"/>
        <w:rPr>
          <w:sz w:val="20"/>
          <w:szCs w:val="20"/>
        </w:rPr>
      </w:pPr>
      <w:r w:rsidRPr="00C62808">
        <w:rPr>
          <w:sz w:val="20"/>
          <w:szCs w:val="20"/>
        </w:rPr>
        <w:t xml:space="preserve">In formulation for herbal </w:t>
      </w:r>
      <w:proofErr w:type="spellStart"/>
      <w:r w:rsidRPr="00C62808">
        <w:rPr>
          <w:sz w:val="20"/>
          <w:szCs w:val="20"/>
        </w:rPr>
        <w:t>babchi</w:t>
      </w:r>
      <w:proofErr w:type="spellEnd"/>
      <w:r w:rsidRPr="00C62808">
        <w:rPr>
          <w:sz w:val="20"/>
          <w:szCs w:val="20"/>
        </w:rPr>
        <w:t xml:space="preserve"> oil was </w:t>
      </w:r>
      <w:proofErr w:type="spellStart"/>
      <w:r w:rsidRPr="00C62808">
        <w:rPr>
          <w:sz w:val="20"/>
          <w:szCs w:val="20"/>
        </w:rPr>
        <w:t>encapsuled</w:t>
      </w:r>
      <w:proofErr w:type="spellEnd"/>
      <w:r w:rsidRPr="00C62808">
        <w:rPr>
          <w:sz w:val="20"/>
          <w:szCs w:val="20"/>
        </w:rPr>
        <w:t xml:space="preserve"> in cyclodextrin</w:t>
      </w:r>
      <w:r w:rsidRPr="00C62808">
        <w:rPr>
          <w:b/>
          <w:sz w:val="20"/>
          <w:szCs w:val="20"/>
        </w:rPr>
        <w:t xml:space="preserve">. </w:t>
      </w:r>
      <w:r w:rsidRPr="00C62808">
        <w:rPr>
          <w:sz w:val="20"/>
          <w:szCs w:val="20"/>
        </w:rPr>
        <w:t xml:space="preserve">They have taken five types of </w:t>
      </w:r>
      <w:proofErr w:type="spellStart"/>
      <w:r w:rsidRPr="00C62808">
        <w:rPr>
          <w:sz w:val="20"/>
          <w:szCs w:val="20"/>
        </w:rPr>
        <w:t>babchi</w:t>
      </w:r>
      <w:proofErr w:type="spellEnd"/>
      <w:r w:rsidRPr="00C62808">
        <w:rPr>
          <w:sz w:val="20"/>
          <w:szCs w:val="20"/>
        </w:rPr>
        <w:t xml:space="preserve"> oil which is loaded by Cyclodextrin Nanosponges in </w:t>
      </w:r>
      <w:proofErr w:type="gramStart"/>
      <w:r w:rsidRPr="00C62808">
        <w:rPr>
          <w:sz w:val="20"/>
          <w:szCs w:val="20"/>
        </w:rPr>
        <w:t>Different  molar</w:t>
      </w:r>
      <w:proofErr w:type="gramEnd"/>
      <w:r w:rsidRPr="00C62808">
        <w:rPr>
          <w:sz w:val="20"/>
          <w:szCs w:val="20"/>
        </w:rPr>
        <w:t xml:space="preserve"> </w:t>
      </w:r>
      <w:proofErr w:type="spellStart"/>
      <w:r w:rsidRPr="00C62808">
        <w:rPr>
          <w:sz w:val="20"/>
          <w:szCs w:val="20"/>
        </w:rPr>
        <w:t>ratio.For</w:t>
      </w:r>
      <w:proofErr w:type="spellEnd"/>
      <w:r w:rsidRPr="00C62808">
        <w:rPr>
          <w:sz w:val="20"/>
          <w:szCs w:val="20"/>
        </w:rPr>
        <w:t xml:space="preserve"> the </w:t>
      </w:r>
      <w:proofErr w:type="spellStart"/>
      <w:r w:rsidRPr="00C62808">
        <w:rPr>
          <w:sz w:val="20"/>
          <w:szCs w:val="20"/>
        </w:rPr>
        <w:t>babchi</w:t>
      </w:r>
      <w:proofErr w:type="spellEnd"/>
      <w:r w:rsidRPr="00C62808">
        <w:rPr>
          <w:sz w:val="20"/>
          <w:szCs w:val="20"/>
        </w:rPr>
        <w:t xml:space="preserve"> oil NS, it was discovered that BONS4 had the maximum encapsulation efficiency up to 93% while BONS10 had the lowest just 61%.A larger amount of oil can be encapsulated in the nanosponge matrix and a cyclodextrin cavity due to optimal crosslinking that involves inclusion and external contacts simultaneously. This may explain why the BO is more fully encapsulated in a 1:4 molar ratio</w:t>
      </w:r>
      <w:r w:rsidR="00074CA4" w:rsidRPr="00C62808">
        <w:rPr>
          <w:sz w:val="20"/>
          <w:szCs w:val="20"/>
        </w:rPr>
        <w:t>.</w:t>
      </w:r>
      <w:r w:rsidR="00C86FF3" w:rsidRPr="00C62808">
        <w:rPr>
          <w:sz w:val="20"/>
          <w:szCs w:val="20"/>
        </w:rPr>
        <w:fldChar w:fldCharType="begin"/>
      </w:r>
      <w:r w:rsidR="00C86FF3" w:rsidRPr="00C62808">
        <w:rPr>
          <w:sz w:val="20"/>
          <w:szCs w:val="20"/>
        </w:rPr>
        <w:instrText xml:space="preserve"> ADDIN ZOTERO_ITEM CSL_CITATION {"citationID":"fVnVUkBg","properties":{"formattedCitation":"(28)","plainCitation":"(28)","dontUpdate":true,"noteIndex":0},"citationItems":[{"id":90,"uris":["http://zotero.org/users/local/hWgkeHxo/items/72F37R8P"],"itemData":{"id":90,"type":"article-journal","abstract":"The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C86FF3" w:rsidRPr="00C62808">
        <w:rPr>
          <w:sz w:val="20"/>
          <w:szCs w:val="20"/>
        </w:rPr>
        <w:fldChar w:fldCharType="separate"/>
      </w:r>
      <w:r w:rsidR="00C86FF3" w:rsidRPr="00C62808">
        <w:rPr>
          <w:sz w:val="20"/>
          <w:szCs w:val="20"/>
        </w:rPr>
        <w:t>[28].</w:t>
      </w:r>
      <w:r w:rsidR="00C86FF3" w:rsidRPr="00C62808">
        <w:rPr>
          <w:sz w:val="20"/>
          <w:szCs w:val="20"/>
        </w:rPr>
        <w:fldChar w:fldCharType="end"/>
      </w:r>
    </w:p>
    <w:p w:rsidR="00A7156C" w:rsidRDefault="002E31DB" w:rsidP="00C62808">
      <w:pPr>
        <w:spacing w:line="240" w:lineRule="auto"/>
        <w:ind w:firstLine="557"/>
        <w:rPr>
          <w:sz w:val="20"/>
          <w:szCs w:val="20"/>
        </w:rPr>
      </w:pPr>
      <w:r w:rsidRPr="002E2FB3">
        <w:rPr>
          <w:sz w:val="20"/>
          <w:szCs w:val="20"/>
        </w:rPr>
        <w:t xml:space="preserve">Enhancing Drug Solubility using </w:t>
      </w:r>
      <w:proofErr w:type="spellStart"/>
      <w:r w:rsidRPr="002E2FB3">
        <w:rPr>
          <w:sz w:val="20"/>
          <w:szCs w:val="20"/>
        </w:rPr>
        <w:t>Carboxymethyl</w:t>
      </w:r>
      <w:proofErr w:type="spellEnd"/>
      <w:r w:rsidRPr="002E2FB3">
        <w:rPr>
          <w:sz w:val="20"/>
          <w:szCs w:val="20"/>
        </w:rPr>
        <w:t xml:space="preserve"> Chitosan Nanosponges and Cyclodextrin Blends</w:t>
      </w:r>
      <w:r>
        <w:rPr>
          <w:sz w:val="20"/>
          <w:szCs w:val="20"/>
        </w:rPr>
        <w:t xml:space="preserve"> </w:t>
      </w:r>
      <w:r w:rsidRPr="00C62808">
        <w:rPr>
          <w:sz w:val="20"/>
          <w:szCs w:val="20"/>
        </w:rPr>
        <w:t>were being synthesized and characterized. All of the findings, namely those between 85.32 and 87.4% and 89.32 and 91.74%, were deemed to be acceptable. All nanosponges displayed drug loading of at least 70%.</w:t>
      </w:r>
      <w:r w:rsidRPr="002E2FB3">
        <w:t xml:space="preserve"> </w:t>
      </w:r>
      <w:r w:rsidRPr="00C62808">
        <w:rPr>
          <w:sz w:val="20"/>
          <w:szCs w:val="20"/>
        </w:rPr>
        <w:t xml:space="preserve">The minimal </w:t>
      </w:r>
      <w:r w:rsidRPr="002E2FB3">
        <w:rPr>
          <w:sz w:val="20"/>
          <w:szCs w:val="20"/>
        </w:rPr>
        <w:t>Drug-loaded contents and the effectiveness of drug entrapment</w:t>
      </w:r>
      <w:r>
        <w:rPr>
          <w:sz w:val="20"/>
          <w:szCs w:val="20"/>
        </w:rPr>
        <w:t xml:space="preserve"> were shown by batch no</w:t>
      </w:r>
      <w:r w:rsidRPr="00C62808">
        <w:rPr>
          <w:sz w:val="20"/>
          <w:szCs w:val="20"/>
        </w:rPr>
        <w:t xml:space="preserve"> F-8 and F-9, respectively, at 71.40-74.44% and 80.43-83.62%.</w:t>
      </w:r>
      <w:r w:rsidRPr="002E2FB3">
        <w:rPr>
          <w:sz w:val="20"/>
          <w:szCs w:val="20"/>
        </w:rPr>
        <w:t xml:space="preserve"> </w:t>
      </w:r>
      <w:r w:rsidRPr="00C62808">
        <w:rPr>
          <w:sz w:val="20"/>
          <w:szCs w:val="20"/>
        </w:rPr>
        <w:t>Due to the product's stickiness, lansoprazole-loaded nanosponges displayed lower DLC% with an increase in polymer concentration. Furthermore, due to the low water solubility of the polymer, the drug entrapment efficiency significantly reduced with increasing polymer concentration</w:t>
      </w:r>
      <w:r w:rsidR="006F4A60" w:rsidRPr="00C62808">
        <w:rPr>
          <w:sz w:val="20"/>
          <w:szCs w:val="20"/>
        </w:rPr>
        <w:t>.</w:t>
      </w:r>
      <w:r w:rsidR="006F4A60" w:rsidRPr="00C62808">
        <w:rPr>
          <w:sz w:val="20"/>
          <w:szCs w:val="20"/>
        </w:rPr>
        <w:fldChar w:fldCharType="begin"/>
      </w:r>
      <w:r w:rsidR="00074CA4" w:rsidRPr="00C62808">
        <w:rPr>
          <w:sz w:val="20"/>
          <w:szCs w:val="20"/>
        </w:rPr>
        <w:instrText xml:space="preserve"> ADDIN ZOTERO_ITEM CSL_CITATION {"citationID":"2eUr5pcM","properties":{"formattedCitation":"(29)","plainCitation":"(29)","dontUpdate":true,"noteIndex":0},"citationItems":[{"id":66,"uris":["http://zotero.org/users/local/hWgkeHxo/items/V27FYKLJ"],"itemData":{"id":66,"type":"article-journal","abstract":"Babchi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C62808">
        <w:rPr>
          <w:sz w:val="20"/>
          <w:szCs w:val="20"/>
        </w:rPr>
        <w:fldChar w:fldCharType="separate"/>
      </w:r>
      <w:r w:rsidR="006F4A60" w:rsidRPr="00C62808">
        <w:rPr>
          <w:sz w:val="20"/>
          <w:szCs w:val="20"/>
        </w:rPr>
        <w:t>[29].</w:t>
      </w:r>
      <w:r w:rsidR="006F4A60" w:rsidRPr="00C62808">
        <w:rPr>
          <w:sz w:val="20"/>
          <w:szCs w:val="20"/>
        </w:rPr>
        <w:fldChar w:fldCharType="end"/>
      </w:r>
    </w:p>
    <w:p w:rsidR="000B4A8E" w:rsidRPr="00C62808" w:rsidRDefault="000B4A8E" w:rsidP="00C62808">
      <w:pPr>
        <w:spacing w:line="240" w:lineRule="auto"/>
        <w:ind w:firstLine="557"/>
        <w:rPr>
          <w:sz w:val="20"/>
          <w:szCs w:val="20"/>
        </w:rPr>
      </w:pPr>
    </w:p>
    <w:p w:rsidR="005874FC" w:rsidRPr="00C62808" w:rsidRDefault="00A7156C" w:rsidP="00C62808">
      <w:pPr>
        <w:pStyle w:val="ListParagraph"/>
        <w:numPr>
          <w:ilvl w:val="0"/>
          <w:numId w:val="12"/>
        </w:numPr>
        <w:spacing w:after="200" w:line="240" w:lineRule="auto"/>
        <w:ind w:right="0"/>
        <w:rPr>
          <w:sz w:val="20"/>
          <w:szCs w:val="20"/>
        </w:rPr>
      </w:pPr>
      <w:r w:rsidRPr="00C62808">
        <w:rPr>
          <w:b/>
          <w:sz w:val="20"/>
          <w:szCs w:val="20"/>
          <w:u w:val="single"/>
        </w:rPr>
        <w:lastRenderedPageBreak/>
        <w:t>Solubility studies:</w:t>
      </w:r>
    </w:p>
    <w:p w:rsidR="00A7156C" w:rsidRPr="00C62808" w:rsidRDefault="00A7156C" w:rsidP="00C62808">
      <w:pPr>
        <w:spacing w:after="200" w:line="240" w:lineRule="auto"/>
        <w:ind w:right="0" w:firstLine="557"/>
        <w:rPr>
          <w:sz w:val="20"/>
          <w:szCs w:val="20"/>
        </w:rPr>
      </w:pPr>
      <w:r w:rsidRPr="00C62808">
        <w:rPr>
          <w:sz w:val="20"/>
          <w:szCs w:val="20"/>
        </w:rPr>
        <w:t>It was explained how Higuchi and Connors created the phase solubility approach to study inclusion complexation. This method was used to explain how the drug's solubility was modified by Nanosponge, which demo</w:t>
      </w:r>
      <w:r w:rsidR="00074CA4" w:rsidRPr="00C62808">
        <w:rPr>
          <w:sz w:val="20"/>
          <w:szCs w:val="20"/>
        </w:rPr>
        <w:t>nstrates the level of complexity.</w:t>
      </w:r>
      <w:r w:rsidR="00661454" w:rsidRPr="00C62808">
        <w:rPr>
          <w:sz w:val="20"/>
          <w:szCs w:val="20"/>
        </w:rPr>
        <w:fldChar w:fldCharType="begin"/>
      </w:r>
      <w:r w:rsidR="004A5C03" w:rsidRPr="00C62808">
        <w:rPr>
          <w:sz w:val="20"/>
          <w:szCs w:val="20"/>
        </w:rPr>
        <w:instrText xml:space="preserve"> ADDIN ZOTERO_ITEM CSL_CITATION {"citationID":"aaISg5uw","properties":{"formattedCitation":"(33)","plainCitation":"(33)","dontUpdate":true,"noteIndex":0},"citationItems":[{"id":64,"uris":["http://zotero.org/users/local/hWgkeHxo/items/FKC5K7ZX"],"itemData":{"id":64,"type":"article-journal","abstract":"Targeted drug delivery system is a unique type of medication conveyance framework where the pharmacologically dynamic specialists mainly focused on its site activity and not to the non-focused on organs, tissues or cells. Nano sponges are such sort of compelling pharmaceutical transporters, which take care of issues like harmfulness and helpless bioavailability such as they can stack both hydrophilic and hydrophobic medicines. Various classifications of medications can stack into Nano sponge for focused medication conveyance. This targeted drug delivery system is one of the most encouraging methodologies in the existence of science. Nano sponges are little in size with a three-dimensional organization and nanometric depression. Nano sponges are exceptionally permeable and have the extraordinary capacity to ensure dynamic particles and offer programmable delivery. This Review article explains the overall presentation of nano sponges a grouping of nano sponge trademark highlights of nano sponges their points of interest inconveniences, and synthetic compounds utilized in their planning, arrangement of technical factors influencing on the preparation component activities and assessment boundaries with some particular applications. \r\nKeywords: Nano sponges; Targeted drug delivery; Solubility Enhancement; controlled drug delivery.","container-title":"Journal of Drug Delivery and Therapeutics","DOI":"10.22270/jddt.v11i2.4612","ISSN":"2250-1177","issue":"2","journalAbbreviation":"J. Drug Delivery Ther.","page":"247-252","source":"DOI.org (Crossref)","title":"Nano Sponges: A Novel Approach for Targeted Drug Delivery Systems","title-short":"Nano Sponges","volume":"11","author":[{"family":"Muni Raja Lakshmi","given":"K."},{"family":"Suma Shree","given":"Ch."},{"family":"Lakshmi Priya","given":"N."}],"issued":{"date-parts":[["2021",3,15]]}}}],"schema":"https://github.com/citation-style-language/schema/raw/master/csl-citation.json"} </w:instrText>
      </w:r>
      <w:r w:rsidR="00661454" w:rsidRPr="00C62808">
        <w:rPr>
          <w:sz w:val="20"/>
          <w:szCs w:val="20"/>
        </w:rPr>
        <w:fldChar w:fldCharType="separate"/>
      </w:r>
      <w:r w:rsidR="00661454" w:rsidRPr="00C62808">
        <w:rPr>
          <w:sz w:val="20"/>
          <w:szCs w:val="20"/>
        </w:rPr>
        <w:t>[33].</w:t>
      </w:r>
      <w:r w:rsidR="00661454" w:rsidRPr="00C62808">
        <w:rPr>
          <w:sz w:val="20"/>
          <w:szCs w:val="20"/>
        </w:rPr>
        <w:fldChar w:fldCharType="end"/>
      </w:r>
      <w:r w:rsidR="00661454" w:rsidRPr="00C62808">
        <w:rPr>
          <w:sz w:val="20"/>
          <w:szCs w:val="20"/>
        </w:rPr>
        <w:t xml:space="preserve"> </w:t>
      </w:r>
    </w:p>
    <w:p w:rsidR="00A7156C" w:rsidRPr="00C62808" w:rsidRDefault="00A7156C" w:rsidP="00C62808">
      <w:pPr>
        <w:spacing w:line="240" w:lineRule="auto"/>
        <w:ind w:firstLine="557"/>
        <w:rPr>
          <w:sz w:val="20"/>
          <w:szCs w:val="20"/>
        </w:rPr>
      </w:pPr>
      <w:r w:rsidRPr="00C62808">
        <w:rPr>
          <w:sz w:val="20"/>
          <w:szCs w:val="20"/>
        </w:rPr>
        <w:t>During study of Itraconazole-Loaded Nanosponges for Topical</w:t>
      </w:r>
      <w:r w:rsidR="002E31DB">
        <w:rPr>
          <w:sz w:val="20"/>
          <w:szCs w:val="20"/>
        </w:rPr>
        <w:t xml:space="preserve"> Drug Delivery for preparation a</w:t>
      </w:r>
      <w:r w:rsidRPr="00C62808">
        <w:rPr>
          <w:sz w:val="20"/>
          <w:szCs w:val="20"/>
        </w:rPr>
        <w:t xml:space="preserve">nd In-Vitro </w:t>
      </w:r>
      <w:r w:rsidR="002E31DB">
        <w:rPr>
          <w:sz w:val="20"/>
          <w:szCs w:val="20"/>
        </w:rPr>
        <w:t>e</w:t>
      </w:r>
      <w:r w:rsidRPr="00C62808">
        <w:rPr>
          <w:sz w:val="20"/>
          <w:szCs w:val="20"/>
        </w:rPr>
        <w:t xml:space="preserve">valuation. By using the shake flask technique, the solubility of each nanosponge formulation in distilled water and 0.1 N </w:t>
      </w:r>
      <w:proofErr w:type="spellStart"/>
      <w:r w:rsidRPr="00C62808">
        <w:rPr>
          <w:sz w:val="20"/>
          <w:szCs w:val="20"/>
        </w:rPr>
        <w:t>HCl</w:t>
      </w:r>
      <w:proofErr w:type="spellEnd"/>
      <w:r w:rsidRPr="00C62808">
        <w:rPr>
          <w:sz w:val="20"/>
          <w:szCs w:val="20"/>
        </w:rPr>
        <w:t xml:space="preserve"> was measured. </w:t>
      </w:r>
      <w:proofErr w:type="spellStart"/>
      <w:r w:rsidRPr="00C62808">
        <w:rPr>
          <w:sz w:val="20"/>
          <w:szCs w:val="20"/>
        </w:rPr>
        <w:t>Itraconazole's</w:t>
      </w:r>
      <w:proofErr w:type="spellEnd"/>
      <w:r w:rsidRPr="00C62808">
        <w:rPr>
          <w:sz w:val="20"/>
          <w:szCs w:val="20"/>
        </w:rPr>
        <w:t xml:space="preserve"> solubility i</w:t>
      </w:r>
      <w:r w:rsidR="00661454" w:rsidRPr="00C62808">
        <w:rPr>
          <w:sz w:val="20"/>
          <w:szCs w:val="20"/>
        </w:rPr>
        <w:t>ncreased by around 21 times.</w:t>
      </w:r>
      <w:r w:rsidR="00661454" w:rsidRPr="00C62808">
        <w:rPr>
          <w:sz w:val="20"/>
          <w:szCs w:val="20"/>
        </w:rPr>
        <w:fldChar w:fldCharType="begin"/>
      </w:r>
      <w:r w:rsidR="004A5C03" w:rsidRPr="00C62808">
        <w:rPr>
          <w:sz w:val="20"/>
          <w:szCs w:val="20"/>
        </w:rPr>
        <w:instrText xml:space="preserve"> ADDIN ZOTERO_ITEM CSL_CITATION {"citationID":"hz5pBKfl","properties":{"formattedCitation":"(30)","plainCitation":"(30)","dontUpdate":true,"noteIndex":0},"citationItems":[{"id":78,"uris":["http://zotero.org/users/local/hWgkeHxo/items/5VA4IRTD"],"itemData":{"id":78,"type":"article-journal","abstract":"Effective Drug delivery at the targeted or specific site is the significant problem which is being faced by the researchers in the anti-cancer formulation. The development of new colloidal, porous, tiny mesh-like carrier called nanosponges with the size 1μm range wich offers controlled drug delivery at a specific site in cancer treatment. Nanosponges play an important role in targeting drug delivery in a controlled manner. A wide variety of drugs, both the lipophilic as well as hydrophilic can be loaded into nanosponge for targeting drug delivery and ultimately improve solubility and bioavailability of the same drug.Nanosponge can circulate around the whole body until they interact with the specific target site and stick on the surface and begin to release the drug in a controlled manner. In this review article, application of nanosponges, its preparation methods, polymers used and characterization have been discussed.","language":"en","source":"Zotero","title":"Nanosponges: A Novel Targeted Drug Delivery for Cancer Treatment","author":[{"family":"Patil","given":"Tukaram S"},{"family":"Nalawade","given":"Nishigandha A"},{"family":"Kakade","given":"Vidya K"},{"family":"Kale","given":"Sumedha N"}],"issued":{"date-parts":[["2017"]]}}}],"schema":"https://github.com/citation-style-language/schema/raw/master/csl-citation.json"} </w:instrText>
      </w:r>
      <w:r w:rsidR="00661454" w:rsidRPr="00C62808">
        <w:rPr>
          <w:sz w:val="20"/>
          <w:szCs w:val="20"/>
        </w:rPr>
        <w:fldChar w:fldCharType="separate"/>
      </w:r>
      <w:r w:rsidR="00661454" w:rsidRPr="00C62808">
        <w:rPr>
          <w:sz w:val="20"/>
          <w:szCs w:val="20"/>
        </w:rPr>
        <w:t>[30].</w:t>
      </w:r>
      <w:r w:rsidR="00661454" w:rsidRPr="00C62808">
        <w:rPr>
          <w:sz w:val="20"/>
          <w:szCs w:val="20"/>
        </w:rPr>
        <w:fldChar w:fldCharType="end"/>
      </w:r>
    </w:p>
    <w:p w:rsidR="00A7156C" w:rsidRPr="00C62808" w:rsidRDefault="00A7156C" w:rsidP="00C62808">
      <w:pPr>
        <w:spacing w:line="240" w:lineRule="auto"/>
        <w:ind w:firstLine="557"/>
        <w:rPr>
          <w:sz w:val="20"/>
          <w:szCs w:val="20"/>
        </w:rPr>
      </w:pPr>
      <w:r w:rsidRPr="00C62808">
        <w:rPr>
          <w:sz w:val="20"/>
          <w:szCs w:val="20"/>
        </w:rPr>
        <w:t xml:space="preserve">For improving drug solubility via the synthesis and characterization of </w:t>
      </w:r>
      <w:proofErr w:type="spellStart"/>
      <w:r w:rsidRPr="00C62808">
        <w:rPr>
          <w:sz w:val="20"/>
          <w:szCs w:val="20"/>
        </w:rPr>
        <w:t>carboxymethyl</w:t>
      </w:r>
      <w:proofErr w:type="spellEnd"/>
      <w:r w:rsidRPr="00C62808">
        <w:rPr>
          <w:sz w:val="20"/>
          <w:szCs w:val="20"/>
        </w:rPr>
        <w:t xml:space="preserve"> chitosan nanosponges with cyclodextrin blends. The outcomes showed that the primary goal of creating nanosponges improving docetaxel's solubility was achieved. Previous research indicated that nanosponges provide the highest solubility improvement for lipophilic medicines. Furthermore, our study showed a much higher drug solubility at pH 6.8 compared to othe</w:t>
      </w:r>
      <w:r w:rsidR="006F4A60" w:rsidRPr="00C62808">
        <w:rPr>
          <w:sz w:val="20"/>
          <w:szCs w:val="20"/>
        </w:rPr>
        <w:t xml:space="preserve">r standard CD nanoparticles. </w:t>
      </w:r>
      <w:r w:rsidR="006F4A60" w:rsidRPr="00C62808">
        <w:rPr>
          <w:sz w:val="20"/>
          <w:szCs w:val="20"/>
        </w:rPr>
        <w:fldChar w:fldCharType="begin"/>
      </w:r>
      <w:r w:rsidR="00074CA4" w:rsidRPr="00C62808">
        <w:rPr>
          <w:sz w:val="20"/>
          <w:szCs w:val="20"/>
        </w:rPr>
        <w:instrText xml:space="preserve"> ADDIN ZOTERO_ITEM CSL_CITATION {"citationID":"s7cJu6Jx","properties":{"formattedCitation":"(29)","plainCitation":"(29)","dontUpdate":true,"noteIndex":0},"citationItems":[{"id":66,"uris":["http://zotero.org/users/local/hWgkeHxo/items/V27FYKLJ"],"itemData":{"id":66,"type":"article-journal","abstract":"Babchi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C62808">
        <w:rPr>
          <w:sz w:val="20"/>
          <w:szCs w:val="20"/>
        </w:rPr>
        <w:fldChar w:fldCharType="separate"/>
      </w:r>
      <w:r w:rsidR="006F4A60" w:rsidRPr="00C62808">
        <w:rPr>
          <w:sz w:val="20"/>
          <w:szCs w:val="20"/>
        </w:rPr>
        <w:t>[29].</w:t>
      </w:r>
      <w:r w:rsidR="006F4A60" w:rsidRPr="00C62808">
        <w:rPr>
          <w:sz w:val="20"/>
          <w:szCs w:val="20"/>
        </w:rPr>
        <w:fldChar w:fldCharType="end"/>
      </w:r>
    </w:p>
    <w:p w:rsidR="00A7156C" w:rsidRPr="00C62808" w:rsidRDefault="00A7156C" w:rsidP="00C62808">
      <w:pPr>
        <w:pStyle w:val="ListParagraph"/>
        <w:numPr>
          <w:ilvl w:val="0"/>
          <w:numId w:val="12"/>
        </w:numPr>
        <w:spacing w:after="200" w:line="240" w:lineRule="auto"/>
        <w:ind w:right="0"/>
        <w:rPr>
          <w:sz w:val="20"/>
          <w:szCs w:val="20"/>
        </w:rPr>
      </w:pPr>
      <w:r w:rsidRPr="00C62808">
        <w:rPr>
          <w:b/>
          <w:sz w:val="20"/>
          <w:szCs w:val="20"/>
          <w:u w:val="single"/>
        </w:rPr>
        <w:t>FTIR spectroscopy:</w:t>
      </w:r>
    </w:p>
    <w:p w:rsidR="00A7156C" w:rsidRPr="00C62808" w:rsidRDefault="00EA125C" w:rsidP="00C62808">
      <w:pPr>
        <w:spacing w:line="240" w:lineRule="auto"/>
        <w:ind w:firstLine="557"/>
        <w:rPr>
          <w:color w:val="111111"/>
          <w:sz w:val="20"/>
          <w:szCs w:val="20"/>
        </w:rPr>
      </w:pPr>
      <w:r w:rsidRPr="00C62808">
        <w:rPr>
          <w:sz w:val="20"/>
          <w:szCs w:val="20"/>
        </w:rPr>
        <w:t>The interaction between drug molecules and drug and nanosponge in the solid state is estimated using IR spectroscopy. When a complex between a drug and a nanosponge forms and a little portion of the drug molecule is allocated</w:t>
      </w:r>
      <w:r>
        <w:rPr>
          <w:sz w:val="20"/>
          <w:szCs w:val="20"/>
        </w:rPr>
        <w:t xml:space="preserve"> to include a portion of other</w:t>
      </w:r>
      <w:r w:rsidRPr="00C62808">
        <w:rPr>
          <w:sz w:val="20"/>
          <w:szCs w:val="20"/>
        </w:rPr>
        <w:t xml:space="preserve"> molecule that is des</w:t>
      </w:r>
      <w:r>
        <w:rPr>
          <w:sz w:val="20"/>
          <w:szCs w:val="20"/>
        </w:rPr>
        <w:t>ignated by bands on the spectra</w:t>
      </w:r>
      <w:r w:rsidRPr="00C62808">
        <w:rPr>
          <w:sz w:val="20"/>
          <w:szCs w:val="20"/>
        </w:rPr>
        <w:t xml:space="preserve"> of nanosponges, the IR changes. The use of IR for several medications that include carbonyl or sulfonyl groups is restricted. Information on functional groups including drugs is provided via IR studies</w:t>
      </w:r>
      <w:r w:rsidR="00A7156C" w:rsidRPr="00C62808">
        <w:rPr>
          <w:sz w:val="20"/>
          <w:szCs w:val="20"/>
        </w:rPr>
        <w:t>.</w:t>
      </w:r>
      <w:r w:rsidR="00661454" w:rsidRPr="00C62808">
        <w:rPr>
          <w:sz w:val="20"/>
          <w:szCs w:val="20"/>
        </w:rPr>
        <w:fldChar w:fldCharType="begin"/>
      </w:r>
      <w:r w:rsidR="004A5C03" w:rsidRPr="00C62808">
        <w:rPr>
          <w:sz w:val="20"/>
          <w:szCs w:val="20"/>
        </w:rPr>
        <w:instrText xml:space="preserve"> ADDIN ZOTERO_ITEM CSL_CITATION {"citationID":"jccR0O0K","properties":{"formattedCitation":"(27)","plainCitation":"(27)","dontUpdate":true,"noteIndex":0},"citationItems":[{"id":88,"uris":["http://zotero.org/users/local/hWgkeHxo/items/BZDX87U2"],"itemData":{"id":88,"type":"article-journal","abstract":"Recent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Ahmed"},{"family":"Bhargav","given":"E"},{"family":"Rajesh","given":"K"}]}}],"schema":"https://github.com/citation-style-language/schema/raw/master/csl-citation.json"} </w:instrText>
      </w:r>
      <w:r w:rsidR="00661454" w:rsidRPr="00C62808">
        <w:rPr>
          <w:sz w:val="20"/>
          <w:szCs w:val="20"/>
        </w:rPr>
        <w:fldChar w:fldCharType="separate"/>
      </w:r>
      <w:r w:rsidR="00661454" w:rsidRPr="00C62808">
        <w:rPr>
          <w:sz w:val="20"/>
          <w:szCs w:val="20"/>
        </w:rPr>
        <w:t>[27].</w:t>
      </w:r>
      <w:r w:rsidR="00661454" w:rsidRPr="00C62808">
        <w:rPr>
          <w:sz w:val="20"/>
          <w:szCs w:val="20"/>
        </w:rPr>
        <w:fldChar w:fldCharType="end"/>
      </w:r>
      <w:r w:rsidR="00661454" w:rsidRPr="00C62808">
        <w:rPr>
          <w:color w:val="111111"/>
          <w:sz w:val="20"/>
          <w:szCs w:val="20"/>
        </w:rPr>
        <w:t xml:space="preserve"> </w:t>
      </w:r>
    </w:p>
    <w:p w:rsidR="00A7156C" w:rsidRPr="00C62808" w:rsidRDefault="00EA125C" w:rsidP="00C62808">
      <w:pPr>
        <w:spacing w:line="240" w:lineRule="auto"/>
        <w:ind w:firstLine="557"/>
        <w:rPr>
          <w:sz w:val="20"/>
          <w:szCs w:val="20"/>
        </w:rPr>
      </w:pPr>
      <w:r w:rsidRPr="00C62808">
        <w:rPr>
          <w:sz w:val="20"/>
          <w:szCs w:val="20"/>
        </w:rPr>
        <w:t xml:space="preserve">While studying   physiochemical characterization, photodegradation, and in vitro cytotoxicity studies of </w:t>
      </w:r>
      <w:proofErr w:type="spellStart"/>
      <w:r w:rsidRPr="00C62808">
        <w:rPr>
          <w:sz w:val="20"/>
          <w:szCs w:val="20"/>
        </w:rPr>
        <w:t>babchi</w:t>
      </w:r>
      <w:proofErr w:type="spellEnd"/>
      <w:r w:rsidRPr="00C62808">
        <w:rPr>
          <w:sz w:val="20"/>
          <w:szCs w:val="20"/>
        </w:rPr>
        <w:t xml:space="preserve"> oil encapsulated in cyclodextrin-based nanosponges. The distinctive peaks of the BO were widened or shifted in </w:t>
      </w:r>
      <w:proofErr w:type="spellStart"/>
      <w:r w:rsidRPr="00C62808">
        <w:rPr>
          <w:sz w:val="20"/>
          <w:szCs w:val="20"/>
        </w:rPr>
        <w:t>nanoformulations</w:t>
      </w:r>
      <w:proofErr w:type="spellEnd"/>
      <w:r w:rsidRPr="00C62808">
        <w:rPr>
          <w:sz w:val="20"/>
          <w:szCs w:val="20"/>
        </w:rPr>
        <w:t>, which implies interactions between oil and nanosponges, according to a comparison of the FTIR spectra of BO, blank NS, and BONS4</w:t>
      </w:r>
      <w:r w:rsidR="00C86FF3" w:rsidRPr="00C62808">
        <w:rPr>
          <w:sz w:val="20"/>
          <w:szCs w:val="20"/>
        </w:rPr>
        <w:t>.</w:t>
      </w:r>
      <w:r w:rsidR="00C86FF3" w:rsidRPr="00C62808">
        <w:rPr>
          <w:sz w:val="20"/>
          <w:szCs w:val="20"/>
        </w:rPr>
        <w:fldChar w:fldCharType="begin"/>
      </w:r>
      <w:r w:rsidR="00C86FF3" w:rsidRPr="00C62808">
        <w:rPr>
          <w:sz w:val="20"/>
          <w:szCs w:val="20"/>
        </w:rPr>
        <w:instrText xml:space="preserve"> ADDIN ZOTERO_ITEM CSL_CITATION {"citationID":"YUabRJYs","properties":{"formattedCitation":"(28)","plainCitation":"(28)","dontUpdate":true,"noteIndex":0},"citationItems":[{"id":90,"uris":["http://zotero.org/users/local/hWgkeHxo/items/72F37R8P"],"itemData":{"id":90,"type":"article-journal","abstract":"The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C86FF3" w:rsidRPr="00C62808">
        <w:rPr>
          <w:sz w:val="20"/>
          <w:szCs w:val="20"/>
        </w:rPr>
        <w:fldChar w:fldCharType="separate"/>
      </w:r>
      <w:r w:rsidR="00C86FF3" w:rsidRPr="00C62808">
        <w:rPr>
          <w:sz w:val="20"/>
          <w:szCs w:val="20"/>
        </w:rPr>
        <w:t>[28].</w:t>
      </w:r>
      <w:r w:rsidR="00C86FF3" w:rsidRPr="00C62808">
        <w:rPr>
          <w:sz w:val="20"/>
          <w:szCs w:val="20"/>
        </w:rPr>
        <w:fldChar w:fldCharType="end"/>
      </w:r>
    </w:p>
    <w:p w:rsidR="00A7156C" w:rsidRPr="00C62808" w:rsidRDefault="00A7156C" w:rsidP="00C62808">
      <w:pPr>
        <w:spacing w:line="240" w:lineRule="auto"/>
        <w:ind w:firstLine="557"/>
        <w:rPr>
          <w:sz w:val="20"/>
          <w:szCs w:val="20"/>
        </w:rPr>
      </w:pPr>
      <w:r w:rsidRPr="00C62808">
        <w:rPr>
          <w:sz w:val="20"/>
          <w:szCs w:val="20"/>
        </w:rPr>
        <w:t xml:space="preserve">The spectra of loaded formulations showed a decrease in peak height and intensity as well as a complex formation between the drug and the monomer (AMPS) and polymers (CMC and -CD). These changes also showed slight peak shifting, modification, disappearance, and emergence was reported during study of improving drug solubility of </w:t>
      </w:r>
      <w:proofErr w:type="spellStart"/>
      <w:r w:rsidRPr="00C62808">
        <w:rPr>
          <w:sz w:val="20"/>
          <w:szCs w:val="20"/>
        </w:rPr>
        <w:t>carboxymethyl</w:t>
      </w:r>
      <w:proofErr w:type="spellEnd"/>
      <w:r w:rsidRPr="00C62808">
        <w:rPr>
          <w:sz w:val="20"/>
          <w:szCs w:val="20"/>
        </w:rPr>
        <w:t xml:space="preserve"> chitosan nanospong</w:t>
      </w:r>
      <w:r w:rsidR="006F4A60" w:rsidRPr="00C62808">
        <w:rPr>
          <w:sz w:val="20"/>
          <w:szCs w:val="20"/>
        </w:rPr>
        <w:t>es with cyclodextrin blends.</w:t>
      </w:r>
      <w:r w:rsidR="006F4A60" w:rsidRPr="00C62808">
        <w:rPr>
          <w:sz w:val="20"/>
          <w:szCs w:val="20"/>
        </w:rPr>
        <w:fldChar w:fldCharType="begin"/>
      </w:r>
      <w:r w:rsidR="00074CA4" w:rsidRPr="00C62808">
        <w:rPr>
          <w:sz w:val="20"/>
          <w:szCs w:val="20"/>
        </w:rPr>
        <w:instrText xml:space="preserve"> ADDIN ZOTERO_ITEM CSL_CITATION {"citationID":"boPShUBI","properties":{"formattedCitation":"(29)","plainCitation":"(29)","dontUpdate":true,"noteIndex":0},"citationItems":[{"id":66,"uris":["http://zotero.org/users/local/hWgkeHxo/items/V27FYKLJ"],"itemData":{"id":66,"type":"article-journal","abstract":"Babchi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C62808">
        <w:rPr>
          <w:sz w:val="20"/>
          <w:szCs w:val="20"/>
        </w:rPr>
        <w:fldChar w:fldCharType="separate"/>
      </w:r>
      <w:r w:rsidR="006F4A60" w:rsidRPr="00C62808">
        <w:rPr>
          <w:sz w:val="20"/>
          <w:szCs w:val="20"/>
        </w:rPr>
        <w:t>[29].</w:t>
      </w:r>
      <w:r w:rsidR="006F4A60" w:rsidRPr="00C62808">
        <w:rPr>
          <w:sz w:val="20"/>
          <w:szCs w:val="20"/>
        </w:rPr>
        <w:fldChar w:fldCharType="end"/>
      </w:r>
    </w:p>
    <w:p w:rsidR="00A7156C" w:rsidRPr="00C62808" w:rsidRDefault="00A7156C" w:rsidP="00C62808">
      <w:pPr>
        <w:pStyle w:val="ListParagraph"/>
        <w:numPr>
          <w:ilvl w:val="0"/>
          <w:numId w:val="12"/>
        </w:numPr>
        <w:autoSpaceDE w:val="0"/>
        <w:autoSpaceDN w:val="0"/>
        <w:adjustRightInd w:val="0"/>
        <w:spacing w:after="0" w:line="240" w:lineRule="auto"/>
        <w:ind w:right="0"/>
        <w:rPr>
          <w:b/>
          <w:bCs/>
          <w:sz w:val="20"/>
          <w:szCs w:val="20"/>
        </w:rPr>
      </w:pPr>
      <w:r w:rsidRPr="00C62808">
        <w:rPr>
          <w:b/>
          <w:sz w:val="20"/>
          <w:szCs w:val="20"/>
          <w:u w:val="single"/>
        </w:rPr>
        <w:t xml:space="preserve">X-ray </w:t>
      </w:r>
      <w:proofErr w:type="spellStart"/>
      <w:r w:rsidRPr="00C62808">
        <w:rPr>
          <w:b/>
          <w:sz w:val="20"/>
          <w:szCs w:val="20"/>
          <w:u w:val="single"/>
        </w:rPr>
        <w:t>diffractometry</w:t>
      </w:r>
      <w:proofErr w:type="spellEnd"/>
      <w:r w:rsidRPr="00C62808">
        <w:rPr>
          <w:b/>
          <w:sz w:val="20"/>
          <w:szCs w:val="20"/>
          <w:u w:val="single"/>
        </w:rPr>
        <w:t>:</w:t>
      </w:r>
    </w:p>
    <w:p w:rsidR="00A7156C" w:rsidRPr="00C62808" w:rsidRDefault="00A7156C" w:rsidP="00C62808">
      <w:pPr>
        <w:pStyle w:val="ListParagraph"/>
        <w:autoSpaceDE w:val="0"/>
        <w:autoSpaceDN w:val="0"/>
        <w:adjustRightInd w:val="0"/>
        <w:spacing w:after="0" w:line="240" w:lineRule="auto"/>
        <w:ind w:left="0"/>
        <w:rPr>
          <w:b/>
          <w:sz w:val="20"/>
          <w:szCs w:val="20"/>
          <w:u w:val="single"/>
        </w:rPr>
      </w:pPr>
    </w:p>
    <w:p w:rsidR="00A7156C" w:rsidRPr="00C62808" w:rsidRDefault="00EA125C" w:rsidP="00C62808">
      <w:pPr>
        <w:spacing w:line="240" w:lineRule="auto"/>
        <w:ind w:firstLine="557"/>
        <w:rPr>
          <w:color w:val="111111"/>
          <w:sz w:val="20"/>
          <w:szCs w:val="20"/>
        </w:rPr>
      </w:pPr>
      <w:r w:rsidRPr="004523B8">
        <w:rPr>
          <w:color w:val="111111"/>
          <w:sz w:val="20"/>
          <w:szCs w:val="20"/>
        </w:rPr>
        <w:t xml:space="preserve">Using powder X-ray </w:t>
      </w:r>
      <w:proofErr w:type="spellStart"/>
      <w:r w:rsidRPr="004523B8">
        <w:rPr>
          <w:color w:val="111111"/>
          <w:sz w:val="20"/>
          <w:szCs w:val="20"/>
        </w:rPr>
        <w:t>diffractometry</w:t>
      </w:r>
      <w:proofErr w:type="spellEnd"/>
      <w:r w:rsidRPr="004523B8">
        <w:rPr>
          <w:color w:val="111111"/>
          <w:sz w:val="20"/>
          <w:szCs w:val="20"/>
        </w:rPr>
        <w:t>, inclusion complexation in the solid state may be identified. The complex manufacturing of the medication using nanosponges changes its diffraction patterns and crystal structure</w:t>
      </w:r>
      <w:r w:rsidR="00661454" w:rsidRPr="00C62808">
        <w:rPr>
          <w:color w:val="111111"/>
          <w:sz w:val="20"/>
          <w:szCs w:val="20"/>
        </w:rPr>
        <w:t>.</w:t>
      </w:r>
      <w:r w:rsidR="00661454" w:rsidRPr="00C62808">
        <w:rPr>
          <w:color w:val="111111"/>
          <w:sz w:val="20"/>
          <w:szCs w:val="20"/>
        </w:rPr>
        <w:fldChar w:fldCharType="begin"/>
      </w:r>
      <w:r w:rsidR="004A5C03" w:rsidRPr="00C62808">
        <w:rPr>
          <w:color w:val="111111"/>
          <w:sz w:val="20"/>
          <w:szCs w:val="20"/>
        </w:rPr>
        <w:instrText xml:space="preserve"> ADDIN ZOTERO_ITEM CSL_CITATION {"citationID":"6YmLL4wg","properties":{"formattedCitation":"(27)","plainCitation":"(27)","dontUpdate":true,"noteIndex":0},"citationItems":[{"id":88,"uris":["http://zotero.org/users/local/hWgkeHxo/items/BZDX87U2"],"itemData":{"id":88,"type":"article-journal","abstract":"Recent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Ahmed"},{"family":"Bhargav","given":"E"},{"family":"Rajesh","given":"K"}]}}],"schema":"https://github.com/citation-style-language/schema/raw/master/csl-citation.json"} </w:instrText>
      </w:r>
      <w:r w:rsidR="00661454" w:rsidRPr="00C62808">
        <w:rPr>
          <w:color w:val="111111"/>
          <w:sz w:val="20"/>
          <w:szCs w:val="20"/>
        </w:rPr>
        <w:fldChar w:fldCharType="separate"/>
      </w:r>
      <w:r w:rsidR="00661454" w:rsidRPr="00C62808">
        <w:rPr>
          <w:sz w:val="20"/>
          <w:szCs w:val="20"/>
        </w:rPr>
        <w:t>[27]</w:t>
      </w:r>
      <w:r w:rsidR="00661454" w:rsidRPr="00C62808">
        <w:rPr>
          <w:color w:val="111111"/>
          <w:sz w:val="20"/>
          <w:szCs w:val="20"/>
        </w:rPr>
        <w:fldChar w:fldCharType="end"/>
      </w:r>
      <w:r w:rsidR="00661454" w:rsidRPr="00C62808">
        <w:rPr>
          <w:color w:val="111111"/>
          <w:sz w:val="20"/>
          <w:szCs w:val="20"/>
        </w:rPr>
        <w:t>.</w:t>
      </w:r>
      <w:r w:rsidR="000A0F4D" w:rsidRPr="000A0F4D">
        <w:rPr>
          <w:color w:val="111111"/>
          <w:sz w:val="20"/>
          <w:szCs w:val="20"/>
        </w:rPr>
        <w:t xml:space="preserve"> </w:t>
      </w:r>
      <w:r w:rsidR="000A0F4D" w:rsidRPr="00C62808">
        <w:rPr>
          <w:color w:val="111111"/>
          <w:sz w:val="20"/>
          <w:szCs w:val="20"/>
        </w:rPr>
        <w:t>A newly created material obviously varies from an uncomplicated nanosponge</w:t>
      </w:r>
      <w:r w:rsidR="000A0F4D">
        <w:rPr>
          <w:color w:val="111111"/>
          <w:sz w:val="20"/>
          <w:szCs w:val="20"/>
        </w:rPr>
        <w:t xml:space="preserve"> w</w:t>
      </w:r>
      <w:r w:rsidR="000A0F4D" w:rsidRPr="004523B8">
        <w:rPr>
          <w:color w:val="111111"/>
          <w:sz w:val="20"/>
          <w:szCs w:val="20"/>
        </w:rPr>
        <w:t>ith regard to of its diffraction pattern, nanosponge</w:t>
      </w:r>
      <w:r w:rsidR="000A0F4D" w:rsidRPr="00C62808">
        <w:rPr>
          <w:color w:val="111111"/>
          <w:sz w:val="20"/>
          <w:szCs w:val="20"/>
        </w:rPr>
        <w:t>. The complex creation is shown by this discrepancy in the diffraction pattern. When a complex forms, the peaks get sharper and a few more peaks develop</w:t>
      </w:r>
      <w:r w:rsidR="00A7156C" w:rsidRPr="00C62808">
        <w:rPr>
          <w:color w:val="111111"/>
          <w:sz w:val="20"/>
          <w:szCs w:val="20"/>
        </w:rPr>
        <w:t>.</w:t>
      </w:r>
      <w:r w:rsidR="00661454" w:rsidRPr="00C62808">
        <w:rPr>
          <w:color w:val="111111"/>
          <w:sz w:val="20"/>
          <w:szCs w:val="20"/>
        </w:rPr>
        <w:fldChar w:fldCharType="begin"/>
      </w:r>
      <w:r w:rsidR="004A5C03" w:rsidRPr="00C62808">
        <w:rPr>
          <w:color w:val="111111"/>
          <w:sz w:val="20"/>
          <w:szCs w:val="20"/>
        </w:rPr>
        <w:instrText xml:space="preserve"> ADDIN ZOTERO_ITEM CSL_CITATION {"citationID":"MMOZhPSb","properties":{"formattedCitation":"(32)","plainCitation":"(32)","dontUpdate":true,"noteIndex":0},"citationItems":[{"id":146,"uris":["http://zotero.org/users/local/hWgkeHxo/items/XR5GHFSA"],"itemData":{"id":146,"type":"article-journal","abstract":"Nanotechnology is a dynamic and multi-disciplinary field, embracing vast, generically diverse spheres such as nanoelectronics, information technology, biotechnology, and cellular and molecular biology. It also has had a profound impact on life sciences, including drug delivery, diagnostics, nutraceuticals, and the production of biomaterials. Nanosponges (NS) are one such carrier systems that are being explored for their role in drug delivery. NS are in nanosize with a sponge-like morphology and also can solubilize poorly water-soluble drugs and provide prolonged release as well as improving drug bioavailability. NS have been investigated for various applications such as solubility enhancement of poorly water-soluble drugs like itraconazole, telmisartan, taste masking of gabapentin, camptothecin, ciprofloxacin and, stability against photo-oxidation of polypropylene and resveratrol.","issue":"5","language":"en","source":"Zotero","title":"Nanosponges: A Multifunctional Drug Delivery System","volume":"9","author":[{"family":"Rao","given":"Monica Rp"},{"family":"Sonawane","given":"Ashwini"},{"family":"Sapate","given":"Sharwari"},{"family":"Paul","given":"Gajanan"},{"family":"Rohom","given":"Saurabh"}]}}],"schema":"https://github.com/citation-style-language/schema/raw/master/csl-citation.json"} </w:instrText>
      </w:r>
      <w:r w:rsidR="00661454" w:rsidRPr="00C62808">
        <w:rPr>
          <w:color w:val="111111"/>
          <w:sz w:val="20"/>
          <w:szCs w:val="20"/>
        </w:rPr>
        <w:fldChar w:fldCharType="separate"/>
      </w:r>
      <w:r w:rsidR="00661454" w:rsidRPr="00C62808">
        <w:rPr>
          <w:sz w:val="20"/>
          <w:szCs w:val="20"/>
        </w:rPr>
        <w:t>[32].</w:t>
      </w:r>
      <w:r w:rsidR="00661454" w:rsidRPr="00C62808">
        <w:rPr>
          <w:color w:val="111111"/>
          <w:sz w:val="20"/>
          <w:szCs w:val="20"/>
        </w:rPr>
        <w:fldChar w:fldCharType="end"/>
      </w:r>
    </w:p>
    <w:p w:rsidR="00A7156C" w:rsidRPr="00C62808" w:rsidRDefault="00A7156C" w:rsidP="00C62808">
      <w:pPr>
        <w:spacing w:line="240" w:lineRule="auto"/>
        <w:ind w:firstLine="557"/>
        <w:rPr>
          <w:color w:val="auto"/>
          <w:sz w:val="20"/>
          <w:szCs w:val="20"/>
        </w:rPr>
      </w:pPr>
      <w:r w:rsidRPr="00C62808">
        <w:rPr>
          <w:sz w:val="20"/>
          <w:szCs w:val="20"/>
        </w:rPr>
        <w:t xml:space="preserve">For herbal </w:t>
      </w:r>
      <w:proofErr w:type="spellStart"/>
      <w:r w:rsidRPr="00C62808">
        <w:rPr>
          <w:sz w:val="20"/>
          <w:szCs w:val="20"/>
        </w:rPr>
        <w:t>forumation</w:t>
      </w:r>
      <w:proofErr w:type="spellEnd"/>
      <w:r w:rsidRPr="00C62808">
        <w:rPr>
          <w:sz w:val="20"/>
          <w:szCs w:val="20"/>
        </w:rPr>
        <w:t xml:space="preserve"> of </w:t>
      </w:r>
      <w:proofErr w:type="spellStart"/>
      <w:r w:rsidRPr="00C62808">
        <w:rPr>
          <w:sz w:val="20"/>
          <w:szCs w:val="20"/>
        </w:rPr>
        <w:t>babchi</w:t>
      </w:r>
      <w:proofErr w:type="spellEnd"/>
      <w:r w:rsidRPr="00C62808">
        <w:rPr>
          <w:sz w:val="20"/>
          <w:szCs w:val="20"/>
        </w:rPr>
        <w:t xml:space="preserve"> oil Significant differences between </w:t>
      </w:r>
      <w:proofErr w:type="gramStart"/>
      <w:r w:rsidRPr="00C62808">
        <w:rPr>
          <w:sz w:val="20"/>
          <w:szCs w:val="20"/>
        </w:rPr>
        <w:t>their</w:t>
      </w:r>
      <w:proofErr w:type="gramEnd"/>
      <w:r w:rsidRPr="00C62808">
        <w:rPr>
          <w:sz w:val="20"/>
          <w:szCs w:val="20"/>
        </w:rPr>
        <w:t xml:space="preserve"> diffract grams occur, as evidenced by the observed drop in peak intensity. As a result, according to the XRPD experiments, freeze drying (BONS4) produced a fluffy powder with a highly porous structure that had lost its crystallinity. The indicated temperatures correspond to the typical peaks of the blank nanosponges: 10.53°, 12.37°, 15.14°, 16.99°, 18.60°, 19.29°, 20.92°, 22.52°, 24.15°, 25.30°, 26.90°, 28.52°, 31.05°, 34.7</w:t>
      </w:r>
      <w:r w:rsidR="004F5C6F" w:rsidRPr="00C62808">
        <w:rPr>
          <w:sz w:val="20"/>
          <w:szCs w:val="20"/>
        </w:rPr>
        <w:t>5°, 36.60°, and 39.83° (2Ɵ).</w:t>
      </w:r>
      <w:r w:rsidR="004F5C6F" w:rsidRPr="00C62808">
        <w:rPr>
          <w:sz w:val="20"/>
          <w:szCs w:val="20"/>
        </w:rPr>
        <w:fldChar w:fldCharType="begin"/>
      </w:r>
      <w:r w:rsidR="004A5C03" w:rsidRPr="00C62808">
        <w:rPr>
          <w:sz w:val="20"/>
          <w:szCs w:val="20"/>
        </w:rPr>
        <w:instrText xml:space="preserve"> ADDIN ZOTERO_ITEM CSL_CITATION {"citationID":"JjjV4tYc","properties":{"formattedCitation":"(28)","plainCitation":"(28)","dontUpdate":true,"noteIndex":0},"citationItems":[{"id":90,"uris":["http://zotero.org/users/local/hWgkeHxo/items/72F37R8P"],"itemData":{"id":90,"type":"article-journal","abstract":"The most emerging branch in pharmaceutical sciences known as “Pharmaceutical nanotechnology” presents new tools, opportunities and scope, which are expected to have significant applications in disease diagnostics and therapeutics. Pharmaceutical nanotechnology comprised of nano-sized products which can be transformed in numerous ways to improve their characteristics. A Nanosponge is a novel and emerging technology which offers targeted &amp; controlled drug delivery for topical as well as oral use. Nanosponges are based on nano, polymer-based spheres that can suspend or entrap a wide variety of substances and then be incorporated into a formulated product such as a gel, lotions, cream, ointments, liquid or powder. This technology offers entrapment of ingredients and thus reduced side effects, improved stability, increases elegance and enhanced formulation flexibility. Nanosponge is the part of advance drug delivery. It is a specific aiding system for targeted drug delivery of both kind of drugs either it is lipophilic or hydrophilic in a controlled manner. These have three dimensional networks or scaffold which is filled with drug and porous insoluble nanoparticles with a crystalline or amorphous structure and have spherical shape or swelling properties. The polarity and dimension of the polymer mesh can be easily varied by varying the type of cross-linker and degree of cross-linking. This review article deals with the general introduction of nanosponges, classification of nanosponges, characteristic features of nanosponges, their advantages, disadvantages, chemicals used in their preparation, preparation methodologies, factors affecting on their preparation, mechanism of action and evaluation parameters along with some applications of nanosponges.","language":"en","source":"Zotero","title":"Nanosponges: A novel approach for targeted drug delivery system","author":[{"family":"Ghurghure","given":"Shrishail M"},{"family":"Pathan","given":"Mahewash Sana Asadulla"},{"family":"Surwase","given":"Priyanka Ramesh"}]}}],"schema":"https://github.com/citation-style-language/schema/raw/master/csl-citation.json"} </w:instrText>
      </w:r>
      <w:r w:rsidR="004F5C6F" w:rsidRPr="00C62808">
        <w:rPr>
          <w:sz w:val="20"/>
          <w:szCs w:val="20"/>
        </w:rPr>
        <w:fldChar w:fldCharType="separate"/>
      </w:r>
      <w:r w:rsidR="004F5C6F" w:rsidRPr="00C62808">
        <w:rPr>
          <w:sz w:val="20"/>
          <w:szCs w:val="20"/>
        </w:rPr>
        <w:t>[28].</w:t>
      </w:r>
      <w:r w:rsidR="004F5C6F" w:rsidRPr="00C62808">
        <w:rPr>
          <w:sz w:val="20"/>
          <w:szCs w:val="20"/>
        </w:rPr>
        <w:fldChar w:fldCharType="end"/>
      </w:r>
      <w:r w:rsidR="004F5C6F" w:rsidRPr="00C62808">
        <w:rPr>
          <w:color w:val="auto"/>
          <w:sz w:val="20"/>
          <w:szCs w:val="20"/>
        </w:rPr>
        <w:t xml:space="preserve"> </w:t>
      </w:r>
    </w:p>
    <w:p w:rsidR="00A7156C" w:rsidRPr="00C62808" w:rsidRDefault="00A7156C" w:rsidP="00C62808">
      <w:pPr>
        <w:spacing w:line="240" w:lineRule="auto"/>
        <w:ind w:firstLine="557"/>
        <w:rPr>
          <w:sz w:val="20"/>
          <w:szCs w:val="20"/>
        </w:rPr>
      </w:pPr>
      <w:r w:rsidRPr="00C62808">
        <w:rPr>
          <w:sz w:val="20"/>
          <w:szCs w:val="20"/>
        </w:rPr>
        <w:t xml:space="preserve">During synthetic capsulation the existence of distinctive peaks at 2Ɵ= 11.52º, 13.10º, 15.80º, 20.31º, 22.11º, 23.10º, 26.55º, and 27.71º demonstrated the crystallinity of AMPS. A PXRD </w:t>
      </w:r>
      <w:proofErr w:type="spellStart"/>
      <w:r w:rsidRPr="00C62808">
        <w:rPr>
          <w:sz w:val="20"/>
          <w:szCs w:val="20"/>
        </w:rPr>
        <w:t>diffractogram</w:t>
      </w:r>
      <w:proofErr w:type="spellEnd"/>
      <w:r w:rsidRPr="00C62808">
        <w:rPr>
          <w:sz w:val="20"/>
          <w:szCs w:val="20"/>
        </w:rPr>
        <w:t xml:space="preserve"> of a physical combination of medicine and polymer showed fewer but sharper peaks at 2Ɵ = 19.21º, 28.11º, and 36.91º, suggesting that the crystalline character largely diminished.  The amorphous system of nanosponges, which is more soluble than the crystalline form of DTX, notably covered the strong distinctive peaks in pure drug DTX in an XRD </w:t>
      </w:r>
      <w:proofErr w:type="spellStart"/>
      <w:r w:rsidRPr="00C62808">
        <w:rPr>
          <w:sz w:val="20"/>
          <w:szCs w:val="20"/>
        </w:rPr>
        <w:t>diffractogram</w:t>
      </w:r>
      <w:proofErr w:type="spellEnd"/>
      <w:r w:rsidRPr="00C62808">
        <w:rPr>
          <w:sz w:val="20"/>
          <w:szCs w:val="20"/>
        </w:rPr>
        <w:t xml:space="preserve"> of DTX-loaded CD-co-poly (AMPS) and DTX-loaded CD-CM</w:t>
      </w:r>
      <w:r w:rsidR="006F4A60" w:rsidRPr="00C62808">
        <w:rPr>
          <w:sz w:val="20"/>
          <w:szCs w:val="20"/>
        </w:rPr>
        <w:t xml:space="preserve">C-co-poly (AMPS) nanosponges. </w:t>
      </w:r>
      <w:r w:rsidR="006F4A60" w:rsidRPr="00C62808">
        <w:rPr>
          <w:sz w:val="20"/>
          <w:szCs w:val="20"/>
        </w:rPr>
        <w:fldChar w:fldCharType="begin"/>
      </w:r>
      <w:r w:rsidR="00074CA4" w:rsidRPr="00C62808">
        <w:rPr>
          <w:sz w:val="20"/>
          <w:szCs w:val="20"/>
        </w:rPr>
        <w:instrText xml:space="preserve"> ADDIN ZOTERO_ITEM CSL_CITATION {"citationID":"5dHYurg9","properties":{"formattedCitation":"(29)","plainCitation":"(29)","dontUpdate":true,"noteIndex":0},"citationItems":[{"id":66,"uris":["http://zotero.org/users/local/hWgkeHxo/items/V27FYKLJ"],"itemData":{"id":66,"type":"article-journal","abstract":"Babchi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C62808">
        <w:rPr>
          <w:sz w:val="20"/>
          <w:szCs w:val="20"/>
        </w:rPr>
        <w:fldChar w:fldCharType="separate"/>
      </w:r>
      <w:r w:rsidR="006F4A60" w:rsidRPr="00C62808">
        <w:rPr>
          <w:sz w:val="20"/>
          <w:szCs w:val="20"/>
        </w:rPr>
        <w:t>[29].</w:t>
      </w:r>
      <w:r w:rsidR="006F4A60" w:rsidRPr="00C62808">
        <w:rPr>
          <w:sz w:val="20"/>
          <w:szCs w:val="20"/>
        </w:rPr>
        <w:fldChar w:fldCharType="end"/>
      </w:r>
    </w:p>
    <w:p w:rsidR="00A7156C" w:rsidRPr="00C62808" w:rsidRDefault="00A7156C" w:rsidP="00C62808">
      <w:pPr>
        <w:pStyle w:val="ListParagraph"/>
        <w:numPr>
          <w:ilvl w:val="0"/>
          <w:numId w:val="12"/>
        </w:numPr>
        <w:spacing w:after="200" w:line="240" w:lineRule="auto"/>
        <w:ind w:right="0"/>
        <w:rPr>
          <w:b/>
          <w:sz w:val="20"/>
          <w:szCs w:val="20"/>
          <w:u w:val="single"/>
        </w:rPr>
      </w:pPr>
      <w:r w:rsidRPr="00C62808">
        <w:rPr>
          <w:b/>
          <w:bCs/>
          <w:sz w:val="20"/>
          <w:szCs w:val="20"/>
        </w:rPr>
        <w:t xml:space="preserve">  </w:t>
      </w:r>
      <w:r w:rsidRPr="00C62808">
        <w:rPr>
          <w:b/>
          <w:sz w:val="20"/>
          <w:szCs w:val="20"/>
          <w:u w:val="single"/>
        </w:rPr>
        <w:t>In Vitro release studies:</w:t>
      </w:r>
    </w:p>
    <w:p w:rsidR="00A7156C" w:rsidRPr="00C62808" w:rsidRDefault="003945F7" w:rsidP="00C62808">
      <w:pPr>
        <w:spacing w:line="240" w:lineRule="auto"/>
        <w:ind w:firstLine="557"/>
        <w:rPr>
          <w:sz w:val="20"/>
          <w:szCs w:val="20"/>
        </w:rPr>
      </w:pPr>
      <w:r w:rsidRPr="000C33D1">
        <w:rPr>
          <w:sz w:val="20"/>
          <w:szCs w:val="20"/>
        </w:rPr>
        <w:t xml:space="preserve">It is feasible to </w:t>
      </w:r>
      <w:proofErr w:type="spellStart"/>
      <w:r w:rsidRPr="000C33D1">
        <w:rPr>
          <w:sz w:val="20"/>
          <w:szCs w:val="20"/>
        </w:rPr>
        <w:t>analyze</w:t>
      </w:r>
      <w:proofErr w:type="spellEnd"/>
      <w:r w:rsidRPr="000C33D1">
        <w:rPr>
          <w:sz w:val="20"/>
          <w:szCs w:val="20"/>
        </w:rPr>
        <w:t xml:space="preserve"> the drug release from the enhanced nanosponge formulation using a multi-compartment rotation cell with a membrane for dialysis (cut-off 12,000 Da). The donor phase is composed of the drug-loaded nanosponge complex in distilled water. The receptor phase also contains the same media. The receptor phase is completely withdrawn at specified intervals, diluted adequately with distilled water, and then </w:t>
      </w:r>
      <w:proofErr w:type="spellStart"/>
      <w:r w:rsidRPr="000C33D1">
        <w:rPr>
          <w:sz w:val="20"/>
          <w:szCs w:val="20"/>
        </w:rPr>
        <w:t>analyze</w:t>
      </w:r>
      <w:r>
        <w:rPr>
          <w:sz w:val="20"/>
          <w:szCs w:val="20"/>
        </w:rPr>
        <w:t>d</w:t>
      </w:r>
      <w:proofErr w:type="spellEnd"/>
      <w:r>
        <w:rPr>
          <w:sz w:val="20"/>
          <w:szCs w:val="20"/>
        </w:rPr>
        <w:t xml:space="preserve"> using a UV spectrophotometer</w:t>
      </w:r>
      <w:r w:rsidR="004F5C6F" w:rsidRPr="00C62808">
        <w:rPr>
          <w:sz w:val="20"/>
          <w:szCs w:val="20"/>
        </w:rPr>
        <w:t>.</w:t>
      </w:r>
      <w:r w:rsidR="004F5C6F" w:rsidRPr="00C62808">
        <w:rPr>
          <w:sz w:val="20"/>
          <w:szCs w:val="20"/>
        </w:rPr>
        <w:fldChar w:fldCharType="begin"/>
      </w:r>
      <w:r w:rsidR="004A5C03" w:rsidRPr="00C62808">
        <w:rPr>
          <w:sz w:val="20"/>
          <w:szCs w:val="20"/>
        </w:rPr>
        <w:instrText xml:space="preserve"> ADDIN ZOTERO_ITEM CSL_CITATION {"citationID":"F4kj6WHE","properties":{"formattedCitation":"(27)","plainCitation":"(27)","dontUpdate":true,"noteIndex":0},"citationItems":[{"id":88,"uris":["http://zotero.org/users/local/hWgkeHxo/items/BZDX87U2"],"itemData":{"id":88,"type":"article-journal","abstract":"Recent advances in nanotechnology paved path for design of new biomaterials based on nanoscale with many potential applications in the field of nanomedicine. Nanosponges are tiny sponges with a size of about a virus and have a threedimensional network, which can be filled with a wide variety of drugs to form porous insoluble nanoparticles with a crystalline or amorphous structure and spherical shape or swelling properties. The polarity and dimension of the polymer mesh can be easily tuned by varying the type of cross-linker and degree of cross-linking. Nanosponge fictionalization for site-specific targeting can be achieved by conjugating various ligands on their surface. Because the drug can be released at the specific target site instead of circulating throughout the body it will be more effective for a particular given dosage. They are a safe and biodegradable material with negligible toxicity on cell cultures. The release of the entrapped molecules can be varied by modifying the structure to achieve prolonged release kinetics or a faster release. The nanosponge could be used to improve the aqueous solubility of poorly water-soluble molecules, protect degradable substances, obtain sustained delivery systems or design innovative drug carriers for nanomedicine. Thus, nanosponges are capable of providing solutions for several formulation related problems.","language":"en","source":"Zotero","title":"Nanosponges: A New Approach for Drug Targetting","volume":"7","author":[{"family":"Khan","given":"K Arshad Ahmed"},{"family":"Bhargav","given":"E"},{"family":"Rajesh","given":"K"}]}}],"schema":"https://github.com/citation-style-language/schema/raw/master/csl-citation.json"} </w:instrText>
      </w:r>
      <w:r w:rsidR="004F5C6F" w:rsidRPr="00C62808">
        <w:rPr>
          <w:sz w:val="20"/>
          <w:szCs w:val="20"/>
        </w:rPr>
        <w:fldChar w:fldCharType="separate"/>
      </w:r>
      <w:r w:rsidR="004F5C6F" w:rsidRPr="00C62808">
        <w:rPr>
          <w:sz w:val="20"/>
          <w:szCs w:val="20"/>
        </w:rPr>
        <w:t>[27].</w:t>
      </w:r>
      <w:r w:rsidR="004F5C6F" w:rsidRPr="00C62808">
        <w:rPr>
          <w:sz w:val="20"/>
          <w:szCs w:val="20"/>
        </w:rPr>
        <w:fldChar w:fldCharType="end"/>
      </w:r>
      <w:r w:rsidR="004F5C6F" w:rsidRPr="00C62808">
        <w:rPr>
          <w:sz w:val="20"/>
          <w:szCs w:val="20"/>
        </w:rPr>
        <w:t xml:space="preserve"> </w:t>
      </w:r>
    </w:p>
    <w:p w:rsidR="00A7156C" w:rsidRPr="00C62808" w:rsidRDefault="00E81807" w:rsidP="00C62808">
      <w:pPr>
        <w:spacing w:line="240" w:lineRule="auto"/>
        <w:ind w:firstLine="557"/>
        <w:rPr>
          <w:sz w:val="20"/>
          <w:szCs w:val="20"/>
        </w:rPr>
      </w:pPr>
      <w:r w:rsidRPr="000C33D1">
        <w:rPr>
          <w:sz w:val="20"/>
          <w:szCs w:val="20"/>
        </w:rPr>
        <w:t xml:space="preserve">The research of </w:t>
      </w:r>
      <w:proofErr w:type="spellStart"/>
      <w:r w:rsidRPr="000C33D1">
        <w:rPr>
          <w:sz w:val="20"/>
          <w:szCs w:val="20"/>
        </w:rPr>
        <w:t>itraconazole</w:t>
      </w:r>
      <w:proofErr w:type="spellEnd"/>
      <w:r w:rsidRPr="000C33D1">
        <w:rPr>
          <w:sz w:val="20"/>
          <w:szCs w:val="20"/>
        </w:rPr>
        <w:t>-loaded nanosponges for topical drug administration uses information from an in-vitro release trial of a chosen batch and a pure medicine. After 120 minutes, it was found that 70.62% of the drug had been released from F4 nanosponges</w:t>
      </w:r>
      <w:r w:rsidR="004F5C6F" w:rsidRPr="00C62808">
        <w:rPr>
          <w:sz w:val="20"/>
          <w:szCs w:val="20"/>
        </w:rPr>
        <w:t>.</w:t>
      </w:r>
      <w:r w:rsidR="004F5C6F" w:rsidRPr="00C62808">
        <w:rPr>
          <w:sz w:val="20"/>
          <w:szCs w:val="20"/>
        </w:rPr>
        <w:fldChar w:fldCharType="begin"/>
      </w:r>
      <w:r w:rsidR="004A5C03" w:rsidRPr="00C62808">
        <w:rPr>
          <w:sz w:val="20"/>
          <w:szCs w:val="20"/>
        </w:rPr>
        <w:instrText xml:space="preserve"> ADDIN ZOTERO_ITEM CSL_CITATION {"citationID":"7HsNGX3V","properties":{"formattedCitation":"(30)","plainCitation":"(30)","dontUpdate":true,"noteIndex":0},"citationItems":[{"id":78,"uris":["http://zotero.org/users/local/hWgkeHxo/items/5VA4IRTD"],"itemData":{"id":78,"type":"article-journal","abstract":"Effective Drug delivery at the targeted or specific site is the significant problem which is being faced by the researchers in the anti-cancer formulation. The development of new colloidal, porous, tiny mesh-like carrier called nanosponges with the size 1μm range wich offers controlled drug delivery at a specific site in cancer treatment. Nanosponges play an important role in targeting drug delivery in a controlled manner. A wide variety of drugs, both the lipophilic as well as hydrophilic can be loaded into nanosponge for targeting drug delivery and ultimately improve solubility and bioavailability of the same drug.Nanosponge can circulate around the whole body until they interact with the specific target site and stick on the surface and begin to release the drug in a controlled manner. In this review article, application of nanosponges, its preparation methods, polymers used and characterization have been discussed.","language":"en","source":"Zotero","title":"Nanosponges: A Novel Targeted Drug Delivery for Cancer Treatment","author":[{"family":"Patil","given":"Tukaram S"},{"family":"Nalawade","given":"Nishigandha A"},{"family":"Kakade","given":"Vidya K"},{"family":"Kale","given":"Sumedha N"}],"issued":{"date-parts":[["2017"]]}}}],"schema":"https://github.com/citation-style-language/schema/raw/master/csl-citation.json"} </w:instrText>
      </w:r>
      <w:r w:rsidR="004F5C6F" w:rsidRPr="00C62808">
        <w:rPr>
          <w:sz w:val="20"/>
          <w:szCs w:val="20"/>
        </w:rPr>
        <w:fldChar w:fldCharType="separate"/>
      </w:r>
      <w:r w:rsidR="004F5C6F" w:rsidRPr="00C62808">
        <w:rPr>
          <w:sz w:val="20"/>
          <w:szCs w:val="20"/>
        </w:rPr>
        <w:t>[30].</w:t>
      </w:r>
      <w:r w:rsidR="004F5C6F" w:rsidRPr="00C62808">
        <w:rPr>
          <w:sz w:val="20"/>
          <w:szCs w:val="20"/>
        </w:rPr>
        <w:fldChar w:fldCharType="end"/>
      </w:r>
      <w:r w:rsidR="004F5C6F" w:rsidRPr="00C62808">
        <w:rPr>
          <w:sz w:val="20"/>
          <w:szCs w:val="20"/>
        </w:rPr>
        <w:t xml:space="preserve"> </w:t>
      </w:r>
    </w:p>
    <w:p w:rsidR="00A84D2D" w:rsidRDefault="002D4603" w:rsidP="00A84D2D">
      <w:pPr>
        <w:spacing w:line="240" w:lineRule="auto"/>
        <w:ind w:firstLine="557"/>
        <w:rPr>
          <w:sz w:val="20"/>
          <w:szCs w:val="20"/>
        </w:rPr>
      </w:pPr>
      <w:r w:rsidRPr="00C62808">
        <w:rPr>
          <w:sz w:val="20"/>
          <w:szCs w:val="20"/>
        </w:rPr>
        <w:t>During synthetic nanosponges study the drug was within five minutes, drug-loaded   nanosponges showed initial abrupt drug release characteristics. After reaching equilibrium in twenty minutes, approximately 99% of the medication was released within one hour. As a result, the study's main goal was accomplished, making it a viable drug delivery method to increase DTX's water solubility, which stood out from other nanotechnologies. The overall findings of our dissolving investigations demonstrate that the quantity and type of the basic reactants utilized have a significant impact on altering the release profile of a medication with poor solubility (docetaxel).</w:t>
      </w:r>
      <w:r>
        <w:rPr>
          <w:sz w:val="20"/>
          <w:szCs w:val="20"/>
        </w:rPr>
        <w:t xml:space="preserve"> </w:t>
      </w:r>
      <w:r w:rsidRPr="000C33D1">
        <w:rPr>
          <w:sz w:val="20"/>
          <w:szCs w:val="20"/>
        </w:rPr>
        <w:t>When compared to pH 1.2 and 4.5, the drug release of synthesized nanosponges was substantially greater at pH 6.8</w:t>
      </w:r>
      <w:r>
        <w:rPr>
          <w:sz w:val="20"/>
          <w:szCs w:val="20"/>
        </w:rPr>
        <w:t>.</w:t>
      </w:r>
      <w:r w:rsidR="006F4A60" w:rsidRPr="00C62808">
        <w:rPr>
          <w:sz w:val="20"/>
          <w:szCs w:val="20"/>
        </w:rPr>
        <w:fldChar w:fldCharType="begin"/>
      </w:r>
      <w:r w:rsidR="00074CA4" w:rsidRPr="00C62808">
        <w:rPr>
          <w:sz w:val="20"/>
          <w:szCs w:val="20"/>
        </w:rPr>
        <w:instrText xml:space="preserve"> ADDIN ZOTERO_ITEM CSL_CITATION {"citationID":"agcxcZ3O","properties":{"formattedCitation":"(29)","plainCitation":"(29)","dontUpdate":true,"noteIndex":0},"citationItems":[{"id":66,"uris":["http://zotero.org/users/local/hWgkeHxo/items/V27FYKLJ"],"itemData":{"id":66,"type":"article-journal","abstract":"Babchi (Psoralea corylifolia) oil is an important essential oil used in several traditional medicines to cure various disorders. This phytotherapeutic agent possesses a number of pharmacological activities including antibacterial, antifungal, antioxidant, anti-inflammatory, immunomodulatory, and antitumor factors. However, volatile nature, poor stability, and solubility of babchi oil (BO) restrict its pharmaceutical applications. Therefore, the aim of the present work was to encapsulate this oil in β-cyclodextrin nanosponges (NS) in order to overcome the above limitations. To fabricate nanosponges, β-cyclodextrin was cross-linked with diphenyl carbonate in different molar ratios viz. 1:2, 1:4, 1:6, 1:8, and 1:10. The blank nanosponges were loaded with BO using the freeze-drying method. The particle size of the BO loaded nanosponges was found to lie between 200 and 500 nm with low polydispersity index. Furthermore, the zeta potential, the Fourier transform infrared spectroscopy, X-ray diffraction, thermal analysis, and electron microscopy were carried out for characterization of BO nanosponges. Results obtained from spectral analysis ascertained the formation of inclusion complexes. Additionally, solubilisation efficiency of BO was checked in distilled water and found enhanced by 4.95 times with optimized β-cyclodextrin nanosponges. The cytotoxicity study was carried out by the MTT assay using HaCaT cell lines. A significant improvement in photo-stability of essential oil was also observed by inclusion innanosponges. Lastly, the optimized formulation was tested for antibacterial activity using Staphylococcus aureus, Pseudomonas aeruginosa, and Escherichia coli. Therefore, encapsulation of BO in nanosponges resulted in efficacious carrier system in terms of solubility, photo-stability, and safety of this oil along with handling benefits.","container-title":"Pharmaceutics","DOI":"10.3390/pharmaceutics10040169","ISSN":"1999-4923","issue":"4","journalAbbreviation":"Pharmaceutics","language":"en","page":"169","source":"DOI.org (Crossref)","title":"Encapsulation of Babchi Oil in Cyclodextrin-Based Nanosponges: Physicochemical Characterization, Photodegradation, and In Vitro Cytotoxicity Studies","title-short":"Encapsulation of Babchi Oil in Cyclodextrin-Based Nanosponges","volume":"10","author":[{"family":"Kumar","given":"Sunil"},{"literal":"Pooja"},{"family":"Trotta","given":"Francesco"},{"family":"Rao","given":"Rekha"}],"issued":{"date-parts":[["2018",9,26]]}}}],"schema":"https://github.com/citation-style-language/schema/raw/master/csl-citation.json"} </w:instrText>
      </w:r>
      <w:r w:rsidR="006F4A60" w:rsidRPr="00C62808">
        <w:rPr>
          <w:sz w:val="20"/>
          <w:szCs w:val="20"/>
        </w:rPr>
        <w:fldChar w:fldCharType="separate"/>
      </w:r>
      <w:r w:rsidR="006F4A60" w:rsidRPr="00C62808">
        <w:rPr>
          <w:sz w:val="20"/>
          <w:szCs w:val="20"/>
        </w:rPr>
        <w:t>[29].</w:t>
      </w:r>
      <w:r w:rsidR="006F4A60" w:rsidRPr="00C62808">
        <w:rPr>
          <w:sz w:val="20"/>
          <w:szCs w:val="20"/>
        </w:rPr>
        <w:fldChar w:fldCharType="end"/>
      </w:r>
    </w:p>
    <w:p w:rsidR="000B4A8E" w:rsidRDefault="000B4A8E" w:rsidP="00A84D2D">
      <w:pPr>
        <w:spacing w:line="240" w:lineRule="auto"/>
        <w:ind w:firstLine="557"/>
        <w:rPr>
          <w:sz w:val="20"/>
          <w:szCs w:val="20"/>
        </w:rPr>
      </w:pPr>
    </w:p>
    <w:p w:rsidR="000B4A8E" w:rsidRDefault="000B4A8E" w:rsidP="00A84D2D">
      <w:pPr>
        <w:spacing w:line="240" w:lineRule="auto"/>
        <w:ind w:firstLine="557"/>
        <w:rPr>
          <w:sz w:val="20"/>
          <w:szCs w:val="20"/>
        </w:rPr>
      </w:pPr>
    </w:p>
    <w:p w:rsidR="00A7156C" w:rsidRPr="00A84D2D" w:rsidRDefault="00A7156C" w:rsidP="00A84D2D">
      <w:pPr>
        <w:pStyle w:val="ListParagraph"/>
        <w:numPr>
          <w:ilvl w:val="0"/>
          <w:numId w:val="12"/>
        </w:numPr>
        <w:spacing w:line="240" w:lineRule="auto"/>
        <w:rPr>
          <w:b/>
          <w:sz w:val="20"/>
          <w:szCs w:val="20"/>
        </w:rPr>
      </w:pPr>
      <w:r w:rsidRPr="00A84D2D">
        <w:rPr>
          <w:b/>
          <w:sz w:val="20"/>
          <w:szCs w:val="20"/>
          <w:u w:val="single"/>
        </w:rPr>
        <w:lastRenderedPageBreak/>
        <w:t>Porosity study:</w:t>
      </w:r>
    </w:p>
    <w:p w:rsidR="005874FC" w:rsidRPr="00C62808" w:rsidRDefault="00EB4EA8" w:rsidP="00C62808">
      <w:pPr>
        <w:spacing w:before="100" w:beforeAutospacing="1" w:after="100" w:afterAutospacing="1" w:line="240" w:lineRule="auto"/>
        <w:ind w:firstLine="557"/>
        <w:rPr>
          <w:sz w:val="20"/>
          <w:szCs w:val="20"/>
        </w:rPr>
      </w:pPr>
      <w:r w:rsidRPr="0071733C">
        <w:rPr>
          <w:sz w:val="20"/>
          <w:szCs w:val="20"/>
        </w:rPr>
        <w:t xml:space="preserve">A porosity analysis is done to figure </w:t>
      </w:r>
      <w:r w:rsidR="00A2119A">
        <w:rPr>
          <w:sz w:val="20"/>
          <w:szCs w:val="20"/>
        </w:rPr>
        <w:t>++</w:t>
      </w:r>
      <w:r w:rsidRPr="0071733C">
        <w:rPr>
          <w:sz w:val="20"/>
          <w:szCs w:val="20"/>
        </w:rPr>
        <w:t xml:space="preserve">out how many </w:t>
      </w:r>
      <w:proofErr w:type="spellStart"/>
      <w:r w:rsidRPr="0071733C">
        <w:rPr>
          <w:sz w:val="20"/>
          <w:szCs w:val="20"/>
        </w:rPr>
        <w:t>nanochannels</w:t>
      </w:r>
      <w:proofErr w:type="spellEnd"/>
      <w:r w:rsidRPr="0071733C">
        <w:rPr>
          <w:sz w:val="20"/>
          <w:szCs w:val="20"/>
        </w:rPr>
        <w:t xml:space="preserve"> and </w:t>
      </w:r>
      <w:proofErr w:type="spellStart"/>
      <w:r w:rsidRPr="0071733C">
        <w:rPr>
          <w:sz w:val="20"/>
          <w:szCs w:val="20"/>
        </w:rPr>
        <w:t>nanocavities</w:t>
      </w:r>
      <w:proofErr w:type="spellEnd"/>
      <w:r w:rsidRPr="0071733C">
        <w:rPr>
          <w:sz w:val="20"/>
          <w:szCs w:val="20"/>
        </w:rPr>
        <w:t xml:space="preserve"> were created. Since helium gas may move via various inter- and intra-specific channels in materials, a helium </w:t>
      </w:r>
      <w:proofErr w:type="spellStart"/>
      <w:r w:rsidRPr="0071733C">
        <w:rPr>
          <w:sz w:val="20"/>
          <w:szCs w:val="20"/>
        </w:rPr>
        <w:t>pycnometer</w:t>
      </w:r>
      <w:proofErr w:type="spellEnd"/>
      <w:r w:rsidRPr="0071733C">
        <w:rPr>
          <w:sz w:val="20"/>
          <w:szCs w:val="20"/>
        </w:rPr>
        <w:t xml:space="preserve"> is used to gauge the porosity of nanosponges. The true volume of the substance is determined using the helium displacement method. Nanosponges have higher porosity than the parent polymer used to form the system because they are porous</w:t>
      </w:r>
      <w:r w:rsidR="004A5C03" w:rsidRPr="00C62808">
        <w:rPr>
          <w:sz w:val="20"/>
          <w:szCs w:val="20"/>
        </w:rPr>
        <w:t>.</w:t>
      </w:r>
      <w:r w:rsidR="004A5C03" w:rsidRPr="00C62808">
        <w:rPr>
          <w:sz w:val="20"/>
          <w:szCs w:val="20"/>
        </w:rPr>
        <w:fldChar w:fldCharType="begin"/>
      </w:r>
      <w:r w:rsidR="00AF06D8" w:rsidRPr="00C62808">
        <w:rPr>
          <w:sz w:val="20"/>
          <w:szCs w:val="20"/>
        </w:rPr>
        <w:instrText xml:space="preserve"> ADDIN ZOTERO_ITEM CSL_CITATION {"citationID":"0GOtHeqO","properties":{"formattedCitation":"(34)","plainCitation":"(34)","dontUpdate":true,"noteIndex":0},"citationItems":[{"id":45,"uris":["http://zotero.org/users/local/hWgkeHxo/items/IVBTU85S"],"itemData":{"id":45,"type":"article-journal","abstract":"Abstract\n            Nanosponges are a novel class of hyper-crosslinked polymer based colloidal structures consisting of solid nanoparticles with colloidal sizes and nanosized cavities. These nano-sized colloidal carriers have been recently developed and proposed for drug delivery, since their use can solubilize poorly water-soluble drugs and provide prolonged release as well as improve a drug’s bioavailability by modifying the pharmacokinetic parameters of actives. Development of nanosponges as drug delivery systems, with special reference to cyclodextrin based nanosponges, is presented in this article. In the current review, attempts have been made to illustrate the features of cyclodextrin based nanosponges and their applications in pharmaceutical formulations. Special emphasis has been placed on discussing the methods of preparation, characterization techniques and applications of these novel drug delivery carriers for therapeutic purposes. Nanosponges can be referred to as solid porous particles having a capacity to load drugs and other actives into their nanocavity; they can be formulated as oral, parenteral, topical or inhalation dosage forms. Nanosponges offer high drug loading compared to other nanocarriers and are thus suitable for solving issues related to stability, solubility and delayed release of actives. Controlled release of the loaded actives and solubility enhancement of poorly water-soluble drugs are major advantages of nanosponge drug delivery systems.","container-title":"Acta Pharmaceutica","DOI":"10.2478/acph-2013-0021","ISSN":"1846-9558, 1330-0075","issue":"3","page":"335-358","source":"DOI.org (Crossref)","title":"Cyclodextrin based nanosponges for pharmaceutical use: A review","title-short":"Cyclodextrin based nanosponges for pharmaceutical use","volume":"63","author":[{"family":"Tejashri","given":"Gursalkar"},{"family":"Amrita","given":"Bajaj"},{"family":"Darshana","given":"Jain"}],"issued":{"date-parts":[["2013",9,1]]}}}],"schema":"https://github.com/citation-style-language/schema/raw/master/csl-citation.json"} </w:instrText>
      </w:r>
      <w:r w:rsidR="004A5C03" w:rsidRPr="00C62808">
        <w:rPr>
          <w:sz w:val="20"/>
          <w:szCs w:val="20"/>
        </w:rPr>
        <w:fldChar w:fldCharType="separate"/>
      </w:r>
      <w:r w:rsidR="004A5C03" w:rsidRPr="00C62808">
        <w:rPr>
          <w:sz w:val="20"/>
          <w:szCs w:val="20"/>
        </w:rPr>
        <w:t>[34].</w:t>
      </w:r>
      <w:r w:rsidR="004A5C03" w:rsidRPr="00C62808">
        <w:rPr>
          <w:sz w:val="20"/>
          <w:szCs w:val="20"/>
        </w:rPr>
        <w:fldChar w:fldCharType="end"/>
      </w:r>
      <w:r w:rsidR="004A5C03" w:rsidRPr="00C62808">
        <w:rPr>
          <w:sz w:val="20"/>
          <w:szCs w:val="20"/>
        </w:rPr>
        <w:t xml:space="preserve"> </w:t>
      </w:r>
    </w:p>
    <w:p w:rsidR="00A7156C" w:rsidRPr="00C62808" w:rsidRDefault="00A7156C" w:rsidP="00C62808">
      <w:pPr>
        <w:spacing w:before="100" w:beforeAutospacing="1" w:after="100" w:afterAutospacing="1" w:line="240" w:lineRule="auto"/>
        <w:ind w:firstLine="557"/>
        <w:rPr>
          <w:color w:val="212121"/>
          <w:sz w:val="20"/>
          <w:szCs w:val="20"/>
        </w:rPr>
      </w:pPr>
      <w:r w:rsidRPr="00C62808">
        <w:rPr>
          <w:b/>
          <w:sz w:val="20"/>
          <w:szCs w:val="20"/>
        </w:rPr>
        <w:t>Percent Porosity equat</w:t>
      </w:r>
      <w:r w:rsidR="00D30DFC" w:rsidRPr="00C62808">
        <w:rPr>
          <w:b/>
          <w:sz w:val="20"/>
          <w:szCs w:val="20"/>
        </w:rPr>
        <w:t>ion:</w:t>
      </w:r>
      <w:r w:rsidR="00D30DFC" w:rsidRPr="00C62808">
        <w:rPr>
          <w:sz w:val="20"/>
          <w:szCs w:val="20"/>
        </w:rPr>
        <w:t xml:space="preserve"> </w:t>
      </w:r>
      <w:r w:rsidR="002E3F07">
        <w:rPr>
          <w:b/>
          <w:sz w:val="20"/>
          <w:szCs w:val="20"/>
        </w:rPr>
        <w:t xml:space="preserve">% Porosity (E)= </w:t>
      </w:r>
      <w:r w:rsidRPr="00C62808">
        <w:rPr>
          <w:b/>
          <w:sz w:val="20"/>
          <w:szCs w:val="20"/>
        </w:rPr>
        <w:t>Bulk volume – True volume ÷ Bulk volume × 100</w:t>
      </w:r>
    </w:p>
    <w:p w:rsidR="00941E57" w:rsidRPr="00C62808" w:rsidRDefault="00941E57" w:rsidP="000B4A8E">
      <w:pPr>
        <w:spacing w:after="0" w:line="240" w:lineRule="auto"/>
        <w:ind w:left="0" w:firstLine="0"/>
        <w:rPr>
          <w:b/>
          <w:sz w:val="20"/>
          <w:szCs w:val="20"/>
        </w:rPr>
      </w:pPr>
    </w:p>
    <w:p w:rsidR="002E3F07" w:rsidRDefault="002E3F07" w:rsidP="002E3F07">
      <w:pPr>
        <w:pStyle w:val="ListParagraph"/>
        <w:numPr>
          <w:ilvl w:val="0"/>
          <w:numId w:val="1"/>
        </w:numPr>
        <w:spacing w:after="0" w:line="240" w:lineRule="auto"/>
        <w:jc w:val="center"/>
        <w:rPr>
          <w:b/>
          <w:sz w:val="20"/>
          <w:szCs w:val="20"/>
        </w:rPr>
      </w:pPr>
      <w:r w:rsidRPr="002E3F07">
        <w:rPr>
          <w:b/>
          <w:sz w:val="20"/>
          <w:szCs w:val="20"/>
        </w:rPr>
        <w:t>NANOSPONGE APPLICATIONS</w:t>
      </w:r>
    </w:p>
    <w:p w:rsidR="00941E57" w:rsidRDefault="00AD1174" w:rsidP="004343F6">
      <w:pPr>
        <w:pStyle w:val="ListParagraph"/>
        <w:numPr>
          <w:ilvl w:val="0"/>
          <w:numId w:val="14"/>
        </w:numPr>
        <w:spacing w:after="0" w:line="240" w:lineRule="auto"/>
        <w:ind w:left="0"/>
        <w:rPr>
          <w:sz w:val="20"/>
          <w:szCs w:val="20"/>
        </w:rPr>
      </w:pPr>
      <w:r w:rsidRPr="004343F6">
        <w:rPr>
          <w:b/>
          <w:sz w:val="20"/>
          <w:szCs w:val="20"/>
        </w:rPr>
        <w:t>Solubility enhancement</w:t>
      </w:r>
      <w:r w:rsidRPr="004343F6">
        <w:rPr>
          <w:sz w:val="20"/>
          <w:szCs w:val="20"/>
        </w:rPr>
        <w:t xml:space="preserve">: </w:t>
      </w:r>
      <w:r w:rsidR="004343F6" w:rsidRPr="004343F6">
        <w:rPr>
          <w:sz w:val="20"/>
          <w:szCs w:val="20"/>
        </w:rPr>
        <w:t>Nanosponges can help molecules with very limited water solubility become more soluble and moist. If the drugs are molecularly distributed within the nanosponge structure and then released as molecules, the dissolving process can be avoided. The drug's apparent solubility can be enhanced as a result. Numerous formulation and bioavailability concerns can be overcome by improving a substance's solubility as well as rate of dissolution, and nanosponges can dramatically improve a drug's solubility.</w:t>
      </w:r>
    </w:p>
    <w:p w:rsidR="004343F6" w:rsidRPr="004343F6" w:rsidRDefault="004343F6" w:rsidP="004343F6">
      <w:pPr>
        <w:pStyle w:val="ListParagraph"/>
        <w:spacing w:after="0" w:line="240" w:lineRule="auto"/>
        <w:ind w:left="0" w:firstLine="0"/>
        <w:rPr>
          <w:sz w:val="20"/>
          <w:szCs w:val="20"/>
        </w:rPr>
      </w:pPr>
    </w:p>
    <w:p w:rsidR="00941E57" w:rsidRPr="00C62808" w:rsidRDefault="00AD1174" w:rsidP="004343F6">
      <w:pPr>
        <w:pStyle w:val="ListParagraph"/>
        <w:numPr>
          <w:ilvl w:val="0"/>
          <w:numId w:val="14"/>
        </w:numPr>
        <w:spacing w:after="0" w:line="240" w:lineRule="auto"/>
        <w:ind w:left="0"/>
        <w:rPr>
          <w:sz w:val="20"/>
          <w:szCs w:val="20"/>
        </w:rPr>
      </w:pPr>
      <w:r w:rsidRPr="00C62808">
        <w:rPr>
          <w:b/>
          <w:sz w:val="20"/>
          <w:szCs w:val="20"/>
        </w:rPr>
        <w:t>Nanosponges for drug delivery</w:t>
      </w:r>
      <w:r w:rsidRPr="00C62808">
        <w:rPr>
          <w:sz w:val="20"/>
          <w:szCs w:val="20"/>
        </w:rPr>
        <w:t>:</w:t>
      </w:r>
      <w:r w:rsidR="004343F6">
        <w:rPr>
          <w:sz w:val="20"/>
          <w:szCs w:val="20"/>
        </w:rPr>
        <w:t xml:space="preserve"> </w:t>
      </w:r>
      <w:r w:rsidR="004343F6" w:rsidRPr="004343F6">
        <w:rPr>
          <w:sz w:val="20"/>
          <w:szCs w:val="20"/>
        </w:rPr>
        <w:t>One can create dose forms for oral, parenteral, topical, or inhalation use using the nanosponges. They are by definition solid. The complexes can be incorporated into a mixture of excipients, diluents, lubricants, and anti-caking agents that are suitable for making capsules or tablets for oral administration. For parenteral administration, the substance is easily carried in water that is sterile, saline, or other solutions that are aqueous. For topical distribution, they can be effectively inc</w:t>
      </w:r>
      <w:r w:rsidR="004343F6">
        <w:rPr>
          <w:sz w:val="20"/>
          <w:szCs w:val="20"/>
        </w:rPr>
        <w:t>orporated into topical hydrogel</w:t>
      </w:r>
      <w:r w:rsidRPr="00C62808">
        <w:rPr>
          <w:sz w:val="20"/>
          <w:szCs w:val="20"/>
        </w:rPr>
        <w:t>.</w:t>
      </w:r>
      <w:r w:rsidRPr="00C62808">
        <w:rPr>
          <w:sz w:val="20"/>
          <w:szCs w:val="20"/>
        </w:rPr>
        <w:fldChar w:fldCharType="begin"/>
      </w:r>
      <w:r w:rsidR="0076140A" w:rsidRPr="00C62808">
        <w:rPr>
          <w:sz w:val="20"/>
          <w:szCs w:val="20"/>
        </w:rPr>
        <w:instrText xml:space="preserve"> ADDIN ZOTERO_ITEM CSL_CITATION {"citationID":"41BsXQMV","properties":{"formattedCitation":"(5)","plainCitation":"(5)","dontUpdate":true,"noteIndex":0},"citationItems":[{"id":"aekb4srS/pLnVtGS2","uris":["http://zotero.org/users/local/hWgkeHxo/items/ZHNB27JT"],"itemData":{"id":"bVEpVc61/HtyhkCjJ","type":"article-journal","abstract":"Cyclodextrin-based nanosponges, which are proposed as a new nanosized delivery system, are innovative cross-linked cyclodextrin polymers nanostructured within a three-dimensional network. This type of cyclodextrin polymer can form porous insoluble nanoparticles with a crystalline or amorphous structure and spherical shape or swelling properties. The polarity and dimension of the polymer mesh can be easily tuned by varying the type of cross-linker and degree of cross-linking. Nanosponge functionalisation for site-specific targeting can be achieved by conjugating various ligands on their surface. They are a safe and biodegradable material with negligible toxicity on cell cultures and are well-tolerated after injection in mice. Cyclodextrin-based nanosponges can form complexes with different types of lipophilic or hydrophilic molecules. The release of the entrapped molecules can be varied by modifying the structure to achieve prolonged release kinetics or a faster release. The nanosponges could be used to improve the aqueous solubility of poorly water-soluble molecules, protect degradable substances, obtain sustained delivery systems or design innovative drug carriers for nanomedicine.","container-title":"Beilstein Journal of Organic Chemistry","DOI":"10.3762/bjoc.8.235","ISSN":"1860-5397","journalAbbreviation":"Beilstein J. Org. Chem.","language":"en","page":"2091-2099","source":"DOI.org (Crossref)","title":"Cyclodextrin-based nanosponges as drug carriers","volume":"8","author":[{"family":"Trotta","given":"Francesco"},{"family":"Zanetti","given":"Marco"},{"family":"Cavalli","given":"Roberta"}],"issued":{"date-parts":[["2012",11,29]]}}}],"schema":"https://github.com/citation-style-language/schema/raw/master/csl-citation.json"} </w:instrText>
      </w:r>
      <w:r w:rsidRPr="00C62808">
        <w:rPr>
          <w:sz w:val="20"/>
          <w:szCs w:val="20"/>
        </w:rPr>
        <w:fldChar w:fldCharType="separate"/>
      </w:r>
      <w:r w:rsidRPr="00C62808">
        <w:rPr>
          <w:sz w:val="20"/>
          <w:szCs w:val="20"/>
        </w:rPr>
        <w:t>[5]</w:t>
      </w:r>
      <w:r w:rsidRPr="00C62808">
        <w:rPr>
          <w:sz w:val="20"/>
          <w:szCs w:val="20"/>
        </w:rPr>
        <w:fldChar w:fldCharType="end"/>
      </w:r>
      <w:r w:rsidRPr="00C62808">
        <w:rPr>
          <w:sz w:val="20"/>
          <w:szCs w:val="20"/>
        </w:rPr>
        <w:t>.</w:t>
      </w:r>
    </w:p>
    <w:p w:rsidR="00941E57" w:rsidRPr="00C62808" w:rsidRDefault="00941E57" w:rsidP="00C62808">
      <w:pPr>
        <w:pStyle w:val="ListParagraph"/>
        <w:spacing w:after="0" w:line="240" w:lineRule="auto"/>
        <w:ind w:left="0" w:firstLine="0"/>
        <w:rPr>
          <w:sz w:val="20"/>
          <w:szCs w:val="20"/>
        </w:rPr>
      </w:pPr>
    </w:p>
    <w:p w:rsidR="00941E57" w:rsidRPr="00FA0693" w:rsidRDefault="00AD1174" w:rsidP="00FA0693">
      <w:pPr>
        <w:pStyle w:val="ListParagraph"/>
        <w:numPr>
          <w:ilvl w:val="0"/>
          <w:numId w:val="14"/>
        </w:numPr>
        <w:spacing w:after="0" w:line="240" w:lineRule="auto"/>
        <w:ind w:left="0"/>
        <w:rPr>
          <w:sz w:val="20"/>
          <w:szCs w:val="20"/>
        </w:rPr>
      </w:pPr>
      <w:r w:rsidRPr="00C62808">
        <w:rPr>
          <w:b/>
          <w:sz w:val="20"/>
          <w:szCs w:val="20"/>
        </w:rPr>
        <w:t>Topical agents</w:t>
      </w:r>
      <w:r w:rsidRPr="00C62808">
        <w:rPr>
          <w:sz w:val="20"/>
          <w:szCs w:val="20"/>
        </w:rPr>
        <w:t xml:space="preserve">: A novel method for the controlled release of topical medications of prolong drug release and retention of drug </w:t>
      </w:r>
      <w:r w:rsidRPr="00FA0693">
        <w:rPr>
          <w:sz w:val="20"/>
          <w:szCs w:val="20"/>
        </w:rPr>
        <w:t xml:space="preserve">forms on skin is the nanosponge delivery system. Drugs that are easily manufactured as topical nanosponges include local </w:t>
      </w:r>
      <w:proofErr w:type="spellStart"/>
      <w:r w:rsidRPr="00FA0693">
        <w:rPr>
          <w:sz w:val="20"/>
          <w:szCs w:val="20"/>
        </w:rPr>
        <w:t>anesthetics</w:t>
      </w:r>
      <w:proofErr w:type="spellEnd"/>
      <w:r w:rsidRPr="00FA0693">
        <w:rPr>
          <w:sz w:val="20"/>
          <w:szCs w:val="20"/>
        </w:rPr>
        <w:t>, antifungals, and antibiotics. When active substances enter the skin, rashes or more severe adverse effects may develop. In contrast, this technique enables a steady and prolonged rate of release, minimizing discomfort while preserving effectiven</w:t>
      </w:r>
      <w:r w:rsidR="00FA0693">
        <w:rPr>
          <w:sz w:val="20"/>
          <w:szCs w:val="20"/>
        </w:rPr>
        <w:t>ess. A designed product includes</w:t>
      </w:r>
      <w:r w:rsidRPr="00FA0693">
        <w:rPr>
          <w:sz w:val="20"/>
          <w:szCs w:val="20"/>
        </w:rPr>
        <w:t xml:space="preserve"> a wide range of ingredients, including liquid, gel, cream, lotion, ointment, and powder.</w:t>
      </w:r>
      <w:r w:rsidR="00AF06D8" w:rsidRPr="00FA0693">
        <w:rPr>
          <w:sz w:val="20"/>
          <w:szCs w:val="20"/>
        </w:rPr>
        <w:fldChar w:fldCharType="begin"/>
      </w:r>
      <w:r w:rsidR="00AF06D8" w:rsidRPr="00FA0693">
        <w:rPr>
          <w:sz w:val="20"/>
          <w:szCs w:val="20"/>
        </w:rPr>
        <w:instrText xml:space="preserve"> ADDIN ZOTERO_ITEM CSL_CITATION {"citationID":"CFtuRCJh","properties":{"formattedCitation":"(16)","plainCitation":"(16)","dontUpdate":true,"noteIndex":0},"citationItems":[{"id":32,"uris":["http://zotero.org/users/local/hWgkeHxo/items/64F6N24S"],"itemData":{"id":32,"type":"article-journal","abstract":"For prolonged time there is a delusion for efficacious targeted drug delivery system, but the chemistry hold complex form had made situations thorny, but the development of new colloidal carrier called nanosponges (NSs) likely circumvent these problems. NSs are the nanoporous particles that can entangle a huge range of material and then be engulfed into a suitable formulation depend on the route of administration. They prevent the drug-protein degradation, lengthen the drug release in a controlled manner, and release the medicament to the target site. They can travel around the body and attach on the surface and liberate the drug in a controlled and predictable manner at the specific target site. They are fine aqueous solubility which makes them a bearer for low water-soluble drugs. Drugs having low bioavailability are best suited for this type of carrier system. Both lipophilic and hydrophilic drugs can be included in NSs. Particle size can change from smaller to bigger by varying the amount of crosslinker to the polymer. Various applications of NSs such as recovering bioavailability of active ingredient molecule and delivery of active ingredient into oral, topical, parenteral, and nasal route make them a superior candidate for targeted delivery of drugs. It can be used as a shipper for biocatalysts in the transport and release of enzymes, proteins, vaccines, and antibodies. They can be prepared by different methods such as emulsion solvent diffusion method, melt method, ultrasound-assisted method, Quasi emulsion solvent diffusion method. This analysis is focusing on the advantages, formulation, evaluation, application, and patent report of the NSs.","container-title":"Asian Journal of Pharmaceutical and Clinical Research","DOI":"10.22159/ajpcr.2019.v12i7.33879","ISSN":"2455-3891, 0974-2441","journalAbbreviation":"Asian J Pharm Clin Res","page":"60-67","source":"DOI.org (Crossref)","title":"The NANOSPONGES: AN INNOVATIVE DRUG DELIVERY SYSTEM","title-short":"The NANOSPONGES","author":[{"literal":"Simranjot Kaur"},{"literal":"Sandeep Kumar"}],"issued":{"date-parts":[["2019",5,30]]}}}],"schema":"https://github.com/citation-style-language/schema/raw/master/csl-citation.json"} </w:instrText>
      </w:r>
      <w:r w:rsidR="00AF06D8" w:rsidRPr="00FA0693">
        <w:rPr>
          <w:sz w:val="20"/>
          <w:szCs w:val="20"/>
        </w:rPr>
        <w:fldChar w:fldCharType="separate"/>
      </w:r>
      <w:r w:rsidR="00AF06D8" w:rsidRPr="00FA0693">
        <w:rPr>
          <w:sz w:val="20"/>
          <w:szCs w:val="20"/>
        </w:rPr>
        <w:t>[16].</w:t>
      </w:r>
      <w:r w:rsidR="00AF06D8" w:rsidRPr="00FA0693">
        <w:rPr>
          <w:sz w:val="20"/>
          <w:szCs w:val="20"/>
        </w:rPr>
        <w:fldChar w:fldCharType="end"/>
      </w:r>
    </w:p>
    <w:p w:rsidR="00941E57" w:rsidRPr="00C62808" w:rsidRDefault="00941E57" w:rsidP="00C62808">
      <w:pPr>
        <w:pStyle w:val="ListParagraph"/>
        <w:spacing w:after="0" w:line="240" w:lineRule="auto"/>
        <w:ind w:left="0" w:firstLine="0"/>
        <w:rPr>
          <w:sz w:val="20"/>
          <w:szCs w:val="20"/>
        </w:rPr>
      </w:pPr>
    </w:p>
    <w:p w:rsidR="00941E57" w:rsidRPr="00C62808" w:rsidRDefault="00FA0693" w:rsidP="00FA0693">
      <w:pPr>
        <w:pStyle w:val="ListParagraph"/>
        <w:numPr>
          <w:ilvl w:val="0"/>
          <w:numId w:val="14"/>
        </w:numPr>
        <w:spacing w:after="0" w:line="240" w:lineRule="auto"/>
        <w:ind w:left="0"/>
        <w:rPr>
          <w:sz w:val="20"/>
          <w:szCs w:val="20"/>
        </w:rPr>
      </w:pPr>
      <w:r w:rsidRPr="00FA0693">
        <w:rPr>
          <w:b/>
          <w:sz w:val="20"/>
          <w:szCs w:val="20"/>
        </w:rPr>
        <w:t>Using nanosponges to carry and release enzymes, proteins, vaccines, and antibodies</w:t>
      </w:r>
      <w:r w:rsidR="00AD1174" w:rsidRPr="00C62808">
        <w:rPr>
          <w:sz w:val="20"/>
          <w:szCs w:val="20"/>
        </w:rPr>
        <w:t xml:space="preserve">: Many systems, including nano and </w:t>
      </w:r>
      <w:proofErr w:type="spellStart"/>
      <w:r w:rsidR="00AD1174" w:rsidRPr="00C62808">
        <w:rPr>
          <w:sz w:val="20"/>
          <w:szCs w:val="20"/>
        </w:rPr>
        <w:t>microparticles</w:t>
      </w:r>
      <w:proofErr w:type="spellEnd"/>
      <w:r w:rsidR="00AD1174" w:rsidRPr="00C62808">
        <w:rPr>
          <w:sz w:val="20"/>
          <w:szCs w:val="20"/>
        </w:rPr>
        <w:t>, liposomes, and hydrogels, have been designed to transport proteins and enzymes. Proteins can be stabilized in vivo, have their pharmacokinetics changed by carriage in a specific system, and be protected from deterioration. The ability to adsorb proteins, enzymes, antibodies, and macromolecules is now known to be particularly well suited for cyclodextrin-based nanosponges. When enzymes are utilized, in particular, it is possible to preserve their activity, efficiency, prolong their operation, and expand the pH and temperature range of their activity, which enables the conduct of continuous flow operations. Furthermore, by adsorbing or encasing them in cyclodextrin nanosponges, proteins and other macromolecules can be transported.</w:t>
      </w:r>
      <w:r w:rsidR="00AF06D8" w:rsidRPr="00C62808">
        <w:rPr>
          <w:sz w:val="20"/>
          <w:szCs w:val="20"/>
        </w:rPr>
        <w:fldChar w:fldCharType="begin"/>
      </w:r>
      <w:r w:rsidR="00AF06D8" w:rsidRPr="00C62808">
        <w:rPr>
          <w:sz w:val="20"/>
          <w:szCs w:val="20"/>
        </w:rPr>
        <w:instrText xml:space="preserve"> ADDIN ZOTERO_ITEM CSL_CITATION {"citationID":"k1VDx4CW","properties":{"formattedCitation":"(36)","plainCitation":"(36)","noteIndex":0},"citationItems":[{"id":76,"uris":["http://zotero.org/users/local/hWgkeHxo/items/NMY55I46"],"itemData":{"id":76,"type":"article-journal","abstract":"The objective of the present study was to produce controlled release Voriconazole Nanosponges for topical and oral delivery. Nanosponges using three different polymers ethyl cellulose, Poly (methyl methacrylate) and Pluronic F-68 (poloxamer 188) were prepared successfully using PVA as surfactant by emulsion solvent evaporation method. The effects of different drug: polymer ratios, surfactant concentration, stirring speeds and time, sonication time on the physical characteristics of the nanosponges as well as the drug entrapment efficiency of the nanosponges were investigated. Particle size analysis and surface morphology of nanosponges were performed. The scanning electron microscopy of nanosponges showed that they were spherical in shape and spongy in nature. The particle size of the optimized formulations was in the range of 200-400nm and the drug entrapment efficiency was found to be in the range of 69.8 % to 72.5%. These nanosponge formulations were prepared as gel using carbopol 971P and studied for pH, viscosity, in vitro drug release, antimicrobial activity. Of the various formulations prepared E2, P2 and F2 were found to show the maximum drug release of 92.76%, 91.84% and 95.88% respectively at 1:2 drug: polymer ratio. The antifungal activity of the optimized formulations was evaluated in vivo in Male Wistar rats in comparison with marketed Flucos gel. The optimized nanosponge formulations were selected for preparing nanosponge tablets for controlled drug delivery by oral route. These tablets were prepared using microcrystalline cellulose and were evaluated for hardness, friability, drug content and in vitro drug release studies.","language":"en","source":"Zotero","title":"Formulation and Evaluation of Voriconazole Loaded Nanosponges for Oral and Topical Delivery","author":[{"family":"Srinivas","given":"Dr Prathima"}],"issued":{"date-parts":[["2013"]]}}}],"schema":"https://github.com/citation-style-language/schema/raw/master/csl-citation.json"} </w:instrText>
      </w:r>
      <w:r w:rsidR="00AF06D8" w:rsidRPr="00C62808">
        <w:rPr>
          <w:sz w:val="20"/>
          <w:szCs w:val="20"/>
        </w:rPr>
        <w:fldChar w:fldCharType="separate"/>
      </w:r>
      <w:r w:rsidR="00AF06D8" w:rsidRPr="00C62808">
        <w:rPr>
          <w:sz w:val="20"/>
          <w:szCs w:val="20"/>
        </w:rPr>
        <w:t>[36]</w:t>
      </w:r>
      <w:r w:rsidR="00AF06D8" w:rsidRPr="00C62808">
        <w:rPr>
          <w:sz w:val="20"/>
          <w:szCs w:val="20"/>
        </w:rPr>
        <w:fldChar w:fldCharType="end"/>
      </w:r>
      <w:r w:rsidR="00AD1174" w:rsidRPr="00C62808">
        <w:rPr>
          <w:sz w:val="20"/>
          <w:szCs w:val="20"/>
        </w:rPr>
        <w:t xml:space="preserve">. </w:t>
      </w:r>
    </w:p>
    <w:p w:rsidR="00941E57" w:rsidRPr="00C62808" w:rsidRDefault="00941E57" w:rsidP="00C62808">
      <w:pPr>
        <w:pStyle w:val="ListParagraph"/>
        <w:spacing w:after="0" w:line="240" w:lineRule="auto"/>
        <w:ind w:left="0" w:firstLine="0"/>
        <w:rPr>
          <w:sz w:val="20"/>
          <w:szCs w:val="20"/>
        </w:rPr>
      </w:pPr>
    </w:p>
    <w:p w:rsidR="00941E57" w:rsidRPr="00C62808" w:rsidRDefault="00AD1174" w:rsidP="00FA0693">
      <w:pPr>
        <w:pStyle w:val="ListParagraph"/>
        <w:numPr>
          <w:ilvl w:val="0"/>
          <w:numId w:val="14"/>
        </w:numPr>
        <w:spacing w:after="0" w:line="240" w:lineRule="auto"/>
        <w:ind w:left="0"/>
        <w:rPr>
          <w:b/>
          <w:sz w:val="20"/>
          <w:szCs w:val="20"/>
        </w:rPr>
      </w:pPr>
      <w:r w:rsidRPr="00C62808">
        <w:rPr>
          <w:b/>
          <w:sz w:val="20"/>
          <w:szCs w:val="20"/>
        </w:rPr>
        <w:t>Nanosponges as a carrier for delivery of gases:</w:t>
      </w:r>
      <w:r w:rsidR="00FA0693">
        <w:rPr>
          <w:sz w:val="20"/>
          <w:szCs w:val="20"/>
        </w:rPr>
        <w:t xml:space="preserve"> </w:t>
      </w:r>
      <w:r w:rsidR="00FA0693" w:rsidRPr="00FA0693">
        <w:rPr>
          <w:sz w:val="20"/>
          <w:szCs w:val="20"/>
        </w:rPr>
        <w:t>For both medicinal and diagnostic purposes, gases are utilized in medicine. Numerous disorders, including cancer and inflammatory conditions, are associated with hypoxia, or an inadequate oxygen supply. It might be difficult to give oxygen in the proper form and dosage in clinical settings.</w:t>
      </w:r>
      <w:r w:rsidR="00AF06D8" w:rsidRPr="00FA0693">
        <w:rPr>
          <w:sz w:val="20"/>
          <w:szCs w:val="20"/>
        </w:rPr>
        <w:t>.</w:t>
      </w:r>
      <w:r w:rsidR="00AF06D8" w:rsidRPr="00C62808">
        <w:rPr>
          <w:sz w:val="20"/>
          <w:szCs w:val="20"/>
        </w:rPr>
        <w:fldChar w:fldCharType="begin"/>
      </w:r>
      <w:r w:rsidR="00AF06D8" w:rsidRPr="00C62808">
        <w:rPr>
          <w:sz w:val="20"/>
          <w:szCs w:val="20"/>
        </w:rPr>
        <w:instrText xml:space="preserve"> ADDIN ZOTERO_ITEM CSL_CITATION {"citationID":"sjI2EXrH","properties":{"formattedCitation":"(35)","plainCitation":"(35)","dontUpdate":true,"noteIndex":0},"citationItems":[{"id":"aekb4srS/pLnVtGS2","uris":["http://zotero.org/users/local/hWgkeHxo/items/ZHNB27JT"],"itemData":{"id":"aekb4srS/pLnVtGS2","type":"article-journal","abstract":"Cyclodextrin-based nanosponges, which are proposed as a new nanosized delivery system, are innovative cross-linked cyclodextrin polymers nanostructured within a three-dimensional network. This type of cyclodextrin polymer can form porous insoluble nanoparticles with a crystalline or amorphous structure and spherical shape or swelling properties. The polarity and dimension of the polymer mesh can be easily tuned by varying the type of cross-linker and degree of cross-linking. Nanosponge functionalisation for site-specific targeting can be achieved by conjugating various ligands on their surface. They are a safe and biodegradable material with negligible toxicity on cell cultures and are well-tolerated after injection in mice. Cyclodextrin-based nanosponges can form complexes with different types of lipophilic or hydrophilic molecules. The release of the entrapped molecules can be varied by modifying the structure to achieve prolonged release kinetics or a faster release. The nanosponges could be used to improve the aqueous solubility of poorly water-soluble molecules, protect degradable substances, obtain sustained delivery systems or design innovative drug carriers for nanomedicine.","container-title":"Beilstein Journal of Organic Chemistry","DOI":"10.3762/bjoc.8.235","ISSN":"1860-5397","journalAbbreviation":"Beilstein J. Org. Chem.","language":"en","page":"2091-2099","source":"DOI.org (Crossref)","title":"Cyclodextrin-based nanosponges as drug carriers","volume":"8","author":[{"family":"Trotta","given":"Francesco"},{"family":"Zanetti","given":"Marco"},{"family":"Cavalli","given":"Roberta"}],"issued":{"date-parts":[["2012",11,29]]}}}],"schema":"https://github.com/citation-style-language/schema/raw/master/csl-citation.json"} </w:instrText>
      </w:r>
      <w:r w:rsidR="00AF06D8" w:rsidRPr="00C62808">
        <w:rPr>
          <w:sz w:val="20"/>
          <w:szCs w:val="20"/>
        </w:rPr>
        <w:fldChar w:fldCharType="separate"/>
      </w:r>
      <w:r w:rsidR="00AF06D8" w:rsidRPr="00C62808">
        <w:rPr>
          <w:sz w:val="20"/>
          <w:szCs w:val="20"/>
        </w:rPr>
        <w:t>[35].</w:t>
      </w:r>
      <w:r w:rsidR="00AF06D8" w:rsidRPr="00C62808">
        <w:rPr>
          <w:sz w:val="20"/>
          <w:szCs w:val="20"/>
        </w:rPr>
        <w:fldChar w:fldCharType="end"/>
      </w:r>
      <w:r w:rsidR="00AF06D8" w:rsidRPr="00C62808">
        <w:rPr>
          <w:b/>
          <w:sz w:val="20"/>
          <w:szCs w:val="20"/>
        </w:rPr>
        <w:t xml:space="preserve"> </w:t>
      </w:r>
    </w:p>
    <w:p w:rsidR="00941E57" w:rsidRPr="00C62808" w:rsidRDefault="00941E57" w:rsidP="00C62808">
      <w:pPr>
        <w:pStyle w:val="ListParagraph"/>
        <w:spacing w:after="0" w:line="240" w:lineRule="auto"/>
        <w:ind w:left="0" w:firstLine="0"/>
        <w:rPr>
          <w:b/>
          <w:sz w:val="20"/>
          <w:szCs w:val="20"/>
        </w:rPr>
      </w:pPr>
    </w:p>
    <w:p w:rsidR="00941E57" w:rsidRPr="00C62808" w:rsidRDefault="0074267C" w:rsidP="0074267C">
      <w:pPr>
        <w:pStyle w:val="ListParagraph"/>
        <w:numPr>
          <w:ilvl w:val="0"/>
          <w:numId w:val="14"/>
        </w:numPr>
        <w:spacing w:after="0" w:line="240" w:lineRule="auto"/>
        <w:ind w:left="0"/>
        <w:rPr>
          <w:b/>
          <w:sz w:val="20"/>
          <w:szCs w:val="20"/>
        </w:rPr>
      </w:pPr>
      <w:r w:rsidRPr="0074267C">
        <w:rPr>
          <w:b/>
          <w:sz w:val="20"/>
          <w:szCs w:val="20"/>
        </w:rPr>
        <w:t>Nanosponges as a barrier against light or deterioration</w:t>
      </w:r>
      <w:r w:rsidRPr="0074267C">
        <w:rPr>
          <w:sz w:val="20"/>
          <w:szCs w:val="20"/>
        </w:rPr>
        <w:t>: Gamma-</w:t>
      </w:r>
      <w:proofErr w:type="spellStart"/>
      <w:r w:rsidRPr="0074267C">
        <w:rPr>
          <w:sz w:val="20"/>
          <w:szCs w:val="20"/>
        </w:rPr>
        <w:t>oryzanol</w:t>
      </w:r>
      <w:proofErr w:type="spellEnd"/>
      <w:r w:rsidRPr="0074267C">
        <w:rPr>
          <w:sz w:val="20"/>
          <w:szCs w:val="20"/>
        </w:rPr>
        <w:t xml:space="preserve">, an ester combination of </w:t>
      </w:r>
      <w:proofErr w:type="spellStart"/>
      <w:r w:rsidRPr="0074267C">
        <w:rPr>
          <w:sz w:val="20"/>
          <w:szCs w:val="20"/>
        </w:rPr>
        <w:t>ferulic</w:t>
      </w:r>
      <w:proofErr w:type="spellEnd"/>
      <w:r w:rsidRPr="0074267C">
        <w:rPr>
          <w:sz w:val="20"/>
          <w:szCs w:val="20"/>
        </w:rPr>
        <w:t xml:space="preserve"> acid, has recently attracted a lot of interest because of its potential to serve as a natural antioxidant. In the cosmetics industry, it is frequently used as sunscreen and for preserving food as well as pharmaceutical raw materials. Its application is constrained due to a high degree of instability and photodegradation. Gamma-</w:t>
      </w:r>
      <w:proofErr w:type="spellStart"/>
      <w:r w:rsidRPr="0074267C">
        <w:rPr>
          <w:sz w:val="20"/>
          <w:szCs w:val="20"/>
        </w:rPr>
        <w:t>oryzanol</w:t>
      </w:r>
      <w:proofErr w:type="spellEnd"/>
      <w:r w:rsidRPr="0074267C">
        <w:rPr>
          <w:sz w:val="20"/>
          <w:szCs w:val="20"/>
        </w:rPr>
        <w:t xml:space="preserve"> was enclosed in nanosponges, which showed good photodegradation. A gel and an O/W emulsion were produced using the gamma-</w:t>
      </w:r>
      <w:proofErr w:type="spellStart"/>
      <w:r w:rsidRPr="0074267C">
        <w:rPr>
          <w:sz w:val="20"/>
          <w:szCs w:val="20"/>
        </w:rPr>
        <w:t>oryzanol</w:t>
      </w:r>
      <w:proofErr w:type="spellEnd"/>
      <w:r w:rsidRPr="0074267C">
        <w:rPr>
          <w:sz w:val="20"/>
          <w:szCs w:val="20"/>
        </w:rPr>
        <w:t>-loaded nanosponges.</w:t>
      </w:r>
      <w:r w:rsidR="00AD1174" w:rsidRPr="00C62808">
        <w:rPr>
          <w:sz w:val="20"/>
          <w:szCs w:val="20"/>
        </w:rPr>
        <w:t>.</w:t>
      </w:r>
      <w:r w:rsidR="00AF06D8" w:rsidRPr="00C62808">
        <w:rPr>
          <w:sz w:val="20"/>
          <w:szCs w:val="20"/>
        </w:rPr>
        <w:fldChar w:fldCharType="begin"/>
      </w:r>
      <w:r w:rsidR="00AF06D8" w:rsidRPr="00C62808">
        <w:rPr>
          <w:sz w:val="20"/>
          <w:szCs w:val="20"/>
        </w:rPr>
        <w:instrText xml:space="preserve"> ADDIN ZOTERO_ITEM CSL_CITATION {"citationID":"Deqppbln","properties":{"formattedCitation":"(36)","plainCitation":"(36)","dontUpdate":true,"noteIndex":0},"citationItems":[{"id":94,"uris":["http://zotero.org/users/local/hWgkeHxo/items/J9876RDJ"],"itemData":{"id":94,"type":"article-journal","container-title":"International Journal of Pharmaceutics","DOI":"10.1016/j.ijpharm.2009.07.010","ISSN":"03785173","issue":"2","journalAbbreviation":"International Journal of Pharmaceutics","language":"en","page":"160-165","source":"DOI.org (Crossref)","title":"Preparation and characterization of dextran nanobubbles for oxygen delivery","volume":"381","author":[{"family":"Cavalli","given":"R."},{"family":"Bisazza","given":"A."},{"family":"Giustetto","given":"P."},{"family":"Civra","given":"A."},{"family":"Lembo","given":"D."},{"family":"Trotta","given":"G."},{"family":"Guiot","given":"C."},{"family":"Trotta","given":"M."}],"issued":{"date-parts":[["2009",11]]}}}],"schema":"https://github.com/citation-style-language/schema/raw/master/csl-citation.json"} </w:instrText>
      </w:r>
      <w:r w:rsidR="00AF06D8" w:rsidRPr="00C62808">
        <w:rPr>
          <w:sz w:val="20"/>
          <w:szCs w:val="20"/>
        </w:rPr>
        <w:fldChar w:fldCharType="separate"/>
      </w:r>
      <w:r w:rsidR="00AF06D8" w:rsidRPr="00C62808">
        <w:rPr>
          <w:sz w:val="20"/>
          <w:szCs w:val="20"/>
        </w:rPr>
        <w:t>[36]</w:t>
      </w:r>
      <w:r w:rsidR="00AF06D8" w:rsidRPr="00C62808">
        <w:rPr>
          <w:sz w:val="20"/>
          <w:szCs w:val="20"/>
        </w:rPr>
        <w:fldChar w:fldCharType="end"/>
      </w:r>
      <w:r w:rsidR="00AD1174" w:rsidRPr="00C62808">
        <w:rPr>
          <w:sz w:val="20"/>
          <w:szCs w:val="20"/>
        </w:rPr>
        <w:t>.</w:t>
      </w:r>
    </w:p>
    <w:p w:rsidR="00A7156C" w:rsidRPr="00C62808" w:rsidRDefault="00A7156C" w:rsidP="00C62808">
      <w:pPr>
        <w:pStyle w:val="ListParagraph"/>
        <w:spacing w:after="0" w:line="240" w:lineRule="auto"/>
        <w:ind w:left="0" w:firstLine="0"/>
        <w:rPr>
          <w:b/>
          <w:sz w:val="20"/>
          <w:szCs w:val="20"/>
        </w:rPr>
      </w:pPr>
    </w:p>
    <w:p w:rsidR="00941E57" w:rsidRPr="00C62808" w:rsidRDefault="00AD1174" w:rsidP="003A60DA">
      <w:pPr>
        <w:spacing w:after="0" w:line="240" w:lineRule="auto"/>
        <w:jc w:val="center"/>
        <w:rPr>
          <w:b/>
          <w:sz w:val="20"/>
          <w:szCs w:val="20"/>
        </w:rPr>
      </w:pPr>
      <w:r w:rsidRPr="00C62808">
        <w:rPr>
          <w:b/>
          <w:sz w:val="20"/>
          <w:szCs w:val="20"/>
        </w:rPr>
        <w:t>Table 6: A list of drugs complexed by using nanosponge</w:t>
      </w:r>
    </w:p>
    <w:tbl>
      <w:tblPr>
        <w:tblStyle w:val="TableGrid"/>
        <w:tblpPr w:leftFromText="180" w:rightFromText="180" w:vertAnchor="text" w:horzAnchor="margin" w:tblpX="-5" w:tblpY="314"/>
        <w:tblW w:w="10773" w:type="dxa"/>
        <w:tblLayout w:type="fixed"/>
        <w:tblLook w:val="04A0" w:firstRow="1" w:lastRow="0" w:firstColumn="1" w:lastColumn="0" w:noHBand="0" w:noVBand="1"/>
      </w:tblPr>
      <w:tblGrid>
        <w:gridCol w:w="960"/>
        <w:gridCol w:w="2012"/>
        <w:gridCol w:w="1843"/>
        <w:gridCol w:w="2410"/>
        <w:gridCol w:w="2126"/>
        <w:gridCol w:w="1422"/>
      </w:tblGrid>
      <w:tr w:rsidR="00A1205F" w:rsidRPr="00C62808" w:rsidTr="00A1205F">
        <w:trPr>
          <w:trHeight w:val="682"/>
        </w:trPr>
        <w:tc>
          <w:tcPr>
            <w:tcW w:w="960" w:type="dxa"/>
          </w:tcPr>
          <w:p w:rsidR="00A1205F" w:rsidRPr="00C62808" w:rsidRDefault="00A1205F" w:rsidP="00A1205F">
            <w:pPr>
              <w:spacing w:after="0" w:line="240" w:lineRule="auto"/>
              <w:ind w:left="0" w:firstLine="0"/>
              <w:jc w:val="center"/>
              <w:rPr>
                <w:b/>
                <w:sz w:val="20"/>
                <w:szCs w:val="20"/>
              </w:rPr>
            </w:pPr>
            <w:r w:rsidRPr="00C62808">
              <w:rPr>
                <w:b/>
                <w:sz w:val="20"/>
                <w:szCs w:val="20"/>
              </w:rPr>
              <w:t>Sr. No.</w:t>
            </w:r>
          </w:p>
        </w:tc>
        <w:tc>
          <w:tcPr>
            <w:tcW w:w="2012" w:type="dxa"/>
          </w:tcPr>
          <w:p w:rsidR="00A1205F" w:rsidRPr="00C62808" w:rsidRDefault="00A1205F" w:rsidP="00A1205F">
            <w:pPr>
              <w:spacing w:after="0" w:line="240" w:lineRule="auto"/>
              <w:ind w:left="0" w:firstLine="0"/>
              <w:jc w:val="center"/>
              <w:rPr>
                <w:b/>
                <w:sz w:val="20"/>
                <w:szCs w:val="20"/>
              </w:rPr>
            </w:pPr>
            <w:r w:rsidRPr="00C62808">
              <w:rPr>
                <w:b/>
                <w:sz w:val="20"/>
                <w:szCs w:val="20"/>
              </w:rPr>
              <w:t>Drug</w:t>
            </w:r>
          </w:p>
        </w:tc>
        <w:tc>
          <w:tcPr>
            <w:tcW w:w="1843" w:type="dxa"/>
          </w:tcPr>
          <w:p w:rsidR="00A1205F" w:rsidRPr="00C62808" w:rsidRDefault="00A1205F" w:rsidP="00A1205F">
            <w:pPr>
              <w:spacing w:after="0" w:line="240" w:lineRule="auto"/>
              <w:ind w:left="0" w:firstLine="0"/>
              <w:jc w:val="center"/>
              <w:rPr>
                <w:b/>
                <w:sz w:val="20"/>
                <w:szCs w:val="20"/>
              </w:rPr>
            </w:pPr>
            <w:r w:rsidRPr="00C62808">
              <w:rPr>
                <w:b/>
                <w:sz w:val="20"/>
                <w:szCs w:val="20"/>
              </w:rPr>
              <w:t>Therapeutic Activity</w:t>
            </w:r>
          </w:p>
        </w:tc>
        <w:tc>
          <w:tcPr>
            <w:tcW w:w="2410" w:type="dxa"/>
          </w:tcPr>
          <w:p w:rsidR="00A1205F" w:rsidRPr="00C62808" w:rsidRDefault="00A1205F" w:rsidP="00A1205F">
            <w:pPr>
              <w:spacing w:after="0" w:line="240" w:lineRule="auto"/>
              <w:ind w:left="0" w:firstLine="0"/>
              <w:jc w:val="center"/>
              <w:rPr>
                <w:b/>
                <w:sz w:val="20"/>
                <w:szCs w:val="20"/>
              </w:rPr>
            </w:pPr>
            <w:r w:rsidRPr="00C62808">
              <w:rPr>
                <w:b/>
                <w:sz w:val="20"/>
                <w:szCs w:val="20"/>
              </w:rPr>
              <w:t>Vehicles used  in Nanosponges</w:t>
            </w:r>
          </w:p>
        </w:tc>
        <w:tc>
          <w:tcPr>
            <w:tcW w:w="2126" w:type="dxa"/>
          </w:tcPr>
          <w:p w:rsidR="00A1205F" w:rsidRPr="00C62808" w:rsidRDefault="00A1205F" w:rsidP="00A1205F">
            <w:pPr>
              <w:spacing w:after="0" w:line="240" w:lineRule="auto"/>
              <w:ind w:left="0" w:firstLine="0"/>
              <w:jc w:val="center"/>
              <w:rPr>
                <w:b/>
                <w:sz w:val="20"/>
                <w:szCs w:val="20"/>
              </w:rPr>
            </w:pPr>
            <w:r w:rsidRPr="00C62808">
              <w:rPr>
                <w:b/>
                <w:sz w:val="20"/>
                <w:szCs w:val="20"/>
              </w:rPr>
              <w:t>Route of Administration</w:t>
            </w:r>
          </w:p>
        </w:tc>
        <w:tc>
          <w:tcPr>
            <w:tcW w:w="1422" w:type="dxa"/>
          </w:tcPr>
          <w:p w:rsidR="00A1205F" w:rsidRPr="00C62808" w:rsidRDefault="00A1205F" w:rsidP="00A1205F">
            <w:pPr>
              <w:spacing w:after="0" w:line="240" w:lineRule="auto"/>
              <w:ind w:left="0" w:firstLine="0"/>
              <w:jc w:val="center"/>
              <w:rPr>
                <w:b/>
                <w:sz w:val="20"/>
                <w:szCs w:val="20"/>
              </w:rPr>
            </w:pPr>
            <w:r w:rsidRPr="00C62808">
              <w:rPr>
                <w:b/>
                <w:sz w:val="20"/>
                <w:szCs w:val="20"/>
              </w:rPr>
              <w:t>References</w:t>
            </w:r>
          </w:p>
        </w:tc>
      </w:tr>
      <w:tr w:rsidR="00A1205F" w:rsidRPr="00C62808" w:rsidTr="00A1205F">
        <w:trPr>
          <w:trHeight w:val="787"/>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Curcumin</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Anti-neoplastic</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di-methylcarbonate</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Parenteral</w:t>
            </w:r>
          </w:p>
        </w:tc>
        <w:tc>
          <w:tcPr>
            <w:tcW w:w="1422" w:type="dxa"/>
          </w:tcPr>
          <w:p w:rsidR="00A1205F" w:rsidRPr="00C62808" w:rsidRDefault="00A1205F" w:rsidP="00A1205F">
            <w:pPr>
              <w:spacing w:after="0" w:line="240" w:lineRule="auto"/>
              <w:ind w:left="0" w:right="0" w:firstLine="0"/>
              <w:jc w:val="center"/>
              <w:rPr>
                <w:color w:val="333333"/>
                <w:sz w:val="20"/>
                <w:szCs w:val="20"/>
                <w:lang w:val="en-US" w:eastAsia="en-US"/>
              </w:rPr>
            </w:pPr>
            <w:r w:rsidRPr="00C62808">
              <w:rPr>
                <w:color w:val="333333"/>
                <w:sz w:val="20"/>
                <w:szCs w:val="20"/>
                <w:lang w:val="en-US" w:eastAsia="en-US"/>
              </w:rPr>
              <w:fldChar w:fldCharType="begin"/>
            </w:r>
            <w:r w:rsidRPr="00C62808">
              <w:rPr>
                <w:color w:val="333333"/>
                <w:sz w:val="20"/>
                <w:szCs w:val="20"/>
                <w:lang w:val="en-US" w:eastAsia="en-US"/>
              </w:rPr>
              <w:instrText xml:space="preserve"> ADDIN ZOTERO_ITEM CSL_CITATION {"citationID":"5HmWtIWL","properties":{"formattedCitation":"(35)","plainCitation":"(35)","dontUpdate":true,"noteIndex":0},"citationItems":[{"id":99,"uris":["http://zotero.org/users/local/hWgkeHxo/items/SMYTW3PC"],"itemData":{"id":99,"type":"article-journal","container-title":"Journal of Inclusion Phenomena and Macrocyclic Chemistry","DOI":"10.1007/s10847-012-0186-9","ISSN":"0923-0750, 1573-1111","issue":"3-4","journalAbbreviation":"J Incl Phenom Macrocycl Chem","language":"en","page":"315-322","source":"DOI.org (Crossref)","title":"Cyclodextrin-based nanosponges of curcumin: formulation and physicochemical characterization","title-short":"Cyclodextrin-based nanosponges of curcumin","volume":"75","author":[{"family":"Darandale","given":"S. S."},{"family":"Vavia","given":"P. R."}],"issued":{"date-parts":[["2013",4]]}}}],"schema":"https://github.com/citation-style-language/schema/raw/master/csl-citation.json"} </w:instrText>
            </w:r>
            <w:r w:rsidRPr="00C62808">
              <w:rPr>
                <w:color w:val="333333"/>
                <w:sz w:val="20"/>
                <w:szCs w:val="20"/>
                <w:lang w:val="en-US" w:eastAsia="en-US"/>
              </w:rPr>
              <w:fldChar w:fldCharType="separate"/>
            </w:r>
            <w:r w:rsidRPr="00C62808">
              <w:rPr>
                <w:sz w:val="20"/>
                <w:szCs w:val="20"/>
              </w:rPr>
              <w:t>[35]</w:t>
            </w:r>
            <w:r w:rsidRPr="00C62808">
              <w:rPr>
                <w:color w:val="333333"/>
                <w:sz w:val="20"/>
                <w:szCs w:val="20"/>
                <w:lang w:val="en-US" w:eastAsia="en-US"/>
              </w:rPr>
              <w:fldChar w:fldCharType="end"/>
            </w:r>
          </w:p>
        </w:tc>
      </w:tr>
      <w:tr w:rsidR="00A1205F" w:rsidRPr="00C62808" w:rsidTr="00A1205F">
        <w:trPr>
          <w:trHeight w:val="682"/>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Acetylsalicylic acid</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Anti-inflammatory</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pyromellitic dianhydride</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Oral</w:t>
            </w:r>
          </w:p>
        </w:tc>
        <w:tc>
          <w:tcPr>
            <w:tcW w:w="1422" w:type="dxa"/>
          </w:tcPr>
          <w:p w:rsidR="00A1205F" w:rsidRPr="00C62808" w:rsidRDefault="00A1205F" w:rsidP="00A1205F">
            <w:pPr>
              <w:spacing w:after="0" w:line="240" w:lineRule="auto"/>
              <w:ind w:left="0" w:firstLine="0"/>
              <w:jc w:val="center"/>
              <w:rPr>
                <w:sz w:val="20"/>
                <w:szCs w:val="20"/>
              </w:rPr>
            </w:pPr>
            <w:r w:rsidRPr="00C62808">
              <w:rPr>
                <w:sz w:val="20"/>
                <w:szCs w:val="20"/>
              </w:rPr>
              <w:fldChar w:fldCharType="begin"/>
            </w:r>
            <w:r w:rsidRPr="00C62808">
              <w:rPr>
                <w:sz w:val="20"/>
                <w:szCs w:val="20"/>
              </w:rPr>
              <w:instrText xml:space="preserve"> ADDIN ZOTERO_ITEM CSL_CITATION {"citationID":"bPbtTm74","properties":{"formattedCitation":"(6)","plainCitation":"(6)","dontUpdate":true,"noteIndex":0},"citationItems":[{"id":"aekb4srS/aaEU6ZnU","uris":["http://zotero.org/users/local/hWgkeHxo/items/6KHMN5X3"],"itemData":{"id":"bVEpVc61/PzIfCkO4","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Pr="00C62808">
              <w:rPr>
                <w:sz w:val="20"/>
                <w:szCs w:val="20"/>
              </w:rPr>
              <w:fldChar w:fldCharType="separate"/>
            </w:r>
            <w:r w:rsidRPr="00C62808">
              <w:rPr>
                <w:sz w:val="20"/>
                <w:szCs w:val="20"/>
              </w:rPr>
              <w:t>[6]</w:t>
            </w:r>
            <w:r w:rsidRPr="00C62808">
              <w:rPr>
                <w:sz w:val="20"/>
                <w:szCs w:val="20"/>
              </w:rPr>
              <w:fldChar w:fldCharType="end"/>
            </w:r>
          </w:p>
        </w:tc>
      </w:tr>
      <w:tr w:rsidR="00A1205F" w:rsidRPr="00C62808" w:rsidTr="00A1205F">
        <w:trPr>
          <w:trHeight w:val="1068"/>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Resveratrol</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Anti-oxidant</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carbonyldiimidazole</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Oral, Topical</w:t>
            </w:r>
          </w:p>
        </w:tc>
        <w:tc>
          <w:tcPr>
            <w:tcW w:w="1422" w:type="dxa"/>
          </w:tcPr>
          <w:p w:rsidR="00A1205F" w:rsidRPr="00C62808" w:rsidRDefault="00A1205F" w:rsidP="00A1205F">
            <w:pPr>
              <w:tabs>
                <w:tab w:val="center" w:pos="412"/>
              </w:tabs>
              <w:spacing w:after="0" w:line="240" w:lineRule="auto"/>
              <w:ind w:left="0" w:right="323" w:firstLine="0"/>
              <w:jc w:val="center"/>
              <w:rPr>
                <w:sz w:val="20"/>
                <w:szCs w:val="20"/>
              </w:rPr>
            </w:pPr>
            <w:r>
              <w:rPr>
                <w:sz w:val="20"/>
                <w:szCs w:val="20"/>
              </w:rPr>
              <w:t xml:space="preserve">      </w:t>
            </w:r>
            <w:r w:rsidRPr="00C62808">
              <w:rPr>
                <w:sz w:val="20"/>
                <w:szCs w:val="20"/>
              </w:rPr>
              <w:fldChar w:fldCharType="begin"/>
            </w:r>
            <w:r w:rsidRPr="00C62808">
              <w:rPr>
                <w:sz w:val="20"/>
                <w:szCs w:val="20"/>
              </w:rPr>
              <w:instrText xml:space="preserve"> ADDIN ZOTERO_ITEM CSL_CITATION {"citationID":"mYRfv4yF","properties":{"formattedCitation":"(6)","plainCitation":"(6)","dontUpdate":true,"noteIndex":0},"citationItems":[{"id":"aekb4srS/aaEU6ZnU","uris":["http://zotero.org/users/local/hWgkeHxo/items/6KHMN5X3"],"itemData":{"id":"bVEpVc61/PzIfCkO4","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Pr="00C62808">
              <w:rPr>
                <w:sz w:val="20"/>
                <w:szCs w:val="20"/>
              </w:rPr>
              <w:fldChar w:fldCharType="separate"/>
            </w:r>
            <w:r w:rsidRPr="00C62808">
              <w:rPr>
                <w:sz w:val="20"/>
                <w:szCs w:val="20"/>
              </w:rPr>
              <w:t>[6]</w:t>
            </w:r>
            <w:r w:rsidRPr="00C62808">
              <w:rPr>
                <w:sz w:val="20"/>
                <w:szCs w:val="20"/>
              </w:rPr>
              <w:fldChar w:fldCharType="end"/>
            </w:r>
          </w:p>
        </w:tc>
      </w:tr>
      <w:tr w:rsidR="00A1205F" w:rsidRPr="00C62808" w:rsidTr="00A1205F">
        <w:trPr>
          <w:trHeight w:val="682"/>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Tamoxifen</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Anti-estrogen</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carbonyldiimidazole</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Oral</w:t>
            </w:r>
          </w:p>
        </w:tc>
        <w:tc>
          <w:tcPr>
            <w:tcW w:w="1422" w:type="dxa"/>
          </w:tcPr>
          <w:p w:rsidR="00A1205F" w:rsidRPr="00C62808" w:rsidRDefault="00A1205F" w:rsidP="00A1205F">
            <w:pPr>
              <w:spacing w:after="0" w:line="240" w:lineRule="auto"/>
              <w:ind w:left="0" w:firstLine="0"/>
              <w:jc w:val="center"/>
              <w:rPr>
                <w:sz w:val="20"/>
                <w:szCs w:val="20"/>
              </w:rPr>
            </w:pPr>
            <w:r w:rsidRPr="00C62808">
              <w:rPr>
                <w:sz w:val="20"/>
                <w:szCs w:val="20"/>
              </w:rPr>
              <w:fldChar w:fldCharType="begin"/>
            </w:r>
            <w:r w:rsidRPr="00C62808">
              <w:rPr>
                <w:sz w:val="20"/>
                <w:szCs w:val="20"/>
              </w:rPr>
              <w:instrText xml:space="preserve"> ADDIN ZOTERO_ITEM CSL_CITATION {"citationID":"lXer5Qzo","properties":{"formattedCitation":"(10)","plainCitation":"(10)","dontUpdate":true,"noteIndex":0},"citationItems":[{"id":"aekb4srS/254BoUZU","uris":["http://zotero.org/users/local/hWgkeHxo/items/YYNF6HAA"],"itemData":{"id":"bVEpVc61/pLe4o8Z0","type":"article-journal","container-title":"Journal of Inclusion Phenomena and Macrocyclic Chemistry","DOI":"10.1007/s10847-006-9216-9","ISSN":"0923-0750, 1573-1111","issue":"1-4","journalAbbreviation":"J Incl Phenom Macrocycl Chem","language":"en","page":"89-94","source":"DOI.org (Crossref)","title":"Formulation of betacyclodextrin based nanosponges of itraconazole","volume":"57","author":[{"family":"Swaminathan","given":"Shankar"},{"family":"Vavia","given":"P. R."},{"family":"Trotta","given":"Francesco"},{"family":"Torne","given":"Satyen"}],"issued":{"date-parts":[["2007",3,28]]}}}],"schema":"https://github.com/citation-style-language/schema/raw/master/csl-citation.json"} </w:instrText>
            </w:r>
            <w:r w:rsidRPr="00C62808">
              <w:rPr>
                <w:sz w:val="20"/>
                <w:szCs w:val="20"/>
              </w:rPr>
              <w:fldChar w:fldCharType="separate"/>
            </w:r>
            <w:r w:rsidRPr="00C62808">
              <w:rPr>
                <w:sz w:val="20"/>
                <w:szCs w:val="20"/>
              </w:rPr>
              <w:t>[10]</w:t>
            </w:r>
            <w:r w:rsidRPr="00C62808">
              <w:rPr>
                <w:sz w:val="20"/>
                <w:szCs w:val="20"/>
              </w:rPr>
              <w:fldChar w:fldCharType="end"/>
            </w:r>
          </w:p>
        </w:tc>
      </w:tr>
      <w:tr w:rsidR="00A1205F" w:rsidRPr="00C62808" w:rsidTr="00A1205F">
        <w:trPr>
          <w:trHeight w:val="828"/>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5-Fluorouracile</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Antineoplastic</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Parenteral, Topical</w:t>
            </w:r>
          </w:p>
        </w:tc>
        <w:tc>
          <w:tcPr>
            <w:tcW w:w="1422" w:type="dxa"/>
          </w:tcPr>
          <w:p w:rsidR="00A1205F" w:rsidRPr="00C62808" w:rsidRDefault="00A1205F" w:rsidP="00A1205F">
            <w:pPr>
              <w:spacing w:after="0" w:line="240" w:lineRule="auto"/>
              <w:ind w:left="0" w:firstLine="0"/>
              <w:jc w:val="center"/>
              <w:rPr>
                <w:sz w:val="20"/>
                <w:szCs w:val="20"/>
              </w:rPr>
            </w:pPr>
            <w:r w:rsidRPr="00C62808">
              <w:rPr>
                <w:sz w:val="20"/>
                <w:szCs w:val="20"/>
              </w:rPr>
              <w:fldChar w:fldCharType="begin"/>
            </w:r>
            <w:r w:rsidRPr="00C62808">
              <w:rPr>
                <w:sz w:val="20"/>
                <w:szCs w:val="20"/>
              </w:rPr>
              <w:instrText xml:space="preserve"> ADDIN ZOTERO_ITEM CSL_CITATION {"citationID":"7RfkGRzM","properties":{"formattedCitation":"(32)","plainCitation":"(32)","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Pr="00C62808">
              <w:rPr>
                <w:sz w:val="20"/>
                <w:szCs w:val="20"/>
              </w:rPr>
              <w:fldChar w:fldCharType="separate"/>
            </w:r>
            <w:r w:rsidRPr="00C62808">
              <w:rPr>
                <w:sz w:val="20"/>
                <w:szCs w:val="20"/>
              </w:rPr>
              <w:t>[32]</w:t>
            </w:r>
            <w:r w:rsidRPr="00C62808">
              <w:rPr>
                <w:sz w:val="20"/>
                <w:szCs w:val="20"/>
              </w:rPr>
              <w:fldChar w:fldCharType="end"/>
            </w:r>
          </w:p>
        </w:tc>
      </w:tr>
      <w:tr w:rsidR="00A1205F" w:rsidRPr="00C62808" w:rsidTr="00A1205F">
        <w:trPr>
          <w:trHeight w:val="796"/>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Gamma-oryizanol</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Antioxidant</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diphenylcarbonate</w:t>
            </w:r>
          </w:p>
        </w:tc>
        <w:tc>
          <w:tcPr>
            <w:tcW w:w="2126" w:type="dxa"/>
          </w:tcPr>
          <w:p w:rsidR="00A1205F" w:rsidRPr="00C62808" w:rsidRDefault="00A1205F" w:rsidP="00A1205F">
            <w:pPr>
              <w:spacing w:after="0" w:line="240" w:lineRule="auto"/>
              <w:ind w:left="0" w:firstLine="0"/>
              <w:jc w:val="center"/>
              <w:rPr>
                <w:b/>
                <w:sz w:val="20"/>
                <w:szCs w:val="20"/>
              </w:rPr>
            </w:pPr>
            <w:r w:rsidRPr="00C62808">
              <w:rPr>
                <w:sz w:val="20"/>
                <w:szCs w:val="20"/>
              </w:rPr>
              <w:t>Topical</w:t>
            </w:r>
          </w:p>
        </w:tc>
        <w:tc>
          <w:tcPr>
            <w:tcW w:w="1422" w:type="dxa"/>
          </w:tcPr>
          <w:p w:rsidR="00A1205F" w:rsidRPr="00C62808" w:rsidRDefault="00A1205F" w:rsidP="00A1205F">
            <w:pPr>
              <w:spacing w:after="0" w:line="240" w:lineRule="auto"/>
              <w:ind w:left="0" w:right="0" w:firstLine="0"/>
              <w:jc w:val="center"/>
              <w:rPr>
                <w:color w:val="333333"/>
                <w:sz w:val="20"/>
                <w:szCs w:val="20"/>
                <w:lang w:val="en-US" w:eastAsia="en-US"/>
              </w:rPr>
            </w:pPr>
            <w:r w:rsidRPr="00C62808">
              <w:rPr>
                <w:color w:val="333333"/>
                <w:sz w:val="20"/>
                <w:szCs w:val="20"/>
                <w:lang w:val="en-US" w:eastAsia="en-US"/>
              </w:rPr>
              <w:fldChar w:fldCharType="begin"/>
            </w:r>
            <w:r w:rsidRPr="00C62808">
              <w:rPr>
                <w:color w:val="333333"/>
                <w:sz w:val="20"/>
                <w:szCs w:val="20"/>
                <w:lang w:val="en-US" w:eastAsia="en-US"/>
              </w:rPr>
              <w:instrText xml:space="preserve"> ADDIN ZOTERO_ITEM CSL_CITATION {"citationID":"xlxVcvfU","properties":{"formattedCitation":"(32)","plainCitation":"(32)","dontUpdate":true,"noteIndex":0},"citationItems":[{"id":113,"uris":["http://zotero.org/users/local/hWgkeHxo/items/L2J3HHPP"],"itemData":{"id":113,"type":"article-journal","container-title":"Asian Pacific Journal of Tropical Disease","DOI":"10.1016/S2222-1808(14)60667-8","ISSN":"22221808","journalAbbreviation":"Asian Pacific Journal of Tropical Disease","language":"en","page":"S519-S526","source":"DOI.org (Crossref)","title":"Nanosponges: a potential nanocarrier for novel drug delivery-a review","title-short":"Nanosponges","volume":"4","author":[{"family":"Shringirishi","given":"Madhuri"},{"family":"Prajapati","given":"Sunil Kumar"},{"family":"Mahor","given":"Alok"},{"family":"Alok","given":"Shashi"},{"family":"Yadav","given":"Poonam"},{"family":"Verma","given":"Amita"}],"issued":{"date-parts":[["2014",9]]}}}],"schema":"https://github.com/citation-style-language/schema/raw/master/csl-citation.json"} </w:instrText>
            </w:r>
            <w:r w:rsidRPr="00C62808">
              <w:rPr>
                <w:color w:val="333333"/>
                <w:sz w:val="20"/>
                <w:szCs w:val="20"/>
                <w:lang w:val="en-US" w:eastAsia="en-US"/>
              </w:rPr>
              <w:fldChar w:fldCharType="separate"/>
            </w:r>
            <w:r w:rsidRPr="00C62808">
              <w:rPr>
                <w:sz w:val="20"/>
                <w:szCs w:val="20"/>
              </w:rPr>
              <w:t>[32]</w:t>
            </w:r>
            <w:r w:rsidRPr="00C62808">
              <w:rPr>
                <w:color w:val="333333"/>
                <w:sz w:val="20"/>
                <w:szCs w:val="20"/>
                <w:lang w:val="en-US" w:eastAsia="en-US"/>
              </w:rPr>
              <w:fldChar w:fldCharType="end"/>
            </w:r>
          </w:p>
        </w:tc>
      </w:tr>
      <w:tr w:rsidR="00A1205F" w:rsidRPr="00C62808" w:rsidTr="00A1205F">
        <w:trPr>
          <w:trHeight w:val="787"/>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Nelfinavir mesylate</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Antiviral</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dimethylcarbonate</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Oral</w:t>
            </w:r>
          </w:p>
        </w:tc>
        <w:tc>
          <w:tcPr>
            <w:tcW w:w="1422" w:type="dxa"/>
          </w:tcPr>
          <w:p w:rsidR="00A1205F" w:rsidRPr="00C62808" w:rsidRDefault="00A1205F" w:rsidP="00A1205F">
            <w:pPr>
              <w:spacing w:after="0" w:line="240" w:lineRule="auto"/>
              <w:ind w:left="0" w:right="0" w:firstLine="0"/>
              <w:jc w:val="center"/>
              <w:rPr>
                <w:color w:val="333333"/>
                <w:sz w:val="20"/>
                <w:szCs w:val="20"/>
                <w:lang w:val="en-US" w:eastAsia="en-US"/>
              </w:rPr>
            </w:pPr>
            <w:r w:rsidRPr="00C62808">
              <w:rPr>
                <w:color w:val="333333"/>
                <w:sz w:val="20"/>
                <w:szCs w:val="20"/>
                <w:lang w:val="en-US" w:eastAsia="en-US"/>
              </w:rPr>
              <w:fldChar w:fldCharType="begin"/>
            </w:r>
            <w:r w:rsidRPr="00C62808">
              <w:rPr>
                <w:color w:val="333333"/>
                <w:sz w:val="20"/>
                <w:szCs w:val="20"/>
                <w:lang w:val="en-US" w:eastAsia="en-US"/>
              </w:rPr>
              <w:instrText xml:space="preserve"> ADDIN ZOTERO_ITEM CSL_CITATION {"citationID":"p0Dn77e2","properties":{"formattedCitation":"(6)","plainCitation":"(6)","dontUpdate":true,"noteIndex":0},"citationItems":[{"id":"aekb4srS/aaEU6ZnU","uris":["http://zotero.org/users/local/hWgkeHxo/items/6KHMN5X3"],"itemData":{"id":"bVEpVc61/PzIfCkO4","type":"article-journal","container-title":"AAPS PharmSciTech","DOI":"10.1208/s12249-011-9584-3","ISSN":"1530-9932","issue":"1","journalAbbreviation":"AAPS PharmSciTech","language":"en","page":"279-286","source":"DOI.org (Crossref)","title":"Cyclodextrin-Based Nanosponges for Delivery of Resveratrol: In Vitro Characterisation, Stability, Cytotoxicity and Permeation Study","title-short":"Cyclodextrin-Based Nanosponges for Delivery of Resveratrol","volume":"12","author":[{"family":"Ansari","given":"Khalid A."},{"family":"Vavia","given":"Pradeep R."},{"family":"Trotta","given":"Francesco"},{"family":"Cavalli","given":"Roberta"}],"issued":{"date-parts":[["2011",3]]}}}],"schema":"https://github.com/citation-style-language/schema/raw/master/csl-citation.json"} </w:instrText>
            </w:r>
            <w:r w:rsidRPr="00C62808">
              <w:rPr>
                <w:color w:val="333333"/>
                <w:sz w:val="20"/>
                <w:szCs w:val="20"/>
                <w:lang w:val="en-US" w:eastAsia="en-US"/>
              </w:rPr>
              <w:fldChar w:fldCharType="separate"/>
            </w:r>
            <w:r w:rsidRPr="00C62808">
              <w:rPr>
                <w:sz w:val="20"/>
                <w:szCs w:val="20"/>
              </w:rPr>
              <w:t>[6]</w:t>
            </w:r>
            <w:r w:rsidRPr="00C62808">
              <w:rPr>
                <w:color w:val="333333"/>
                <w:sz w:val="20"/>
                <w:szCs w:val="20"/>
                <w:lang w:val="en-US" w:eastAsia="en-US"/>
              </w:rPr>
              <w:fldChar w:fldCharType="end"/>
            </w:r>
          </w:p>
        </w:tc>
      </w:tr>
      <w:tr w:rsidR="00A1205F" w:rsidRPr="00C62808" w:rsidTr="00A1205F">
        <w:trPr>
          <w:trHeight w:val="787"/>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Doxorubicin</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Antineoplastic</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diphenylcarbonate</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Parenteral</w:t>
            </w:r>
          </w:p>
        </w:tc>
        <w:tc>
          <w:tcPr>
            <w:tcW w:w="1422" w:type="dxa"/>
          </w:tcPr>
          <w:p w:rsidR="00A1205F" w:rsidRPr="00C62808" w:rsidRDefault="00A1205F" w:rsidP="00A1205F">
            <w:pPr>
              <w:spacing w:after="0" w:line="240" w:lineRule="auto"/>
              <w:ind w:left="0" w:right="0" w:firstLine="0"/>
              <w:jc w:val="center"/>
              <w:rPr>
                <w:color w:val="333333"/>
                <w:sz w:val="20"/>
                <w:szCs w:val="20"/>
                <w:lang w:val="en-US" w:eastAsia="en-US"/>
              </w:rPr>
            </w:pPr>
            <w:r w:rsidRPr="00C62808">
              <w:rPr>
                <w:color w:val="333333"/>
                <w:sz w:val="20"/>
                <w:szCs w:val="20"/>
                <w:lang w:val="en-US" w:eastAsia="en-US"/>
              </w:rPr>
              <w:fldChar w:fldCharType="begin"/>
            </w:r>
            <w:r w:rsidRPr="00C62808">
              <w:rPr>
                <w:color w:val="333333"/>
                <w:sz w:val="20"/>
                <w:szCs w:val="20"/>
                <w:lang w:val="en-US" w:eastAsia="en-US"/>
              </w:rPr>
              <w:instrText xml:space="preserve"> ADDIN ZOTERO_ITEM CSL_CITATION {"citationID":"dHKKxjwh","properties":{"formattedCitation":"(12)","plainCitation":"(12)","dontUpdate":true,"noteIndex":0},"citationItems":[{"id":"aekb4srS/ZRSOe8Mf","uris":["http://zotero.org/users/local/hWgkeHxo/items/B3P6F7ZW"],"itemData":{"id":"bVEpVc61/voqs6JyX","type":"article-journal","container-title":"Journal of Inclusion Phenomena and Macrocyclic Chemistry","DOI":"10.1007/s10847-006-9085-2","ISSN":"0923-0750, 1573-1111","issue":"1-2","journalAbbreviation":"J Incl Phenom Macrocycl Chem","language":"en","page":"209-213","source":"DOI.org (Crossref)","title":"Cyclodextrin-based Nanosponges for Drug Delivery","volume":"56","author":[{"family":"Cavalli","given":"Roberta"},{"family":"Trotta","given":"Francesco"},{"family":"Tumiatti","given":"Wander"}],"issued":{"date-parts":[["2006",10,10]]}}}],"schema":"https://github.com/citation-style-language/schema/raw/master/csl-citation.json"} </w:instrText>
            </w:r>
            <w:r w:rsidRPr="00C62808">
              <w:rPr>
                <w:color w:val="333333"/>
                <w:sz w:val="20"/>
                <w:szCs w:val="20"/>
                <w:lang w:val="en-US" w:eastAsia="en-US"/>
              </w:rPr>
              <w:fldChar w:fldCharType="separate"/>
            </w:r>
            <w:r w:rsidRPr="00C62808">
              <w:rPr>
                <w:sz w:val="20"/>
                <w:szCs w:val="20"/>
              </w:rPr>
              <w:t>[12]</w:t>
            </w:r>
            <w:r w:rsidRPr="00C62808">
              <w:rPr>
                <w:color w:val="333333"/>
                <w:sz w:val="20"/>
                <w:szCs w:val="20"/>
                <w:lang w:val="en-US" w:eastAsia="en-US"/>
              </w:rPr>
              <w:fldChar w:fldCharType="end"/>
            </w:r>
          </w:p>
        </w:tc>
      </w:tr>
      <w:tr w:rsidR="00A1205F" w:rsidRPr="00C62808" w:rsidTr="00A1205F">
        <w:trPr>
          <w:trHeight w:val="831"/>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Dexamethasone</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Anti-inflammatory</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diphenylcarbonate</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Oral, Parenteral</w:t>
            </w:r>
          </w:p>
        </w:tc>
        <w:tc>
          <w:tcPr>
            <w:tcW w:w="1422" w:type="dxa"/>
          </w:tcPr>
          <w:p w:rsidR="00A1205F" w:rsidRPr="00C62808" w:rsidRDefault="00A1205F" w:rsidP="00A1205F">
            <w:pPr>
              <w:spacing w:after="0" w:line="240" w:lineRule="auto"/>
              <w:ind w:left="0" w:firstLine="0"/>
              <w:jc w:val="center"/>
              <w:rPr>
                <w:sz w:val="20"/>
                <w:szCs w:val="20"/>
              </w:rPr>
            </w:pPr>
            <w:r w:rsidRPr="00C62808">
              <w:rPr>
                <w:sz w:val="20"/>
                <w:szCs w:val="20"/>
              </w:rPr>
              <w:fldChar w:fldCharType="begin"/>
            </w:r>
            <w:r w:rsidRPr="00C62808">
              <w:rPr>
                <w:sz w:val="20"/>
                <w:szCs w:val="20"/>
              </w:rPr>
              <w:instrText xml:space="preserve"> ADDIN ZOTERO_ITEM CSL_CITATION {"citationID":"bIoxgdIg","properties":{"formattedCitation":"(12)","plainCitation":"(12)","dontUpdate":true,"noteIndex":0},"citationItems":[{"id":"aekb4srS/ZRSOe8Mf","uris":["http://zotero.org/users/local/hWgkeHxo/items/B3P6F7ZW"],"itemData":{"id":"bVEpVc61/voqs6JyX","type":"article-journal","container-title":"Journal of Inclusion Phenomena and Macrocyclic Chemistry","DOI":"10.1007/s10847-006-9085-2","ISSN":"0923-0750, 1573-1111","issue":"1-2","journalAbbreviation":"J Incl Phenom Macrocycl Chem","language":"en","page":"209-213","source":"DOI.org (Crossref)","title":"Cyclodextrin-based Nanosponges for Drug Delivery","volume":"56","author":[{"family":"Cavalli","given":"Roberta"},{"family":"Trotta","given":"Francesco"},{"family":"Tumiatti","given":"Wander"}],"issued":{"date-parts":[["2006",10,10]]}}}],"schema":"https://github.com/citation-style-language/schema/raw/master/csl-citation.json"} </w:instrText>
            </w:r>
            <w:r w:rsidRPr="00C62808">
              <w:rPr>
                <w:sz w:val="20"/>
                <w:szCs w:val="20"/>
              </w:rPr>
              <w:fldChar w:fldCharType="separate"/>
            </w:r>
            <w:r w:rsidRPr="00C62808">
              <w:rPr>
                <w:sz w:val="20"/>
                <w:szCs w:val="20"/>
              </w:rPr>
              <w:t>[12]</w:t>
            </w:r>
            <w:r w:rsidRPr="00C62808">
              <w:rPr>
                <w:sz w:val="20"/>
                <w:szCs w:val="20"/>
              </w:rPr>
              <w:fldChar w:fldCharType="end"/>
            </w:r>
          </w:p>
        </w:tc>
      </w:tr>
      <w:tr w:rsidR="00A1205F" w:rsidRPr="00C62808" w:rsidTr="00A1205F">
        <w:trPr>
          <w:trHeight w:val="787"/>
        </w:trPr>
        <w:tc>
          <w:tcPr>
            <w:tcW w:w="960" w:type="dxa"/>
          </w:tcPr>
          <w:p w:rsidR="00A1205F" w:rsidRPr="00C62808" w:rsidRDefault="00A1205F" w:rsidP="00A1205F">
            <w:pPr>
              <w:pStyle w:val="ListParagraph"/>
              <w:numPr>
                <w:ilvl w:val="0"/>
                <w:numId w:val="15"/>
              </w:numPr>
              <w:spacing w:after="0" w:line="240" w:lineRule="auto"/>
              <w:jc w:val="center"/>
              <w:rPr>
                <w:sz w:val="20"/>
                <w:szCs w:val="20"/>
              </w:rPr>
            </w:pPr>
          </w:p>
        </w:tc>
        <w:tc>
          <w:tcPr>
            <w:tcW w:w="2012" w:type="dxa"/>
          </w:tcPr>
          <w:p w:rsidR="00A1205F" w:rsidRPr="00C62808" w:rsidRDefault="00A1205F" w:rsidP="00A1205F">
            <w:pPr>
              <w:spacing w:after="0" w:line="240" w:lineRule="auto"/>
              <w:ind w:left="0" w:firstLine="0"/>
              <w:jc w:val="center"/>
              <w:rPr>
                <w:sz w:val="20"/>
                <w:szCs w:val="20"/>
              </w:rPr>
            </w:pPr>
            <w:r w:rsidRPr="00C62808">
              <w:rPr>
                <w:sz w:val="20"/>
                <w:szCs w:val="20"/>
              </w:rPr>
              <w:t>Itraconazole</w:t>
            </w:r>
          </w:p>
        </w:tc>
        <w:tc>
          <w:tcPr>
            <w:tcW w:w="1843" w:type="dxa"/>
          </w:tcPr>
          <w:p w:rsidR="00A1205F" w:rsidRPr="00C62808" w:rsidRDefault="00A1205F" w:rsidP="00A1205F">
            <w:pPr>
              <w:spacing w:after="0" w:line="240" w:lineRule="auto"/>
              <w:ind w:left="0" w:firstLine="0"/>
              <w:jc w:val="center"/>
              <w:rPr>
                <w:sz w:val="20"/>
                <w:szCs w:val="20"/>
              </w:rPr>
            </w:pPr>
            <w:r w:rsidRPr="00C62808">
              <w:rPr>
                <w:sz w:val="20"/>
                <w:szCs w:val="20"/>
              </w:rPr>
              <w:t>Antifungal</w:t>
            </w:r>
          </w:p>
        </w:tc>
        <w:tc>
          <w:tcPr>
            <w:tcW w:w="2410" w:type="dxa"/>
          </w:tcPr>
          <w:p w:rsidR="00A1205F" w:rsidRPr="00C62808" w:rsidRDefault="00A1205F" w:rsidP="00A1205F">
            <w:pPr>
              <w:spacing w:after="0" w:line="240" w:lineRule="auto"/>
              <w:ind w:left="0" w:firstLine="0"/>
              <w:jc w:val="center"/>
              <w:rPr>
                <w:sz w:val="20"/>
                <w:szCs w:val="20"/>
              </w:rPr>
            </w:pPr>
            <w:r w:rsidRPr="00C62808">
              <w:rPr>
                <w:sz w:val="20"/>
                <w:szCs w:val="20"/>
              </w:rPr>
              <w:t>β-CD, copolyvidonum</w:t>
            </w:r>
          </w:p>
        </w:tc>
        <w:tc>
          <w:tcPr>
            <w:tcW w:w="2126" w:type="dxa"/>
          </w:tcPr>
          <w:p w:rsidR="00A1205F" w:rsidRPr="00C62808" w:rsidRDefault="00A1205F" w:rsidP="00A1205F">
            <w:pPr>
              <w:spacing w:after="0" w:line="240" w:lineRule="auto"/>
              <w:ind w:left="0" w:firstLine="0"/>
              <w:jc w:val="center"/>
              <w:rPr>
                <w:sz w:val="20"/>
                <w:szCs w:val="20"/>
              </w:rPr>
            </w:pPr>
            <w:r w:rsidRPr="00C62808">
              <w:rPr>
                <w:sz w:val="20"/>
                <w:szCs w:val="20"/>
              </w:rPr>
              <w:t>Oral, Topical</w:t>
            </w:r>
          </w:p>
        </w:tc>
        <w:tc>
          <w:tcPr>
            <w:tcW w:w="1422" w:type="dxa"/>
          </w:tcPr>
          <w:p w:rsidR="00A1205F" w:rsidRPr="00C62808" w:rsidRDefault="00A1205F" w:rsidP="00A1205F">
            <w:pPr>
              <w:spacing w:after="0" w:line="240" w:lineRule="auto"/>
              <w:ind w:left="0" w:right="0" w:firstLine="0"/>
              <w:jc w:val="center"/>
              <w:rPr>
                <w:color w:val="333333"/>
                <w:sz w:val="20"/>
                <w:szCs w:val="20"/>
                <w:lang w:val="en-US" w:eastAsia="en-US"/>
              </w:rPr>
            </w:pPr>
            <w:r w:rsidRPr="00C62808">
              <w:rPr>
                <w:color w:val="333333"/>
                <w:sz w:val="20"/>
                <w:szCs w:val="20"/>
                <w:lang w:val="en-US" w:eastAsia="en-US"/>
              </w:rPr>
              <w:fldChar w:fldCharType="begin"/>
            </w:r>
            <w:r w:rsidRPr="00C62808">
              <w:rPr>
                <w:color w:val="333333"/>
                <w:sz w:val="20"/>
                <w:szCs w:val="20"/>
                <w:lang w:val="en-US" w:eastAsia="en-US"/>
              </w:rPr>
              <w:instrText xml:space="preserve"> ADDIN ZOTERO_ITEM CSL_CITATION {"citationID":"p4W53FKN","properties":{"formattedCitation":"(10)","plainCitation":"(10)","dontUpdate":true,"noteIndex":0},"citationItems":[{"id":"aekb4srS/254BoUZU","uris":["http://zotero.org/users/local/hWgkeHxo/items/YYNF6HAA"],"itemData":{"id":"bVEpVc61/pLe4o8Z0","type":"article-journal","container-title":"Journal of Inclusion Phenomena and Macrocyclic Chemistry","DOI":"10.1007/s10847-006-9216-9","ISSN":"0923-0750, 1573-1111","issue":"1-4","journalAbbreviation":"J Incl Phenom Macrocycl Chem","language":"en","page":"89-94","source":"DOI.org (Crossref)","title":"Formulation of betacyclodextrin based nanosponges of itraconazole","volume":"57","author":[{"family":"Swaminathan","given":"Shankar"},{"family":"Vavia","given":"P. R."},{"family":"Trotta","given":"Francesco"},{"family":"Torne","given":"Satyen"}],"issued":{"date-parts":[["2007",3,28]]}}}],"schema":"https://github.com/citation-style-language/schema/raw/master/csl-citation.json"} </w:instrText>
            </w:r>
            <w:r w:rsidRPr="00C62808">
              <w:rPr>
                <w:color w:val="333333"/>
                <w:sz w:val="20"/>
                <w:szCs w:val="20"/>
                <w:lang w:val="en-US" w:eastAsia="en-US"/>
              </w:rPr>
              <w:fldChar w:fldCharType="separate"/>
            </w:r>
            <w:r w:rsidRPr="00C62808">
              <w:rPr>
                <w:sz w:val="20"/>
                <w:szCs w:val="20"/>
              </w:rPr>
              <w:t>[10]</w:t>
            </w:r>
            <w:r w:rsidRPr="00C62808">
              <w:rPr>
                <w:color w:val="333333"/>
                <w:sz w:val="20"/>
                <w:szCs w:val="20"/>
                <w:lang w:val="en-US" w:eastAsia="en-US"/>
              </w:rPr>
              <w:fldChar w:fldCharType="end"/>
            </w:r>
          </w:p>
        </w:tc>
      </w:tr>
    </w:tbl>
    <w:p w:rsidR="00A7156C" w:rsidRPr="00C62808" w:rsidRDefault="00A7156C" w:rsidP="000B4A8E">
      <w:pPr>
        <w:spacing w:after="0" w:line="240" w:lineRule="auto"/>
        <w:ind w:left="0" w:right="0" w:firstLine="0"/>
        <w:rPr>
          <w:rFonts w:eastAsiaTheme="minorHAnsi"/>
          <w:b/>
          <w:bCs/>
          <w:color w:val="000000" w:themeColor="text1"/>
          <w:kern w:val="2"/>
          <w:sz w:val="20"/>
          <w:szCs w:val="20"/>
          <w:u w:val="single"/>
          <w:lang w:eastAsia="en-US"/>
          <w14:ligatures w14:val="standardContextual"/>
        </w:rPr>
      </w:pPr>
    </w:p>
    <w:p w:rsidR="00A7156C" w:rsidRPr="00C62808" w:rsidRDefault="00A7156C" w:rsidP="003A60DA">
      <w:pPr>
        <w:spacing w:after="0" w:line="240" w:lineRule="auto"/>
        <w:ind w:left="0" w:right="0" w:firstLine="0"/>
        <w:jc w:val="center"/>
        <w:rPr>
          <w:rFonts w:eastAsiaTheme="minorHAnsi"/>
          <w:b/>
          <w:bCs/>
          <w:color w:val="000000" w:themeColor="text1"/>
          <w:kern w:val="2"/>
          <w:sz w:val="20"/>
          <w:szCs w:val="20"/>
          <w:u w:val="single"/>
          <w:lang w:eastAsia="en-US"/>
          <w14:ligatures w14:val="standardContextual"/>
        </w:rPr>
      </w:pPr>
    </w:p>
    <w:p w:rsidR="00941E57" w:rsidRPr="00C62808" w:rsidRDefault="00AD1174" w:rsidP="003A60DA">
      <w:pPr>
        <w:pStyle w:val="ListParagraph"/>
        <w:numPr>
          <w:ilvl w:val="0"/>
          <w:numId w:val="1"/>
        </w:numPr>
        <w:spacing w:after="0" w:line="240" w:lineRule="auto"/>
        <w:ind w:right="0"/>
        <w:jc w:val="center"/>
        <w:rPr>
          <w:rFonts w:eastAsiaTheme="minorHAnsi"/>
          <w:b/>
          <w:bCs/>
          <w:color w:val="000000" w:themeColor="text1"/>
          <w:kern w:val="2"/>
          <w:sz w:val="20"/>
          <w:szCs w:val="20"/>
          <w:lang w:eastAsia="en-US"/>
          <w14:ligatures w14:val="standardContextual"/>
        </w:rPr>
      </w:pPr>
      <w:r w:rsidRPr="00C62808">
        <w:rPr>
          <w:rFonts w:eastAsiaTheme="minorHAnsi"/>
          <w:b/>
          <w:bCs/>
          <w:color w:val="000000" w:themeColor="text1"/>
          <w:kern w:val="2"/>
          <w:sz w:val="20"/>
          <w:szCs w:val="20"/>
          <w:lang w:eastAsia="en-US"/>
          <w14:ligatures w14:val="standardContextual"/>
        </w:rPr>
        <w:t>PATENTED NANOSPONGES</w:t>
      </w:r>
    </w:p>
    <w:p w:rsidR="00941E57" w:rsidRPr="00C62808" w:rsidRDefault="00AD1174" w:rsidP="003A60DA">
      <w:pPr>
        <w:pStyle w:val="ListParagraph"/>
        <w:spacing w:after="0" w:line="240" w:lineRule="auto"/>
        <w:ind w:left="730" w:right="0" w:firstLine="0"/>
        <w:jc w:val="center"/>
        <w:rPr>
          <w:b/>
          <w:bCs/>
          <w:sz w:val="20"/>
          <w:szCs w:val="20"/>
        </w:rPr>
      </w:pPr>
      <w:r w:rsidRPr="00C62808">
        <w:rPr>
          <w:b/>
          <w:bCs/>
          <w:sz w:val="20"/>
          <w:szCs w:val="20"/>
        </w:rPr>
        <w:t>Table 7: List of patented nanosponges</w:t>
      </w:r>
    </w:p>
    <w:tbl>
      <w:tblPr>
        <w:tblStyle w:val="TableGrid"/>
        <w:tblpPr w:leftFromText="180" w:rightFromText="180" w:vertAnchor="text" w:horzAnchor="margin" w:tblpXSpec="center" w:tblpY="-68"/>
        <w:tblW w:w="5135" w:type="pct"/>
        <w:tblLook w:val="04A0" w:firstRow="1" w:lastRow="0" w:firstColumn="1" w:lastColumn="0" w:noHBand="0" w:noVBand="1"/>
      </w:tblPr>
      <w:tblGrid>
        <w:gridCol w:w="474"/>
        <w:gridCol w:w="3432"/>
        <w:gridCol w:w="3743"/>
        <w:gridCol w:w="1123"/>
        <w:gridCol w:w="2281"/>
      </w:tblGrid>
      <w:tr w:rsidR="00BC3FF6" w:rsidRPr="00C62808" w:rsidTr="00BC3FF6">
        <w:trPr>
          <w:trHeight w:val="554"/>
        </w:trPr>
        <w:tc>
          <w:tcPr>
            <w:tcW w:w="214" w:type="pct"/>
          </w:tcPr>
          <w:p w:rsidR="00BC3FF6" w:rsidRPr="00C62808" w:rsidRDefault="00BC3FF6" w:rsidP="00255618">
            <w:pPr>
              <w:spacing w:after="0"/>
              <w:jc w:val="center"/>
              <w:rPr>
                <w:b/>
                <w:color w:val="000000" w:themeColor="text1"/>
                <w:sz w:val="20"/>
                <w:lang w:eastAsia="en-US"/>
              </w:rPr>
            </w:pPr>
            <w:r w:rsidRPr="00C62808">
              <w:rPr>
                <w:b/>
                <w:color w:val="000000" w:themeColor="text1"/>
                <w:sz w:val="20"/>
              </w:rPr>
              <w:lastRenderedPageBreak/>
              <w:t>Sr. No</w:t>
            </w:r>
          </w:p>
        </w:tc>
        <w:tc>
          <w:tcPr>
            <w:tcW w:w="1553" w:type="pct"/>
          </w:tcPr>
          <w:p w:rsidR="00BC3FF6" w:rsidRPr="00C62808" w:rsidRDefault="00BC3FF6" w:rsidP="00255618">
            <w:pPr>
              <w:spacing w:after="0"/>
              <w:jc w:val="center"/>
              <w:rPr>
                <w:b/>
                <w:color w:val="000000" w:themeColor="text1"/>
                <w:sz w:val="20"/>
              </w:rPr>
            </w:pPr>
            <w:r w:rsidRPr="00C62808">
              <w:rPr>
                <w:b/>
                <w:color w:val="000000" w:themeColor="text1"/>
                <w:sz w:val="20"/>
              </w:rPr>
              <w:t>Title of patent</w:t>
            </w:r>
          </w:p>
        </w:tc>
        <w:tc>
          <w:tcPr>
            <w:tcW w:w="1693" w:type="pct"/>
          </w:tcPr>
          <w:p w:rsidR="00BC3FF6" w:rsidRPr="00C62808" w:rsidRDefault="00BC3FF6" w:rsidP="00255618">
            <w:pPr>
              <w:spacing w:after="0"/>
              <w:jc w:val="center"/>
              <w:rPr>
                <w:b/>
                <w:color w:val="000000" w:themeColor="text1"/>
                <w:sz w:val="20"/>
              </w:rPr>
            </w:pPr>
            <w:r w:rsidRPr="00C62808">
              <w:rPr>
                <w:b/>
                <w:color w:val="000000" w:themeColor="text1"/>
                <w:sz w:val="20"/>
              </w:rPr>
              <w:t>Inventors</w:t>
            </w:r>
          </w:p>
        </w:tc>
        <w:tc>
          <w:tcPr>
            <w:tcW w:w="508" w:type="pct"/>
          </w:tcPr>
          <w:p w:rsidR="00BC3FF6" w:rsidRPr="00C62808" w:rsidRDefault="00BC3FF6" w:rsidP="00255618">
            <w:pPr>
              <w:spacing w:after="0"/>
              <w:jc w:val="center"/>
              <w:rPr>
                <w:b/>
                <w:color w:val="000000" w:themeColor="text1"/>
                <w:sz w:val="20"/>
              </w:rPr>
            </w:pPr>
            <w:r w:rsidRPr="00C62808">
              <w:rPr>
                <w:b/>
                <w:color w:val="000000" w:themeColor="text1"/>
                <w:sz w:val="20"/>
              </w:rPr>
              <w:t>Year</w:t>
            </w:r>
          </w:p>
        </w:tc>
        <w:tc>
          <w:tcPr>
            <w:tcW w:w="1032" w:type="pct"/>
          </w:tcPr>
          <w:p w:rsidR="00BC3FF6" w:rsidRPr="00C62808" w:rsidRDefault="00BC3FF6" w:rsidP="00255618">
            <w:pPr>
              <w:spacing w:after="0"/>
              <w:ind w:left="360"/>
              <w:jc w:val="center"/>
              <w:rPr>
                <w:b/>
                <w:color w:val="000000" w:themeColor="text1"/>
                <w:sz w:val="20"/>
              </w:rPr>
            </w:pPr>
            <w:r w:rsidRPr="00C62808">
              <w:rPr>
                <w:b/>
                <w:color w:val="000000" w:themeColor="text1"/>
                <w:sz w:val="20"/>
              </w:rPr>
              <w:t>Patent No.</w:t>
            </w:r>
          </w:p>
        </w:tc>
      </w:tr>
      <w:tr w:rsidR="00BC3FF6" w:rsidRPr="00C62808" w:rsidTr="00BC3FF6">
        <w:tc>
          <w:tcPr>
            <w:tcW w:w="214" w:type="pct"/>
          </w:tcPr>
          <w:p w:rsidR="00BC3FF6" w:rsidRPr="00C62808" w:rsidRDefault="00BC3FF6" w:rsidP="00255618">
            <w:pPr>
              <w:spacing w:after="0"/>
              <w:ind w:left="0" w:right="0" w:firstLine="0"/>
              <w:jc w:val="center"/>
              <w:rPr>
                <w:b/>
                <w:color w:val="000000" w:themeColor="text1"/>
                <w:sz w:val="20"/>
              </w:rPr>
            </w:pPr>
            <w:r w:rsidRPr="00C62808">
              <w:rPr>
                <w:b/>
                <w:color w:val="000000" w:themeColor="text1"/>
                <w:sz w:val="20"/>
              </w:rPr>
              <w:t>1.</w:t>
            </w:r>
          </w:p>
          <w:p w:rsidR="00BC3FF6" w:rsidRPr="00C62808" w:rsidRDefault="00BC3FF6" w:rsidP="00255618">
            <w:pPr>
              <w:spacing w:after="0"/>
              <w:ind w:left="0" w:right="0" w:firstLine="0"/>
              <w:jc w:val="center"/>
              <w:rPr>
                <w:b/>
                <w:color w:val="000000" w:themeColor="text1"/>
                <w:sz w:val="20"/>
              </w:rPr>
            </w:pPr>
          </w:p>
        </w:tc>
        <w:tc>
          <w:tcPr>
            <w:tcW w:w="1553" w:type="pct"/>
          </w:tcPr>
          <w:p w:rsidR="00BC3FF6" w:rsidRPr="00C62808" w:rsidRDefault="00BC3FF6" w:rsidP="00255618">
            <w:pPr>
              <w:spacing w:after="0"/>
              <w:jc w:val="center"/>
              <w:rPr>
                <w:color w:val="000000" w:themeColor="text1"/>
                <w:sz w:val="20"/>
              </w:rPr>
            </w:pPr>
            <w:r>
              <w:rPr>
                <w:color w:val="000000" w:themeColor="text1"/>
                <w:sz w:val="20"/>
              </w:rPr>
              <w:t xml:space="preserve">Nanosponges as vehicle for </w:t>
            </w:r>
            <w:proofErr w:type="spellStart"/>
            <w:r>
              <w:rPr>
                <w:color w:val="000000" w:themeColor="text1"/>
                <w:sz w:val="20"/>
              </w:rPr>
              <w:t>antimurol</w:t>
            </w:r>
            <w:proofErr w:type="spellEnd"/>
            <w:r>
              <w:rPr>
                <w:color w:val="000000" w:themeColor="text1"/>
                <w:sz w:val="20"/>
              </w:rPr>
              <w:t xml:space="preserve"> medications</w:t>
            </w:r>
          </w:p>
        </w:tc>
        <w:tc>
          <w:tcPr>
            <w:tcW w:w="169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Francesco Trotta, Vander </w:t>
            </w:r>
            <w:proofErr w:type="spellStart"/>
            <w:r w:rsidRPr="00C62808">
              <w:rPr>
                <w:color w:val="000000" w:themeColor="text1"/>
                <w:sz w:val="20"/>
              </w:rPr>
              <w:t>Tumiatti</w:t>
            </w:r>
            <w:proofErr w:type="spellEnd"/>
            <w:r w:rsidRPr="00C62808">
              <w:rPr>
                <w:color w:val="000000" w:themeColor="text1"/>
                <w:sz w:val="20"/>
              </w:rPr>
              <w:t xml:space="preserve">, Roberta </w:t>
            </w:r>
            <w:proofErr w:type="spellStart"/>
            <w:r w:rsidRPr="00C62808">
              <w:rPr>
                <w:color w:val="000000" w:themeColor="text1"/>
                <w:sz w:val="20"/>
              </w:rPr>
              <w:t>Cavalli</w:t>
            </w:r>
            <w:proofErr w:type="spellEnd"/>
            <w:r w:rsidRPr="00C62808">
              <w:rPr>
                <w:color w:val="000000" w:themeColor="text1"/>
                <w:sz w:val="20"/>
              </w:rPr>
              <w:t xml:space="preserve">, Carlo Maria </w:t>
            </w:r>
            <w:proofErr w:type="spellStart"/>
            <w:r w:rsidRPr="00C62808">
              <w:rPr>
                <w:color w:val="000000" w:themeColor="text1"/>
                <w:sz w:val="20"/>
              </w:rPr>
              <w:t>Roggero</w:t>
            </w:r>
            <w:proofErr w:type="spellEnd"/>
            <w:r w:rsidRPr="00C62808">
              <w:rPr>
                <w:color w:val="000000" w:themeColor="text1"/>
                <w:sz w:val="20"/>
              </w:rPr>
              <w:t xml:space="preserve">, </w:t>
            </w:r>
            <w:proofErr w:type="spellStart"/>
            <w:r w:rsidRPr="00C62808">
              <w:rPr>
                <w:color w:val="000000" w:themeColor="text1"/>
                <w:sz w:val="20"/>
              </w:rPr>
              <w:t>Barbaramognetti</w:t>
            </w:r>
            <w:proofErr w:type="spellEnd"/>
            <w:r w:rsidRPr="00C62808">
              <w:rPr>
                <w:color w:val="000000" w:themeColor="text1"/>
                <w:sz w:val="20"/>
              </w:rPr>
              <w:t>, Giovanni Nicolao Berta</w:t>
            </w:r>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2008</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CA2692493A1</w:t>
            </w:r>
          </w:p>
          <w:p w:rsidR="00BC3FF6" w:rsidRPr="00C62808" w:rsidRDefault="00BC3FF6" w:rsidP="00255618">
            <w:pPr>
              <w:spacing w:after="0"/>
              <w:ind w:left="360"/>
              <w:jc w:val="center"/>
              <w:rPr>
                <w:color w:val="000000" w:themeColor="text1"/>
                <w:sz w:val="20"/>
              </w:rPr>
            </w:pPr>
            <w:r w:rsidRPr="00C62808">
              <w:rPr>
                <w:color w:val="000000" w:themeColor="text1"/>
                <w:sz w:val="20"/>
              </w:rPr>
              <w:t>Canada</w:t>
            </w:r>
          </w:p>
          <w:p w:rsidR="00BC3FF6" w:rsidRPr="00C62808" w:rsidRDefault="00BC3FF6" w:rsidP="00255618">
            <w:pPr>
              <w:spacing w:after="0"/>
              <w:ind w:left="360"/>
              <w:jc w:val="center"/>
              <w:rPr>
                <w:color w:val="000000" w:themeColor="text1"/>
                <w:sz w:val="20"/>
              </w:rPr>
            </w:pPr>
          </w:p>
        </w:tc>
      </w:tr>
      <w:tr w:rsidR="00BC3FF6" w:rsidRPr="00C62808" w:rsidTr="00BC3FF6">
        <w:trPr>
          <w:trHeight w:val="640"/>
        </w:trPr>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2.</w:t>
            </w:r>
          </w:p>
        </w:tc>
        <w:tc>
          <w:tcPr>
            <w:tcW w:w="1553" w:type="pct"/>
          </w:tcPr>
          <w:p w:rsidR="00BC3FF6" w:rsidRPr="00C62808" w:rsidRDefault="00BC3FF6" w:rsidP="00255618">
            <w:pPr>
              <w:spacing w:after="0"/>
              <w:jc w:val="center"/>
              <w:rPr>
                <w:color w:val="000000" w:themeColor="text1"/>
                <w:sz w:val="20"/>
              </w:rPr>
            </w:pPr>
            <w:proofErr w:type="spellStart"/>
            <w:r>
              <w:rPr>
                <w:color w:val="000000" w:themeColor="text1"/>
                <w:sz w:val="20"/>
              </w:rPr>
              <w:t>Nanopongess</w:t>
            </w:r>
            <w:proofErr w:type="spellEnd"/>
            <w:r>
              <w:rPr>
                <w:color w:val="000000" w:themeColor="text1"/>
                <w:sz w:val="20"/>
              </w:rPr>
              <w:t xml:space="preserve"> of silicon.</w:t>
            </w:r>
            <w:r w:rsidRPr="00C62808">
              <w:rPr>
                <w:color w:val="000000" w:themeColor="text1"/>
                <w:sz w:val="20"/>
              </w:rPr>
              <w:t>.</w:t>
            </w:r>
          </w:p>
        </w:tc>
        <w:tc>
          <w:tcPr>
            <w:tcW w:w="169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Declan Farrell, Santosh </w:t>
            </w:r>
            <w:proofErr w:type="spellStart"/>
            <w:r w:rsidRPr="00C62808">
              <w:rPr>
                <w:color w:val="000000" w:themeColor="text1"/>
                <w:sz w:val="20"/>
              </w:rPr>
              <w:t>Limaye</w:t>
            </w:r>
            <w:proofErr w:type="spellEnd"/>
            <w:r w:rsidRPr="00C62808">
              <w:rPr>
                <w:color w:val="000000" w:themeColor="text1"/>
                <w:sz w:val="20"/>
              </w:rPr>
              <w:t xml:space="preserve">   </w:t>
            </w:r>
            <w:proofErr w:type="spellStart"/>
            <w:r w:rsidRPr="00C62808">
              <w:rPr>
                <w:color w:val="000000" w:themeColor="text1"/>
                <w:sz w:val="20"/>
              </w:rPr>
              <w:t>Shanthi</w:t>
            </w:r>
            <w:proofErr w:type="spellEnd"/>
            <w:r w:rsidRPr="00C62808">
              <w:rPr>
                <w:color w:val="000000" w:themeColor="text1"/>
                <w:sz w:val="20"/>
              </w:rPr>
              <w:t xml:space="preserve"> Subramanian</w:t>
            </w:r>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2009</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WO2006121870A3</w:t>
            </w:r>
          </w:p>
          <w:p w:rsidR="00BC3FF6" w:rsidRPr="00C62808" w:rsidRDefault="00BC3FF6" w:rsidP="00255618">
            <w:pPr>
              <w:spacing w:after="0"/>
              <w:ind w:left="360"/>
              <w:jc w:val="center"/>
              <w:rPr>
                <w:color w:val="000000" w:themeColor="text1"/>
                <w:sz w:val="20"/>
              </w:rPr>
            </w:pPr>
            <w:r w:rsidRPr="00C62808">
              <w:rPr>
                <w:color w:val="000000" w:themeColor="text1"/>
                <w:sz w:val="20"/>
              </w:rPr>
              <w:t>WIPO (PCT)</w:t>
            </w: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3.</w:t>
            </w:r>
          </w:p>
        </w:tc>
        <w:tc>
          <w:tcPr>
            <w:tcW w:w="1553" w:type="pct"/>
          </w:tcPr>
          <w:p w:rsidR="00BC3FF6" w:rsidRPr="00C62808" w:rsidRDefault="00BC3FF6" w:rsidP="00255618">
            <w:pPr>
              <w:spacing w:after="0"/>
              <w:jc w:val="center"/>
              <w:rPr>
                <w:color w:val="000000" w:themeColor="text1"/>
                <w:sz w:val="20"/>
              </w:rPr>
            </w:pPr>
            <w:r w:rsidRPr="004E3E3A">
              <w:rPr>
                <w:color w:val="000000" w:themeColor="text1"/>
                <w:sz w:val="20"/>
              </w:rPr>
              <w:t xml:space="preserve">Nanosponges are used in the transport and release of enzymes, proteins, vaccines, and antibodies, as well as </w:t>
            </w:r>
            <w:proofErr w:type="spellStart"/>
            <w:r w:rsidRPr="004E3E3A">
              <w:rPr>
                <w:color w:val="000000" w:themeColor="text1"/>
                <w:sz w:val="20"/>
              </w:rPr>
              <w:t>as</w:t>
            </w:r>
            <w:proofErr w:type="spellEnd"/>
            <w:r w:rsidRPr="004E3E3A">
              <w:rPr>
                <w:color w:val="000000" w:themeColor="text1"/>
                <w:sz w:val="20"/>
              </w:rPr>
              <w:t xml:space="preserve"> a biocatalyst carrie</w:t>
            </w:r>
            <w:r>
              <w:rPr>
                <w:color w:val="000000" w:themeColor="text1"/>
                <w:sz w:val="20"/>
              </w:rPr>
              <w:t>r</w:t>
            </w:r>
            <w:r w:rsidRPr="00C62808">
              <w:rPr>
                <w:color w:val="000000" w:themeColor="text1"/>
                <w:sz w:val="20"/>
              </w:rPr>
              <w:t>.</w:t>
            </w:r>
          </w:p>
        </w:tc>
        <w:tc>
          <w:tcPr>
            <w:tcW w:w="169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Gianfranco </w:t>
            </w:r>
            <w:proofErr w:type="spellStart"/>
            <w:r w:rsidRPr="00C62808">
              <w:rPr>
                <w:color w:val="000000" w:themeColor="text1"/>
                <w:sz w:val="20"/>
              </w:rPr>
              <w:t>Gilardi</w:t>
            </w:r>
            <w:proofErr w:type="spellEnd"/>
            <w:r w:rsidRPr="00C62808">
              <w:rPr>
                <w:color w:val="000000" w:themeColor="text1"/>
                <w:sz w:val="20"/>
              </w:rPr>
              <w:t xml:space="preserve"> Francesco </w:t>
            </w:r>
            <w:proofErr w:type="spellStart"/>
            <w:r w:rsidRPr="00C62808">
              <w:rPr>
                <w:color w:val="000000" w:themeColor="text1"/>
                <w:sz w:val="20"/>
              </w:rPr>
              <w:t>Trotta,Roberta</w:t>
            </w:r>
            <w:proofErr w:type="spellEnd"/>
            <w:r w:rsidRPr="00C62808">
              <w:rPr>
                <w:color w:val="000000" w:themeColor="text1"/>
                <w:sz w:val="20"/>
              </w:rPr>
              <w:t xml:space="preserve"> </w:t>
            </w:r>
            <w:proofErr w:type="spellStart"/>
            <w:r w:rsidRPr="00C62808">
              <w:rPr>
                <w:color w:val="000000" w:themeColor="text1"/>
                <w:sz w:val="20"/>
              </w:rPr>
              <w:t>Cavalli</w:t>
            </w:r>
            <w:proofErr w:type="spellEnd"/>
            <w:r w:rsidRPr="00C62808">
              <w:rPr>
                <w:color w:val="000000" w:themeColor="text1"/>
                <w:sz w:val="20"/>
              </w:rPr>
              <w:t xml:space="preserve">, Paolo </w:t>
            </w:r>
            <w:proofErr w:type="spellStart"/>
            <w:r w:rsidRPr="00C62808">
              <w:rPr>
                <w:color w:val="000000" w:themeColor="text1"/>
                <w:sz w:val="20"/>
              </w:rPr>
              <w:t>Ferruti</w:t>
            </w:r>
            <w:proofErr w:type="spellEnd"/>
            <w:r w:rsidRPr="00C62808">
              <w:rPr>
                <w:color w:val="000000" w:themeColor="text1"/>
                <w:sz w:val="20"/>
              </w:rPr>
              <w:t xml:space="preserve">, </w:t>
            </w:r>
            <w:proofErr w:type="spellStart"/>
            <w:r w:rsidRPr="00C62808">
              <w:rPr>
                <w:color w:val="000000" w:themeColor="text1"/>
                <w:sz w:val="20"/>
              </w:rPr>
              <w:t>Elisabetta</w:t>
            </w:r>
            <w:proofErr w:type="spellEnd"/>
            <w:r w:rsidRPr="00C62808">
              <w:rPr>
                <w:color w:val="000000" w:themeColor="text1"/>
                <w:sz w:val="20"/>
              </w:rPr>
              <w:t xml:space="preserve"> </w:t>
            </w:r>
            <w:proofErr w:type="spellStart"/>
            <w:r w:rsidRPr="00C62808">
              <w:rPr>
                <w:color w:val="000000" w:themeColor="text1"/>
                <w:sz w:val="20"/>
              </w:rPr>
              <w:t>Ranucci</w:t>
            </w:r>
            <w:proofErr w:type="spellEnd"/>
            <w:r w:rsidRPr="00C62808">
              <w:rPr>
                <w:color w:val="000000" w:themeColor="text1"/>
                <w:sz w:val="20"/>
              </w:rPr>
              <w:t xml:space="preserve">, Giovanna Di </w:t>
            </w:r>
            <w:proofErr w:type="spellStart"/>
            <w:r w:rsidRPr="00C62808">
              <w:rPr>
                <w:color w:val="000000" w:themeColor="text1"/>
                <w:sz w:val="20"/>
              </w:rPr>
              <w:t>Nardo</w:t>
            </w:r>
            <w:proofErr w:type="spellEnd"/>
            <w:r w:rsidRPr="00C62808">
              <w:rPr>
                <w:color w:val="000000" w:themeColor="text1"/>
                <w:sz w:val="20"/>
              </w:rPr>
              <w:t xml:space="preserve">, Carlo Maria </w:t>
            </w:r>
            <w:proofErr w:type="spellStart"/>
            <w:r w:rsidRPr="00C62808">
              <w:rPr>
                <w:color w:val="000000" w:themeColor="text1"/>
                <w:sz w:val="20"/>
              </w:rPr>
              <w:t>Roggero</w:t>
            </w:r>
            <w:proofErr w:type="spellEnd"/>
            <w:r w:rsidRPr="00C62808">
              <w:rPr>
                <w:color w:val="000000" w:themeColor="text1"/>
                <w:sz w:val="20"/>
              </w:rPr>
              <w:t xml:space="preserve">, Vander </w:t>
            </w:r>
            <w:proofErr w:type="spellStart"/>
            <w:r w:rsidRPr="00C62808">
              <w:rPr>
                <w:color w:val="000000" w:themeColor="text1"/>
                <w:sz w:val="20"/>
              </w:rPr>
              <w:t>Tumiatti</w:t>
            </w:r>
            <w:proofErr w:type="spellEnd"/>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2009</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WO2009149883A1</w:t>
            </w:r>
          </w:p>
          <w:p w:rsidR="00BC3FF6" w:rsidRPr="00C62808" w:rsidRDefault="00BC3FF6" w:rsidP="00255618">
            <w:pPr>
              <w:spacing w:after="0"/>
              <w:ind w:left="360"/>
              <w:jc w:val="center"/>
              <w:rPr>
                <w:color w:val="000000" w:themeColor="text1"/>
                <w:sz w:val="20"/>
              </w:rPr>
            </w:pPr>
            <w:r w:rsidRPr="00C62808">
              <w:rPr>
                <w:color w:val="000000" w:themeColor="text1"/>
                <w:sz w:val="20"/>
              </w:rPr>
              <w:t>WIPO (PCT)</w:t>
            </w: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4.</w:t>
            </w:r>
          </w:p>
        </w:tc>
        <w:tc>
          <w:tcPr>
            <w:tcW w:w="1553" w:type="pct"/>
          </w:tcPr>
          <w:p w:rsidR="00BC3FF6" w:rsidRPr="00C62808" w:rsidRDefault="00BC3FF6" w:rsidP="00255618">
            <w:pPr>
              <w:spacing w:after="0"/>
              <w:jc w:val="center"/>
              <w:rPr>
                <w:color w:val="000000" w:themeColor="text1"/>
                <w:sz w:val="20"/>
              </w:rPr>
            </w:pPr>
            <w:r w:rsidRPr="006007EE">
              <w:rPr>
                <w:color w:val="000000" w:themeColor="text1"/>
                <w:sz w:val="20"/>
              </w:rPr>
              <w:t>Metal, nanosponge, and a method involving them that are template- and polymer-free</w:t>
            </w:r>
          </w:p>
        </w:tc>
        <w:tc>
          <w:tcPr>
            <w:tcW w:w="1693" w:type="pct"/>
          </w:tcPr>
          <w:p w:rsidR="00BC3FF6" w:rsidRPr="00C62808" w:rsidRDefault="00BC3FF6" w:rsidP="00255618">
            <w:pPr>
              <w:spacing w:after="0"/>
              <w:jc w:val="center"/>
              <w:rPr>
                <w:color w:val="000000" w:themeColor="text1"/>
                <w:sz w:val="20"/>
              </w:rPr>
            </w:pPr>
            <w:proofErr w:type="spellStart"/>
            <w:r w:rsidRPr="00C62808">
              <w:rPr>
                <w:color w:val="000000" w:themeColor="text1"/>
                <w:sz w:val="20"/>
              </w:rPr>
              <w:t>Eswaramoorthymuthusamy</w:t>
            </w:r>
            <w:proofErr w:type="spellEnd"/>
            <w:r w:rsidRPr="00C62808">
              <w:rPr>
                <w:color w:val="000000" w:themeColor="text1"/>
                <w:sz w:val="20"/>
              </w:rPr>
              <w:t xml:space="preserve">, Sai Krishna </w:t>
            </w:r>
            <w:proofErr w:type="spellStart"/>
            <w:r w:rsidRPr="00C62808">
              <w:rPr>
                <w:color w:val="000000" w:themeColor="text1"/>
                <w:sz w:val="20"/>
              </w:rPr>
              <w:t>Katla</w:t>
            </w:r>
            <w:proofErr w:type="spellEnd"/>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2009</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US8404280B2</w:t>
            </w:r>
          </w:p>
          <w:p w:rsidR="00BC3FF6" w:rsidRPr="00C62808" w:rsidRDefault="00BC3FF6" w:rsidP="00255618">
            <w:pPr>
              <w:spacing w:after="0"/>
              <w:ind w:left="360"/>
              <w:jc w:val="center"/>
              <w:rPr>
                <w:color w:val="000000" w:themeColor="text1"/>
                <w:sz w:val="20"/>
              </w:rPr>
            </w:pPr>
            <w:r w:rsidRPr="00C62808">
              <w:rPr>
                <w:color w:val="000000" w:themeColor="text1"/>
                <w:sz w:val="20"/>
              </w:rPr>
              <w:t>United States</w:t>
            </w:r>
          </w:p>
          <w:p w:rsidR="00BC3FF6" w:rsidRPr="00C62808" w:rsidRDefault="00BC3FF6" w:rsidP="00255618">
            <w:pPr>
              <w:spacing w:after="0"/>
              <w:ind w:left="360"/>
              <w:jc w:val="center"/>
              <w:rPr>
                <w:color w:val="000000" w:themeColor="text1"/>
                <w:sz w:val="20"/>
              </w:rPr>
            </w:pP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5.</w:t>
            </w:r>
          </w:p>
        </w:tc>
        <w:tc>
          <w:tcPr>
            <w:tcW w:w="1553" w:type="pct"/>
          </w:tcPr>
          <w:p w:rsidR="00BC3FF6" w:rsidRPr="00C62808" w:rsidRDefault="00BC3FF6" w:rsidP="00255618">
            <w:pPr>
              <w:spacing w:after="0"/>
              <w:jc w:val="center"/>
              <w:rPr>
                <w:color w:val="000000" w:themeColor="text1"/>
                <w:sz w:val="20"/>
              </w:rPr>
            </w:pPr>
            <w:r w:rsidRPr="008810A5">
              <w:rPr>
                <w:color w:val="000000" w:themeColor="text1"/>
                <w:sz w:val="20"/>
              </w:rPr>
              <w:t>Making dextrin nanosponges: the method.</w:t>
            </w:r>
            <w:r w:rsidRPr="00C62808">
              <w:rPr>
                <w:color w:val="000000" w:themeColor="text1"/>
                <w:sz w:val="20"/>
              </w:rPr>
              <w:t>.</w:t>
            </w:r>
          </w:p>
        </w:tc>
        <w:tc>
          <w:tcPr>
            <w:tcW w:w="169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Francesco Trotta, </w:t>
            </w:r>
            <w:proofErr w:type="spellStart"/>
            <w:r w:rsidRPr="00C62808">
              <w:rPr>
                <w:color w:val="000000" w:themeColor="text1"/>
                <w:sz w:val="20"/>
              </w:rPr>
              <w:t>Pravin</w:t>
            </w:r>
            <w:proofErr w:type="spellEnd"/>
            <w:r w:rsidRPr="00C62808">
              <w:rPr>
                <w:color w:val="000000" w:themeColor="text1"/>
                <w:sz w:val="20"/>
              </w:rPr>
              <w:t xml:space="preserve"> </w:t>
            </w:r>
            <w:proofErr w:type="spellStart"/>
            <w:r w:rsidRPr="00C62808">
              <w:rPr>
                <w:color w:val="000000" w:themeColor="text1"/>
                <w:sz w:val="20"/>
              </w:rPr>
              <w:t>Shende</w:t>
            </w:r>
            <w:proofErr w:type="spellEnd"/>
            <w:r w:rsidRPr="00C62808">
              <w:rPr>
                <w:color w:val="000000" w:themeColor="text1"/>
                <w:sz w:val="20"/>
              </w:rPr>
              <w:t xml:space="preserve">, Miriam </w:t>
            </w:r>
            <w:proofErr w:type="spellStart"/>
            <w:r w:rsidRPr="00C62808">
              <w:rPr>
                <w:color w:val="000000" w:themeColor="text1"/>
                <w:sz w:val="20"/>
              </w:rPr>
              <w:t>Biasizzo</w:t>
            </w:r>
            <w:proofErr w:type="spellEnd"/>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2012</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WO2012147069A1</w:t>
            </w:r>
          </w:p>
          <w:p w:rsidR="00BC3FF6" w:rsidRPr="00C62808" w:rsidRDefault="00BC3FF6" w:rsidP="00255618">
            <w:pPr>
              <w:spacing w:after="0"/>
              <w:ind w:left="360"/>
              <w:jc w:val="center"/>
              <w:rPr>
                <w:color w:val="000000" w:themeColor="text1"/>
                <w:sz w:val="20"/>
              </w:rPr>
            </w:pPr>
            <w:r w:rsidRPr="00C62808">
              <w:rPr>
                <w:color w:val="000000" w:themeColor="text1"/>
                <w:sz w:val="20"/>
              </w:rPr>
              <w:t>WIPO (PCT)</w:t>
            </w:r>
          </w:p>
          <w:p w:rsidR="00BC3FF6" w:rsidRPr="00C62808" w:rsidRDefault="00BC3FF6" w:rsidP="00255618">
            <w:pPr>
              <w:spacing w:after="0"/>
              <w:ind w:left="360"/>
              <w:jc w:val="center"/>
              <w:rPr>
                <w:color w:val="000000" w:themeColor="text1"/>
                <w:sz w:val="20"/>
              </w:rPr>
            </w:pP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6.</w:t>
            </w:r>
          </w:p>
        </w:tc>
        <w:tc>
          <w:tcPr>
            <w:tcW w:w="1553" w:type="pct"/>
          </w:tcPr>
          <w:p w:rsidR="00BC3FF6" w:rsidRPr="00C62808" w:rsidRDefault="00BC3FF6" w:rsidP="00255618">
            <w:pPr>
              <w:spacing w:after="0"/>
              <w:jc w:val="center"/>
              <w:rPr>
                <w:color w:val="000000" w:themeColor="text1"/>
                <w:sz w:val="20"/>
              </w:rPr>
            </w:pPr>
            <w:r w:rsidRPr="005323CD">
              <w:rPr>
                <w:color w:val="000000" w:themeColor="text1"/>
                <w:sz w:val="20"/>
              </w:rPr>
              <w:t>An example of a composite sound-absorbing board made with nanosponges.</w:t>
            </w:r>
          </w:p>
        </w:tc>
        <w:tc>
          <w:tcPr>
            <w:tcW w:w="1693" w:type="pct"/>
          </w:tcPr>
          <w:p w:rsidR="00BC3FF6" w:rsidRPr="00C62808" w:rsidRDefault="00BC3FF6" w:rsidP="0025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themeColor="text1"/>
                <w:sz w:val="20"/>
                <w:lang w:val="en"/>
              </w:rPr>
            </w:pPr>
            <w:r w:rsidRPr="00C62808">
              <w:rPr>
                <w:color w:val="000000" w:themeColor="text1"/>
                <w:sz w:val="20"/>
                <w:lang w:val="en"/>
              </w:rPr>
              <w:t xml:space="preserve">Li </w:t>
            </w:r>
            <w:proofErr w:type="spellStart"/>
            <w:r w:rsidRPr="00C62808">
              <w:rPr>
                <w:color w:val="000000" w:themeColor="text1"/>
                <w:sz w:val="20"/>
                <w:lang w:val="en"/>
              </w:rPr>
              <w:t>Ligen</w:t>
            </w:r>
            <w:proofErr w:type="spellEnd"/>
            <w:r w:rsidRPr="00C62808">
              <w:rPr>
                <w:color w:val="000000" w:themeColor="text1"/>
                <w:sz w:val="20"/>
                <w:lang w:val="en"/>
              </w:rPr>
              <w:t xml:space="preserve">, Wang </w:t>
            </w:r>
            <w:proofErr w:type="spellStart"/>
            <w:r w:rsidRPr="00C62808">
              <w:rPr>
                <w:color w:val="000000" w:themeColor="text1"/>
                <w:sz w:val="20"/>
                <w:lang w:val="en"/>
              </w:rPr>
              <w:t>Xiaocun</w:t>
            </w:r>
            <w:proofErr w:type="spellEnd"/>
          </w:p>
          <w:p w:rsidR="00BC3FF6" w:rsidRPr="00C62808" w:rsidRDefault="00BC3FF6" w:rsidP="0025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color w:val="000000" w:themeColor="text1"/>
                <w:sz w:val="20"/>
                <w:lang w:val="en"/>
              </w:rPr>
            </w:pPr>
          </w:p>
        </w:tc>
        <w:tc>
          <w:tcPr>
            <w:tcW w:w="508" w:type="pct"/>
          </w:tcPr>
          <w:p w:rsidR="00BC3FF6" w:rsidRPr="00C62808" w:rsidRDefault="00BC3FF6" w:rsidP="0025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themeColor="text1"/>
                <w:sz w:val="20"/>
                <w:lang w:val="en"/>
              </w:rPr>
            </w:pPr>
            <w:r w:rsidRPr="00C62808">
              <w:rPr>
                <w:color w:val="000000" w:themeColor="text1"/>
                <w:sz w:val="20"/>
              </w:rPr>
              <w:t>2017</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CN107498936A</w:t>
            </w:r>
          </w:p>
          <w:p w:rsidR="00BC3FF6" w:rsidRPr="00C62808" w:rsidRDefault="00BC3FF6" w:rsidP="00255618">
            <w:pPr>
              <w:spacing w:after="0"/>
              <w:ind w:left="360"/>
              <w:jc w:val="center"/>
              <w:rPr>
                <w:color w:val="000000" w:themeColor="text1"/>
                <w:sz w:val="20"/>
              </w:rPr>
            </w:pPr>
            <w:r w:rsidRPr="00C62808">
              <w:rPr>
                <w:color w:val="000000" w:themeColor="text1"/>
                <w:sz w:val="20"/>
              </w:rPr>
              <w:t>China</w:t>
            </w:r>
          </w:p>
          <w:p w:rsidR="00BC3FF6" w:rsidRPr="00C62808" w:rsidRDefault="00BC3FF6" w:rsidP="002556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color w:val="000000" w:themeColor="text1"/>
                <w:sz w:val="20"/>
                <w:lang w:val="en"/>
              </w:rPr>
            </w:pP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7.</w:t>
            </w:r>
          </w:p>
        </w:tc>
        <w:tc>
          <w:tcPr>
            <w:tcW w:w="1553" w:type="pct"/>
          </w:tcPr>
          <w:p w:rsidR="00BC3FF6" w:rsidRPr="00C62808" w:rsidRDefault="00BC3FF6" w:rsidP="00255618">
            <w:pPr>
              <w:spacing w:after="0"/>
              <w:jc w:val="center"/>
              <w:rPr>
                <w:color w:val="000000" w:themeColor="text1"/>
                <w:sz w:val="20"/>
              </w:rPr>
            </w:pPr>
            <w:r w:rsidRPr="004F7EF2">
              <w:rPr>
                <w:color w:val="000000" w:themeColor="text1"/>
                <w:sz w:val="20"/>
              </w:rPr>
              <w:t>Application of the nanosponge in the field of air purification as well as a technique and tool for processing finely ground particles with negative ion air.</w:t>
            </w:r>
          </w:p>
        </w:tc>
        <w:tc>
          <w:tcPr>
            <w:tcW w:w="1693" w:type="pct"/>
          </w:tcPr>
          <w:p w:rsidR="00BC3FF6" w:rsidRPr="00C62808" w:rsidRDefault="00BC3FF6" w:rsidP="00255618">
            <w:pPr>
              <w:pStyle w:val="HTMLPreformatted"/>
              <w:jc w:val="center"/>
              <w:rPr>
                <w:rFonts w:ascii="Times New Roman" w:hAnsi="Times New Roman" w:cs="Times New Roman"/>
                <w:kern w:val="2"/>
                <w:lang w:val="en"/>
                <w14:ligatures w14:val="standardContextual"/>
              </w:rPr>
            </w:pPr>
            <w:r w:rsidRPr="00C62808">
              <w:rPr>
                <w:rStyle w:val="y2iqfc"/>
                <w:rFonts w:ascii="Times New Roman" w:hAnsi="Times New Roman" w:cs="Times New Roman"/>
                <w:color w:val="000000" w:themeColor="text1"/>
                <w:kern w:val="2"/>
                <w:lang w:val="en"/>
                <w14:ligatures w14:val="standardContextual"/>
              </w:rPr>
              <w:t xml:space="preserve">Wang </w:t>
            </w:r>
            <w:proofErr w:type="spellStart"/>
            <w:r w:rsidRPr="00C62808">
              <w:rPr>
                <w:rStyle w:val="y2iqfc"/>
                <w:rFonts w:ascii="Times New Roman" w:hAnsi="Times New Roman" w:cs="Times New Roman"/>
                <w:color w:val="000000" w:themeColor="text1"/>
                <w:kern w:val="2"/>
                <w:lang w:val="en"/>
                <w14:ligatures w14:val="standardContextual"/>
              </w:rPr>
              <w:t>Xiaocun</w:t>
            </w:r>
            <w:proofErr w:type="spellEnd"/>
            <w:r w:rsidRPr="00C62808">
              <w:rPr>
                <w:rStyle w:val="y2iqfc"/>
                <w:rFonts w:ascii="Times New Roman" w:hAnsi="Times New Roman" w:cs="Times New Roman"/>
                <w:kern w:val="2"/>
                <w:lang w:val="en"/>
                <w14:ligatures w14:val="standardContextual"/>
              </w:rPr>
              <w:t xml:space="preserve">, </w:t>
            </w:r>
            <w:r w:rsidRPr="00C62808">
              <w:rPr>
                <w:rStyle w:val="y2iqfc"/>
                <w:rFonts w:ascii="Times New Roman" w:hAnsi="Times New Roman" w:cs="Times New Roman"/>
                <w:color w:val="000000" w:themeColor="text1"/>
                <w:kern w:val="2"/>
                <w:lang w:val="en"/>
                <w14:ligatures w14:val="standardContextual"/>
              </w:rPr>
              <w:t xml:space="preserve">Wang </w:t>
            </w:r>
            <w:proofErr w:type="spellStart"/>
            <w:r w:rsidRPr="00C62808">
              <w:rPr>
                <w:rStyle w:val="y2iqfc"/>
                <w:rFonts w:ascii="Times New Roman" w:hAnsi="Times New Roman" w:cs="Times New Roman"/>
                <w:color w:val="000000" w:themeColor="text1"/>
                <w:kern w:val="2"/>
                <w:lang w:val="en"/>
                <w14:ligatures w14:val="standardContextual"/>
              </w:rPr>
              <w:t>Zilong</w:t>
            </w:r>
            <w:proofErr w:type="spellEnd"/>
          </w:p>
          <w:p w:rsidR="00BC3FF6" w:rsidRPr="00C62808" w:rsidRDefault="00BC3FF6" w:rsidP="00255618">
            <w:pPr>
              <w:pStyle w:val="HTMLPreformatted"/>
              <w:ind w:left="360"/>
              <w:jc w:val="center"/>
              <w:rPr>
                <w:rStyle w:val="y2iqfc"/>
                <w:rFonts w:ascii="Times New Roman" w:hAnsi="Times New Roman" w:cs="Times New Roman"/>
                <w:color w:val="000000" w:themeColor="text1"/>
                <w:kern w:val="2"/>
                <w:lang w:val="en"/>
                <w14:ligatures w14:val="standardContextual"/>
              </w:rPr>
            </w:pPr>
          </w:p>
        </w:tc>
        <w:tc>
          <w:tcPr>
            <w:tcW w:w="508" w:type="pct"/>
          </w:tcPr>
          <w:p w:rsidR="00BC3FF6" w:rsidRPr="00C62808" w:rsidRDefault="00BC3FF6" w:rsidP="00255618">
            <w:pPr>
              <w:pStyle w:val="HTMLPreformatted"/>
              <w:jc w:val="center"/>
              <w:rPr>
                <w:rStyle w:val="y2iqfc"/>
                <w:rFonts w:ascii="Times New Roman" w:hAnsi="Times New Roman" w:cs="Times New Roman"/>
                <w:color w:val="000000" w:themeColor="text1"/>
                <w:kern w:val="2"/>
                <w:lang w:val="en"/>
                <w14:ligatures w14:val="standardContextual"/>
              </w:rPr>
            </w:pPr>
            <w:r w:rsidRPr="00C62808">
              <w:rPr>
                <w:rFonts w:ascii="Times New Roman" w:hAnsi="Times New Roman" w:cs="Times New Roman"/>
                <w:color w:val="000000" w:themeColor="text1"/>
              </w:rPr>
              <w:t>2017</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CN105180312B</w:t>
            </w:r>
          </w:p>
          <w:p w:rsidR="00BC3FF6" w:rsidRPr="00C62808" w:rsidRDefault="00BC3FF6" w:rsidP="00255618">
            <w:pPr>
              <w:pStyle w:val="HTMLPreformatted"/>
              <w:ind w:left="360"/>
              <w:jc w:val="center"/>
              <w:rPr>
                <w:rStyle w:val="y2iqfc"/>
                <w:rFonts w:ascii="Times New Roman" w:hAnsi="Times New Roman" w:cs="Times New Roman"/>
                <w:color w:val="000000" w:themeColor="text1"/>
                <w:kern w:val="2"/>
                <w:lang w:val="en"/>
                <w14:ligatures w14:val="standardContextual"/>
              </w:rPr>
            </w:pPr>
            <w:r w:rsidRPr="00C62808">
              <w:rPr>
                <w:rFonts w:ascii="Times New Roman" w:hAnsi="Times New Roman" w:cs="Times New Roman"/>
                <w:color w:val="000000" w:themeColor="text1"/>
              </w:rPr>
              <w:t>China</w:t>
            </w: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8.</w:t>
            </w:r>
          </w:p>
        </w:tc>
        <w:tc>
          <w:tcPr>
            <w:tcW w:w="1553" w:type="pct"/>
          </w:tcPr>
          <w:p w:rsidR="00BC3FF6" w:rsidRPr="00C62808" w:rsidRDefault="00BC3FF6" w:rsidP="00255618">
            <w:pPr>
              <w:spacing w:after="0"/>
              <w:jc w:val="center"/>
              <w:rPr>
                <w:color w:val="000000" w:themeColor="text1"/>
                <w:sz w:val="20"/>
              </w:rPr>
            </w:pPr>
            <w:r w:rsidRPr="00C26D97">
              <w:rPr>
                <w:color w:val="000000" w:themeColor="text1"/>
                <w:sz w:val="20"/>
              </w:rPr>
              <w:t>Nanoparticles, nanosponges, synthesis processes, and application techniques</w:t>
            </w:r>
            <w:r w:rsidRPr="00C62808">
              <w:rPr>
                <w:color w:val="000000" w:themeColor="text1"/>
                <w:sz w:val="20"/>
              </w:rPr>
              <w:t>.</w:t>
            </w:r>
          </w:p>
        </w:tc>
        <w:tc>
          <w:tcPr>
            <w:tcW w:w="1693" w:type="pct"/>
          </w:tcPr>
          <w:p w:rsidR="00BC3FF6" w:rsidRPr="00C62808" w:rsidRDefault="006D51C3" w:rsidP="00255618">
            <w:pPr>
              <w:spacing w:after="0"/>
              <w:jc w:val="center"/>
              <w:rPr>
                <w:sz w:val="20"/>
              </w:rPr>
            </w:pPr>
            <w:hyperlink r:id="rId17" w:history="1">
              <w:r w:rsidR="00BC3FF6" w:rsidRPr="00C62808">
                <w:rPr>
                  <w:rStyle w:val="Hyperlink"/>
                  <w:color w:val="000000" w:themeColor="text1"/>
                  <w:sz w:val="20"/>
                </w:rPr>
                <w:t xml:space="preserve">Kun </w:t>
              </w:r>
              <w:proofErr w:type="spellStart"/>
              <w:r w:rsidR="00BC3FF6" w:rsidRPr="00C62808">
                <w:rPr>
                  <w:rStyle w:val="Hyperlink"/>
                  <w:color w:val="000000" w:themeColor="text1"/>
                  <w:sz w:val="20"/>
                </w:rPr>
                <w:t>Lian</w:t>
              </w:r>
              <w:proofErr w:type="spellEnd"/>
            </w:hyperlink>
          </w:p>
        </w:tc>
        <w:tc>
          <w:tcPr>
            <w:tcW w:w="508" w:type="pct"/>
          </w:tcPr>
          <w:p w:rsidR="00BC3FF6" w:rsidRPr="00C62808" w:rsidRDefault="00BC3FF6" w:rsidP="00255618">
            <w:pPr>
              <w:spacing w:after="0"/>
              <w:jc w:val="center"/>
              <w:rPr>
                <w:sz w:val="20"/>
              </w:rPr>
            </w:pPr>
            <w:r w:rsidRPr="00C62808">
              <w:rPr>
                <w:color w:val="000000" w:themeColor="text1"/>
                <w:sz w:val="20"/>
              </w:rPr>
              <w:t>2017</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US20170152439A1</w:t>
            </w:r>
          </w:p>
          <w:p w:rsidR="00BC3FF6" w:rsidRPr="00C62808" w:rsidRDefault="00BC3FF6" w:rsidP="00255618">
            <w:pPr>
              <w:spacing w:after="0"/>
              <w:ind w:left="360"/>
              <w:jc w:val="center"/>
              <w:rPr>
                <w:sz w:val="20"/>
              </w:rPr>
            </w:pPr>
            <w:r w:rsidRPr="00C62808">
              <w:rPr>
                <w:color w:val="000000" w:themeColor="text1"/>
                <w:sz w:val="20"/>
              </w:rPr>
              <w:t>United States</w:t>
            </w: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9.</w:t>
            </w:r>
          </w:p>
        </w:tc>
        <w:tc>
          <w:tcPr>
            <w:tcW w:w="1553" w:type="pct"/>
          </w:tcPr>
          <w:p w:rsidR="00BC3FF6" w:rsidRPr="00C62808" w:rsidRDefault="00BC3FF6" w:rsidP="00255618">
            <w:pPr>
              <w:spacing w:after="0"/>
              <w:jc w:val="center"/>
              <w:rPr>
                <w:color w:val="000000" w:themeColor="text1"/>
                <w:sz w:val="20"/>
              </w:rPr>
            </w:pPr>
            <w:proofErr w:type="spellStart"/>
            <w:r w:rsidRPr="00C62808">
              <w:rPr>
                <w:color w:val="000000" w:themeColor="text1"/>
                <w:sz w:val="20"/>
              </w:rPr>
              <w:t>Licoflavone</w:t>
            </w:r>
            <w:proofErr w:type="spellEnd"/>
            <w:r w:rsidRPr="00C62808">
              <w:rPr>
                <w:color w:val="000000" w:themeColor="text1"/>
                <w:sz w:val="20"/>
              </w:rPr>
              <w:t xml:space="preserve"> nanosponges and its preparation process</w:t>
            </w:r>
          </w:p>
        </w:tc>
        <w:tc>
          <w:tcPr>
            <w:tcW w:w="1693" w:type="pct"/>
          </w:tcPr>
          <w:p w:rsidR="00BC3FF6" w:rsidRPr="00C62808" w:rsidRDefault="00BC3FF6" w:rsidP="00255618">
            <w:pPr>
              <w:pStyle w:val="HTMLPreformatted"/>
              <w:jc w:val="center"/>
              <w:rPr>
                <w:rFonts w:ascii="Times New Roman" w:hAnsi="Times New Roman" w:cs="Times New Roman"/>
                <w:kern w:val="2"/>
                <w:lang w:val="en"/>
                <w14:ligatures w14:val="standardContextual"/>
              </w:rPr>
            </w:pPr>
            <w:r w:rsidRPr="00C62808">
              <w:rPr>
                <w:rStyle w:val="y2iqfc"/>
                <w:rFonts w:ascii="Times New Roman" w:hAnsi="Times New Roman" w:cs="Times New Roman"/>
                <w:color w:val="000000" w:themeColor="text1"/>
                <w:kern w:val="2"/>
                <w:lang w:val="en"/>
                <w14:ligatures w14:val="standardContextual"/>
              </w:rPr>
              <w:t xml:space="preserve">Li </w:t>
            </w:r>
            <w:proofErr w:type="spellStart"/>
            <w:r w:rsidRPr="00C62808">
              <w:rPr>
                <w:rStyle w:val="y2iqfc"/>
                <w:rFonts w:ascii="Times New Roman" w:hAnsi="Times New Roman" w:cs="Times New Roman"/>
                <w:color w:val="000000" w:themeColor="text1"/>
                <w:kern w:val="2"/>
                <w:lang w:val="en"/>
                <w14:ligatures w14:val="standardContextual"/>
              </w:rPr>
              <w:t>Xiaofang</w:t>
            </w:r>
            <w:proofErr w:type="spellEnd"/>
            <w:r w:rsidRPr="00C62808">
              <w:rPr>
                <w:rStyle w:val="y2iqfc"/>
                <w:rFonts w:ascii="Times New Roman" w:hAnsi="Times New Roman" w:cs="Times New Roman"/>
                <w:kern w:val="2"/>
                <w:lang w:val="en"/>
                <w14:ligatures w14:val="standardContextual"/>
              </w:rPr>
              <w:t xml:space="preserve">, </w:t>
            </w:r>
            <w:r w:rsidRPr="00C62808">
              <w:rPr>
                <w:rStyle w:val="y2iqfc"/>
                <w:rFonts w:ascii="Times New Roman" w:hAnsi="Times New Roman" w:cs="Times New Roman"/>
                <w:color w:val="000000" w:themeColor="text1"/>
                <w:kern w:val="2"/>
                <w:lang w:val="en"/>
                <w14:ligatures w14:val="standardContextual"/>
              </w:rPr>
              <w:t xml:space="preserve">Sun </w:t>
            </w:r>
            <w:proofErr w:type="spellStart"/>
            <w:r w:rsidRPr="00C62808">
              <w:rPr>
                <w:rStyle w:val="y2iqfc"/>
                <w:rFonts w:ascii="Times New Roman" w:hAnsi="Times New Roman" w:cs="Times New Roman"/>
                <w:color w:val="000000" w:themeColor="text1"/>
                <w:kern w:val="2"/>
                <w:lang w:val="en"/>
                <w14:ligatures w14:val="standardContextual"/>
              </w:rPr>
              <w:t>Qiang</w:t>
            </w:r>
            <w:proofErr w:type="spellEnd"/>
          </w:p>
          <w:p w:rsidR="00BC3FF6" w:rsidRPr="00C62808" w:rsidRDefault="00BC3FF6" w:rsidP="00255618">
            <w:pPr>
              <w:pStyle w:val="HTMLPreformatted"/>
              <w:ind w:left="360"/>
              <w:jc w:val="center"/>
              <w:rPr>
                <w:rStyle w:val="y2iqfc"/>
                <w:rFonts w:ascii="Times New Roman" w:hAnsi="Times New Roman" w:cs="Times New Roman"/>
                <w:color w:val="000000" w:themeColor="text1"/>
                <w:kern w:val="2"/>
                <w:lang w:val="en"/>
                <w14:ligatures w14:val="standardContextual"/>
              </w:rPr>
            </w:pPr>
          </w:p>
        </w:tc>
        <w:tc>
          <w:tcPr>
            <w:tcW w:w="508" w:type="pct"/>
          </w:tcPr>
          <w:p w:rsidR="00BC3FF6" w:rsidRPr="00C62808" w:rsidRDefault="00BC3FF6" w:rsidP="00255618">
            <w:pPr>
              <w:pStyle w:val="HTMLPreformatted"/>
              <w:jc w:val="center"/>
              <w:rPr>
                <w:rStyle w:val="y2iqfc"/>
                <w:rFonts w:ascii="Times New Roman" w:hAnsi="Times New Roman" w:cs="Times New Roman"/>
                <w:color w:val="000000" w:themeColor="text1"/>
                <w:kern w:val="2"/>
                <w:lang w:val="en"/>
                <w14:ligatures w14:val="standardContextual"/>
              </w:rPr>
            </w:pPr>
            <w:r w:rsidRPr="00C62808">
              <w:rPr>
                <w:rFonts w:ascii="Times New Roman" w:hAnsi="Times New Roman" w:cs="Times New Roman"/>
                <w:color w:val="000000" w:themeColor="text1"/>
              </w:rPr>
              <w:t>2018</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CN108703944A</w:t>
            </w:r>
          </w:p>
          <w:p w:rsidR="00BC3FF6" w:rsidRPr="00C62808" w:rsidRDefault="00BC3FF6" w:rsidP="00255618">
            <w:pPr>
              <w:pStyle w:val="HTMLPreformatted"/>
              <w:ind w:left="360"/>
              <w:jc w:val="center"/>
              <w:rPr>
                <w:rStyle w:val="y2iqfc"/>
                <w:rFonts w:ascii="Times New Roman" w:hAnsi="Times New Roman" w:cs="Times New Roman"/>
                <w:color w:val="000000" w:themeColor="text1"/>
                <w:kern w:val="2"/>
                <w:lang w:val="en"/>
                <w14:ligatures w14:val="standardContextual"/>
              </w:rPr>
            </w:pPr>
            <w:r w:rsidRPr="00C62808">
              <w:rPr>
                <w:rFonts w:ascii="Times New Roman" w:hAnsi="Times New Roman" w:cs="Times New Roman"/>
                <w:color w:val="000000" w:themeColor="text1"/>
              </w:rPr>
              <w:t>China</w:t>
            </w: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10.</w:t>
            </w:r>
          </w:p>
        </w:tc>
        <w:tc>
          <w:tcPr>
            <w:tcW w:w="1553" w:type="pct"/>
          </w:tcPr>
          <w:p w:rsidR="00BC3FF6" w:rsidRPr="00893243" w:rsidRDefault="00BC3FF6" w:rsidP="00255618">
            <w:pPr>
              <w:spacing w:after="0"/>
              <w:jc w:val="center"/>
              <w:rPr>
                <w:color w:val="000000" w:themeColor="text1"/>
                <w:sz w:val="20"/>
              </w:rPr>
            </w:pPr>
            <w:r>
              <w:rPr>
                <w:color w:val="000000" w:themeColor="text1"/>
                <w:sz w:val="20"/>
              </w:rPr>
              <w:t>Method and preparation of composite of Cu</w:t>
            </w:r>
            <w:r w:rsidRPr="00893243">
              <w:rPr>
                <w:color w:val="000000" w:themeColor="text1"/>
                <w:sz w:val="20"/>
                <w:vertAlign w:val="subscript"/>
              </w:rPr>
              <w:t>2</w:t>
            </w:r>
            <w:r>
              <w:rPr>
                <w:color w:val="000000" w:themeColor="text1"/>
                <w:sz w:val="20"/>
              </w:rPr>
              <w:t>o And Cu nanosponges.</w:t>
            </w:r>
          </w:p>
        </w:tc>
        <w:tc>
          <w:tcPr>
            <w:tcW w:w="1693" w:type="pct"/>
          </w:tcPr>
          <w:p w:rsidR="00BC3FF6" w:rsidRPr="00C62808" w:rsidRDefault="00BC3FF6" w:rsidP="00255618">
            <w:pPr>
              <w:pStyle w:val="HTMLPreformatted"/>
              <w:jc w:val="center"/>
              <w:rPr>
                <w:rFonts w:ascii="Times New Roman" w:hAnsi="Times New Roman" w:cs="Times New Roman"/>
                <w:kern w:val="2"/>
                <w:lang w:val="en"/>
                <w14:ligatures w14:val="standardContextual"/>
              </w:rPr>
            </w:pPr>
            <w:r w:rsidRPr="00C62808">
              <w:rPr>
                <w:rStyle w:val="y2iqfc"/>
                <w:rFonts w:ascii="Times New Roman" w:hAnsi="Times New Roman" w:cs="Times New Roman"/>
                <w:color w:val="000000" w:themeColor="text1"/>
                <w:kern w:val="2"/>
                <w:lang w:val="en"/>
                <w14:ligatures w14:val="standardContextual"/>
              </w:rPr>
              <w:t xml:space="preserve">Liao </w:t>
            </w:r>
            <w:proofErr w:type="spellStart"/>
            <w:r w:rsidRPr="00C62808">
              <w:rPr>
                <w:rStyle w:val="y2iqfc"/>
                <w:rFonts w:ascii="Times New Roman" w:hAnsi="Times New Roman" w:cs="Times New Roman"/>
                <w:color w:val="000000" w:themeColor="text1"/>
                <w:kern w:val="2"/>
                <w:lang w:val="en"/>
                <w14:ligatures w14:val="standardContextual"/>
              </w:rPr>
              <w:t>Jiaxuan</w:t>
            </w:r>
            <w:proofErr w:type="spellEnd"/>
            <w:r w:rsidRPr="00C62808">
              <w:rPr>
                <w:rStyle w:val="y2iqfc"/>
                <w:rFonts w:ascii="Times New Roman" w:hAnsi="Times New Roman" w:cs="Times New Roman"/>
                <w:kern w:val="2"/>
                <w:lang w:val="en"/>
                <w14:ligatures w14:val="standardContextual"/>
              </w:rPr>
              <w:t xml:space="preserve">, </w:t>
            </w:r>
            <w:r w:rsidRPr="00C62808">
              <w:rPr>
                <w:rStyle w:val="y2iqfc"/>
                <w:rFonts w:ascii="Times New Roman" w:hAnsi="Times New Roman" w:cs="Times New Roman"/>
                <w:color w:val="000000" w:themeColor="text1"/>
                <w:kern w:val="2"/>
                <w:lang w:val="en"/>
                <w14:ligatures w14:val="standardContextual"/>
              </w:rPr>
              <w:t xml:space="preserve">Wu </w:t>
            </w:r>
            <w:proofErr w:type="spellStart"/>
            <w:r w:rsidRPr="00C62808">
              <w:rPr>
                <w:rStyle w:val="y2iqfc"/>
                <w:rFonts w:ascii="Times New Roman" w:hAnsi="Times New Roman" w:cs="Times New Roman"/>
                <w:color w:val="000000" w:themeColor="text1"/>
                <w:kern w:val="2"/>
                <w:lang w:val="en"/>
                <w14:ligatures w14:val="standardContextual"/>
              </w:rPr>
              <w:t>Mengqiang</w:t>
            </w:r>
            <w:proofErr w:type="spellEnd"/>
            <w:r w:rsidRPr="00C62808">
              <w:rPr>
                <w:rStyle w:val="y2iqfc"/>
                <w:rFonts w:ascii="Times New Roman" w:hAnsi="Times New Roman" w:cs="Times New Roman"/>
                <w:kern w:val="2"/>
                <w:lang w:val="en"/>
                <w14:ligatures w14:val="standardContextual"/>
              </w:rPr>
              <w:t xml:space="preserve">, </w:t>
            </w:r>
            <w:r w:rsidRPr="00C62808">
              <w:rPr>
                <w:rStyle w:val="y2iqfc"/>
                <w:rFonts w:ascii="Times New Roman" w:hAnsi="Times New Roman" w:cs="Times New Roman"/>
                <w:color w:val="000000" w:themeColor="text1"/>
                <w:kern w:val="2"/>
                <w:lang w:val="en"/>
                <w14:ligatures w14:val="standardContextual"/>
              </w:rPr>
              <w:t xml:space="preserve">Xu </w:t>
            </w:r>
            <w:proofErr w:type="spellStart"/>
            <w:r w:rsidRPr="00C62808">
              <w:rPr>
                <w:rStyle w:val="y2iqfc"/>
                <w:rFonts w:ascii="Times New Roman" w:hAnsi="Times New Roman" w:cs="Times New Roman"/>
                <w:color w:val="000000" w:themeColor="text1"/>
                <w:kern w:val="2"/>
                <w:lang w:val="en"/>
                <w14:ligatures w14:val="standardContextual"/>
              </w:rPr>
              <w:t>Ziqiang</w:t>
            </w:r>
            <w:proofErr w:type="spellEnd"/>
            <w:r w:rsidRPr="00C62808">
              <w:rPr>
                <w:rStyle w:val="y2iqfc"/>
                <w:rFonts w:ascii="Times New Roman" w:hAnsi="Times New Roman" w:cs="Times New Roman"/>
                <w:kern w:val="2"/>
                <w:lang w:val="en"/>
                <w14:ligatures w14:val="standardContextual"/>
              </w:rPr>
              <w:t xml:space="preserve">, </w:t>
            </w:r>
            <w:r w:rsidRPr="00C62808">
              <w:rPr>
                <w:rStyle w:val="y2iqfc"/>
                <w:rFonts w:ascii="Times New Roman" w:hAnsi="Times New Roman" w:cs="Times New Roman"/>
                <w:color w:val="000000" w:themeColor="text1"/>
                <w:kern w:val="2"/>
                <w:lang w:val="en"/>
                <w14:ligatures w14:val="standardContextual"/>
              </w:rPr>
              <w:t xml:space="preserve">Gong </w:t>
            </w:r>
            <w:proofErr w:type="spellStart"/>
            <w:proofErr w:type="gramStart"/>
            <w:r w:rsidRPr="00C62808">
              <w:rPr>
                <w:rStyle w:val="y2iqfc"/>
                <w:rFonts w:ascii="Times New Roman" w:hAnsi="Times New Roman" w:cs="Times New Roman"/>
                <w:color w:val="000000" w:themeColor="text1"/>
                <w:kern w:val="2"/>
                <w:lang w:val="en"/>
                <w14:ligatures w14:val="standardContextual"/>
              </w:rPr>
              <w:t>Feng</w:t>
            </w:r>
            <w:r w:rsidRPr="00C62808">
              <w:rPr>
                <w:rStyle w:val="y2iqfc"/>
                <w:rFonts w:ascii="Times New Roman" w:hAnsi="Times New Roman" w:cs="Times New Roman"/>
                <w:kern w:val="2"/>
                <w:lang w:val="en"/>
                <w14:ligatures w14:val="standardContextual"/>
              </w:rPr>
              <w:t>,</w:t>
            </w:r>
            <w:r w:rsidRPr="00C62808">
              <w:rPr>
                <w:rStyle w:val="y2iqfc"/>
                <w:rFonts w:ascii="Times New Roman" w:hAnsi="Times New Roman" w:cs="Times New Roman"/>
                <w:color w:val="000000" w:themeColor="text1"/>
                <w:kern w:val="2"/>
                <w:lang w:val="en"/>
                <w14:ligatures w14:val="standardContextual"/>
              </w:rPr>
              <w:t>Song</w:t>
            </w:r>
            <w:proofErr w:type="spellEnd"/>
            <w:proofErr w:type="gramEnd"/>
            <w:r w:rsidRPr="00C62808">
              <w:rPr>
                <w:rStyle w:val="y2iqfc"/>
                <w:rFonts w:ascii="Times New Roman" w:hAnsi="Times New Roman" w:cs="Times New Roman"/>
                <w:color w:val="000000" w:themeColor="text1"/>
                <w:kern w:val="2"/>
                <w:lang w:val="en"/>
                <w14:ligatures w14:val="standardContextual"/>
              </w:rPr>
              <w:t xml:space="preserve"> </w:t>
            </w:r>
            <w:proofErr w:type="spellStart"/>
            <w:r w:rsidRPr="00C62808">
              <w:rPr>
                <w:rStyle w:val="y2iqfc"/>
                <w:rFonts w:ascii="Times New Roman" w:hAnsi="Times New Roman" w:cs="Times New Roman"/>
                <w:color w:val="000000" w:themeColor="text1"/>
                <w:kern w:val="2"/>
                <w:lang w:val="en"/>
                <w14:ligatures w14:val="standardContextual"/>
              </w:rPr>
              <w:t>Yaochen</w:t>
            </w:r>
            <w:proofErr w:type="spellEnd"/>
            <w:r w:rsidRPr="00C62808">
              <w:rPr>
                <w:rStyle w:val="y2iqfc"/>
                <w:rFonts w:ascii="Times New Roman" w:hAnsi="Times New Roman" w:cs="Times New Roman"/>
                <w:kern w:val="2"/>
                <w:lang w:val="en"/>
                <w14:ligatures w14:val="standardContextual"/>
              </w:rPr>
              <w:t xml:space="preserve">, </w:t>
            </w:r>
            <w:r w:rsidRPr="00C62808">
              <w:rPr>
                <w:rStyle w:val="y2iqfc"/>
                <w:rFonts w:ascii="Times New Roman" w:hAnsi="Times New Roman" w:cs="Times New Roman"/>
                <w:color w:val="000000" w:themeColor="text1"/>
                <w:kern w:val="2"/>
                <w:lang w:val="en"/>
                <w14:ligatures w14:val="standardContextual"/>
              </w:rPr>
              <w:t xml:space="preserve">Ma </w:t>
            </w:r>
            <w:proofErr w:type="spellStart"/>
            <w:r w:rsidRPr="00C62808">
              <w:rPr>
                <w:rStyle w:val="y2iqfc"/>
                <w:rFonts w:ascii="Times New Roman" w:hAnsi="Times New Roman" w:cs="Times New Roman"/>
                <w:color w:val="000000" w:themeColor="text1"/>
                <w:kern w:val="2"/>
                <w:lang w:val="en"/>
                <w14:ligatures w14:val="standardContextual"/>
              </w:rPr>
              <w:t>Yunfei</w:t>
            </w:r>
            <w:proofErr w:type="spellEnd"/>
            <w:r w:rsidRPr="00C62808">
              <w:rPr>
                <w:rStyle w:val="y2iqfc"/>
                <w:rFonts w:ascii="Times New Roman" w:hAnsi="Times New Roman" w:cs="Times New Roman"/>
                <w:kern w:val="2"/>
                <w:lang w:val="en"/>
                <w14:ligatures w14:val="standardContextual"/>
              </w:rPr>
              <w:t xml:space="preserve">, </w:t>
            </w:r>
            <w:r w:rsidRPr="00C62808">
              <w:rPr>
                <w:rStyle w:val="y2iqfc"/>
                <w:rFonts w:ascii="Times New Roman" w:hAnsi="Times New Roman" w:cs="Times New Roman"/>
                <w:color w:val="000000" w:themeColor="text1"/>
                <w:kern w:val="2"/>
                <w:lang w:val="en"/>
                <w14:ligatures w14:val="standardContextual"/>
              </w:rPr>
              <w:t>Li Shi</w:t>
            </w:r>
          </w:p>
          <w:p w:rsidR="00BC3FF6" w:rsidRPr="00C62808" w:rsidRDefault="00BC3FF6" w:rsidP="00255618">
            <w:pPr>
              <w:spacing w:after="0"/>
              <w:ind w:left="360"/>
              <w:jc w:val="center"/>
              <w:rPr>
                <w:color w:val="000000" w:themeColor="text1"/>
                <w:sz w:val="20"/>
              </w:rPr>
            </w:pPr>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2018</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CN109712817A</w:t>
            </w:r>
          </w:p>
          <w:p w:rsidR="00BC3FF6" w:rsidRPr="00C62808" w:rsidRDefault="00BC3FF6" w:rsidP="00255618">
            <w:pPr>
              <w:spacing w:after="0"/>
              <w:ind w:left="360"/>
              <w:jc w:val="center"/>
              <w:rPr>
                <w:color w:val="000000" w:themeColor="text1"/>
                <w:sz w:val="20"/>
              </w:rPr>
            </w:pPr>
            <w:r w:rsidRPr="00C62808">
              <w:rPr>
                <w:color w:val="000000" w:themeColor="text1"/>
                <w:sz w:val="20"/>
              </w:rPr>
              <w:t>China</w:t>
            </w:r>
          </w:p>
        </w:tc>
      </w:tr>
      <w:tr w:rsidR="00BC3FF6" w:rsidRPr="00C62808" w:rsidTr="00BC3FF6">
        <w:trPr>
          <w:trHeight w:val="484"/>
        </w:trPr>
        <w:tc>
          <w:tcPr>
            <w:tcW w:w="214" w:type="pct"/>
          </w:tcPr>
          <w:p w:rsidR="00BC3FF6" w:rsidRPr="00C62808" w:rsidRDefault="00BC3FF6" w:rsidP="00255618">
            <w:pPr>
              <w:spacing w:after="0"/>
              <w:ind w:left="0" w:right="0" w:firstLine="0"/>
              <w:jc w:val="center"/>
              <w:rPr>
                <w:b/>
                <w:color w:val="000000" w:themeColor="text1"/>
                <w:sz w:val="20"/>
              </w:rPr>
            </w:pPr>
            <w:r w:rsidRPr="00C62808">
              <w:rPr>
                <w:b/>
                <w:color w:val="000000" w:themeColor="text1"/>
                <w:sz w:val="20"/>
              </w:rPr>
              <w:t>11.</w:t>
            </w:r>
          </w:p>
        </w:tc>
        <w:tc>
          <w:tcPr>
            <w:tcW w:w="155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A kind of </w:t>
            </w:r>
            <w:proofErr w:type="spellStart"/>
            <w:r w:rsidRPr="00C62808">
              <w:rPr>
                <w:color w:val="000000" w:themeColor="text1"/>
                <w:sz w:val="20"/>
              </w:rPr>
              <w:t>bianry</w:t>
            </w:r>
            <w:proofErr w:type="spellEnd"/>
            <w:r w:rsidRPr="00C62808">
              <w:rPr>
                <w:color w:val="000000" w:themeColor="text1"/>
                <w:sz w:val="20"/>
              </w:rPr>
              <w:t xml:space="preserve"> alloy </w:t>
            </w:r>
            <w:proofErr w:type="spellStart"/>
            <w:r w:rsidRPr="00C62808">
              <w:rPr>
                <w:color w:val="000000" w:themeColor="text1"/>
                <w:sz w:val="20"/>
              </w:rPr>
              <w:t>PtCu</w:t>
            </w:r>
            <w:proofErr w:type="spellEnd"/>
            <w:r w:rsidRPr="00C62808">
              <w:rPr>
                <w:color w:val="000000" w:themeColor="text1"/>
                <w:sz w:val="20"/>
              </w:rPr>
              <w:t xml:space="preserve"> nanosponges</w:t>
            </w:r>
          </w:p>
        </w:tc>
        <w:tc>
          <w:tcPr>
            <w:tcW w:w="1693" w:type="pct"/>
          </w:tcPr>
          <w:p w:rsidR="00BC3FF6" w:rsidRPr="00C62808" w:rsidRDefault="00BC3FF6" w:rsidP="00255618">
            <w:pPr>
              <w:pStyle w:val="HTMLPreformatted"/>
              <w:jc w:val="center"/>
              <w:rPr>
                <w:rFonts w:ascii="Times New Roman" w:hAnsi="Times New Roman" w:cs="Times New Roman"/>
                <w:kern w:val="2"/>
                <w:lang w:val="en"/>
                <w14:ligatures w14:val="standardContextual"/>
              </w:rPr>
            </w:pPr>
            <w:r w:rsidRPr="00C62808">
              <w:rPr>
                <w:rStyle w:val="y2iqfc"/>
                <w:rFonts w:ascii="Times New Roman" w:hAnsi="Times New Roman" w:cs="Times New Roman"/>
                <w:color w:val="000000" w:themeColor="text1"/>
                <w:kern w:val="2"/>
                <w:lang w:val="en"/>
                <w14:ligatures w14:val="standardContextual"/>
              </w:rPr>
              <w:t xml:space="preserve">Yuan </w:t>
            </w:r>
            <w:proofErr w:type="spellStart"/>
            <w:r w:rsidRPr="00C62808">
              <w:rPr>
                <w:rStyle w:val="y2iqfc"/>
                <w:rFonts w:ascii="Times New Roman" w:hAnsi="Times New Roman" w:cs="Times New Roman"/>
                <w:color w:val="000000" w:themeColor="text1"/>
                <w:kern w:val="2"/>
                <w:lang w:val="en"/>
                <w14:ligatures w14:val="standardContextual"/>
              </w:rPr>
              <w:t>Qiang</w:t>
            </w:r>
            <w:proofErr w:type="spellEnd"/>
            <w:r w:rsidRPr="00C62808">
              <w:rPr>
                <w:rStyle w:val="y2iqfc"/>
                <w:rFonts w:ascii="Times New Roman" w:hAnsi="Times New Roman" w:cs="Times New Roman"/>
                <w:kern w:val="2"/>
                <w:lang w:val="en"/>
                <w14:ligatures w14:val="standardContextual"/>
              </w:rPr>
              <w:t xml:space="preserve">, </w:t>
            </w:r>
            <w:r w:rsidRPr="00C62808">
              <w:rPr>
                <w:rStyle w:val="y2iqfc"/>
                <w:rFonts w:ascii="Times New Roman" w:hAnsi="Times New Roman" w:cs="Times New Roman"/>
                <w:color w:val="000000" w:themeColor="text1"/>
                <w:kern w:val="2"/>
                <w:lang w:val="en"/>
                <w14:ligatures w14:val="standardContextual"/>
              </w:rPr>
              <w:t xml:space="preserve">Hu </w:t>
            </w:r>
            <w:proofErr w:type="spellStart"/>
            <w:proofErr w:type="gramStart"/>
            <w:r w:rsidRPr="00C62808">
              <w:rPr>
                <w:rStyle w:val="y2iqfc"/>
                <w:rFonts w:ascii="Times New Roman" w:hAnsi="Times New Roman" w:cs="Times New Roman"/>
                <w:color w:val="000000" w:themeColor="text1"/>
                <w:kern w:val="2"/>
                <w:lang w:val="en"/>
                <w14:ligatures w14:val="standardContextual"/>
              </w:rPr>
              <w:t>Yanna</w:t>
            </w:r>
            <w:r w:rsidRPr="00C62808">
              <w:rPr>
                <w:rStyle w:val="y2iqfc"/>
                <w:rFonts w:ascii="Times New Roman" w:hAnsi="Times New Roman" w:cs="Times New Roman"/>
                <w:kern w:val="2"/>
                <w:lang w:val="en"/>
                <w14:ligatures w14:val="standardContextual"/>
              </w:rPr>
              <w:t>,</w:t>
            </w:r>
            <w:r w:rsidRPr="00C62808">
              <w:rPr>
                <w:rStyle w:val="y2iqfc"/>
                <w:rFonts w:ascii="Times New Roman" w:hAnsi="Times New Roman" w:cs="Times New Roman"/>
                <w:color w:val="000000" w:themeColor="text1"/>
                <w:kern w:val="2"/>
                <w:lang w:val="en"/>
                <w14:ligatures w14:val="standardContextual"/>
              </w:rPr>
              <w:t>Liu</w:t>
            </w:r>
            <w:proofErr w:type="spellEnd"/>
            <w:proofErr w:type="gramEnd"/>
            <w:r w:rsidRPr="00C62808">
              <w:rPr>
                <w:rStyle w:val="y2iqfc"/>
                <w:rFonts w:ascii="Times New Roman" w:hAnsi="Times New Roman" w:cs="Times New Roman"/>
                <w:color w:val="000000" w:themeColor="text1"/>
                <w:kern w:val="2"/>
                <w:lang w:val="en"/>
                <w14:ligatures w14:val="standardContextual"/>
              </w:rPr>
              <w:t xml:space="preserve"> Sun</w:t>
            </w:r>
          </w:p>
          <w:p w:rsidR="00BC3FF6" w:rsidRPr="00C62808" w:rsidRDefault="00BC3FF6" w:rsidP="00255618">
            <w:pPr>
              <w:pStyle w:val="HTMLPreformatted"/>
              <w:ind w:left="360"/>
              <w:jc w:val="center"/>
              <w:rPr>
                <w:rStyle w:val="y2iqfc"/>
                <w:rFonts w:ascii="Times New Roman" w:hAnsi="Times New Roman" w:cs="Times New Roman"/>
                <w:color w:val="000000" w:themeColor="text1"/>
                <w:kern w:val="2"/>
                <w:lang w:val="en"/>
                <w14:ligatures w14:val="standardContextual"/>
              </w:rPr>
            </w:pPr>
          </w:p>
        </w:tc>
        <w:tc>
          <w:tcPr>
            <w:tcW w:w="508" w:type="pct"/>
          </w:tcPr>
          <w:p w:rsidR="00BC3FF6" w:rsidRPr="00C62808" w:rsidRDefault="00BC3FF6" w:rsidP="00255618">
            <w:pPr>
              <w:pStyle w:val="HTMLPreformatted"/>
              <w:jc w:val="center"/>
              <w:rPr>
                <w:rStyle w:val="y2iqfc"/>
                <w:rFonts w:ascii="Times New Roman" w:hAnsi="Times New Roman" w:cs="Times New Roman"/>
                <w:color w:val="000000" w:themeColor="text1"/>
                <w:kern w:val="2"/>
                <w:lang w:val="en"/>
                <w14:ligatures w14:val="standardContextual"/>
              </w:rPr>
            </w:pPr>
            <w:r w:rsidRPr="00C62808">
              <w:rPr>
                <w:rFonts w:ascii="Times New Roman" w:hAnsi="Times New Roman" w:cs="Times New Roman"/>
                <w:color w:val="000000" w:themeColor="text1"/>
              </w:rPr>
              <w:t>2018</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CN108372315A</w:t>
            </w:r>
          </w:p>
          <w:p w:rsidR="00BC3FF6" w:rsidRPr="00C62808" w:rsidRDefault="00BC3FF6" w:rsidP="00255618">
            <w:pPr>
              <w:spacing w:after="0"/>
              <w:ind w:left="360"/>
              <w:jc w:val="center"/>
              <w:rPr>
                <w:color w:val="000000" w:themeColor="text1"/>
                <w:sz w:val="20"/>
              </w:rPr>
            </w:pPr>
            <w:r w:rsidRPr="00C62808">
              <w:rPr>
                <w:color w:val="000000" w:themeColor="text1"/>
                <w:sz w:val="20"/>
              </w:rPr>
              <w:t>China</w:t>
            </w:r>
          </w:p>
          <w:p w:rsidR="00BC3FF6" w:rsidRPr="00C62808" w:rsidRDefault="00BC3FF6" w:rsidP="00255618">
            <w:pPr>
              <w:pStyle w:val="HTMLPreformatted"/>
              <w:ind w:left="360"/>
              <w:jc w:val="center"/>
              <w:rPr>
                <w:rStyle w:val="y2iqfc"/>
                <w:rFonts w:ascii="Times New Roman" w:hAnsi="Times New Roman" w:cs="Times New Roman"/>
                <w:color w:val="000000" w:themeColor="text1"/>
                <w:kern w:val="2"/>
                <w:lang w:val="en"/>
                <w14:ligatures w14:val="standardContextual"/>
              </w:rPr>
            </w:pPr>
          </w:p>
        </w:tc>
      </w:tr>
      <w:tr w:rsidR="00BC3FF6" w:rsidRPr="00C62808" w:rsidTr="00BC3FF6">
        <w:tc>
          <w:tcPr>
            <w:tcW w:w="214" w:type="pct"/>
          </w:tcPr>
          <w:p w:rsidR="00BC3FF6" w:rsidRPr="00C62808" w:rsidRDefault="00BC3FF6" w:rsidP="00255618">
            <w:pPr>
              <w:spacing w:after="0"/>
              <w:ind w:left="0" w:right="0" w:firstLine="0"/>
              <w:jc w:val="center"/>
              <w:rPr>
                <w:b/>
                <w:color w:val="000000" w:themeColor="text1"/>
                <w:sz w:val="20"/>
              </w:rPr>
            </w:pPr>
            <w:r w:rsidRPr="00C62808">
              <w:rPr>
                <w:b/>
                <w:color w:val="000000" w:themeColor="text1"/>
                <w:sz w:val="20"/>
              </w:rPr>
              <w:t>12.</w:t>
            </w:r>
          </w:p>
        </w:tc>
        <w:tc>
          <w:tcPr>
            <w:tcW w:w="1553" w:type="pct"/>
          </w:tcPr>
          <w:p w:rsidR="00BC3FF6" w:rsidRPr="00C62808" w:rsidRDefault="00BC3FF6" w:rsidP="00255618">
            <w:pPr>
              <w:spacing w:after="0"/>
              <w:jc w:val="center"/>
              <w:rPr>
                <w:color w:val="000000" w:themeColor="text1"/>
                <w:sz w:val="20"/>
              </w:rPr>
            </w:pPr>
            <w:r w:rsidRPr="00B64165">
              <w:rPr>
                <w:color w:val="000000" w:themeColor="text1"/>
                <w:sz w:val="20"/>
              </w:rPr>
              <w:t xml:space="preserve">Materials Based on Cross-Linked </w:t>
            </w:r>
            <w:proofErr w:type="spellStart"/>
            <w:r w:rsidRPr="00B64165">
              <w:rPr>
                <w:color w:val="000000" w:themeColor="text1"/>
                <w:sz w:val="20"/>
              </w:rPr>
              <w:t>Nanoporous</w:t>
            </w:r>
            <w:proofErr w:type="spellEnd"/>
            <w:r w:rsidRPr="00B64165">
              <w:rPr>
                <w:color w:val="000000" w:themeColor="text1"/>
                <w:sz w:val="20"/>
              </w:rPr>
              <w:t xml:space="preserve"> Saccharides and Their Fabrication</w:t>
            </w:r>
          </w:p>
        </w:tc>
        <w:tc>
          <w:tcPr>
            <w:tcW w:w="169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Wing </w:t>
            </w:r>
            <w:proofErr w:type="spellStart"/>
            <w:r w:rsidRPr="00C62808">
              <w:rPr>
                <w:color w:val="000000" w:themeColor="text1"/>
                <w:sz w:val="20"/>
              </w:rPr>
              <w:t>Nien</w:t>
            </w:r>
            <w:proofErr w:type="spellEnd"/>
            <w:r w:rsidRPr="00C62808">
              <w:rPr>
                <w:color w:val="000000" w:themeColor="text1"/>
                <w:sz w:val="20"/>
              </w:rPr>
              <w:t xml:space="preserve"> Wylie O, Tin </w:t>
            </w:r>
            <w:proofErr w:type="spellStart"/>
            <w:r w:rsidRPr="00C62808">
              <w:rPr>
                <w:color w:val="000000" w:themeColor="text1"/>
                <w:sz w:val="20"/>
              </w:rPr>
              <w:t>Lok</w:t>
            </w:r>
            <w:proofErr w:type="spellEnd"/>
            <w:r w:rsidRPr="00C62808">
              <w:rPr>
                <w:color w:val="000000" w:themeColor="text1"/>
                <w:sz w:val="20"/>
              </w:rPr>
              <w:t xml:space="preserve"> Li, </w:t>
            </w:r>
            <w:proofErr w:type="spellStart"/>
            <w:r w:rsidRPr="00C62808">
              <w:rPr>
                <w:color w:val="000000" w:themeColor="text1"/>
                <w:sz w:val="20"/>
              </w:rPr>
              <w:t>Zhijian</w:t>
            </w:r>
            <w:proofErr w:type="spellEnd"/>
            <w:r w:rsidRPr="00C62808">
              <w:rPr>
                <w:color w:val="000000" w:themeColor="text1"/>
                <w:sz w:val="20"/>
              </w:rPr>
              <w:t xml:space="preserve"> Lin, Dan Cheng, </w:t>
            </w:r>
            <w:proofErr w:type="spellStart"/>
            <w:r w:rsidRPr="00C62808">
              <w:rPr>
                <w:color w:val="000000" w:themeColor="text1"/>
                <w:sz w:val="20"/>
              </w:rPr>
              <w:t>Jifan</w:t>
            </w:r>
            <w:proofErr w:type="spellEnd"/>
            <w:r w:rsidRPr="00C62808">
              <w:rPr>
                <w:color w:val="000000" w:themeColor="text1"/>
                <w:sz w:val="20"/>
              </w:rPr>
              <w:t xml:space="preserve"> Li</w:t>
            </w:r>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2019</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US20210122875A1</w:t>
            </w:r>
          </w:p>
          <w:p w:rsidR="00BC3FF6" w:rsidRPr="00C62808" w:rsidRDefault="00BC3FF6" w:rsidP="00255618">
            <w:pPr>
              <w:spacing w:after="0"/>
              <w:ind w:left="360"/>
              <w:jc w:val="center"/>
              <w:rPr>
                <w:color w:val="000000" w:themeColor="text1"/>
                <w:sz w:val="20"/>
              </w:rPr>
            </w:pPr>
            <w:r w:rsidRPr="00C62808">
              <w:rPr>
                <w:color w:val="000000" w:themeColor="text1"/>
                <w:sz w:val="20"/>
              </w:rPr>
              <w:t>United States</w:t>
            </w:r>
          </w:p>
          <w:p w:rsidR="00BC3FF6" w:rsidRPr="00C62808" w:rsidRDefault="00BC3FF6" w:rsidP="00255618">
            <w:pPr>
              <w:spacing w:after="0"/>
              <w:ind w:left="360"/>
              <w:jc w:val="center"/>
              <w:rPr>
                <w:color w:val="000000" w:themeColor="text1"/>
                <w:sz w:val="20"/>
              </w:rPr>
            </w:pP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13.</w:t>
            </w:r>
          </w:p>
        </w:tc>
        <w:tc>
          <w:tcPr>
            <w:tcW w:w="1553" w:type="pct"/>
          </w:tcPr>
          <w:p w:rsidR="00BC3FF6" w:rsidRPr="00C62808" w:rsidRDefault="00BC3FF6" w:rsidP="00255618">
            <w:pPr>
              <w:spacing w:after="0"/>
              <w:rPr>
                <w:color w:val="000000" w:themeColor="text1"/>
                <w:sz w:val="20"/>
              </w:rPr>
            </w:pPr>
            <w:r>
              <w:rPr>
                <w:color w:val="000000" w:themeColor="text1"/>
                <w:sz w:val="20"/>
              </w:rPr>
              <w:t xml:space="preserve">Method of making cross linked </w:t>
            </w:r>
            <w:proofErr w:type="spellStart"/>
            <w:r>
              <w:rPr>
                <w:color w:val="000000" w:themeColor="text1"/>
                <w:sz w:val="20"/>
              </w:rPr>
              <w:t>nanoporous</w:t>
            </w:r>
            <w:proofErr w:type="spellEnd"/>
            <w:r>
              <w:rPr>
                <w:color w:val="000000" w:themeColor="text1"/>
                <w:sz w:val="20"/>
              </w:rPr>
              <w:t xml:space="preserve"> carbohydrate </w:t>
            </w:r>
          </w:p>
        </w:tc>
        <w:tc>
          <w:tcPr>
            <w:tcW w:w="1693" w:type="pct"/>
          </w:tcPr>
          <w:p w:rsidR="00BC3FF6" w:rsidRPr="00C62808" w:rsidRDefault="00BC3FF6" w:rsidP="00255618">
            <w:pPr>
              <w:spacing w:after="0"/>
              <w:jc w:val="center"/>
              <w:rPr>
                <w:color w:val="000000" w:themeColor="text1"/>
                <w:sz w:val="20"/>
              </w:rPr>
            </w:pPr>
            <w:proofErr w:type="spellStart"/>
            <w:r w:rsidRPr="00C62808">
              <w:rPr>
                <w:color w:val="000000" w:themeColor="text1"/>
                <w:sz w:val="20"/>
              </w:rPr>
              <w:t>Ke</w:t>
            </w:r>
            <w:proofErr w:type="spellEnd"/>
            <w:r w:rsidRPr="00C62808">
              <w:rPr>
                <w:color w:val="000000" w:themeColor="text1"/>
                <w:sz w:val="20"/>
              </w:rPr>
              <w:t xml:space="preserve"> </w:t>
            </w:r>
            <w:proofErr w:type="spellStart"/>
            <w:r w:rsidRPr="00C62808">
              <w:rPr>
                <w:color w:val="000000" w:themeColor="text1"/>
                <w:sz w:val="20"/>
              </w:rPr>
              <w:t>Yingnian</w:t>
            </w:r>
            <w:proofErr w:type="spellEnd"/>
            <w:r w:rsidRPr="00C62808">
              <w:rPr>
                <w:color w:val="000000" w:themeColor="text1"/>
                <w:sz w:val="20"/>
              </w:rPr>
              <w:t xml:space="preserve">, Li </w:t>
            </w:r>
            <w:proofErr w:type="spellStart"/>
            <w:r w:rsidRPr="00C62808">
              <w:rPr>
                <w:color w:val="000000" w:themeColor="text1"/>
                <w:sz w:val="20"/>
              </w:rPr>
              <w:t>Tianle</w:t>
            </w:r>
            <w:proofErr w:type="spellEnd"/>
            <w:r w:rsidRPr="00C62808">
              <w:rPr>
                <w:color w:val="000000" w:themeColor="text1"/>
                <w:sz w:val="20"/>
              </w:rPr>
              <w:t xml:space="preserve">, Lin </w:t>
            </w:r>
            <w:proofErr w:type="spellStart"/>
            <w:r w:rsidRPr="00C62808">
              <w:rPr>
                <w:color w:val="000000" w:themeColor="text1"/>
                <w:sz w:val="20"/>
              </w:rPr>
              <w:t>Zhijian</w:t>
            </w:r>
            <w:proofErr w:type="spellEnd"/>
            <w:r w:rsidRPr="00C62808">
              <w:rPr>
                <w:color w:val="000000" w:themeColor="text1"/>
                <w:sz w:val="20"/>
              </w:rPr>
              <w:t xml:space="preserve">, Cheng Dan, Li </w:t>
            </w:r>
            <w:proofErr w:type="spellStart"/>
            <w:r w:rsidRPr="00C62808">
              <w:rPr>
                <w:color w:val="000000" w:themeColor="text1"/>
                <w:sz w:val="20"/>
              </w:rPr>
              <w:t>Jifan</w:t>
            </w:r>
            <w:proofErr w:type="spellEnd"/>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2019</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CN112469775A</w:t>
            </w:r>
          </w:p>
          <w:p w:rsidR="00BC3FF6" w:rsidRPr="00C62808" w:rsidRDefault="00BC3FF6" w:rsidP="00255618">
            <w:pPr>
              <w:spacing w:after="0"/>
              <w:ind w:left="360"/>
              <w:jc w:val="center"/>
              <w:rPr>
                <w:color w:val="000000" w:themeColor="text1"/>
                <w:sz w:val="20"/>
              </w:rPr>
            </w:pPr>
            <w:r w:rsidRPr="00C62808">
              <w:rPr>
                <w:color w:val="000000" w:themeColor="text1"/>
                <w:sz w:val="20"/>
              </w:rPr>
              <w:t>China</w:t>
            </w:r>
          </w:p>
          <w:p w:rsidR="00BC3FF6" w:rsidRPr="00C62808" w:rsidRDefault="00BC3FF6" w:rsidP="00255618">
            <w:pPr>
              <w:spacing w:after="0"/>
              <w:ind w:left="360"/>
              <w:jc w:val="center"/>
              <w:rPr>
                <w:color w:val="000000" w:themeColor="text1"/>
                <w:sz w:val="20"/>
              </w:rPr>
            </w:pPr>
          </w:p>
        </w:tc>
      </w:tr>
      <w:tr w:rsidR="00BC3FF6" w:rsidRPr="00C62808" w:rsidTr="00BC3FF6">
        <w:trPr>
          <w:trHeight w:val="656"/>
        </w:trPr>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14.</w:t>
            </w:r>
          </w:p>
        </w:tc>
        <w:tc>
          <w:tcPr>
            <w:tcW w:w="1553" w:type="pct"/>
          </w:tcPr>
          <w:p w:rsidR="00BC3FF6" w:rsidRPr="00C62808" w:rsidRDefault="00BC3FF6" w:rsidP="00255618">
            <w:pPr>
              <w:spacing w:after="0"/>
              <w:jc w:val="center"/>
              <w:rPr>
                <w:color w:val="000000" w:themeColor="text1"/>
                <w:sz w:val="20"/>
              </w:rPr>
            </w:pPr>
            <w:r w:rsidRPr="00893243">
              <w:rPr>
                <w:color w:val="000000" w:themeColor="text1"/>
                <w:sz w:val="20"/>
              </w:rPr>
              <w:t>A method for making a nanosponge.</w:t>
            </w:r>
          </w:p>
        </w:tc>
        <w:tc>
          <w:tcPr>
            <w:tcW w:w="169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Francesco Trotta, Alberto Rubin </w:t>
            </w:r>
            <w:proofErr w:type="spellStart"/>
            <w:r w:rsidRPr="00C62808">
              <w:rPr>
                <w:color w:val="000000" w:themeColor="text1"/>
                <w:sz w:val="20"/>
              </w:rPr>
              <w:t>Pedrazzo</w:t>
            </w:r>
            <w:proofErr w:type="spellEnd"/>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2020</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WO2021053039A1</w:t>
            </w:r>
          </w:p>
          <w:p w:rsidR="00BC3FF6" w:rsidRPr="00C62808" w:rsidRDefault="00BC3FF6" w:rsidP="00255618">
            <w:pPr>
              <w:spacing w:after="0"/>
              <w:ind w:left="360"/>
              <w:jc w:val="center"/>
              <w:rPr>
                <w:color w:val="000000" w:themeColor="text1"/>
                <w:sz w:val="20"/>
              </w:rPr>
            </w:pPr>
            <w:r w:rsidRPr="00C62808">
              <w:rPr>
                <w:color w:val="000000" w:themeColor="text1"/>
                <w:sz w:val="20"/>
              </w:rPr>
              <w:t>WIPO (PCT)</w:t>
            </w: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15.</w:t>
            </w:r>
          </w:p>
        </w:tc>
        <w:tc>
          <w:tcPr>
            <w:tcW w:w="155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An </w:t>
            </w:r>
            <w:proofErr w:type="spellStart"/>
            <w:r w:rsidRPr="00C62808">
              <w:rPr>
                <w:color w:val="000000" w:themeColor="text1"/>
                <w:sz w:val="20"/>
              </w:rPr>
              <w:t>etoricoxib</w:t>
            </w:r>
            <w:proofErr w:type="spellEnd"/>
            <w:r w:rsidRPr="00C62808">
              <w:rPr>
                <w:color w:val="000000" w:themeColor="text1"/>
                <w:sz w:val="20"/>
              </w:rPr>
              <w:t xml:space="preserve"> loaded nanosponge hydrogel for arthritis &amp; process to prepare thereof</w:t>
            </w:r>
          </w:p>
        </w:tc>
        <w:tc>
          <w:tcPr>
            <w:tcW w:w="1693" w:type="pct"/>
          </w:tcPr>
          <w:p w:rsidR="00BC3FF6" w:rsidRPr="00C62808" w:rsidRDefault="00BC3FF6" w:rsidP="00255618">
            <w:pPr>
              <w:spacing w:after="0"/>
              <w:jc w:val="center"/>
              <w:rPr>
                <w:rStyle w:val="notranslate"/>
                <w:sz w:val="20"/>
              </w:rPr>
            </w:pPr>
            <w:proofErr w:type="spellStart"/>
            <w:r w:rsidRPr="00C62808">
              <w:rPr>
                <w:rStyle w:val="notranslate"/>
                <w:sz w:val="20"/>
              </w:rPr>
              <w:t>Dr.Ashishyashwantrao</w:t>
            </w:r>
            <w:proofErr w:type="spellEnd"/>
            <w:r w:rsidRPr="00C62808">
              <w:rPr>
                <w:rStyle w:val="notranslate"/>
                <w:sz w:val="20"/>
              </w:rPr>
              <w:t xml:space="preserve"> </w:t>
            </w:r>
            <w:proofErr w:type="spellStart"/>
            <w:r w:rsidRPr="00C62808">
              <w:rPr>
                <w:rStyle w:val="notranslate"/>
                <w:sz w:val="20"/>
              </w:rPr>
              <w:t>Pawar</w:t>
            </w:r>
            <w:proofErr w:type="spellEnd"/>
            <w:r w:rsidRPr="00C62808">
              <w:rPr>
                <w:rStyle w:val="notranslate"/>
                <w:sz w:val="20"/>
              </w:rPr>
              <w:t xml:space="preserve">, </w:t>
            </w:r>
            <w:proofErr w:type="spellStart"/>
            <w:r w:rsidRPr="00C62808">
              <w:rPr>
                <w:rStyle w:val="notranslate"/>
                <w:sz w:val="20"/>
              </w:rPr>
              <w:t>Dr.</w:t>
            </w:r>
            <w:proofErr w:type="spellEnd"/>
            <w:r w:rsidRPr="00C62808">
              <w:rPr>
                <w:rStyle w:val="notranslate"/>
                <w:sz w:val="20"/>
              </w:rPr>
              <w:t xml:space="preserve"> Deepak </w:t>
            </w:r>
            <w:proofErr w:type="spellStart"/>
            <w:r w:rsidRPr="00C62808">
              <w:rPr>
                <w:rStyle w:val="notranslate"/>
                <w:sz w:val="20"/>
              </w:rPr>
              <w:t>Devidas</w:t>
            </w:r>
            <w:proofErr w:type="spellEnd"/>
            <w:r w:rsidRPr="00C62808">
              <w:rPr>
                <w:rStyle w:val="notranslate"/>
                <w:sz w:val="20"/>
              </w:rPr>
              <w:t xml:space="preserve"> </w:t>
            </w:r>
            <w:proofErr w:type="spellStart"/>
            <w:r w:rsidRPr="00C62808">
              <w:rPr>
                <w:rStyle w:val="notranslate"/>
                <w:sz w:val="20"/>
              </w:rPr>
              <w:t>Sonawane</w:t>
            </w:r>
            <w:proofErr w:type="spellEnd"/>
            <w:r w:rsidRPr="00C62808">
              <w:rPr>
                <w:rStyle w:val="notranslate"/>
                <w:sz w:val="20"/>
              </w:rPr>
              <w:t xml:space="preserve">, </w:t>
            </w:r>
            <w:proofErr w:type="spellStart"/>
            <w:r w:rsidRPr="00C62808">
              <w:rPr>
                <w:rStyle w:val="notranslate"/>
                <w:sz w:val="20"/>
              </w:rPr>
              <w:t>Dr.</w:t>
            </w:r>
            <w:proofErr w:type="spellEnd"/>
            <w:r w:rsidRPr="00C62808">
              <w:rPr>
                <w:rStyle w:val="notranslate"/>
                <w:sz w:val="20"/>
              </w:rPr>
              <w:t xml:space="preserve"> </w:t>
            </w:r>
            <w:proofErr w:type="spellStart"/>
            <w:r w:rsidRPr="00C62808">
              <w:rPr>
                <w:rStyle w:val="notranslate"/>
                <w:sz w:val="20"/>
              </w:rPr>
              <w:t>Rajendra</w:t>
            </w:r>
            <w:proofErr w:type="spellEnd"/>
            <w:r w:rsidRPr="00C62808">
              <w:rPr>
                <w:rStyle w:val="notranslate"/>
                <w:sz w:val="20"/>
              </w:rPr>
              <w:t xml:space="preserve">, </w:t>
            </w:r>
            <w:proofErr w:type="spellStart"/>
            <w:r w:rsidRPr="00C62808">
              <w:rPr>
                <w:rStyle w:val="notranslate"/>
                <w:sz w:val="20"/>
              </w:rPr>
              <w:t>Sudhakar</w:t>
            </w:r>
            <w:proofErr w:type="spellEnd"/>
            <w:r w:rsidRPr="00C62808">
              <w:rPr>
                <w:rStyle w:val="notranslate"/>
                <w:sz w:val="20"/>
              </w:rPr>
              <w:t xml:space="preserve"> </w:t>
            </w:r>
            <w:proofErr w:type="spellStart"/>
            <w:r w:rsidRPr="00C62808">
              <w:rPr>
                <w:rStyle w:val="notranslate"/>
                <w:sz w:val="20"/>
              </w:rPr>
              <w:t>Bhambar</w:t>
            </w:r>
            <w:proofErr w:type="spellEnd"/>
            <w:r w:rsidRPr="00C62808">
              <w:rPr>
                <w:rStyle w:val="notranslate"/>
                <w:sz w:val="20"/>
              </w:rPr>
              <w:t xml:space="preserve">, </w:t>
            </w:r>
            <w:proofErr w:type="spellStart"/>
            <w:r w:rsidRPr="00C62808">
              <w:rPr>
                <w:rStyle w:val="notranslate"/>
                <w:sz w:val="20"/>
              </w:rPr>
              <w:t>Dr.</w:t>
            </w:r>
            <w:proofErr w:type="spellEnd"/>
            <w:r w:rsidRPr="00C62808">
              <w:rPr>
                <w:rStyle w:val="notranslate"/>
                <w:sz w:val="20"/>
              </w:rPr>
              <w:t xml:space="preserve"> </w:t>
            </w:r>
            <w:proofErr w:type="spellStart"/>
            <w:r w:rsidRPr="00C62808">
              <w:rPr>
                <w:rStyle w:val="notranslate"/>
                <w:sz w:val="20"/>
              </w:rPr>
              <w:t>Khanderao</w:t>
            </w:r>
            <w:proofErr w:type="spellEnd"/>
            <w:r w:rsidRPr="00C62808">
              <w:rPr>
                <w:rStyle w:val="notranslate"/>
                <w:sz w:val="20"/>
              </w:rPr>
              <w:t xml:space="preserve"> </w:t>
            </w:r>
            <w:proofErr w:type="spellStart"/>
            <w:r w:rsidRPr="00C62808">
              <w:rPr>
                <w:rStyle w:val="notranslate"/>
                <w:sz w:val="20"/>
              </w:rPr>
              <w:t>Rajaram</w:t>
            </w:r>
            <w:proofErr w:type="spellEnd"/>
            <w:r w:rsidRPr="00C62808">
              <w:rPr>
                <w:rStyle w:val="notranslate"/>
                <w:sz w:val="20"/>
              </w:rPr>
              <w:t xml:space="preserve"> </w:t>
            </w:r>
            <w:proofErr w:type="spellStart"/>
            <w:r w:rsidRPr="00C62808">
              <w:rPr>
                <w:rStyle w:val="notranslate"/>
                <w:sz w:val="20"/>
              </w:rPr>
              <w:t>Jadhav</w:t>
            </w:r>
            <w:proofErr w:type="spellEnd"/>
            <w:r w:rsidRPr="00C62808">
              <w:rPr>
                <w:rStyle w:val="notranslate"/>
                <w:sz w:val="20"/>
              </w:rPr>
              <w:t xml:space="preserve">, </w:t>
            </w:r>
            <w:proofErr w:type="spellStart"/>
            <w:r w:rsidRPr="00C62808">
              <w:rPr>
                <w:rStyle w:val="notranslate"/>
                <w:sz w:val="20"/>
              </w:rPr>
              <w:t>Kisan</w:t>
            </w:r>
            <w:proofErr w:type="spellEnd"/>
            <w:r w:rsidRPr="00C62808">
              <w:rPr>
                <w:rStyle w:val="notranslate"/>
                <w:sz w:val="20"/>
              </w:rPr>
              <w:t xml:space="preserve"> </w:t>
            </w:r>
            <w:proofErr w:type="spellStart"/>
            <w:r w:rsidRPr="00C62808">
              <w:rPr>
                <w:rStyle w:val="notranslate"/>
                <w:sz w:val="20"/>
              </w:rPr>
              <w:t>Tukaram</w:t>
            </w:r>
            <w:proofErr w:type="spellEnd"/>
            <w:r w:rsidRPr="00C62808">
              <w:rPr>
                <w:rStyle w:val="notranslate"/>
                <w:sz w:val="20"/>
              </w:rPr>
              <w:t xml:space="preserve"> </w:t>
            </w:r>
            <w:proofErr w:type="spellStart"/>
            <w:r w:rsidRPr="00C62808">
              <w:rPr>
                <w:rStyle w:val="notranslate"/>
                <w:sz w:val="20"/>
              </w:rPr>
              <w:t>Pawara</w:t>
            </w:r>
            <w:proofErr w:type="spellEnd"/>
            <w:r w:rsidRPr="00C62808">
              <w:rPr>
                <w:rStyle w:val="notranslate"/>
                <w:sz w:val="20"/>
              </w:rPr>
              <w:t xml:space="preserve">, </w:t>
            </w:r>
            <w:proofErr w:type="spellStart"/>
            <w:r w:rsidRPr="00C62808">
              <w:rPr>
                <w:rStyle w:val="notranslate"/>
                <w:sz w:val="20"/>
              </w:rPr>
              <w:t>Sejal</w:t>
            </w:r>
            <w:proofErr w:type="spellEnd"/>
            <w:r w:rsidRPr="00C62808">
              <w:rPr>
                <w:rStyle w:val="notranslate"/>
                <w:sz w:val="20"/>
              </w:rPr>
              <w:t xml:space="preserve"> Rajesh </w:t>
            </w:r>
            <w:proofErr w:type="spellStart"/>
            <w:r w:rsidRPr="00C62808">
              <w:rPr>
                <w:rStyle w:val="notranslate"/>
                <w:sz w:val="20"/>
              </w:rPr>
              <w:t>Jadha</w:t>
            </w:r>
            <w:proofErr w:type="spellEnd"/>
          </w:p>
        </w:tc>
        <w:tc>
          <w:tcPr>
            <w:tcW w:w="508" w:type="pct"/>
          </w:tcPr>
          <w:p w:rsidR="00BC3FF6" w:rsidRPr="00C62808" w:rsidRDefault="00BC3FF6" w:rsidP="00255618">
            <w:pPr>
              <w:spacing w:after="0"/>
              <w:jc w:val="center"/>
              <w:rPr>
                <w:rStyle w:val="notranslate"/>
                <w:sz w:val="20"/>
              </w:rPr>
            </w:pPr>
            <w:r w:rsidRPr="00C62808">
              <w:rPr>
                <w:color w:val="000000" w:themeColor="text1"/>
                <w:sz w:val="20"/>
              </w:rPr>
              <w:t>2021</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IN202121042889</w:t>
            </w:r>
          </w:p>
          <w:p w:rsidR="00BC3FF6" w:rsidRPr="00C62808" w:rsidRDefault="00BC3FF6" w:rsidP="00255618">
            <w:pPr>
              <w:spacing w:after="0"/>
              <w:ind w:left="360"/>
              <w:jc w:val="center"/>
              <w:rPr>
                <w:rStyle w:val="notranslate"/>
                <w:sz w:val="20"/>
              </w:rPr>
            </w:pPr>
          </w:p>
        </w:tc>
      </w:tr>
      <w:tr w:rsidR="00BC3FF6" w:rsidRPr="00C62808" w:rsidTr="00BC3FF6">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16.</w:t>
            </w:r>
          </w:p>
        </w:tc>
        <w:tc>
          <w:tcPr>
            <w:tcW w:w="1553" w:type="pct"/>
          </w:tcPr>
          <w:p w:rsidR="00BC3FF6" w:rsidRPr="00C62808" w:rsidRDefault="00BC3FF6" w:rsidP="00255618">
            <w:pPr>
              <w:spacing w:after="0"/>
              <w:jc w:val="center"/>
              <w:rPr>
                <w:color w:val="000000" w:themeColor="text1"/>
                <w:sz w:val="20"/>
              </w:rPr>
            </w:pPr>
            <w:proofErr w:type="spellStart"/>
            <w:r w:rsidRPr="00893243">
              <w:rPr>
                <w:color w:val="000000" w:themeColor="text1"/>
                <w:sz w:val="20"/>
              </w:rPr>
              <w:t>Apomorphine</w:t>
            </w:r>
            <w:proofErr w:type="spellEnd"/>
            <w:r w:rsidRPr="00893243">
              <w:rPr>
                <w:color w:val="000000" w:themeColor="text1"/>
                <w:sz w:val="20"/>
              </w:rPr>
              <w:t xml:space="preserve"> formulation </w:t>
            </w:r>
            <w:r>
              <w:rPr>
                <w:color w:val="000000" w:themeColor="text1"/>
                <w:sz w:val="20"/>
              </w:rPr>
              <w:t>:</w:t>
            </w:r>
            <w:r w:rsidRPr="00893243">
              <w:rPr>
                <w:color w:val="000000" w:themeColor="text1"/>
                <w:sz w:val="20"/>
              </w:rPr>
              <w:t xml:space="preserve"> a controlled and extended release</w:t>
            </w:r>
          </w:p>
        </w:tc>
        <w:tc>
          <w:tcPr>
            <w:tcW w:w="1693" w:type="pct"/>
          </w:tcPr>
          <w:p w:rsidR="00BC3FF6" w:rsidRPr="00C62808" w:rsidRDefault="00BC3FF6" w:rsidP="00255618">
            <w:pPr>
              <w:spacing w:after="0"/>
              <w:jc w:val="center"/>
              <w:rPr>
                <w:color w:val="000000" w:themeColor="text1"/>
                <w:sz w:val="20"/>
              </w:rPr>
            </w:pPr>
            <w:r w:rsidRPr="00C62808">
              <w:rPr>
                <w:color w:val="000000" w:themeColor="text1"/>
                <w:sz w:val="20"/>
              </w:rPr>
              <w:t xml:space="preserve">Francesco Trotta, Alessandro, Mauro, Roberta </w:t>
            </w:r>
            <w:proofErr w:type="spellStart"/>
            <w:r w:rsidRPr="00C62808">
              <w:rPr>
                <w:color w:val="000000" w:themeColor="text1"/>
                <w:sz w:val="20"/>
              </w:rPr>
              <w:t>Cavalli</w:t>
            </w:r>
            <w:proofErr w:type="spellEnd"/>
            <w:r w:rsidRPr="00C62808">
              <w:rPr>
                <w:color w:val="000000" w:themeColor="text1"/>
                <w:sz w:val="20"/>
              </w:rPr>
              <w:t xml:space="preserve">, Lorenzo </w:t>
            </w:r>
            <w:proofErr w:type="spellStart"/>
            <w:r w:rsidRPr="00C62808">
              <w:rPr>
                <w:color w:val="000000" w:themeColor="text1"/>
                <w:sz w:val="20"/>
              </w:rPr>
              <w:t>Priano</w:t>
            </w:r>
            <w:proofErr w:type="spellEnd"/>
            <w:r w:rsidRPr="00C62808">
              <w:rPr>
                <w:color w:val="000000" w:themeColor="text1"/>
                <w:sz w:val="20"/>
              </w:rPr>
              <w:t xml:space="preserve">, </w:t>
            </w:r>
            <w:proofErr w:type="spellStart"/>
            <w:r w:rsidRPr="00C62808">
              <w:rPr>
                <w:color w:val="000000" w:themeColor="text1"/>
                <w:sz w:val="20"/>
              </w:rPr>
              <w:t>Stefania</w:t>
            </w:r>
            <w:proofErr w:type="spellEnd"/>
            <w:r w:rsidRPr="00C62808">
              <w:rPr>
                <w:color w:val="000000" w:themeColor="text1"/>
                <w:sz w:val="20"/>
              </w:rPr>
              <w:t xml:space="preserve"> </w:t>
            </w:r>
            <w:proofErr w:type="spellStart"/>
            <w:r w:rsidRPr="00C62808">
              <w:rPr>
                <w:color w:val="000000" w:themeColor="text1"/>
                <w:sz w:val="20"/>
              </w:rPr>
              <w:t>Cattaldo</w:t>
            </w:r>
            <w:proofErr w:type="spellEnd"/>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2022</w:t>
            </w:r>
          </w:p>
        </w:tc>
        <w:tc>
          <w:tcPr>
            <w:tcW w:w="1032" w:type="pct"/>
          </w:tcPr>
          <w:p w:rsidR="00BC3FF6" w:rsidRPr="00C62808" w:rsidRDefault="00BC3FF6" w:rsidP="00255618">
            <w:pPr>
              <w:spacing w:after="0"/>
              <w:ind w:left="360"/>
              <w:jc w:val="center"/>
              <w:rPr>
                <w:color w:val="000000" w:themeColor="text1"/>
                <w:sz w:val="20"/>
              </w:rPr>
            </w:pPr>
            <w:r w:rsidRPr="00C62808">
              <w:rPr>
                <w:color w:val="000000" w:themeColor="text1"/>
                <w:sz w:val="20"/>
              </w:rPr>
              <w:t>WO2022223522A1</w:t>
            </w:r>
          </w:p>
          <w:p w:rsidR="00BC3FF6" w:rsidRPr="00C62808" w:rsidRDefault="00BC3FF6" w:rsidP="00255618">
            <w:pPr>
              <w:spacing w:after="0"/>
              <w:ind w:left="360"/>
              <w:jc w:val="center"/>
              <w:rPr>
                <w:color w:val="000000" w:themeColor="text1"/>
                <w:sz w:val="20"/>
              </w:rPr>
            </w:pPr>
            <w:r w:rsidRPr="00C62808">
              <w:rPr>
                <w:color w:val="000000" w:themeColor="text1"/>
                <w:sz w:val="20"/>
              </w:rPr>
              <w:t>WIPO (PCT)</w:t>
            </w:r>
          </w:p>
        </w:tc>
      </w:tr>
      <w:tr w:rsidR="00BC3FF6" w:rsidRPr="00C62808" w:rsidTr="00BC3FF6">
        <w:trPr>
          <w:trHeight w:val="962"/>
        </w:trPr>
        <w:tc>
          <w:tcPr>
            <w:tcW w:w="214" w:type="pct"/>
          </w:tcPr>
          <w:p w:rsidR="00BC3FF6" w:rsidRPr="00C62808" w:rsidRDefault="00BC3FF6" w:rsidP="00255618">
            <w:pPr>
              <w:spacing w:after="0"/>
              <w:ind w:right="0"/>
              <w:jc w:val="center"/>
              <w:rPr>
                <w:b/>
                <w:color w:val="000000" w:themeColor="text1"/>
                <w:sz w:val="20"/>
              </w:rPr>
            </w:pPr>
            <w:r w:rsidRPr="00C62808">
              <w:rPr>
                <w:b/>
                <w:color w:val="000000" w:themeColor="text1"/>
                <w:sz w:val="20"/>
              </w:rPr>
              <w:t>17.</w:t>
            </w:r>
          </w:p>
        </w:tc>
        <w:tc>
          <w:tcPr>
            <w:tcW w:w="1553" w:type="pct"/>
          </w:tcPr>
          <w:p w:rsidR="00BC3FF6" w:rsidRPr="00893243" w:rsidRDefault="00BC3FF6" w:rsidP="00255618">
            <w:pPr>
              <w:spacing w:after="0"/>
              <w:jc w:val="center"/>
              <w:rPr>
                <w:color w:val="000000" w:themeColor="text1"/>
                <w:sz w:val="20"/>
              </w:rPr>
            </w:pPr>
            <w:r w:rsidRPr="00893243">
              <w:rPr>
                <w:color w:val="000000" w:themeColor="text1"/>
                <w:sz w:val="20"/>
              </w:rPr>
              <w:t>A method for creating a topical gel with nanosponges to treat psoriasis more effectively</w:t>
            </w:r>
          </w:p>
        </w:tc>
        <w:tc>
          <w:tcPr>
            <w:tcW w:w="1693" w:type="pct"/>
          </w:tcPr>
          <w:p w:rsidR="00BC3FF6" w:rsidRPr="00C62808" w:rsidRDefault="00BC3FF6" w:rsidP="00BC3FF6">
            <w:pPr>
              <w:spacing w:after="0"/>
              <w:jc w:val="center"/>
              <w:rPr>
                <w:color w:val="000000" w:themeColor="text1"/>
                <w:sz w:val="20"/>
              </w:rPr>
            </w:pPr>
            <w:proofErr w:type="spellStart"/>
            <w:r w:rsidRPr="00C62808">
              <w:rPr>
                <w:color w:val="000000" w:themeColor="text1"/>
                <w:sz w:val="20"/>
              </w:rPr>
              <w:t>Sherbudeen</w:t>
            </w:r>
            <w:proofErr w:type="spellEnd"/>
            <w:r w:rsidRPr="00C62808">
              <w:rPr>
                <w:color w:val="000000" w:themeColor="text1"/>
                <w:sz w:val="20"/>
              </w:rPr>
              <w:t xml:space="preserve"> </w:t>
            </w:r>
            <w:proofErr w:type="spellStart"/>
            <w:r w:rsidRPr="00C62808">
              <w:rPr>
                <w:color w:val="000000" w:themeColor="text1"/>
                <w:sz w:val="20"/>
              </w:rPr>
              <w:t>Shakila</w:t>
            </w:r>
            <w:proofErr w:type="spellEnd"/>
            <w:r w:rsidRPr="00C62808">
              <w:rPr>
                <w:color w:val="000000" w:themeColor="text1"/>
                <w:sz w:val="20"/>
              </w:rPr>
              <w:t xml:space="preserve">, </w:t>
            </w:r>
            <w:proofErr w:type="spellStart"/>
            <w:r w:rsidRPr="00C62808">
              <w:rPr>
                <w:color w:val="000000" w:themeColor="text1"/>
                <w:sz w:val="20"/>
              </w:rPr>
              <w:t>Dr.</w:t>
            </w:r>
            <w:proofErr w:type="spellEnd"/>
            <w:r w:rsidRPr="00C62808">
              <w:rPr>
                <w:color w:val="000000" w:themeColor="text1"/>
                <w:sz w:val="20"/>
              </w:rPr>
              <w:t xml:space="preserve"> Tiruchirappalli, Ismail, </w:t>
            </w:r>
            <w:proofErr w:type="spellStart"/>
            <w:r w:rsidRPr="00C62808">
              <w:rPr>
                <w:color w:val="000000" w:themeColor="text1"/>
                <w:sz w:val="20"/>
              </w:rPr>
              <w:t>Abdulrahim</w:t>
            </w:r>
            <w:proofErr w:type="spellEnd"/>
            <w:r w:rsidRPr="00C62808">
              <w:rPr>
                <w:color w:val="000000" w:themeColor="text1"/>
                <w:sz w:val="20"/>
              </w:rPr>
              <w:t xml:space="preserve"> Mohamed, </w:t>
            </w:r>
            <w:proofErr w:type="spellStart"/>
            <w:r w:rsidRPr="00C62808">
              <w:rPr>
                <w:color w:val="000000" w:themeColor="text1"/>
                <w:sz w:val="20"/>
              </w:rPr>
              <w:t>Prof.</w:t>
            </w:r>
            <w:proofErr w:type="spellEnd"/>
            <w:r w:rsidRPr="00C62808">
              <w:rPr>
                <w:color w:val="000000" w:themeColor="text1"/>
                <w:sz w:val="20"/>
              </w:rPr>
              <w:t xml:space="preserve"> </w:t>
            </w:r>
            <w:proofErr w:type="spellStart"/>
            <w:r w:rsidRPr="00C62808">
              <w:rPr>
                <w:color w:val="000000" w:themeColor="text1"/>
                <w:sz w:val="20"/>
              </w:rPr>
              <w:t>Dr.</w:t>
            </w:r>
            <w:proofErr w:type="spellEnd"/>
            <w:r w:rsidRPr="00C62808">
              <w:rPr>
                <w:color w:val="000000" w:themeColor="text1"/>
                <w:sz w:val="20"/>
              </w:rPr>
              <w:t>, Tiruchirappalli, Meh</w:t>
            </w:r>
            <w:r>
              <w:rPr>
                <w:color w:val="000000" w:themeColor="text1"/>
                <w:sz w:val="20"/>
              </w:rPr>
              <w:t xml:space="preserve">ta, </w:t>
            </w:r>
            <w:proofErr w:type="spellStart"/>
            <w:r>
              <w:rPr>
                <w:color w:val="000000" w:themeColor="text1"/>
                <w:sz w:val="20"/>
              </w:rPr>
              <w:t>Farhad,Monisha</w:t>
            </w:r>
            <w:proofErr w:type="spellEnd"/>
            <w:r>
              <w:rPr>
                <w:color w:val="000000" w:themeColor="text1"/>
                <w:sz w:val="20"/>
              </w:rPr>
              <w:t xml:space="preserve">, </w:t>
            </w:r>
            <w:proofErr w:type="spellStart"/>
            <w:r>
              <w:rPr>
                <w:color w:val="000000" w:themeColor="text1"/>
                <w:sz w:val="20"/>
              </w:rPr>
              <w:t>Janarthanan</w:t>
            </w:r>
            <w:proofErr w:type="spellEnd"/>
          </w:p>
        </w:tc>
        <w:tc>
          <w:tcPr>
            <w:tcW w:w="508" w:type="pct"/>
          </w:tcPr>
          <w:p w:rsidR="00BC3FF6" w:rsidRPr="00C62808" w:rsidRDefault="00BC3FF6" w:rsidP="00255618">
            <w:pPr>
              <w:spacing w:after="0"/>
              <w:jc w:val="center"/>
              <w:rPr>
                <w:color w:val="000000" w:themeColor="text1"/>
                <w:sz w:val="20"/>
              </w:rPr>
            </w:pPr>
            <w:r w:rsidRPr="00C62808">
              <w:rPr>
                <w:color w:val="000000" w:themeColor="text1"/>
                <w:sz w:val="20"/>
              </w:rPr>
              <w:t>2023</w:t>
            </w:r>
          </w:p>
        </w:tc>
        <w:tc>
          <w:tcPr>
            <w:tcW w:w="1032" w:type="pct"/>
          </w:tcPr>
          <w:p w:rsidR="00BC3FF6" w:rsidRPr="00C62808" w:rsidRDefault="00BC3FF6" w:rsidP="00255618">
            <w:pPr>
              <w:spacing w:after="0"/>
              <w:ind w:left="360"/>
              <w:jc w:val="center"/>
              <w:rPr>
                <w:color w:val="000000" w:themeColor="text1"/>
                <w:sz w:val="20"/>
              </w:rPr>
            </w:pPr>
          </w:p>
          <w:p w:rsidR="00BC3FF6" w:rsidRPr="00C62808" w:rsidRDefault="00BC3FF6" w:rsidP="00255618">
            <w:pPr>
              <w:spacing w:after="0"/>
              <w:ind w:left="360"/>
              <w:jc w:val="center"/>
              <w:rPr>
                <w:color w:val="000000" w:themeColor="text1"/>
                <w:sz w:val="20"/>
              </w:rPr>
            </w:pPr>
            <w:r w:rsidRPr="00C62808">
              <w:rPr>
                <w:color w:val="000000" w:themeColor="text1"/>
                <w:sz w:val="20"/>
              </w:rPr>
              <w:t>DE202023101573U1</w:t>
            </w:r>
          </w:p>
          <w:p w:rsidR="00BC3FF6" w:rsidRPr="00C62808" w:rsidRDefault="00BC3FF6" w:rsidP="00255618">
            <w:pPr>
              <w:spacing w:after="0"/>
              <w:ind w:left="360"/>
              <w:jc w:val="center"/>
              <w:rPr>
                <w:color w:val="000000" w:themeColor="text1"/>
                <w:sz w:val="20"/>
              </w:rPr>
            </w:pPr>
            <w:r w:rsidRPr="00C62808">
              <w:rPr>
                <w:color w:val="000000" w:themeColor="text1"/>
                <w:sz w:val="20"/>
              </w:rPr>
              <w:t>Germany</w:t>
            </w:r>
          </w:p>
          <w:p w:rsidR="00BC3FF6" w:rsidRPr="00C62808" w:rsidRDefault="00BC3FF6" w:rsidP="00255618">
            <w:pPr>
              <w:spacing w:after="0"/>
              <w:ind w:left="360"/>
              <w:jc w:val="center"/>
              <w:rPr>
                <w:color w:val="000000" w:themeColor="text1"/>
                <w:sz w:val="20"/>
              </w:rPr>
            </w:pPr>
          </w:p>
        </w:tc>
      </w:tr>
    </w:tbl>
    <w:p w:rsidR="00BC3FF6" w:rsidRDefault="00BC3FF6" w:rsidP="00BC3FF6"/>
    <w:p w:rsidR="00941E57" w:rsidRPr="00C62808" w:rsidRDefault="00941E57" w:rsidP="003A60DA">
      <w:pPr>
        <w:spacing w:after="0" w:line="240" w:lineRule="auto"/>
        <w:ind w:left="0" w:right="0" w:firstLine="0"/>
        <w:contextualSpacing/>
        <w:jc w:val="center"/>
        <w:rPr>
          <w:rFonts w:eastAsiaTheme="minorHAnsi"/>
          <w:color w:val="000000" w:themeColor="text1"/>
          <w:kern w:val="2"/>
          <w:sz w:val="20"/>
          <w:szCs w:val="20"/>
          <w:lang w:eastAsia="en-US"/>
          <w14:ligatures w14:val="standardContextual"/>
        </w:rPr>
      </w:pPr>
    </w:p>
    <w:p w:rsidR="00941E57" w:rsidRPr="00C62808" w:rsidRDefault="00941E57" w:rsidP="003A60DA">
      <w:pPr>
        <w:spacing w:after="0" w:line="240" w:lineRule="auto"/>
        <w:ind w:left="0" w:right="0" w:firstLine="0"/>
        <w:contextualSpacing/>
        <w:jc w:val="center"/>
        <w:rPr>
          <w:rFonts w:eastAsiaTheme="minorHAnsi"/>
          <w:color w:val="000000" w:themeColor="text1"/>
          <w:kern w:val="2"/>
          <w:sz w:val="20"/>
          <w:szCs w:val="20"/>
          <w:lang w:eastAsia="en-US"/>
          <w14:ligatures w14:val="standardContextual"/>
        </w:rPr>
      </w:pPr>
    </w:p>
    <w:p w:rsidR="00941E57" w:rsidRPr="00C62808" w:rsidRDefault="00941E57" w:rsidP="003A60DA">
      <w:pPr>
        <w:spacing w:after="0" w:line="240" w:lineRule="auto"/>
        <w:ind w:left="0" w:right="0" w:firstLine="0"/>
        <w:contextualSpacing/>
        <w:jc w:val="center"/>
        <w:rPr>
          <w:rFonts w:eastAsiaTheme="minorHAnsi"/>
          <w:color w:val="000000" w:themeColor="text1"/>
          <w:kern w:val="2"/>
          <w:sz w:val="20"/>
          <w:szCs w:val="20"/>
          <w:lang w:eastAsia="en-US"/>
          <w14:ligatures w14:val="standardContextual"/>
        </w:rPr>
      </w:pPr>
    </w:p>
    <w:p w:rsidR="00941E57" w:rsidRPr="00C62808" w:rsidRDefault="00A7156C" w:rsidP="00C62808">
      <w:pPr>
        <w:spacing w:after="160" w:line="240" w:lineRule="auto"/>
        <w:ind w:left="0" w:right="0" w:firstLine="567"/>
        <w:contextualSpacing/>
        <w:rPr>
          <w:rFonts w:eastAsiaTheme="minorHAnsi"/>
          <w:color w:val="000000" w:themeColor="text1"/>
          <w:kern w:val="2"/>
          <w:sz w:val="20"/>
          <w:szCs w:val="20"/>
          <w:lang w:eastAsia="en-US"/>
          <w14:ligatures w14:val="standardContextual"/>
        </w:rPr>
      </w:pPr>
      <w:r w:rsidRPr="00C62808">
        <w:rPr>
          <w:rFonts w:eastAsiaTheme="minorHAnsi"/>
          <w:color w:val="000000" w:themeColor="text1"/>
          <w:kern w:val="2"/>
          <w:sz w:val="20"/>
          <w:szCs w:val="20"/>
          <w:lang w:eastAsia="en-US"/>
          <w14:ligatures w14:val="standardContextual"/>
        </w:rPr>
        <w:t xml:space="preserve">The preparation of dextrin nanosponges which includes the steps of preparation of dextrin solution by dissolving it in a basic solution have a pH≥10.Thus, preparing a cross-linking agent solution by dissolving a </w:t>
      </w:r>
      <w:proofErr w:type="spellStart"/>
      <w:r w:rsidRPr="00C62808">
        <w:rPr>
          <w:rFonts w:eastAsiaTheme="minorHAnsi"/>
          <w:color w:val="000000" w:themeColor="text1"/>
          <w:kern w:val="2"/>
          <w:sz w:val="20"/>
          <w:szCs w:val="20"/>
          <w:lang w:eastAsia="en-US"/>
          <w14:ligatures w14:val="standardContextual"/>
        </w:rPr>
        <w:t>polyfunctional</w:t>
      </w:r>
      <w:proofErr w:type="spellEnd"/>
      <w:r w:rsidRPr="00C62808">
        <w:rPr>
          <w:rFonts w:eastAsiaTheme="minorHAnsi"/>
          <w:color w:val="000000" w:themeColor="text1"/>
          <w:kern w:val="2"/>
          <w:sz w:val="20"/>
          <w:szCs w:val="20"/>
          <w:lang w:eastAsia="en-US"/>
          <w14:ligatures w14:val="standardContextual"/>
        </w:rPr>
        <w:t xml:space="preserve"> cross-linking agent in a water-impermeable organic solvent, and bringing the cross-linking agent solution and dextrin solution are been summarized in the above patent. Also, the above-mentioned patent provides the data one of the kinds of nanosponges that composites of sound-absorbing board and its application, belonging to sound-absorbing material field. The invention mentioned in the application of nanosponge in air purification states that an exhaust gas purification system for a tunnel, which is distinguished by having sequentially placed negative ion purification devices on two sides of the tunnel, sequentially placed air purification devices at the top of the tunnel, and sequentially placed exhaust purification devices on the ground of a tunnel exhaust outlet. The invention relating about application of nanosponges as a vehicle of pharmaceutical formulation comprising of the cyclodextrin nanosponges which acts a vehicle for </w:t>
      </w:r>
      <w:proofErr w:type="spellStart"/>
      <w:r w:rsidRPr="00C62808">
        <w:rPr>
          <w:rFonts w:eastAsiaTheme="minorHAnsi"/>
          <w:color w:val="000000" w:themeColor="text1"/>
          <w:kern w:val="2"/>
          <w:sz w:val="20"/>
          <w:szCs w:val="20"/>
          <w:lang w:eastAsia="en-US"/>
          <w14:ligatures w14:val="standardContextual"/>
        </w:rPr>
        <w:t>antitumoral</w:t>
      </w:r>
      <w:proofErr w:type="spellEnd"/>
      <w:r w:rsidRPr="00C62808">
        <w:rPr>
          <w:rFonts w:eastAsiaTheme="minorHAnsi"/>
          <w:color w:val="000000" w:themeColor="text1"/>
          <w:kern w:val="2"/>
          <w:sz w:val="20"/>
          <w:szCs w:val="20"/>
          <w:lang w:eastAsia="en-US"/>
          <w14:ligatures w14:val="standardContextual"/>
        </w:rPr>
        <w:t xml:space="preserve"> drugs which are insoluble in water. The silicon nanosponges are prepared from a metallurgical grade silicon powder having an initial particle (10) size ranging from about 1 micron to about 4 microns. The invention mentioned for metallic coated nanoparticles states that novel metallic nanoparticles are coated with a thin protective carbon shell, and three-dimensional nano-metallic sponge and its uses which includes wood preservation, strengthening of polymer and </w:t>
      </w:r>
      <w:proofErr w:type="spellStart"/>
      <w:r w:rsidRPr="00C62808">
        <w:rPr>
          <w:rFonts w:eastAsiaTheme="minorHAnsi"/>
          <w:color w:val="000000" w:themeColor="text1"/>
          <w:kern w:val="2"/>
          <w:sz w:val="20"/>
          <w:szCs w:val="20"/>
          <w:lang w:eastAsia="en-US"/>
          <w14:ligatures w14:val="standardContextual"/>
        </w:rPr>
        <w:t>fiber</w:t>
      </w:r>
      <w:proofErr w:type="spellEnd"/>
      <w:r w:rsidRPr="00C62808">
        <w:rPr>
          <w:rFonts w:eastAsiaTheme="minorHAnsi"/>
          <w:color w:val="000000" w:themeColor="text1"/>
          <w:kern w:val="2"/>
          <w:sz w:val="20"/>
          <w:szCs w:val="20"/>
          <w:lang w:eastAsia="en-US"/>
          <w14:ligatures w14:val="standardContextual"/>
        </w:rPr>
        <w:t xml:space="preserve">/polymer building materials, and catalysis. The cyclodextrin nanosponges which acts as a carrier the invention is all about the use of nanosponges as carriers for enzymes, antibodies, proteins, vaccines and macromolecules. The invention about the formulation for controlled and extended release containing at least one </w:t>
      </w:r>
      <w:proofErr w:type="spellStart"/>
      <w:r w:rsidRPr="00C62808">
        <w:rPr>
          <w:rFonts w:eastAsiaTheme="minorHAnsi"/>
          <w:color w:val="000000" w:themeColor="text1"/>
          <w:kern w:val="2"/>
          <w:sz w:val="20"/>
          <w:szCs w:val="20"/>
          <w:lang w:eastAsia="en-US"/>
          <w14:ligatures w14:val="standardContextual"/>
        </w:rPr>
        <w:t>apomorphine</w:t>
      </w:r>
      <w:proofErr w:type="spellEnd"/>
      <w:r w:rsidRPr="00C62808">
        <w:rPr>
          <w:rFonts w:eastAsiaTheme="minorHAnsi"/>
          <w:color w:val="000000" w:themeColor="text1"/>
          <w:kern w:val="2"/>
          <w:sz w:val="20"/>
          <w:szCs w:val="20"/>
          <w:lang w:eastAsia="en-US"/>
          <w14:ligatures w14:val="standardContextual"/>
        </w:rPr>
        <w:t xml:space="preserve">-loaded nanosponge made of: </w:t>
      </w:r>
      <w:proofErr w:type="spellStart"/>
      <w:r w:rsidRPr="00C62808">
        <w:rPr>
          <w:rFonts w:eastAsiaTheme="minorHAnsi"/>
          <w:color w:val="000000" w:themeColor="text1"/>
          <w:kern w:val="2"/>
          <w:sz w:val="20"/>
          <w:szCs w:val="20"/>
          <w:lang w:eastAsia="en-US"/>
          <w14:ligatures w14:val="standardContextual"/>
        </w:rPr>
        <w:t>apomorphine</w:t>
      </w:r>
      <w:proofErr w:type="spellEnd"/>
      <w:r w:rsidRPr="00C62808">
        <w:rPr>
          <w:rFonts w:eastAsiaTheme="minorHAnsi"/>
          <w:color w:val="000000" w:themeColor="text1"/>
          <w:kern w:val="2"/>
          <w:sz w:val="20"/>
          <w:szCs w:val="20"/>
          <w:lang w:eastAsia="en-US"/>
          <w14:ligatures w14:val="standardContextual"/>
        </w:rPr>
        <w:t xml:space="preserve"> or its pharmaceutically acceptable salt; and a cross-linked polymer made of either dextrin or </w:t>
      </w:r>
      <w:proofErr w:type="spellStart"/>
      <w:r w:rsidRPr="00C62808">
        <w:rPr>
          <w:rFonts w:eastAsiaTheme="minorHAnsi"/>
          <w:color w:val="000000" w:themeColor="text1"/>
          <w:kern w:val="2"/>
          <w:sz w:val="20"/>
          <w:szCs w:val="20"/>
          <w:lang w:eastAsia="en-US"/>
          <w14:ligatures w14:val="standardContextual"/>
        </w:rPr>
        <w:t>amaltodextrin</w:t>
      </w:r>
      <w:proofErr w:type="spellEnd"/>
      <w:r w:rsidRPr="00C62808">
        <w:rPr>
          <w:rFonts w:eastAsiaTheme="minorHAnsi"/>
          <w:color w:val="000000" w:themeColor="text1"/>
          <w:kern w:val="2"/>
          <w:sz w:val="20"/>
          <w:szCs w:val="20"/>
          <w:lang w:eastAsia="en-US"/>
          <w14:ligatures w14:val="standardContextual"/>
        </w:rPr>
        <w:t xml:space="preserve">. The methods used to process </w:t>
      </w:r>
      <w:proofErr w:type="spellStart"/>
      <w:r w:rsidRPr="00C62808">
        <w:rPr>
          <w:rFonts w:eastAsiaTheme="minorHAnsi"/>
          <w:color w:val="000000" w:themeColor="text1"/>
          <w:kern w:val="2"/>
          <w:sz w:val="20"/>
          <w:szCs w:val="20"/>
          <w:lang w:eastAsia="en-US"/>
          <w14:ligatures w14:val="standardContextual"/>
        </w:rPr>
        <w:t>licoflavone</w:t>
      </w:r>
      <w:proofErr w:type="spellEnd"/>
      <w:r w:rsidRPr="00C62808">
        <w:rPr>
          <w:rFonts w:eastAsiaTheme="minorHAnsi"/>
          <w:color w:val="000000" w:themeColor="text1"/>
          <w:kern w:val="2"/>
          <w:sz w:val="20"/>
          <w:szCs w:val="20"/>
          <w:lang w:eastAsia="en-US"/>
          <w14:ligatures w14:val="standardContextual"/>
        </w:rPr>
        <w:t xml:space="preserve"> nanosponges are likewise included in the invention also inventions of </w:t>
      </w:r>
      <w:proofErr w:type="spellStart"/>
      <w:r w:rsidRPr="00C62808">
        <w:rPr>
          <w:rFonts w:eastAsiaTheme="minorHAnsi"/>
          <w:color w:val="000000" w:themeColor="text1"/>
          <w:kern w:val="2"/>
          <w:sz w:val="20"/>
          <w:szCs w:val="20"/>
          <w:lang w:eastAsia="en-US"/>
          <w14:ligatures w14:val="standardContextual"/>
        </w:rPr>
        <w:t>licoflavone</w:t>
      </w:r>
      <w:proofErr w:type="spellEnd"/>
      <w:r w:rsidRPr="00C62808">
        <w:rPr>
          <w:rFonts w:eastAsiaTheme="minorHAnsi"/>
          <w:color w:val="000000" w:themeColor="text1"/>
          <w:kern w:val="2"/>
          <w:sz w:val="20"/>
          <w:szCs w:val="20"/>
          <w:lang w:eastAsia="en-US"/>
          <w14:ligatures w14:val="standardContextual"/>
        </w:rPr>
        <w:t xml:space="preserve"> nanosponges have a high rate of </w:t>
      </w:r>
      <w:proofErr w:type="spellStart"/>
      <w:r w:rsidRPr="00C62808">
        <w:rPr>
          <w:rFonts w:eastAsiaTheme="minorHAnsi"/>
          <w:color w:val="000000" w:themeColor="text1"/>
          <w:kern w:val="2"/>
          <w:sz w:val="20"/>
          <w:szCs w:val="20"/>
          <w:lang w:eastAsia="en-US"/>
          <w14:ligatures w14:val="standardContextual"/>
        </w:rPr>
        <w:t>licoflavone</w:t>
      </w:r>
      <w:proofErr w:type="spellEnd"/>
      <w:r w:rsidRPr="00C62808">
        <w:rPr>
          <w:rFonts w:eastAsiaTheme="minorHAnsi"/>
          <w:color w:val="000000" w:themeColor="text1"/>
          <w:kern w:val="2"/>
          <w:sz w:val="20"/>
          <w:szCs w:val="20"/>
          <w:lang w:eastAsia="en-US"/>
          <w14:ligatures w14:val="standardContextual"/>
        </w:rPr>
        <w:t xml:space="preserve"> dissolution and bioavailability, which enhance patient compliance and guarantee clinical efficacy. The invention related to the technical disciplines of electrode materials, specifically a type of nanosponges carbon composite Cu</w:t>
      </w:r>
      <w:r w:rsidRPr="00C62808">
        <w:rPr>
          <w:rFonts w:eastAsiaTheme="minorHAnsi"/>
          <w:color w:val="000000" w:themeColor="text1"/>
          <w:kern w:val="2"/>
          <w:sz w:val="20"/>
          <w:szCs w:val="20"/>
          <w:vertAlign w:val="subscript"/>
          <w:lang w:eastAsia="en-US"/>
          <w14:ligatures w14:val="standardContextual"/>
        </w:rPr>
        <w:t>2</w:t>
      </w:r>
      <w:r w:rsidRPr="00C62808">
        <w:rPr>
          <w:rFonts w:eastAsiaTheme="minorHAnsi"/>
          <w:color w:val="000000" w:themeColor="text1"/>
          <w:kern w:val="2"/>
          <w:sz w:val="20"/>
          <w:szCs w:val="20"/>
          <w:lang w:eastAsia="en-US"/>
          <w14:ligatures w14:val="standardContextual"/>
        </w:rPr>
        <w:t xml:space="preserve">O and Cu flexible electrode. requisites and planning. </w:t>
      </w:r>
      <w:proofErr w:type="spellStart"/>
      <w:r w:rsidRPr="00C62808">
        <w:rPr>
          <w:rFonts w:eastAsiaTheme="minorHAnsi"/>
          <w:color w:val="000000" w:themeColor="text1"/>
          <w:kern w:val="2"/>
          <w:sz w:val="20"/>
          <w:szCs w:val="20"/>
          <w:lang w:eastAsia="en-US"/>
          <w14:ligatures w14:val="standardContextual"/>
        </w:rPr>
        <w:t>Reconstitutable</w:t>
      </w:r>
      <w:proofErr w:type="spellEnd"/>
      <w:r w:rsidRPr="00C62808">
        <w:rPr>
          <w:rFonts w:eastAsiaTheme="minorHAnsi"/>
          <w:color w:val="000000" w:themeColor="text1"/>
          <w:kern w:val="2"/>
          <w:sz w:val="20"/>
          <w:szCs w:val="20"/>
          <w:lang w:eastAsia="en-US"/>
          <w14:ligatures w14:val="standardContextual"/>
        </w:rPr>
        <w:t xml:space="preserve"> hydrogel powder of </w:t>
      </w:r>
      <w:proofErr w:type="spellStart"/>
      <w:r w:rsidRPr="00C62808">
        <w:rPr>
          <w:rFonts w:eastAsiaTheme="minorHAnsi"/>
          <w:color w:val="000000" w:themeColor="text1"/>
          <w:kern w:val="2"/>
          <w:sz w:val="20"/>
          <w:szCs w:val="20"/>
          <w:lang w:eastAsia="en-US"/>
          <w14:ligatures w14:val="standardContextual"/>
        </w:rPr>
        <w:t>dapsone</w:t>
      </w:r>
      <w:proofErr w:type="spellEnd"/>
      <w:r w:rsidRPr="00C62808">
        <w:rPr>
          <w:rFonts w:eastAsiaTheme="minorHAnsi"/>
          <w:color w:val="000000" w:themeColor="text1"/>
          <w:kern w:val="2"/>
          <w:sz w:val="20"/>
          <w:szCs w:val="20"/>
          <w:lang w:eastAsia="en-US"/>
          <w14:ligatures w14:val="standardContextual"/>
        </w:rPr>
        <w:t xml:space="preserve"> nanosponges for the treatment of acne are the subject of the current invention. Consisting of preservatives, raw donkey milk, porous nanosponges creating pharmaceutically acceptable polymers, and </w:t>
      </w:r>
      <w:proofErr w:type="spellStart"/>
      <w:r w:rsidRPr="00C62808">
        <w:rPr>
          <w:rFonts w:eastAsiaTheme="minorHAnsi"/>
          <w:color w:val="000000" w:themeColor="text1"/>
          <w:kern w:val="2"/>
          <w:sz w:val="20"/>
          <w:szCs w:val="20"/>
          <w:lang w:eastAsia="en-US"/>
          <w14:ligatures w14:val="standardContextual"/>
        </w:rPr>
        <w:t>dapsone</w:t>
      </w:r>
      <w:proofErr w:type="spellEnd"/>
      <w:r w:rsidRPr="00C62808">
        <w:rPr>
          <w:rFonts w:eastAsiaTheme="minorHAnsi"/>
          <w:color w:val="000000" w:themeColor="text1"/>
          <w:kern w:val="2"/>
          <w:sz w:val="20"/>
          <w:szCs w:val="20"/>
          <w:lang w:eastAsia="en-US"/>
          <w14:ligatures w14:val="standardContextual"/>
        </w:rPr>
        <w:t xml:space="preserve">. The invention about the synthesis of a gel for the treatment of psoriasis and the technique for creating a topical gel that is laden with nanosponges for improved psoriasis treatment is the focus of patent relating to nanosponge related to topical gel. The </w:t>
      </w:r>
      <w:proofErr w:type="spellStart"/>
      <w:r w:rsidRPr="00C62808">
        <w:rPr>
          <w:rFonts w:eastAsiaTheme="minorHAnsi"/>
          <w:color w:val="000000" w:themeColor="text1"/>
          <w:kern w:val="2"/>
          <w:sz w:val="20"/>
          <w:szCs w:val="20"/>
          <w:lang w:eastAsia="en-US"/>
          <w14:ligatures w14:val="standardContextual"/>
        </w:rPr>
        <w:t>etoricoxib</w:t>
      </w:r>
      <w:proofErr w:type="spellEnd"/>
      <w:r w:rsidRPr="00C62808">
        <w:rPr>
          <w:rFonts w:eastAsiaTheme="minorHAnsi"/>
          <w:color w:val="000000" w:themeColor="text1"/>
          <w:kern w:val="2"/>
          <w:sz w:val="20"/>
          <w:szCs w:val="20"/>
          <w:lang w:eastAsia="en-US"/>
          <w14:ligatures w14:val="standardContextual"/>
        </w:rPr>
        <w:t xml:space="preserve"> nanosponges loaded hydrogel primarily consists of </w:t>
      </w:r>
      <w:proofErr w:type="spellStart"/>
      <w:r w:rsidRPr="00C62808">
        <w:rPr>
          <w:rFonts w:eastAsiaTheme="minorHAnsi"/>
          <w:color w:val="000000" w:themeColor="text1"/>
          <w:kern w:val="2"/>
          <w:sz w:val="20"/>
          <w:szCs w:val="20"/>
          <w:lang w:eastAsia="en-US"/>
          <w14:ligatures w14:val="standardContextual"/>
        </w:rPr>
        <w:t>etoricoxib</w:t>
      </w:r>
      <w:proofErr w:type="spellEnd"/>
      <w:r w:rsidRPr="00C62808">
        <w:rPr>
          <w:rFonts w:eastAsiaTheme="minorHAnsi"/>
          <w:color w:val="000000" w:themeColor="text1"/>
          <w:kern w:val="2"/>
          <w:sz w:val="20"/>
          <w:szCs w:val="20"/>
          <w:lang w:eastAsia="en-US"/>
          <w14:ligatures w14:val="standardContextual"/>
        </w:rPr>
        <w:t xml:space="preserve"> loaded nanosponges made using the emulsion solvent diffusion method</w:t>
      </w:r>
      <w:r w:rsidR="00496738">
        <w:rPr>
          <w:rFonts w:eastAsiaTheme="minorHAnsi"/>
          <w:color w:val="000000" w:themeColor="text1"/>
          <w:kern w:val="2"/>
          <w:sz w:val="20"/>
          <w:szCs w:val="20"/>
          <w:lang w:eastAsia="en-US"/>
          <w14:ligatures w14:val="standardContextual"/>
        </w:rPr>
        <w:t xml:space="preserve">. The creation of cross linked </w:t>
      </w:r>
      <w:bookmarkStart w:id="0" w:name="_GoBack"/>
      <w:bookmarkEnd w:id="0"/>
      <w:r w:rsidRPr="00C62808">
        <w:rPr>
          <w:rFonts w:eastAsiaTheme="minorHAnsi"/>
          <w:color w:val="000000" w:themeColor="text1"/>
          <w:kern w:val="2"/>
          <w:sz w:val="20"/>
          <w:szCs w:val="20"/>
          <w:lang w:eastAsia="en-US"/>
          <w14:ligatures w14:val="standardContextual"/>
        </w:rPr>
        <w:t>nanoporous Nanosponge material will be possible through the reaction of saccharides with cross-linkers in a single pot at various saccharides to cross-linker ratios.  The employment of suitable cross-linkers and surface grafting agents allows for the introduction of new functional groups onto this material. The crosslinking nano-porous carbohydrate material that uses carbohydrates as its structural building blocks material also the presence of nano-pores or nano-cavities, the nano-porous nano-sponge material has a larger inner surface area and can be widely applied to the aspects of heat insulation, water retention, hydrophobic finishing, deodorization, metal ion exchange or absorption from water or soil, and similar processes. The template polymer free nanosponges invention is successful in offering a straightforward, single-step procedure producing porous, low density, high surface area metal nanosponges which have strong anti-bacterial action and were discovered to be effective self-supported substrates for surface-enhanced Raman spectroscopy (SERS).</w:t>
      </w:r>
    </w:p>
    <w:p w:rsidR="00941E57" w:rsidRPr="00C62808" w:rsidRDefault="00941E57" w:rsidP="00C62808">
      <w:pPr>
        <w:spacing w:after="0" w:line="240" w:lineRule="auto"/>
        <w:ind w:left="370" w:right="0" w:firstLine="0"/>
        <w:rPr>
          <w:rFonts w:eastAsiaTheme="minorHAnsi"/>
          <w:color w:val="000000" w:themeColor="text1"/>
          <w:sz w:val="20"/>
          <w:szCs w:val="20"/>
          <w:lang w:eastAsia="en-US"/>
        </w:rPr>
      </w:pPr>
    </w:p>
    <w:p w:rsidR="00941E57" w:rsidRPr="00C62808" w:rsidRDefault="00AD1174" w:rsidP="00C62808">
      <w:pPr>
        <w:spacing w:after="0" w:line="240" w:lineRule="auto"/>
        <w:ind w:left="0" w:right="0" w:firstLine="0"/>
        <w:rPr>
          <w:rFonts w:eastAsiaTheme="minorHAnsi"/>
          <w:b/>
          <w:color w:val="000000" w:themeColor="text1"/>
          <w:sz w:val="20"/>
          <w:szCs w:val="20"/>
          <w:lang w:eastAsia="en-US"/>
        </w:rPr>
      </w:pPr>
      <w:r w:rsidRPr="00C62808">
        <w:rPr>
          <w:rFonts w:eastAsiaTheme="minorHAnsi"/>
          <w:b/>
          <w:color w:val="auto"/>
          <w:kern w:val="2"/>
          <w:sz w:val="20"/>
          <w:szCs w:val="20"/>
          <w:lang w:eastAsia="en-US"/>
          <w14:ligatures w14:val="standardContextual"/>
        </w:rPr>
        <w:t>CONCLUSION</w:t>
      </w:r>
    </w:p>
    <w:p w:rsidR="00941E57" w:rsidRPr="00C62808" w:rsidRDefault="00AD1174" w:rsidP="00C62808">
      <w:pPr>
        <w:autoSpaceDE w:val="0"/>
        <w:autoSpaceDN w:val="0"/>
        <w:adjustRightInd w:val="0"/>
        <w:spacing w:after="0" w:line="240" w:lineRule="auto"/>
        <w:ind w:left="0" w:right="0" w:firstLine="567"/>
        <w:rPr>
          <w:rFonts w:eastAsiaTheme="minorHAnsi"/>
          <w:color w:val="000000" w:themeColor="text1"/>
          <w:sz w:val="20"/>
          <w:szCs w:val="20"/>
          <w:lang w:val="en-US" w:eastAsia="en-US"/>
          <w14:ligatures w14:val="standardContextual"/>
        </w:rPr>
      </w:pPr>
      <w:r w:rsidRPr="00C62808">
        <w:rPr>
          <w:rFonts w:eastAsiaTheme="minorHAnsi"/>
          <w:color w:val="000000" w:themeColor="text1"/>
          <w:sz w:val="20"/>
          <w:szCs w:val="20"/>
          <w:lang w:val="en-US" w:eastAsia="en-US"/>
          <w14:ligatures w14:val="standardContextual"/>
        </w:rPr>
        <w:t xml:space="preserve">The original purpose of nanosponge was to deliver medications topically. </w:t>
      </w:r>
      <w:r w:rsidR="00E5222C" w:rsidRPr="00E5222C">
        <w:rPr>
          <w:rFonts w:eastAsiaTheme="minorHAnsi"/>
          <w:color w:val="000000" w:themeColor="text1"/>
          <w:sz w:val="20"/>
          <w:szCs w:val="20"/>
          <w:lang w:val="en-US" w:eastAsia="en-US"/>
          <w14:ligatures w14:val="standardContextual"/>
        </w:rPr>
        <w:t xml:space="preserve">They are the latest discoveries of colloidal carriers </w:t>
      </w:r>
      <w:r w:rsidRPr="00C62808">
        <w:rPr>
          <w:rFonts w:eastAsiaTheme="minorHAnsi"/>
          <w:color w:val="000000" w:themeColor="text1"/>
          <w:sz w:val="20"/>
          <w:szCs w:val="20"/>
          <w:lang w:val="en-US" w:eastAsia="en-US"/>
          <w14:ligatures w14:val="standardContextual"/>
        </w:rPr>
        <w:t xml:space="preserve">and </w:t>
      </w:r>
      <w:r w:rsidR="009F4BDA">
        <w:rPr>
          <w:rFonts w:eastAsiaTheme="minorHAnsi"/>
          <w:color w:val="000000" w:themeColor="text1"/>
          <w:sz w:val="20"/>
          <w:szCs w:val="20"/>
          <w:lang w:val="en-US" w:eastAsia="en-US"/>
          <w14:ligatures w14:val="standardContextual"/>
        </w:rPr>
        <w:t xml:space="preserve">recommended for </w:t>
      </w:r>
      <w:r w:rsidR="00E5222C" w:rsidRPr="00E5222C">
        <w:rPr>
          <w:rFonts w:eastAsiaTheme="minorHAnsi"/>
          <w:color w:val="000000" w:themeColor="text1"/>
          <w:sz w:val="20"/>
          <w:szCs w:val="20"/>
          <w:lang w:val="en-US" w:eastAsia="en-US"/>
          <w14:ligatures w14:val="standardContextual"/>
        </w:rPr>
        <w:t xml:space="preserve">administering drugs </w:t>
      </w:r>
      <w:r w:rsidRPr="00C62808">
        <w:rPr>
          <w:rFonts w:eastAsiaTheme="minorHAnsi"/>
          <w:color w:val="000000" w:themeColor="text1"/>
          <w:sz w:val="20"/>
          <w:szCs w:val="20"/>
          <w:lang w:val="en-US" w:eastAsia="en-US"/>
          <w14:ligatures w14:val="standardContextual"/>
        </w:rPr>
        <w:t>while their application may solubilize poorly water soluble medications and give delayed release as well as enhancing drugs bioavailabili</w:t>
      </w:r>
      <w:r w:rsidR="00E5222C">
        <w:rPr>
          <w:rFonts w:eastAsiaTheme="minorHAnsi"/>
          <w:color w:val="000000" w:themeColor="text1"/>
          <w:sz w:val="20"/>
          <w:szCs w:val="20"/>
          <w:lang w:val="en-US" w:eastAsia="en-US"/>
          <w14:ligatures w14:val="standardContextual"/>
        </w:rPr>
        <w:t>ty and in certain cases also changes</w:t>
      </w:r>
      <w:r w:rsidRPr="00C62808">
        <w:rPr>
          <w:rFonts w:eastAsiaTheme="minorHAnsi"/>
          <w:color w:val="000000" w:themeColor="text1"/>
          <w:sz w:val="20"/>
          <w:szCs w:val="20"/>
          <w:lang w:val="en-US" w:eastAsia="en-US"/>
          <w14:ligatures w14:val="standardContextual"/>
        </w:rPr>
        <w:t xml:space="preserve"> its pharmacokinetics parameters. As potential substitutes for targeted drug delivery, nanosponge-based systems with exceptional porosity, straightforward functionalization procedures, distinctive topologies, and cost as well as eco-effectiveness have been investigated.</w:t>
      </w:r>
      <w:r w:rsidR="00CC0931">
        <w:rPr>
          <w:rFonts w:eastAsiaTheme="minorHAnsi"/>
          <w:color w:val="000000" w:themeColor="text1"/>
          <w:sz w:val="20"/>
          <w:szCs w:val="20"/>
          <w:lang w:val="en-US" w:eastAsia="en-US"/>
          <w14:ligatures w14:val="standardContextual"/>
        </w:rPr>
        <w:t xml:space="preserve"> </w:t>
      </w:r>
      <w:r w:rsidR="00CC0931" w:rsidRPr="00CC0931">
        <w:rPr>
          <w:rFonts w:eastAsiaTheme="minorHAnsi"/>
          <w:color w:val="000000" w:themeColor="text1"/>
          <w:sz w:val="20"/>
          <w:szCs w:val="20"/>
          <w:lang w:val="en-US" w:eastAsia="en-US"/>
          <w14:ligatures w14:val="standardContextual"/>
        </w:rPr>
        <w:t>The pharmaceutical industry will benefit considerably when clinical trials are able to demonstrate that medications delivered by nanospo</w:t>
      </w:r>
      <w:r w:rsidR="00CC0931">
        <w:rPr>
          <w:rFonts w:eastAsiaTheme="minorHAnsi"/>
          <w:color w:val="000000" w:themeColor="text1"/>
          <w:sz w:val="20"/>
          <w:szCs w:val="20"/>
          <w:lang w:val="en-US" w:eastAsia="en-US"/>
          <w14:ligatures w14:val="standardContextual"/>
        </w:rPr>
        <w:t>nges are safe for use in humans</w:t>
      </w:r>
      <w:r w:rsidRPr="00C62808">
        <w:rPr>
          <w:rFonts w:eastAsiaTheme="minorHAnsi"/>
          <w:color w:val="000000" w:themeColor="text1"/>
          <w:sz w:val="20"/>
          <w:szCs w:val="20"/>
          <w:lang w:val="en-US" w:eastAsia="en-US"/>
          <w14:ligatures w14:val="standardContextual"/>
        </w:rPr>
        <w:t>. Future research should focus on effectively functionalizing nanosponges to reduce potential toxicity, improve their biosafety, and increase their specificity and selectivity.</w:t>
      </w:r>
    </w:p>
    <w:p w:rsidR="00941E57" w:rsidRPr="00C62808" w:rsidRDefault="00941E57" w:rsidP="00C62808">
      <w:pPr>
        <w:autoSpaceDE w:val="0"/>
        <w:autoSpaceDN w:val="0"/>
        <w:adjustRightInd w:val="0"/>
        <w:spacing w:after="0" w:line="240" w:lineRule="auto"/>
        <w:ind w:left="0" w:right="0" w:firstLine="0"/>
        <w:rPr>
          <w:rFonts w:eastAsia="E-BZ"/>
          <w:color w:val="auto"/>
          <w:sz w:val="20"/>
          <w:szCs w:val="20"/>
          <w:lang w:val="en-US" w:eastAsia="en-US"/>
          <w14:ligatures w14:val="standardContextual"/>
        </w:rPr>
      </w:pPr>
    </w:p>
    <w:p w:rsidR="00941E57" w:rsidRDefault="00AD1174" w:rsidP="00C62808">
      <w:pPr>
        <w:spacing w:after="0" w:line="240" w:lineRule="auto"/>
        <w:ind w:firstLine="0"/>
        <w:rPr>
          <w:rFonts w:eastAsiaTheme="minorHAnsi"/>
          <w:b/>
          <w:color w:val="000000" w:themeColor="text1"/>
          <w:kern w:val="2"/>
          <w:sz w:val="20"/>
          <w:szCs w:val="20"/>
          <w:lang w:eastAsia="en-US"/>
          <w14:ligatures w14:val="standardContextual"/>
        </w:rPr>
      </w:pPr>
      <w:r w:rsidRPr="00C62808">
        <w:rPr>
          <w:rFonts w:eastAsiaTheme="minorHAnsi"/>
          <w:b/>
          <w:color w:val="000000" w:themeColor="text1"/>
          <w:kern w:val="2"/>
          <w:sz w:val="20"/>
          <w:szCs w:val="20"/>
          <w:lang w:eastAsia="en-US"/>
          <w14:ligatures w14:val="standardContextual"/>
        </w:rPr>
        <w:t>REFERENCES</w:t>
      </w:r>
    </w:p>
    <w:p w:rsidR="002A6DF6" w:rsidRPr="00C62808" w:rsidRDefault="002A6DF6" w:rsidP="00C62808">
      <w:pPr>
        <w:spacing w:after="0" w:line="240" w:lineRule="auto"/>
        <w:ind w:firstLine="0"/>
        <w:rPr>
          <w:rFonts w:eastAsiaTheme="minorHAnsi"/>
          <w:b/>
          <w:color w:val="000000" w:themeColor="text1"/>
          <w:kern w:val="2"/>
          <w:sz w:val="20"/>
          <w:szCs w:val="20"/>
          <w:lang w:eastAsia="en-US"/>
          <w14:ligatures w14:val="standardContextual"/>
        </w:rPr>
      </w:pPr>
    </w:p>
    <w:p w:rsidR="002A6DF6" w:rsidRPr="002A6DF6" w:rsidRDefault="00AD1174" w:rsidP="002A6DF6">
      <w:pPr>
        <w:pStyle w:val="Bibliography"/>
        <w:rPr>
          <w:sz w:val="20"/>
        </w:rPr>
      </w:pPr>
      <w:r w:rsidRPr="00C62808">
        <w:rPr>
          <w:color w:val="000000" w:themeColor="text1"/>
          <w:sz w:val="20"/>
          <w:szCs w:val="20"/>
        </w:rPr>
        <w:fldChar w:fldCharType="begin"/>
      </w:r>
      <w:r w:rsidR="002A6DF6">
        <w:rPr>
          <w:color w:val="000000" w:themeColor="text1"/>
          <w:sz w:val="20"/>
          <w:szCs w:val="20"/>
        </w:rPr>
        <w:instrText xml:space="preserve"> ADDIN ZOTERO_BIBL {"uncited":[],"omitted":[],"custom":[]} CSL_BIBLIOGRAPHY </w:instrText>
      </w:r>
      <w:r w:rsidRPr="00C62808">
        <w:rPr>
          <w:color w:val="000000" w:themeColor="text1"/>
          <w:sz w:val="20"/>
          <w:szCs w:val="20"/>
        </w:rPr>
        <w:fldChar w:fldCharType="separate"/>
      </w:r>
      <w:r w:rsidR="002A6DF6" w:rsidRPr="002A6DF6">
        <w:rPr>
          <w:sz w:val="20"/>
        </w:rPr>
        <w:t>1.</w:t>
      </w:r>
      <w:r w:rsidR="002A6DF6" w:rsidRPr="002A6DF6">
        <w:rPr>
          <w:sz w:val="20"/>
        </w:rPr>
        <w:tab/>
        <w:t>Bhatia S. Nanoparticles Types, Classification, Characterization, Fabrication Methods and Drug Delivery Applications. In: Natural Polymer Drug Delivery Systems [Internet]. Cham: Springer International Publishing; 2016 [cited 2023 Jul 29]. p. 33–93. Available from: http://link.springer.com/10.1007/978-3-319-41129-3_2</w:t>
      </w:r>
    </w:p>
    <w:p w:rsidR="002A6DF6" w:rsidRPr="002A6DF6" w:rsidRDefault="002A6DF6" w:rsidP="002A6DF6">
      <w:pPr>
        <w:pStyle w:val="Bibliography"/>
        <w:rPr>
          <w:sz w:val="20"/>
        </w:rPr>
      </w:pPr>
      <w:r w:rsidRPr="002A6DF6">
        <w:rPr>
          <w:sz w:val="20"/>
        </w:rPr>
        <w:t>2.</w:t>
      </w:r>
      <w:r w:rsidRPr="002A6DF6">
        <w:rPr>
          <w:sz w:val="20"/>
        </w:rPr>
        <w:tab/>
        <w:t xml:space="preserve">Panda S, Vijayalakshmi S, Pattnaik S, Swain RP. NANOSPONGES: A NOVEL CARRIER FOR TARGETED DRUG DELIVERY. 2015; </w:t>
      </w:r>
    </w:p>
    <w:p w:rsidR="002A6DF6" w:rsidRPr="002A6DF6" w:rsidRDefault="002A6DF6" w:rsidP="002A6DF6">
      <w:pPr>
        <w:pStyle w:val="Bibliography"/>
        <w:rPr>
          <w:sz w:val="20"/>
        </w:rPr>
      </w:pPr>
      <w:r w:rsidRPr="002A6DF6">
        <w:rPr>
          <w:sz w:val="20"/>
        </w:rPr>
        <w:t>3.</w:t>
      </w:r>
      <w:r w:rsidRPr="002A6DF6">
        <w:rPr>
          <w:sz w:val="20"/>
        </w:rPr>
        <w:tab/>
        <w:t xml:space="preserve">Passarella RJ, Spratt DE, Van Der Ende AE, Phillips JG, Wu H, Sathiyakumar V, et al. Targeted Nanoparticles That Deliver a Sustained, Specific Release of Paclitaxel to Irradiated Tumors. Cancer Res. 2010 Jun 1;70(11):4550–9. </w:t>
      </w:r>
    </w:p>
    <w:p w:rsidR="002A6DF6" w:rsidRPr="002A6DF6" w:rsidRDefault="002A6DF6" w:rsidP="002A6DF6">
      <w:pPr>
        <w:pStyle w:val="Bibliography"/>
        <w:rPr>
          <w:sz w:val="20"/>
        </w:rPr>
      </w:pPr>
      <w:r w:rsidRPr="002A6DF6">
        <w:rPr>
          <w:sz w:val="20"/>
        </w:rPr>
        <w:t>4.</w:t>
      </w:r>
      <w:r w:rsidRPr="002A6DF6">
        <w:rPr>
          <w:sz w:val="20"/>
        </w:rPr>
        <w:tab/>
        <w:t xml:space="preserve">S S, S A, Krishnamoorthy K, Rajappan M. Nanosponges: A Novel Class of Drug Delivery System - Review. J Pharm Pharm Sci. 2012 Jan 17;15(1):103. </w:t>
      </w:r>
    </w:p>
    <w:p w:rsidR="002A6DF6" w:rsidRPr="002A6DF6" w:rsidRDefault="002A6DF6" w:rsidP="002A6DF6">
      <w:pPr>
        <w:pStyle w:val="Bibliography"/>
        <w:rPr>
          <w:sz w:val="20"/>
        </w:rPr>
      </w:pPr>
      <w:r w:rsidRPr="002A6DF6">
        <w:rPr>
          <w:sz w:val="20"/>
        </w:rPr>
        <w:t>5.</w:t>
      </w:r>
      <w:r w:rsidRPr="002A6DF6">
        <w:rPr>
          <w:sz w:val="20"/>
        </w:rPr>
        <w:tab/>
        <w:t xml:space="preserve">Trotta F, Zanetti M, Cavalli R. Cyclodextrin-based nanosponges as drug carriers. Beilstein J Org Chem. 2012 Nov 29;8:2091–9. </w:t>
      </w:r>
    </w:p>
    <w:p w:rsidR="002A6DF6" w:rsidRPr="002A6DF6" w:rsidRDefault="002A6DF6" w:rsidP="002A6DF6">
      <w:pPr>
        <w:pStyle w:val="Bibliography"/>
        <w:rPr>
          <w:sz w:val="20"/>
        </w:rPr>
      </w:pPr>
      <w:r w:rsidRPr="002A6DF6">
        <w:rPr>
          <w:sz w:val="20"/>
        </w:rPr>
        <w:t>6.</w:t>
      </w:r>
      <w:r w:rsidRPr="002A6DF6">
        <w:rPr>
          <w:sz w:val="20"/>
        </w:rPr>
        <w:tab/>
        <w:t xml:space="preserve">Ansari KA, Vavia PR, Trotta F, Cavalli R. Cyclodextrin-Based Nanosponges for Delivery of Resveratrol: In Vitro Characterisation, Stability, Cytotoxicity and Permeation Study. AAPS PharmSciTech. 2011 Mar;12(1):279–86. </w:t>
      </w:r>
    </w:p>
    <w:p w:rsidR="002A6DF6" w:rsidRPr="002A6DF6" w:rsidRDefault="002A6DF6" w:rsidP="002A6DF6">
      <w:pPr>
        <w:pStyle w:val="Bibliography"/>
        <w:rPr>
          <w:sz w:val="20"/>
        </w:rPr>
      </w:pPr>
      <w:r w:rsidRPr="002A6DF6">
        <w:rPr>
          <w:sz w:val="20"/>
        </w:rPr>
        <w:lastRenderedPageBreak/>
        <w:t>7.</w:t>
      </w:r>
      <w:r w:rsidRPr="002A6DF6">
        <w:rPr>
          <w:sz w:val="20"/>
        </w:rPr>
        <w:tab/>
        <w:t xml:space="preserve">Shringirishi M, Prajapati SK, Mahor A, Alok S, Yadav P, Verma A. Nanosponges: a potential nanocarrier for novel drug delivery-a review. Asian Pac J Trop Dis. 2014 Sep;4:S519–26. </w:t>
      </w:r>
    </w:p>
    <w:p w:rsidR="002A6DF6" w:rsidRPr="002A6DF6" w:rsidRDefault="002A6DF6" w:rsidP="002A6DF6">
      <w:pPr>
        <w:pStyle w:val="Bibliography"/>
        <w:rPr>
          <w:sz w:val="20"/>
        </w:rPr>
      </w:pPr>
      <w:r w:rsidRPr="002A6DF6">
        <w:rPr>
          <w:sz w:val="20"/>
        </w:rPr>
        <w:t>8.</w:t>
      </w:r>
      <w:r w:rsidRPr="002A6DF6">
        <w:rPr>
          <w:sz w:val="20"/>
        </w:rPr>
        <w:tab/>
        <w:t xml:space="preserve">Krabicová I, Appleton SL, Tannous M, Hoti G, Caldera F, Rubin Pedrazzo A, et al. History of Cyclodextrin Nanosponges. Polymers. 2020 May 14;12(5):1122. </w:t>
      </w:r>
    </w:p>
    <w:p w:rsidR="002A6DF6" w:rsidRPr="002A6DF6" w:rsidRDefault="002A6DF6" w:rsidP="002A6DF6">
      <w:pPr>
        <w:pStyle w:val="Bibliography"/>
        <w:rPr>
          <w:sz w:val="20"/>
        </w:rPr>
      </w:pPr>
      <w:r w:rsidRPr="002A6DF6">
        <w:rPr>
          <w:sz w:val="20"/>
        </w:rPr>
        <w:t>9.</w:t>
      </w:r>
      <w:r w:rsidRPr="002A6DF6">
        <w:rPr>
          <w:sz w:val="20"/>
        </w:rPr>
        <w:tab/>
        <w:t xml:space="preserve">Trotta F, Cavalli R. Characterization and Applications of New Hyper-Cross-Linked Cyclodextrins. Compos Interfaces. 2009 Jan;16(1):39–48. </w:t>
      </w:r>
    </w:p>
    <w:p w:rsidR="002A6DF6" w:rsidRPr="002A6DF6" w:rsidRDefault="002A6DF6" w:rsidP="002A6DF6">
      <w:pPr>
        <w:pStyle w:val="Bibliography"/>
        <w:rPr>
          <w:sz w:val="20"/>
        </w:rPr>
      </w:pPr>
      <w:r w:rsidRPr="002A6DF6">
        <w:rPr>
          <w:sz w:val="20"/>
        </w:rPr>
        <w:t>10.</w:t>
      </w:r>
      <w:r w:rsidRPr="002A6DF6">
        <w:rPr>
          <w:sz w:val="20"/>
        </w:rPr>
        <w:tab/>
        <w:t xml:space="preserve">Lembo D, Cavalli R. Nanoparticulate Delivery Systems for Antiviral Drugs. Antivir Chem Chemother. 2010 Dec;21(2):53–70. </w:t>
      </w:r>
    </w:p>
    <w:p w:rsidR="002A6DF6" w:rsidRPr="002A6DF6" w:rsidRDefault="002A6DF6" w:rsidP="002A6DF6">
      <w:pPr>
        <w:pStyle w:val="Bibliography"/>
        <w:rPr>
          <w:sz w:val="20"/>
        </w:rPr>
      </w:pPr>
      <w:r w:rsidRPr="002A6DF6">
        <w:rPr>
          <w:sz w:val="20"/>
        </w:rPr>
        <w:t>11.</w:t>
      </w:r>
      <w:r w:rsidRPr="002A6DF6">
        <w:rPr>
          <w:sz w:val="20"/>
        </w:rPr>
        <w:tab/>
        <w:t xml:space="preserve">Swaminathan S, Vavia PR, Trotta F, Torne S. Formulation of betacyclodextrin based nanosponges of itraconazole. J Incl Phenom Macrocycl Chem. 2007 Mar 28;57(1–4):89–94. </w:t>
      </w:r>
    </w:p>
    <w:p w:rsidR="002A6DF6" w:rsidRPr="002A6DF6" w:rsidRDefault="002A6DF6" w:rsidP="002A6DF6">
      <w:pPr>
        <w:pStyle w:val="Bibliography"/>
        <w:rPr>
          <w:sz w:val="20"/>
        </w:rPr>
      </w:pPr>
      <w:r w:rsidRPr="002A6DF6">
        <w:rPr>
          <w:sz w:val="20"/>
        </w:rPr>
        <w:t>12.</w:t>
      </w:r>
      <w:r w:rsidRPr="002A6DF6">
        <w:rPr>
          <w:sz w:val="20"/>
        </w:rPr>
        <w:tab/>
        <w:t xml:space="preserve">Alongi J, Poskovic M, Frache A, Trotta F. Role of β-cyclodextrin nanosponges in polypropylene photooxidation. Carbohydr Polym. 2011 Aug;86(1):127–35. </w:t>
      </w:r>
    </w:p>
    <w:p w:rsidR="002A6DF6" w:rsidRPr="002A6DF6" w:rsidRDefault="002A6DF6" w:rsidP="002A6DF6">
      <w:pPr>
        <w:pStyle w:val="Bibliography"/>
        <w:rPr>
          <w:sz w:val="20"/>
        </w:rPr>
      </w:pPr>
      <w:r w:rsidRPr="002A6DF6">
        <w:rPr>
          <w:sz w:val="20"/>
        </w:rPr>
        <w:t>13.</w:t>
      </w:r>
      <w:r w:rsidRPr="002A6DF6">
        <w:rPr>
          <w:sz w:val="20"/>
        </w:rPr>
        <w:tab/>
        <w:t xml:space="preserve">Cavalli R, Trotta F, Tumiatti W. Cyclodextrin-based Nanosponges for Drug Delivery. J Incl Phenom Macrocycl Chem. 2006 Oct 10;56(1–2):209–13. </w:t>
      </w:r>
    </w:p>
    <w:p w:rsidR="002A6DF6" w:rsidRPr="002A6DF6" w:rsidRDefault="002A6DF6" w:rsidP="002A6DF6">
      <w:pPr>
        <w:pStyle w:val="Bibliography"/>
        <w:rPr>
          <w:sz w:val="20"/>
        </w:rPr>
      </w:pPr>
      <w:r w:rsidRPr="002A6DF6">
        <w:rPr>
          <w:sz w:val="20"/>
        </w:rPr>
        <w:t>14.</w:t>
      </w:r>
      <w:r w:rsidRPr="002A6DF6">
        <w:rPr>
          <w:sz w:val="20"/>
        </w:rPr>
        <w:tab/>
        <w:t xml:space="preserve">Mukherjee B. Editorial (Thematic Issue: “Nanosize Drug Delivery System”). Curr Pharm Biotechnol. 2014 Aug 4;14(15):1221–1221. </w:t>
      </w:r>
    </w:p>
    <w:p w:rsidR="002A6DF6" w:rsidRPr="002A6DF6" w:rsidRDefault="002A6DF6" w:rsidP="002A6DF6">
      <w:pPr>
        <w:pStyle w:val="Bibliography"/>
        <w:rPr>
          <w:sz w:val="20"/>
        </w:rPr>
      </w:pPr>
      <w:r w:rsidRPr="002A6DF6">
        <w:rPr>
          <w:sz w:val="20"/>
        </w:rPr>
        <w:t>15.</w:t>
      </w:r>
      <w:r w:rsidRPr="002A6DF6">
        <w:rPr>
          <w:sz w:val="20"/>
        </w:rPr>
        <w:tab/>
        <w:t>Szejtli J. Cyclodextrin Technology [Internet]. Dordrecht: Springer Netherlands; 1988 [cited 2023 Jul 29]. (Davies JED, editor. Topics in Inclusion Science; vol. 1). Available from: http://link.springer.com/10.1007/978-94-015-7797-7</w:t>
      </w:r>
    </w:p>
    <w:p w:rsidR="002A6DF6" w:rsidRPr="002A6DF6" w:rsidRDefault="002A6DF6" w:rsidP="002A6DF6">
      <w:pPr>
        <w:pStyle w:val="Bibliography"/>
        <w:rPr>
          <w:sz w:val="20"/>
        </w:rPr>
      </w:pPr>
      <w:r w:rsidRPr="002A6DF6">
        <w:rPr>
          <w:sz w:val="20"/>
        </w:rPr>
        <w:t>16.</w:t>
      </w:r>
      <w:r w:rsidRPr="002A6DF6">
        <w:rPr>
          <w:sz w:val="20"/>
        </w:rPr>
        <w:tab/>
        <w:t xml:space="preserve">Simranjot Kaur, Sandeep Kumar. The NANOSPONGES: AN INNOVATIVE DRUG DELIVERY SYSTEM. Asian J Pharm Clin Res. 2019 May 30;60–7. </w:t>
      </w:r>
    </w:p>
    <w:p w:rsidR="002A6DF6" w:rsidRPr="002A6DF6" w:rsidRDefault="002A6DF6" w:rsidP="002A6DF6">
      <w:pPr>
        <w:pStyle w:val="Bibliography"/>
        <w:rPr>
          <w:sz w:val="20"/>
        </w:rPr>
      </w:pPr>
      <w:r w:rsidRPr="002A6DF6">
        <w:rPr>
          <w:sz w:val="20"/>
        </w:rPr>
        <w:t>17.</w:t>
      </w:r>
      <w:r w:rsidRPr="002A6DF6">
        <w:rPr>
          <w:sz w:val="20"/>
        </w:rPr>
        <w:tab/>
        <w:t xml:space="preserve">Pawar S, Shende P, Trotta F. Diversity of β-cyclodextrin-based nanosponges for transformation of actives. Int J Pharm. 2019 Jun;565:333–50. </w:t>
      </w:r>
    </w:p>
    <w:p w:rsidR="002A6DF6" w:rsidRPr="002A6DF6" w:rsidRDefault="002A6DF6" w:rsidP="002A6DF6">
      <w:pPr>
        <w:pStyle w:val="Bibliography"/>
        <w:rPr>
          <w:sz w:val="20"/>
        </w:rPr>
      </w:pPr>
      <w:r w:rsidRPr="002A6DF6">
        <w:rPr>
          <w:sz w:val="20"/>
        </w:rPr>
        <w:t>18.</w:t>
      </w:r>
      <w:r w:rsidRPr="002A6DF6">
        <w:rPr>
          <w:sz w:val="20"/>
        </w:rPr>
        <w:tab/>
        <w:t xml:space="preserve">Ansari KA, Vavia PR, Trotta F, Cavalli R. Cyclodextrin-Based Nanosponges for Delivery of Resveratrol: In Vitro Characterisation, Stability, Cytotoxicity and Permeation Study. AAPS PharmSciTech. 2011 Mar;12(1):279–86. </w:t>
      </w:r>
    </w:p>
    <w:p w:rsidR="002A6DF6" w:rsidRPr="002A6DF6" w:rsidRDefault="002A6DF6" w:rsidP="002A6DF6">
      <w:pPr>
        <w:pStyle w:val="Bibliography"/>
        <w:rPr>
          <w:sz w:val="20"/>
        </w:rPr>
      </w:pPr>
      <w:r w:rsidRPr="002A6DF6">
        <w:rPr>
          <w:sz w:val="20"/>
        </w:rPr>
        <w:t>19.</w:t>
      </w:r>
      <w:r w:rsidRPr="002A6DF6">
        <w:rPr>
          <w:sz w:val="20"/>
        </w:rPr>
        <w:tab/>
        <w:t xml:space="preserve">Caldera F, Tannous M, Cavalli R, Zanetti M, Trotta F. Evolution of Cyclodextrin Nanosponges. Int J Pharm. 2017 Oct;531(2):470–9. </w:t>
      </w:r>
    </w:p>
    <w:p w:rsidR="002A6DF6" w:rsidRPr="002A6DF6" w:rsidRDefault="002A6DF6" w:rsidP="002A6DF6">
      <w:pPr>
        <w:pStyle w:val="Bibliography"/>
        <w:rPr>
          <w:sz w:val="20"/>
        </w:rPr>
      </w:pPr>
      <w:r w:rsidRPr="002A6DF6">
        <w:rPr>
          <w:sz w:val="20"/>
        </w:rPr>
        <w:t>20.</w:t>
      </w:r>
      <w:r w:rsidRPr="002A6DF6">
        <w:rPr>
          <w:sz w:val="20"/>
        </w:rPr>
        <w:tab/>
        <w:t xml:space="preserve">Jain A, Prajapati SK, Kumari A, Mody N, Bajpai M. Engineered nanosponges as versatile biodegradable carriers: An insight. J Drug Deliv Sci Technol. 2020 Jun;57:101643. </w:t>
      </w:r>
    </w:p>
    <w:p w:rsidR="002A6DF6" w:rsidRPr="002A6DF6" w:rsidRDefault="002A6DF6" w:rsidP="002A6DF6">
      <w:pPr>
        <w:pStyle w:val="Bibliography"/>
        <w:rPr>
          <w:sz w:val="20"/>
        </w:rPr>
      </w:pPr>
      <w:r w:rsidRPr="002A6DF6">
        <w:rPr>
          <w:sz w:val="20"/>
        </w:rPr>
        <w:t>21.</w:t>
      </w:r>
      <w:r w:rsidRPr="002A6DF6">
        <w:rPr>
          <w:sz w:val="20"/>
        </w:rPr>
        <w:tab/>
        <w:t xml:space="preserve">Garrido B, González S, Hermosilla J, Millao S, Quilaqueo M, Guineo J, et al. Carbonate-β-Cyclodextrin-Based Nanosponge as a Nanoencapsulation System for Piperine: Physicochemical Characterization. J Soil Sci Plant Nutr. 2019 Sep;19(3):620–30. </w:t>
      </w:r>
    </w:p>
    <w:p w:rsidR="002A6DF6" w:rsidRPr="002A6DF6" w:rsidRDefault="002A6DF6" w:rsidP="002A6DF6">
      <w:pPr>
        <w:pStyle w:val="Bibliography"/>
        <w:rPr>
          <w:sz w:val="20"/>
        </w:rPr>
      </w:pPr>
      <w:r w:rsidRPr="002A6DF6">
        <w:rPr>
          <w:sz w:val="20"/>
        </w:rPr>
        <w:t>22.</w:t>
      </w:r>
      <w:r w:rsidRPr="002A6DF6">
        <w:rPr>
          <w:sz w:val="20"/>
        </w:rPr>
        <w:tab/>
        <w:t xml:space="preserve">Swaminathan S, Pastero L, Serpe L, Trotta F, Vavia P, Aquilano D, et al. Cyclodextrin-based nanosponges encapsulating camptothecin: Physicochemical characterization, stability and cytotoxicity. Eur J Pharm Biopharm. 2010 Feb;74(2):193–201. </w:t>
      </w:r>
    </w:p>
    <w:p w:rsidR="002A6DF6" w:rsidRPr="002A6DF6" w:rsidRDefault="002A6DF6" w:rsidP="002A6DF6">
      <w:pPr>
        <w:pStyle w:val="Bibliography"/>
        <w:rPr>
          <w:sz w:val="20"/>
        </w:rPr>
      </w:pPr>
      <w:r w:rsidRPr="002A6DF6">
        <w:rPr>
          <w:sz w:val="20"/>
        </w:rPr>
        <w:t>23.</w:t>
      </w:r>
      <w:r w:rsidRPr="002A6DF6">
        <w:rPr>
          <w:sz w:val="20"/>
        </w:rPr>
        <w:tab/>
        <w:t xml:space="preserve">Sherje AP, Dravyakar BR, Kadam D, Jadhav M. Cyclodextrin-based nanosponges: A critical review. Carbohydr Polym. 2017 Oct;173:37–49. </w:t>
      </w:r>
    </w:p>
    <w:p w:rsidR="002A6DF6" w:rsidRPr="002A6DF6" w:rsidRDefault="002A6DF6" w:rsidP="002A6DF6">
      <w:pPr>
        <w:pStyle w:val="Bibliography"/>
        <w:rPr>
          <w:sz w:val="20"/>
        </w:rPr>
      </w:pPr>
      <w:r w:rsidRPr="002A6DF6">
        <w:rPr>
          <w:sz w:val="20"/>
        </w:rPr>
        <w:t>24.</w:t>
      </w:r>
      <w:r w:rsidRPr="002A6DF6">
        <w:rPr>
          <w:sz w:val="20"/>
        </w:rPr>
        <w:tab/>
        <w:t xml:space="preserve">Swaminathan S, Cavalli R, Trotta F, Ferruti P, Ranucci E, Gerges I, et al. In vitro release modulation and conformational stabilization of a model protein using swellable polyamidoamine nanosponges of β-cyclodextrin. J Incl Phenom Macrocycl Chem. 2010 Oct;68(1–2):183–91. </w:t>
      </w:r>
    </w:p>
    <w:p w:rsidR="002A6DF6" w:rsidRPr="002A6DF6" w:rsidRDefault="002A6DF6" w:rsidP="002A6DF6">
      <w:pPr>
        <w:pStyle w:val="Bibliography"/>
        <w:rPr>
          <w:sz w:val="20"/>
        </w:rPr>
      </w:pPr>
      <w:r w:rsidRPr="002A6DF6">
        <w:rPr>
          <w:sz w:val="20"/>
        </w:rPr>
        <w:t>25.</w:t>
      </w:r>
      <w:r w:rsidRPr="002A6DF6">
        <w:rPr>
          <w:sz w:val="20"/>
        </w:rPr>
        <w:tab/>
        <w:t xml:space="preserve">Shringirishi M, Prajapati SK, Mahor A, Alok S, Yadav P, Verma A. Nanosponges: a potential nanocarrier for novel drug delivery-a review. Asian Pac J Trop Dis. 2014 Sep;4:S519–26. </w:t>
      </w:r>
    </w:p>
    <w:p w:rsidR="002A6DF6" w:rsidRPr="002A6DF6" w:rsidRDefault="002A6DF6" w:rsidP="002A6DF6">
      <w:pPr>
        <w:pStyle w:val="Bibliography"/>
        <w:rPr>
          <w:sz w:val="20"/>
        </w:rPr>
      </w:pPr>
      <w:r w:rsidRPr="002A6DF6">
        <w:rPr>
          <w:sz w:val="20"/>
        </w:rPr>
        <w:t>26.</w:t>
      </w:r>
      <w:r w:rsidRPr="002A6DF6">
        <w:rPr>
          <w:sz w:val="20"/>
        </w:rPr>
        <w:tab/>
        <w:t xml:space="preserve">Pawar S, Shende P, Trotta F. Diversity of β-cyclodextrin-based nanosponges for transformation of actives. Int J Pharm. 2019 Jun;565:333–50. </w:t>
      </w:r>
    </w:p>
    <w:p w:rsidR="002A6DF6" w:rsidRPr="002A6DF6" w:rsidRDefault="002A6DF6" w:rsidP="002A6DF6">
      <w:pPr>
        <w:pStyle w:val="Bibliography"/>
        <w:rPr>
          <w:sz w:val="20"/>
        </w:rPr>
      </w:pPr>
      <w:r w:rsidRPr="002A6DF6">
        <w:rPr>
          <w:sz w:val="20"/>
        </w:rPr>
        <w:t>27.</w:t>
      </w:r>
      <w:r w:rsidRPr="002A6DF6">
        <w:rPr>
          <w:sz w:val="20"/>
        </w:rPr>
        <w:tab/>
        <w:t xml:space="preserve">Khan KAA, Bhargav E, Rajesh K. Nanosponges: A New Approach for Drug Targetting. 7. </w:t>
      </w:r>
    </w:p>
    <w:p w:rsidR="002A6DF6" w:rsidRPr="002A6DF6" w:rsidRDefault="002A6DF6" w:rsidP="002A6DF6">
      <w:pPr>
        <w:pStyle w:val="Bibliography"/>
        <w:rPr>
          <w:sz w:val="20"/>
        </w:rPr>
      </w:pPr>
      <w:r w:rsidRPr="002A6DF6">
        <w:rPr>
          <w:sz w:val="20"/>
        </w:rPr>
        <w:t>28.</w:t>
      </w:r>
      <w:r w:rsidRPr="002A6DF6">
        <w:rPr>
          <w:sz w:val="20"/>
        </w:rPr>
        <w:tab/>
        <w:t xml:space="preserve">Ghurghure SM, Pathan MSA, Surwase PR. Nanosponges: A novel approach for targeted drug delivery system. </w:t>
      </w:r>
    </w:p>
    <w:p w:rsidR="002A6DF6" w:rsidRPr="002A6DF6" w:rsidRDefault="002A6DF6" w:rsidP="002A6DF6">
      <w:pPr>
        <w:pStyle w:val="Bibliography"/>
        <w:rPr>
          <w:sz w:val="20"/>
        </w:rPr>
      </w:pPr>
      <w:r w:rsidRPr="002A6DF6">
        <w:rPr>
          <w:sz w:val="20"/>
        </w:rPr>
        <w:t>29.</w:t>
      </w:r>
      <w:r w:rsidRPr="002A6DF6">
        <w:rPr>
          <w:sz w:val="20"/>
        </w:rPr>
        <w:tab/>
        <w:t xml:space="preserve">Kumar S, Pooja, Trotta F, Rao R. Encapsulation of Babchi Oil in Cyclodextrin-Based Nanosponges: Physicochemical Characterization, Photodegradation, and In Vitro Cytotoxicity Studies. Pharmaceutics. 2018 Sep 26;10(4):169. </w:t>
      </w:r>
    </w:p>
    <w:p w:rsidR="002A6DF6" w:rsidRPr="002A6DF6" w:rsidRDefault="002A6DF6" w:rsidP="002A6DF6">
      <w:pPr>
        <w:pStyle w:val="Bibliography"/>
        <w:rPr>
          <w:sz w:val="20"/>
        </w:rPr>
      </w:pPr>
      <w:r w:rsidRPr="002A6DF6">
        <w:rPr>
          <w:sz w:val="20"/>
        </w:rPr>
        <w:t>30.</w:t>
      </w:r>
      <w:r w:rsidRPr="002A6DF6">
        <w:rPr>
          <w:sz w:val="20"/>
        </w:rPr>
        <w:tab/>
        <w:t xml:space="preserve">Patil TS, Nalawade NA, Kakade VK, Kale SN. Nanosponges: A Novel Targeted Drug Delivery for Cancer Treatment. 2017; </w:t>
      </w:r>
    </w:p>
    <w:p w:rsidR="002A6DF6" w:rsidRPr="002A6DF6" w:rsidRDefault="002A6DF6" w:rsidP="002A6DF6">
      <w:pPr>
        <w:pStyle w:val="Bibliography"/>
        <w:rPr>
          <w:sz w:val="20"/>
        </w:rPr>
      </w:pPr>
      <w:r w:rsidRPr="002A6DF6">
        <w:rPr>
          <w:sz w:val="20"/>
        </w:rPr>
        <w:t>31.</w:t>
      </w:r>
      <w:r w:rsidRPr="002A6DF6">
        <w:rPr>
          <w:sz w:val="20"/>
        </w:rPr>
        <w:tab/>
        <w:t xml:space="preserve">Rizvi SSB, Akhtar N, Minhas MU, Mahmood A, Khan KU. Synthesis and Characterization of Carboxymethyl Chitosan Nanosponges with Cyclodextrin Blends for Drug Solubility Improvement. Gels. 2022 Jan 12;8(1):55. </w:t>
      </w:r>
    </w:p>
    <w:p w:rsidR="002A6DF6" w:rsidRPr="002A6DF6" w:rsidRDefault="002A6DF6" w:rsidP="002A6DF6">
      <w:pPr>
        <w:pStyle w:val="Bibliography"/>
        <w:rPr>
          <w:sz w:val="20"/>
        </w:rPr>
      </w:pPr>
      <w:r w:rsidRPr="002A6DF6">
        <w:rPr>
          <w:sz w:val="20"/>
        </w:rPr>
        <w:lastRenderedPageBreak/>
        <w:t>32.</w:t>
      </w:r>
      <w:r w:rsidRPr="002A6DF6">
        <w:rPr>
          <w:sz w:val="20"/>
        </w:rPr>
        <w:tab/>
        <w:t xml:space="preserve">Rao MR, Sonawane A, Sapate S, Paul G, Rohom S. Nanosponges: A Multifunctional Drug Delivery System. 9(5). </w:t>
      </w:r>
    </w:p>
    <w:p w:rsidR="002A6DF6" w:rsidRPr="002A6DF6" w:rsidRDefault="002A6DF6" w:rsidP="002A6DF6">
      <w:pPr>
        <w:pStyle w:val="Bibliography"/>
        <w:rPr>
          <w:sz w:val="20"/>
        </w:rPr>
      </w:pPr>
      <w:r w:rsidRPr="002A6DF6">
        <w:rPr>
          <w:sz w:val="20"/>
        </w:rPr>
        <w:t>33.</w:t>
      </w:r>
      <w:r w:rsidRPr="002A6DF6">
        <w:rPr>
          <w:sz w:val="20"/>
        </w:rPr>
        <w:tab/>
        <w:t xml:space="preserve">Muni Raja Lakshmi K, Suma Shree Ch, Lakshmi Priya N. Nano Sponges: A Novel Approach for Targeted Drug Delivery Systems. J Drug Deliv Ther. 2021 Mar 15;11(2):247–52. </w:t>
      </w:r>
    </w:p>
    <w:p w:rsidR="002A6DF6" w:rsidRPr="002A6DF6" w:rsidRDefault="002A6DF6" w:rsidP="002A6DF6">
      <w:pPr>
        <w:pStyle w:val="Bibliography"/>
        <w:rPr>
          <w:sz w:val="20"/>
        </w:rPr>
      </w:pPr>
      <w:r w:rsidRPr="002A6DF6">
        <w:rPr>
          <w:sz w:val="20"/>
        </w:rPr>
        <w:t>34.</w:t>
      </w:r>
      <w:r w:rsidRPr="002A6DF6">
        <w:rPr>
          <w:sz w:val="20"/>
        </w:rPr>
        <w:tab/>
        <w:t xml:space="preserve">Tejashri G, Amrita B, Darshana J. Cyclodextrin based nanosponges for pharmaceutical use: A review. Acta Pharm. 2013 Sep 1;63(3):335–58. </w:t>
      </w:r>
    </w:p>
    <w:p w:rsidR="002A6DF6" w:rsidRPr="002A6DF6" w:rsidRDefault="002A6DF6" w:rsidP="002A6DF6">
      <w:pPr>
        <w:pStyle w:val="Bibliography"/>
        <w:rPr>
          <w:sz w:val="20"/>
        </w:rPr>
      </w:pPr>
      <w:r w:rsidRPr="002A6DF6">
        <w:rPr>
          <w:sz w:val="20"/>
        </w:rPr>
        <w:t>35.</w:t>
      </w:r>
      <w:r w:rsidRPr="002A6DF6">
        <w:rPr>
          <w:sz w:val="20"/>
        </w:rPr>
        <w:tab/>
        <w:t xml:space="preserve">Trotta F, Zanetti M, Cavalli R. Cyclodextrin-based nanosponges as drug carriers. Beilstein J Org Chem. 2012 Nov 29;8:2091–9. </w:t>
      </w:r>
    </w:p>
    <w:p w:rsidR="002A6DF6" w:rsidRPr="002A6DF6" w:rsidRDefault="002A6DF6" w:rsidP="002A6DF6">
      <w:pPr>
        <w:pStyle w:val="Bibliography"/>
        <w:rPr>
          <w:sz w:val="20"/>
        </w:rPr>
      </w:pPr>
      <w:r w:rsidRPr="002A6DF6">
        <w:rPr>
          <w:sz w:val="20"/>
        </w:rPr>
        <w:t>36.</w:t>
      </w:r>
      <w:r w:rsidRPr="002A6DF6">
        <w:rPr>
          <w:sz w:val="20"/>
        </w:rPr>
        <w:tab/>
        <w:t xml:space="preserve">Srinivas DP. Formulation and Evaluation of Voriconazole Loaded Nanosponges for Oral and Topical Delivery. 2013; </w:t>
      </w:r>
    </w:p>
    <w:p w:rsidR="002A6DF6" w:rsidRPr="002A6DF6" w:rsidRDefault="002A6DF6" w:rsidP="002A6DF6">
      <w:pPr>
        <w:pStyle w:val="Bibliography"/>
        <w:rPr>
          <w:sz w:val="20"/>
        </w:rPr>
      </w:pPr>
      <w:r w:rsidRPr="002A6DF6">
        <w:rPr>
          <w:sz w:val="20"/>
        </w:rPr>
        <w:t>37.</w:t>
      </w:r>
      <w:r w:rsidRPr="002A6DF6">
        <w:rPr>
          <w:sz w:val="20"/>
        </w:rPr>
        <w:tab/>
        <w:t xml:space="preserve">Cavalli R, Bisazza A, Giustetto P, Civra A, Lembo D, Trotta G, et al. Preparation and characterization of dextran nanobubbles for oxygen delivery. Int J Pharm. 2009 Nov;381(2):160–5. </w:t>
      </w:r>
    </w:p>
    <w:p w:rsidR="002A6DF6" w:rsidRPr="002A6DF6" w:rsidRDefault="002A6DF6" w:rsidP="002A6DF6">
      <w:pPr>
        <w:pStyle w:val="Bibliography"/>
        <w:rPr>
          <w:sz w:val="20"/>
        </w:rPr>
      </w:pPr>
      <w:r w:rsidRPr="002A6DF6">
        <w:rPr>
          <w:sz w:val="20"/>
        </w:rPr>
        <w:t>38.</w:t>
      </w:r>
      <w:r w:rsidRPr="002A6DF6">
        <w:rPr>
          <w:sz w:val="20"/>
        </w:rPr>
        <w:tab/>
        <w:t xml:space="preserve">Darandale SS, Vavia PR. Cyclodextrin-based nanosponges of curcumin: formulation and physicochemical characterization. J Incl Phenom Macrocycl Chem. 2013 Apr;75(3–4):315–22. </w:t>
      </w:r>
    </w:p>
    <w:p w:rsidR="00941E57" w:rsidRPr="00C62808" w:rsidRDefault="00AD1174" w:rsidP="00C62808">
      <w:pPr>
        <w:spacing w:after="0" w:line="240" w:lineRule="auto"/>
        <w:rPr>
          <w:color w:val="000000" w:themeColor="text1"/>
          <w:sz w:val="20"/>
          <w:szCs w:val="20"/>
        </w:rPr>
      </w:pPr>
      <w:r w:rsidRPr="00C62808">
        <w:rPr>
          <w:color w:val="000000" w:themeColor="text1"/>
          <w:sz w:val="20"/>
          <w:szCs w:val="20"/>
        </w:rPr>
        <w:fldChar w:fldCharType="end"/>
      </w: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rPr>
          <w:color w:val="000000" w:themeColor="text1"/>
          <w:sz w:val="20"/>
          <w:szCs w:val="20"/>
        </w:rPr>
      </w:pPr>
    </w:p>
    <w:p w:rsidR="00941E57" w:rsidRPr="00C62808" w:rsidRDefault="00941E57" w:rsidP="00C62808">
      <w:pPr>
        <w:spacing w:after="0" w:line="240" w:lineRule="auto"/>
        <w:ind w:left="0" w:firstLine="0"/>
        <w:rPr>
          <w:color w:val="000000" w:themeColor="text1"/>
          <w:sz w:val="20"/>
          <w:szCs w:val="20"/>
        </w:rPr>
      </w:pPr>
    </w:p>
    <w:p w:rsidR="00941E57" w:rsidRPr="00C62808" w:rsidRDefault="00941E57" w:rsidP="00C62808">
      <w:pPr>
        <w:spacing w:after="0" w:line="240" w:lineRule="auto"/>
        <w:ind w:left="0" w:firstLine="0"/>
        <w:rPr>
          <w:color w:val="000000" w:themeColor="text1"/>
          <w:sz w:val="20"/>
          <w:szCs w:val="20"/>
        </w:rPr>
      </w:pPr>
    </w:p>
    <w:p w:rsidR="00941E57" w:rsidRPr="00C62808" w:rsidRDefault="00941E57" w:rsidP="00C62808">
      <w:pPr>
        <w:spacing w:after="0" w:line="240" w:lineRule="auto"/>
        <w:ind w:left="0" w:firstLine="0"/>
        <w:rPr>
          <w:color w:val="000000" w:themeColor="text1"/>
          <w:sz w:val="20"/>
          <w:szCs w:val="20"/>
        </w:rPr>
      </w:pPr>
    </w:p>
    <w:p w:rsidR="00941E57" w:rsidRPr="00C62808" w:rsidRDefault="00AD1174" w:rsidP="00C62808">
      <w:pPr>
        <w:pStyle w:val="Bibliography1"/>
        <w:spacing w:after="0"/>
        <w:rPr>
          <w:sz w:val="20"/>
          <w:szCs w:val="20"/>
        </w:rPr>
      </w:pPr>
      <w:r w:rsidRPr="00C62808">
        <w:rPr>
          <w:sz w:val="20"/>
          <w:szCs w:val="20"/>
        </w:rPr>
        <w:t xml:space="preserve"> </w:t>
      </w:r>
    </w:p>
    <w:p w:rsidR="00941E57" w:rsidRPr="00C62808" w:rsidRDefault="00941E57" w:rsidP="00C62808">
      <w:pPr>
        <w:spacing w:after="0" w:line="240" w:lineRule="auto"/>
        <w:ind w:left="0" w:firstLine="0"/>
        <w:rPr>
          <w:sz w:val="20"/>
          <w:szCs w:val="20"/>
        </w:rPr>
      </w:pPr>
    </w:p>
    <w:sectPr w:rsidR="00941E57" w:rsidRPr="00C62808">
      <w:footerReference w:type="default" r:id="rId1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1C3" w:rsidRDefault="006D51C3">
      <w:pPr>
        <w:spacing w:line="240" w:lineRule="auto"/>
      </w:pPr>
      <w:r>
        <w:separator/>
      </w:r>
    </w:p>
  </w:endnote>
  <w:endnote w:type="continuationSeparator" w:id="0">
    <w:p w:rsidR="006D51C3" w:rsidRDefault="006D51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A Charming Font"/>
    <w:charset w:val="00"/>
    <w:family w:val="auto"/>
    <w:pitch w:val="default"/>
  </w:font>
  <w:font w:name="E-BZ">
    <w:altName w:val="MS Gothic"/>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767248"/>
      <w:docPartObj>
        <w:docPartGallery w:val="AutoText"/>
      </w:docPartObj>
    </w:sdtPr>
    <w:sdtEndPr>
      <w:rPr>
        <w:sz w:val="20"/>
        <w:szCs w:val="20"/>
      </w:rPr>
    </w:sdtEndPr>
    <w:sdtContent>
      <w:p w:rsidR="00807E6A" w:rsidRPr="00747D92" w:rsidRDefault="00807E6A">
        <w:pPr>
          <w:pStyle w:val="Footer"/>
          <w:jc w:val="right"/>
          <w:rPr>
            <w:sz w:val="20"/>
            <w:szCs w:val="20"/>
          </w:rPr>
        </w:pPr>
        <w:r w:rsidRPr="00747D92">
          <w:rPr>
            <w:sz w:val="20"/>
            <w:szCs w:val="20"/>
          </w:rPr>
          <w:fldChar w:fldCharType="begin"/>
        </w:r>
        <w:r w:rsidRPr="00747D92">
          <w:rPr>
            <w:sz w:val="20"/>
            <w:szCs w:val="20"/>
          </w:rPr>
          <w:instrText xml:space="preserve"> PAGE   \* MERGEFORMAT </w:instrText>
        </w:r>
        <w:r w:rsidRPr="00747D92">
          <w:rPr>
            <w:sz w:val="20"/>
            <w:szCs w:val="20"/>
          </w:rPr>
          <w:fldChar w:fldCharType="separate"/>
        </w:r>
        <w:r w:rsidR="00496738">
          <w:rPr>
            <w:noProof/>
            <w:sz w:val="20"/>
            <w:szCs w:val="20"/>
          </w:rPr>
          <w:t>13</w:t>
        </w:r>
        <w:r w:rsidRPr="00747D92">
          <w:rPr>
            <w:sz w:val="20"/>
            <w:szCs w:val="20"/>
          </w:rPr>
          <w:fldChar w:fldCharType="end"/>
        </w:r>
      </w:p>
    </w:sdtContent>
  </w:sdt>
  <w:p w:rsidR="00807E6A" w:rsidRDefault="00807E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1C3" w:rsidRDefault="006D51C3">
      <w:pPr>
        <w:spacing w:after="0"/>
      </w:pPr>
      <w:r>
        <w:separator/>
      </w:r>
    </w:p>
  </w:footnote>
  <w:footnote w:type="continuationSeparator" w:id="0">
    <w:p w:rsidR="006D51C3" w:rsidRDefault="006D51C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3F2E91"/>
    <w:multiLevelType w:val="multilevel"/>
    <w:tmpl w:val="FB3F2E9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74A0F"/>
    <w:multiLevelType w:val="hybridMultilevel"/>
    <w:tmpl w:val="B21415D6"/>
    <w:lvl w:ilvl="0" w:tplc="0409000F">
      <w:start w:val="1"/>
      <w:numFmt w:val="decimal"/>
      <w:lvlText w:val="%1."/>
      <w:lvlJc w:val="left"/>
      <w:pPr>
        <w:ind w:left="1450" w:hanging="360"/>
      </w:p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 w15:restartNumberingAfterBreak="0">
    <w:nsid w:val="19CE2033"/>
    <w:multiLevelType w:val="multilevel"/>
    <w:tmpl w:val="19CE2033"/>
    <w:lvl w:ilvl="0">
      <w:start w:val="1"/>
      <w:numFmt w:val="upperLetter"/>
      <w:lvlText w:val="%1."/>
      <w:lvlJc w:val="left"/>
      <w:pPr>
        <w:ind w:left="370" w:hanging="360"/>
      </w:pPr>
      <w:rPr>
        <w:rFonts w:hint="default"/>
      </w:rPr>
    </w:lvl>
    <w:lvl w:ilvl="1">
      <w:start w:val="1"/>
      <w:numFmt w:val="lowerLetter"/>
      <w:lvlText w:val="%2."/>
      <w:lvlJc w:val="left"/>
      <w:pPr>
        <w:ind w:left="1090" w:hanging="360"/>
      </w:pPr>
    </w:lvl>
    <w:lvl w:ilvl="2">
      <w:start w:val="1"/>
      <w:numFmt w:val="lowerRoman"/>
      <w:lvlText w:val="%3."/>
      <w:lvlJc w:val="right"/>
      <w:pPr>
        <w:ind w:left="1810" w:hanging="180"/>
      </w:pPr>
    </w:lvl>
    <w:lvl w:ilvl="3">
      <w:start w:val="1"/>
      <w:numFmt w:val="decimal"/>
      <w:lvlText w:val="%4."/>
      <w:lvlJc w:val="left"/>
      <w:pPr>
        <w:ind w:left="2530" w:hanging="360"/>
      </w:pPr>
    </w:lvl>
    <w:lvl w:ilvl="4">
      <w:start w:val="1"/>
      <w:numFmt w:val="lowerLetter"/>
      <w:lvlText w:val="%5."/>
      <w:lvlJc w:val="left"/>
      <w:pPr>
        <w:ind w:left="3250" w:hanging="360"/>
      </w:pPr>
    </w:lvl>
    <w:lvl w:ilvl="5">
      <w:start w:val="1"/>
      <w:numFmt w:val="lowerRoman"/>
      <w:lvlText w:val="%6."/>
      <w:lvlJc w:val="right"/>
      <w:pPr>
        <w:ind w:left="3970" w:hanging="180"/>
      </w:pPr>
    </w:lvl>
    <w:lvl w:ilvl="6">
      <w:start w:val="1"/>
      <w:numFmt w:val="decimal"/>
      <w:lvlText w:val="%7."/>
      <w:lvlJc w:val="left"/>
      <w:pPr>
        <w:ind w:left="4690" w:hanging="360"/>
      </w:pPr>
    </w:lvl>
    <w:lvl w:ilvl="7">
      <w:start w:val="1"/>
      <w:numFmt w:val="lowerLetter"/>
      <w:lvlText w:val="%8."/>
      <w:lvlJc w:val="left"/>
      <w:pPr>
        <w:ind w:left="5410" w:hanging="360"/>
      </w:pPr>
    </w:lvl>
    <w:lvl w:ilvl="8">
      <w:start w:val="1"/>
      <w:numFmt w:val="lowerRoman"/>
      <w:lvlText w:val="%9."/>
      <w:lvlJc w:val="right"/>
      <w:pPr>
        <w:ind w:left="6130" w:hanging="180"/>
      </w:pPr>
    </w:lvl>
  </w:abstractNum>
  <w:abstractNum w:abstractNumId="3" w15:restartNumberingAfterBreak="0">
    <w:nsid w:val="1BCC075A"/>
    <w:multiLevelType w:val="multilevel"/>
    <w:tmpl w:val="1BCC075A"/>
    <w:lvl w:ilvl="0">
      <w:start w:val="1"/>
      <w:numFmt w:val="decimal"/>
      <w:lvlText w:val="%1."/>
      <w:lvlJc w:val="left"/>
      <w:pPr>
        <w:ind w:left="928" w:hanging="360"/>
      </w:pPr>
      <w:rPr>
        <w:rFonts w:ascii="Times New Roman" w:hAnsi="Times New Roman" w:cs="Times New Roman" w:hint="default"/>
        <w:b w:val="0"/>
        <w:bCs w:val="0"/>
        <w:color w:val="000000" w:themeColor="text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AF1B42"/>
    <w:multiLevelType w:val="hybridMultilevel"/>
    <w:tmpl w:val="C9A0AB06"/>
    <w:lvl w:ilvl="0" w:tplc="F19CAE96">
      <w:start w:val="1"/>
      <w:numFmt w:val="decimal"/>
      <w:lvlText w:val="%1."/>
      <w:lvlJc w:val="left"/>
      <w:pPr>
        <w:ind w:left="2070" w:hanging="360"/>
      </w:pPr>
      <w:rPr>
        <w:b/>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5" w15:restartNumberingAfterBreak="0">
    <w:nsid w:val="23720AE5"/>
    <w:multiLevelType w:val="multilevel"/>
    <w:tmpl w:val="23720AE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1A2FAF"/>
    <w:multiLevelType w:val="multilevel"/>
    <w:tmpl w:val="281A2FAF"/>
    <w:lvl w:ilvl="0">
      <w:start w:val="1"/>
      <w:numFmt w:val="decimal"/>
      <w:lvlText w:val="%1."/>
      <w:lvlJc w:val="left"/>
      <w:pPr>
        <w:ind w:left="360" w:hanging="360"/>
      </w:pPr>
      <w:rPr>
        <w:rFonts w:hint="default"/>
        <w:b/>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C167BC5"/>
    <w:multiLevelType w:val="multilevel"/>
    <w:tmpl w:val="2C167BC5"/>
    <w:lvl w:ilvl="0">
      <w:numFmt w:val="decimal"/>
      <w:lvlText w:val="%1"/>
      <w:lvlJc w:val="left"/>
      <w:pPr>
        <w:ind w:left="480" w:hanging="480"/>
      </w:pPr>
      <w:rPr>
        <w:rFonts w:hint="default"/>
      </w:rPr>
    </w:lvl>
    <w:lvl w:ilvl="1">
      <w:start w:val="361"/>
      <w:numFmt w:val="decimal"/>
      <w:lvlText w:val="%1.%2"/>
      <w:lvlJc w:val="left"/>
      <w:pPr>
        <w:ind w:left="470" w:hanging="480"/>
      </w:pPr>
      <w:rPr>
        <w:rFonts w:hint="default"/>
      </w:rPr>
    </w:lvl>
    <w:lvl w:ilvl="2">
      <w:start w:val="1"/>
      <w:numFmt w:val="decimal"/>
      <w:lvlText w:val="%1.%2.%3"/>
      <w:lvlJc w:val="left"/>
      <w:pPr>
        <w:ind w:left="700" w:hanging="720"/>
      </w:pPr>
      <w:rPr>
        <w:rFonts w:hint="default"/>
      </w:rPr>
    </w:lvl>
    <w:lvl w:ilvl="3">
      <w:start w:val="1"/>
      <w:numFmt w:val="decimal"/>
      <w:lvlText w:val="%1.%2.%3.%4"/>
      <w:lvlJc w:val="left"/>
      <w:pPr>
        <w:ind w:left="690" w:hanging="720"/>
      </w:pPr>
      <w:rPr>
        <w:rFonts w:hint="default"/>
      </w:rPr>
    </w:lvl>
    <w:lvl w:ilvl="4">
      <w:start w:val="1"/>
      <w:numFmt w:val="decimal"/>
      <w:lvlText w:val="%1.%2.%3.%4.%5"/>
      <w:lvlJc w:val="left"/>
      <w:pPr>
        <w:ind w:left="680" w:hanging="720"/>
      </w:pPr>
      <w:rPr>
        <w:rFonts w:hint="default"/>
      </w:rPr>
    </w:lvl>
    <w:lvl w:ilvl="5">
      <w:start w:val="1"/>
      <w:numFmt w:val="decimal"/>
      <w:lvlText w:val="%1.%2.%3.%4.%5.%6"/>
      <w:lvlJc w:val="left"/>
      <w:pPr>
        <w:ind w:left="1030" w:hanging="1080"/>
      </w:pPr>
      <w:rPr>
        <w:rFonts w:hint="default"/>
      </w:rPr>
    </w:lvl>
    <w:lvl w:ilvl="6">
      <w:start w:val="1"/>
      <w:numFmt w:val="decimal"/>
      <w:lvlText w:val="%1.%2.%3.%4.%5.%6.%7"/>
      <w:lvlJc w:val="left"/>
      <w:pPr>
        <w:ind w:left="1020" w:hanging="1080"/>
      </w:pPr>
      <w:rPr>
        <w:rFonts w:hint="default"/>
      </w:rPr>
    </w:lvl>
    <w:lvl w:ilvl="7">
      <w:start w:val="1"/>
      <w:numFmt w:val="decimal"/>
      <w:lvlText w:val="%1.%2.%3.%4.%5.%6.%7.%8"/>
      <w:lvlJc w:val="left"/>
      <w:pPr>
        <w:ind w:left="1370" w:hanging="1440"/>
      </w:pPr>
      <w:rPr>
        <w:rFonts w:hint="default"/>
      </w:rPr>
    </w:lvl>
    <w:lvl w:ilvl="8">
      <w:start w:val="1"/>
      <w:numFmt w:val="decimal"/>
      <w:lvlText w:val="%1.%2.%3.%4.%5.%6.%7.%8.%9"/>
      <w:lvlJc w:val="left"/>
      <w:pPr>
        <w:ind w:left="1360" w:hanging="1440"/>
      </w:pPr>
      <w:rPr>
        <w:rFonts w:hint="default"/>
      </w:rPr>
    </w:lvl>
  </w:abstractNum>
  <w:abstractNum w:abstractNumId="8" w15:restartNumberingAfterBreak="0">
    <w:nsid w:val="2C480336"/>
    <w:multiLevelType w:val="multilevel"/>
    <w:tmpl w:val="2C4803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518064F"/>
    <w:multiLevelType w:val="hybridMultilevel"/>
    <w:tmpl w:val="7C7C42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84B83"/>
    <w:multiLevelType w:val="multilevel"/>
    <w:tmpl w:val="36D84B83"/>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5E317F"/>
    <w:multiLevelType w:val="multilevel"/>
    <w:tmpl w:val="3C5E31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62B130B"/>
    <w:multiLevelType w:val="multilevel"/>
    <w:tmpl w:val="462B13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E058F6"/>
    <w:multiLevelType w:val="multilevel"/>
    <w:tmpl w:val="54E058F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57D5349"/>
    <w:multiLevelType w:val="multilevel"/>
    <w:tmpl w:val="557D534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71875FA"/>
    <w:multiLevelType w:val="multilevel"/>
    <w:tmpl w:val="57187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AB5155"/>
    <w:multiLevelType w:val="multilevel"/>
    <w:tmpl w:val="59AB515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6CA1190B"/>
    <w:multiLevelType w:val="multilevel"/>
    <w:tmpl w:val="6CA1190B"/>
    <w:lvl w:ilvl="0">
      <w:start w:val="1"/>
      <w:numFmt w:val="upperLetter"/>
      <w:lvlText w:val="%1."/>
      <w:lvlJc w:val="left"/>
      <w:pPr>
        <w:ind w:left="730" w:hanging="360"/>
      </w:p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18" w15:restartNumberingAfterBreak="0">
    <w:nsid w:val="6DB57FF0"/>
    <w:multiLevelType w:val="multilevel"/>
    <w:tmpl w:val="6DB57FF0"/>
    <w:lvl w:ilvl="0">
      <w:start w:val="1"/>
      <w:numFmt w:val="upperRoman"/>
      <w:lvlText w:val="%1."/>
      <w:lvlJc w:val="right"/>
      <w:pPr>
        <w:ind w:left="730" w:hanging="360"/>
      </w:pPr>
      <w:rPr>
        <w:rFonts w:hint="default"/>
        <w:b/>
        <w:bCs/>
      </w:rPr>
    </w:lvl>
    <w:lvl w:ilvl="1">
      <w:start w:val="1"/>
      <w:numFmt w:val="lowerLetter"/>
      <w:lvlText w:val="%2."/>
      <w:lvlJc w:val="left"/>
      <w:pPr>
        <w:ind w:left="1450" w:hanging="360"/>
      </w:pPr>
    </w:lvl>
    <w:lvl w:ilvl="2">
      <w:start w:val="1"/>
      <w:numFmt w:val="lowerRoman"/>
      <w:lvlText w:val="%3."/>
      <w:lvlJc w:val="right"/>
      <w:pPr>
        <w:ind w:left="2170" w:hanging="180"/>
      </w:pPr>
    </w:lvl>
    <w:lvl w:ilvl="3">
      <w:start w:val="1"/>
      <w:numFmt w:val="decimal"/>
      <w:lvlText w:val="%4."/>
      <w:lvlJc w:val="left"/>
      <w:pPr>
        <w:ind w:left="2890" w:hanging="360"/>
      </w:pPr>
    </w:lvl>
    <w:lvl w:ilvl="4">
      <w:start w:val="1"/>
      <w:numFmt w:val="lowerLetter"/>
      <w:lvlText w:val="%5."/>
      <w:lvlJc w:val="left"/>
      <w:pPr>
        <w:ind w:left="3610" w:hanging="360"/>
      </w:pPr>
    </w:lvl>
    <w:lvl w:ilvl="5">
      <w:start w:val="1"/>
      <w:numFmt w:val="lowerRoman"/>
      <w:lvlText w:val="%6."/>
      <w:lvlJc w:val="right"/>
      <w:pPr>
        <w:ind w:left="4330" w:hanging="180"/>
      </w:pPr>
    </w:lvl>
    <w:lvl w:ilvl="6">
      <w:start w:val="1"/>
      <w:numFmt w:val="decimal"/>
      <w:lvlText w:val="%7."/>
      <w:lvlJc w:val="left"/>
      <w:pPr>
        <w:ind w:left="5050" w:hanging="360"/>
      </w:pPr>
    </w:lvl>
    <w:lvl w:ilvl="7">
      <w:start w:val="1"/>
      <w:numFmt w:val="lowerLetter"/>
      <w:lvlText w:val="%8."/>
      <w:lvlJc w:val="left"/>
      <w:pPr>
        <w:ind w:left="5770" w:hanging="360"/>
      </w:pPr>
    </w:lvl>
    <w:lvl w:ilvl="8">
      <w:start w:val="1"/>
      <w:numFmt w:val="lowerRoman"/>
      <w:lvlText w:val="%9."/>
      <w:lvlJc w:val="right"/>
      <w:pPr>
        <w:ind w:left="6490" w:hanging="180"/>
      </w:pPr>
    </w:lvl>
  </w:abstractNum>
  <w:abstractNum w:abstractNumId="19" w15:restartNumberingAfterBreak="0">
    <w:nsid w:val="6E8F3F01"/>
    <w:multiLevelType w:val="multilevel"/>
    <w:tmpl w:val="6E8F3F0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F8649E2"/>
    <w:multiLevelType w:val="multilevel"/>
    <w:tmpl w:val="6F8649E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ED75BEF"/>
    <w:multiLevelType w:val="hybridMultilevel"/>
    <w:tmpl w:val="390004DA"/>
    <w:lvl w:ilvl="0" w:tplc="04090015">
      <w:start w:val="1"/>
      <w:numFmt w:val="upp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18"/>
  </w:num>
  <w:num w:numId="2">
    <w:abstractNumId w:val="0"/>
  </w:num>
  <w:num w:numId="3">
    <w:abstractNumId w:val="17"/>
  </w:num>
  <w:num w:numId="4">
    <w:abstractNumId w:val="15"/>
  </w:num>
  <w:num w:numId="5">
    <w:abstractNumId w:val="13"/>
  </w:num>
  <w:num w:numId="6">
    <w:abstractNumId w:val="5"/>
  </w:num>
  <w:num w:numId="7">
    <w:abstractNumId w:val="8"/>
  </w:num>
  <w:num w:numId="8">
    <w:abstractNumId w:val="20"/>
  </w:num>
  <w:num w:numId="9">
    <w:abstractNumId w:val="19"/>
  </w:num>
  <w:num w:numId="10">
    <w:abstractNumId w:val="16"/>
  </w:num>
  <w:num w:numId="11">
    <w:abstractNumId w:val="14"/>
  </w:num>
  <w:num w:numId="12">
    <w:abstractNumId w:val="2"/>
  </w:num>
  <w:num w:numId="13">
    <w:abstractNumId w:val="7"/>
  </w:num>
  <w:num w:numId="14">
    <w:abstractNumId w:val="10"/>
  </w:num>
  <w:num w:numId="15">
    <w:abstractNumId w:val="11"/>
  </w:num>
  <w:num w:numId="16">
    <w:abstractNumId w:val="3"/>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74"/>
    <w:rsid w:val="D1FF6EB0"/>
    <w:rsid w:val="EE6F9354"/>
    <w:rsid w:val="F7BE967B"/>
    <w:rsid w:val="FFDBFC83"/>
    <w:rsid w:val="0001508D"/>
    <w:rsid w:val="00015625"/>
    <w:rsid w:val="00017814"/>
    <w:rsid w:val="00017EA0"/>
    <w:rsid w:val="0002178A"/>
    <w:rsid w:val="000234C1"/>
    <w:rsid w:val="00043E59"/>
    <w:rsid w:val="0004440F"/>
    <w:rsid w:val="00057A23"/>
    <w:rsid w:val="00061976"/>
    <w:rsid w:val="00063AB2"/>
    <w:rsid w:val="0007125B"/>
    <w:rsid w:val="00072BD1"/>
    <w:rsid w:val="00074CA4"/>
    <w:rsid w:val="000771B6"/>
    <w:rsid w:val="000865E5"/>
    <w:rsid w:val="000A0F4D"/>
    <w:rsid w:val="000B0296"/>
    <w:rsid w:val="000B0857"/>
    <w:rsid w:val="000B4A8E"/>
    <w:rsid w:val="000E2645"/>
    <w:rsid w:val="000E3A7E"/>
    <w:rsid w:val="000E440E"/>
    <w:rsid w:val="000F3E98"/>
    <w:rsid w:val="001003C0"/>
    <w:rsid w:val="001176A1"/>
    <w:rsid w:val="00117B5D"/>
    <w:rsid w:val="00122985"/>
    <w:rsid w:val="0012455E"/>
    <w:rsid w:val="00136BDA"/>
    <w:rsid w:val="00146C3B"/>
    <w:rsid w:val="00150E76"/>
    <w:rsid w:val="001620EB"/>
    <w:rsid w:val="001651DB"/>
    <w:rsid w:val="001662AE"/>
    <w:rsid w:val="00175190"/>
    <w:rsid w:val="001758CE"/>
    <w:rsid w:val="001A56DE"/>
    <w:rsid w:val="001C0CFB"/>
    <w:rsid w:val="001C3319"/>
    <w:rsid w:val="001E093E"/>
    <w:rsid w:val="001E2C83"/>
    <w:rsid w:val="001E707A"/>
    <w:rsid w:val="0020193E"/>
    <w:rsid w:val="00207878"/>
    <w:rsid w:val="00221DED"/>
    <w:rsid w:val="002227FF"/>
    <w:rsid w:val="00232A55"/>
    <w:rsid w:val="00241F4F"/>
    <w:rsid w:val="00250C05"/>
    <w:rsid w:val="00255DF8"/>
    <w:rsid w:val="00287CCA"/>
    <w:rsid w:val="002A359F"/>
    <w:rsid w:val="002A6DF6"/>
    <w:rsid w:val="002B069B"/>
    <w:rsid w:val="002B4893"/>
    <w:rsid w:val="002B61E3"/>
    <w:rsid w:val="002C2E1E"/>
    <w:rsid w:val="002D4603"/>
    <w:rsid w:val="002E31DB"/>
    <w:rsid w:val="002E327F"/>
    <w:rsid w:val="002E3F07"/>
    <w:rsid w:val="002F3612"/>
    <w:rsid w:val="00310FBA"/>
    <w:rsid w:val="00314709"/>
    <w:rsid w:val="00323F24"/>
    <w:rsid w:val="00334DE7"/>
    <w:rsid w:val="00351DBD"/>
    <w:rsid w:val="00364608"/>
    <w:rsid w:val="0037225E"/>
    <w:rsid w:val="00384956"/>
    <w:rsid w:val="003910BB"/>
    <w:rsid w:val="00392A03"/>
    <w:rsid w:val="003945F7"/>
    <w:rsid w:val="003A60DA"/>
    <w:rsid w:val="003B5958"/>
    <w:rsid w:val="003B6BA5"/>
    <w:rsid w:val="003C4B23"/>
    <w:rsid w:val="003E378E"/>
    <w:rsid w:val="003E5DB5"/>
    <w:rsid w:val="003F435D"/>
    <w:rsid w:val="0041293D"/>
    <w:rsid w:val="00431E7C"/>
    <w:rsid w:val="004343F6"/>
    <w:rsid w:val="00434B22"/>
    <w:rsid w:val="00434DFB"/>
    <w:rsid w:val="0043501D"/>
    <w:rsid w:val="0044146D"/>
    <w:rsid w:val="00447147"/>
    <w:rsid w:val="00451ED8"/>
    <w:rsid w:val="00465B0B"/>
    <w:rsid w:val="00487F03"/>
    <w:rsid w:val="00496738"/>
    <w:rsid w:val="004A5C03"/>
    <w:rsid w:val="004C7826"/>
    <w:rsid w:val="004D60BD"/>
    <w:rsid w:val="004F5C6F"/>
    <w:rsid w:val="00503174"/>
    <w:rsid w:val="00507824"/>
    <w:rsid w:val="0051310C"/>
    <w:rsid w:val="0051781B"/>
    <w:rsid w:val="00552481"/>
    <w:rsid w:val="00561309"/>
    <w:rsid w:val="00586785"/>
    <w:rsid w:val="005874FC"/>
    <w:rsid w:val="00597334"/>
    <w:rsid w:val="005A25F5"/>
    <w:rsid w:val="005B7BB7"/>
    <w:rsid w:val="005B7CB4"/>
    <w:rsid w:val="005C4845"/>
    <w:rsid w:val="005D3C21"/>
    <w:rsid w:val="005D56A5"/>
    <w:rsid w:val="005E4FDD"/>
    <w:rsid w:val="00605D8D"/>
    <w:rsid w:val="00616E90"/>
    <w:rsid w:val="00621501"/>
    <w:rsid w:val="00633008"/>
    <w:rsid w:val="0063794F"/>
    <w:rsid w:val="00661454"/>
    <w:rsid w:val="00684D02"/>
    <w:rsid w:val="00693111"/>
    <w:rsid w:val="006952CF"/>
    <w:rsid w:val="006A36C5"/>
    <w:rsid w:val="006A4ADC"/>
    <w:rsid w:val="006A4F65"/>
    <w:rsid w:val="006A7917"/>
    <w:rsid w:val="006B375F"/>
    <w:rsid w:val="006B5EB3"/>
    <w:rsid w:val="006B6854"/>
    <w:rsid w:val="006C24B2"/>
    <w:rsid w:val="006C5DA3"/>
    <w:rsid w:val="006D3CC6"/>
    <w:rsid w:val="006D51C3"/>
    <w:rsid w:val="006E34BA"/>
    <w:rsid w:val="006F4A60"/>
    <w:rsid w:val="006F4FE0"/>
    <w:rsid w:val="006F53D3"/>
    <w:rsid w:val="00710E77"/>
    <w:rsid w:val="0071244B"/>
    <w:rsid w:val="00722C30"/>
    <w:rsid w:val="0072514B"/>
    <w:rsid w:val="007257A0"/>
    <w:rsid w:val="00726E86"/>
    <w:rsid w:val="00732800"/>
    <w:rsid w:val="0074267C"/>
    <w:rsid w:val="00744051"/>
    <w:rsid w:val="00747D92"/>
    <w:rsid w:val="00752A3E"/>
    <w:rsid w:val="00756ACE"/>
    <w:rsid w:val="0076140A"/>
    <w:rsid w:val="00782908"/>
    <w:rsid w:val="00790C0A"/>
    <w:rsid w:val="00795B92"/>
    <w:rsid w:val="007B747C"/>
    <w:rsid w:val="007C6743"/>
    <w:rsid w:val="007D0D61"/>
    <w:rsid w:val="007D41CC"/>
    <w:rsid w:val="0080711A"/>
    <w:rsid w:val="00807E6A"/>
    <w:rsid w:val="00812982"/>
    <w:rsid w:val="00815F1A"/>
    <w:rsid w:val="008230C2"/>
    <w:rsid w:val="00845D04"/>
    <w:rsid w:val="00855422"/>
    <w:rsid w:val="00863798"/>
    <w:rsid w:val="008745A9"/>
    <w:rsid w:val="00881448"/>
    <w:rsid w:val="008852DA"/>
    <w:rsid w:val="00887465"/>
    <w:rsid w:val="00891871"/>
    <w:rsid w:val="00894EBE"/>
    <w:rsid w:val="00897E35"/>
    <w:rsid w:val="008A4D6F"/>
    <w:rsid w:val="008D5902"/>
    <w:rsid w:val="008E2FEC"/>
    <w:rsid w:val="008E5DD6"/>
    <w:rsid w:val="008E70C6"/>
    <w:rsid w:val="00906EE5"/>
    <w:rsid w:val="0091325B"/>
    <w:rsid w:val="009212A3"/>
    <w:rsid w:val="00941E57"/>
    <w:rsid w:val="00970EB4"/>
    <w:rsid w:val="00971F12"/>
    <w:rsid w:val="0098789F"/>
    <w:rsid w:val="00987BE5"/>
    <w:rsid w:val="00992BBA"/>
    <w:rsid w:val="009C08D3"/>
    <w:rsid w:val="009C3230"/>
    <w:rsid w:val="009C79F5"/>
    <w:rsid w:val="009D6416"/>
    <w:rsid w:val="009F1C7B"/>
    <w:rsid w:val="009F4BDA"/>
    <w:rsid w:val="009F7946"/>
    <w:rsid w:val="00A1205F"/>
    <w:rsid w:val="00A13573"/>
    <w:rsid w:val="00A2119A"/>
    <w:rsid w:val="00A2406D"/>
    <w:rsid w:val="00A244B6"/>
    <w:rsid w:val="00A45D8D"/>
    <w:rsid w:val="00A500EF"/>
    <w:rsid w:val="00A623F8"/>
    <w:rsid w:val="00A67408"/>
    <w:rsid w:val="00A7156C"/>
    <w:rsid w:val="00A84D2D"/>
    <w:rsid w:val="00A84F7B"/>
    <w:rsid w:val="00A9475F"/>
    <w:rsid w:val="00AB2D1B"/>
    <w:rsid w:val="00AC4729"/>
    <w:rsid w:val="00AC637A"/>
    <w:rsid w:val="00AD1174"/>
    <w:rsid w:val="00AE73CE"/>
    <w:rsid w:val="00AF06D8"/>
    <w:rsid w:val="00B05D98"/>
    <w:rsid w:val="00B06412"/>
    <w:rsid w:val="00B072C8"/>
    <w:rsid w:val="00B14E8B"/>
    <w:rsid w:val="00B2175B"/>
    <w:rsid w:val="00B220DD"/>
    <w:rsid w:val="00B33E98"/>
    <w:rsid w:val="00B471A5"/>
    <w:rsid w:val="00B55135"/>
    <w:rsid w:val="00B659B9"/>
    <w:rsid w:val="00B83E53"/>
    <w:rsid w:val="00B91EC3"/>
    <w:rsid w:val="00BA4908"/>
    <w:rsid w:val="00BB26F4"/>
    <w:rsid w:val="00BC3FF6"/>
    <w:rsid w:val="00BD658E"/>
    <w:rsid w:val="00BE2322"/>
    <w:rsid w:val="00C334A8"/>
    <w:rsid w:val="00C551EE"/>
    <w:rsid w:val="00C62808"/>
    <w:rsid w:val="00C63D92"/>
    <w:rsid w:val="00C662CF"/>
    <w:rsid w:val="00C76141"/>
    <w:rsid w:val="00C83F9F"/>
    <w:rsid w:val="00C8529C"/>
    <w:rsid w:val="00C86FF3"/>
    <w:rsid w:val="00C872C3"/>
    <w:rsid w:val="00CA28AB"/>
    <w:rsid w:val="00CB1E57"/>
    <w:rsid w:val="00CB320D"/>
    <w:rsid w:val="00CC0931"/>
    <w:rsid w:val="00CC78EA"/>
    <w:rsid w:val="00CD1729"/>
    <w:rsid w:val="00CD7273"/>
    <w:rsid w:val="00CE653F"/>
    <w:rsid w:val="00D0056A"/>
    <w:rsid w:val="00D06D3D"/>
    <w:rsid w:val="00D25FC5"/>
    <w:rsid w:val="00D30DFC"/>
    <w:rsid w:val="00D517A5"/>
    <w:rsid w:val="00D52E48"/>
    <w:rsid w:val="00D63B3E"/>
    <w:rsid w:val="00D83077"/>
    <w:rsid w:val="00D84E69"/>
    <w:rsid w:val="00DA34E0"/>
    <w:rsid w:val="00DB6C5B"/>
    <w:rsid w:val="00DC1CE2"/>
    <w:rsid w:val="00DE142B"/>
    <w:rsid w:val="00DF3DBB"/>
    <w:rsid w:val="00E028AC"/>
    <w:rsid w:val="00E04CEE"/>
    <w:rsid w:val="00E1446F"/>
    <w:rsid w:val="00E23BF9"/>
    <w:rsid w:val="00E30E14"/>
    <w:rsid w:val="00E5222C"/>
    <w:rsid w:val="00E54C74"/>
    <w:rsid w:val="00E55437"/>
    <w:rsid w:val="00E81807"/>
    <w:rsid w:val="00E84209"/>
    <w:rsid w:val="00E87326"/>
    <w:rsid w:val="00E91C29"/>
    <w:rsid w:val="00EA125C"/>
    <w:rsid w:val="00EA5294"/>
    <w:rsid w:val="00EB2839"/>
    <w:rsid w:val="00EB4EA8"/>
    <w:rsid w:val="00EC7BAE"/>
    <w:rsid w:val="00ED5AC5"/>
    <w:rsid w:val="00EE505B"/>
    <w:rsid w:val="00EE637B"/>
    <w:rsid w:val="00F0492A"/>
    <w:rsid w:val="00F1278D"/>
    <w:rsid w:val="00F14667"/>
    <w:rsid w:val="00F15796"/>
    <w:rsid w:val="00F21276"/>
    <w:rsid w:val="00F249FB"/>
    <w:rsid w:val="00F52842"/>
    <w:rsid w:val="00F57460"/>
    <w:rsid w:val="00F602B8"/>
    <w:rsid w:val="00F62AC6"/>
    <w:rsid w:val="00F75CF0"/>
    <w:rsid w:val="00F93C39"/>
    <w:rsid w:val="00FA0693"/>
    <w:rsid w:val="00FA59A6"/>
    <w:rsid w:val="00FC6F9C"/>
    <w:rsid w:val="00FE40F4"/>
    <w:rsid w:val="00FE5403"/>
    <w:rsid w:val="00FE788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1ABE"/>
  <w15:docId w15:val="{03052B6F-01AA-457D-8C66-D560FD791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7" w:line="259" w:lineRule="auto"/>
      <w:ind w:left="10" w:right="3" w:hanging="10"/>
      <w:jc w:val="both"/>
    </w:pPr>
    <w:rPr>
      <w:rFonts w:ascii="Times New Roman" w:eastAsia="Times New Roman" w:hAnsi="Times New Roman" w:cs="Times New Roman"/>
      <w:color w:val="000000"/>
      <w:sz w:val="24"/>
      <w:szCs w:val="22"/>
      <w:lang w:val="en-IN" w:eastAsia="en-IN"/>
    </w:rPr>
  </w:style>
  <w:style w:type="paragraph" w:styleId="Heading1">
    <w:name w:val="heading 1"/>
    <w:basedOn w:val="Normal"/>
    <w:next w:val="Normal"/>
    <w:link w:val="Heading1Char"/>
    <w:uiPriority w:val="9"/>
    <w:qFormat/>
    <w:pPr>
      <w:spacing w:before="100" w:beforeAutospacing="1" w:after="100" w:afterAutospacing="1" w:line="240" w:lineRule="auto"/>
      <w:ind w:left="0" w:right="0" w:firstLine="0"/>
      <w:jc w:val="left"/>
      <w:outlineLvl w:val="0"/>
    </w:pPr>
    <w:rPr>
      <w:b/>
      <w:bCs/>
      <w:color w:val="auto"/>
      <w:kern w:val="36"/>
      <w:sz w:val="48"/>
      <w:szCs w:val="48"/>
      <w:lang w:val="en-US" w:eastAsia="en-US"/>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sz w:val="20"/>
      <w:szCs w:val="20"/>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ind w:left="0" w:right="0" w:firstLine="0"/>
      <w:jc w:val="left"/>
    </w:pPr>
    <w:rPr>
      <w:color w:val="auto"/>
      <w:szCs w:val="24"/>
      <w:lang w:val="en-US" w:eastAsia="en-US"/>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id-label">
    <w:name w:val="id-label"/>
    <w:basedOn w:val="DefaultParagraphFont"/>
    <w:qFormat/>
  </w:style>
  <w:style w:type="character" w:customStyle="1" w:styleId="anchor-text">
    <w:name w:val="anchor-text"/>
    <w:basedOn w:val="DefaultParagraphFont"/>
    <w:qFormat/>
  </w:style>
  <w:style w:type="paragraph" w:styleId="NoSpacing">
    <w:name w:val="No Spacing"/>
    <w:uiPriority w:val="1"/>
    <w:qFormat/>
    <w:rPr>
      <w:sz w:val="22"/>
      <w:szCs w:val="22"/>
    </w:rPr>
  </w:style>
  <w:style w:type="table" w:customStyle="1" w:styleId="PlainTable11">
    <w:name w:val="Plain Table 11"/>
    <w:basedOn w:val="TableNormal"/>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kern w:val="0"/>
      <w:sz w:val="24"/>
      <w:lang w:eastAsia="en-IN"/>
      <w14:ligatures w14:val="none"/>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kern w:val="0"/>
      <w:sz w:val="24"/>
      <w:lang w:eastAsia="en-IN"/>
      <w14:ligatures w14:val="none"/>
    </w:rPr>
  </w:style>
  <w:style w:type="character" w:customStyle="1" w:styleId="UnresolvedMention">
    <w:name w:val="Unresolved Mention"/>
    <w:basedOn w:val="DefaultParagraphFont"/>
    <w:uiPriority w:val="99"/>
    <w:semiHidden/>
    <w:unhideWhenUsed/>
    <w:qFormat/>
    <w:rPr>
      <w:color w:val="605E5C"/>
      <w:shd w:val="clear" w:color="auto" w:fill="E1DFDD"/>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kern w:val="0"/>
      <w:sz w:val="20"/>
      <w:szCs w:val="20"/>
      <w:lang w:eastAsia="en-IN"/>
      <w14:ligatures w14:val="none"/>
    </w:rPr>
  </w:style>
  <w:style w:type="character" w:customStyle="1" w:styleId="y2iqfc">
    <w:name w:val="y2iqfc"/>
    <w:basedOn w:val="DefaultParagraphFont"/>
    <w:qFormat/>
  </w:style>
  <w:style w:type="character" w:customStyle="1" w:styleId="notranslate">
    <w:name w:val="notranslate"/>
    <w:basedOn w:val="DefaultParagraphFont"/>
    <w:qFormat/>
  </w:style>
  <w:style w:type="table" w:customStyle="1" w:styleId="GridTable1Light-Accent21">
    <w:name w:val="Grid Table 1 Light - Accent 21"/>
    <w:basedOn w:val="TableNormal"/>
    <w:uiPriority w:val="46"/>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en-US"/>
      <w14:ligatures w14:val="none"/>
    </w:rPr>
  </w:style>
  <w:style w:type="character" w:customStyle="1" w:styleId="al-author-delim">
    <w:name w:val="al-author-delim"/>
    <w:basedOn w:val="DefaultParagraphFont"/>
    <w:qFormat/>
  </w:style>
  <w:style w:type="paragraph" w:customStyle="1" w:styleId="c-article-info-details">
    <w:name w:val="c-article-info-details"/>
    <w:basedOn w:val="Normal"/>
    <w:qFormat/>
    <w:pPr>
      <w:spacing w:before="100" w:beforeAutospacing="1" w:after="100" w:afterAutospacing="1" w:line="240" w:lineRule="auto"/>
      <w:ind w:left="0" w:right="0" w:firstLine="0"/>
      <w:jc w:val="left"/>
    </w:pPr>
    <w:rPr>
      <w:color w:val="auto"/>
      <w:szCs w:val="24"/>
      <w:lang w:val="en-US" w:eastAsia="en-US"/>
    </w:rPr>
  </w:style>
  <w:style w:type="character" w:customStyle="1" w:styleId="u-visually-hidden">
    <w:name w:val="u-visually-hidden"/>
    <w:basedOn w:val="DefaultParagraphFont"/>
    <w:qFormat/>
  </w:style>
  <w:style w:type="character" w:customStyle="1" w:styleId="react-xocs-alternative-link">
    <w:name w:val="react-xocs-alternative-link"/>
    <w:basedOn w:val="DefaultParagraphFont"/>
    <w:qFormat/>
  </w:style>
  <w:style w:type="character" w:customStyle="1" w:styleId="given-name">
    <w:name w:val="given-name"/>
    <w:basedOn w:val="DefaultParagraphFont"/>
    <w:qFormat/>
  </w:style>
  <w:style w:type="character" w:customStyle="1" w:styleId="text">
    <w:name w:val="text"/>
    <w:basedOn w:val="DefaultParagraphFont"/>
    <w:qFormat/>
  </w:style>
  <w:style w:type="character" w:customStyle="1" w:styleId="author-ref">
    <w:name w:val="author-ref"/>
    <w:basedOn w:val="DefaultParagraphFont"/>
    <w:qFormat/>
  </w:style>
  <w:style w:type="character" w:customStyle="1" w:styleId="title-text">
    <w:name w:val="title-text"/>
    <w:basedOn w:val="DefaultParagraphFont"/>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kern w:val="0"/>
      <w:sz w:val="26"/>
      <w:szCs w:val="26"/>
      <w:lang w:eastAsia="en-IN"/>
      <w14:ligatures w14:val="none"/>
    </w:rPr>
  </w:style>
  <w:style w:type="character" w:customStyle="1" w:styleId="nlmarticle-title">
    <w:name w:val="nlm_article-title"/>
    <w:basedOn w:val="DefaultParagraphFont"/>
    <w:qFormat/>
  </w:style>
  <w:style w:type="character" w:customStyle="1" w:styleId="contribdegrees">
    <w:name w:val="contribdegrees"/>
    <w:basedOn w:val="DefaultParagraphFont"/>
    <w:qFormat/>
  </w:style>
  <w:style w:type="character" w:customStyle="1" w:styleId="issue-heading">
    <w:name w:val="issue-heading"/>
    <w:basedOn w:val="DefaultParagraphFont"/>
    <w:qFormat/>
  </w:style>
  <w:style w:type="character" w:customStyle="1" w:styleId="sr-only">
    <w:name w:val="sr-only"/>
    <w:basedOn w:val="DefaultParagraphFont"/>
    <w:qFormat/>
  </w:style>
  <w:style w:type="character" w:customStyle="1" w:styleId="l-h-3">
    <w:name w:val="l-h-3"/>
    <w:basedOn w:val="DefaultParagraphFont"/>
    <w:qFormat/>
  </w:style>
  <w:style w:type="character" w:customStyle="1" w:styleId="inlineblock">
    <w:name w:val="inlineblock"/>
    <w:basedOn w:val="DefaultParagraphFont"/>
    <w:qFormat/>
  </w:style>
  <w:style w:type="character" w:customStyle="1" w:styleId="sciprofiles-linkname">
    <w:name w:val="sciprofiles-link__name"/>
    <w:basedOn w:val="DefaultParagraphFont"/>
    <w:qFormat/>
  </w:style>
  <w:style w:type="character" w:customStyle="1" w:styleId="button-link-text">
    <w:name w:val="button-link-text"/>
    <w:basedOn w:val="DefaultParagraphFont"/>
    <w:qFormat/>
  </w:style>
  <w:style w:type="character" w:customStyle="1" w:styleId="Heading6Char">
    <w:name w:val="Heading 6 Char"/>
    <w:basedOn w:val="DefaultParagraphFont"/>
    <w:link w:val="Heading6"/>
    <w:uiPriority w:val="9"/>
    <w:semiHidden/>
    <w:qFormat/>
    <w:rPr>
      <w:rFonts w:asciiTheme="majorHAnsi" w:eastAsiaTheme="majorEastAsia" w:hAnsiTheme="majorHAnsi" w:cstheme="majorBidi"/>
      <w:color w:val="1F3864" w:themeColor="accent1" w:themeShade="80"/>
      <w:kern w:val="0"/>
      <w:sz w:val="24"/>
      <w:lang w:eastAsia="en-IN"/>
      <w14:ligatures w14:val="none"/>
    </w:rPr>
  </w:style>
  <w:style w:type="character" w:customStyle="1" w:styleId="authors-list-item">
    <w:name w:val="authors-list-item"/>
    <w:basedOn w:val="DefaultParagraphFont"/>
    <w:qFormat/>
  </w:style>
  <w:style w:type="character" w:customStyle="1" w:styleId="comma">
    <w:name w:val="comma"/>
    <w:basedOn w:val="DefaultParagraphFont"/>
    <w:qFormat/>
  </w:style>
  <w:style w:type="character" w:customStyle="1" w:styleId="cit">
    <w:name w:val="cit"/>
    <w:basedOn w:val="DefaultParagraphFont"/>
    <w:qFormat/>
  </w:style>
  <w:style w:type="paragraph" w:customStyle="1" w:styleId="Bibliography1">
    <w:name w:val="Bibliography1"/>
    <w:basedOn w:val="Normal"/>
    <w:next w:val="Normal"/>
    <w:uiPriority w:val="37"/>
    <w:unhideWhenUsed/>
    <w:qFormat/>
    <w:pPr>
      <w:tabs>
        <w:tab w:val="left" w:pos="384"/>
      </w:tabs>
      <w:spacing w:after="240" w:line="240" w:lineRule="auto"/>
      <w:ind w:left="384" w:hanging="384"/>
    </w:pPr>
  </w:style>
  <w:style w:type="paragraph" w:styleId="Bibliography">
    <w:name w:val="Bibliography"/>
    <w:basedOn w:val="Normal"/>
    <w:next w:val="Normal"/>
    <w:uiPriority w:val="37"/>
    <w:unhideWhenUsed/>
    <w:rsid w:val="00117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10852">
      <w:bodyDiv w:val="1"/>
      <w:marLeft w:val="0"/>
      <w:marRight w:val="0"/>
      <w:marTop w:val="0"/>
      <w:marBottom w:val="0"/>
      <w:divBdr>
        <w:top w:val="none" w:sz="0" w:space="0" w:color="auto"/>
        <w:left w:val="none" w:sz="0" w:space="0" w:color="auto"/>
        <w:bottom w:val="none" w:sz="0" w:space="0" w:color="auto"/>
        <w:right w:val="none" w:sz="0" w:space="0" w:color="auto"/>
      </w:divBdr>
    </w:div>
    <w:div w:id="1810782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22vaishnavi1007@sjipr.edu.in" TargetMode="Externa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ormar@sjipr.edu.in" TargetMode="External"/><Relationship Id="rId12" Type="http://schemas.openxmlformats.org/officeDocument/2006/relationships/diagramLayout" Target="diagrams/layout1.xml"/><Relationship Id="rId17" Type="http://schemas.openxmlformats.org/officeDocument/2006/relationships/hyperlink" Target="https://patents.google.com/?inventor=Kun+Lian"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hyperlink" Target="mailto:122rutwik1009@sjipr.edu.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122devendra1008@sjipr.edu.in"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7C30E96A-131F-476A-9EAA-E0F7160C1206}" type="doc">
      <dgm:prSet loTypeId="urn:microsoft.com/office/officeart/2005/8/layout/hierarchy1#1" loCatId="hierarchy" qsTypeId="urn:microsoft.com/office/officeart/2005/8/quickstyle/simple1#1" qsCatId="simple" csTypeId="urn:microsoft.com/office/officeart/2005/8/colors/accent1_2#1" csCatId="accent1" phldr="1"/>
      <dgm:spPr/>
      <dgm:t>
        <a:bodyPr/>
        <a:lstStyle/>
        <a:p>
          <a:endParaRPr lang="en-US"/>
        </a:p>
      </dgm:t>
    </dgm:pt>
    <dgm:pt modelId="{A29A02C7-90F4-4CF5-BBCD-BFCDA4649345}">
      <dgm:prSet phldrT="[Text]" custT="1"/>
      <dgm:spPr>
        <a:solidFill>
          <a:schemeClr val="bg1">
            <a:alpha val="90000"/>
          </a:schemeClr>
        </a:solidFill>
      </dgm:spPr>
      <dgm:t>
        <a:bodyPr/>
        <a:lstStyle/>
        <a:p>
          <a:r>
            <a:rPr lang="en-US" sz="1000" b="1">
              <a:solidFill>
                <a:sysClr val="windowText" lastClr="000000"/>
              </a:solidFill>
              <a:latin typeface="Times New Roman" panose="02020603050405020304" charset="0"/>
              <a:cs typeface="Times New Roman" panose="02020603050405020304" charset="0"/>
            </a:rPr>
            <a:t>NANOSPONGES</a:t>
          </a:r>
          <a:endParaRPr lang="en-US" sz="1000" b="1">
            <a:latin typeface="Times New Roman" panose="02020603050405020304" charset="0"/>
            <a:cs typeface="Times New Roman" panose="02020603050405020304" charset="0"/>
          </a:endParaRPr>
        </a:p>
      </dgm:t>
    </dgm:pt>
    <dgm:pt modelId="{76007AC9-5934-430A-BF47-19AA79DCD328}" type="parTrans" cxnId="{F8B28396-5D3A-4D73-BFFC-E4A1815FA3CF}">
      <dgm:prSet/>
      <dgm:spPr/>
      <dgm:t>
        <a:bodyPr/>
        <a:lstStyle/>
        <a:p>
          <a:endParaRPr lang="en-US"/>
        </a:p>
      </dgm:t>
    </dgm:pt>
    <dgm:pt modelId="{21AF7214-28CA-43E8-906D-0E686343E4F2}" type="sibTrans" cxnId="{F8B28396-5D3A-4D73-BFFC-E4A1815FA3CF}">
      <dgm:prSet/>
      <dgm:spPr/>
      <dgm:t>
        <a:bodyPr/>
        <a:lstStyle/>
        <a:p>
          <a:endParaRPr lang="en-US"/>
        </a:p>
      </dgm:t>
    </dgm:pt>
    <dgm:pt modelId="{C97B891F-E3CC-4900-9DA9-A756D625AF3C}">
      <dgm:prSet phldrT="[Text]" custT="1"/>
      <dgm:spPr/>
      <dgm:t>
        <a:bodyPr/>
        <a:lstStyle/>
        <a:p>
          <a:r>
            <a:rPr lang="en-US" sz="1000" b="0">
              <a:solidFill>
                <a:sysClr val="windowText" lastClr="000000"/>
              </a:solidFill>
              <a:latin typeface="Times New Roman" panose="02020603050405020304" charset="0"/>
              <a:cs typeface="Times New Roman" panose="02020603050405020304" charset="0"/>
            </a:rPr>
            <a:t>Hypercross-linked Polystyrene Nanosponges </a:t>
          </a:r>
          <a:endParaRPr lang="en-US" sz="1000" b="0">
            <a:latin typeface="Times New Roman" panose="02020603050405020304" charset="0"/>
            <a:cs typeface="Times New Roman" panose="02020603050405020304" charset="0"/>
          </a:endParaRPr>
        </a:p>
      </dgm:t>
    </dgm:pt>
    <dgm:pt modelId="{44E1DF9B-DC0D-4A0F-A33C-DA45A3FB0FBE}" type="parTrans" cxnId="{DF727399-89CA-4BB1-B57E-4847AEAFED9A}">
      <dgm:prSet/>
      <dgm:spPr/>
      <dgm:t>
        <a:bodyPr/>
        <a:lstStyle/>
        <a:p>
          <a:endParaRPr lang="en-US" sz="1000" b="0">
            <a:latin typeface="Times New Roman" panose="02020603050405020304" charset="0"/>
            <a:cs typeface="Times New Roman" panose="02020603050405020304" charset="0"/>
          </a:endParaRPr>
        </a:p>
      </dgm:t>
    </dgm:pt>
    <dgm:pt modelId="{14077DE0-70E7-408F-848B-00AC95209E27}" type="sibTrans" cxnId="{DF727399-89CA-4BB1-B57E-4847AEAFED9A}">
      <dgm:prSet/>
      <dgm:spPr/>
      <dgm:t>
        <a:bodyPr/>
        <a:lstStyle/>
        <a:p>
          <a:endParaRPr lang="en-US"/>
        </a:p>
      </dgm:t>
    </dgm:pt>
    <dgm:pt modelId="{D8837C6F-C4C6-4868-B39A-19418F02A185}">
      <dgm:prSet phldrT="[Text]" custT="1"/>
      <dgm:spPr/>
      <dgm:t>
        <a:bodyPr/>
        <a:lstStyle/>
        <a:p>
          <a:r>
            <a:rPr lang="en-IN" sz="1000" b="0">
              <a:latin typeface="Times New Roman" panose="02020603050405020304" charset="0"/>
              <a:cs typeface="Times New Roman" panose="02020603050405020304" charset="0"/>
            </a:rPr>
            <a:t>Cyclodextrin based </a:t>
          </a:r>
          <a:r>
            <a:rPr lang="en-US" sz="1000" b="0">
              <a:solidFill>
                <a:sysClr val="windowText" lastClr="000000"/>
              </a:solidFill>
              <a:latin typeface="Times New Roman" panose="02020603050405020304" charset="0"/>
              <a:cs typeface="Times New Roman" panose="02020603050405020304" charset="0"/>
            </a:rPr>
            <a:t>Nanosponges</a:t>
          </a:r>
          <a:endParaRPr lang="en-US" sz="1000" b="0">
            <a:latin typeface="Times New Roman" panose="02020603050405020304" charset="0"/>
            <a:cs typeface="Times New Roman" panose="02020603050405020304" charset="0"/>
          </a:endParaRPr>
        </a:p>
      </dgm:t>
    </dgm:pt>
    <dgm:pt modelId="{91F4DBA9-AE65-4FCF-A3C4-E96B75242384}" type="parTrans" cxnId="{B57159DD-A776-4DDD-83A8-A10AB02265D5}">
      <dgm:prSet/>
      <dgm:spPr/>
      <dgm:t>
        <a:bodyPr/>
        <a:lstStyle/>
        <a:p>
          <a:endParaRPr lang="en-US" sz="1000" b="0">
            <a:latin typeface="Times New Roman" panose="02020603050405020304" charset="0"/>
            <a:cs typeface="Times New Roman" panose="02020603050405020304" charset="0"/>
          </a:endParaRPr>
        </a:p>
      </dgm:t>
    </dgm:pt>
    <dgm:pt modelId="{2387D776-1DA7-43EA-93DD-B1E4087275F5}" type="sibTrans" cxnId="{B57159DD-A776-4DDD-83A8-A10AB02265D5}">
      <dgm:prSet/>
      <dgm:spPr/>
      <dgm:t>
        <a:bodyPr/>
        <a:lstStyle/>
        <a:p>
          <a:endParaRPr lang="en-US"/>
        </a:p>
      </dgm:t>
    </dgm:pt>
    <dgm:pt modelId="{A4D1BD4B-ED4A-4416-B655-C0BC4D3F7226}">
      <dgm:prSet phldrT="[Text]" custT="1"/>
      <dgm:spPr/>
      <dgm:t>
        <a:bodyPr/>
        <a:lstStyle/>
        <a:p>
          <a:r>
            <a:rPr lang="en-IN" sz="1000" b="0">
              <a:latin typeface="Times New Roman" panose="02020603050405020304" charset="0"/>
              <a:cs typeface="Times New Roman" panose="02020603050405020304" charset="0"/>
            </a:rPr>
            <a:t>CD-based carbonate nanosponges</a:t>
          </a:r>
          <a:endParaRPr lang="en-US" sz="1000" b="0">
            <a:latin typeface="Times New Roman" panose="02020603050405020304" charset="0"/>
            <a:cs typeface="Times New Roman" panose="02020603050405020304" charset="0"/>
          </a:endParaRPr>
        </a:p>
      </dgm:t>
    </dgm:pt>
    <dgm:pt modelId="{CA17E3C2-4B91-48C5-8F9E-864FD5069DC3}" type="parTrans" cxnId="{6AC2B083-81AE-4769-95BB-37A75A277AEE}">
      <dgm:prSet/>
      <dgm:spPr/>
      <dgm:t>
        <a:bodyPr/>
        <a:lstStyle/>
        <a:p>
          <a:endParaRPr lang="en-US" sz="1000" b="0">
            <a:latin typeface="Times New Roman" panose="02020603050405020304" charset="0"/>
            <a:cs typeface="Times New Roman" panose="02020603050405020304" charset="0"/>
          </a:endParaRPr>
        </a:p>
      </dgm:t>
    </dgm:pt>
    <dgm:pt modelId="{F41E3383-3193-4432-AA11-7C92ACA433DE}" type="sibTrans" cxnId="{6AC2B083-81AE-4769-95BB-37A75A277AEE}">
      <dgm:prSet/>
      <dgm:spPr/>
      <dgm:t>
        <a:bodyPr/>
        <a:lstStyle/>
        <a:p>
          <a:endParaRPr lang="en-US"/>
        </a:p>
      </dgm:t>
    </dgm:pt>
    <dgm:pt modelId="{D0E58FFE-06F7-4687-9D43-630D7B80BDF1}">
      <dgm:prSet phldrT="[Text]" custT="1"/>
      <dgm:spPr/>
      <dgm:t>
        <a:bodyPr/>
        <a:lstStyle/>
        <a:p>
          <a:r>
            <a:rPr lang="en-US" sz="1000" b="0">
              <a:solidFill>
                <a:sysClr val="windowText" lastClr="000000"/>
              </a:solidFill>
              <a:latin typeface="Times New Roman" panose="02020603050405020304" charset="0"/>
              <a:cs typeface="Times New Roman" panose="02020603050405020304" charset="0"/>
            </a:rPr>
            <a:t>Silicone Nanosponges </a:t>
          </a:r>
          <a:endParaRPr lang="en-US" sz="1000" b="0">
            <a:latin typeface="Times New Roman" panose="02020603050405020304" charset="0"/>
            <a:cs typeface="Times New Roman" panose="02020603050405020304" charset="0"/>
          </a:endParaRPr>
        </a:p>
      </dgm:t>
    </dgm:pt>
    <dgm:pt modelId="{065E9072-7EF9-42A9-BC99-E6939F78CF1A}" type="parTrans" cxnId="{9F6809D4-2056-47A2-8B97-CE05F7FB8CDE}">
      <dgm:prSet/>
      <dgm:spPr/>
      <dgm:t>
        <a:bodyPr/>
        <a:lstStyle/>
        <a:p>
          <a:endParaRPr lang="en-US" sz="1000" b="0">
            <a:latin typeface="Times New Roman" panose="02020603050405020304" charset="0"/>
            <a:cs typeface="Times New Roman" panose="02020603050405020304" charset="0"/>
          </a:endParaRPr>
        </a:p>
      </dgm:t>
    </dgm:pt>
    <dgm:pt modelId="{DB6183AD-3AB0-481F-BF02-329C2F2E393C}" type="sibTrans" cxnId="{9F6809D4-2056-47A2-8B97-CE05F7FB8CDE}">
      <dgm:prSet/>
      <dgm:spPr/>
      <dgm:t>
        <a:bodyPr/>
        <a:lstStyle/>
        <a:p>
          <a:endParaRPr lang="en-US"/>
        </a:p>
      </dgm:t>
    </dgm:pt>
    <dgm:pt modelId="{45C2C080-2F64-47FE-8EBD-B1DE153E0802}">
      <dgm:prSet phldrT="[Text]" custT="1"/>
      <dgm:spPr/>
      <dgm:t>
        <a:bodyPr/>
        <a:lstStyle/>
        <a:p>
          <a:r>
            <a:rPr lang="en-IN" sz="1000" b="0">
              <a:latin typeface="Times New Roman" panose="02020603050405020304" charset="0"/>
              <a:cs typeface="Times New Roman" panose="02020603050405020304" charset="0"/>
            </a:rPr>
            <a:t>Titanium based </a:t>
          </a:r>
          <a:r>
            <a:rPr lang="en-US" sz="1000" b="0">
              <a:solidFill>
                <a:sysClr val="windowText" lastClr="000000"/>
              </a:solidFill>
              <a:latin typeface="Times New Roman" panose="02020603050405020304" charset="0"/>
              <a:cs typeface="Times New Roman" panose="02020603050405020304" charset="0"/>
            </a:rPr>
            <a:t>Nanosponges</a:t>
          </a:r>
          <a:endParaRPr lang="en-US" sz="1000" b="0">
            <a:latin typeface="Times New Roman" panose="02020603050405020304" charset="0"/>
            <a:cs typeface="Times New Roman" panose="02020603050405020304" charset="0"/>
          </a:endParaRPr>
        </a:p>
      </dgm:t>
    </dgm:pt>
    <dgm:pt modelId="{9A92CEC0-3AF6-403D-8AFD-EC00B72AD6D4}" type="parTrans" cxnId="{0973D98C-38F6-49D5-8847-50F8C143390E}">
      <dgm:prSet/>
      <dgm:spPr/>
      <dgm:t>
        <a:bodyPr/>
        <a:lstStyle/>
        <a:p>
          <a:endParaRPr lang="en-US" sz="1000" b="0">
            <a:latin typeface="Times New Roman" panose="02020603050405020304" charset="0"/>
            <a:cs typeface="Times New Roman" panose="02020603050405020304" charset="0"/>
          </a:endParaRPr>
        </a:p>
      </dgm:t>
    </dgm:pt>
    <dgm:pt modelId="{F72C8A50-EA79-4FBA-9251-C71EC0E53008}" type="sibTrans" cxnId="{0973D98C-38F6-49D5-8847-50F8C143390E}">
      <dgm:prSet/>
      <dgm:spPr/>
      <dgm:t>
        <a:bodyPr/>
        <a:lstStyle/>
        <a:p>
          <a:endParaRPr lang="en-US"/>
        </a:p>
      </dgm:t>
    </dgm:pt>
    <dgm:pt modelId="{A63C61CE-0191-439D-A4B6-41E8BD88E220}">
      <dgm:prSet phldrT="[Text]" custT="1"/>
      <dgm:spPr/>
      <dgm:t>
        <a:bodyPr/>
        <a:lstStyle/>
        <a:p>
          <a:r>
            <a:rPr lang="en-IN" sz="1000" b="0">
              <a:latin typeface="Times New Roman" panose="02020603050405020304" charset="0"/>
              <a:cs typeface="Times New Roman" panose="02020603050405020304" charset="0"/>
            </a:rPr>
            <a:t>CD-based carbamate nanosponges</a:t>
          </a:r>
          <a:endParaRPr lang="en-US" sz="1000" b="0">
            <a:latin typeface="Times New Roman" panose="02020603050405020304" charset="0"/>
            <a:cs typeface="Times New Roman" panose="02020603050405020304" charset="0"/>
          </a:endParaRPr>
        </a:p>
      </dgm:t>
    </dgm:pt>
    <dgm:pt modelId="{8F4237C4-EC22-4DC3-B7D7-C91DB77878EE}" type="parTrans" cxnId="{0BA6FA63-0380-4EDD-85EE-440901AE12B0}">
      <dgm:prSet/>
      <dgm:spPr/>
      <dgm:t>
        <a:bodyPr/>
        <a:lstStyle/>
        <a:p>
          <a:endParaRPr lang="en-US" sz="1000" b="0">
            <a:latin typeface="Times New Roman" panose="02020603050405020304" charset="0"/>
            <a:cs typeface="Times New Roman" panose="02020603050405020304" charset="0"/>
          </a:endParaRPr>
        </a:p>
      </dgm:t>
    </dgm:pt>
    <dgm:pt modelId="{7E1FA0B4-4449-414E-B9A0-9F2999160E30}" type="sibTrans" cxnId="{0BA6FA63-0380-4EDD-85EE-440901AE12B0}">
      <dgm:prSet/>
      <dgm:spPr/>
      <dgm:t>
        <a:bodyPr/>
        <a:lstStyle/>
        <a:p>
          <a:endParaRPr lang="en-US"/>
        </a:p>
      </dgm:t>
    </dgm:pt>
    <dgm:pt modelId="{0A7C21E9-15B3-4538-AFF9-83A59A66315A}">
      <dgm:prSet phldrT="[Text]" custT="1"/>
      <dgm:spPr/>
      <dgm:t>
        <a:bodyPr/>
        <a:lstStyle/>
        <a:p>
          <a:r>
            <a:rPr lang="en-IN" sz="1000" b="0">
              <a:latin typeface="Times New Roman" panose="02020603050405020304" charset="0"/>
              <a:cs typeface="Times New Roman" panose="02020603050405020304" charset="0"/>
            </a:rPr>
            <a:t>Polyamidoamine Nanosponges</a:t>
          </a:r>
          <a:endParaRPr lang="en-US" sz="1000" b="0">
            <a:latin typeface="Times New Roman" panose="02020603050405020304" charset="0"/>
            <a:cs typeface="Times New Roman" panose="02020603050405020304" charset="0"/>
          </a:endParaRPr>
        </a:p>
      </dgm:t>
    </dgm:pt>
    <dgm:pt modelId="{433A0267-6C33-4CE7-BC3C-5D35F9E4D60B}" type="parTrans" cxnId="{F71B8525-F311-44DE-A13E-49B2A845B85B}">
      <dgm:prSet/>
      <dgm:spPr/>
      <dgm:t>
        <a:bodyPr/>
        <a:lstStyle/>
        <a:p>
          <a:endParaRPr lang="en-US" sz="1000" b="0">
            <a:latin typeface="Times New Roman" panose="02020603050405020304" charset="0"/>
            <a:cs typeface="Times New Roman" panose="02020603050405020304" charset="0"/>
          </a:endParaRPr>
        </a:p>
      </dgm:t>
    </dgm:pt>
    <dgm:pt modelId="{058237B4-A296-4B9E-9CEA-227D58521E0B}" type="sibTrans" cxnId="{F71B8525-F311-44DE-A13E-49B2A845B85B}">
      <dgm:prSet/>
      <dgm:spPr/>
      <dgm:t>
        <a:bodyPr/>
        <a:lstStyle/>
        <a:p>
          <a:endParaRPr lang="en-US"/>
        </a:p>
      </dgm:t>
    </dgm:pt>
    <dgm:pt modelId="{5E24CDCA-D582-48C0-8BC3-BEE19A009A68}">
      <dgm:prSet phldrT="[Text]" custT="1"/>
      <dgm:spPr/>
      <dgm:t>
        <a:bodyPr/>
        <a:lstStyle/>
        <a:p>
          <a:r>
            <a:rPr lang="en-IN" sz="1000" b="0">
              <a:latin typeface="Times New Roman" panose="02020603050405020304" charset="0"/>
              <a:cs typeface="Times New Roman" panose="02020603050405020304" charset="0"/>
            </a:rPr>
            <a:t>CD-based esters nanosponges</a:t>
          </a:r>
          <a:endParaRPr lang="en-US" sz="1000" b="0">
            <a:latin typeface="Times New Roman" panose="02020603050405020304" charset="0"/>
            <a:cs typeface="Times New Roman" panose="02020603050405020304" charset="0"/>
          </a:endParaRPr>
        </a:p>
      </dgm:t>
    </dgm:pt>
    <dgm:pt modelId="{48392867-4962-4CC1-8D57-287B69032469}" type="parTrans" cxnId="{8C2832BD-F257-4558-B55D-86FBF283511A}">
      <dgm:prSet/>
      <dgm:spPr/>
      <dgm:t>
        <a:bodyPr/>
        <a:lstStyle/>
        <a:p>
          <a:endParaRPr lang="en-US" sz="1000" b="0">
            <a:latin typeface="Times New Roman" panose="02020603050405020304" charset="0"/>
            <a:cs typeface="Times New Roman" panose="02020603050405020304" charset="0"/>
          </a:endParaRPr>
        </a:p>
      </dgm:t>
    </dgm:pt>
    <dgm:pt modelId="{816D1D84-738B-4067-ACAB-B930107DB96E}" type="sibTrans" cxnId="{8C2832BD-F257-4558-B55D-86FBF283511A}">
      <dgm:prSet/>
      <dgm:spPr/>
      <dgm:t>
        <a:bodyPr/>
        <a:lstStyle/>
        <a:p>
          <a:endParaRPr lang="en-US"/>
        </a:p>
      </dgm:t>
    </dgm:pt>
    <dgm:pt modelId="{25B7B414-DF06-40DB-9366-67D3399B57C0}">
      <dgm:prSet phldrT="[Text]" custT="1"/>
      <dgm:spPr/>
      <dgm:t>
        <a:bodyPr/>
        <a:lstStyle/>
        <a:p>
          <a:r>
            <a:rPr lang="en-IN" sz="1000" b="0">
              <a:latin typeface="Times New Roman" panose="02020603050405020304" charset="0"/>
              <a:cs typeface="Times New Roman" panose="02020603050405020304" charset="0"/>
            </a:rPr>
            <a:t>Modified nanosponges</a:t>
          </a:r>
          <a:endParaRPr lang="en-US" sz="1000" b="0">
            <a:latin typeface="Times New Roman" panose="02020603050405020304" charset="0"/>
            <a:cs typeface="Times New Roman" panose="02020603050405020304" charset="0"/>
          </a:endParaRPr>
        </a:p>
      </dgm:t>
    </dgm:pt>
    <dgm:pt modelId="{F8B582C6-1BFB-4E63-BBBF-3880F57A1CD5}" type="parTrans" cxnId="{39177AB7-50BC-4157-AEDD-B6B1F3E415CA}">
      <dgm:prSet/>
      <dgm:spPr/>
      <dgm:t>
        <a:bodyPr/>
        <a:lstStyle/>
        <a:p>
          <a:endParaRPr lang="en-US" sz="1000" b="0">
            <a:latin typeface="Times New Roman" panose="02020603050405020304" charset="0"/>
            <a:cs typeface="Times New Roman" panose="02020603050405020304" charset="0"/>
          </a:endParaRPr>
        </a:p>
      </dgm:t>
    </dgm:pt>
    <dgm:pt modelId="{F3E38E00-4F1E-45D8-B4FE-68B64DE28EBB}" type="sibTrans" cxnId="{39177AB7-50BC-4157-AEDD-B6B1F3E415CA}">
      <dgm:prSet/>
      <dgm:spPr/>
      <dgm:t>
        <a:bodyPr/>
        <a:lstStyle/>
        <a:p>
          <a:endParaRPr lang="en-US"/>
        </a:p>
      </dgm:t>
    </dgm:pt>
    <dgm:pt modelId="{8BF584F6-26E0-442E-B18B-B8D9C6E26431}" type="pres">
      <dgm:prSet presAssocID="{7C30E96A-131F-476A-9EAA-E0F7160C1206}" presName="hierChild1" presStyleCnt="0">
        <dgm:presLayoutVars>
          <dgm:chPref val="1"/>
          <dgm:dir val="rev"/>
          <dgm:animOne val="branch"/>
          <dgm:animLvl val="lvl"/>
          <dgm:resizeHandles/>
        </dgm:presLayoutVars>
      </dgm:prSet>
      <dgm:spPr/>
      <dgm:t>
        <a:bodyPr/>
        <a:lstStyle/>
        <a:p>
          <a:endParaRPr lang="en-US"/>
        </a:p>
      </dgm:t>
    </dgm:pt>
    <dgm:pt modelId="{E7F95880-E571-49F2-A1A1-1EDDD2F3E31F}" type="pres">
      <dgm:prSet presAssocID="{A29A02C7-90F4-4CF5-BBCD-BFCDA4649345}" presName="hierRoot1" presStyleCnt="0"/>
      <dgm:spPr/>
    </dgm:pt>
    <dgm:pt modelId="{F2A9B299-4FC2-49F4-AF63-A8C3AD63475F}" type="pres">
      <dgm:prSet presAssocID="{A29A02C7-90F4-4CF5-BBCD-BFCDA4649345}" presName="composite" presStyleCnt="0"/>
      <dgm:spPr/>
    </dgm:pt>
    <dgm:pt modelId="{3B5FCF58-369D-4C07-A491-DEEB59BDEE1D}" type="pres">
      <dgm:prSet presAssocID="{A29A02C7-90F4-4CF5-BBCD-BFCDA4649345}" presName="background" presStyleLbl="node0" presStyleIdx="0" presStyleCnt="1"/>
      <dgm:spPr>
        <a:solidFill>
          <a:schemeClr val="tx1">
            <a:lumMod val="65000"/>
            <a:lumOff val="35000"/>
          </a:schemeClr>
        </a:solidFill>
      </dgm:spPr>
    </dgm:pt>
    <dgm:pt modelId="{8157D2E1-87EF-4D8D-B2C5-32D7900EBE96}" type="pres">
      <dgm:prSet presAssocID="{A29A02C7-90F4-4CF5-BBCD-BFCDA4649345}" presName="text" presStyleLbl="fgAcc0" presStyleIdx="0" presStyleCnt="1" custScaleX="257231" custScaleY="178306" custLinFactNeighborY="-1986">
        <dgm:presLayoutVars>
          <dgm:chPref val="3"/>
        </dgm:presLayoutVars>
      </dgm:prSet>
      <dgm:spPr/>
      <dgm:t>
        <a:bodyPr/>
        <a:lstStyle/>
        <a:p>
          <a:endParaRPr lang="en-US"/>
        </a:p>
      </dgm:t>
    </dgm:pt>
    <dgm:pt modelId="{48C7E1D2-E7F9-4A22-8026-DCDB5B1F6B8A}" type="pres">
      <dgm:prSet presAssocID="{A29A02C7-90F4-4CF5-BBCD-BFCDA4649345}" presName="hierChild2" presStyleCnt="0"/>
      <dgm:spPr/>
    </dgm:pt>
    <dgm:pt modelId="{5A55C0BE-3217-40D8-A597-DAC3B0480BC1}" type="pres">
      <dgm:prSet presAssocID="{44E1DF9B-DC0D-4A0F-A33C-DA45A3FB0FBE}" presName="Name10" presStyleLbl="parChTrans1D2" presStyleIdx="0" presStyleCnt="4"/>
      <dgm:spPr/>
      <dgm:t>
        <a:bodyPr/>
        <a:lstStyle/>
        <a:p>
          <a:endParaRPr lang="en-US"/>
        </a:p>
      </dgm:t>
    </dgm:pt>
    <dgm:pt modelId="{3D28EC2C-F0DE-4A7A-A594-D6D6344654D2}" type="pres">
      <dgm:prSet presAssocID="{C97B891F-E3CC-4900-9DA9-A756D625AF3C}" presName="hierRoot2" presStyleCnt="0"/>
      <dgm:spPr/>
    </dgm:pt>
    <dgm:pt modelId="{315C7BF4-ABD2-4E4E-BBB2-BE81C64146F8}" type="pres">
      <dgm:prSet presAssocID="{C97B891F-E3CC-4900-9DA9-A756D625AF3C}" presName="composite2" presStyleCnt="0"/>
      <dgm:spPr/>
    </dgm:pt>
    <dgm:pt modelId="{6C921037-CE6D-4132-9D00-E8CFBF0F55CC}" type="pres">
      <dgm:prSet presAssocID="{C97B891F-E3CC-4900-9DA9-A756D625AF3C}" presName="background2" presStyleLbl="node2" presStyleIdx="0" presStyleCnt="4"/>
      <dgm:spPr>
        <a:solidFill>
          <a:schemeClr val="accent1">
            <a:lumMod val="40000"/>
            <a:lumOff val="60000"/>
          </a:schemeClr>
        </a:solidFill>
      </dgm:spPr>
    </dgm:pt>
    <dgm:pt modelId="{6D3B1D06-0460-4CDB-8BFE-53486E63BDE4}" type="pres">
      <dgm:prSet presAssocID="{C97B891F-E3CC-4900-9DA9-A756D625AF3C}" presName="text2" presStyleLbl="fgAcc2" presStyleIdx="0" presStyleCnt="4" custScaleX="199708" custScaleY="201012">
        <dgm:presLayoutVars>
          <dgm:chPref val="3"/>
        </dgm:presLayoutVars>
      </dgm:prSet>
      <dgm:spPr/>
      <dgm:t>
        <a:bodyPr/>
        <a:lstStyle/>
        <a:p>
          <a:endParaRPr lang="en-US"/>
        </a:p>
      </dgm:t>
    </dgm:pt>
    <dgm:pt modelId="{C9DA79E5-3399-4573-B2F5-DCE97095FC96}" type="pres">
      <dgm:prSet presAssocID="{C97B891F-E3CC-4900-9DA9-A756D625AF3C}" presName="hierChild3" presStyleCnt="0"/>
      <dgm:spPr/>
    </dgm:pt>
    <dgm:pt modelId="{E318E8DF-938B-4EF2-A2DA-8B1D4174B1D6}" type="pres">
      <dgm:prSet presAssocID="{065E9072-7EF9-42A9-BC99-E6939F78CF1A}" presName="Name10" presStyleLbl="parChTrans1D2" presStyleIdx="1" presStyleCnt="4"/>
      <dgm:spPr/>
      <dgm:t>
        <a:bodyPr/>
        <a:lstStyle/>
        <a:p>
          <a:endParaRPr lang="en-US"/>
        </a:p>
      </dgm:t>
    </dgm:pt>
    <dgm:pt modelId="{5A81912D-4E97-4B7E-AA88-287A2888F2AF}" type="pres">
      <dgm:prSet presAssocID="{D0E58FFE-06F7-4687-9D43-630D7B80BDF1}" presName="hierRoot2" presStyleCnt="0"/>
      <dgm:spPr/>
    </dgm:pt>
    <dgm:pt modelId="{B39A33DD-8495-4462-988B-DEEB7153FE7E}" type="pres">
      <dgm:prSet presAssocID="{D0E58FFE-06F7-4687-9D43-630D7B80BDF1}" presName="composite2" presStyleCnt="0"/>
      <dgm:spPr/>
    </dgm:pt>
    <dgm:pt modelId="{5AF8AEF4-39B6-42C2-A0A0-DD1AE698A245}" type="pres">
      <dgm:prSet presAssocID="{D0E58FFE-06F7-4687-9D43-630D7B80BDF1}" presName="background2" presStyleLbl="node2" presStyleIdx="1" presStyleCnt="4"/>
      <dgm:spPr>
        <a:solidFill>
          <a:schemeClr val="accent1">
            <a:lumMod val="40000"/>
            <a:lumOff val="60000"/>
          </a:schemeClr>
        </a:solidFill>
      </dgm:spPr>
    </dgm:pt>
    <dgm:pt modelId="{8B193470-6A59-49CA-A3B9-4CC340FC30D9}" type="pres">
      <dgm:prSet presAssocID="{D0E58FFE-06F7-4687-9D43-630D7B80BDF1}" presName="text2" presStyleLbl="fgAcc2" presStyleIdx="1" presStyleCnt="4" custScaleX="180230" custScaleY="201012">
        <dgm:presLayoutVars>
          <dgm:chPref val="3"/>
        </dgm:presLayoutVars>
      </dgm:prSet>
      <dgm:spPr/>
      <dgm:t>
        <a:bodyPr/>
        <a:lstStyle/>
        <a:p>
          <a:endParaRPr lang="en-US"/>
        </a:p>
      </dgm:t>
    </dgm:pt>
    <dgm:pt modelId="{4C1F4760-C486-4863-8F67-FDDD5053AB4C}" type="pres">
      <dgm:prSet presAssocID="{D0E58FFE-06F7-4687-9D43-630D7B80BDF1}" presName="hierChild3" presStyleCnt="0"/>
      <dgm:spPr/>
    </dgm:pt>
    <dgm:pt modelId="{D5A5830E-708C-4F01-B7BE-77890240FB0D}" type="pres">
      <dgm:prSet presAssocID="{9A92CEC0-3AF6-403D-8AFD-EC00B72AD6D4}" presName="Name10" presStyleLbl="parChTrans1D2" presStyleIdx="2" presStyleCnt="4"/>
      <dgm:spPr/>
      <dgm:t>
        <a:bodyPr/>
        <a:lstStyle/>
        <a:p>
          <a:endParaRPr lang="en-US"/>
        </a:p>
      </dgm:t>
    </dgm:pt>
    <dgm:pt modelId="{7A5D37CB-3E30-4411-8AC7-663748EC9CE1}" type="pres">
      <dgm:prSet presAssocID="{45C2C080-2F64-47FE-8EBD-B1DE153E0802}" presName="hierRoot2" presStyleCnt="0"/>
      <dgm:spPr/>
    </dgm:pt>
    <dgm:pt modelId="{3D3011FC-128E-4723-A094-A8F5F8C0BC81}" type="pres">
      <dgm:prSet presAssocID="{45C2C080-2F64-47FE-8EBD-B1DE153E0802}" presName="composite2" presStyleCnt="0"/>
      <dgm:spPr/>
    </dgm:pt>
    <dgm:pt modelId="{D811C1AC-AED0-4352-BD7D-B80825B6C83C}" type="pres">
      <dgm:prSet presAssocID="{45C2C080-2F64-47FE-8EBD-B1DE153E0802}" presName="background2" presStyleLbl="node2" presStyleIdx="2" presStyleCnt="4"/>
      <dgm:spPr>
        <a:solidFill>
          <a:schemeClr val="accent1">
            <a:lumMod val="40000"/>
            <a:lumOff val="60000"/>
          </a:schemeClr>
        </a:solidFill>
      </dgm:spPr>
    </dgm:pt>
    <dgm:pt modelId="{BD4A3405-E1A6-419F-969F-9F857724D018}" type="pres">
      <dgm:prSet presAssocID="{45C2C080-2F64-47FE-8EBD-B1DE153E0802}" presName="text2" presStyleLbl="fgAcc2" presStyleIdx="2" presStyleCnt="4" custScaleX="177978" custScaleY="201012">
        <dgm:presLayoutVars>
          <dgm:chPref val="3"/>
        </dgm:presLayoutVars>
      </dgm:prSet>
      <dgm:spPr/>
      <dgm:t>
        <a:bodyPr/>
        <a:lstStyle/>
        <a:p>
          <a:endParaRPr lang="en-US"/>
        </a:p>
      </dgm:t>
    </dgm:pt>
    <dgm:pt modelId="{3F38F2E2-1734-48EA-9031-288D6B343E9E}" type="pres">
      <dgm:prSet presAssocID="{45C2C080-2F64-47FE-8EBD-B1DE153E0802}" presName="hierChild3" presStyleCnt="0"/>
      <dgm:spPr/>
    </dgm:pt>
    <dgm:pt modelId="{B19463A9-5267-45E4-88C7-A04B0212D0DF}" type="pres">
      <dgm:prSet presAssocID="{91F4DBA9-AE65-4FCF-A3C4-E96B75242384}" presName="Name10" presStyleLbl="parChTrans1D2" presStyleIdx="3" presStyleCnt="4"/>
      <dgm:spPr/>
      <dgm:t>
        <a:bodyPr/>
        <a:lstStyle/>
        <a:p>
          <a:endParaRPr lang="en-US"/>
        </a:p>
      </dgm:t>
    </dgm:pt>
    <dgm:pt modelId="{78B74B63-7EC0-4D31-9707-4DCFA91563CC}" type="pres">
      <dgm:prSet presAssocID="{D8837C6F-C4C6-4868-B39A-19418F02A185}" presName="hierRoot2" presStyleCnt="0"/>
      <dgm:spPr/>
    </dgm:pt>
    <dgm:pt modelId="{5088C48C-8468-42C4-A520-E70EE1BCDB1D}" type="pres">
      <dgm:prSet presAssocID="{D8837C6F-C4C6-4868-B39A-19418F02A185}" presName="composite2" presStyleCnt="0"/>
      <dgm:spPr/>
    </dgm:pt>
    <dgm:pt modelId="{8B125194-75DB-461A-AF7C-E678DB92BD6E}" type="pres">
      <dgm:prSet presAssocID="{D8837C6F-C4C6-4868-B39A-19418F02A185}" presName="background2" presStyleLbl="node2" presStyleIdx="3" presStyleCnt="4"/>
      <dgm:spPr>
        <a:solidFill>
          <a:schemeClr val="accent1">
            <a:lumMod val="40000"/>
            <a:lumOff val="60000"/>
          </a:schemeClr>
        </a:solidFill>
      </dgm:spPr>
    </dgm:pt>
    <dgm:pt modelId="{931FE2CA-B2E2-4472-864D-2BB6D287EB6A}" type="pres">
      <dgm:prSet presAssocID="{D8837C6F-C4C6-4868-B39A-19418F02A185}" presName="text2" presStyleLbl="fgAcc2" presStyleIdx="3" presStyleCnt="4" custScaleX="184904" custScaleY="207139">
        <dgm:presLayoutVars>
          <dgm:chPref val="3"/>
        </dgm:presLayoutVars>
      </dgm:prSet>
      <dgm:spPr/>
      <dgm:t>
        <a:bodyPr/>
        <a:lstStyle/>
        <a:p>
          <a:endParaRPr lang="en-US"/>
        </a:p>
      </dgm:t>
    </dgm:pt>
    <dgm:pt modelId="{E5E87F0C-F0A3-48E8-B7F2-89EC649F7BAD}" type="pres">
      <dgm:prSet presAssocID="{D8837C6F-C4C6-4868-B39A-19418F02A185}" presName="hierChild3" presStyleCnt="0"/>
      <dgm:spPr/>
    </dgm:pt>
    <dgm:pt modelId="{5E8E145C-BED1-4EAA-92E4-10C00EEB599B}" type="pres">
      <dgm:prSet presAssocID="{CA17E3C2-4B91-48C5-8F9E-864FD5069DC3}" presName="Name17" presStyleLbl="parChTrans1D3" presStyleIdx="0" presStyleCnt="5"/>
      <dgm:spPr/>
      <dgm:t>
        <a:bodyPr/>
        <a:lstStyle/>
        <a:p>
          <a:endParaRPr lang="en-US"/>
        </a:p>
      </dgm:t>
    </dgm:pt>
    <dgm:pt modelId="{51F24845-B57C-4E5E-AEC9-7B4DB98953FD}" type="pres">
      <dgm:prSet presAssocID="{A4D1BD4B-ED4A-4416-B655-C0BC4D3F7226}" presName="hierRoot3" presStyleCnt="0"/>
      <dgm:spPr/>
    </dgm:pt>
    <dgm:pt modelId="{E4FE4965-6A48-4EB1-AE04-459A5CF43850}" type="pres">
      <dgm:prSet presAssocID="{A4D1BD4B-ED4A-4416-B655-C0BC4D3F7226}" presName="composite3" presStyleCnt="0"/>
      <dgm:spPr/>
    </dgm:pt>
    <dgm:pt modelId="{0FA0AF9F-0C43-448C-9DCD-1CC08C3CFB91}" type="pres">
      <dgm:prSet presAssocID="{A4D1BD4B-ED4A-4416-B655-C0BC4D3F7226}" presName="background3" presStyleLbl="node3" presStyleIdx="0" presStyleCnt="5"/>
      <dgm:spPr>
        <a:solidFill>
          <a:srgbClr val="B381D9"/>
        </a:solidFill>
      </dgm:spPr>
    </dgm:pt>
    <dgm:pt modelId="{41FB2912-9AB5-49FC-97DA-91C2EDCA25DC}" type="pres">
      <dgm:prSet presAssocID="{A4D1BD4B-ED4A-4416-B655-C0BC4D3F7226}" presName="text3" presStyleLbl="fgAcc3" presStyleIdx="0" presStyleCnt="5" custScaleX="185226" custScaleY="185406">
        <dgm:presLayoutVars>
          <dgm:chPref val="3"/>
        </dgm:presLayoutVars>
      </dgm:prSet>
      <dgm:spPr/>
      <dgm:t>
        <a:bodyPr/>
        <a:lstStyle/>
        <a:p>
          <a:endParaRPr lang="en-US"/>
        </a:p>
      </dgm:t>
    </dgm:pt>
    <dgm:pt modelId="{801DBEE1-36FE-4055-B79D-2DEAB5FC03C6}" type="pres">
      <dgm:prSet presAssocID="{A4D1BD4B-ED4A-4416-B655-C0BC4D3F7226}" presName="hierChild4" presStyleCnt="0"/>
      <dgm:spPr/>
    </dgm:pt>
    <dgm:pt modelId="{4A99E918-CFB0-40D5-898B-46F92BDC2FCB}" type="pres">
      <dgm:prSet presAssocID="{F8B582C6-1BFB-4E63-BBBF-3880F57A1CD5}" presName="Name17" presStyleLbl="parChTrans1D3" presStyleIdx="1" presStyleCnt="5"/>
      <dgm:spPr/>
      <dgm:t>
        <a:bodyPr/>
        <a:lstStyle/>
        <a:p>
          <a:endParaRPr lang="en-US"/>
        </a:p>
      </dgm:t>
    </dgm:pt>
    <dgm:pt modelId="{F85EFFFA-6653-44F6-8626-4A2B6EC0A6AA}" type="pres">
      <dgm:prSet presAssocID="{25B7B414-DF06-40DB-9366-67D3399B57C0}" presName="hierRoot3" presStyleCnt="0"/>
      <dgm:spPr/>
    </dgm:pt>
    <dgm:pt modelId="{69699E8F-D83A-4DAD-800C-C111E0CD4822}" type="pres">
      <dgm:prSet presAssocID="{25B7B414-DF06-40DB-9366-67D3399B57C0}" presName="composite3" presStyleCnt="0"/>
      <dgm:spPr/>
    </dgm:pt>
    <dgm:pt modelId="{55913206-251F-4E8D-AB85-94BB60F71A09}" type="pres">
      <dgm:prSet presAssocID="{25B7B414-DF06-40DB-9366-67D3399B57C0}" presName="background3" presStyleLbl="node3" presStyleIdx="1" presStyleCnt="5"/>
      <dgm:spPr>
        <a:solidFill>
          <a:schemeClr val="accent4">
            <a:lumMod val="40000"/>
            <a:lumOff val="60000"/>
          </a:schemeClr>
        </a:solidFill>
      </dgm:spPr>
    </dgm:pt>
    <dgm:pt modelId="{BBA29F21-C131-484D-8298-B6E75E073B96}" type="pres">
      <dgm:prSet presAssocID="{25B7B414-DF06-40DB-9366-67D3399B57C0}" presName="text3" presStyleLbl="fgAcc3" presStyleIdx="1" presStyleCnt="5" custScaleX="191079" custScaleY="175056">
        <dgm:presLayoutVars>
          <dgm:chPref val="3"/>
        </dgm:presLayoutVars>
      </dgm:prSet>
      <dgm:spPr/>
      <dgm:t>
        <a:bodyPr/>
        <a:lstStyle/>
        <a:p>
          <a:endParaRPr lang="en-US"/>
        </a:p>
      </dgm:t>
    </dgm:pt>
    <dgm:pt modelId="{9FE1D306-4FE9-432D-BC60-10524D185C03}" type="pres">
      <dgm:prSet presAssocID="{25B7B414-DF06-40DB-9366-67D3399B57C0}" presName="hierChild4" presStyleCnt="0"/>
      <dgm:spPr/>
    </dgm:pt>
    <dgm:pt modelId="{5657E460-D7FD-4A0A-8221-8A9F3020EEEE}" type="pres">
      <dgm:prSet presAssocID="{8F4237C4-EC22-4DC3-B7D7-C91DB77878EE}" presName="Name17" presStyleLbl="parChTrans1D3" presStyleIdx="2" presStyleCnt="5"/>
      <dgm:spPr/>
      <dgm:t>
        <a:bodyPr/>
        <a:lstStyle/>
        <a:p>
          <a:endParaRPr lang="en-US"/>
        </a:p>
      </dgm:t>
    </dgm:pt>
    <dgm:pt modelId="{BDF2BC99-0C88-40B5-9D93-68B37CE2D1A3}" type="pres">
      <dgm:prSet presAssocID="{A63C61CE-0191-439D-A4B6-41E8BD88E220}" presName="hierRoot3" presStyleCnt="0"/>
      <dgm:spPr/>
    </dgm:pt>
    <dgm:pt modelId="{D4FCC8BE-67E2-437D-8F2B-FC123294A823}" type="pres">
      <dgm:prSet presAssocID="{A63C61CE-0191-439D-A4B6-41E8BD88E220}" presName="composite3" presStyleCnt="0"/>
      <dgm:spPr/>
    </dgm:pt>
    <dgm:pt modelId="{AEE78A4B-5E03-434B-A29B-A5C3FDF29F81}" type="pres">
      <dgm:prSet presAssocID="{A63C61CE-0191-439D-A4B6-41E8BD88E220}" presName="background3" presStyleLbl="node3" presStyleIdx="2" presStyleCnt="5"/>
      <dgm:spPr>
        <a:solidFill>
          <a:schemeClr val="accent6">
            <a:lumMod val="60000"/>
            <a:lumOff val="40000"/>
          </a:schemeClr>
        </a:solidFill>
      </dgm:spPr>
    </dgm:pt>
    <dgm:pt modelId="{C9F132C2-5622-4451-BE6A-9195D281FB62}" type="pres">
      <dgm:prSet presAssocID="{A63C61CE-0191-439D-A4B6-41E8BD88E220}" presName="text3" presStyleLbl="fgAcc3" presStyleIdx="2" presStyleCnt="5" custScaleX="179904" custScaleY="189126">
        <dgm:presLayoutVars>
          <dgm:chPref val="3"/>
        </dgm:presLayoutVars>
      </dgm:prSet>
      <dgm:spPr/>
      <dgm:t>
        <a:bodyPr/>
        <a:lstStyle/>
        <a:p>
          <a:endParaRPr lang="en-US"/>
        </a:p>
      </dgm:t>
    </dgm:pt>
    <dgm:pt modelId="{8BFF5709-E78A-4A35-A448-091682E031F6}" type="pres">
      <dgm:prSet presAssocID="{A63C61CE-0191-439D-A4B6-41E8BD88E220}" presName="hierChild4" presStyleCnt="0"/>
      <dgm:spPr/>
    </dgm:pt>
    <dgm:pt modelId="{8A557F24-75E7-43FE-A9D7-70DA6FC3345E}" type="pres">
      <dgm:prSet presAssocID="{433A0267-6C33-4CE7-BC3C-5D35F9E4D60B}" presName="Name17" presStyleLbl="parChTrans1D3" presStyleIdx="3" presStyleCnt="5"/>
      <dgm:spPr/>
      <dgm:t>
        <a:bodyPr/>
        <a:lstStyle/>
        <a:p>
          <a:endParaRPr lang="en-US"/>
        </a:p>
      </dgm:t>
    </dgm:pt>
    <dgm:pt modelId="{E9678257-0C2F-4155-80A3-AE9F5AEFC77D}" type="pres">
      <dgm:prSet presAssocID="{0A7C21E9-15B3-4538-AFF9-83A59A66315A}" presName="hierRoot3" presStyleCnt="0"/>
      <dgm:spPr/>
    </dgm:pt>
    <dgm:pt modelId="{E866E47D-CDF0-4C13-8AEA-D1632B4F6F45}" type="pres">
      <dgm:prSet presAssocID="{0A7C21E9-15B3-4538-AFF9-83A59A66315A}" presName="composite3" presStyleCnt="0"/>
      <dgm:spPr/>
    </dgm:pt>
    <dgm:pt modelId="{4339C3B0-9FD2-411A-A31E-59B3BAF5AE25}" type="pres">
      <dgm:prSet presAssocID="{0A7C21E9-15B3-4538-AFF9-83A59A66315A}" presName="background3" presStyleLbl="node3" presStyleIdx="3" presStyleCnt="5"/>
      <dgm:spPr>
        <a:solidFill>
          <a:schemeClr val="bg2">
            <a:lumMod val="75000"/>
          </a:schemeClr>
        </a:solidFill>
      </dgm:spPr>
    </dgm:pt>
    <dgm:pt modelId="{E991942E-ABCD-4B68-9CFF-95A4E1BA29B4}" type="pres">
      <dgm:prSet presAssocID="{0A7C21E9-15B3-4538-AFF9-83A59A66315A}" presName="text3" presStyleLbl="fgAcc3" presStyleIdx="3" presStyleCnt="5" custScaleX="235901" custScaleY="185945">
        <dgm:presLayoutVars>
          <dgm:chPref val="3"/>
        </dgm:presLayoutVars>
      </dgm:prSet>
      <dgm:spPr/>
      <dgm:t>
        <a:bodyPr/>
        <a:lstStyle/>
        <a:p>
          <a:endParaRPr lang="en-US"/>
        </a:p>
      </dgm:t>
    </dgm:pt>
    <dgm:pt modelId="{CA09CEAD-86B0-4BB0-9165-E3F735B7964B}" type="pres">
      <dgm:prSet presAssocID="{0A7C21E9-15B3-4538-AFF9-83A59A66315A}" presName="hierChild4" presStyleCnt="0"/>
      <dgm:spPr/>
    </dgm:pt>
    <dgm:pt modelId="{A3879F68-F674-4EC5-8311-870A4F0D6E4B}" type="pres">
      <dgm:prSet presAssocID="{48392867-4962-4CC1-8D57-287B69032469}" presName="Name17" presStyleLbl="parChTrans1D3" presStyleIdx="4" presStyleCnt="5"/>
      <dgm:spPr/>
      <dgm:t>
        <a:bodyPr/>
        <a:lstStyle/>
        <a:p>
          <a:endParaRPr lang="en-US"/>
        </a:p>
      </dgm:t>
    </dgm:pt>
    <dgm:pt modelId="{131A0730-3FBD-468C-AE52-74BF5236FCD9}" type="pres">
      <dgm:prSet presAssocID="{5E24CDCA-D582-48C0-8BC3-BEE19A009A68}" presName="hierRoot3" presStyleCnt="0"/>
      <dgm:spPr/>
    </dgm:pt>
    <dgm:pt modelId="{DCFC10C5-03A4-478C-BD58-8C1A09BC1772}" type="pres">
      <dgm:prSet presAssocID="{5E24CDCA-D582-48C0-8BC3-BEE19A009A68}" presName="composite3" presStyleCnt="0"/>
      <dgm:spPr/>
    </dgm:pt>
    <dgm:pt modelId="{223A7233-7897-4A2D-B06A-CB9FBBAF7445}" type="pres">
      <dgm:prSet presAssocID="{5E24CDCA-D582-48C0-8BC3-BEE19A009A68}" presName="background3" presStyleLbl="node3" presStyleIdx="4" presStyleCnt="5"/>
      <dgm:spPr>
        <a:solidFill>
          <a:schemeClr val="accent2">
            <a:lumMod val="40000"/>
            <a:lumOff val="60000"/>
          </a:schemeClr>
        </a:solidFill>
      </dgm:spPr>
    </dgm:pt>
    <dgm:pt modelId="{3C422B09-0955-4227-86D7-737A6B24D918}" type="pres">
      <dgm:prSet presAssocID="{5E24CDCA-D582-48C0-8BC3-BEE19A009A68}" presName="text3" presStyleLbl="fgAcc3" presStyleIdx="4" presStyleCnt="5" custScaleX="186939" custScaleY="189126">
        <dgm:presLayoutVars>
          <dgm:chPref val="3"/>
        </dgm:presLayoutVars>
      </dgm:prSet>
      <dgm:spPr/>
      <dgm:t>
        <a:bodyPr/>
        <a:lstStyle/>
        <a:p>
          <a:endParaRPr lang="en-US"/>
        </a:p>
      </dgm:t>
    </dgm:pt>
    <dgm:pt modelId="{109B97F8-6E43-4F84-B8A2-BE76D4318D7F}" type="pres">
      <dgm:prSet presAssocID="{5E24CDCA-D582-48C0-8BC3-BEE19A009A68}" presName="hierChild4" presStyleCnt="0"/>
      <dgm:spPr/>
    </dgm:pt>
  </dgm:ptLst>
  <dgm:cxnLst>
    <dgm:cxn modelId="{5351F162-CE5E-4101-A90E-E99F9E7AE68D}" type="presOf" srcId="{0A7C21E9-15B3-4538-AFF9-83A59A66315A}" destId="{E991942E-ABCD-4B68-9CFF-95A4E1BA29B4}" srcOrd="0" destOrd="0" presId="urn:microsoft.com/office/officeart/2005/8/layout/hierarchy1#1"/>
    <dgm:cxn modelId="{4F4E6780-CBE2-4489-B68F-555ED199F75F}" type="presOf" srcId="{A63C61CE-0191-439D-A4B6-41E8BD88E220}" destId="{C9F132C2-5622-4451-BE6A-9195D281FB62}" srcOrd="0" destOrd="0" presId="urn:microsoft.com/office/officeart/2005/8/layout/hierarchy1#1"/>
    <dgm:cxn modelId="{F002E9CC-4241-4D9B-ADB8-E0B1215D5026}" type="presOf" srcId="{433A0267-6C33-4CE7-BC3C-5D35F9E4D60B}" destId="{8A557F24-75E7-43FE-A9D7-70DA6FC3345E}" srcOrd="0" destOrd="0" presId="urn:microsoft.com/office/officeart/2005/8/layout/hierarchy1#1"/>
    <dgm:cxn modelId="{0973D98C-38F6-49D5-8847-50F8C143390E}" srcId="{A29A02C7-90F4-4CF5-BBCD-BFCDA4649345}" destId="{45C2C080-2F64-47FE-8EBD-B1DE153E0802}" srcOrd="2" destOrd="0" parTransId="{9A92CEC0-3AF6-403D-8AFD-EC00B72AD6D4}" sibTransId="{F72C8A50-EA79-4FBA-9251-C71EC0E53008}"/>
    <dgm:cxn modelId="{DC45F067-73ED-4028-A470-42D237D7F2C6}" type="presOf" srcId="{F8B582C6-1BFB-4E63-BBBF-3880F57A1CD5}" destId="{4A99E918-CFB0-40D5-898B-46F92BDC2FCB}" srcOrd="0" destOrd="0" presId="urn:microsoft.com/office/officeart/2005/8/layout/hierarchy1#1"/>
    <dgm:cxn modelId="{6AC2B083-81AE-4769-95BB-37A75A277AEE}" srcId="{D8837C6F-C4C6-4868-B39A-19418F02A185}" destId="{A4D1BD4B-ED4A-4416-B655-C0BC4D3F7226}" srcOrd="0" destOrd="0" parTransId="{CA17E3C2-4B91-48C5-8F9E-864FD5069DC3}" sibTransId="{F41E3383-3193-4432-AA11-7C92ACA433DE}"/>
    <dgm:cxn modelId="{F0988CB4-80C9-4AE7-A203-53BDB8F3B262}" type="presOf" srcId="{25B7B414-DF06-40DB-9366-67D3399B57C0}" destId="{BBA29F21-C131-484D-8298-B6E75E073B96}" srcOrd="0" destOrd="0" presId="urn:microsoft.com/office/officeart/2005/8/layout/hierarchy1#1"/>
    <dgm:cxn modelId="{39177AB7-50BC-4157-AEDD-B6B1F3E415CA}" srcId="{D8837C6F-C4C6-4868-B39A-19418F02A185}" destId="{25B7B414-DF06-40DB-9366-67D3399B57C0}" srcOrd="1" destOrd="0" parTransId="{F8B582C6-1BFB-4E63-BBBF-3880F57A1CD5}" sibTransId="{F3E38E00-4F1E-45D8-B4FE-68B64DE28EBB}"/>
    <dgm:cxn modelId="{68AED15E-A8DF-4140-AF79-86A1F3889580}" type="presOf" srcId="{D8837C6F-C4C6-4868-B39A-19418F02A185}" destId="{931FE2CA-B2E2-4472-864D-2BB6D287EB6A}" srcOrd="0" destOrd="0" presId="urn:microsoft.com/office/officeart/2005/8/layout/hierarchy1#1"/>
    <dgm:cxn modelId="{F71B8525-F311-44DE-A13E-49B2A845B85B}" srcId="{D8837C6F-C4C6-4868-B39A-19418F02A185}" destId="{0A7C21E9-15B3-4538-AFF9-83A59A66315A}" srcOrd="3" destOrd="0" parTransId="{433A0267-6C33-4CE7-BC3C-5D35F9E4D60B}" sibTransId="{058237B4-A296-4B9E-9CEA-227D58521E0B}"/>
    <dgm:cxn modelId="{0BA6FA63-0380-4EDD-85EE-440901AE12B0}" srcId="{D8837C6F-C4C6-4868-B39A-19418F02A185}" destId="{A63C61CE-0191-439D-A4B6-41E8BD88E220}" srcOrd="2" destOrd="0" parTransId="{8F4237C4-EC22-4DC3-B7D7-C91DB77878EE}" sibTransId="{7E1FA0B4-4449-414E-B9A0-9F2999160E30}"/>
    <dgm:cxn modelId="{9ECB39F4-2F2E-42A2-8F25-50C61657D458}" type="presOf" srcId="{9A92CEC0-3AF6-403D-8AFD-EC00B72AD6D4}" destId="{D5A5830E-708C-4F01-B7BE-77890240FB0D}" srcOrd="0" destOrd="0" presId="urn:microsoft.com/office/officeart/2005/8/layout/hierarchy1#1"/>
    <dgm:cxn modelId="{F8B28396-5D3A-4D73-BFFC-E4A1815FA3CF}" srcId="{7C30E96A-131F-476A-9EAA-E0F7160C1206}" destId="{A29A02C7-90F4-4CF5-BBCD-BFCDA4649345}" srcOrd="0" destOrd="0" parTransId="{76007AC9-5934-430A-BF47-19AA79DCD328}" sibTransId="{21AF7214-28CA-43E8-906D-0E686343E4F2}"/>
    <dgm:cxn modelId="{91D9113E-DC7B-4C77-93A6-54AB4C6DFB54}" type="presOf" srcId="{065E9072-7EF9-42A9-BC99-E6939F78CF1A}" destId="{E318E8DF-938B-4EF2-A2DA-8B1D4174B1D6}" srcOrd="0" destOrd="0" presId="urn:microsoft.com/office/officeart/2005/8/layout/hierarchy1#1"/>
    <dgm:cxn modelId="{B57159DD-A776-4DDD-83A8-A10AB02265D5}" srcId="{A29A02C7-90F4-4CF5-BBCD-BFCDA4649345}" destId="{D8837C6F-C4C6-4868-B39A-19418F02A185}" srcOrd="3" destOrd="0" parTransId="{91F4DBA9-AE65-4FCF-A3C4-E96B75242384}" sibTransId="{2387D776-1DA7-43EA-93DD-B1E4087275F5}"/>
    <dgm:cxn modelId="{8C2832BD-F257-4558-B55D-86FBF283511A}" srcId="{D8837C6F-C4C6-4868-B39A-19418F02A185}" destId="{5E24CDCA-D582-48C0-8BC3-BEE19A009A68}" srcOrd="4" destOrd="0" parTransId="{48392867-4962-4CC1-8D57-287B69032469}" sibTransId="{816D1D84-738B-4067-ACAB-B930107DB96E}"/>
    <dgm:cxn modelId="{D2567162-6B01-452D-92FA-3CE64C6F059F}" type="presOf" srcId="{8F4237C4-EC22-4DC3-B7D7-C91DB77878EE}" destId="{5657E460-D7FD-4A0A-8221-8A9F3020EEEE}" srcOrd="0" destOrd="0" presId="urn:microsoft.com/office/officeart/2005/8/layout/hierarchy1#1"/>
    <dgm:cxn modelId="{9F6809D4-2056-47A2-8B97-CE05F7FB8CDE}" srcId="{A29A02C7-90F4-4CF5-BBCD-BFCDA4649345}" destId="{D0E58FFE-06F7-4687-9D43-630D7B80BDF1}" srcOrd="1" destOrd="0" parTransId="{065E9072-7EF9-42A9-BC99-E6939F78CF1A}" sibTransId="{DB6183AD-3AB0-481F-BF02-329C2F2E393C}"/>
    <dgm:cxn modelId="{7544150A-201D-49EC-B86B-9D6332A5BA90}" type="presOf" srcId="{D0E58FFE-06F7-4687-9D43-630D7B80BDF1}" destId="{8B193470-6A59-49CA-A3B9-4CC340FC30D9}" srcOrd="0" destOrd="0" presId="urn:microsoft.com/office/officeart/2005/8/layout/hierarchy1#1"/>
    <dgm:cxn modelId="{1B1B5135-6E01-4E16-BF3C-431BE4CEB57F}" type="presOf" srcId="{45C2C080-2F64-47FE-8EBD-B1DE153E0802}" destId="{BD4A3405-E1A6-419F-969F-9F857724D018}" srcOrd="0" destOrd="0" presId="urn:microsoft.com/office/officeart/2005/8/layout/hierarchy1#1"/>
    <dgm:cxn modelId="{B3BE6563-82FF-466B-8557-9B5650DC49FE}" type="presOf" srcId="{5E24CDCA-D582-48C0-8BC3-BEE19A009A68}" destId="{3C422B09-0955-4227-86D7-737A6B24D918}" srcOrd="0" destOrd="0" presId="urn:microsoft.com/office/officeart/2005/8/layout/hierarchy1#1"/>
    <dgm:cxn modelId="{5DC15D75-2853-4B59-8BA7-F9899C6C300C}" type="presOf" srcId="{7C30E96A-131F-476A-9EAA-E0F7160C1206}" destId="{8BF584F6-26E0-442E-B18B-B8D9C6E26431}" srcOrd="0" destOrd="0" presId="urn:microsoft.com/office/officeart/2005/8/layout/hierarchy1#1"/>
    <dgm:cxn modelId="{5E2E77D1-B6C1-4B14-90E1-3984DED05CD7}" type="presOf" srcId="{44E1DF9B-DC0D-4A0F-A33C-DA45A3FB0FBE}" destId="{5A55C0BE-3217-40D8-A597-DAC3B0480BC1}" srcOrd="0" destOrd="0" presId="urn:microsoft.com/office/officeart/2005/8/layout/hierarchy1#1"/>
    <dgm:cxn modelId="{DF727399-89CA-4BB1-B57E-4847AEAFED9A}" srcId="{A29A02C7-90F4-4CF5-BBCD-BFCDA4649345}" destId="{C97B891F-E3CC-4900-9DA9-A756D625AF3C}" srcOrd="0" destOrd="0" parTransId="{44E1DF9B-DC0D-4A0F-A33C-DA45A3FB0FBE}" sibTransId="{14077DE0-70E7-408F-848B-00AC95209E27}"/>
    <dgm:cxn modelId="{60CD1313-AAB8-4D27-A5FF-87CF899B9003}" type="presOf" srcId="{48392867-4962-4CC1-8D57-287B69032469}" destId="{A3879F68-F674-4EC5-8311-870A4F0D6E4B}" srcOrd="0" destOrd="0" presId="urn:microsoft.com/office/officeart/2005/8/layout/hierarchy1#1"/>
    <dgm:cxn modelId="{3E6886E3-ADEE-432E-897C-065D113D00BD}" type="presOf" srcId="{A29A02C7-90F4-4CF5-BBCD-BFCDA4649345}" destId="{8157D2E1-87EF-4D8D-B2C5-32D7900EBE96}" srcOrd="0" destOrd="0" presId="urn:microsoft.com/office/officeart/2005/8/layout/hierarchy1#1"/>
    <dgm:cxn modelId="{E45FBFC9-9B43-4DF2-81E2-50668E946E99}" type="presOf" srcId="{91F4DBA9-AE65-4FCF-A3C4-E96B75242384}" destId="{B19463A9-5267-45E4-88C7-A04B0212D0DF}" srcOrd="0" destOrd="0" presId="urn:microsoft.com/office/officeart/2005/8/layout/hierarchy1#1"/>
    <dgm:cxn modelId="{5563CDF4-33E7-43D7-8544-D643E7A0CEBE}" type="presOf" srcId="{CA17E3C2-4B91-48C5-8F9E-864FD5069DC3}" destId="{5E8E145C-BED1-4EAA-92E4-10C00EEB599B}" srcOrd="0" destOrd="0" presId="urn:microsoft.com/office/officeart/2005/8/layout/hierarchy1#1"/>
    <dgm:cxn modelId="{26ECBAAA-2F11-4EB8-A349-ABC43959AE06}" type="presOf" srcId="{C97B891F-E3CC-4900-9DA9-A756D625AF3C}" destId="{6D3B1D06-0460-4CDB-8BFE-53486E63BDE4}" srcOrd="0" destOrd="0" presId="urn:microsoft.com/office/officeart/2005/8/layout/hierarchy1#1"/>
    <dgm:cxn modelId="{1DE471C8-C25E-421B-82CB-E8A8B11F3FCC}" type="presOf" srcId="{A4D1BD4B-ED4A-4416-B655-C0BC4D3F7226}" destId="{41FB2912-9AB5-49FC-97DA-91C2EDCA25DC}" srcOrd="0" destOrd="0" presId="urn:microsoft.com/office/officeart/2005/8/layout/hierarchy1#1"/>
    <dgm:cxn modelId="{817EFC46-0213-4396-9DAB-58E7440301BA}" type="presParOf" srcId="{8BF584F6-26E0-442E-B18B-B8D9C6E26431}" destId="{E7F95880-E571-49F2-A1A1-1EDDD2F3E31F}" srcOrd="0" destOrd="0" presId="urn:microsoft.com/office/officeart/2005/8/layout/hierarchy1#1"/>
    <dgm:cxn modelId="{521AC8AA-70D1-4042-8BE1-E63E31908CD3}" type="presParOf" srcId="{E7F95880-E571-49F2-A1A1-1EDDD2F3E31F}" destId="{F2A9B299-4FC2-49F4-AF63-A8C3AD63475F}" srcOrd="0" destOrd="0" presId="urn:microsoft.com/office/officeart/2005/8/layout/hierarchy1#1"/>
    <dgm:cxn modelId="{C52BD944-8500-49D6-97C0-D4ACBAF2FB87}" type="presParOf" srcId="{F2A9B299-4FC2-49F4-AF63-A8C3AD63475F}" destId="{3B5FCF58-369D-4C07-A491-DEEB59BDEE1D}" srcOrd="0" destOrd="0" presId="urn:microsoft.com/office/officeart/2005/8/layout/hierarchy1#1"/>
    <dgm:cxn modelId="{2D249D2F-C532-4A37-B833-5784692CFA1F}" type="presParOf" srcId="{F2A9B299-4FC2-49F4-AF63-A8C3AD63475F}" destId="{8157D2E1-87EF-4D8D-B2C5-32D7900EBE96}" srcOrd="1" destOrd="0" presId="urn:microsoft.com/office/officeart/2005/8/layout/hierarchy1#1"/>
    <dgm:cxn modelId="{5246CA61-C038-4A67-B583-11C522078EAB}" type="presParOf" srcId="{E7F95880-E571-49F2-A1A1-1EDDD2F3E31F}" destId="{48C7E1D2-E7F9-4A22-8026-DCDB5B1F6B8A}" srcOrd="1" destOrd="0" presId="urn:microsoft.com/office/officeart/2005/8/layout/hierarchy1#1"/>
    <dgm:cxn modelId="{3D4A9D16-3442-4C8C-B2D7-87C01C89D89F}" type="presParOf" srcId="{48C7E1D2-E7F9-4A22-8026-DCDB5B1F6B8A}" destId="{5A55C0BE-3217-40D8-A597-DAC3B0480BC1}" srcOrd="0" destOrd="0" presId="urn:microsoft.com/office/officeart/2005/8/layout/hierarchy1#1"/>
    <dgm:cxn modelId="{B4B137D4-7C61-40C4-9738-911844055CA4}" type="presParOf" srcId="{48C7E1D2-E7F9-4A22-8026-DCDB5B1F6B8A}" destId="{3D28EC2C-F0DE-4A7A-A594-D6D6344654D2}" srcOrd="1" destOrd="0" presId="urn:microsoft.com/office/officeart/2005/8/layout/hierarchy1#1"/>
    <dgm:cxn modelId="{4DD619B4-FA2B-4D2C-AF7F-E5E2E5AB2AC1}" type="presParOf" srcId="{3D28EC2C-F0DE-4A7A-A594-D6D6344654D2}" destId="{315C7BF4-ABD2-4E4E-BBB2-BE81C64146F8}" srcOrd="0" destOrd="0" presId="urn:microsoft.com/office/officeart/2005/8/layout/hierarchy1#1"/>
    <dgm:cxn modelId="{B7FA3144-1150-4634-A47E-08ACD60320CF}" type="presParOf" srcId="{315C7BF4-ABD2-4E4E-BBB2-BE81C64146F8}" destId="{6C921037-CE6D-4132-9D00-E8CFBF0F55CC}" srcOrd="0" destOrd="0" presId="urn:microsoft.com/office/officeart/2005/8/layout/hierarchy1#1"/>
    <dgm:cxn modelId="{522E0A31-BB46-4518-A7E4-EA86662A5C4C}" type="presParOf" srcId="{315C7BF4-ABD2-4E4E-BBB2-BE81C64146F8}" destId="{6D3B1D06-0460-4CDB-8BFE-53486E63BDE4}" srcOrd="1" destOrd="0" presId="urn:microsoft.com/office/officeart/2005/8/layout/hierarchy1#1"/>
    <dgm:cxn modelId="{98A208CD-C8A6-4B00-895A-FC4825D4A021}" type="presParOf" srcId="{3D28EC2C-F0DE-4A7A-A594-D6D6344654D2}" destId="{C9DA79E5-3399-4573-B2F5-DCE97095FC96}" srcOrd="1" destOrd="0" presId="urn:microsoft.com/office/officeart/2005/8/layout/hierarchy1#1"/>
    <dgm:cxn modelId="{17001202-0BFA-483B-80EF-4266EF841813}" type="presParOf" srcId="{48C7E1D2-E7F9-4A22-8026-DCDB5B1F6B8A}" destId="{E318E8DF-938B-4EF2-A2DA-8B1D4174B1D6}" srcOrd="2" destOrd="0" presId="urn:microsoft.com/office/officeart/2005/8/layout/hierarchy1#1"/>
    <dgm:cxn modelId="{1221F671-A003-44C1-9306-DDB67613ABE2}" type="presParOf" srcId="{48C7E1D2-E7F9-4A22-8026-DCDB5B1F6B8A}" destId="{5A81912D-4E97-4B7E-AA88-287A2888F2AF}" srcOrd="3" destOrd="0" presId="urn:microsoft.com/office/officeart/2005/8/layout/hierarchy1#1"/>
    <dgm:cxn modelId="{3ABB3B4D-9B2B-48FE-B057-E99C7F5BE5FD}" type="presParOf" srcId="{5A81912D-4E97-4B7E-AA88-287A2888F2AF}" destId="{B39A33DD-8495-4462-988B-DEEB7153FE7E}" srcOrd="0" destOrd="0" presId="urn:microsoft.com/office/officeart/2005/8/layout/hierarchy1#1"/>
    <dgm:cxn modelId="{0710D164-AC78-4EB1-8964-2F4CD9639CB0}" type="presParOf" srcId="{B39A33DD-8495-4462-988B-DEEB7153FE7E}" destId="{5AF8AEF4-39B6-42C2-A0A0-DD1AE698A245}" srcOrd="0" destOrd="0" presId="urn:microsoft.com/office/officeart/2005/8/layout/hierarchy1#1"/>
    <dgm:cxn modelId="{66E1B5F0-54D1-4057-91A9-C225F9BA5F83}" type="presParOf" srcId="{B39A33DD-8495-4462-988B-DEEB7153FE7E}" destId="{8B193470-6A59-49CA-A3B9-4CC340FC30D9}" srcOrd="1" destOrd="0" presId="urn:microsoft.com/office/officeart/2005/8/layout/hierarchy1#1"/>
    <dgm:cxn modelId="{DC870EFB-D24F-44BA-9630-B73DDB35AB5D}" type="presParOf" srcId="{5A81912D-4E97-4B7E-AA88-287A2888F2AF}" destId="{4C1F4760-C486-4863-8F67-FDDD5053AB4C}" srcOrd="1" destOrd="0" presId="urn:microsoft.com/office/officeart/2005/8/layout/hierarchy1#1"/>
    <dgm:cxn modelId="{78B76145-70EA-4ABB-BA8A-9F1483194A1C}" type="presParOf" srcId="{48C7E1D2-E7F9-4A22-8026-DCDB5B1F6B8A}" destId="{D5A5830E-708C-4F01-B7BE-77890240FB0D}" srcOrd="4" destOrd="0" presId="urn:microsoft.com/office/officeart/2005/8/layout/hierarchy1#1"/>
    <dgm:cxn modelId="{04B28BB3-FE96-477D-8D57-BBAE8FAE1700}" type="presParOf" srcId="{48C7E1D2-E7F9-4A22-8026-DCDB5B1F6B8A}" destId="{7A5D37CB-3E30-4411-8AC7-663748EC9CE1}" srcOrd="5" destOrd="0" presId="urn:microsoft.com/office/officeart/2005/8/layout/hierarchy1#1"/>
    <dgm:cxn modelId="{F9CBD76E-C901-4609-9177-D275996608B4}" type="presParOf" srcId="{7A5D37CB-3E30-4411-8AC7-663748EC9CE1}" destId="{3D3011FC-128E-4723-A094-A8F5F8C0BC81}" srcOrd="0" destOrd="0" presId="urn:microsoft.com/office/officeart/2005/8/layout/hierarchy1#1"/>
    <dgm:cxn modelId="{1F1C85A0-48C7-4A43-960F-72012CCE3909}" type="presParOf" srcId="{3D3011FC-128E-4723-A094-A8F5F8C0BC81}" destId="{D811C1AC-AED0-4352-BD7D-B80825B6C83C}" srcOrd="0" destOrd="0" presId="urn:microsoft.com/office/officeart/2005/8/layout/hierarchy1#1"/>
    <dgm:cxn modelId="{7A29BF37-C5E4-4503-8898-85D74954AA27}" type="presParOf" srcId="{3D3011FC-128E-4723-A094-A8F5F8C0BC81}" destId="{BD4A3405-E1A6-419F-969F-9F857724D018}" srcOrd="1" destOrd="0" presId="urn:microsoft.com/office/officeart/2005/8/layout/hierarchy1#1"/>
    <dgm:cxn modelId="{75DC3E54-8448-4733-8E80-C6A325062962}" type="presParOf" srcId="{7A5D37CB-3E30-4411-8AC7-663748EC9CE1}" destId="{3F38F2E2-1734-48EA-9031-288D6B343E9E}" srcOrd="1" destOrd="0" presId="urn:microsoft.com/office/officeart/2005/8/layout/hierarchy1#1"/>
    <dgm:cxn modelId="{43BA6480-B8CC-4C5F-98E8-8ABACF71C1CC}" type="presParOf" srcId="{48C7E1D2-E7F9-4A22-8026-DCDB5B1F6B8A}" destId="{B19463A9-5267-45E4-88C7-A04B0212D0DF}" srcOrd="6" destOrd="0" presId="urn:microsoft.com/office/officeart/2005/8/layout/hierarchy1#1"/>
    <dgm:cxn modelId="{88772854-FEFD-40C4-9232-313A173538D8}" type="presParOf" srcId="{48C7E1D2-E7F9-4A22-8026-DCDB5B1F6B8A}" destId="{78B74B63-7EC0-4D31-9707-4DCFA91563CC}" srcOrd="7" destOrd="0" presId="urn:microsoft.com/office/officeart/2005/8/layout/hierarchy1#1"/>
    <dgm:cxn modelId="{372D9B8C-11F4-42F1-9A0B-C902C95DAF47}" type="presParOf" srcId="{78B74B63-7EC0-4D31-9707-4DCFA91563CC}" destId="{5088C48C-8468-42C4-A520-E70EE1BCDB1D}" srcOrd="0" destOrd="0" presId="urn:microsoft.com/office/officeart/2005/8/layout/hierarchy1#1"/>
    <dgm:cxn modelId="{78A2C4A8-2E53-4B1F-8A11-7E192AECB9E9}" type="presParOf" srcId="{5088C48C-8468-42C4-A520-E70EE1BCDB1D}" destId="{8B125194-75DB-461A-AF7C-E678DB92BD6E}" srcOrd="0" destOrd="0" presId="urn:microsoft.com/office/officeart/2005/8/layout/hierarchy1#1"/>
    <dgm:cxn modelId="{163D4252-01EE-4E3F-A55B-721EDD0804E1}" type="presParOf" srcId="{5088C48C-8468-42C4-A520-E70EE1BCDB1D}" destId="{931FE2CA-B2E2-4472-864D-2BB6D287EB6A}" srcOrd="1" destOrd="0" presId="urn:microsoft.com/office/officeart/2005/8/layout/hierarchy1#1"/>
    <dgm:cxn modelId="{4918FA3B-E6F0-428B-9E6C-0BCF08AFBE1C}" type="presParOf" srcId="{78B74B63-7EC0-4D31-9707-4DCFA91563CC}" destId="{E5E87F0C-F0A3-48E8-B7F2-89EC649F7BAD}" srcOrd="1" destOrd="0" presId="urn:microsoft.com/office/officeart/2005/8/layout/hierarchy1#1"/>
    <dgm:cxn modelId="{C33E3207-8124-4437-84DF-7FB5BEF83F98}" type="presParOf" srcId="{E5E87F0C-F0A3-48E8-B7F2-89EC649F7BAD}" destId="{5E8E145C-BED1-4EAA-92E4-10C00EEB599B}" srcOrd="0" destOrd="0" presId="urn:microsoft.com/office/officeart/2005/8/layout/hierarchy1#1"/>
    <dgm:cxn modelId="{FAF1C1A7-C75C-4558-9B05-397CBE6294B7}" type="presParOf" srcId="{E5E87F0C-F0A3-48E8-B7F2-89EC649F7BAD}" destId="{51F24845-B57C-4E5E-AEC9-7B4DB98953FD}" srcOrd="1" destOrd="0" presId="urn:microsoft.com/office/officeart/2005/8/layout/hierarchy1#1"/>
    <dgm:cxn modelId="{34902D01-2A50-4204-B88F-DF58AD668C24}" type="presParOf" srcId="{51F24845-B57C-4E5E-AEC9-7B4DB98953FD}" destId="{E4FE4965-6A48-4EB1-AE04-459A5CF43850}" srcOrd="0" destOrd="0" presId="urn:microsoft.com/office/officeart/2005/8/layout/hierarchy1#1"/>
    <dgm:cxn modelId="{FF989982-C616-48C0-839F-D05363DA7803}" type="presParOf" srcId="{E4FE4965-6A48-4EB1-AE04-459A5CF43850}" destId="{0FA0AF9F-0C43-448C-9DCD-1CC08C3CFB91}" srcOrd="0" destOrd="0" presId="urn:microsoft.com/office/officeart/2005/8/layout/hierarchy1#1"/>
    <dgm:cxn modelId="{45A5B7E2-07D9-4FE8-A79E-92CB2CAC20EC}" type="presParOf" srcId="{E4FE4965-6A48-4EB1-AE04-459A5CF43850}" destId="{41FB2912-9AB5-49FC-97DA-91C2EDCA25DC}" srcOrd="1" destOrd="0" presId="urn:microsoft.com/office/officeart/2005/8/layout/hierarchy1#1"/>
    <dgm:cxn modelId="{07BD0037-A604-4A83-9F65-17E8ED67DC47}" type="presParOf" srcId="{51F24845-B57C-4E5E-AEC9-7B4DB98953FD}" destId="{801DBEE1-36FE-4055-B79D-2DEAB5FC03C6}" srcOrd="1" destOrd="0" presId="urn:microsoft.com/office/officeart/2005/8/layout/hierarchy1#1"/>
    <dgm:cxn modelId="{C0D1C5DB-FF47-4DA6-ACF6-69B9EA650C0E}" type="presParOf" srcId="{E5E87F0C-F0A3-48E8-B7F2-89EC649F7BAD}" destId="{4A99E918-CFB0-40D5-898B-46F92BDC2FCB}" srcOrd="2" destOrd="0" presId="urn:microsoft.com/office/officeart/2005/8/layout/hierarchy1#1"/>
    <dgm:cxn modelId="{3EB87456-4D41-41B9-9C82-DA0BB4F4C771}" type="presParOf" srcId="{E5E87F0C-F0A3-48E8-B7F2-89EC649F7BAD}" destId="{F85EFFFA-6653-44F6-8626-4A2B6EC0A6AA}" srcOrd="3" destOrd="0" presId="urn:microsoft.com/office/officeart/2005/8/layout/hierarchy1#1"/>
    <dgm:cxn modelId="{E3FB02BE-7122-4EB5-A670-9C49EC004418}" type="presParOf" srcId="{F85EFFFA-6653-44F6-8626-4A2B6EC0A6AA}" destId="{69699E8F-D83A-4DAD-800C-C111E0CD4822}" srcOrd="0" destOrd="0" presId="urn:microsoft.com/office/officeart/2005/8/layout/hierarchy1#1"/>
    <dgm:cxn modelId="{2320B1CD-D18F-41B6-92AD-89A9AA239AE8}" type="presParOf" srcId="{69699E8F-D83A-4DAD-800C-C111E0CD4822}" destId="{55913206-251F-4E8D-AB85-94BB60F71A09}" srcOrd="0" destOrd="0" presId="urn:microsoft.com/office/officeart/2005/8/layout/hierarchy1#1"/>
    <dgm:cxn modelId="{66DADD9A-E67C-451E-9172-6A4C9FC820DF}" type="presParOf" srcId="{69699E8F-D83A-4DAD-800C-C111E0CD4822}" destId="{BBA29F21-C131-484D-8298-B6E75E073B96}" srcOrd="1" destOrd="0" presId="urn:microsoft.com/office/officeart/2005/8/layout/hierarchy1#1"/>
    <dgm:cxn modelId="{85FCE310-F42A-47EA-8725-8F6A07C24BF4}" type="presParOf" srcId="{F85EFFFA-6653-44F6-8626-4A2B6EC0A6AA}" destId="{9FE1D306-4FE9-432D-BC60-10524D185C03}" srcOrd="1" destOrd="0" presId="urn:microsoft.com/office/officeart/2005/8/layout/hierarchy1#1"/>
    <dgm:cxn modelId="{0CBAA931-0905-4D6D-B8FB-66253A26D646}" type="presParOf" srcId="{E5E87F0C-F0A3-48E8-B7F2-89EC649F7BAD}" destId="{5657E460-D7FD-4A0A-8221-8A9F3020EEEE}" srcOrd="4" destOrd="0" presId="urn:microsoft.com/office/officeart/2005/8/layout/hierarchy1#1"/>
    <dgm:cxn modelId="{C3C0BD79-F212-4786-A67F-EFDBF4561FA9}" type="presParOf" srcId="{E5E87F0C-F0A3-48E8-B7F2-89EC649F7BAD}" destId="{BDF2BC99-0C88-40B5-9D93-68B37CE2D1A3}" srcOrd="5" destOrd="0" presId="urn:microsoft.com/office/officeart/2005/8/layout/hierarchy1#1"/>
    <dgm:cxn modelId="{3244A11D-B043-4764-AA01-1B9D39C5FE3F}" type="presParOf" srcId="{BDF2BC99-0C88-40B5-9D93-68B37CE2D1A3}" destId="{D4FCC8BE-67E2-437D-8F2B-FC123294A823}" srcOrd="0" destOrd="0" presId="urn:microsoft.com/office/officeart/2005/8/layout/hierarchy1#1"/>
    <dgm:cxn modelId="{2F365457-D5D7-47D9-B5D3-1CE94C330962}" type="presParOf" srcId="{D4FCC8BE-67E2-437D-8F2B-FC123294A823}" destId="{AEE78A4B-5E03-434B-A29B-A5C3FDF29F81}" srcOrd="0" destOrd="0" presId="urn:microsoft.com/office/officeart/2005/8/layout/hierarchy1#1"/>
    <dgm:cxn modelId="{AAF7F03C-F5EB-4A2E-86A8-08DA1496C2AE}" type="presParOf" srcId="{D4FCC8BE-67E2-437D-8F2B-FC123294A823}" destId="{C9F132C2-5622-4451-BE6A-9195D281FB62}" srcOrd="1" destOrd="0" presId="urn:microsoft.com/office/officeart/2005/8/layout/hierarchy1#1"/>
    <dgm:cxn modelId="{E2A0ACF0-0D3C-41C8-BEB3-04ADD8EA5C59}" type="presParOf" srcId="{BDF2BC99-0C88-40B5-9D93-68B37CE2D1A3}" destId="{8BFF5709-E78A-4A35-A448-091682E031F6}" srcOrd="1" destOrd="0" presId="urn:microsoft.com/office/officeart/2005/8/layout/hierarchy1#1"/>
    <dgm:cxn modelId="{8D2AA63E-26DF-4FB5-8E04-B6AF31C841AC}" type="presParOf" srcId="{E5E87F0C-F0A3-48E8-B7F2-89EC649F7BAD}" destId="{8A557F24-75E7-43FE-A9D7-70DA6FC3345E}" srcOrd="6" destOrd="0" presId="urn:microsoft.com/office/officeart/2005/8/layout/hierarchy1#1"/>
    <dgm:cxn modelId="{16069AD5-1D36-4605-8C94-F1EF342B583A}" type="presParOf" srcId="{E5E87F0C-F0A3-48E8-B7F2-89EC649F7BAD}" destId="{E9678257-0C2F-4155-80A3-AE9F5AEFC77D}" srcOrd="7" destOrd="0" presId="urn:microsoft.com/office/officeart/2005/8/layout/hierarchy1#1"/>
    <dgm:cxn modelId="{CA19BA85-0048-4373-86D0-429046C19CEF}" type="presParOf" srcId="{E9678257-0C2F-4155-80A3-AE9F5AEFC77D}" destId="{E866E47D-CDF0-4C13-8AEA-D1632B4F6F45}" srcOrd="0" destOrd="0" presId="urn:microsoft.com/office/officeart/2005/8/layout/hierarchy1#1"/>
    <dgm:cxn modelId="{BCBEE73E-86E8-4430-BE46-974C70EF018D}" type="presParOf" srcId="{E866E47D-CDF0-4C13-8AEA-D1632B4F6F45}" destId="{4339C3B0-9FD2-411A-A31E-59B3BAF5AE25}" srcOrd="0" destOrd="0" presId="urn:microsoft.com/office/officeart/2005/8/layout/hierarchy1#1"/>
    <dgm:cxn modelId="{E22C224A-992A-4D46-984A-D43E10B000D5}" type="presParOf" srcId="{E866E47D-CDF0-4C13-8AEA-D1632B4F6F45}" destId="{E991942E-ABCD-4B68-9CFF-95A4E1BA29B4}" srcOrd="1" destOrd="0" presId="urn:microsoft.com/office/officeart/2005/8/layout/hierarchy1#1"/>
    <dgm:cxn modelId="{F8A89EE7-F9EA-447F-985C-00C34FD2CDD3}" type="presParOf" srcId="{E9678257-0C2F-4155-80A3-AE9F5AEFC77D}" destId="{CA09CEAD-86B0-4BB0-9165-E3F735B7964B}" srcOrd="1" destOrd="0" presId="urn:microsoft.com/office/officeart/2005/8/layout/hierarchy1#1"/>
    <dgm:cxn modelId="{04DA1880-4EB2-4933-B1B2-D76873A8B288}" type="presParOf" srcId="{E5E87F0C-F0A3-48E8-B7F2-89EC649F7BAD}" destId="{A3879F68-F674-4EC5-8311-870A4F0D6E4B}" srcOrd="8" destOrd="0" presId="urn:microsoft.com/office/officeart/2005/8/layout/hierarchy1#1"/>
    <dgm:cxn modelId="{9B7567BA-EAF5-4084-A07E-E5061E9E3B0F}" type="presParOf" srcId="{E5E87F0C-F0A3-48E8-B7F2-89EC649F7BAD}" destId="{131A0730-3FBD-468C-AE52-74BF5236FCD9}" srcOrd="9" destOrd="0" presId="urn:microsoft.com/office/officeart/2005/8/layout/hierarchy1#1"/>
    <dgm:cxn modelId="{059C52AE-1559-40DF-91FC-4099047A8787}" type="presParOf" srcId="{131A0730-3FBD-468C-AE52-74BF5236FCD9}" destId="{DCFC10C5-03A4-478C-BD58-8C1A09BC1772}" srcOrd="0" destOrd="0" presId="urn:microsoft.com/office/officeart/2005/8/layout/hierarchy1#1"/>
    <dgm:cxn modelId="{C3A13EF6-CC02-4A49-957D-20E5717AC401}" type="presParOf" srcId="{DCFC10C5-03A4-478C-BD58-8C1A09BC1772}" destId="{223A7233-7897-4A2D-B06A-CB9FBBAF7445}" srcOrd="0" destOrd="0" presId="urn:microsoft.com/office/officeart/2005/8/layout/hierarchy1#1"/>
    <dgm:cxn modelId="{0B9CB996-277E-4275-90F8-DF47033DF8AD}" type="presParOf" srcId="{DCFC10C5-03A4-478C-BD58-8C1A09BC1772}" destId="{3C422B09-0955-4227-86D7-737A6B24D918}" srcOrd="1" destOrd="0" presId="urn:microsoft.com/office/officeart/2005/8/layout/hierarchy1#1"/>
    <dgm:cxn modelId="{B5B20EF6-EE1F-487E-927A-4188ED341C3E}" type="presParOf" srcId="{131A0730-3FBD-468C-AE52-74BF5236FCD9}" destId="{109B97F8-6E43-4F84-B8A2-BE76D4318D7F}" srcOrd="1" destOrd="0" presId="urn:microsoft.com/office/officeart/2005/8/layout/hierarchy1#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879F68-F674-4EC5-8311-870A4F0D6E4B}">
      <dsp:nvSpPr>
        <dsp:cNvPr id="0" name=""/>
        <dsp:cNvSpPr/>
      </dsp:nvSpPr>
      <dsp:spPr>
        <a:xfrm>
          <a:off x="866890" y="1441312"/>
          <a:ext cx="2317926" cy="153037"/>
        </a:xfrm>
        <a:custGeom>
          <a:avLst/>
          <a:gdLst/>
          <a:ahLst/>
          <a:cxnLst/>
          <a:rect l="0" t="0" r="0" b="0"/>
          <a:pathLst>
            <a:path>
              <a:moveTo>
                <a:pt x="2317926" y="0"/>
              </a:moveTo>
              <a:lnTo>
                <a:pt x="2317926" y="104290"/>
              </a:lnTo>
              <a:lnTo>
                <a:pt x="0" y="104290"/>
              </a:lnTo>
              <a:lnTo>
                <a:pt x="0"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557F24-75E7-43FE-A9D7-70DA6FC3345E}">
      <dsp:nvSpPr>
        <dsp:cNvPr id="0" name=""/>
        <dsp:cNvSpPr/>
      </dsp:nvSpPr>
      <dsp:spPr>
        <a:xfrm>
          <a:off x="2096325" y="1441312"/>
          <a:ext cx="1088491" cy="153037"/>
        </a:xfrm>
        <a:custGeom>
          <a:avLst/>
          <a:gdLst/>
          <a:ahLst/>
          <a:cxnLst/>
          <a:rect l="0" t="0" r="0" b="0"/>
          <a:pathLst>
            <a:path>
              <a:moveTo>
                <a:pt x="1088491" y="0"/>
              </a:moveTo>
              <a:lnTo>
                <a:pt x="1088491" y="104290"/>
              </a:lnTo>
              <a:lnTo>
                <a:pt x="0" y="104290"/>
              </a:lnTo>
              <a:lnTo>
                <a:pt x="0"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7E460-D7FD-4A0A-8221-8A9F3020EEEE}">
      <dsp:nvSpPr>
        <dsp:cNvPr id="0" name=""/>
        <dsp:cNvSpPr/>
      </dsp:nvSpPr>
      <dsp:spPr>
        <a:xfrm>
          <a:off x="3184816" y="1441312"/>
          <a:ext cx="122434" cy="153037"/>
        </a:xfrm>
        <a:custGeom>
          <a:avLst/>
          <a:gdLst/>
          <a:ahLst/>
          <a:cxnLst/>
          <a:rect l="0" t="0" r="0" b="0"/>
          <a:pathLst>
            <a:path>
              <a:moveTo>
                <a:pt x="0" y="0"/>
              </a:moveTo>
              <a:lnTo>
                <a:pt x="0" y="104290"/>
              </a:lnTo>
              <a:lnTo>
                <a:pt x="122434" y="104290"/>
              </a:lnTo>
              <a:lnTo>
                <a:pt x="122434"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99E918-CFB0-40D5-898B-46F92BDC2FCB}">
      <dsp:nvSpPr>
        <dsp:cNvPr id="0" name=""/>
        <dsp:cNvSpPr/>
      </dsp:nvSpPr>
      <dsp:spPr>
        <a:xfrm>
          <a:off x="3184816" y="1441312"/>
          <a:ext cx="1215432" cy="153037"/>
        </a:xfrm>
        <a:custGeom>
          <a:avLst/>
          <a:gdLst/>
          <a:ahLst/>
          <a:cxnLst/>
          <a:rect l="0" t="0" r="0" b="0"/>
          <a:pathLst>
            <a:path>
              <a:moveTo>
                <a:pt x="0" y="0"/>
              </a:moveTo>
              <a:lnTo>
                <a:pt x="0" y="104290"/>
              </a:lnTo>
              <a:lnTo>
                <a:pt x="1215432" y="104290"/>
              </a:lnTo>
              <a:lnTo>
                <a:pt x="1215432"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8E145C-BED1-4EAA-92E4-10C00EEB599B}">
      <dsp:nvSpPr>
        <dsp:cNvPr id="0" name=""/>
        <dsp:cNvSpPr/>
      </dsp:nvSpPr>
      <dsp:spPr>
        <a:xfrm>
          <a:off x="3184816" y="1441312"/>
          <a:ext cx="2322433" cy="153037"/>
        </a:xfrm>
        <a:custGeom>
          <a:avLst/>
          <a:gdLst/>
          <a:ahLst/>
          <a:cxnLst/>
          <a:rect l="0" t="0" r="0" b="0"/>
          <a:pathLst>
            <a:path>
              <a:moveTo>
                <a:pt x="0" y="0"/>
              </a:moveTo>
              <a:lnTo>
                <a:pt x="0" y="104290"/>
              </a:lnTo>
              <a:lnTo>
                <a:pt x="2322433" y="104290"/>
              </a:lnTo>
              <a:lnTo>
                <a:pt x="2322433" y="15303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9463A9-5267-45E4-88C7-A04B0212D0DF}">
      <dsp:nvSpPr>
        <dsp:cNvPr id="0" name=""/>
        <dsp:cNvSpPr/>
      </dsp:nvSpPr>
      <dsp:spPr>
        <a:xfrm>
          <a:off x="3184816" y="589505"/>
          <a:ext cx="1643289" cy="159673"/>
        </a:xfrm>
        <a:custGeom>
          <a:avLst/>
          <a:gdLst/>
          <a:ahLst/>
          <a:cxnLst/>
          <a:rect l="0" t="0" r="0" b="0"/>
          <a:pathLst>
            <a:path>
              <a:moveTo>
                <a:pt x="1643289" y="0"/>
              </a:moveTo>
              <a:lnTo>
                <a:pt x="1643289" y="110926"/>
              </a:lnTo>
              <a:lnTo>
                <a:pt x="0" y="110926"/>
              </a:lnTo>
              <a:lnTo>
                <a:pt x="0" y="159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A5830E-708C-4F01-B7BE-77890240FB0D}">
      <dsp:nvSpPr>
        <dsp:cNvPr id="0" name=""/>
        <dsp:cNvSpPr/>
      </dsp:nvSpPr>
      <dsp:spPr>
        <a:xfrm>
          <a:off x="4256501" y="589505"/>
          <a:ext cx="571605" cy="159673"/>
        </a:xfrm>
        <a:custGeom>
          <a:avLst/>
          <a:gdLst/>
          <a:ahLst/>
          <a:cxnLst/>
          <a:rect l="0" t="0" r="0" b="0"/>
          <a:pathLst>
            <a:path>
              <a:moveTo>
                <a:pt x="571605" y="0"/>
              </a:moveTo>
              <a:lnTo>
                <a:pt x="571605" y="110926"/>
              </a:lnTo>
              <a:lnTo>
                <a:pt x="0" y="110926"/>
              </a:lnTo>
              <a:lnTo>
                <a:pt x="0" y="159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18E8DF-938B-4EF2-A2DA-8B1D4174B1D6}">
      <dsp:nvSpPr>
        <dsp:cNvPr id="0" name=""/>
        <dsp:cNvSpPr/>
      </dsp:nvSpPr>
      <dsp:spPr>
        <a:xfrm>
          <a:off x="4828106" y="589505"/>
          <a:ext cx="487781" cy="159673"/>
        </a:xfrm>
        <a:custGeom>
          <a:avLst/>
          <a:gdLst/>
          <a:ahLst/>
          <a:cxnLst/>
          <a:rect l="0" t="0" r="0" b="0"/>
          <a:pathLst>
            <a:path>
              <a:moveTo>
                <a:pt x="0" y="0"/>
              </a:moveTo>
              <a:lnTo>
                <a:pt x="0" y="110926"/>
              </a:lnTo>
              <a:lnTo>
                <a:pt x="487781" y="110926"/>
              </a:lnTo>
              <a:lnTo>
                <a:pt x="487781" y="159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5C0BE-3217-40D8-A597-DAC3B0480BC1}">
      <dsp:nvSpPr>
        <dsp:cNvPr id="0" name=""/>
        <dsp:cNvSpPr/>
      </dsp:nvSpPr>
      <dsp:spPr>
        <a:xfrm>
          <a:off x="4828106" y="589505"/>
          <a:ext cx="1604340" cy="159673"/>
        </a:xfrm>
        <a:custGeom>
          <a:avLst/>
          <a:gdLst/>
          <a:ahLst/>
          <a:cxnLst/>
          <a:rect l="0" t="0" r="0" b="0"/>
          <a:pathLst>
            <a:path>
              <a:moveTo>
                <a:pt x="0" y="0"/>
              </a:moveTo>
              <a:lnTo>
                <a:pt x="0" y="110926"/>
              </a:lnTo>
              <a:lnTo>
                <a:pt x="1604340" y="110926"/>
              </a:lnTo>
              <a:lnTo>
                <a:pt x="1604340" y="1596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B5FCF58-369D-4C07-A491-DEEB59BDEE1D}">
      <dsp:nvSpPr>
        <dsp:cNvPr id="0" name=""/>
        <dsp:cNvSpPr/>
      </dsp:nvSpPr>
      <dsp:spPr>
        <a:xfrm>
          <a:off x="4151326" y="-6285"/>
          <a:ext cx="1353560" cy="595791"/>
        </a:xfrm>
        <a:prstGeom prst="roundRect">
          <a:avLst>
            <a:gd name="adj" fmla="val 10000"/>
          </a:avLst>
        </a:prstGeom>
        <a:solidFill>
          <a:schemeClr val="tx1">
            <a:lumMod val="65000"/>
            <a:lumOff val="3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157D2E1-87EF-4D8D-B2C5-32D7900EBE96}">
      <dsp:nvSpPr>
        <dsp:cNvPr id="0" name=""/>
        <dsp:cNvSpPr/>
      </dsp:nvSpPr>
      <dsp:spPr>
        <a:xfrm>
          <a:off x="4209793" y="49258"/>
          <a:ext cx="1353560" cy="595791"/>
        </a:xfrm>
        <a:prstGeom prst="roundRect">
          <a:avLst>
            <a:gd name="adj" fmla="val 10000"/>
          </a:avLst>
        </a:prstGeom>
        <a:solidFill>
          <a:schemeClr val="bg1">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ysClr val="windowText" lastClr="000000"/>
              </a:solidFill>
              <a:latin typeface="Times New Roman" panose="02020603050405020304" charset="0"/>
              <a:cs typeface="Times New Roman" panose="02020603050405020304" charset="0"/>
            </a:rPr>
            <a:t>NANOSPONGES</a:t>
          </a:r>
          <a:endParaRPr lang="en-US" sz="1000" b="1" kern="1200">
            <a:latin typeface="Times New Roman" panose="02020603050405020304" charset="0"/>
            <a:cs typeface="Times New Roman" panose="02020603050405020304" charset="0"/>
          </a:endParaRPr>
        </a:p>
      </dsp:txBody>
      <dsp:txXfrm>
        <a:off x="4227243" y="66708"/>
        <a:ext cx="1318660" cy="560891"/>
      </dsp:txXfrm>
    </dsp:sp>
    <dsp:sp modelId="{6C921037-CE6D-4132-9D00-E8CFBF0F55CC}">
      <dsp:nvSpPr>
        <dsp:cNvPr id="0" name=""/>
        <dsp:cNvSpPr/>
      </dsp:nvSpPr>
      <dsp:spPr>
        <a:xfrm>
          <a:off x="5907011" y="749179"/>
          <a:ext cx="1050871" cy="671660"/>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D3B1D06-0460-4CDB-8BFE-53486E63BDE4}">
      <dsp:nvSpPr>
        <dsp:cNvPr id="0" name=""/>
        <dsp:cNvSpPr/>
      </dsp:nvSpPr>
      <dsp:spPr>
        <a:xfrm>
          <a:off x="5965478" y="804723"/>
          <a:ext cx="1050871" cy="6716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Times New Roman" panose="02020603050405020304" charset="0"/>
              <a:cs typeface="Times New Roman" panose="02020603050405020304" charset="0"/>
            </a:rPr>
            <a:t>Hypercross-linked Polystyrene Nanosponges </a:t>
          </a:r>
          <a:endParaRPr lang="en-US" sz="1000" b="0" kern="1200">
            <a:latin typeface="Times New Roman" panose="02020603050405020304" charset="0"/>
            <a:cs typeface="Times New Roman" panose="02020603050405020304" charset="0"/>
          </a:endParaRPr>
        </a:p>
      </dsp:txBody>
      <dsp:txXfrm>
        <a:off x="5985150" y="824395"/>
        <a:ext cx="1011527" cy="632316"/>
      </dsp:txXfrm>
    </dsp:sp>
    <dsp:sp modelId="{5AF8AEF4-39B6-42C2-A0A0-DD1AE698A245}">
      <dsp:nvSpPr>
        <dsp:cNvPr id="0" name=""/>
        <dsp:cNvSpPr/>
      </dsp:nvSpPr>
      <dsp:spPr>
        <a:xfrm>
          <a:off x="4841699" y="749179"/>
          <a:ext cx="948377" cy="671660"/>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193470-6A59-49CA-A3B9-4CC340FC30D9}">
      <dsp:nvSpPr>
        <dsp:cNvPr id="0" name=""/>
        <dsp:cNvSpPr/>
      </dsp:nvSpPr>
      <dsp:spPr>
        <a:xfrm>
          <a:off x="4900166" y="804723"/>
          <a:ext cx="948377" cy="6716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Times New Roman" panose="02020603050405020304" charset="0"/>
              <a:cs typeface="Times New Roman" panose="02020603050405020304" charset="0"/>
            </a:rPr>
            <a:t>Silicone Nanosponges </a:t>
          </a:r>
          <a:endParaRPr lang="en-US" sz="1000" b="0" kern="1200">
            <a:latin typeface="Times New Roman" panose="02020603050405020304" charset="0"/>
            <a:cs typeface="Times New Roman" panose="02020603050405020304" charset="0"/>
          </a:endParaRPr>
        </a:p>
      </dsp:txBody>
      <dsp:txXfrm>
        <a:off x="4919838" y="824395"/>
        <a:ext cx="909033" cy="632316"/>
      </dsp:txXfrm>
    </dsp:sp>
    <dsp:sp modelId="{D811C1AC-AED0-4352-BD7D-B80825B6C83C}">
      <dsp:nvSpPr>
        <dsp:cNvPr id="0" name=""/>
        <dsp:cNvSpPr/>
      </dsp:nvSpPr>
      <dsp:spPr>
        <a:xfrm>
          <a:off x="3788237" y="749179"/>
          <a:ext cx="936527" cy="671660"/>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4A3405-E1A6-419F-969F-9F857724D018}">
      <dsp:nvSpPr>
        <dsp:cNvPr id="0" name=""/>
        <dsp:cNvSpPr/>
      </dsp:nvSpPr>
      <dsp:spPr>
        <a:xfrm>
          <a:off x="3846704" y="804723"/>
          <a:ext cx="936527" cy="67166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Titanium based </a:t>
          </a:r>
          <a:r>
            <a:rPr lang="en-US" sz="1000" b="0" kern="1200">
              <a:solidFill>
                <a:sysClr val="windowText" lastClr="000000"/>
              </a:solidFill>
              <a:latin typeface="Times New Roman" panose="02020603050405020304" charset="0"/>
              <a:cs typeface="Times New Roman" panose="02020603050405020304" charset="0"/>
            </a:rPr>
            <a:t>Nanosponges</a:t>
          </a:r>
          <a:endParaRPr lang="en-US" sz="1000" b="0" kern="1200">
            <a:latin typeface="Times New Roman" panose="02020603050405020304" charset="0"/>
            <a:cs typeface="Times New Roman" panose="02020603050405020304" charset="0"/>
          </a:endParaRPr>
        </a:p>
      </dsp:txBody>
      <dsp:txXfrm>
        <a:off x="3866376" y="824395"/>
        <a:ext cx="897183" cy="632316"/>
      </dsp:txXfrm>
    </dsp:sp>
    <dsp:sp modelId="{8B125194-75DB-461A-AF7C-E678DB92BD6E}">
      <dsp:nvSpPr>
        <dsp:cNvPr id="0" name=""/>
        <dsp:cNvSpPr/>
      </dsp:nvSpPr>
      <dsp:spPr>
        <a:xfrm>
          <a:off x="2698330" y="749179"/>
          <a:ext cx="972972" cy="692133"/>
        </a:xfrm>
        <a:prstGeom prst="roundRect">
          <a:avLst>
            <a:gd name="adj" fmla="val 10000"/>
          </a:avLst>
        </a:prstGeom>
        <a:solidFill>
          <a:schemeClr val="accent1">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1FE2CA-B2E2-4472-864D-2BB6D287EB6A}">
      <dsp:nvSpPr>
        <dsp:cNvPr id="0" name=""/>
        <dsp:cNvSpPr/>
      </dsp:nvSpPr>
      <dsp:spPr>
        <a:xfrm>
          <a:off x="2756797" y="804723"/>
          <a:ext cx="972972" cy="69213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Cyclodextrin based </a:t>
          </a:r>
          <a:r>
            <a:rPr lang="en-US" sz="1000" b="0" kern="1200">
              <a:solidFill>
                <a:sysClr val="windowText" lastClr="000000"/>
              </a:solidFill>
              <a:latin typeface="Times New Roman" panose="02020603050405020304" charset="0"/>
              <a:cs typeface="Times New Roman" panose="02020603050405020304" charset="0"/>
            </a:rPr>
            <a:t>Nanosponges</a:t>
          </a:r>
          <a:endParaRPr lang="en-US" sz="1000" b="0" kern="1200">
            <a:latin typeface="Times New Roman" panose="02020603050405020304" charset="0"/>
            <a:cs typeface="Times New Roman" panose="02020603050405020304" charset="0"/>
          </a:endParaRPr>
        </a:p>
      </dsp:txBody>
      <dsp:txXfrm>
        <a:off x="2777069" y="824995"/>
        <a:ext cx="932428" cy="651589"/>
      </dsp:txXfrm>
    </dsp:sp>
    <dsp:sp modelId="{0FA0AF9F-0C43-448C-9DCD-1CC08C3CFB91}">
      <dsp:nvSpPr>
        <dsp:cNvPr id="0" name=""/>
        <dsp:cNvSpPr/>
      </dsp:nvSpPr>
      <dsp:spPr>
        <a:xfrm>
          <a:off x="5019916" y="1594350"/>
          <a:ext cx="974666" cy="619514"/>
        </a:xfrm>
        <a:prstGeom prst="roundRect">
          <a:avLst>
            <a:gd name="adj" fmla="val 10000"/>
          </a:avLst>
        </a:prstGeom>
        <a:solidFill>
          <a:srgbClr val="B381D9"/>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FB2912-9AB5-49FC-97DA-91C2EDCA25DC}">
      <dsp:nvSpPr>
        <dsp:cNvPr id="0" name=""/>
        <dsp:cNvSpPr/>
      </dsp:nvSpPr>
      <dsp:spPr>
        <a:xfrm>
          <a:off x="5078383" y="1649894"/>
          <a:ext cx="974666" cy="61951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CD-based carbonate nanosponges</a:t>
          </a:r>
          <a:endParaRPr lang="en-US" sz="1000" b="0" kern="1200">
            <a:latin typeface="Times New Roman" panose="02020603050405020304" charset="0"/>
            <a:cs typeface="Times New Roman" panose="02020603050405020304" charset="0"/>
          </a:endParaRPr>
        </a:p>
      </dsp:txBody>
      <dsp:txXfrm>
        <a:off x="5096528" y="1668039"/>
        <a:ext cx="938376" cy="583224"/>
      </dsp:txXfrm>
    </dsp:sp>
    <dsp:sp modelId="{55913206-251F-4E8D-AB85-94BB60F71A09}">
      <dsp:nvSpPr>
        <dsp:cNvPr id="0" name=""/>
        <dsp:cNvSpPr/>
      </dsp:nvSpPr>
      <dsp:spPr>
        <a:xfrm>
          <a:off x="3897516" y="1594350"/>
          <a:ext cx="1005465" cy="584931"/>
        </a:xfrm>
        <a:prstGeom prst="roundRect">
          <a:avLst>
            <a:gd name="adj" fmla="val 10000"/>
          </a:avLst>
        </a:prstGeom>
        <a:solidFill>
          <a:schemeClr val="accent4">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A29F21-C131-484D-8298-B6E75E073B96}">
      <dsp:nvSpPr>
        <dsp:cNvPr id="0" name=""/>
        <dsp:cNvSpPr/>
      </dsp:nvSpPr>
      <dsp:spPr>
        <a:xfrm>
          <a:off x="3955983" y="1649894"/>
          <a:ext cx="1005465" cy="58493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Modified nanosponges</a:t>
          </a:r>
          <a:endParaRPr lang="en-US" sz="1000" b="0" kern="1200">
            <a:latin typeface="Times New Roman" panose="02020603050405020304" charset="0"/>
            <a:cs typeface="Times New Roman" panose="02020603050405020304" charset="0"/>
          </a:endParaRPr>
        </a:p>
      </dsp:txBody>
      <dsp:txXfrm>
        <a:off x="3973115" y="1667026"/>
        <a:ext cx="971201" cy="550667"/>
      </dsp:txXfrm>
    </dsp:sp>
    <dsp:sp modelId="{AEE78A4B-5E03-434B-A29B-A5C3FDF29F81}">
      <dsp:nvSpPr>
        <dsp:cNvPr id="0" name=""/>
        <dsp:cNvSpPr/>
      </dsp:nvSpPr>
      <dsp:spPr>
        <a:xfrm>
          <a:off x="2833920" y="1594350"/>
          <a:ext cx="946662" cy="631944"/>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9F132C2-5622-4451-BE6A-9195D281FB62}">
      <dsp:nvSpPr>
        <dsp:cNvPr id="0" name=""/>
        <dsp:cNvSpPr/>
      </dsp:nvSpPr>
      <dsp:spPr>
        <a:xfrm>
          <a:off x="2892387" y="1649894"/>
          <a:ext cx="946662" cy="631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CD-based carbamate nanosponges</a:t>
          </a:r>
          <a:endParaRPr lang="en-US" sz="1000" b="0" kern="1200">
            <a:latin typeface="Times New Roman" panose="02020603050405020304" charset="0"/>
            <a:cs typeface="Times New Roman" panose="02020603050405020304" charset="0"/>
          </a:endParaRPr>
        </a:p>
      </dsp:txBody>
      <dsp:txXfrm>
        <a:off x="2910896" y="1668403"/>
        <a:ext cx="909644" cy="594926"/>
      </dsp:txXfrm>
    </dsp:sp>
    <dsp:sp modelId="{4339C3B0-9FD2-411A-A31E-59B3BAF5AE25}">
      <dsp:nvSpPr>
        <dsp:cNvPr id="0" name=""/>
        <dsp:cNvSpPr/>
      </dsp:nvSpPr>
      <dsp:spPr>
        <a:xfrm>
          <a:off x="1475664" y="1594350"/>
          <a:ext cx="1241320" cy="621315"/>
        </a:xfrm>
        <a:prstGeom prst="roundRect">
          <a:avLst>
            <a:gd name="adj" fmla="val 10000"/>
          </a:avLst>
        </a:prstGeom>
        <a:solidFill>
          <a:schemeClr val="bg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91942E-ABCD-4B68-9CFF-95A4E1BA29B4}">
      <dsp:nvSpPr>
        <dsp:cNvPr id="0" name=""/>
        <dsp:cNvSpPr/>
      </dsp:nvSpPr>
      <dsp:spPr>
        <a:xfrm>
          <a:off x="1534132" y="1649894"/>
          <a:ext cx="1241320" cy="62131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Polyamidoamine Nanosponges</a:t>
          </a:r>
          <a:endParaRPr lang="en-US" sz="1000" b="0" kern="1200">
            <a:latin typeface="Times New Roman" panose="02020603050405020304" charset="0"/>
            <a:cs typeface="Times New Roman" panose="02020603050405020304" charset="0"/>
          </a:endParaRPr>
        </a:p>
      </dsp:txBody>
      <dsp:txXfrm>
        <a:off x="1552330" y="1668092"/>
        <a:ext cx="1204924" cy="584919"/>
      </dsp:txXfrm>
    </dsp:sp>
    <dsp:sp modelId="{223A7233-7897-4A2D-B06A-CB9FBBAF7445}">
      <dsp:nvSpPr>
        <dsp:cNvPr id="0" name=""/>
        <dsp:cNvSpPr/>
      </dsp:nvSpPr>
      <dsp:spPr>
        <a:xfrm>
          <a:off x="375049" y="1594350"/>
          <a:ext cx="983680" cy="631944"/>
        </a:xfrm>
        <a:prstGeom prst="roundRect">
          <a:avLst>
            <a:gd name="adj" fmla="val 10000"/>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422B09-0955-4227-86D7-737A6B24D918}">
      <dsp:nvSpPr>
        <dsp:cNvPr id="0" name=""/>
        <dsp:cNvSpPr/>
      </dsp:nvSpPr>
      <dsp:spPr>
        <a:xfrm>
          <a:off x="433517" y="1649894"/>
          <a:ext cx="983680" cy="6319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kern="1200">
              <a:latin typeface="Times New Roman" panose="02020603050405020304" charset="0"/>
              <a:cs typeface="Times New Roman" panose="02020603050405020304" charset="0"/>
            </a:rPr>
            <a:t>CD-based esters nanosponges</a:t>
          </a:r>
          <a:endParaRPr lang="en-US" sz="1000" b="0" kern="1200">
            <a:latin typeface="Times New Roman" panose="02020603050405020304" charset="0"/>
            <a:cs typeface="Times New Roman" panose="02020603050405020304" charset="0"/>
          </a:endParaRPr>
        </a:p>
      </dsp:txBody>
      <dsp:txXfrm>
        <a:off x="452026" y="1668403"/>
        <a:ext cx="946662" cy="5949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14</Pages>
  <Words>29542</Words>
  <Characters>168393</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PALWANKAR</dc:creator>
  <cp:lastModifiedBy>Vaishnavi</cp:lastModifiedBy>
  <cp:revision>168</cp:revision>
  <dcterms:created xsi:type="dcterms:W3CDTF">2023-07-29T19:59:00Z</dcterms:created>
  <dcterms:modified xsi:type="dcterms:W3CDTF">2023-08-25T05:10:00Z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id="aekb4srS"/&gt;&lt;style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 name="dontAskDelayCitationUpdates" value="true"/&gt;&lt;/prefs&gt;&lt;/data&gt;</vt:lpwstr>
  </property>
  <property fmtid="{D5CDD505-2E9C-101B-9397-08002B2CF9AE}" pid="4" name="KSOProductBuildVer">
    <vt:lpwstr>1033-11.1.0.11664</vt:lpwstr>
  </property>
</Properties>
</file>