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5216D" w14:textId="77777777" w:rsidR="00021421" w:rsidRDefault="00021421" w:rsidP="003328CA">
      <w:pPr>
        <w:pStyle w:val="Header"/>
        <w:rPr>
          <w:rFonts w:ascii="Times New Roman" w:hAnsi="Times New Roman" w:cs="Times New Roman"/>
          <w:color w:val="833C0B" w:themeColor="accent2" w:themeShade="80"/>
          <w:sz w:val="24"/>
          <w:szCs w:val="24"/>
          <w:u w:val="single"/>
        </w:rPr>
      </w:pPr>
    </w:p>
    <w:p w14:paraId="7905F387" w14:textId="77777777" w:rsidR="00021421" w:rsidRDefault="00021421" w:rsidP="00D93E0C">
      <w:pPr>
        <w:pStyle w:val="Header"/>
        <w:jc w:val="center"/>
        <w:rPr>
          <w:rFonts w:ascii="Times New Roman" w:hAnsi="Times New Roman" w:cs="Times New Roman"/>
          <w:color w:val="833C0B" w:themeColor="accent2" w:themeShade="80"/>
          <w:sz w:val="24"/>
          <w:szCs w:val="24"/>
          <w:u w:val="single"/>
        </w:rPr>
      </w:pPr>
    </w:p>
    <w:p w14:paraId="5E42BEF8" w14:textId="69B00D66" w:rsidR="003C356B" w:rsidRPr="000F087A" w:rsidRDefault="007E40F2" w:rsidP="00D93E0C">
      <w:pPr>
        <w:pStyle w:val="Heading2"/>
        <w:spacing w:line="240" w:lineRule="auto"/>
        <w:jc w:val="center"/>
        <w:rPr>
          <w:rFonts w:ascii="Times New Roman" w:hAnsi="Times New Roman" w:cs="Times New Roman"/>
          <w:color w:val="000000" w:themeColor="text1"/>
          <w:sz w:val="48"/>
          <w:szCs w:val="48"/>
        </w:rPr>
      </w:pPr>
      <w:r w:rsidRPr="000F087A">
        <w:rPr>
          <w:rFonts w:ascii="Times New Roman" w:hAnsi="Times New Roman" w:cs="Times New Roman"/>
          <w:color w:val="000000" w:themeColor="text1"/>
          <w:sz w:val="48"/>
          <w:szCs w:val="48"/>
        </w:rPr>
        <w:t>Applications of Nanomaterials in Forensic Science</w:t>
      </w:r>
    </w:p>
    <w:p w14:paraId="706A10B6" w14:textId="1C346EA1" w:rsidR="001B69F9" w:rsidRPr="00D93E0C" w:rsidRDefault="004E259C" w:rsidP="00EB7078">
      <w:pPr>
        <w:pStyle w:val="Heading2"/>
        <w:spacing w:line="240" w:lineRule="auto"/>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BVSS Udaynadh </w:t>
      </w:r>
      <w:r w:rsidR="001B69F9" w:rsidRPr="00D93E0C">
        <w:rPr>
          <w:rFonts w:ascii="Times New Roman" w:hAnsi="Times New Roman" w:cs="Times New Roman"/>
          <w:b/>
          <w:bCs/>
          <w:color w:val="000000" w:themeColor="text1"/>
          <w:sz w:val="20"/>
          <w:szCs w:val="20"/>
          <w:vertAlign w:val="superscript"/>
        </w:rPr>
        <w:t>1</w:t>
      </w:r>
      <w:r w:rsidR="001B69F9" w:rsidRPr="00D93E0C">
        <w:rPr>
          <w:rFonts w:ascii="Times New Roman" w:hAnsi="Times New Roman" w:cs="Times New Roman"/>
          <w:b/>
          <w:bCs/>
          <w:color w:val="000000" w:themeColor="text1"/>
          <w:sz w:val="20"/>
          <w:szCs w:val="20"/>
        </w:rPr>
        <w:t xml:space="preserve">, </w:t>
      </w:r>
      <w:r w:rsidR="007E40F2" w:rsidRPr="00D93E0C">
        <w:rPr>
          <w:rFonts w:ascii="Times New Roman" w:hAnsi="Times New Roman" w:cs="Times New Roman"/>
          <w:b/>
          <w:bCs/>
          <w:color w:val="000000" w:themeColor="text1"/>
          <w:sz w:val="20"/>
          <w:szCs w:val="20"/>
        </w:rPr>
        <w:t>Vilas A C</w:t>
      </w:r>
      <w:r w:rsidR="00D316A0" w:rsidRPr="00D93E0C">
        <w:rPr>
          <w:rFonts w:ascii="Times New Roman" w:hAnsi="Times New Roman" w:cs="Times New Roman"/>
          <w:b/>
          <w:bCs/>
          <w:color w:val="000000" w:themeColor="text1"/>
          <w:sz w:val="20"/>
          <w:szCs w:val="20"/>
        </w:rPr>
        <w:t>hava</w:t>
      </w:r>
      <w:r w:rsidR="007E40F2" w:rsidRPr="00D93E0C">
        <w:rPr>
          <w:rFonts w:ascii="Times New Roman" w:hAnsi="Times New Roman" w:cs="Times New Roman"/>
          <w:b/>
          <w:bCs/>
          <w:color w:val="000000" w:themeColor="text1"/>
          <w:sz w:val="20"/>
          <w:szCs w:val="20"/>
        </w:rPr>
        <w:t xml:space="preserve">n </w:t>
      </w:r>
      <w:r w:rsidR="005E1002">
        <w:rPr>
          <w:rFonts w:ascii="Times New Roman" w:hAnsi="Times New Roman" w:cs="Times New Roman"/>
          <w:b/>
          <w:bCs/>
          <w:color w:val="000000" w:themeColor="text1"/>
          <w:sz w:val="20"/>
          <w:szCs w:val="20"/>
          <w:vertAlign w:val="superscript"/>
        </w:rPr>
        <w:t>1</w:t>
      </w:r>
      <w:r w:rsidR="007E40F2" w:rsidRPr="00D93E0C">
        <w:rPr>
          <w:rFonts w:ascii="Times New Roman" w:hAnsi="Times New Roman" w:cs="Times New Roman"/>
          <w:b/>
          <w:bCs/>
          <w:color w:val="000000" w:themeColor="text1"/>
          <w:sz w:val="20"/>
          <w:szCs w:val="20"/>
          <w:vertAlign w:val="superscript"/>
        </w:rPr>
        <w:t>*</w:t>
      </w:r>
      <w:r w:rsidR="00017D95" w:rsidRPr="00D93E0C">
        <w:rPr>
          <w:rFonts w:ascii="Times New Roman" w:hAnsi="Times New Roman" w:cs="Times New Roman"/>
          <w:b/>
          <w:bCs/>
          <w:color w:val="000000" w:themeColor="text1"/>
          <w:sz w:val="20"/>
          <w:szCs w:val="20"/>
        </w:rPr>
        <w:t>,</w:t>
      </w:r>
      <w:r w:rsidR="000C6898" w:rsidRPr="00D93E0C">
        <w:rPr>
          <w:rFonts w:ascii="Times New Roman" w:hAnsi="Times New Roman" w:cs="Times New Roman"/>
          <w:b/>
          <w:bCs/>
          <w:color w:val="000000" w:themeColor="text1"/>
          <w:sz w:val="20"/>
          <w:szCs w:val="20"/>
        </w:rPr>
        <w:t xml:space="preserve"> </w:t>
      </w:r>
      <w:r w:rsidR="007E40F2" w:rsidRPr="00D93E0C">
        <w:rPr>
          <w:rFonts w:ascii="Times New Roman" w:hAnsi="Times New Roman" w:cs="Times New Roman"/>
          <w:b/>
          <w:bCs/>
          <w:color w:val="000000" w:themeColor="text1"/>
          <w:sz w:val="20"/>
          <w:szCs w:val="20"/>
        </w:rPr>
        <w:t xml:space="preserve">Arpita Singh </w:t>
      </w:r>
      <w:r w:rsidR="005E1002">
        <w:rPr>
          <w:rFonts w:ascii="Times New Roman" w:hAnsi="Times New Roman" w:cs="Times New Roman"/>
          <w:b/>
          <w:bCs/>
          <w:color w:val="000000" w:themeColor="text1"/>
          <w:sz w:val="20"/>
          <w:szCs w:val="20"/>
          <w:vertAlign w:val="superscript"/>
        </w:rPr>
        <w:t>2</w:t>
      </w:r>
      <w:r w:rsidR="007E40F2" w:rsidRPr="00D93E0C">
        <w:rPr>
          <w:rFonts w:ascii="Times New Roman" w:hAnsi="Times New Roman" w:cs="Times New Roman"/>
          <w:b/>
          <w:bCs/>
          <w:color w:val="000000" w:themeColor="text1"/>
          <w:sz w:val="20"/>
          <w:szCs w:val="20"/>
        </w:rPr>
        <w:t xml:space="preserve">, </w:t>
      </w:r>
      <w:r w:rsidR="00D93E0C">
        <w:rPr>
          <w:rFonts w:ascii="Times New Roman" w:hAnsi="Times New Roman" w:cs="Times New Roman"/>
          <w:b/>
          <w:bCs/>
          <w:color w:val="000000" w:themeColor="text1"/>
          <w:sz w:val="20"/>
          <w:szCs w:val="20"/>
        </w:rPr>
        <w:t>Ameesh V</w:t>
      </w:r>
      <w:r w:rsidR="005E1002">
        <w:rPr>
          <w:rFonts w:ascii="Times New Roman" w:hAnsi="Times New Roman" w:cs="Times New Roman"/>
          <w:b/>
          <w:bCs/>
          <w:color w:val="000000" w:themeColor="text1"/>
          <w:sz w:val="20"/>
          <w:szCs w:val="20"/>
          <w:vertAlign w:val="superscript"/>
        </w:rPr>
        <w:t>2</w:t>
      </w:r>
      <w:r w:rsidR="00940648" w:rsidRPr="00D93E0C">
        <w:rPr>
          <w:rFonts w:ascii="Times New Roman" w:hAnsi="Times New Roman" w:cs="Times New Roman"/>
          <w:b/>
          <w:bCs/>
          <w:color w:val="000000" w:themeColor="text1"/>
          <w:sz w:val="20"/>
          <w:szCs w:val="20"/>
        </w:rPr>
        <w:t>,</w:t>
      </w:r>
      <w:r w:rsidR="00020268" w:rsidRPr="00D93E0C">
        <w:rPr>
          <w:rFonts w:ascii="Times New Roman" w:hAnsi="Times New Roman" w:cs="Times New Roman"/>
          <w:b/>
          <w:bCs/>
          <w:color w:val="000000" w:themeColor="text1"/>
          <w:sz w:val="20"/>
          <w:szCs w:val="20"/>
        </w:rPr>
        <w:t xml:space="preserve"> E</w:t>
      </w:r>
      <w:r>
        <w:rPr>
          <w:rFonts w:ascii="Times New Roman" w:hAnsi="Times New Roman" w:cs="Times New Roman"/>
          <w:b/>
          <w:bCs/>
          <w:color w:val="000000" w:themeColor="text1"/>
          <w:sz w:val="20"/>
          <w:szCs w:val="20"/>
        </w:rPr>
        <w:t>rra Adithi</w:t>
      </w:r>
      <w:r w:rsidR="005E1002">
        <w:rPr>
          <w:rFonts w:ascii="Times New Roman" w:hAnsi="Times New Roman" w:cs="Times New Roman"/>
          <w:b/>
          <w:bCs/>
          <w:color w:val="000000" w:themeColor="text1"/>
          <w:sz w:val="20"/>
          <w:szCs w:val="20"/>
          <w:vertAlign w:val="superscript"/>
        </w:rPr>
        <w:t>1</w:t>
      </w:r>
    </w:p>
    <w:p w14:paraId="4F488FD3" w14:textId="2DC26786" w:rsidR="00EB7078" w:rsidRDefault="007E40F2" w:rsidP="00EB7078">
      <w:pPr>
        <w:pStyle w:val="ListParagraph"/>
        <w:numPr>
          <w:ilvl w:val="0"/>
          <w:numId w:val="23"/>
        </w:numPr>
        <w:autoSpaceDE w:val="0"/>
        <w:autoSpaceDN w:val="0"/>
        <w:adjustRightInd w:val="0"/>
        <w:spacing w:after="0" w:line="240" w:lineRule="auto"/>
        <w:rPr>
          <w:rFonts w:ascii="Times New Roman" w:hAnsi="Times New Roman" w:cs="Times New Roman"/>
          <w:color w:val="000000"/>
          <w:kern w:val="0"/>
          <w:sz w:val="20"/>
          <w:szCs w:val="20"/>
        </w:rPr>
      </w:pPr>
      <w:r w:rsidRPr="00966B1C">
        <w:rPr>
          <w:rFonts w:ascii="Times New Roman" w:hAnsi="Times New Roman" w:cs="Times New Roman"/>
          <w:color w:val="000000"/>
          <w:kern w:val="0"/>
          <w:sz w:val="20"/>
          <w:szCs w:val="20"/>
        </w:rPr>
        <w:t xml:space="preserve">Department of Forensic Science, Aditya Degree </w:t>
      </w:r>
      <w:r w:rsidR="00EB7078">
        <w:rPr>
          <w:rFonts w:ascii="Times New Roman" w:hAnsi="Times New Roman" w:cs="Times New Roman"/>
          <w:color w:val="000000"/>
          <w:kern w:val="0"/>
          <w:sz w:val="20"/>
          <w:szCs w:val="20"/>
        </w:rPr>
        <w:t xml:space="preserve">&amp; PG </w:t>
      </w:r>
      <w:r w:rsidRPr="00966B1C">
        <w:rPr>
          <w:rFonts w:ascii="Times New Roman" w:hAnsi="Times New Roman" w:cs="Times New Roman"/>
          <w:color w:val="000000"/>
          <w:kern w:val="0"/>
          <w:sz w:val="20"/>
          <w:szCs w:val="20"/>
        </w:rPr>
        <w:t>College, Surampalem,</w:t>
      </w:r>
      <w:r w:rsidR="00EB7078">
        <w:rPr>
          <w:rFonts w:ascii="Times New Roman" w:hAnsi="Times New Roman" w:cs="Times New Roman"/>
          <w:color w:val="000000"/>
          <w:kern w:val="0"/>
          <w:sz w:val="20"/>
          <w:szCs w:val="20"/>
        </w:rPr>
        <w:t xml:space="preserve"> East Godavari,</w:t>
      </w:r>
      <w:r w:rsidRPr="00966B1C">
        <w:rPr>
          <w:rFonts w:ascii="Times New Roman" w:hAnsi="Times New Roman" w:cs="Times New Roman"/>
          <w:color w:val="000000"/>
          <w:kern w:val="0"/>
          <w:sz w:val="20"/>
          <w:szCs w:val="20"/>
        </w:rPr>
        <w:t xml:space="preserve"> Andhra Pradesh, </w:t>
      </w:r>
      <w:r w:rsidR="00EB7078">
        <w:rPr>
          <w:rFonts w:ascii="Times New Roman" w:hAnsi="Times New Roman" w:cs="Times New Roman"/>
          <w:color w:val="000000"/>
          <w:kern w:val="0"/>
          <w:sz w:val="20"/>
          <w:szCs w:val="20"/>
        </w:rPr>
        <w:t xml:space="preserve">533437, </w:t>
      </w:r>
      <w:r w:rsidRPr="00966B1C">
        <w:rPr>
          <w:rFonts w:ascii="Times New Roman" w:hAnsi="Times New Roman" w:cs="Times New Roman"/>
          <w:color w:val="000000"/>
          <w:kern w:val="0"/>
          <w:sz w:val="20"/>
          <w:szCs w:val="20"/>
        </w:rPr>
        <w:t>India.</w:t>
      </w:r>
    </w:p>
    <w:p w14:paraId="77D6AABD" w14:textId="60E86A72" w:rsidR="00EB7078" w:rsidRDefault="00EB7078" w:rsidP="00EB7078">
      <w:pPr>
        <w:pStyle w:val="ListParagraph"/>
        <w:numPr>
          <w:ilvl w:val="0"/>
          <w:numId w:val="23"/>
        </w:numPr>
        <w:autoSpaceDE w:val="0"/>
        <w:autoSpaceDN w:val="0"/>
        <w:adjustRightInd w:val="0"/>
        <w:spacing w:after="0" w:line="240" w:lineRule="auto"/>
        <w:rPr>
          <w:rFonts w:ascii="Times New Roman" w:hAnsi="Times New Roman" w:cs="Times New Roman"/>
          <w:color w:val="000000"/>
          <w:kern w:val="0"/>
          <w:sz w:val="20"/>
          <w:szCs w:val="20"/>
        </w:rPr>
      </w:pPr>
      <w:r w:rsidRPr="00EB7078">
        <w:rPr>
          <w:rFonts w:ascii="Times New Roman" w:hAnsi="Times New Roman" w:cs="Times New Roman"/>
          <w:color w:val="000000"/>
          <w:kern w:val="0"/>
          <w:sz w:val="20"/>
          <w:szCs w:val="20"/>
        </w:rPr>
        <w:t>Department of Cyber Forensics, Aditya Degree &amp; PG College, Surampalem, East Godavari, Andhra Pradesh, 533437, India</w:t>
      </w:r>
    </w:p>
    <w:p w14:paraId="69AB203C" w14:textId="77777777" w:rsidR="00FD1D9A" w:rsidRDefault="00FD1D9A" w:rsidP="00FD1D9A">
      <w:pPr>
        <w:autoSpaceDE w:val="0"/>
        <w:autoSpaceDN w:val="0"/>
        <w:adjustRightInd w:val="0"/>
        <w:spacing w:after="0" w:line="240" w:lineRule="auto"/>
        <w:ind w:left="786"/>
        <w:rPr>
          <w:rFonts w:ascii="Times New Roman" w:hAnsi="Times New Roman" w:cs="Times New Roman"/>
          <w:color w:val="000000"/>
          <w:kern w:val="0"/>
          <w:sz w:val="20"/>
          <w:szCs w:val="20"/>
        </w:rPr>
      </w:pPr>
    </w:p>
    <w:p w14:paraId="0FF722A2" w14:textId="3CEAE0A8" w:rsidR="00FD1D9A" w:rsidRPr="00FD1D9A" w:rsidRDefault="00FD1D9A" w:rsidP="00FD1D9A">
      <w:pPr>
        <w:autoSpaceDE w:val="0"/>
        <w:autoSpaceDN w:val="0"/>
        <w:adjustRightInd w:val="0"/>
        <w:spacing w:after="0" w:line="240" w:lineRule="auto"/>
        <w:ind w:left="786"/>
        <w:jc w:val="right"/>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 xml:space="preserve">Corresponding Author: </w:t>
      </w:r>
      <w:r w:rsidRPr="00D93E0C">
        <w:rPr>
          <w:rFonts w:ascii="Times New Roman" w:hAnsi="Times New Roman" w:cs="Times New Roman"/>
          <w:b/>
          <w:bCs/>
          <w:color w:val="000000" w:themeColor="text1"/>
          <w:sz w:val="20"/>
          <w:szCs w:val="20"/>
        </w:rPr>
        <w:t>Vilas A Chavan</w:t>
      </w:r>
      <w:r>
        <w:rPr>
          <w:rFonts w:ascii="Times New Roman" w:hAnsi="Times New Roman" w:cs="Times New Roman"/>
          <w:b/>
          <w:bCs/>
          <w:color w:val="000000" w:themeColor="text1"/>
          <w:sz w:val="20"/>
          <w:szCs w:val="20"/>
        </w:rPr>
        <w:t xml:space="preserve">, </w:t>
      </w:r>
      <w:hyperlink r:id="rId8" w:history="1">
        <w:r w:rsidRPr="00A43350">
          <w:rPr>
            <w:rStyle w:val="Hyperlink"/>
            <w:rFonts w:ascii="Times New Roman" w:hAnsi="Times New Roman" w:cs="Times New Roman"/>
            <w:b/>
            <w:bCs/>
            <w:sz w:val="20"/>
            <w:szCs w:val="20"/>
          </w:rPr>
          <w:t>vilas.chavan47@gmail.com</w:t>
        </w:r>
      </w:hyperlink>
      <w:r>
        <w:rPr>
          <w:rFonts w:ascii="Times New Roman" w:hAnsi="Times New Roman" w:cs="Times New Roman"/>
          <w:b/>
          <w:bCs/>
          <w:color w:val="000000" w:themeColor="text1"/>
          <w:sz w:val="20"/>
          <w:szCs w:val="20"/>
        </w:rPr>
        <w:t xml:space="preserve"> </w:t>
      </w:r>
    </w:p>
    <w:p w14:paraId="6F5F1DC1" w14:textId="5B8842C8" w:rsidR="007E40F2" w:rsidRPr="00552ECD" w:rsidRDefault="007E40F2" w:rsidP="000F087A">
      <w:pPr>
        <w:spacing w:line="240" w:lineRule="auto"/>
        <w:rPr>
          <w:rFonts w:ascii="Times New Roman" w:hAnsi="Times New Roman" w:cs="Times New Roman"/>
          <w:sz w:val="20"/>
          <w:szCs w:val="20"/>
          <w:u w:val="single"/>
        </w:rPr>
      </w:pPr>
      <w:r>
        <w:rPr>
          <w:rFonts w:ascii="Times New Roman" w:hAnsi="Times New Roman" w:cs="Times New Roman"/>
          <w:noProof/>
          <w:sz w:val="24"/>
          <w:szCs w:val="24"/>
          <w:u w:val="single"/>
          <w:lang w:val="en-US"/>
        </w:rPr>
        <mc:AlternateContent>
          <mc:Choice Requires="wps">
            <w:drawing>
              <wp:anchor distT="0" distB="0" distL="114300" distR="114300" simplePos="0" relativeHeight="251659264" behindDoc="0" locked="0" layoutInCell="1" allowOverlap="1" wp14:anchorId="6745DA75" wp14:editId="3BB5DB0E">
                <wp:simplePos x="0" y="0"/>
                <wp:positionH relativeFrom="margin">
                  <wp:align>left</wp:align>
                </wp:positionH>
                <wp:positionV relativeFrom="paragraph">
                  <wp:posOffset>102870</wp:posOffset>
                </wp:positionV>
                <wp:extent cx="5715000" cy="0"/>
                <wp:effectExtent l="0" t="0" r="0" b="0"/>
                <wp:wrapNone/>
                <wp:docPr id="1324633403" name="Straight Connector 2"/>
                <wp:cNvGraphicFramePr/>
                <a:graphic xmlns:a="http://schemas.openxmlformats.org/drawingml/2006/main">
                  <a:graphicData uri="http://schemas.microsoft.com/office/word/2010/wordprocessingShape">
                    <wps:wsp>
                      <wps:cNvCnPr/>
                      <wps:spPr>
                        <a:xfrm>
                          <a:off x="0" y="0"/>
                          <a:ext cx="57150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179FA70" id="Straight Connector 2" o:spid="_x0000_s1026" style="position:absolute;z-index:251659264;visibility:visible;mso-wrap-style:square;mso-wrap-distance-left:9pt;mso-wrap-distance-top:0;mso-wrap-distance-right:9pt;mso-wrap-distance-bottom:0;mso-position-horizontal:left;mso-position-horizontal-relative:margin;mso-position-vertical:absolute;mso-position-vertical-relative:text" from="0,8.1pt" to="450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iGJngEAAI8DAAAOAAAAZHJzL2Uyb0RvYy54bWysU01v2zAMvRfYfxB0X2wHaDsYcXpo0V6G&#10;tdjWH6DKVCxUX6C02Pn3pZTEGdqih6IXWSL5HvlIenU1WcO2gFF71/FmUXMGTvpeu03HH//efv/B&#10;WUzC9cJ4Bx3fQeRX629nqzG0sPSDNz0gIxIX2zF0fEgptFUV5QBWxIUP4MipPFqR6ImbqkcxErs1&#10;1bKuL6rRYx/QS4iRrDd7J18XfqVApnulIiRmOk61pXJiOZ/yWa1Xot2gCIOWhzLEJ6qwQjtKOlPd&#10;iCTYP9RvqKyW6KNXaSG9rbxSWkLRQGqa+pWaP4MIULRQc2KY2xS/jlb+2l67B6Q2jCG2MTxgVjEp&#10;tPlL9bGpNGs3NwumxCQZzy+b87qmnsqjrzoBA8Z0B96yfOm40S7rEK3Y/oyJklHoMSSbjcu2UwXl&#10;lnYG9s7foJjuKeeykJTlgGuDbCtorP1zk8dIlMZRZIYobcwMqj8GHWIzDMrCzMDmY+AcXTJ6l2ag&#10;1c7je+A0HUtV+/ij6r3WLPvJ97syj9IOmnpRdtjQvFb/vwv89B+tXwAAAP//AwBQSwMEFAAGAAgA&#10;AAAhAKTfT3LXAAAABgEAAA8AAABkcnMvZG93bnJldi54bWxMj8FOwzAMhu9IvENkJC6IJQxpg9J0&#10;qpD2AGwcdvQa01RrnNJkXXl7jDjA0d9v/f5cbubQq4nG1EW28LAwoIib6DpuLbzvt/dPoFJGdthH&#10;JgtflGBTXV+VWLh44TeadrlVUsKpQAs+56HQOjWeAqZFHIgl+4hjwCzj2Go34kXKQ6+Xxqx0wI7l&#10;gseBXj01p905WNgf1uT8XV9P+Fk7bh9P3XZtrL29mesXUJnm/LcMP/qiDpU4HeOZXVK9BXkkC10t&#10;QUn6bIyA4y/QVan/61ffAAAA//8DAFBLAQItABQABgAIAAAAIQC2gziS/gAAAOEBAAATAAAAAAAA&#10;AAAAAAAAAAAAAABbQ29udGVudF9UeXBlc10ueG1sUEsBAi0AFAAGAAgAAAAhADj9If/WAAAAlAEA&#10;AAsAAAAAAAAAAAAAAAAALwEAAF9yZWxzLy5yZWxzUEsBAi0AFAAGAAgAAAAhAAv2IYmeAQAAjwMA&#10;AA4AAAAAAAAAAAAAAAAALgIAAGRycy9lMm9Eb2MueG1sUEsBAi0AFAAGAAgAAAAhAKTfT3LXAAAA&#10;BgEAAA8AAAAAAAAAAAAAAAAA+AMAAGRycy9kb3ducmV2LnhtbFBLBQYAAAAABAAEAPMAAAD8BAAA&#10;AAA=&#10;" strokecolor="black [3200]" strokeweight="1pt">
                <v:stroke joinstyle="miter"/>
                <w10:wrap anchorx="margin"/>
              </v:line>
            </w:pict>
          </mc:Fallback>
        </mc:AlternateContent>
      </w:r>
    </w:p>
    <w:p w14:paraId="595C2082" w14:textId="77493A01" w:rsidR="00021421" w:rsidRPr="00552ECD" w:rsidRDefault="00863469" w:rsidP="00863469">
      <w:pPr>
        <w:spacing w:line="240" w:lineRule="auto"/>
        <w:jc w:val="both"/>
        <w:rPr>
          <w:rFonts w:ascii="Times New Roman" w:hAnsi="Times New Roman" w:cs="Times New Roman"/>
          <w:sz w:val="20"/>
          <w:szCs w:val="20"/>
        </w:rPr>
      </w:pPr>
      <w:r w:rsidRPr="00552ECD">
        <w:rPr>
          <w:rFonts w:ascii="Times New Roman" w:hAnsi="Times New Roman" w:cs="Times New Roman"/>
          <w:sz w:val="20"/>
          <w:szCs w:val="20"/>
        </w:rPr>
        <w:tab/>
      </w:r>
      <w:r w:rsidRPr="00552ECD">
        <w:rPr>
          <w:rFonts w:ascii="Times New Roman" w:hAnsi="Times New Roman" w:cs="Times New Roman"/>
          <w:sz w:val="20"/>
          <w:szCs w:val="20"/>
        </w:rPr>
        <w:tab/>
      </w:r>
      <w:r w:rsidRPr="00552ECD">
        <w:rPr>
          <w:rFonts w:ascii="Times New Roman" w:hAnsi="Times New Roman" w:cs="Times New Roman"/>
          <w:sz w:val="20"/>
          <w:szCs w:val="20"/>
        </w:rPr>
        <w:tab/>
      </w:r>
      <w:r w:rsidRPr="00552ECD">
        <w:rPr>
          <w:rFonts w:ascii="Times New Roman" w:hAnsi="Times New Roman" w:cs="Times New Roman"/>
          <w:sz w:val="20"/>
          <w:szCs w:val="20"/>
        </w:rPr>
        <w:tab/>
      </w:r>
      <w:r w:rsidRPr="00552ECD">
        <w:rPr>
          <w:rFonts w:ascii="Times New Roman" w:hAnsi="Times New Roman" w:cs="Times New Roman"/>
          <w:sz w:val="20"/>
          <w:szCs w:val="20"/>
        </w:rPr>
        <w:tab/>
      </w:r>
      <w:r w:rsidR="00DE4D4E">
        <w:rPr>
          <w:rFonts w:ascii="Times New Roman" w:hAnsi="Times New Roman" w:cs="Times New Roman"/>
          <w:sz w:val="20"/>
          <w:szCs w:val="20"/>
        </w:rPr>
        <w:tab/>
      </w:r>
      <w:r w:rsidRPr="00552ECD">
        <w:rPr>
          <w:rFonts w:ascii="Times New Roman" w:hAnsi="Times New Roman" w:cs="Times New Roman"/>
          <w:b/>
          <w:bCs/>
          <w:sz w:val="20"/>
          <w:szCs w:val="20"/>
        </w:rPr>
        <w:t>A</w:t>
      </w:r>
      <w:r w:rsidR="00282089">
        <w:rPr>
          <w:rFonts w:ascii="Times New Roman" w:hAnsi="Times New Roman" w:cs="Times New Roman"/>
          <w:b/>
          <w:bCs/>
          <w:sz w:val="20"/>
          <w:szCs w:val="20"/>
        </w:rPr>
        <w:t>BSTRACT</w:t>
      </w:r>
      <w:r w:rsidRPr="00552ECD">
        <w:rPr>
          <w:rFonts w:ascii="Times New Roman" w:hAnsi="Times New Roman" w:cs="Times New Roman"/>
          <w:sz w:val="20"/>
          <w:szCs w:val="20"/>
        </w:rPr>
        <w:tab/>
      </w:r>
      <w:r w:rsidRPr="00552ECD">
        <w:rPr>
          <w:rFonts w:ascii="Times New Roman" w:hAnsi="Times New Roman" w:cs="Times New Roman"/>
          <w:sz w:val="20"/>
          <w:szCs w:val="20"/>
        </w:rPr>
        <w:tab/>
      </w:r>
      <w:r w:rsidRPr="00552ECD">
        <w:rPr>
          <w:rFonts w:ascii="Times New Roman" w:hAnsi="Times New Roman" w:cs="Times New Roman"/>
          <w:sz w:val="20"/>
          <w:szCs w:val="20"/>
        </w:rPr>
        <w:tab/>
      </w:r>
      <w:r w:rsidRPr="00552ECD">
        <w:rPr>
          <w:rFonts w:ascii="Times New Roman" w:hAnsi="Times New Roman" w:cs="Times New Roman"/>
          <w:sz w:val="20"/>
          <w:szCs w:val="20"/>
        </w:rPr>
        <w:tab/>
      </w:r>
      <w:r w:rsidRPr="00552ECD">
        <w:rPr>
          <w:rFonts w:ascii="Times New Roman" w:hAnsi="Times New Roman" w:cs="Times New Roman"/>
          <w:sz w:val="20"/>
          <w:szCs w:val="20"/>
        </w:rPr>
        <w:tab/>
      </w:r>
      <w:r w:rsidRPr="00552ECD">
        <w:rPr>
          <w:rFonts w:ascii="Times New Roman" w:hAnsi="Times New Roman" w:cs="Times New Roman"/>
          <w:sz w:val="20"/>
          <w:szCs w:val="20"/>
        </w:rPr>
        <w:tab/>
      </w:r>
      <w:r w:rsidR="00B36D6D" w:rsidRPr="00552ECD">
        <w:rPr>
          <w:rFonts w:ascii="Times New Roman" w:hAnsi="Times New Roman" w:cs="Times New Roman"/>
          <w:sz w:val="20"/>
          <w:szCs w:val="20"/>
        </w:rPr>
        <w:br/>
        <w:t>The convergence of nanotechnology and forensic science has paved the way for transformative advancements in evidence analysis, crime scene investigation, and overall investigative methodologies. This chapter delves into the applications of nanotechnology within the realm of forensic science, elucidating its pivotal role in enhancing the accuracy, sensitivity, and efficiency of various forensic processes. Nanotechnology's unique ability to manipulate and characterize materials at the nanoscale has propelled its integration into forensic science</w:t>
      </w:r>
      <w:r w:rsidR="00177186" w:rsidRPr="00552ECD">
        <w:rPr>
          <w:rFonts w:ascii="Times New Roman" w:hAnsi="Times New Roman" w:cs="Times New Roman"/>
          <w:sz w:val="20"/>
          <w:szCs w:val="20"/>
        </w:rPr>
        <w:t xml:space="preserve"> This paper provides an extensive overview of the fundamental applications of conventional nanotechnology tools in examining questioned documents, determining the age of bloodstains, estimating time since death, and enhancing various forensic processes. Additionally, it investigates their roles in optimizing polymerase chain reaction (PCR) efficiency, refining DNA analysis techniques, and advancing explosive detection mechanisms. The study also emphasizes the emerging potential of sophisticated nanotechnology instruments in screening illicit drugs. </w:t>
      </w:r>
      <w:r w:rsidR="00B36D6D" w:rsidRPr="00552ECD">
        <w:rPr>
          <w:rFonts w:ascii="Times New Roman" w:hAnsi="Times New Roman" w:cs="Times New Roman"/>
          <w:sz w:val="20"/>
          <w:szCs w:val="20"/>
        </w:rPr>
        <w:t>These applications transcend the limitations of traditional methods, enabling the identification and analysis of previously undetectable evidence.</w:t>
      </w:r>
    </w:p>
    <w:p w14:paraId="4E58EABF" w14:textId="77777777" w:rsidR="00021421" w:rsidRPr="00552ECD" w:rsidRDefault="00021421" w:rsidP="00863469">
      <w:pPr>
        <w:spacing w:line="240" w:lineRule="auto"/>
        <w:jc w:val="both"/>
        <w:rPr>
          <w:rFonts w:ascii="Times New Roman" w:hAnsi="Times New Roman" w:cs="Times New Roman"/>
          <w:sz w:val="20"/>
          <w:szCs w:val="20"/>
        </w:rPr>
      </w:pPr>
    </w:p>
    <w:p w14:paraId="79B2E3D7" w14:textId="77777777" w:rsidR="00966B1C" w:rsidRDefault="00021421" w:rsidP="00863469">
      <w:pPr>
        <w:spacing w:line="240" w:lineRule="auto"/>
        <w:jc w:val="both"/>
        <w:rPr>
          <w:rFonts w:ascii="Times New Roman" w:hAnsi="Times New Roman" w:cs="Times New Roman"/>
          <w:sz w:val="20"/>
          <w:szCs w:val="20"/>
        </w:rPr>
      </w:pPr>
      <w:r w:rsidRPr="00552ECD">
        <w:rPr>
          <w:rFonts w:ascii="Times New Roman" w:hAnsi="Times New Roman" w:cs="Times New Roman"/>
          <w:b/>
          <w:bCs/>
          <w:sz w:val="20"/>
          <w:szCs w:val="20"/>
        </w:rPr>
        <w:t>Keywords</w:t>
      </w:r>
      <w:r w:rsidR="004217F8">
        <w:rPr>
          <w:rFonts w:ascii="Times New Roman" w:hAnsi="Times New Roman" w:cs="Times New Roman"/>
          <w:b/>
          <w:bCs/>
          <w:sz w:val="20"/>
          <w:szCs w:val="20"/>
        </w:rPr>
        <w:t>-</w:t>
      </w:r>
      <w:r w:rsidR="004217F8">
        <w:rPr>
          <w:rFonts w:ascii="Times New Roman" w:hAnsi="Times New Roman" w:cs="Times New Roman"/>
          <w:sz w:val="20"/>
          <w:szCs w:val="20"/>
        </w:rPr>
        <w:t>n</w:t>
      </w:r>
      <w:r w:rsidRPr="00552ECD">
        <w:rPr>
          <w:rFonts w:ascii="Times New Roman" w:hAnsi="Times New Roman" w:cs="Times New Roman"/>
          <w:sz w:val="20"/>
          <w:szCs w:val="20"/>
        </w:rPr>
        <w:t xml:space="preserve">anomaterials, </w:t>
      </w:r>
      <w:r w:rsidR="004217F8">
        <w:rPr>
          <w:rFonts w:ascii="Times New Roman" w:hAnsi="Times New Roman" w:cs="Times New Roman"/>
          <w:sz w:val="20"/>
          <w:szCs w:val="20"/>
        </w:rPr>
        <w:t>n</w:t>
      </w:r>
      <w:r w:rsidRPr="00552ECD">
        <w:rPr>
          <w:rFonts w:ascii="Times New Roman" w:hAnsi="Times New Roman" w:cs="Times New Roman"/>
          <w:sz w:val="20"/>
          <w:szCs w:val="20"/>
        </w:rPr>
        <w:t xml:space="preserve">anotechnology, </w:t>
      </w:r>
      <w:r w:rsidR="004217F8">
        <w:rPr>
          <w:rFonts w:ascii="Times New Roman" w:hAnsi="Times New Roman" w:cs="Times New Roman"/>
          <w:sz w:val="20"/>
          <w:szCs w:val="20"/>
        </w:rPr>
        <w:t>f</w:t>
      </w:r>
      <w:r w:rsidRPr="00552ECD">
        <w:rPr>
          <w:rFonts w:ascii="Times New Roman" w:hAnsi="Times New Roman" w:cs="Times New Roman"/>
          <w:sz w:val="20"/>
          <w:szCs w:val="20"/>
        </w:rPr>
        <w:t xml:space="preserve">orensic </w:t>
      </w:r>
      <w:r w:rsidR="004217F8">
        <w:rPr>
          <w:rFonts w:ascii="Times New Roman" w:hAnsi="Times New Roman" w:cs="Times New Roman"/>
          <w:sz w:val="20"/>
          <w:szCs w:val="20"/>
        </w:rPr>
        <w:t>s</w:t>
      </w:r>
      <w:r w:rsidRPr="00552ECD">
        <w:rPr>
          <w:rFonts w:ascii="Times New Roman" w:hAnsi="Times New Roman" w:cs="Times New Roman"/>
          <w:sz w:val="20"/>
          <w:szCs w:val="20"/>
        </w:rPr>
        <w:t xml:space="preserve">cience, </w:t>
      </w:r>
      <w:r w:rsidR="004217F8">
        <w:rPr>
          <w:rFonts w:ascii="Times New Roman" w:hAnsi="Times New Roman" w:cs="Times New Roman"/>
          <w:sz w:val="20"/>
          <w:szCs w:val="20"/>
        </w:rPr>
        <w:t>a</w:t>
      </w:r>
      <w:r w:rsidRPr="00552ECD">
        <w:rPr>
          <w:rFonts w:ascii="Times New Roman" w:hAnsi="Times New Roman" w:cs="Times New Roman"/>
          <w:sz w:val="20"/>
          <w:szCs w:val="20"/>
        </w:rPr>
        <w:t xml:space="preserve">pplications, </w:t>
      </w:r>
      <w:r w:rsidR="004217F8">
        <w:rPr>
          <w:rFonts w:ascii="Times New Roman" w:hAnsi="Times New Roman" w:cs="Times New Roman"/>
          <w:sz w:val="20"/>
          <w:szCs w:val="20"/>
        </w:rPr>
        <w:t>f</w:t>
      </w:r>
      <w:r w:rsidRPr="00552ECD">
        <w:rPr>
          <w:rFonts w:ascii="Times New Roman" w:hAnsi="Times New Roman" w:cs="Times New Roman"/>
          <w:sz w:val="20"/>
          <w:szCs w:val="20"/>
        </w:rPr>
        <w:t xml:space="preserve">ingerprints, </w:t>
      </w:r>
      <w:r w:rsidR="004217F8">
        <w:rPr>
          <w:rFonts w:ascii="Times New Roman" w:hAnsi="Times New Roman" w:cs="Times New Roman"/>
          <w:sz w:val="20"/>
          <w:szCs w:val="20"/>
        </w:rPr>
        <w:t>p</w:t>
      </w:r>
      <w:r w:rsidRPr="00552ECD">
        <w:rPr>
          <w:rFonts w:ascii="Times New Roman" w:hAnsi="Times New Roman" w:cs="Times New Roman"/>
          <w:sz w:val="20"/>
          <w:szCs w:val="20"/>
        </w:rPr>
        <w:t>esticides</w:t>
      </w:r>
      <w:r w:rsidR="003C50D9" w:rsidRPr="00552ECD">
        <w:rPr>
          <w:rFonts w:ascii="Times New Roman" w:hAnsi="Times New Roman" w:cs="Times New Roman"/>
          <w:sz w:val="20"/>
          <w:szCs w:val="20"/>
        </w:rPr>
        <w:t xml:space="preserve">, </w:t>
      </w:r>
      <w:r w:rsidR="004217F8">
        <w:rPr>
          <w:rFonts w:ascii="Times New Roman" w:hAnsi="Times New Roman" w:cs="Times New Roman"/>
          <w:sz w:val="20"/>
          <w:szCs w:val="20"/>
        </w:rPr>
        <w:t>q</w:t>
      </w:r>
      <w:r w:rsidR="003C50D9" w:rsidRPr="00552ECD">
        <w:rPr>
          <w:rFonts w:ascii="Times New Roman" w:hAnsi="Times New Roman" w:cs="Times New Roman"/>
          <w:sz w:val="20"/>
          <w:szCs w:val="20"/>
        </w:rPr>
        <w:t xml:space="preserve">uestioned </w:t>
      </w:r>
      <w:r w:rsidR="004217F8">
        <w:rPr>
          <w:rFonts w:ascii="Times New Roman" w:hAnsi="Times New Roman" w:cs="Times New Roman"/>
          <w:sz w:val="20"/>
          <w:szCs w:val="20"/>
        </w:rPr>
        <w:t>d</w:t>
      </w:r>
      <w:r w:rsidR="003C50D9" w:rsidRPr="00552ECD">
        <w:rPr>
          <w:rFonts w:ascii="Times New Roman" w:hAnsi="Times New Roman" w:cs="Times New Roman"/>
          <w:sz w:val="20"/>
          <w:szCs w:val="20"/>
        </w:rPr>
        <w:t xml:space="preserve">ocuments </w:t>
      </w:r>
    </w:p>
    <w:p w14:paraId="2492147E" w14:textId="77777777" w:rsidR="00282089" w:rsidRDefault="00966B1C" w:rsidP="00282089">
      <w:pPr>
        <w:spacing w:line="240" w:lineRule="auto"/>
        <w:rPr>
          <w:rFonts w:ascii="Times New Roman" w:hAnsi="Times New Roman" w:cs="Times New Roman"/>
          <w:b/>
          <w:bCs/>
          <w:sz w:val="20"/>
          <w:szCs w:val="20"/>
        </w:rPr>
      </w:pPr>
      <w:r>
        <w:rPr>
          <w:rFonts w:ascii="Times New Roman" w:hAnsi="Times New Roman" w:cs="Times New Roman"/>
          <w:noProof/>
          <w:sz w:val="24"/>
          <w:szCs w:val="24"/>
          <w:u w:val="single"/>
          <w:lang w:val="en-US"/>
        </w:rPr>
        <mc:AlternateContent>
          <mc:Choice Requires="wps">
            <w:drawing>
              <wp:anchor distT="0" distB="0" distL="114300" distR="114300" simplePos="0" relativeHeight="251661312" behindDoc="0" locked="0" layoutInCell="1" allowOverlap="1" wp14:anchorId="29FB9CD0" wp14:editId="34BBACFB">
                <wp:simplePos x="0" y="0"/>
                <wp:positionH relativeFrom="margin">
                  <wp:align>left</wp:align>
                </wp:positionH>
                <wp:positionV relativeFrom="paragraph">
                  <wp:posOffset>102870</wp:posOffset>
                </wp:positionV>
                <wp:extent cx="5715000" cy="0"/>
                <wp:effectExtent l="0" t="0" r="0" b="0"/>
                <wp:wrapNone/>
                <wp:docPr id="1610989458" name="Straight Connector 2"/>
                <wp:cNvGraphicFramePr/>
                <a:graphic xmlns:a="http://schemas.openxmlformats.org/drawingml/2006/main">
                  <a:graphicData uri="http://schemas.microsoft.com/office/word/2010/wordprocessingShape">
                    <wps:wsp>
                      <wps:cNvCnPr/>
                      <wps:spPr>
                        <a:xfrm>
                          <a:off x="0" y="0"/>
                          <a:ext cx="57150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2FF023D" id="Straight Connector 2" o:spid="_x0000_s1026" style="position:absolute;z-index:251661312;visibility:visible;mso-wrap-style:square;mso-wrap-distance-left:9pt;mso-wrap-distance-top:0;mso-wrap-distance-right:9pt;mso-wrap-distance-bottom:0;mso-position-horizontal:left;mso-position-horizontal-relative:margin;mso-position-vertical:absolute;mso-position-vertical-relative:text" from="0,8.1pt" to="450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iGJngEAAI8DAAAOAAAAZHJzL2Uyb0RvYy54bWysU01v2zAMvRfYfxB0X2wHaDsYcXpo0V6G&#10;tdjWH6DKVCxUX6C02Pn3pZTEGdqih6IXWSL5HvlIenU1WcO2gFF71/FmUXMGTvpeu03HH//efv/B&#10;WUzC9cJ4Bx3fQeRX629nqzG0sPSDNz0gIxIX2zF0fEgptFUV5QBWxIUP4MipPFqR6ImbqkcxErs1&#10;1bKuL6rRYx/QS4iRrDd7J18XfqVApnulIiRmOk61pXJiOZ/yWa1Xot2gCIOWhzLEJ6qwQjtKOlPd&#10;iCTYP9RvqKyW6KNXaSG9rbxSWkLRQGqa+pWaP4MIULRQc2KY2xS/jlb+2l67B6Q2jCG2MTxgVjEp&#10;tPlL9bGpNGs3NwumxCQZzy+b87qmnsqjrzoBA8Z0B96yfOm40S7rEK3Y/oyJklHoMSSbjcu2UwXl&#10;lnYG9s7foJjuKeeykJTlgGuDbCtorP1zk8dIlMZRZIYobcwMqj8GHWIzDMrCzMDmY+AcXTJ6l2ag&#10;1c7je+A0HUtV+/ij6r3WLPvJ97syj9IOmnpRdtjQvFb/vwv89B+tXwAAAP//AwBQSwMEFAAGAAgA&#10;AAAhAKTfT3LXAAAABgEAAA8AAABkcnMvZG93bnJldi54bWxMj8FOwzAMhu9IvENkJC6IJQxpg9J0&#10;qpD2AGwcdvQa01RrnNJkXXl7jDjA0d9v/f5cbubQq4nG1EW28LAwoIib6DpuLbzvt/dPoFJGdthH&#10;JgtflGBTXV+VWLh44TeadrlVUsKpQAs+56HQOjWeAqZFHIgl+4hjwCzj2Go34kXKQ6+Xxqx0wI7l&#10;gseBXj01p905WNgf1uT8XV9P+Fk7bh9P3XZtrL29mesXUJnm/LcMP/qiDpU4HeOZXVK9BXkkC10t&#10;QUn6bIyA4y/QVan/61ffAAAA//8DAFBLAQItABQABgAIAAAAIQC2gziS/gAAAOEBAAATAAAAAAAA&#10;AAAAAAAAAAAAAABbQ29udGVudF9UeXBlc10ueG1sUEsBAi0AFAAGAAgAAAAhADj9If/WAAAAlAEA&#10;AAsAAAAAAAAAAAAAAAAALwEAAF9yZWxzLy5yZWxzUEsBAi0AFAAGAAgAAAAhAAv2IYmeAQAAjwMA&#10;AA4AAAAAAAAAAAAAAAAALgIAAGRycy9lMm9Eb2MueG1sUEsBAi0AFAAGAAgAAAAhAKTfT3LXAAAA&#10;BgEAAA8AAAAAAAAAAAAAAAAA+AMAAGRycy9kb3ducmV2LnhtbFBLBQYAAAAABAAEAPMAAAD8BAAA&#10;AAA=&#10;" strokecolor="black [3200]" strokeweight="1pt">
                <v:stroke joinstyle="miter"/>
                <w10:wrap anchorx="margin"/>
              </v:line>
            </w:pict>
          </mc:Fallback>
        </mc:AlternateContent>
      </w:r>
    </w:p>
    <w:p w14:paraId="13F03EC1" w14:textId="36F618BF" w:rsidR="00497589" w:rsidRPr="00282089" w:rsidRDefault="00282089" w:rsidP="00282089">
      <w:pPr>
        <w:pStyle w:val="ListParagraph"/>
        <w:numPr>
          <w:ilvl w:val="0"/>
          <w:numId w:val="26"/>
        </w:numPr>
        <w:spacing w:line="240" w:lineRule="auto"/>
        <w:jc w:val="center"/>
        <w:rPr>
          <w:rFonts w:ascii="Times New Roman" w:hAnsi="Times New Roman" w:cs="Times New Roman"/>
          <w:sz w:val="20"/>
          <w:szCs w:val="20"/>
        </w:rPr>
      </w:pPr>
      <w:r w:rsidRPr="00282089">
        <w:rPr>
          <w:rFonts w:ascii="Times New Roman" w:hAnsi="Times New Roman" w:cs="Times New Roman"/>
          <w:b/>
          <w:bCs/>
          <w:sz w:val="20"/>
          <w:szCs w:val="20"/>
        </w:rPr>
        <w:t>INTRODUCTION</w:t>
      </w:r>
    </w:p>
    <w:p w14:paraId="47965BE8" w14:textId="77777777" w:rsidR="00282089" w:rsidRPr="00282089" w:rsidRDefault="00282089" w:rsidP="00282089">
      <w:pPr>
        <w:pStyle w:val="ListParagraph"/>
        <w:spacing w:after="0" w:line="240" w:lineRule="auto"/>
        <w:rPr>
          <w:rFonts w:ascii="Times New Roman" w:hAnsi="Times New Roman" w:cs="Times New Roman"/>
          <w:b/>
          <w:bCs/>
          <w:sz w:val="20"/>
          <w:szCs w:val="20"/>
        </w:rPr>
      </w:pPr>
    </w:p>
    <w:p w14:paraId="6848535D" w14:textId="170CBCD6" w:rsidR="00940B86" w:rsidRPr="00552ECD" w:rsidRDefault="00E25781" w:rsidP="001A3A37">
      <w:pPr>
        <w:spacing w:line="240" w:lineRule="auto"/>
        <w:ind w:firstLine="720"/>
        <w:jc w:val="both"/>
        <w:rPr>
          <w:rFonts w:ascii="Times New Roman" w:hAnsi="Times New Roman" w:cs="Times New Roman"/>
          <w:sz w:val="20"/>
          <w:szCs w:val="20"/>
        </w:rPr>
      </w:pPr>
      <w:r w:rsidRPr="00552ECD">
        <w:rPr>
          <w:rFonts w:ascii="Times New Roman" w:hAnsi="Times New Roman" w:cs="Times New Roman"/>
          <w:sz w:val="20"/>
          <w:szCs w:val="20"/>
        </w:rPr>
        <w:t>To determine the truth about the alleged incident, forensic science applies the theories, principles, laws, and techniques of all the fundamental sciences to the recognition, identification, individualization, and reconstruction of physical evidence collected at a crime scene.</w:t>
      </w:r>
      <w:r w:rsidR="00435131" w:rsidRPr="00552ECD">
        <w:rPr>
          <w:rFonts w:ascii="Times New Roman" w:hAnsi="Times New Roman" w:cs="Times New Roman"/>
          <w:sz w:val="20"/>
          <w:szCs w:val="20"/>
        </w:rPr>
        <w:t xml:space="preserve"> Knowledge of forensic science is the set of information from the various sciences like chemistry, Anthropology, Medicine, Psychology, Physics, Biology., etc, in order to solve crimes and identify and locate the culprits or suspects</w:t>
      </w:r>
      <w:r w:rsidR="001805AB" w:rsidRPr="00552ECD">
        <w:rPr>
          <w:rFonts w:ascii="Times New Roman" w:hAnsi="Times New Roman" w:cs="Times New Roman"/>
          <w:sz w:val="20"/>
          <w:szCs w:val="20"/>
        </w:rPr>
        <w:t xml:space="preserve"> </w:t>
      </w:r>
      <w:r w:rsidR="00435131" w:rsidRPr="00552ECD">
        <w:rPr>
          <w:rFonts w:ascii="Times New Roman" w:hAnsi="Times New Roman" w:cs="Times New Roman"/>
          <w:sz w:val="20"/>
          <w:szCs w:val="20"/>
        </w:rPr>
        <w:t>[1]</w:t>
      </w:r>
      <w:r w:rsidR="00B17BCF" w:rsidRPr="00552ECD">
        <w:rPr>
          <w:rFonts w:ascii="Times New Roman" w:hAnsi="Times New Roman" w:cs="Times New Roman"/>
          <w:sz w:val="20"/>
          <w:szCs w:val="20"/>
        </w:rPr>
        <w:t xml:space="preserve">. The place where the crime has happened is called a crime scene and the objects which are involved or created by the crime are called </w:t>
      </w:r>
      <w:r w:rsidR="00AB050B" w:rsidRPr="00552ECD">
        <w:rPr>
          <w:rFonts w:ascii="Times New Roman" w:hAnsi="Times New Roman" w:cs="Times New Roman"/>
          <w:sz w:val="20"/>
          <w:szCs w:val="20"/>
        </w:rPr>
        <w:t>evidence</w:t>
      </w:r>
      <w:r w:rsidR="00B17BCF" w:rsidRPr="00552ECD">
        <w:rPr>
          <w:rFonts w:ascii="Times New Roman" w:hAnsi="Times New Roman" w:cs="Times New Roman"/>
          <w:sz w:val="20"/>
          <w:szCs w:val="20"/>
        </w:rPr>
        <w:t>.</w:t>
      </w:r>
      <w:r w:rsidR="00AB050B" w:rsidRPr="00552ECD">
        <w:rPr>
          <w:rFonts w:ascii="Times New Roman" w:hAnsi="Times New Roman" w:cs="Times New Roman"/>
          <w:sz w:val="20"/>
          <w:szCs w:val="20"/>
        </w:rPr>
        <w:t xml:space="preserve"> The evidence may be Biological, Chemical, or Digital.</w:t>
      </w:r>
      <w:r w:rsidR="00B17BCF" w:rsidRPr="00552ECD">
        <w:rPr>
          <w:rFonts w:ascii="Times New Roman" w:hAnsi="Times New Roman" w:cs="Times New Roman"/>
          <w:sz w:val="20"/>
          <w:szCs w:val="20"/>
        </w:rPr>
        <w:t xml:space="preserve"> </w:t>
      </w:r>
      <w:r w:rsidR="00AD0151" w:rsidRPr="00552ECD">
        <w:rPr>
          <w:rFonts w:ascii="Times New Roman" w:hAnsi="Times New Roman" w:cs="Times New Roman"/>
          <w:sz w:val="20"/>
          <w:szCs w:val="20"/>
        </w:rPr>
        <w:t xml:space="preserve">There are various prominent and practically relevant branches of forensic science </w:t>
      </w:r>
      <w:r w:rsidR="000F0BE2" w:rsidRPr="00552ECD">
        <w:rPr>
          <w:rFonts w:ascii="Times New Roman" w:hAnsi="Times New Roman" w:cs="Times New Roman"/>
          <w:sz w:val="20"/>
          <w:szCs w:val="20"/>
        </w:rPr>
        <w:t xml:space="preserve">which include, Forensic Toxicology, </w:t>
      </w:r>
      <w:r w:rsidR="006D5D1B" w:rsidRPr="00552ECD">
        <w:rPr>
          <w:rFonts w:ascii="Times New Roman" w:hAnsi="Times New Roman" w:cs="Times New Roman"/>
          <w:sz w:val="20"/>
          <w:szCs w:val="20"/>
        </w:rPr>
        <w:t>Forensic serology</w:t>
      </w:r>
      <w:r w:rsidR="006D5D1B">
        <w:rPr>
          <w:rFonts w:ascii="Times New Roman" w:hAnsi="Times New Roman" w:cs="Times New Roman"/>
          <w:sz w:val="20"/>
          <w:szCs w:val="20"/>
        </w:rPr>
        <w:t>,</w:t>
      </w:r>
      <w:r w:rsidR="006D5D1B" w:rsidRPr="00552ECD">
        <w:rPr>
          <w:rFonts w:ascii="Times New Roman" w:hAnsi="Times New Roman" w:cs="Times New Roman"/>
          <w:sz w:val="20"/>
          <w:szCs w:val="20"/>
        </w:rPr>
        <w:t xml:space="preserve"> </w:t>
      </w:r>
      <w:r w:rsidR="000F0BE2" w:rsidRPr="00552ECD">
        <w:rPr>
          <w:rFonts w:ascii="Times New Roman" w:hAnsi="Times New Roman" w:cs="Times New Roman"/>
          <w:sz w:val="20"/>
          <w:szCs w:val="20"/>
        </w:rPr>
        <w:t xml:space="preserve">Forensic Odontology, Forensic Physics, and Forensic chemistry, etc., which drives the principles and techniques from various sciences </w:t>
      </w:r>
      <w:r w:rsidR="00447801" w:rsidRPr="00552ECD">
        <w:rPr>
          <w:rFonts w:ascii="Times New Roman" w:hAnsi="Times New Roman" w:cs="Times New Roman"/>
          <w:sz w:val="20"/>
          <w:szCs w:val="20"/>
        </w:rPr>
        <w:t xml:space="preserve">which help in the identification of various types of evidence which </w:t>
      </w:r>
      <w:r w:rsidR="00BC2F6F">
        <w:rPr>
          <w:rFonts w:ascii="Times New Roman" w:hAnsi="Times New Roman" w:cs="Times New Roman"/>
          <w:sz w:val="20"/>
          <w:szCs w:val="20"/>
        </w:rPr>
        <w:t>encounter</w:t>
      </w:r>
      <w:r w:rsidR="00447801" w:rsidRPr="00552ECD">
        <w:rPr>
          <w:rFonts w:ascii="Times New Roman" w:hAnsi="Times New Roman" w:cs="Times New Roman"/>
          <w:sz w:val="20"/>
          <w:szCs w:val="20"/>
        </w:rPr>
        <w:t xml:space="preserve"> at crime scenes that provides the link between the suspect or culprit and victim.</w:t>
      </w:r>
      <w:r w:rsidR="006D1AB1" w:rsidRPr="00552ECD">
        <w:rPr>
          <w:rFonts w:ascii="Times New Roman" w:hAnsi="Times New Roman" w:cs="Times New Roman"/>
          <w:sz w:val="20"/>
          <w:szCs w:val="20"/>
        </w:rPr>
        <w:t xml:space="preserve"> Numerous samples and subjects have been collected for investigation at crime scenes, and forensic technology is important in assisting a team of</w:t>
      </w:r>
      <w:r w:rsidR="005E7E9F" w:rsidRPr="00552ECD">
        <w:rPr>
          <w:rFonts w:ascii="Times New Roman" w:hAnsi="Times New Roman" w:cs="Times New Roman"/>
          <w:sz w:val="20"/>
          <w:szCs w:val="20"/>
        </w:rPr>
        <w:t xml:space="preserve"> forensic scientists </w:t>
      </w:r>
      <w:r w:rsidR="00746B1A" w:rsidRPr="00552ECD">
        <w:rPr>
          <w:rFonts w:ascii="Times New Roman" w:hAnsi="Times New Roman" w:cs="Times New Roman"/>
          <w:sz w:val="20"/>
          <w:szCs w:val="20"/>
        </w:rPr>
        <w:t>in</w:t>
      </w:r>
      <w:r w:rsidR="005E7E9F" w:rsidRPr="00552ECD">
        <w:rPr>
          <w:rFonts w:ascii="Times New Roman" w:hAnsi="Times New Roman" w:cs="Times New Roman"/>
          <w:sz w:val="20"/>
          <w:szCs w:val="20"/>
        </w:rPr>
        <w:t xml:space="preserve"> </w:t>
      </w:r>
      <w:r w:rsidR="00746B1A" w:rsidRPr="00552ECD">
        <w:rPr>
          <w:rFonts w:ascii="Times New Roman" w:hAnsi="Times New Roman" w:cs="Times New Roman"/>
          <w:sz w:val="20"/>
          <w:szCs w:val="20"/>
        </w:rPr>
        <w:t xml:space="preserve">the </w:t>
      </w:r>
      <w:r w:rsidR="005E7E9F" w:rsidRPr="00552ECD">
        <w:rPr>
          <w:rFonts w:ascii="Times New Roman" w:hAnsi="Times New Roman" w:cs="Times New Roman"/>
          <w:sz w:val="20"/>
          <w:szCs w:val="20"/>
        </w:rPr>
        <w:t>analysis</w:t>
      </w:r>
      <w:r w:rsidR="00746B1A" w:rsidRPr="00552ECD">
        <w:rPr>
          <w:rFonts w:ascii="Times New Roman" w:hAnsi="Times New Roman" w:cs="Times New Roman"/>
          <w:sz w:val="20"/>
          <w:szCs w:val="20"/>
        </w:rPr>
        <w:t xml:space="preserve"> of the </w:t>
      </w:r>
      <w:r w:rsidR="00BA50F4" w:rsidRPr="00552ECD">
        <w:rPr>
          <w:rFonts w:ascii="Times New Roman" w:hAnsi="Times New Roman" w:cs="Times New Roman"/>
          <w:sz w:val="20"/>
          <w:szCs w:val="20"/>
        </w:rPr>
        <w:t>evidence</w:t>
      </w:r>
      <w:r w:rsidR="005E7E9F" w:rsidRPr="00552ECD">
        <w:rPr>
          <w:rFonts w:ascii="Times New Roman" w:hAnsi="Times New Roman" w:cs="Times New Roman"/>
          <w:sz w:val="20"/>
          <w:szCs w:val="20"/>
        </w:rPr>
        <w:t>,</w:t>
      </w:r>
      <w:r w:rsidR="006D1AB1" w:rsidRPr="00552ECD">
        <w:rPr>
          <w:rFonts w:ascii="Times New Roman" w:hAnsi="Times New Roman" w:cs="Times New Roman"/>
          <w:sz w:val="20"/>
          <w:szCs w:val="20"/>
        </w:rPr>
        <w:t xml:space="preserve"> judges</w:t>
      </w:r>
      <w:r w:rsidR="00FC6AA9" w:rsidRPr="00552ECD">
        <w:rPr>
          <w:rFonts w:ascii="Times New Roman" w:hAnsi="Times New Roman" w:cs="Times New Roman"/>
          <w:sz w:val="20"/>
          <w:szCs w:val="20"/>
        </w:rPr>
        <w:t>,</w:t>
      </w:r>
      <w:r w:rsidR="006D1AB1" w:rsidRPr="00552ECD">
        <w:rPr>
          <w:rFonts w:ascii="Times New Roman" w:hAnsi="Times New Roman" w:cs="Times New Roman"/>
          <w:sz w:val="20"/>
          <w:szCs w:val="20"/>
        </w:rPr>
        <w:t xml:space="preserve"> and prosecutors to present evidence against culprits in a court of law</w:t>
      </w:r>
      <w:r w:rsidR="00BF175F" w:rsidRPr="00552ECD">
        <w:rPr>
          <w:rFonts w:ascii="Times New Roman" w:hAnsi="Times New Roman" w:cs="Times New Roman"/>
          <w:sz w:val="20"/>
          <w:szCs w:val="20"/>
        </w:rPr>
        <w:t xml:space="preserve"> [2].</w:t>
      </w:r>
      <w:r w:rsidR="00AB050B" w:rsidRPr="00552ECD">
        <w:rPr>
          <w:rFonts w:ascii="Times New Roman" w:hAnsi="Times New Roman" w:cs="Times New Roman"/>
          <w:sz w:val="20"/>
          <w:szCs w:val="20"/>
        </w:rPr>
        <w:t xml:space="preserve"> </w:t>
      </w:r>
      <w:r w:rsidR="003630C1" w:rsidRPr="00552ECD">
        <w:rPr>
          <w:rFonts w:ascii="Times New Roman" w:hAnsi="Times New Roman" w:cs="Times New Roman"/>
          <w:sz w:val="20"/>
          <w:szCs w:val="20"/>
        </w:rPr>
        <w:t>T</w:t>
      </w:r>
      <w:r w:rsidR="001D26DE" w:rsidRPr="00552ECD">
        <w:rPr>
          <w:rFonts w:ascii="Times New Roman" w:hAnsi="Times New Roman" w:cs="Times New Roman"/>
          <w:sz w:val="20"/>
          <w:szCs w:val="20"/>
        </w:rPr>
        <w:t xml:space="preserve">he existing traditional </w:t>
      </w:r>
      <w:r w:rsidR="003630C1" w:rsidRPr="00552ECD">
        <w:rPr>
          <w:rFonts w:ascii="Times New Roman" w:hAnsi="Times New Roman" w:cs="Times New Roman"/>
          <w:sz w:val="20"/>
          <w:szCs w:val="20"/>
        </w:rPr>
        <w:t>methods</w:t>
      </w:r>
      <w:r w:rsidR="001D26DE" w:rsidRPr="00552ECD">
        <w:rPr>
          <w:rFonts w:ascii="Times New Roman" w:hAnsi="Times New Roman" w:cs="Times New Roman"/>
          <w:sz w:val="20"/>
          <w:szCs w:val="20"/>
        </w:rPr>
        <w:t xml:space="preserve"> and techniques in forensic analysis </w:t>
      </w:r>
      <w:r w:rsidR="003630C1" w:rsidRPr="00552ECD">
        <w:rPr>
          <w:rFonts w:ascii="Times New Roman" w:hAnsi="Times New Roman" w:cs="Times New Roman"/>
          <w:sz w:val="20"/>
          <w:szCs w:val="20"/>
        </w:rPr>
        <w:t xml:space="preserve">are </w:t>
      </w:r>
      <w:r w:rsidR="000D7461" w:rsidRPr="00552ECD">
        <w:rPr>
          <w:rFonts w:ascii="Times New Roman" w:hAnsi="Times New Roman" w:cs="Times New Roman"/>
          <w:sz w:val="20"/>
          <w:szCs w:val="20"/>
        </w:rPr>
        <w:t xml:space="preserve">progressively getting less effective, prompting the development of novel and advanced tools and techniques. </w:t>
      </w:r>
      <w:r w:rsidR="005D2E59" w:rsidRPr="00552ECD">
        <w:rPr>
          <w:rFonts w:ascii="Times New Roman" w:hAnsi="Times New Roman" w:cs="Times New Roman"/>
          <w:sz w:val="20"/>
          <w:szCs w:val="20"/>
        </w:rPr>
        <w:t>Potential</w:t>
      </w:r>
      <w:r w:rsidR="000D7461" w:rsidRPr="00552ECD">
        <w:rPr>
          <w:rFonts w:ascii="Times New Roman" w:hAnsi="Times New Roman" w:cs="Times New Roman"/>
          <w:sz w:val="20"/>
          <w:szCs w:val="20"/>
        </w:rPr>
        <w:t xml:space="preserve"> </w:t>
      </w:r>
      <w:r w:rsidR="00BA50F4" w:rsidRPr="00552ECD">
        <w:rPr>
          <w:rFonts w:ascii="Times New Roman" w:hAnsi="Times New Roman" w:cs="Times New Roman"/>
          <w:sz w:val="20"/>
          <w:szCs w:val="20"/>
        </w:rPr>
        <w:t>evidence</w:t>
      </w:r>
      <w:r w:rsidR="000D7461" w:rsidRPr="00552ECD">
        <w:rPr>
          <w:rFonts w:ascii="Times New Roman" w:hAnsi="Times New Roman" w:cs="Times New Roman"/>
          <w:sz w:val="20"/>
          <w:szCs w:val="20"/>
        </w:rPr>
        <w:t xml:space="preserve"> like Bloodstains, Fiber, Gunshot Residues, Fingerprints, </w:t>
      </w:r>
      <w:r w:rsidR="009C55D2" w:rsidRPr="00552ECD">
        <w:rPr>
          <w:rFonts w:ascii="Times New Roman" w:hAnsi="Times New Roman" w:cs="Times New Roman"/>
          <w:sz w:val="20"/>
          <w:szCs w:val="20"/>
        </w:rPr>
        <w:t xml:space="preserve">Kinfe, </w:t>
      </w:r>
      <w:r w:rsidR="000D7461" w:rsidRPr="00552ECD">
        <w:rPr>
          <w:rFonts w:ascii="Times New Roman" w:hAnsi="Times New Roman" w:cs="Times New Roman"/>
          <w:sz w:val="20"/>
          <w:szCs w:val="20"/>
        </w:rPr>
        <w:t>Chemicals,</w:t>
      </w:r>
      <w:r w:rsidR="009C55D2" w:rsidRPr="00552ECD">
        <w:rPr>
          <w:rFonts w:ascii="Times New Roman" w:hAnsi="Times New Roman" w:cs="Times New Roman"/>
          <w:sz w:val="20"/>
          <w:szCs w:val="20"/>
        </w:rPr>
        <w:t xml:space="preserve"> </w:t>
      </w:r>
      <w:r w:rsidR="003F7C6D">
        <w:rPr>
          <w:rFonts w:ascii="Times New Roman" w:hAnsi="Times New Roman" w:cs="Times New Roman"/>
          <w:sz w:val="20"/>
          <w:szCs w:val="20"/>
        </w:rPr>
        <w:t>E</w:t>
      </w:r>
      <w:r w:rsidR="009C55D2" w:rsidRPr="00552ECD">
        <w:rPr>
          <w:rFonts w:ascii="Times New Roman" w:hAnsi="Times New Roman" w:cs="Times New Roman"/>
          <w:sz w:val="20"/>
          <w:szCs w:val="20"/>
        </w:rPr>
        <w:t>xplosives,</w:t>
      </w:r>
      <w:r w:rsidR="000D7461" w:rsidRPr="00552ECD">
        <w:rPr>
          <w:rFonts w:ascii="Times New Roman" w:hAnsi="Times New Roman" w:cs="Times New Roman"/>
          <w:sz w:val="20"/>
          <w:szCs w:val="20"/>
        </w:rPr>
        <w:t xml:space="preserve"> and Other digital </w:t>
      </w:r>
      <w:r w:rsidR="00BA50F4" w:rsidRPr="00552ECD">
        <w:rPr>
          <w:rFonts w:ascii="Times New Roman" w:hAnsi="Times New Roman" w:cs="Times New Roman"/>
          <w:sz w:val="20"/>
          <w:szCs w:val="20"/>
        </w:rPr>
        <w:t>evidence</w:t>
      </w:r>
      <w:r w:rsidR="000D7461" w:rsidRPr="00552ECD">
        <w:rPr>
          <w:rFonts w:ascii="Times New Roman" w:hAnsi="Times New Roman" w:cs="Times New Roman"/>
          <w:sz w:val="20"/>
          <w:szCs w:val="20"/>
        </w:rPr>
        <w:t xml:space="preserve"> are </w:t>
      </w:r>
      <w:r w:rsidR="003F7C6D" w:rsidRPr="003F7C6D">
        <w:rPr>
          <w:rFonts w:ascii="Times New Roman" w:hAnsi="Times New Roman" w:cs="Times New Roman"/>
          <w:sz w:val="20"/>
          <w:szCs w:val="20"/>
        </w:rPr>
        <w:t>some prevalent evidence substrates frequently encountered in forensic analysis</w:t>
      </w:r>
      <w:r w:rsidR="003F7C6D">
        <w:rPr>
          <w:rFonts w:ascii="Times New Roman" w:hAnsi="Times New Roman" w:cs="Times New Roman"/>
          <w:sz w:val="20"/>
          <w:szCs w:val="20"/>
        </w:rPr>
        <w:t>.</w:t>
      </w:r>
      <w:r w:rsidR="00672EF6" w:rsidRPr="00552ECD">
        <w:rPr>
          <w:rFonts w:ascii="Times New Roman" w:hAnsi="Times New Roman" w:cs="Times New Roman"/>
          <w:sz w:val="20"/>
          <w:szCs w:val="20"/>
        </w:rPr>
        <w:t xml:space="preserve"> Fingerprints and Bloodstain evidence play an important role in the characterization and individual identification.</w:t>
      </w:r>
      <w:r w:rsidR="009C55D2" w:rsidRPr="00552ECD">
        <w:rPr>
          <w:rFonts w:ascii="Times New Roman" w:hAnsi="Times New Roman" w:cs="Times New Roman"/>
          <w:sz w:val="20"/>
          <w:szCs w:val="20"/>
        </w:rPr>
        <w:t xml:space="preserve"> </w:t>
      </w:r>
      <w:r w:rsidR="00940B86" w:rsidRPr="00552ECD">
        <w:rPr>
          <w:rFonts w:ascii="Times New Roman" w:hAnsi="Times New Roman" w:cs="Times New Roman"/>
          <w:sz w:val="20"/>
          <w:szCs w:val="20"/>
        </w:rPr>
        <w:tab/>
      </w:r>
      <w:r w:rsidR="00D57E98">
        <w:rPr>
          <w:rFonts w:ascii="Times New Roman" w:hAnsi="Times New Roman" w:cs="Times New Roman"/>
          <w:sz w:val="20"/>
          <w:szCs w:val="20"/>
        </w:rPr>
        <w:tab/>
      </w:r>
      <w:r w:rsidR="00940B86" w:rsidRPr="00552ECD">
        <w:rPr>
          <w:rFonts w:ascii="Times New Roman" w:hAnsi="Times New Roman" w:cs="Times New Roman"/>
          <w:sz w:val="20"/>
          <w:szCs w:val="20"/>
        </w:rPr>
        <w:tab/>
      </w:r>
      <w:r w:rsidR="00940B86" w:rsidRPr="00552ECD">
        <w:rPr>
          <w:rFonts w:ascii="Times New Roman" w:hAnsi="Times New Roman" w:cs="Times New Roman"/>
          <w:sz w:val="20"/>
          <w:szCs w:val="20"/>
        </w:rPr>
        <w:tab/>
      </w:r>
      <w:r w:rsidR="00940B86" w:rsidRPr="00552ECD">
        <w:rPr>
          <w:rFonts w:ascii="Times New Roman" w:hAnsi="Times New Roman" w:cs="Times New Roman"/>
          <w:sz w:val="20"/>
          <w:szCs w:val="20"/>
        </w:rPr>
        <w:tab/>
      </w:r>
      <w:r w:rsidR="00940B86" w:rsidRPr="00552ECD">
        <w:rPr>
          <w:rFonts w:ascii="Times New Roman" w:hAnsi="Times New Roman" w:cs="Times New Roman"/>
          <w:sz w:val="20"/>
          <w:szCs w:val="20"/>
        </w:rPr>
        <w:tab/>
      </w:r>
      <w:r w:rsidR="00940B86" w:rsidRPr="00552ECD">
        <w:rPr>
          <w:rFonts w:ascii="Times New Roman" w:hAnsi="Times New Roman" w:cs="Times New Roman"/>
          <w:sz w:val="20"/>
          <w:szCs w:val="20"/>
        </w:rPr>
        <w:tab/>
      </w:r>
    </w:p>
    <w:p w14:paraId="3C755AB9" w14:textId="12D66F53" w:rsidR="00940B86" w:rsidRPr="00282089" w:rsidRDefault="00282089" w:rsidP="00282089">
      <w:pPr>
        <w:pStyle w:val="ListParagraph"/>
        <w:numPr>
          <w:ilvl w:val="0"/>
          <w:numId w:val="26"/>
        </w:numPr>
        <w:spacing w:line="240" w:lineRule="auto"/>
        <w:jc w:val="center"/>
        <w:rPr>
          <w:rFonts w:ascii="Times New Roman" w:hAnsi="Times New Roman" w:cs="Times New Roman"/>
          <w:b/>
          <w:bCs/>
          <w:sz w:val="20"/>
          <w:szCs w:val="20"/>
        </w:rPr>
      </w:pPr>
      <w:r w:rsidRPr="00282089">
        <w:rPr>
          <w:rFonts w:ascii="Times New Roman" w:hAnsi="Times New Roman" w:cs="Times New Roman"/>
          <w:b/>
          <w:bCs/>
          <w:sz w:val="20"/>
          <w:szCs w:val="20"/>
        </w:rPr>
        <w:t>APPLICATIONS OF NANOMATERIALS IN FORENSIC SCIENCE</w:t>
      </w:r>
    </w:p>
    <w:p w14:paraId="435B5ADC" w14:textId="4DD8D134" w:rsidR="000F087A" w:rsidRPr="00552ECD" w:rsidRDefault="001E37DD" w:rsidP="001A3A37">
      <w:pPr>
        <w:spacing w:line="240" w:lineRule="auto"/>
        <w:ind w:firstLine="720"/>
        <w:jc w:val="both"/>
        <w:rPr>
          <w:rFonts w:ascii="Times New Roman" w:hAnsi="Times New Roman" w:cs="Times New Roman"/>
          <w:sz w:val="20"/>
          <w:szCs w:val="20"/>
        </w:rPr>
      </w:pPr>
      <w:r w:rsidRPr="00552ECD">
        <w:rPr>
          <w:rFonts w:ascii="Times New Roman" w:hAnsi="Times New Roman" w:cs="Times New Roman"/>
          <w:sz w:val="20"/>
          <w:szCs w:val="20"/>
        </w:rPr>
        <w:lastRenderedPageBreak/>
        <w:t xml:space="preserve">Traditional forensic analysis methods are becoming less effective over time, prompting the development of new, cutting-edge tools and techniques. Nanotechnology has continued to demonstrate its supremacy with numerous applications to traditional methods in medical, electrical, engineering, and other disciplines. </w:t>
      </w:r>
      <w:r w:rsidR="002F7CDD" w:rsidRPr="002F7CDD">
        <w:rPr>
          <w:rFonts w:ascii="Times New Roman" w:hAnsi="Times New Roman" w:cs="Times New Roman"/>
          <w:sz w:val="20"/>
          <w:szCs w:val="20"/>
        </w:rPr>
        <w:t>The advancement of nanotechnology has significantly contributed to the field of forensic science by introducing enhanced nanosensors, nanomanipulators, and nanoimaging tools. These innovations offer exceptional precision and sensitivity, while also reducing the time needed for various processes. As a result, nanotechnology has the potential to enhance and optimize conventional forensic techniques, leading to increased efficiency and improved outcomes.</w:t>
      </w:r>
      <w:r w:rsidR="00BF7AB2" w:rsidRPr="00552ECD">
        <w:rPr>
          <w:rFonts w:ascii="Times New Roman" w:hAnsi="Times New Roman" w:cs="Times New Roman"/>
          <w:sz w:val="20"/>
          <w:szCs w:val="20"/>
        </w:rPr>
        <w:t xml:space="preserve"> Figure 1 depicts the possible applications of nanotechnology in forensic science.</w:t>
      </w:r>
      <w:r w:rsidR="00940B86" w:rsidRPr="00552ECD">
        <w:rPr>
          <w:rFonts w:ascii="Times New Roman" w:hAnsi="Times New Roman" w:cs="Times New Roman"/>
          <w:sz w:val="20"/>
          <w:szCs w:val="20"/>
        </w:rPr>
        <w:tab/>
      </w:r>
      <w:r w:rsidR="00940B86" w:rsidRPr="00552ECD">
        <w:rPr>
          <w:rFonts w:ascii="Times New Roman" w:hAnsi="Times New Roman" w:cs="Times New Roman"/>
          <w:sz w:val="20"/>
          <w:szCs w:val="20"/>
        </w:rPr>
        <w:tab/>
      </w:r>
      <w:r w:rsidR="00940B86" w:rsidRPr="00552ECD">
        <w:rPr>
          <w:rFonts w:ascii="Times New Roman" w:hAnsi="Times New Roman" w:cs="Times New Roman"/>
          <w:sz w:val="20"/>
          <w:szCs w:val="20"/>
        </w:rPr>
        <w:tab/>
      </w:r>
      <w:r w:rsidR="00940B86" w:rsidRPr="00552ECD">
        <w:rPr>
          <w:rFonts w:ascii="Times New Roman" w:hAnsi="Times New Roman" w:cs="Times New Roman"/>
          <w:sz w:val="20"/>
          <w:szCs w:val="20"/>
        </w:rPr>
        <w:tab/>
      </w:r>
      <w:r w:rsidR="00940B86" w:rsidRPr="00552ECD">
        <w:rPr>
          <w:rFonts w:ascii="Times New Roman" w:hAnsi="Times New Roman" w:cs="Times New Roman"/>
          <w:sz w:val="20"/>
          <w:szCs w:val="20"/>
        </w:rPr>
        <w:tab/>
      </w:r>
    </w:p>
    <w:p w14:paraId="28A96EDF" w14:textId="7A3AE6BA" w:rsidR="00513806" w:rsidRPr="00552ECD" w:rsidRDefault="006F0197" w:rsidP="000F087A">
      <w:pPr>
        <w:spacing w:line="240" w:lineRule="auto"/>
        <w:jc w:val="center"/>
        <w:rPr>
          <w:rFonts w:ascii="Times New Roman" w:hAnsi="Times New Roman" w:cs="Times New Roman"/>
          <w:i/>
          <w:iCs/>
          <w:sz w:val="20"/>
          <w:szCs w:val="20"/>
          <w:u w:val="single"/>
        </w:rPr>
      </w:pPr>
      <w:r w:rsidRPr="006F0197">
        <w:rPr>
          <w:rFonts w:ascii="Times New Roman" w:hAnsi="Times New Roman" w:cs="Times New Roman"/>
          <w:sz w:val="20"/>
          <w:szCs w:val="20"/>
        </w:rPr>
        <w:drawing>
          <wp:inline distT="0" distB="0" distL="0" distR="0" wp14:anchorId="40B26023" wp14:editId="446C8691">
            <wp:extent cx="5177790" cy="3249589"/>
            <wp:effectExtent l="19050" t="19050" r="22860" b="27305"/>
            <wp:docPr id="33268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68579" name=""/>
                    <pic:cNvPicPr/>
                  </pic:nvPicPr>
                  <pic:blipFill rotWithShape="1">
                    <a:blip r:embed="rId9">
                      <a:extLst>
                        <a:ext uri="{BEBA8EAE-BF5A-486C-A8C5-ECC9F3942E4B}">
                          <a14:imgProps xmlns:a14="http://schemas.microsoft.com/office/drawing/2010/main">
                            <a14:imgLayer r:embed="rId10">
                              <a14:imgEffect>
                                <a14:sharpenSoften amount="25000"/>
                              </a14:imgEffect>
                            </a14:imgLayer>
                          </a14:imgProps>
                        </a:ext>
                      </a:extLst>
                    </a:blip>
                    <a:srcRect l="8637" t="5945" r="9697" b="4325"/>
                    <a:stretch/>
                  </pic:blipFill>
                  <pic:spPr bwMode="auto">
                    <a:xfrm>
                      <a:off x="0" y="0"/>
                      <a:ext cx="5216584" cy="327393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9657D9">
        <w:rPr>
          <w:rFonts w:ascii="Times New Roman" w:hAnsi="Times New Roman" w:cs="Times New Roman"/>
          <w:i/>
          <w:iCs/>
          <w:sz w:val="20"/>
          <w:szCs w:val="20"/>
          <w:u w:val="single"/>
        </w:rPr>
        <w:t xml:space="preserve">        </w:t>
      </w:r>
    </w:p>
    <w:p w14:paraId="55925E08" w14:textId="6DD4CA8E" w:rsidR="00646DEB" w:rsidRPr="00552ECD" w:rsidRDefault="004763B2" w:rsidP="001346C9">
      <w:pPr>
        <w:spacing w:line="240" w:lineRule="auto"/>
        <w:ind w:left="720" w:firstLine="720"/>
        <w:jc w:val="center"/>
        <w:rPr>
          <w:rFonts w:ascii="Times New Roman" w:hAnsi="Times New Roman" w:cs="Times New Roman"/>
          <w:sz w:val="20"/>
          <w:szCs w:val="20"/>
        </w:rPr>
      </w:pPr>
      <w:r w:rsidRPr="00552ECD">
        <w:rPr>
          <w:rFonts w:ascii="Times New Roman" w:hAnsi="Times New Roman" w:cs="Times New Roman"/>
          <w:sz w:val="20"/>
          <w:szCs w:val="20"/>
        </w:rPr>
        <w:t xml:space="preserve">Figure 1. - </w:t>
      </w:r>
      <w:r w:rsidR="00513806" w:rsidRPr="00552ECD">
        <w:rPr>
          <w:rFonts w:ascii="Times New Roman" w:hAnsi="Times New Roman" w:cs="Times New Roman"/>
          <w:sz w:val="20"/>
          <w:szCs w:val="20"/>
        </w:rPr>
        <w:t>Possible applications of nanotechnology in forensic science</w:t>
      </w:r>
      <w:r w:rsidRPr="00552ECD">
        <w:rPr>
          <w:rFonts w:ascii="Times New Roman" w:hAnsi="Times New Roman" w:cs="Times New Roman"/>
          <w:sz w:val="20"/>
          <w:szCs w:val="20"/>
        </w:rPr>
        <w:t>.</w:t>
      </w:r>
      <w:r w:rsidR="001346C9">
        <w:rPr>
          <w:rFonts w:ascii="Times New Roman" w:hAnsi="Times New Roman" w:cs="Times New Roman"/>
          <w:sz w:val="20"/>
          <w:szCs w:val="20"/>
        </w:rPr>
        <w:tab/>
      </w:r>
      <w:r w:rsidR="001346C9">
        <w:rPr>
          <w:rFonts w:ascii="Times New Roman" w:hAnsi="Times New Roman" w:cs="Times New Roman"/>
          <w:sz w:val="20"/>
          <w:szCs w:val="20"/>
        </w:rPr>
        <w:tab/>
      </w:r>
      <w:r w:rsidR="001346C9">
        <w:rPr>
          <w:rFonts w:ascii="Times New Roman" w:hAnsi="Times New Roman" w:cs="Times New Roman"/>
          <w:sz w:val="20"/>
          <w:szCs w:val="20"/>
        </w:rPr>
        <w:tab/>
      </w:r>
      <w:r w:rsidR="001346C9">
        <w:rPr>
          <w:rFonts w:ascii="Times New Roman" w:hAnsi="Times New Roman" w:cs="Times New Roman"/>
          <w:sz w:val="20"/>
          <w:szCs w:val="20"/>
        </w:rPr>
        <w:tab/>
      </w:r>
      <w:r w:rsidR="001346C9">
        <w:rPr>
          <w:rFonts w:ascii="Times New Roman" w:hAnsi="Times New Roman" w:cs="Times New Roman"/>
          <w:sz w:val="20"/>
          <w:szCs w:val="20"/>
        </w:rPr>
        <w:tab/>
      </w:r>
      <w:r w:rsidR="001346C9">
        <w:rPr>
          <w:rFonts w:ascii="Times New Roman" w:hAnsi="Times New Roman" w:cs="Times New Roman"/>
          <w:sz w:val="20"/>
          <w:szCs w:val="20"/>
        </w:rPr>
        <w:tab/>
      </w:r>
      <w:r w:rsidR="001346C9">
        <w:rPr>
          <w:rFonts w:ascii="Times New Roman" w:hAnsi="Times New Roman" w:cs="Times New Roman"/>
          <w:sz w:val="20"/>
          <w:szCs w:val="20"/>
        </w:rPr>
        <w:tab/>
      </w:r>
    </w:p>
    <w:p w14:paraId="3B4A51FD" w14:textId="38D2E430" w:rsidR="009C55D2" w:rsidRPr="00F66103" w:rsidRDefault="00282089" w:rsidP="00282089">
      <w:pPr>
        <w:pStyle w:val="ListParagraph"/>
        <w:numPr>
          <w:ilvl w:val="0"/>
          <w:numId w:val="22"/>
        </w:num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APPLICATIONS OF NANOMATERIALS IN FINGERPRINTS VISUALIZATION</w:t>
      </w:r>
    </w:p>
    <w:p w14:paraId="4F4EF4BE" w14:textId="51BDA126" w:rsidR="001E5368" w:rsidRPr="00282089" w:rsidRDefault="009C55D2" w:rsidP="00282089">
      <w:pPr>
        <w:spacing w:line="240" w:lineRule="auto"/>
        <w:ind w:firstLine="720"/>
        <w:jc w:val="both"/>
        <w:rPr>
          <w:rFonts w:ascii="Times New Roman" w:hAnsi="Times New Roman" w:cs="Times New Roman"/>
          <w:sz w:val="20"/>
          <w:szCs w:val="20"/>
        </w:rPr>
      </w:pPr>
      <w:r w:rsidRPr="00282089">
        <w:rPr>
          <w:rFonts w:ascii="Times New Roman" w:hAnsi="Times New Roman" w:cs="Times New Roman"/>
          <w:sz w:val="20"/>
          <w:szCs w:val="20"/>
        </w:rPr>
        <w:t xml:space="preserve">Fingerprints left at the scene of the crime or on any object that was touched by hands during the crime may be used to identify the culprit. Considering fingerprints are distinct, permanent, universal, unique, and classifiable, utilizing collected fingerprints from a crime scene can assist validate an individual's identification. </w:t>
      </w:r>
      <w:r w:rsidR="004763B2" w:rsidRPr="00282089">
        <w:rPr>
          <w:rFonts w:ascii="Times New Roman" w:hAnsi="Times New Roman" w:cs="Times New Roman"/>
          <w:sz w:val="20"/>
          <w:szCs w:val="20"/>
        </w:rPr>
        <w:t xml:space="preserve">Fingerprint identification will totally depend upon the fingerprint minutiae. Some of the common fingerprint minutiae are shown in Figure 2. </w:t>
      </w:r>
      <w:r w:rsidR="00B85AD3" w:rsidRPr="00282089">
        <w:rPr>
          <w:rFonts w:ascii="Times New Roman" w:hAnsi="Times New Roman" w:cs="Times New Roman"/>
          <w:sz w:val="20"/>
          <w:szCs w:val="20"/>
        </w:rPr>
        <w:t xml:space="preserve">A fingerprint is a verified form of trace evidence that serves as essential proof for establishing an individual's identity, given its partial </w:t>
      </w:r>
      <w:r w:rsidR="005861E6" w:rsidRPr="00282089">
        <w:rPr>
          <w:rFonts w:ascii="Times New Roman" w:hAnsi="Times New Roman" w:cs="Times New Roman"/>
          <w:sz w:val="20"/>
          <w:szCs w:val="20"/>
        </w:rPr>
        <w:t>representations</w:t>
      </w:r>
      <w:r w:rsidR="00B85AD3" w:rsidRPr="00282089">
        <w:rPr>
          <w:rFonts w:ascii="Times New Roman" w:hAnsi="Times New Roman" w:cs="Times New Roman"/>
          <w:sz w:val="20"/>
          <w:szCs w:val="20"/>
        </w:rPr>
        <w:t xml:space="preserve"> of the unique ridge pattern present on</w:t>
      </w:r>
      <w:r w:rsidR="00F47AD3" w:rsidRPr="00282089">
        <w:rPr>
          <w:rFonts w:ascii="Times New Roman" w:hAnsi="Times New Roman" w:cs="Times New Roman"/>
          <w:sz w:val="20"/>
          <w:szCs w:val="20"/>
        </w:rPr>
        <w:t xml:space="preserve"> the fingers of humans</w:t>
      </w:r>
      <w:r w:rsidR="00B85AD3" w:rsidRPr="00282089">
        <w:rPr>
          <w:rFonts w:ascii="Times New Roman" w:hAnsi="Times New Roman" w:cs="Times New Roman"/>
          <w:sz w:val="20"/>
          <w:szCs w:val="20"/>
        </w:rPr>
        <w:t>.</w:t>
      </w:r>
      <w:r w:rsidR="00F47AD3" w:rsidRPr="00282089">
        <w:rPr>
          <w:rFonts w:ascii="Times New Roman" w:hAnsi="Times New Roman" w:cs="Times New Roman"/>
          <w:sz w:val="20"/>
          <w:szCs w:val="20"/>
        </w:rPr>
        <w:t xml:space="preserve"> </w:t>
      </w:r>
      <w:r w:rsidR="001E5368" w:rsidRPr="00282089">
        <w:rPr>
          <w:rFonts w:ascii="Times New Roman" w:hAnsi="Times New Roman" w:cs="Times New Roman"/>
          <w:sz w:val="20"/>
          <w:szCs w:val="20"/>
        </w:rPr>
        <w:t xml:space="preserve">Patent and Plastic </w:t>
      </w:r>
      <w:r w:rsidR="007225CF" w:rsidRPr="00282089">
        <w:rPr>
          <w:rFonts w:ascii="Times New Roman" w:hAnsi="Times New Roman" w:cs="Times New Roman"/>
          <w:sz w:val="20"/>
          <w:szCs w:val="20"/>
        </w:rPr>
        <w:t>f</w:t>
      </w:r>
      <w:r w:rsidR="001E5368" w:rsidRPr="00282089">
        <w:rPr>
          <w:rFonts w:ascii="Times New Roman" w:hAnsi="Times New Roman" w:cs="Times New Roman"/>
          <w:sz w:val="20"/>
          <w:szCs w:val="20"/>
        </w:rPr>
        <w:t xml:space="preserve">ingerprints are visible kinds of fingerprints, whereas Latent Fingerprints (LFPs) are one of the most often encountered types of fingerprints </w:t>
      </w:r>
      <w:r w:rsidR="001E5368" w:rsidRPr="00282089">
        <w:rPr>
          <w:rFonts w:ascii="Times New Roman" w:hAnsi="Times New Roman" w:cs="Times New Roman"/>
          <w:color w:val="000000" w:themeColor="text1"/>
          <w:sz w:val="20"/>
          <w:szCs w:val="20"/>
        </w:rPr>
        <w:t xml:space="preserve">in scenes of crime because </w:t>
      </w:r>
      <w:r w:rsidR="007320F6" w:rsidRPr="00282089">
        <w:rPr>
          <w:rFonts w:ascii="Times New Roman" w:hAnsi="Times New Roman" w:cs="Times New Roman"/>
          <w:color w:val="000000" w:themeColor="text1"/>
          <w:sz w:val="20"/>
          <w:szCs w:val="20"/>
        </w:rPr>
        <w:t xml:space="preserve">They remain invisible to the </w:t>
      </w:r>
      <w:r w:rsidR="00B324A8" w:rsidRPr="00282089">
        <w:rPr>
          <w:rFonts w:ascii="Times New Roman" w:hAnsi="Times New Roman" w:cs="Times New Roman"/>
          <w:color w:val="000000" w:themeColor="text1"/>
          <w:sz w:val="20"/>
          <w:szCs w:val="20"/>
        </w:rPr>
        <w:t>naked</w:t>
      </w:r>
      <w:r w:rsidR="007320F6" w:rsidRPr="00282089">
        <w:rPr>
          <w:rFonts w:ascii="Times New Roman" w:hAnsi="Times New Roman" w:cs="Times New Roman"/>
          <w:color w:val="000000" w:themeColor="text1"/>
          <w:sz w:val="20"/>
          <w:szCs w:val="20"/>
        </w:rPr>
        <w:t xml:space="preserve"> eye.</w:t>
      </w:r>
      <w:r w:rsidR="001E5368" w:rsidRPr="00282089">
        <w:rPr>
          <w:rFonts w:ascii="Times New Roman" w:hAnsi="Times New Roman" w:cs="Times New Roman"/>
          <w:color w:val="000000" w:themeColor="text1"/>
          <w:sz w:val="20"/>
          <w:szCs w:val="20"/>
        </w:rPr>
        <w:t xml:space="preserve"> which leads to the development of visualization techniques [3]. Patent fingerprints can be visible to the naked eye because they may be formed by contacting any object with paint, blood, dirt, grease, or ink. There are multiple methods of preserving patent fingerprints, including photography, whereas plastic fingerprints may be formed by pressing the fingers on tar, soap, wax, or clay. </w:t>
      </w:r>
      <w:r w:rsidR="003D533E" w:rsidRPr="00282089">
        <w:rPr>
          <w:rFonts w:ascii="Times New Roman" w:hAnsi="Times New Roman" w:cs="Times New Roman"/>
          <w:color w:val="000000" w:themeColor="text1"/>
          <w:sz w:val="20"/>
          <w:szCs w:val="20"/>
        </w:rPr>
        <w:t>Regarding latent fingerprint impressions (LFPs), the powder dusting method stands out due to its notable effectiveness and user-friendly nature, making it the most convenient and commonly employed technique for enhancing LFPs at crime scenes.</w:t>
      </w:r>
      <w:r w:rsidR="001E5368" w:rsidRPr="00282089">
        <w:rPr>
          <w:rFonts w:ascii="Times New Roman" w:hAnsi="Times New Roman" w:cs="Times New Roman"/>
          <w:sz w:val="20"/>
          <w:szCs w:val="20"/>
        </w:rPr>
        <w:t xml:space="preserve"> Regular polymers, metallic, and luminous powders are the three categories under which fingerprint powders are categorized based on their composition and characteristics</w:t>
      </w:r>
      <w:r w:rsidR="00AF0CAD" w:rsidRPr="00282089">
        <w:rPr>
          <w:rFonts w:ascii="Times New Roman" w:hAnsi="Times New Roman" w:cs="Times New Roman"/>
          <w:sz w:val="20"/>
          <w:szCs w:val="20"/>
        </w:rPr>
        <w:t>,</w:t>
      </w:r>
      <w:r w:rsidR="001E5368" w:rsidRPr="00282089">
        <w:rPr>
          <w:rFonts w:ascii="Times New Roman" w:hAnsi="Times New Roman" w:cs="Times New Roman"/>
          <w:sz w:val="20"/>
          <w:szCs w:val="20"/>
        </w:rPr>
        <w:t xml:space="preserve"> whereas </w:t>
      </w:r>
      <w:r w:rsidR="00890CC5" w:rsidRPr="00282089">
        <w:rPr>
          <w:rFonts w:ascii="Times New Roman" w:hAnsi="Times New Roman" w:cs="Times New Roman"/>
          <w:sz w:val="20"/>
          <w:szCs w:val="20"/>
        </w:rPr>
        <w:t>m</w:t>
      </w:r>
      <w:r w:rsidR="001E5368" w:rsidRPr="00282089">
        <w:rPr>
          <w:rFonts w:ascii="Times New Roman" w:hAnsi="Times New Roman" w:cs="Times New Roman"/>
          <w:sz w:val="20"/>
          <w:szCs w:val="20"/>
        </w:rPr>
        <w:t>etal powders and magnetic powders are two of the most common types of powders used in the powder-dusting method</w:t>
      </w:r>
      <w:r w:rsidR="00FA5148" w:rsidRPr="00282089">
        <w:rPr>
          <w:rFonts w:ascii="Times New Roman" w:hAnsi="Times New Roman" w:cs="Times New Roman"/>
          <w:sz w:val="20"/>
          <w:szCs w:val="20"/>
        </w:rPr>
        <w:t xml:space="preserve"> </w:t>
      </w:r>
      <w:r w:rsidR="001E5368" w:rsidRPr="00282089">
        <w:rPr>
          <w:rFonts w:ascii="Times New Roman" w:hAnsi="Times New Roman" w:cs="Times New Roman"/>
          <w:sz w:val="20"/>
          <w:szCs w:val="20"/>
        </w:rPr>
        <w:t xml:space="preserve">[4]. </w:t>
      </w:r>
      <w:r w:rsidR="00FE2E5F" w:rsidRPr="00282089">
        <w:rPr>
          <w:rFonts w:ascii="Times New Roman" w:hAnsi="Times New Roman" w:cs="Times New Roman"/>
          <w:sz w:val="20"/>
          <w:szCs w:val="20"/>
        </w:rPr>
        <w:t xml:space="preserve">The conventional powder dusting technique employs traditional powders to reveal latent fingerprints effectively under standard conditions. However, this approach faces growing difficulties due to the powders' low contrast, lack of fluorescence, limited sensitivity, heightened susceptibility to background colours, and intricate patterns </w:t>
      </w:r>
      <w:r w:rsidR="001E5368" w:rsidRPr="00282089">
        <w:rPr>
          <w:rFonts w:ascii="Times New Roman" w:hAnsi="Times New Roman" w:cs="Times New Roman"/>
          <w:sz w:val="20"/>
          <w:szCs w:val="20"/>
        </w:rPr>
        <w:t xml:space="preserve">[5]. </w:t>
      </w:r>
      <w:r w:rsidR="00DE1D9F" w:rsidRPr="00282089">
        <w:rPr>
          <w:rFonts w:ascii="Times New Roman" w:hAnsi="Times New Roman" w:cs="Times New Roman"/>
          <w:sz w:val="20"/>
          <w:szCs w:val="20"/>
        </w:rPr>
        <w:t xml:space="preserve">In the field of forensic science, a significant ongoing challenge revolves around achieving optimal effectiveness, strong contrast, precise selectivity, and minimal background interference when working to develop latent fingerprints. </w:t>
      </w:r>
      <w:r w:rsidR="001E5368" w:rsidRPr="00282089">
        <w:rPr>
          <w:rFonts w:ascii="Times New Roman" w:hAnsi="Times New Roman" w:cs="Times New Roman"/>
          <w:sz w:val="20"/>
          <w:szCs w:val="20"/>
        </w:rPr>
        <w:t>The considerable surface area nanoparticles have peculiar physicochemical characteristics.</w:t>
      </w:r>
      <w:r w:rsidR="00FE2E5F" w:rsidRPr="00282089">
        <w:rPr>
          <w:rFonts w:ascii="Times New Roman" w:hAnsi="Times New Roman" w:cs="Times New Roman"/>
          <w:sz w:val="20"/>
          <w:szCs w:val="20"/>
        </w:rPr>
        <w:t xml:space="preserve"> In addition to that,</w:t>
      </w:r>
      <w:r w:rsidR="001E5368" w:rsidRPr="00282089">
        <w:rPr>
          <w:rFonts w:ascii="Times New Roman" w:hAnsi="Times New Roman" w:cs="Times New Roman"/>
          <w:sz w:val="20"/>
          <w:szCs w:val="20"/>
        </w:rPr>
        <w:t xml:space="preserve"> the </w:t>
      </w:r>
      <w:r w:rsidR="001E5368" w:rsidRPr="00282089">
        <w:rPr>
          <w:rFonts w:ascii="Times New Roman" w:hAnsi="Times New Roman" w:cs="Times New Roman"/>
          <w:sz w:val="20"/>
          <w:szCs w:val="20"/>
        </w:rPr>
        <w:lastRenderedPageBreak/>
        <w:t xml:space="preserve">optical characteristics of Nanopowders depend on their size, and the distinct colours they exhibit are a result of absorption in various visible spectrum regions </w:t>
      </w:r>
      <w:r w:rsidR="0092171B" w:rsidRPr="00282089">
        <w:rPr>
          <w:rFonts w:ascii="Times New Roman" w:hAnsi="Times New Roman" w:cs="Times New Roman"/>
          <w:sz w:val="20"/>
          <w:szCs w:val="20"/>
        </w:rPr>
        <w:t>[6-</w:t>
      </w:r>
      <w:r w:rsidR="001E5368" w:rsidRPr="00282089">
        <w:rPr>
          <w:rFonts w:ascii="Times New Roman" w:hAnsi="Times New Roman" w:cs="Times New Roman"/>
          <w:sz w:val="20"/>
          <w:szCs w:val="20"/>
        </w:rPr>
        <w:t>7].</w:t>
      </w:r>
    </w:p>
    <w:p w14:paraId="341D87E0" w14:textId="5F73E3E1" w:rsidR="00593FCE" w:rsidRPr="00552ECD" w:rsidRDefault="00593FCE" w:rsidP="000F087A">
      <w:pPr>
        <w:spacing w:line="240" w:lineRule="auto"/>
        <w:ind w:firstLine="360"/>
        <w:jc w:val="center"/>
        <w:rPr>
          <w:rFonts w:ascii="Times New Roman" w:hAnsi="Times New Roman" w:cs="Times New Roman"/>
          <w:sz w:val="20"/>
          <w:szCs w:val="20"/>
        </w:rPr>
      </w:pPr>
      <w:r w:rsidRPr="00552ECD">
        <w:rPr>
          <w:rFonts w:ascii="Times New Roman" w:hAnsi="Times New Roman" w:cs="Times New Roman"/>
          <w:noProof/>
          <w:sz w:val="20"/>
          <w:szCs w:val="20"/>
          <w:lang w:val="en-US"/>
        </w:rPr>
        <w:drawing>
          <wp:inline distT="0" distB="0" distL="0" distR="0" wp14:anchorId="7BFA17B6" wp14:editId="491DFDA5">
            <wp:extent cx="3892069" cy="2449830"/>
            <wp:effectExtent l="19050" t="19050" r="13335" b="26670"/>
            <wp:docPr id="1847685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685878" name=""/>
                    <pic:cNvPicPr/>
                  </pic:nvPicPr>
                  <pic:blipFill>
                    <a:blip r:embed="rId11"/>
                    <a:stretch>
                      <a:fillRect/>
                    </a:stretch>
                  </pic:blipFill>
                  <pic:spPr>
                    <a:xfrm>
                      <a:off x="0" y="0"/>
                      <a:ext cx="3892890" cy="2450347"/>
                    </a:xfrm>
                    <a:prstGeom prst="rect">
                      <a:avLst/>
                    </a:prstGeom>
                    <a:ln>
                      <a:solidFill>
                        <a:schemeClr val="tx1"/>
                      </a:solidFill>
                    </a:ln>
                  </pic:spPr>
                </pic:pic>
              </a:graphicData>
            </a:graphic>
          </wp:inline>
        </w:drawing>
      </w:r>
    </w:p>
    <w:p w14:paraId="2658B14E" w14:textId="1E3CEA13" w:rsidR="003C50D9" w:rsidRPr="00552ECD" w:rsidRDefault="004763B2" w:rsidP="000F087A">
      <w:pPr>
        <w:spacing w:line="240" w:lineRule="auto"/>
        <w:ind w:firstLine="360"/>
        <w:jc w:val="center"/>
        <w:rPr>
          <w:rFonts w:ascii="Times New Roman" w:hAnsi="Times New Roman" w:cs="Times New Roman"/>
          <w:sz w:val="20"/>
          <w:szCs w:val="20"/>
        </w:rPr>
      </w:pPr>
      <w:r w:rsidRPr="00552ECD">
        <w:rPr>
          <w:rFonts w:ascii="Times New Roman" w:hAnsi="Times New Roman" w:cs="Times New Roman"/>
          <w:sz w:val="20"/>
          <w:szCs w:val="20"/>
        </w:rPr>
        <w:t>F</w:t>
      </w:r>
      <w:r w:rsidR="00593FCE" w:rsidRPr="00552ECD">
        <w:rPr>
          <w:rFonts w:ascii="Times New Roman" w:hAnsi="Times New Roman" w:cs="Times New Roman"/>
          <w:sz w:val="20"/>
          <w:szCs w:val="20"/>
        </w:rPr>
        <w:t>ig</w:t>
      </w:r>
      <w:r w:rsidRPr="00552ECD">
        <w:rPr>
          <w:rFonts w:ascii="Times New Roman" w:hAnsi="Times New Roman" w:cs="Times New Roman"/>
          <w:sz w:val="20"/>
          <w:szCs w:val="20"/>
        </w:rPr>
        <w:t>ure 2 -</w:t>
      </w:r>
      <w:r w:rsidR="00593FCE" w:rsidRPr="00552ECD">
        <w:rPr>
          <w:rFonts w:ascii="Times New Roman" w:hAnsi="Times New Roman" w:cs="Times New Roman"/>
          <w:sz w:val="20"/>
          <w:szCs w:val="20"/>
        </w:rPr>
        <w:t xml:space="preserve"> Detailed fingerprint ridge </w:t>
      </w:r>
      <w:r w:rsidRPr="00552ECD">
        <w:rPr>
          <w:rFonts w:ascii="Times New Roman" w:hAnsi="Times New Roman" w:cs="Times New Roman"/>
          <w:sz w:val="20"/>
          <w:szCs w:val="20"/>
        </w:rPr>
        <w:t>c</w:t>
      </w:r>
      <w:r w:rsidR="00E8209C" w:rsidRPr="00552ECD">
        <w:rPr>
          <w:rFonts w:ascii="Times New Roman" w:hAnsi="Times New Roman" w:cs="Times New Roman"/>
          <w:sz w:val="20"/>
          <w:szCs w:val="20"/>
        </w:rPr>
        <w:t>haracteristics</w:t>
      </w:r>
      <w:r w:rsidRPr="00552ECD">
        <w:rPr>
          <w:rFonts w:ascii="Times New Roman" w:hAnsi="Times New Roman" w:cs="Times New Roman"/>
          <w:sz w:val="20"/>
          <w:szCs w:val="20"/>
        </w:rPr>
        <w:t>.</w:t>
      </w:r>
    </w:p>
    <w:p w14:paraId="64CB933D" w14:textId="2B01FD7D" w:rsidR="003C50D9" w:rsidRPr="00552ECD" w:rsidRDefault="003C50D9" w:rsidP="001A3A37">
      <w:pPr>
        <w:spacing w:line="240" w:lineRule="auto"/>
        <w:ind w:firstLine="720"/>
        <w:jc w:val="both"/>
        <w:rPr>
          <w:rFonts w:ascii="Times New Roman" w:hAnsi="Times New Roman" w:cs="Times New Roman"/>
          <w:sz w:val="20"/>
          <w:szCs w:val="20"/>
        </w:rPr>
      </w:pPr>
      <w:r w:rsidRPr="00552ECD">
        <w:rPr>
          <w:rFonts w:ascii="Times New Roman" w:hAnsi="Times New Roman" w:cs="Times New Roman"/>
          <w:color w:val="000000" w:themeColor="text1"/>
          <w:sz w:val="20"/>
          <w:szCs w:val="20"/>
        </w:rPr>
        <w:t>In the past few decades, various types of nanoparticles that have different characteristics were developed and used in investigations. They</w:t>
      </w:r>
      <w:r w:rsidRPr="00552ECD">
        <w:rPr>
          <w:rFonts w:ascii="Times New Roman" w:hAnsi="Times New Roman" w:cs="Times New Roman"/>
          <w:sz w:val="20"/>
          <w:szCs w:val="20"/>
        </w:rPr>
        <w:t xml:space="preserve"> are highly recommended for their significant surface area, small size, distinct spectral properties, and ease of surface modification using various binding agents for the visualization of </w:t>
      </w:r>
      <w:r w:rsidR="00D7180B" w:rsidRPr="00552ECD">
        <w:rPr>
          <w:rFonts w:ascii="Times New Roman" w:hAnsi="Times New Roman" w:cs="Times New Roman"/>
          <w:sz w:val="20"/>
          <w:szCs w:val="20"/>
        </w:rPr>
        <w:t>Fingerprints</w:t>
      </w:r>
      <w:r w:rsidR="00D7180B">
        <w:rPr>
          <w:rFonts w:ascii="Times New Roman" w:hAnsi="Times New Roman" w:cs="Times New Roman"/>
          <w:sz w:val="20"/>
          <w:szCs w:val="20"/>
        </w:rPr>
        <w:t>.</w:t>
      </w:r>
      <w:r w:rsidR="00D7180B" w:rsidRPr="00282B89">
        <w:rPr>
          <w:rFonts w:ascii="Times New Roman" w:hAnsi="Times New Roman" w:cs="Times New Roman"/>
          <w:sz w:val="20"/>
          <w:szCs w:val="20"/>
        </w:rPr>
        <w:t xml:space="preserve"> Due</w:t>
      </w:r>
      <w:r w:rsidR="00282B89" w:rsidRPr="00282B89">
        <w:rPr>
          <w:rFonts w:ascii="Times New Roman" w:hAnsi="Times New Roman" w:cs="Times New Roman"/>
          <w:sz w:val="20"/>
          <w:szCs w:val="20"/>
        </w:rPr>
        <w:t xml:space="preserve"> to their characteristics, these substances are well-suited for engaging with fingerprint residues on surfaces that are either porous or non-porous. By utilizing hydrophilic interactions with the fingerprint </w:t>
      </w:r>
      <w:r w:rsidR="00D7180B">
        <w:rPr>
          <w:rFonts w:ascii="Times New Roman" w:hAnsi="Times New Roman" w:cs="Times New Roman"/>
          <w:sz w:val="20"/>
          <w:szCs w:val="20"/>
        </w:rPr>
        <w:t xml:space="preserve">residues </w:t>
      </w:r>
      <w:r w:rsidR="00282B89" w:rsidRPr="00282B89">
        <w:rPr>
          <w:rFonts w:ascii="Times New Roman" w:hAnsi="Times New Roman" w:cs="Times New Roman"/>
          <w:sz w:val="20"/>
          <w:szCs w:val="20"/>
        </w:rPr>
        <w:t>present on these surfaces, nanomaterials produce more detailed and distinct fingerprint impressions, all the while reducing any potential disruption from the background</w:t>
      </w:r>
      <w:r w:rsidR="00D7180B">
        <w:rPr>
          <w:rFonts w:ascii="Times New Roman" w:hAnsi="Times New Roman" w:cs="Times New Roman"/>
          <w:sz w:val="20"/>
          <w:szCs w:val="20"/>
        </w:rPr>
        <w:t xml:space="preserve"> </w:t>
      </w:r>
      <w:r w:rsidR="00F10187" w:rsidRPr="00552ECD">
        <w:rPr>
          <w:rFonts w:ascii="Times New Roman" w:hAnsi="Times New Roman" w:cs="Times New Roman"/>
          <w:sz w:val="20"/>
          <w:szCs w:val="20"/>
        </w:rPr>
        <w:t>[8]</w:t>
      </w:r>
      <w:r w:rsidRPr="00552ECD">
        <w:rPr>
          <w:rFonts w:ascii="Times New Roman" w:hAnsi="Times New Roman" w:cs="Times New Roman"/>
          <w:sz w:val="20"/>
          <w:szCs w:val="20"/>
        </w:rPr>
        <w:t>. One key advantage of nanomaterials is their ability to detect both recent and aged fingerprints on a diverse array of surfaces.</w:t>
      </w:r>
      <w:r w:rsidR="000F087A" w:rsidRPr="00552ECD">
        <w:rPr>
          <w:rFonts w:ascii="Times New Roman" w:hAnsi="Times New Roman" w:cs="Times New Roman"/>
          <w:sz w:val="20"/>
          <w:szCs w:val="20"/>
        </w:rPr>
        <w:tab/>
      </w:r>
      <w:r w:rsidR="0039200E" w:rsidRPr="00552ECD">
        <w:rPr>
          <w:rFonts w:ascii="Times New Roman" w:hAnsi="Times New Roman" w:cs="Times New Roman"/>
          <w:sz w:val="20"/>
          <w:szCs w:val="20"/>
        </w:rPr>
        <w:tab/>
      </w:r>
    </w:p>
    <w:p w14:paraId="70DC6C1D" w14:textId="0BFF771D" w:rsidR="003C50D9" w:rsidRPr="00552ECD" w:rsidRDefault="00D7180B" w:rsidP="001A3A37">
      <w:pPr>
        <w:spacing w:line="240" w:lineRule="auto"/>
        <w:ind w:firstLine="720"/>
        <w:jc w:val="both"/>
        <w:rPr>
          <w:rFonts w:ascii="Times New Roman" w:hAnsi="Times New Roman" w:cs="Times New Roman"/>
          <w:sz w:val="20"/>
          <w:szCs w:val="20"/>
        </w:rPr>
      </w:pPr>
      <w:r>
        <w:rPr>
          <w:rFonts w:ascii="Times New Roman" w:hAnsi="Times New Roman" w:cs="Times New Roman"/>
          <w:sz w:val="20"/>
          <w:szCs w:val="20"/>
        </w:rPr>
        <w:t>In</w:t>
      </w:r>
      <w:r w:rsidRPr="00D7180B">
        <w:rPr>
          <w:rFonts w:ascii="Times New Roman" w:hAnsi="Times New Roman" w:cs="Times New Roman"/>
          <w:sz w:val="20"/>
          <w:szCs w:val="20"/>
        </w:rPr>
        <w:t xml:space="preserve"> latent fingerprint (LFP) detection, nanomaterials assume a crucial function by capitalizing on electrostatic interactions among amino acids, fatty acids, and silver particles. </w:t>
      </w:r>
      <w:r>
        <w:rPr>
          <w:rFonts w:ascii="Times New Roman" w:hAnsi="Times New Roman" w:cs="Times New Roman"/>
          <w:sz w:val="20"/>
          <w:szCs w:val="20"/>
        </w:rPr>
        <w:t>Specifically</w:t>
      </w:r>
      <w:r w:rsidRPr="00D7180B">
        <w:rPr>
          <w:rFonts w:ascii="Times New Roman" w:hAnsi="Times New Roman" w:cs="Times New Roman"/>
          <w:sz w:val="20"/>
          <w:szCs w:val="20"/>
        </w:rPr>
        <w:t xml:space="preserve">, the application of colloidal silver particles proves exceptionally efficient on porous surfaces, owing to their potent affinity for organic compounds. </w:t>
      </w:r>
      <w:r w:rsidR="00F10187" w:rsidRPr="00552ECD">
        <w:rPr>
          <w:rFonts w:ascii="Times New Roman" w:hAnsi="Times New Roman" w:cs="Times New Roman"/>
          <w:sz w:val="20"/>
          <w:szCs w:val="20"/>
        </w:rPr>
        <w:t>[9]</w:t>
      </w:r>
      <w:r w:rsidR="003C50D9" w:rsidRPr="00552ECD">
        <w:rPr>
          <w:rFonts w:ascii="Times New Roman" w:hAnsi="Times New Roman" w:cs="Times New Roman"/>
          <w:sz w:val="20"/>
          <w:szCs w:val="20"/>
        </w:rPr>
        <w:t xml:space="preserve">. </w:t>
      </w:r>
      <w:r w:rsidRPr="00D7180B">
        <w:rPr>
          <w:rFonts w:ascii="Times New Roman" w:hAnsi="Times New Roman" w:cs="Times New Roman"/>
          <w:sz w:val="20"/>
          <w:szCs w:val="20"/>
        </w:rPr>
        <w:t xml:space="preserve">These substances, </w:t>
      </w:r>
      <w:r>
        <w:rPr>
          <w:rFonts w:ascii="Times New Roman" w:hAnsi="Times New Roman" w:cs="Times New Roman"/>
          <w:sz w:val="20"/>
          <w:szCs w:val="20"/>
        </w:rPr>
        <w:t>derived</w:t>
      </w:r>
      <w:r w:rsidRPr="00D7180B">
        <w:rPr>
          <w:rFonts w:ascii="Times New Roman" w:hAnsi="Times New Roman" w:cs="Times New Roman"/>
          <w:sz w:val="20"/>
          <w:szCs w:val="20"/>
        </w:rPr>
        <w:t xml:space="preserve"> from sweat and encompassing lipids and fatty acids, exhibit durability on porous materials found at crime scenes.</w:t>
      </w:r>
      <w:r w:rsidR="003C50D9" w:rsidRPr="00552ECD">
        <w:rPr>
          <w:rFonts w:ascii="Times New Roman" w:hAnsi="Times New Roman" w:cs="Times New Roman"/>
          <w:sz w:val="20"/>
          <w:szCs w:val="20"/>
        </w:rPr>
        <w:t xml:space="preserve"> Consequently, this fingerprint imaging technique yields high-quality LFP images even after a substantial period of time. The resulting images, which are dark and black in low-light conditions, depict fingerprints vividly </w:t>
      </w:r>
      <w:r w:rsidR="00F10187" w:rsidRPr="00552ECD">
        <w:rPr>
          <w:rFonts w:ascii="Times New Roman" w:hAnsi="Times New Roman" w:cs="Times New Roman"/>
          <w:sz w:val="20"/>
          <w:szCs w:val="20"/>
        </w:rPr>
        <w:t>[10]</w:t>
      </w:r>
      <w:r w:rsidR="003C50D9" w:rsidRPr="00552ECD">
        <w:rPr>
          <w:rFonts w:ascii="Times New Roman" w:hAnsi="Times New Roman" w:cs="Times New Roman"/>
          <w:sz w:val="20"/>
          <w:szCs w:val="20"/>
        </w:rPr>
        <w:t xml:space="preserve">. The use of redox reagents like iron salt generates oxidation-reduction reactions that produce images. Sol-gel techniques were applied in the presence of Bimetallic deposition of nanoparticles to create a variety of substrates with enhanced visibility </w:t>
      </w:r>
      <w:r w:rsidR="00C21E1E" w:rsidRPr="00552ECD">
        <w:rPr>
          <w:rFonts w:ascii="Times New Roman" w:hAnsi="Times New Roman" w:cs="Times New Roman"/>
          <w:sz w:val="20"/>
          <w:szCs w:val="20"/>
        </w:rPr>
        <w:t>[11]</w:t>
      </w:r>
      <w:r w:rsidR="003C50D9" w:rsidRPr="00552ECD">
        <w:rPr>
          <w:rFonts w:ascii="Times New Roman" w:hAnsi="Times New Roman" w:cs="Times New Roman"/>
          <w:sz w:val="20"/>
          <w:szCs w:val="20"/>
        </w:rPr>
        <w:t>. When iron salt is employed as an oxidizing agent, it converts silver nitrate to metallic silver, resulting in a black and dark-grey latent fingerprint image as a result of interactions with the fingerprint's lipid and fatty acid residues. Along with these techniques, the TiO2 nanoparticles have been reviewed in comparison to other commercial powders that are easily available for the development of fingerprints</w:t>
      </w:r>
      <w:r w:rsidR="00C21E1E" w:rsidRPr="00552ECD">
        <w:rPr>
          <w:rFonts w:ascii="Times New Roman" w:hAnsi="Times New Roman" w:cs="Times New Roman"/>
          <w:sz w:val="20"/>
          <w:szCs w:val="20"/>
        </w:rPr>
        <w:t xml:space="preserve"> [12]</w:t>
      </w:r>
      <w:r w:rsidR="003C50D9" w:rsidRPr="00552ECD">
        <w:rPr>
          <w:rFonts w:ascii="Times New Roman" w:hAnsi="Times New Roman" w:cs="Times New Roman"/>
          <w:sz w:val="20"/>
          <w:szCs w:val="20"/>
        </w:rPr>
        <w:t xml:space="preserve">. </w:t>
      </w:r>
      <w:r w:rsidRPr="00D7180B">
        <w:rPr>
          <w:rFonts w:ascii="Times New Roman" w:hAnsi="Times New Roman" w:cs="Times New Roman"/>
          <w:sz w:val="20"/>
          <w:szCs w:val="20"/>
        </w:rPr>
        <w:t>The revelation was made that distinct photographs capturing furrows, whorls, arches, bifurcations, and sweat pores could be successfully produced.</w:t>
      </w:r>
      <w:r w:rsidR="003C50D9" w:rsidRPr="00552ECD">
        <w:rPr>
          <w:rFonts w:ascii="Times New Roman" w:hAnsi="Times New Roman" w:cs="Times New Roman"/>
          <w:sz w:val="20"/>
          <w:szCs w:val="20"/>
        </w:rPr>
        <w:t xml:space="preserve"> The level-3 sweat pore supported the TiO2 powders for the detection of blood fingerprints even after 180 days</w:t>
      </w:r>
      <w:r w:rsidR="00C21E1E" w:rsidRPr="00552ECD">
        <w:rPr>
          <w:rFonts w:ascii="Times New Roman" w:hAnsi="Times New Roman" w:cs="Times New Roman"/>
          <w:sz w:val="20"/>
          <w:szCs w:val="20"/>
        </w:rPr>
        <w:t xml:space="preserve"> [13]. </w:t>
      </w:r>
      <w:r w:rsidR="003C50D9" w:rsidRPr="00552ECD">
        <w:rPr>
          <w:rFonts w:ascii="Times New Roman" w:hAnsi="Times New Roman" w:cs="Times New Roman"/>
          <w:sz w:val="20"/>
          <w:szCs w:val="20"/>
        </w:rPr>
        <w:t xml:space="preserve">TiO2 nanoparticles were thereby used in forensic science for fingerprint identification. Although metal ions supported on substrates have fallen out of </w:t>
      </w:r>
      <w:r w:rsidR="00833A10" w:rsidRPr="00552ECD">
        <w:rPr>
          <w:rFonts w:ascii="Times New Roman" w:hAnsi="Times New Roman" w:cs="Times New Roman"/>
          <w:sz w:val="20"/>
          <w:szCs w:val="20"/>
        </w:rPr>
        <w:t>favour</w:t>
      </w:r>
      <w:r w:rsidR="00E7029D" w:rsidRPr="00552ECD">
        <w:rPr>
          <w:rFonts w:ascii="Times New Roman" w:hAnsi="Times New Roman" w:cs="Times New Roman"/>
          <w:sz w:val="20"/>
          <w:szCs w:val="20"/>
        </w:rPr>
        <w:t xml:space="preserve"> of </w:t>
      </w:r>
      <w:r w:rsidR="00833A10" w:rsidRPr="00552ECD">
        <w:rPr>
          <w:rFonts w:ascii="Times New Roman" w:hAnsi="Times New Roman" w:cs="Times New Roman"/>
          <w:sz w:val="20"/>
          <w:szCs w:val="20"/>
        </w:rPr>
        <w:t>Fingerprints</w:t>
      </w:r>
      <w:r w:rsidR="003C50D9" w:rsidRPr="00552ECD">
        <w:rPr>
          <w:rFonts w:ascii="Times New Roman" w:hAnsi="Times New Roman" w:cs="Times New Roman"/>
          <w:sz w:val="20"/>
          <w:szCs w:val="20"/>
        </w:rPr>
        <w:t xml:space="preserve"> in fingerprint detection, the utilization of silver nanoparticle powder as a physical developer has been prevalent for the past three decades. By employing iron salt as an oxidant, silver nanoparticles are reduced, creating clear images in shades of grey and dark </w:t>
      </w:r>
      <w:r w:rsidR="00E7029D" w:rsidRPr="00552ECD">
        <w:rPr>
          <w:rFonts w:ascii="Times New Roman" w:hAnsi="Times New Roman" w:cs="Times New Roman"/>
          <w:sz w:val="20"/>
          <w:szCs w:val="20"/>
        </w:rPr>
        <w:t>colours</w:t>
      </w:r>
      <w:r w:rsidR="003C50D9" w:rsidRPr="00552ECD">
        <w:rPr>
          <w:rFonts w:ascii="Times New Roman" w:hAnsi="Times New Roman" w:cs="Times New Roman"/>
          <w:sz w:val="20"/>
          <w:szCs w:val="20"/>
        </w:rPr>
        <w:t xml:space="preserve"> on porous surfaces due to oxidation and reduction processes </w:t>
      </w:r>
      <w:r w:rsidR="00C21E1E" w:rsidRPr="00552ECD">
        <w:rPr>
          <w:rFonts w:ascii="Times New Roman" w:hAnsi="Times New Roman" w:cs="Times New Roman"/>
          <w:sz w:val="20"/>
          <w:szCs w:val="20"/>
        </w:rPr>
        <w:t>[14]</w:t>
      </w:r>
      <w:r w:rsidR="003C50D9" w:rsidRPr="00552ECD">
        <w:rPr>
          <w:rFonts w:ascii="Times New Roman" w:hAnsi="Times New Roman" w:cs="Times New Roman"/>
          <w:sz w:val="20"/>
          <w:szCs w:val="20"/>
        </w:rPr>
        <w:t xml:space="preserve">. </w:t>
      </w:r>
      <w:r w:rsidR="001F5EC1" w:rsidRPr="00552ECD">
        <w:rPr>
          <w:rFonts w:ascii="Times New Roman" w:hAnsi="Times New Roman" w:cs="Times New Roman"/>
          <w:sz w:val="20"/>
          <w:szCs w:val="20"/>
        </w:rPr>
        <w:tab/>
      </w:r>
      <w:r w:rsidR="001F5EC1" w:rsidRPr="00552ECD">
        <w:rPr>
          <w:rFonts w:ascii="Times New Roman" w:hAnsi="Times New Roman" w:cs="Times New Roman"/>
          <w:sz w:val="20"/>
          <w:szCs w:val="20"/>
        </w:rPr>
        <w:tab/>
      </w:r>
      <w:r w:rsidR="001F5EC1" w:rsidRPr="00552ECD">
        <w:rPr>
          <w:rFonts w:ascii="Times New Roman" w:hAnsi="Times New Roman" w:cs="Times New Roman"/>
          <w:sz w:val="20"/>
          <w:szCs w:val="20"/>
        </w:rPr>
        <w:tab/>
      </w:r>
      <w:r w:rsidR="001F5EC1" w:rsidRPr="00552ECD">
        <w:rPr>
          <w:rFonts w:ascii="Times New Roman" w:hAnsi="Times New Roman" w:cs="Times New Roman"/>
          <w:sz w:val="20"/>
          <w:szCs w:val="20"/>
        </w:rPr>
        <w:tab/>
      </w:r>
      <w:r w:rsidR="001F5EC1" w:rsidRPr="00552ECD">
        <w:rPr>
          <w:rFonts w:ascii="Times New Roman" w:hAnsi="Times New Roman" w:cs="Times New Roman"/>
          <w:sz w:val="20"/>
          <w:szCs w:val="20"/>
        </w:rPr>
        <w:tab/>
      </w:r>
    </w:p>
    <w:p w14:paraId="23D4CABB" w14:textId="4DC95D76" w:rsidR="000F087A" w:rsidRPr="00552ECD" w:rsidRDefault="00D63C2C" w:rsidP="001A3A37">
      <w:pPr>
        <w:spacing w:line="240" w:lineRule="auto"/>
        <w:ind w:firstLine="720"/>
        <w:jc w:val="both"/>
        <w:rPr>
          <w:rFonts w:ascii="Times New Roman" w:hAnsi="Times New Roman" w:cs="Times New Roman"/>
          <w:color w:val="000000" w:themeColor="text1"/>
          <w:sz w:val="20"/>
          <w:szCs w:val="20"/>
        </w:rPr>
      </w:pPr>
      <w:r w:rsidRPr="00D63C2C">
        <w:rPr>
          <w:rFonts w:ascii="Times New Roman" w:hAnsi="Times New Roman" w:cs="Times New Roman"/>
          <w:sz w:val="20"/>
          <w:szCs w:val="20"/>
        </w:rPr>
        <w:t xml:space="preserve">Silica nanoparticles readily receive dye coatings, enhancing latent fingerprint (LFP) detection. This phenomenon arises from the establishment of hydrogen bonds and electrostatic interactions with amino acids, proteins, and lipids within fingerprint residues adhered to various substrates. </w:t>
      </w:r>
      <w:r w:rsidR="007331B4" w:rsidRPr="00552ECD">
        <w:rPr>
          <w:rFonts w:ascii="Times New Roman" w:hAnsi="Times New Roman" w:cs="Times New Roman"/>
          <w:sz w:val="20"/>
          <w:szCs w:val="20"/>
        </w:rPr>
        <w:t>[15].</w:t>
      </w:r>
      <w:r w:rsidR="003C50D9" w:rsidRPr="00552ECD">
        <w:rPr>
          <w:rFonts w:ascii="Times New Roman" w:hAnsi="Times New Roman" w:cs="Times New Roman"/>
          <w:sz w:val="20"/>
          <w:szCs w:val="20"/>
        </w:rPr>
        <w:t xml:space="preserve"> In recent advancements,</w:t>
      </w:r>
      <w:r w:rsidR="003C50D9" w:rsidRPr="00552ECD">
        <w:rPr>
          <w:rFonts w:ascii="Times New Roman" w:hAnsi="Times New Roman" w:cs="Times New Roman"/>
          <w:color w:val="374151"/>
          <w:sz w:val="20"/>
          <w:szCs w:val="20"/>
          <w:shd w:val="clear" w:color="auto" w:fill="F7F7F8"/>
        </w:rPr>
        <w:t xml:space="preserve"> </w:t>
      </w:r>
      <w:r w:rsidR="003C50D9" w:rsidRPr="00552ECD">
        <w:rPr>
          <w:rFonts w:ascii="Times New Roman" w:hAnsi="Times New Roman" w:cs="Times New Roman"/>
          <w:sz w:val="20"/>
          <w:szCs w:val="20"/>
        </w:rPr>
        <w:t>Multimetal Deposition (MMD) is an advanced technique employed in fingerprint detection within the realm of forensic science. This method involves the controlled deposition of multiple metal layers onto latent fingerprints, enhancing their visibility and aiding in accurate identification</w:t>
      </w:r>
      <w:r w:rsidR="009E2E17" w:rsidRPr="00552ECD">
        <w:rPr>
          <w:rFonts w:ascii="Times New Roman" w:hAnsi="Times New Roman" w:cs="Times New Roman"/>
          <w:sz w:val="20"/>
          <w:szCs w:val="20"/>
        </w:rPr>
        <w:t xml:space="preserve"> [16]</w:t>
      </w:r>
      <w:r w:rsidR="003C50D9" w:rsidRPr="00552ECD">
        <w:rPr>
          <w:rFonts w:ascii="Times New Roman" w:hAnsi="Times New Roman" w:cs="Times New Roman"/>
          <w:sz w:val="20"/>
          <w:szCs w:val="20"/>
        </w:rPr>
        <w:t xml:space="preserve">. For example, gold nanoparticles can also be coated on silica nanoparticles which involve the electrostatic interaction mechanism between the fingerprint sweat and gold nanomaterials in acidic media </w:t>
      </w:r>
      <w:r w:rsidR="009E2E17" w:rsidRPr="00552ECD">
        <w:rPr>
          <w:rFonts w:ascii="Times New Roman" w:hAnsi="Times New Roman" w:cs="Times New Roman"/>
          <w:sz w:val="20"/>
          <w:szCs w:val="20"/>
        </w:rPr>
        <w:t>[17]</w:t>
      </w:r>
      <w:r w:rsidR="003C50D9" w:rsidRPr="00552ECD">
        <w:rPr>
          <w:rFonts w:ascii="Times New Roman" w:hAnsi="Times New Roman" w:cs="Times New Roman"/>
          <w:sz w:val="20"/>
          <w:szCs w:val="20"/>
        </w:rPr>
        <w:t xml:space="preserve">. On the other hand, using hybrid Nanopowders and gold nanoparticles functionalized by Poly (styrene-alt maleic anhydride)-b-Polystyrene (PSMA-b-PS), latent fingerprints on </w:t>
      </w:r>
      <w:r w:rsidR="003C50D9" w:rsidRPr="00552ECD">
        <w:rPr>
          <w:rFonts w:ascii="Times New Roman" w:hAnsi="Times New Roman" w:cs="Times New Roman"/>
          <w:sz w:val="20"/>
          <w:szCs w:val="20"/>
        </w:rPr>
        <w:lastRenderedPageBreak/>
        <w:t xml:space="preserve">patterned or multi-coloured surfaces can be clearly identifiable </w:t>
      </w:r>
      <w:r w:rsidR="009E2E17" w:rsidRPr="00552ECD">
        <w:rPr>
          <w:rFonts w:ascii="Times New Roman" w:hAnsi="Times New Roman" w:cs="Times New Roman"/>
          <w:sz w:val="20"/>
          <w:szCs w:val="20"/>
        </w:rPr>
        <w:t>[18]</w:t>
      </w:r>
      <w:r w:rsidR="003C50D9" w:rsidRPr="00552ECD">
        <w:rPr>
          <w:rFonts w:ascii="Times New Roman" w:hAnsi="Times New Roman" w:cs="Times New Roman"/>
          <w:sz w:val="20"/>
          <w:szCs w:val="20"/>
        </w:rPr>
        <w:t xml:space="preserve">. </w:t>
      </w:r>
      <w:r w:rsidRPr="00D63C2C">
        <w:rPr>
          <w:rFonts w:ascii="Times New Roman" w:hAnsi="Times New Roman" w:cs="Times New Roman"/>
          <w:sz w:val="20"/>
          <w:szCs w:val="20"/>
        </w:rPr>
        <w:t>Conversely, nanomaterials such as zinc oxide, europium oxide, quantum dots like cadmium sulphide (CdSQDs), cadmium selenide (CdSeQDs), and cadmium telluride (CdTeQDs), carbon dots (CDs), polymer dots, fluorescent silica nanoparticles, as well as fluorescent mesoporous silica nanoparticles, and aggregation-induced emission luminous molecules known as conjugated-polyelectrolyte dots (CPEDs) which encompass rare earth metals – have found utility in the realm of forensic applications. These fluorescent nanoparticles serve as a means of visualizing fingerprints, aiding in the development of latent fingerpri</w:t>
      </w:r>
      <w:r w:rsidR="0092171B">
        <w:rPr>
          <w:rFonts w:ascii="Times New Roman" w:hAnsi="Times New Roman" w:cs="Times New Roman"/>
          <w:sz w:val="20"/>
          <w:szCs w:val="20"/>
        </w:rPr>
        <w:t>nts directly at the crime scene</w:t>
      </w:r>
      <w:r w:rsidRPr="00D63C2C">
        <w:rPr>
          <w:rFonts w:ascii="Times New Roman" w:hAnsi="Times New Roman" w:cs="Times New Roman"/>
          <w:sz w:val="20"/>
          <w:szCs w:val="20"/>
        </w:rPr>
        <w:t xml:space="preserve"> </w:t>
      </w:r>
      <w:r w:rsidR="003C50D9" w:rsidRPr="00552ECD">
        <w:rPr>
          <w:rFonts w:ascii="Times New Roman" w:hAnsi="Times New Roman" w:cs="Times New Roman"/>
          <w:color w:val="000000" w:themeColor="text1"/>
          <w:sz w:val="20"/>
          <w:szCs w:val="20"/>
        </w:rPr>
        <w:t>[</w:t>
      </w:r>
      <w:r w:rsidR="00281FD0" w:rsidRPr="00552ECD">
        <w:rPr>
          <w:rFonts w:ascii="Times New Roman" w:hAnsi="Times New Roman" w:cs="Times New Roman"/>
          <w:color w:val="000000" w:themeColor="text1"/>
          <w:sz w:val="20"/>
          <w:szCs w:val="20"/>
        </w:rPr>
        <w:t>19</w:t>
      </w:r>
      <w:r w:rsidR="0092171B">
        <w:rPr>
          <w:rFonts w:ascii="Times New Roman" w:hAnsi="Times New Roman" w:cs="Times New Roman"/>
          <w:color w:val="000000" w:themeColor="text1"/>
          <w:sz w:val="20"/>
          <w:szCs w:val="20"/>
        </w:rPr>
        <w:t>-</w:t>
      </w:r>
      <w:r w:rsidR="005E676F" w:rsidRPr="00552ECD">
        <w:rPr>
          <w:rFonts w:ascii="Times New Roman" w:hAnsi="Times New Roman" w:cs="Times New Roman"/>
          <w:color w:val="000000" w:themeColor="text1"/>
          <w:sz w:val="20"/>
          <w:szCs w:val="20"/>
        </w:rPr>
        <w:t>21</w:t>
      </w:r>
      <w:r w:rsidR="003C50D9" w:rsidRPr="00552ECD">
        <w:rPr>
          <w:rFonts w:ascii="Times New Roman" w:hAnsi="Times New Roman" w:cs="Times New Roman"/>
          <w:color w:val="000000" w:themeColor="text1"/>
          <w:sz w:val="20"/>
          <w:szCs w:val="20"/>
        </w:rPr>
        <w:t>].</w:t>
      </w:r>
      <w:r w:rsidR="001F5EC1" w:rsidRPr="00552ECD">
        <w:rPr>
          <w:rFonts w:ascii="Times New Roman" w:hAnsi="Times New Roman" w:cs="Times New Roman"/>
          <w:color w:val="000000" w:themeColor="text1"/>
          <w:sz w:val="20"/>
          <w:szCs w:val="20"/>
        </w:rPr>
        <w:tab/>
      </w:r>
      <w:r w:rsidR="00D57E98">
        <w:rPr>
          <w:rFonts w:ascii="Times New Roman" w:hAnsi="Times New Roman" w:cs="Times New Roman"/>
          <w:color w:val="000000" w:themeColor="text1"/>
          <w:sz w:val="20"/>
          <w:szCs w:val="20"/>
        </w:rPr>
        <w:tab/>
      </w:r>
      <w:r w:rsidR="001F5EC1" w:rsidRPr="00552ECD">
        <w:rPr>
          <w:rFonts w:ascii="Times New Roman" w:hAnsi="Times New Roman" w:cs="Times New Roman"/>
          <w:color w:val="000000" w:themeColor="text1"/>
          <w:sz w:val="20"/>
          <w:szCs w:val="20"/>
        </w:rPr>
        <w:tab/>
      </w:r>
      <w:r w:rsidR="001F5EC1" w:rsidRPr="00552ECD">
        <w:rPr>
          <w:rFonts w:ascii="Times New Roman" w:hAnsi="Times New Roman" w:cs="Times New Roman"/>
          <w:color w:val="000000" w:themeColor="text1"/>
          <w:sz w:val="20"/>
          <w:szCs w:val="20"/>
        </w:rPr>
        <w:tab/>
      </w:r>
      <w:r w:rsidR="001F5EC1" w:rsidRPr="00552ECD">
        <w:rPr>
          <w:rFonts w:ascii="Times New Roman" w:hAnsi="Times New Roman" w:cs="Times New Roman"/>
          <w:color w:val="000000" w:themeColor="text1"/>
          <w:sz w:val="20"/>
          <w:szCs w:val="20"/>
        </w:rPr>
        <w:tab/>
      </w:r>
    </w:p>
    <w:p w14:paraId="4E1B6CC2" w14:textId="21351E42" w:rsidR="00C670D6" w:rsidRPr="00282089" w:rsidRDefault="00282089" w:rsidP="00F66103">
      <w:pPr>
        <w:pStyle w:val="Header"/>
        <w:numPr>
          <w:ilvl w:val="0"/>
          <w:numId w:val="21"/>
        </w:numPr>
        <w:jc w:val="center"/>
        <w:rPr>
          <w:rFonts w:ascii="Times New Roman" w:hAnsi="Times New Roman" w:cs="Times New Roman"/>
          <w:b/>
          <w:bCs/>
          <w:sz w:val="20"/>
          <w:szCs w:val="20"/>
        </w:rPr>
      </w:pPr>
      <w:r w:rsidRPr="00282089">
        <w:rPr>
          <w:rFonts w:ascii="Times New Roman" w:hAnsi="Times New Roman" w:cs="Times New Roman"/>
          <w:b/>
          <w:bCs/>
          <w:sz w:val="20"/>
          <w:szCs w:val="20"/>
        </w:rPr>
        <w:t>APPLICATIONS OF NANOMATERIALS IN PESTICIDE DETECTION</w:t>
      </w:r>
    </w:p>
    <w:p w14:paraId="09D7784E" w14:textId="51268725" w:rsidR="006E69C4" w:rsidRPr="00552ECD" w:rsidRDefault="00C670D6" w:rsidP="000F087A">
      <w:pPr>
        <w:pStyle w:val="Header"/>
        <w:ind w:left="720"/>
        <w:rPr>
          <w:rFonts w:ascii="Times New Roman" w:hAnsi="Times New Roman" w:cs="Times New Roman"/>
          <w:i/>
          <w:iCs/>
          <w:sz w:val="20"/>
          <w:szCs w:val="20"/>
          <w:u w:val="single"/>
        </w:rPr>
      </w:pPr>
      <w:r w:rsidRPr="00552ECD">
        <w:rPr>
          <w:rFonts w:ascii="Times New Roman" w:hAnsi="Times New Roman" w:cs="Times New Roman"/>
          <w:i/>
          <w:iCs/>
          <w:sz w:val="20"/>
          <w:szCs w:val="20"/>
          <w:u w:val="single"/>
        </w:rPr>
        <w:t xml:space="preserve"> </w:t>
      </w:r>
    </w:p>
    <w:p w14:paraId="29A4C0BD" w14:textId="005C5363" w:rsidR="005B37F6" w:rsidRPr="00552ECD" w:rsidRDefault="00700120" w:rsidP="001A3A37">
      <w:pPr>
        <w:spacing w:line="240" w:lineRule="auto"/>
        <w:ind w:firstLine="720"/>
        <w:jc w:val="both"/>
        <w:rPr>
          <w:rFonts w:ascii="Times New Roman" w:hAnsi="Times New Roman" w:cs="Times New Roman"/>
          <w:sz w:val="20"/>
          <w:szCs w:val="20"/>
        </w:rPr>
      </w:pPr>
      <w:r w:rsidRPr="00552ECD">
        <w:rPr>
          <w:rFonts w:ascii="Times New Roman" w:hAnsi="Times New Roman" w:cs="Times New Roman"/>
          <w:sz w:val="20"/>
          <w:szCs w:val="20"/>
        </w:rPr>
        <w:t>The term "pesticide" refers to any agent used to control, eliminate, or prevent organisms that are considered to be disruptive or causing damage to crops. This phrase includes biocidal products and plant protection products.</w:t>
      </w:r>
      <w:r w:rsidR="0093266E" w:rsidRPr="00552ECD">
        <w:rPr>
          <w:rFonts w:ascii="Times New Roman" w:hAnsi="Times New Roman" w:cs="Times New Roman"/>
          <w:sz w:val="20"/>
          <w:szCs w:val="20"/>
        </w:rPr>
        <w:t xml:space="preserve"> </w:t>
      </w:r>
      <w:r w:rsidR="00BB58E8" w:rsidRPr="00552ECD">
        <w:rPr>
          <w:rFonts w:ascii="Times New Roman" w:hAnsi="Times New Roman" w:cs="Times New Roman"/>
          <w:sz w:val="20"/>
          <w:szCs w:val="20"/>
        </w:rPr>
        <w:t>These</w:t>
      </w:r>
      <w:r w:rsidR="0093266E" w:rsidRPr="00552ECD">
        <w:rPr>
          <w:rFonts w:ascii="Times New Roman" w:hAnsi="Times New Roman" w:cs="Times New Roman"/>
          <w:sz w:val="20"/>
          <w:szCs w:val="20"/>
        </w:rPr>
        <w:t xml:space="preserve"> are chemical compounds or mixes of chemical substances that differ in one another's physical, chemical, and eerily similar qualities</w:t>
      </w:r>
      <w:r w:rsidR="005E676F" w:rsidRPr="00552ECD">
        <w:rPr>
          <w:rFonts w:ascii="Times New Roman" w:hAnsi="Times New Roman" w:cs="Times New Roman"/>
          <w:sz w:val="20"/>
          <w:szCs w:val="20"/>
        </w:rPr>
        <w:t xml:space="preserve"> [22]</w:t>
      </w:r>
      <w:r w:rsidR="0093266E" w:rsidRPr="00552ECD">
        <w:rPr>
          <w:rFonts w:ascii="Times New Roman" w:hAnsi="Times New Roman" w:cs="Times New Roman"/>
          <w:sz w:val="20"/>
          <w:szCs w:val="20"/>
        </w:rPr>
        <w:t>. They are therefore categorized according to their characteristics.</w:t>
      </w:r>
      <w:r w:rsidR="00BB58E8" w:rsidRPr="00552ECD">
        <w:rPr>
          <w:rFonts w:ascii="Times New Roman" w:hAnsi="Times New Roman" w:cs="Times New Roman"/>
          <w:sz w:val="20"/>
          <w:szCs w:val="20"/>
        </w:rPr>
        <w:t xml:space="preserve"> These describe several groups of pesticides, such as insecticides, herbicides, fungicides, rodenticides, wood preservers, garden chemicals, and house disinfectants, which are used to prevent or deter pests.</w:t>
      </w:r>
      <w:r w:rsidR="001E7710" w:rsidRPr="00552ECD">
        <w:rPr>
          <w:rFonts w:ascii="Times New Roman" w:hAnsi="Times New Roman" w:cs="Times New Roman"/>
          <w:sz w:val="20"/>
          <w:szCs w:val="20"/>
        </w:rPr>
        <w:t xml:space="preserve"> Additionally, pesticides can be classified into groups based on their chemical composition, mode of entry, and level of toxicity</w:t>
      </w:r>
      <w:r w:rsidR="004116B6" w:rsidRPr="00552ECD">
        <w:rPr>
          <w:rFonts w:ascii="Times New Roman" w:hAnsi="Times New Roman" w:cs="Times New Roman"/>
          <w:sz w:val="20"/>
          <w:szCs w:val="20"/>
        </w:rPr>
        <w:t xml:space="preserve"> [23]</w:t>
      </w:r>
      <w:r w:rsidR="001E7710" w:rsidRPr="00552ECD">
        <w:rPr>
          <w:rFonts w:ascii="Times New Roman" w:hAnsi="Times New Roman" w:cs="Times New Roman"/>
          <w:sz w:val="20"/>
          <w:szCs w:val="20"/>
        </w:rPr>
        <w:t>. Pesticides can either be synthetic (such as inorganic and organic (organochlorines, organophosphates, carbamates, and pyrethroids) substances) or natural (such as mineral oils and plant-based agrochemicals).</w:t>
      </w:r>
      <w:r w:rsidR="0001539E" w:rsidRPr="00552ECD">
        <w:rPr>
          <w:rFonts w:ascii="Times New Roman" w:hAnsi="Times New Roman" w:cs="Times New Roman"/>
          <w:sz w:val="20"/>
          <w:szCs w:val="20"/>
        </w:rPr>
        <w:t xml:space="preserve"> </w:t>
      </w:r>
      <w:r w:rsidR="00330687" w:rsidRPr="00552ECD">
        <w:rPr>
          <w:rFonts w:ascii="Times New Roman" w:hAnsi="Times New Roman" w:cs="Times New Roman"/>
          <w:sz w:val="20"/>
          <w:szCs w:val="20"/>
        </w:rPr>
        <w:t>A global study published in BMC Public Health reveals that approximately 44% of the world's 860 million farmers are lost annually due to pesticide-related fatalities [24]</w:t>
      </w:r>
      <w:r w:rsidR="00FA1AD5" w:rsidRPr="00552ECD">
        <w:rPr>
          <w:rFonts w:ascii="Times New Roman" w:hAnsi="Times New Roman" w:cs="Times New Roman"/>
          <w:sz w:val="20"/>
          <w:szCs w:val="20"/>
        </w:rPr>
        <w:t>. According to scientific evidence published in research, pesticides are responsible for the death of 11,000 people every year and  385 million people are mostly farmers and employees in the agricultural industry. An estimated 6,000 deaths each year, or 60% of all fatalities, occur in India</w:t>
      </w:r>
      <w:r w:rsidR="00A812DD" w:rsidRPr="00552ECD">
        <w:rPr>
          <w:rFonts w:ascii="Times New Roman" w:hAnsi="Times New Roman" w:cs="Times New Roman"/>
          <w:sz w:val="20"/>
          <w:szCs w:val="20"/>
        </w:rPr>
        <w:t xml:space="preserve"> [2</w:t>
      </w:r>
      <w:r w:rsidR="00330687" w:rsidRPr="00552ECD">
        <w:rPr>
          <w:rFonts w:ascii="Times New Roman" w:hAnsi="Times New Roman" w:cs="Times New Roman"/>
          <w:sz w:val="20"/>
          <w:szCs w:val="20"/>
        </w:rPr>
        <w:t>5</w:t>
      </w:r>
      <w:r w:rsidR="00A812DD" w:rsidRPr="00552ECD">
        <w:rPr>
          <w:rFonts w:ascii="Times New Roman" w:hAnsi="Times New Roman" w:cs="Times New Roman"/>
          <w:sz w:val="20"/>
          <w:szCs w:val="20"/>
        </w:rPr>
        <w:t>]</w:t>
      </w:r>
      <w:r w:rsidR="00FA1AD5" w:rsidRPr="00552ECD">
        <w:rPr>
          <w:rFonts w:ascii="Times New Roman" w:hAnsi="Times New Roman" w:cs="Times New Roman"/>
          <w:sz w:val="20"/>
          <w:szCs w:val="20"/>
        </w:rPr>
        <w:t>. Human pesticide poisoning has long been regarded as a severe matter of public health. Around one million unintentional pesticide poisonings with severe symptoms are anticipated to occur annually, with around 20,000 fatalities, according to a World Health Organisation task committee's estimate from 1990</w:t>
      </w:r>
      <w:r w:rsidR="00F1598B" w:rsidRPr="00552ECD">
        <w:rPr>
          <w:rFonts w:ascii="Times New Roman" w:hAnsi="Times New Roman" w:cs="Times New Roman"/>
          <w:sz w:val="20"/>
          <w:szCs w:val="20"/>
        </w:rPr>
        <w:t xml:space="preserve"> [26]</w:t>
      </w:r>
      <w:r w:rsidR="00FA1AD5" w:rsidRPr="00552ECD">
        <w:rPr>
          <w:rFonts w:ascii="Times New Roman" w:hAnsi="Times New Roman" w:cs="Times New Roman"/>
          <w:sz w:val="20"/>
          <w:szCs w:val="20"/>
        </w:rPr>
        <w:t>.</w:t>
      </w:r>
      <w:r w:rsidR="00480DB5" w:rsidRPr="00552ECD">
        <w:rPr>
          <w:rFonts w:ascii="Times New Roman" w:hAnsi="Times New Roman" w:cs="Times New Roman"/>
          <w:sz w:val="20"/>
          <w:szCs w:val="20"/>
        </w:rPr>
        <w:t xml:space="preserve"> </w:t>
      </w:r>
      <w:r w:rsidR="00D83F9C" w:rsidRPr="00552ECD">
        <w:rPr>
          <w:rFonts w:ascii="Times New Roman" w:hAnsi="Times New Roman" w:cs="Times New Roman"/>
          <w:sz w:val="20"/>
          <w:szCs w:val="20"/>
        </w:rPr>
        <w:t>Interestingly, abuse and accidental pesticide releases can cause pesticides to persist in food, animals, and the environment, which causes bioaccumulation and spread up food chains since certain pesticides have longer half-lives</w:t>
      </w:r>
      <w:r w:rsidR="00480DB5" w:rsidRPr="00552ECD">
        <w:rPr>
          <w:rFonts w:ascii="Times New Roman" w:hAnsi="Times New Roman" w:cs="Times New Roman"/>
          <w:sz w:val="20"/>
          <w:szCs w:val="20"/>
        </w:rPr>
        <w:t xml:space="preserve"> [27]</w:t>
      </w:r>
      <w:r w:rsidR="00D83F9C" w:rsidRPr="00552ECD">
        <w:rPr>
          <w:rFonts w:ascii="Times New Roman" w:hAnsi="Times New Roman" w:cs="Times New Roman"/>
          <w:sz w:val="20"/>
          <w:szCs w:val="20"/>
        </w:rPr>
        <w:t>.</w:t>
      </w:r>
      <w:r w:rsidR="005B37F6" w:rsidRPr="00552ECD">
        <w:rPr>
          <w:rFonts w:ascii="Times New Roman" w:hAnsi="Times New Roman" w:cs="Times New Roman"/>
          <w:sz w:val="20"/>
          <w:szCs w:val="20"/>
        </w:rPr>
        <w:t xml:space="preserve"> More specifically, chronic exposure to pesticides may result in reduced immunity power, imbalances in hormones, and drug resistance. </w:t>
      </w:r>
    </w:p>
    <w:p w14:paraId="7C95D31D" w14:textId="12C3F950" w:rsidR="00901A24" w:rsidRPr="00552ECD" w:rsidRDefault="00B5107B" w:rsidP="001A3A37">
      <w:pPr>
        <w:spacing w:line="240" w:lineRule="auto"/>
        <w:ind w:firstLine="720"/>
        <w:jc w:val="both"/>
        <w:rPr>
          <w:rFonts w:ascii="Times New Roman" w:hAnsi="Times New Roman" w:cs="Times New Roman"/>
          <w:i/>
          <w:iCs/>
          <w:sz w:val="20"/>
          <w:szCs w:val="20"/>
        </w:rPr>
      </w:pPr>
      <w:r w:rsidRPr="00552ECD">
        <w:rPr>
          <w:rFonts w:ascii="Times New Roman" w:hAnsi="Times New Roman" w:cs="Times New Roman"/>
          <w:sz w:val="20"/>
          <w:szCs w:val="20"/>
        </w:rPr>
        <w:t>Traditional analytical techniques have played a crucial part in detecting the presence of pesticides during the last few decades, including gas chromatography (GC), high-performance liquid chromatography (HPLC), and mass spectrometry (MS)</w:t>
      </w:r>
      <w:r w:rsidR="00683FAA" w:rsidRPr="00552ECD">
        <w:rPr>
          <w:rFonts w:ascii="Times New Roman" w:hAnsi="Times New Roman" w:cs="Times New Roman"/>
          <w:sz w:val="20"/>
          <w:szCs w:val="20"/>
        </w:rPr>
        <w:t xml:space="preserve"> [28]</w:t>
      </w:r>
      <w:r w:rsidRPr="00552ECD">
        <w:rPr>
          <w:rFonts w:ascii="Times New Roman" w:hAnsi="Times New Roman" w:cs="Times New Roman"/>
          <w:sz w:val="20"/>
          <w:szCs w:val="20"/>
        </w:rPr>
        <w:t>. The development of simple and reliable sensing techniques for pesticide detection is of vital importance due to the drawbacks of conventional methods. Fluorometric sensors have the benefits of simplicity in usage, rapidity, and high sensitivity in the analysis of samples, which makes them a suitable option for pesticide analysis</w:t>
      </w:r>
      <w:r w:rsidR="00294E19" w:rsidRPr="00552ECD">
        <w:rPr>
          <w:rFonts w:ascii="Times New Roman" w:hAnsi="Times New Roman" w:cs="Times New Roman"/>
          <w:sz w:val="20"/>
          <w:szCs w:val="20"/>
        </w:rPr>
        <w:t xml:space="preserve"> [29]</w:t>
      </w:r>
      <w:r w:rsidRPr="00552ECD">
        <w:rPr>
          <w:rFonts w:ascii="Times New Roman" w:hAnsi="Times New Roman" w:cs="Times New Roman"/>
          <w:sz w:val="20"/>
          <w:szCs w:val="20"/>
        </w:rPr>
        <w:t>.</w:t>
      </w:r>
      <w:r w:rsidR="00395688" w:rsidRPr="00552ECD">
        <w:rPr>
          <w:rFonts w:ascii="Times New Roman" w:hAnsi="Times New Roman" w:cs="Times New Roman"/>
          <w:sz w:val="20"/>
          <w:szCs w:val="20"/>
        </w:rPr>
        <w:t xml:space="preserve"> In addition to the synthesis of advanced practical materials, carbon nanomaterials including diamond, graphene, amorphous carbon, fullerene C60, carbon nanotubes, carbon dots (CDs), and organic framework materials have set up a completely novel path for the advancement of fluorometric sensing methods</w:t>
      </w:r>
      <w:r w:rsidR="00372717" w:rsidRPr="00552ECD">
        <w:rPr>
          <w:rFonts w:ascii="Times New Roman" w:hAnsi="Times New Roman" w:cs="Times New Roman"/>
          <w:sz w:val="20"/>
          <w:szCs w:val="20"/>
        </w:rPr>
        <w:t xml:space="preserve"> [30]</w:t>
      </w:r>
      <w:r w:rsidR="00395688" w:rsidRPr="00552ECD">
        <w:rPr>
          <w:rFonts w:ascii="Times New Roman" w:hAnsi="Times New Roman" w:cs="Times New Roman"/>
          <w:sz w:val="20"/>
          <w:szCs w:val="20"/>
        </w:rPr>
        <w:t>.</w:t>
      </w:r>
      <w:r w:rsidR="009D0C4A" w:rsidRPr="00552ECD">
        <w:rPr>
          <w:rFonts w:ascii="Times New Roman" w:hAnsi="Times New Roman" w:cs="Times New Roman"/>
          <w:sz w:val="20"/>
          <w:szCs w:val="20"/>
        </w:rPr>
        <w:t xml:space="preserve"> Fluorescence carbon nanomaterials, such as zero-dimensional (0-D) CDs/graphene quantum dots (GQDs), two-dimensional (2-D) carbon nitride nanosheets (g-C3N4 NSs), and three-dimensional (3-D) carbon-based metal/covalent organic frameworks (MOFs/COFs), are emerging substitutes that may exceed certain drawbacks of semiconductor quantum dots and organic other dyes with fluorescent properties</w:t>
      </w:r>
      <w:r w:rsidR="00372717" w:rsidRPr="00552ECD">
        <w:rPr>
          <w:rFonts w:ascii="Times New Roman" w:hAnsi="Times New Roman" w:cs="Times New Roman"/>
          <w:sz w:val="20"/>
          <w:szCs w:val="20"/>
        </w:rPr>
        <w:t xml:space="preserve"> [31]</w:t>
      </w:r>
      <w:r w:rsidR="009D0C4A" w:rsidRPr="00552ECD">
        <w:rPr>
          <w:rFonts w:ascii="Times New Roman" w:hAnsi="Times New Roman" w:cs="Times New Roman"/>
          <w:sz w:val="20"/>
          <w:szCs w:val="20"/>
        </w:rPr>
        <w:t>.</w:t>
      </w:r>
    </w:p>
    <w:p w14:paraId="6712F15E" w14:textId="0A046948" w:rsidR="00901A24" w:rsidRDefault="00901A24" w:rsidP="000F087A">
      <w:pPr>
        <w:spacing w:line="240" w:lineRule="auto"/>
        <w:ind w:firstLine="360"/>
        <w:jc w:val="both"/>
        <w:rPr>
          <w:rFonts w:ascii="Times New Roman" w:hAnsi="Times New Roman" w:cs="Times New Roman"/>
          <w:sz w:val="20"/>
          <w:szCs w:val="20"/>
        </w:rPr>
      </w:pPr>
      <w:r w:rsidRPr="00552ECD">
        <w:rPr>
          <w:rFonts w:ascii="Times New Roman" w:hAnsi="Times New Roman" w:cs="Times New Roman"/>
          <w:sz w:val="20"/>
          <w:szCs w:val="20"/>
        </w:rPr>
        <w:t xml:space="preserve"> </w:t>
      </w:r>
      <w:r w:rsidR="001A3A37">
        <w:rPr>
          <w:rFonts w:ascii="Times New Roman" w:hAnsi="Times New Roman" w:cs="Times New Roman"/>
          <w:sz w:val="20"/>
          <w:szCs w:val="20"/>
        </w:rPr>
        <w:tab/>
      </w:r>
      <w:r w:rsidR="009D0C4A" w:rsidRPr="00552ECD">
        <w:rPr>
          <w:rFonts w:ascii="Times New Roman" w:hAnsi="Times New Roman" w:cs="Times New Roman"/>
          <w:sz w:val="20"/>
          <w:szCs w:val="20"/>
        </w:rPr>
        <w:t>Along with this,</w:t>
      </w:r>
      <w:r w:rsidR="000F5697" w:rsidRPr="00552ECD">
        <w:rPr>
          <w:rFonts w:ascii="Times New Roman" w:hAnsi="Times New Roman" w:cs="Times New Roman"/>
          <w:sz w:val="20"/>
          <w:szCs w:val="20"/>
        </w:rPr>
        <w:t xml:space="preserve"> by utilizing a newly developed nanotechnology-based electrochemical biosensing platform based on the inhibition of the acetylcholinesterase (AChE) enzyme</w:t>
      </w:r>
      <w:r w:rsidR="00973F76" w:rsidRPr="00552ECD">
        <w:rPr>
          <w:rFonts w:ascii="Times New Roman" w:hAnsi="Times New Roman" w:cs="Times New Roman"/>
          <w:sz w:val="20"/>
          <w:szCs w:val="20"/>
        </w:rPr>
        <w:t xml:space="preserve"> [32]</w:t>
      </w:r>
      <w:r w:rsidR="000F5697" w:rsidRPr="00552ECD">
        <w:rPr>
          <w:rFonts w:ascii="Times New Roman" w:hAnsi="Times New Roman" w:cs="Times New Roman"/>
          <w:sz w:val="20"/>
          <w:szCs w:val="20"/>
        </w:rPr>
        <w:t xml:space="preserve">. </w:t>
      </w:r>
      <w:r w:rsidR="000E5E02" w:rsidRPr="00552ECD">
        <w:rPr>
          <w:rFonts w:ascii="Times New Roman" w:hAnsi="Times New Roman" w:cs="Times New Roman"/>
          <w:sz w:val="20"/>
          <w:szCs w:val="20"/>
        </w:rPr>
        <w:t xml:space="preserve">Lately, there has been a growing trend in utilizing various nanoparticles for enhancing biosensor advancements in pesticide detection. These nanoparticles encompass cadmium sulphide nanoparticles (CdS NPs), gold-platinum (AuPt) bimetallic nanoparticles, pure gold nanoparticles, as well as composite materials like Prussian blue (PB) and zirconium dioxide (ZrO2) incorporated into chitosan films [33,34]. </w:t>
      </w:r>
      <w:r w:rsidR="006D4498" w:rsidRPr="00552ECD">
        <w:rPr>
          <w:rFonts w:ascii="Times New Roman" w:hAnsi="Times New Roman" w:cs="Times New Roman"/>
          <w:sz w:val="20"/>
          <w:szCs w:val="20"/>
        </w:rPr>
        <w:t>Pesticide exposure is frequently associated with forensic suicide or attempt suicide investigations. The existence of pesticides or their byproducts in biological samples such as blood serum or urine is used to determine prior pesticide exposure</w:t>
      </w:r>
      <w:r w:rsidR="000E5E02" w:rsidRPr="00552ECD">
        <w:rPr>
          <w:rFonts w:ascii="Times New Roman" w:hAnsi="Times New Roman" w:cs="Times New Roman"/>
          <w:sz w:val="20"/>
          <w:szCs w:val="20"/>
        </w:rPr>
        <w:t xml:space="preserve"> [35]</w:t>
      </w:r>
      <w:r w:rsidR="006D4498" w:rsidRPr="00552ECD">
        <w:rPr>
          <w:rFonts w:ascii="Times New Roman" w:hAnsi="Times New Roman" w:cs="Times New Roman"/>
          <w:sz w:val="20"/>
          <w:szCs w:val="20"/>
        </w:rPr>
        <w:t xml:space="preserve">. </w:t>
      </w:r>
      <w:r w:rsidR="0065004F" w:rsidRPr="0065004F">
        <w:rPr>
          <w:rFonts w:ascii="Times New Roman" w:hAnsi="Times New Roman" w:cs="Times New Roman"/>
          <w:sz w:val="20"/>
          <w:szCs w:val="20"/>
        </w:rPr>
        <w:t>In the process of confirming the existence of these harmful pesticides, conventional techniques necessitate the preparation of an extensive array of samples. To address this challenge, metal ferrite nanoparticles have been innovated as auxiliary agents within surface-assisted laser desorption/ionization mass spectrometry (SLDI-MS). This advancement is aimed at detecting pesticide residues in human blood serum, offering a solution to th</w:t>
      </w:r>
      <w:r w:rsidR="0065004F">
        <w:rPr>
          <w:rFonts w:ascii="Times New Roman" w:hAnsi="Times New Roman" w:cs="Times New Roman"/>
          <w:sz w:val="20"/>
          <w:szCs w:val="20"/>
        </w:rPr>
        <w:t>is</w:t>
      </w:r>
      <w:r w:rsidR="0065004F" w:rsidRPr="0065004F">
        <w:rPr>
          <w:rFonts w:ascii="Times New Roman" w:hAnsi="Times New Roman" w:cs="Times New Roman"/>
          <w:sz w:val="20"/>
          <w:szCs w:val="20"/>
        </w:rPr>
        <w:t xml:space="preserve"> issue. </w:t>
      </w:r>
      <w:r w:rsidR="00F54EAD" w:rsidRPr="00552ECD">
        <w:rPr>
          <w:rFonts w:ascii="Times New Roman" w:hAnsi="Times New Roman" w:cs="Times New Roman"/>
          <w:sz w:val="20"/>
          <w:szCs w:val="20"/>
        </w:rPr>
        <w:t>[36]</w:t>
      </w:r>
      <w:r w:rsidR="006D4498" w:rsidRPr="00552ECD">
        <w:rPr>
          <w:rFonts w:ascii="Times New Roman" w:hAnsi="Times New Roman" w:cs="Times New Roman"/>
          <w:sz w:val="20"/>
          <w:szCs w:val="20"/>
        </w:rPr>
        <w:t>.</w:t>
      </w:r>
      <w:r w:rsidR="00352C87" w:rsidRPr="00552ECD">
        <w:rPr>
          <w:rFonts w:ascii="Times New Roman" w:hAnsi="Times New Roman" w:cs="Times New Roman"/>
          <w:sz w:val="20"/>
          <w:szCs w:val="20"/>
        </w:rPr>
        <w:t xml:space="preserve"> For example, ZnFe2O4, CuFe2O4, and MnFe2O4 nanoparticles were produced using the cooperating method, and they were then characterised using a variety of analytical techniques, such as X-ray diffraction, UV- Vis Spectroscopy, X-ray Photo-electron Spectroscopy, Transmission electron Microscopy, and the Brunauer-Emmett-Teller method[</w:t>
      </w:r>
      <w:r w:rsidR="00F54EAD" w:rsidRPr="00552ECD">
        <w:rPr>
          <w:rFonts w:ascii="Times New Roman" w:hAnsi="Times New Roman" w:cs="Times New Roman"/>
          <w:sz w:val="20"/>
          <w:szCs w:val="20"/>
        </w:rPr>
        <w:t>37</w:t>
      </w:r>
      <w:r w:rsidR="00352C87" w:rsidRPr="00552ECD">
        <w:rPr>
          <w:rFonts w:ascii="Times New Roman" w:hAnsi="Times New Roman" w:cs="Times New Roman"/>
          <w:sz w:val="20"/>
          <w:szCs w:val="20"/>
        </w:rPr>
        <w:t>].</w:t>
      </w:r>
      <w:r w:rsidR="00B61BFB" w:rsidRPr="00552ECD">
        <w:rPr>
          <w:rFonts w:ascii="Times New Roman" w:hAnsi="Times New Roman" w:cs="Times New Roman"/>
          <w:sz w:val="20"/>
          <w:szCs w:val="20"/>
        </w:rPr>
        <w:t xml:space="preserve"> </w:t>
      </w:r>
      <w:r w:rsidR="000F5697" w:rsidRPr="00552ECD">
        <w:rPr>
          <w:rFonts w:ascii="Times New Roman" w:hAnsi="Times New Roman" w:cs="Times New Roman"/>
          <w:sz w:val="20"/>
          <w:szCs w:val="20"/>
        </w:rPr>
        <w:t>These biosensors assist the scientific community by being quick to use, lightweight, cost-effective, highly specific and sensitive, and user-friendly</w:t>
      </w:r>
      <w:r w:rsidR="001553AA" w:rsidRPr="00552ECD">
        <w:rPr>
          <w:rFonts w:ascii="Times New Roman" w:hAnsi="Times New Roman" w:cs="Times New Roman"/>
          <w:sz w:val="20"/>
          <w:szCs w:val="20"/>
        </w:rPr>
        <w:t xml:space="preserve"> and can replace the traditional methods</w:t>
      </w:r>
      <w:r w:rsidR="000F5697" w:rsidRPr="00552ECD">
        <w:rPr>
          <w:rFonts w:ascii="Times New Roman" w:hAnsi="Times New Roman" w:cs="Times New Roman"/>
          <w:sz w:val="20"/>
          <w:szCs w:val="20"/>
        </w:rPr>
        <w:t xml:space="preserve"> in forensic laboratories [</w:t>
      </w:r>
      <w:r w:rsidR="00860AA8" w:rsidRPr="00552ECD">
        <w:rPr>
          <w:rFonts w:ascii="Times New Roman" w:hAnsi="Times New Roman" w:cs="Times New Roman"/>
          <w:sz w:val="20"/>
          <w:szCs w:val="20"/>
        </w:rPr>
        <w:t>38</w:t>
      </w:r>
      <w:r w:rsidR="000F5697" w:rsidRPr="00552ECD">
        <w:rPr>
          <w:rFonts w:ascii="Times New Roman" w:hAnsi="Times New Roman" w:cs="Times New Roman"/>
          <w:sz w:val="20"/>
          <w:szCs w:val="20"/>
        </w:rPr>
        <w:t>].</w:t>
      </w:r>
    </w:p>
    <w:p w14:paraId="6E6B3372" w14:textId="77777777" w:rsidR="00F66103" w:rsidRPr="00552ECD" w:rsidRDefault="00F66103" w:rsidP="00F66103">
      <w:pPr>
        <w:spacing w:line="240" w:lineRule="auto"/>
        <w:jc w:val="both"/>
        <w:rPr>
          <w:rFonts w:ascii="Times New Roman" w:hAnsi="Times New Roman" w:cs="Times New Roman"/>
          <w:sz w:val="20"/>
          <w:szCs w:val="20"/>
        </w:rPr>
      </w:pPr>
    </w:p>
    <w:p w14:paraId="1D6F9D1A" w14:textId="0DD68373" w:rsidR="00B61BFB" w:rsidRPr="006F0197" w:rsidRDefault="00282089" w:rsidP="00F66103">
      <w:pPr>
        <w:pStyle w:val="ListParagraph"/>
        <w:numPr>
          <w:ilvl w:val="0"/>
          <w:numId w:val="21"/>
        </w:numPr>
        <w:spacing w:line="240" w:lineRule="auto"/>
        <w:jc w:val="center"/>
        <w:rPr>
          <w:rFonts w:ascii="Times New Roman" w:hAnsi="Times New Roman" w:cs="Times New Roman"/>
          <w:b/>
          <w:bCs/>
          <w:sz w:val="20"/>
          <w:szCs w:val="20"/>
        </w:rPr>
      </w:pPr>
      <w:r w:rsidRPr="006F0197">
        <w:rPr>
          <w:rFonts w:ascii="Times New Roman" w:hAnsi="Times New Roman" w:cs="Times New Roman"/>
          <w:b/>
          <w:bCs/>
          <w:sz w:val="20"/>
          <w:szCs w:val="20"/>
        </w:rPr>
        <w:t>APPLICATIONS OF NANOMATERIALS IN DRUG DETECTION</w:t>
      </w:r>
    </w:p>
    <w:p w14:paraId="23CFDBD7" w14:textId="214F640F" w:rsidR="00DA5FDC" w:rsidRPr="00552ECD" w:rsidRDefault="001D34FF" w:rsidP="001A3A37">
      <w:pPr>
        <w:spacing w:line="240" w:lineRule="auto"/>
        <w:ind w:firstLine="720"/>
        <w:jc w:val="both"/>
        <w:rPr>
          <w:rFonts w:ascii="Times New Roman" w:hAnsi="Times New Roman" w:cs="Times New Roman"/>
          <w:sz w:val="20"/>
          <w:szCs w:val="20"/>
        </w:rPr>
      </w:pPr>
      <w:r w:rsidRPr="00552ECD">
        <w:rPr>
          <w:rFonts w:ascii="Times New Roman" w:hAnsi="Times New Roman" w:cs="Times New Roman"/>
          <w:sz w:val="20"/>
          <w:szCs w:val="20"/>
        </w:rPr>
        <w:t>Drug-facilitated crime (DFC) is the term used to describe crimes involving illegal drugs. The primary goal of this crime is to impair the behaviour, cognitive abilities, or interpersonal abilities of the drug-impaired individual.</w:t>
      </w:r>
      <w:r w:rsidR="00A55AD5" w:rsidRPr="00552ECD">
        <w:rPr>
          <w:rFonts w:ascii="Times New Roman" w:hAnsi="Times New Roman" w:cs="Times New Roman"/>
          <w:sz w:val="20"/>
          <w:szCs w:val="20"/>
        </w:rPr>
        <w:t xml:space="preserve"> The detection of illicit narcotics is a major challenge because DFC also encompasses serious </w:t>
      </w:r>
      <w:r w:rsidR="00331935" w:rsidRPr="00552ECD">
        <w:rPr>
          <w:rFonts w:ascii="Times New Roman" w:hAnsi="Times New Roman" w:cs="Times New Roman"/>
          <w:sz w:val="20"/>
          <w:szCs w:val="20"/>
        </w:rPr>
        <w:t>offences</w:t>
      </w:r>
      <w:r w:rsidR="00A55AD5" w:rsidRPr="00552ECD">
        <w:rPr>
          <w:rFonts w:ascii="Times New Roman" w:hAnsi="Times New Roman" w:cs="Times New Roman"/>
          <w:sz w:val="20"/>
          <w:szCs w:val="20"/>
        </w:rPr>
        <w:t> including rape, sexual assault, burglary, and robbery</w:t>
      </w:r>
      <w:r w:rsidR="0092171B">
        <w:rPr>
          <w:rFonts w:ascii="Times New Roman" w:hAnsi="Times New Roman" w:cs="Times New Roman"/>
          <w:sz w:val="20"/>
          <w:szCs w:val="20"/>
        </w:rPr>
        <w:t xml:space="preserve"> [39-</w:t>
      </w:r>
      <w:r w:rsidR="00101629" w:rsidRPr="00552ECD">
        <w:rPr>
          <w:rFonts w:ascii="Times New Roman" w:hAnsi="Times New Roman" w:cs="Times New Roman"/>
          <w:sz w:val="20"/>
          <w:szCs w:val="20"/>
        </w:rPr>
        <w:t>40]</w:t>
      </w:r>
      <w:r w:rsidR="00A55AD5" w:rsidRPr="00552ECD">
        <w:rPr>
          <w:rFonts w:ascii="Times New Roman" w:hAnsi="Times New Roman" w:cs="Times New Roman"/>
          <w:sz w:val="20"/>
          <w:szCs w:val="20"/>
        </w:rPr>
        <w:t>. Drug detection becomes challenging for forensic professionals since the drug cannot be accessed in its original form in the sample that was provided to the forensic laboratory for examination</w:t>
      </w:r>
      <w:r w:rsidR="008B3CE4" w:rsidRPr="00552ECD">
        <w:rPr>
          <w:rFonts w:ascii="Times New Roman" w:hAnsi="Times New Roman" w:cs="Times New Roman"/>
          <w:sz w:val="20"/>
          <w:szCs w:val="20"/>
        </w:rPr>
        <w:t xml:space="preserve"> and the standard methods of drug testing are associated with several drawbacks, including sensitivity, equipment limits, and cost-effectiveness</w:t>
      </w:r>
      <w:r w:rsidR="00101629" w:rsidRPr="00552ECD">
        <w:rPr>
          <w:rFonts w:ascii="Times New Roman" w:hAnsi="Times New Roman" w:cs="Times New Roman"/>
          <w:sz w:val="20"/>
          <w:szCs w:val="20"/>
        </w:rPr>
        <w:t xml:space="preserve"> [41]</w:t>
      </w:r>
      <w:r w:rsidR="008B3CE4" w:rsidRPr="00552ECD">
        <w:rPr>
          <w:rFonts w:ascii="Times New Roman" w:hAnsi="Times New Roman" w:cs="Times New Roman"/>
          <w:sz w:val="20"/>
          <w:szCs w:val="20"/>
        </w:rPr>
        <w:t xml:space="preserve">. </w:t>
      </w:r>
      <w:r w:rsidR="00B92F25" w:rsidRPr="00552ECD">
        <w:rPr>
          <w:rFonts w:ascii="Times New Roman" w:hAnsi="Times New Roman" w:cs="Times New Roman"/>
          <w:sz w:val="20"/>
          <w:szCs w:val="20"/>
        </w:rPr>
        <w:t>Therefore,</w:t>
      </w:r>
      <w:r w:rsidR="008B3CE4" w:rsidRPr="00552ECD">
        <w:rPr>
          <w:rFonts w:ascii="Times New Roman" w:hAnsi="Times New Roman" w:cs="Times New Roman"/>
          <w:sz w:val="20"/>
          <w:szCs w:val="20"/>
        </w:rPr>
        <w:t xml:space="preserve"> Nanotechnology </w:t>
      </w:r>
      <w:r w:rsidR="00B92F25" w:rsidRPr="00552ECD">
        <w:rPr>
          <w:rFonts w:ascii="Times New Roman" w:hAnsi="Times New Roman" w:cs="Times New Roman"/>
          <w:sz w:val="20"/>
          <w:szCs w:val="20"/>
        </w:rPr>
        <w:t>makes</w:t>
      </w:r>
      <w:r w:rsidR="008B3CE4" w:rsidRPr="00552ECD">
        <w:rPr>
          <w:rFonts w:ascii="Times New Roman" w:hAnsi="Times New Roman" w:cs="Times New Roman"/>
          <w:sz w:val="20"/>
          <w:szCs w:val="20"/>
        </w:rPr>
        <w:t xml:space="preserve"> it an essential tool for the detection of illegal substances.</w:t>
      </w:r>
      <w:r w:rsidR="00DA5FDC" w:rsidRPr="00552ECD">
        <w:rPr>
          <w:rFonts w:ascii="Times New Roman" w:hAnsi="Times New Roman" w:cs="Times New Roman"/>
          <w:sz w:val="20"/>
          <w:szCs w:val="20"/>
        </w:rPr>
        <w:t xml:space="preserve"> </w:t>
      </w:r>
      <w:r w:rsidR="00331935" w:rsidRPr="00552ECD">
        <w:rPr>
          <w:rFonts w:ascii="Times New Roman" w:hAnsi="Times New Roman" w:cs="Times New Roman"/>
          <w:sz w:val="20"/>
          <w:szCs w:val="20"/>
        </w:rPr>
        <w:t>In the current scenario, nanotechnology is effectively used in forensic toxicology for the detection and quantification of various toxic compounds from various forensic evidence such as blood, hair, saliva, urine, vitreous, and even fingerprints and cadaver bones.</w:t>
      </w:r>
      <w:r w:rsidR="003239F5" w:rsidRPr="00552ECD">
        <w:rPr>
          <w:rFonts w:ascii="Times New Roman" w:hAnsi="Times New Roman" w:cs="Times New Roman"/>
          <w:sz w:val="20"/>
          <w:szCs w:val="20"/>
        </w:rPr>
        <w:t xml:space="preserve"> </w:t>
      </w:r>
    </w:p>
    <w:p w14:paraId="1917E7CD" w14:textId="1458B00B" w:rsidR="0039200E" w:rsidRPr="00552ECD" w:rsidRDefault="003239F5" w:rsidP="00D57E98">
      <w:pPr>
        <w:spacing w:line="240" w:lineRule="auto"/>
        <w:ind w:firstLine="720"/>
        <w:jc w:val="both"/>
        <w:rPr>
          <w:rFonts w:ascii="Times New Roman" w:hAnsi="Times New Roman" w:cs="Times New Roman"/>
          <w:sz w:val="20"/>
          <w:szCs w:val="20"/>
        </w:rPr>
      </w:pPr>
      <w:r w:rsidRPr="00552ECD">
        <w:rPr>
          <w:rFonts w:ascii="Times New Roman" w:hAnsi="Times New Roman" w:cs="Times New Roman"/>
          <w:sz w:val="20"/>
          <w:szCs w:val="20"/>
        </w:rPr>
        <w:t xml:space="preserve">In </w:t>
      </w:r>
      <w:r w:rsidR="00B92F25" w:rsidRPr="00552ECD">
        <w:rPr>
          <w:rFonts w:ascii="Times New Roman" w:hAnsi="Times New Roman" w:cs="Times New Roman"/>
          <w:sz w:val="20"/>
          <w:szCs w:val="20"/>
        </w:rPr>
        <w:t xml:space="preserve">the </w:t>
      </w:r>
      <w:r w:rsidRPr="00552ECD">
        <w:rPr>
          <w:rFonts w:ascii="Times New Roman" w:hAnsi="Times New Roman" w:cs="Times New Roman"/>
          <w:sz w:val="20"/>
          <w:szCs w:val="20"/>
        </w:rPr>
        <w:t xml:space="preserve">past few decades, </w:t>
      </w:r>
      <w:r w:rsidR="00B92F25" w:rsidRPr="00552ECD">
        <w:rPr>
          <w:rFonts w:ascii="Times New Roman" w:hAnsi="Times New Roman" w:cs="Times New Roman"/>
          <w:sz w:val="20"/>
          <w:szCs w:val="20"/>
        </w:rPr>
        <w:t>due to their exceptional biocompatibility and distinctive optical and electrochemical features, gold nanoparticles (AuNPs) have drawn significant interest and are often used in nanotechnology</w:t>
      </w:r>
      <w:r w:rsidR="00E40745" w:rsidRPr="00552ECD">
        <w:rPr>
          <w:rFonts w:ascii="Times New Roman" w:hAnsi="Times New Roman" w:cs="Times New Roman"/>
          <w:sz w:val="20"/>
          <w:szCs w:val="20"/>
        </w:rPr>
        <w:t xml:space="preserve"> [42]</w:t>
      </w:r>
      <w:r w:rsidR="00B92F25" w:rsidRPr="00552ECD">
        <w:rPr>
          <w:rFonts w:ascii="Times New Roman" w:hAnsi="Times New Roman" w:cs="Times New Roman"/>
          <w:sz w:val="20"/>
          <w:szCs w:val="20"/>
        </w:rPr>
        <w:t>. Researchers developed a technique to detect a drug called clonazepam which is used in the treatment of anxiety disorders</w:t>
      </w:r>
      <w:r w:rsidR="008312A5" w:rsidRPr="00552ECD">
        <w:rPr>
          <w:rFonts w:ascii="Times New Roman" w:hAnsi="Times New Roman" w:cs="Times New Roman"/>
          <w:sz w:val="20"/>
          <w:szCs w:val="20"/>
        </w:rPr>
        <w:t xml:space="preserve">. </w:t>
      </w:r>
      <w:r w:rsidR="00B92F25" w:rsidRPr="00552ECD">
        <w:rPr>
          <w:rFonts w:ascii="Times New Roman" w:hAnsi="Times New Roman" w:cs="Times New Roman"/>
          <w:sz w:val="20"/>
          <w:szCs w:val="20"/>
        </w:rPr>
        <w:t>This technique is based on gold nanoparticles (AuNPs), which are extremely sensitive, selective, and economical approaches for the detection of minute amounts of a drug called clonazepam in the presence of melamine</w:t>
      </w:r>
      <w:r w:rsidR="0092171B">
        <w:rPr>
          <w:rFonts w:ascii="Times New Roman" w:hAnsi="Times New Roman" w:cs="Times New Roman"/>
          <w:sz w:val="20"/>
          <w:szCs w:val="20"/>
        </w:rPr>
        <w:t xml:space="preserve"> [43-</w:t>
      </w:r>
      <w:r w:rsidR="00A8758C" w:rsidRPr="00552ECD">
        <w:rPr>
          <w:rFonts w:ascii="Times New Roman" w:hAnsi="Times New Roman" w:cs="Times New Roman"/>
          <w:sz w:val="20"/>
          <w:szCs w:val="20"/>
        </w:rPr>
        <w:t>44]</w:t>
      </w:r>
      <w:r w:rsidR="00B92F25" w:rsidRPr="00552ECD">
        <w:rPr>
          <w:rFonts w:ascii="Times New Roman" w:hAnsi="Times New Roman" w:cs="Times New Roman"/>
          <w:sz w:val="20"/>
          <w:szCs w:val="20"/>
        </w:rPr>
        <w:t xml:space="preserve">. As a result. Clonazepam and melamine's hydrogen bonding interactions caused AuNPs to aggregate, changing their colour from wine red to blue. </w:t>
      </w:r>
      <w:r w:rsidR="005A5E25" w:rsidRPr="00552ECD">
        <w:rPr>
          <w:rFonts w:ascii="Times New Roman" w:hAnsi="Times New Roman" w:cs="Times New Roman"/>
          <w:sz w:val="20"/>
          <w:szCs w:val="20"/>
        </w:rPr>
        <w:t>This suggested plan was further backed by this method and can also be used with real samples, including blood and skeletal remains, to demonstrate the applicability of the designed Nano sensor through a series of empirical research</w:t>
      </w:r>
      <w:r w:rsidR="0092171B">
        <w:rPr>
          <w:rFonts w:ascii="Times New Roman" w:hAnsi="Times New Roman" w:cs="Times New Roman"/>
          <w:sz w:val="20"/>
          <w:szCs w:val="20"/>
        </w:rPr>
        <w:t xml:space="preserve"> [45-</w:t>
      </w:r>
      <w:r w:rsidR="00F17040" w:rsidRPr="00552ECD">
        <w:rPr>
          <w:rFonts w:ascii="Times New Roman" w:hAnsi="Times New Roman" w:cs="Times New Roman"/>
          <w:sz w:val="20"/>
          <w:szCs w:val="20"/>
        </w:rPr>
        <w:t>46]</w:t>
      </w:r>
      <w:r w:rsidR="005A5E25" w:rsidRPr="00552ECD">
        <w:rPr>
          <w:rFonts w:ascii="Times New Roman" w:hAnsi="Times New Roman" w:cs="Times New Roman"/>
          <w:sz w:val="20"/>
          <w:szCs w:val="20"/>
        </w:rPr>
        <w:t>.</w:t>
      </w:r>
      <w:r w:rsidR="00AE39C7" w:rsidRPr="00552ECD">
        <w:rPr>
          <w:rFonts w:ascii="Times New Roman" w:hAnsi="Times New Roman" w:cs="Times New Roman"/>
          <w:sz w:val="20"/>
          <w:szCs w:val="20"/>
        </w:rPr>
        <w:t xml:space="preserve"> </w:t>
      </w:r>
      <w:r w:rsidR="005A5E25" w:rsidRPr="00552ECD">
        <w:rPr>
          <w:rFonts w:ascii="Times New Roman" w:hAnsi="Times New Roman" w:cs="Times New Roman"/>
          <w:sz w:val="20"/>
          <w:szCs w:val="20"/>
        </w:rPr>
        <w:t>Advanced techniques like HPLC, XPS, and Tof-MS which are embedded with nanotechnologies are used in the detection of a wide range of substances, including both legal drugs like paracetamol and illegal narcotics like heroin, cocaine, and other barbiturates</w:t>
      </w:r>
      <w:r w:rsidR="0092171B">
        <w:rPr>
          <w:rFonts w:ascii="Times New Roman" w:hAnsi="Times New Roman" w:cs="Times New Roman"/>
          <w:sz w:val="20"/>
          <w:szCs w:val="20"/>
        </w:rPr>
        <w:t xml:space="preserve"> [47-</w:t>
      </w:r>
      <w:r w:rsidR="00F17040" w:rsidRPr="00552ECD">
        <w:rPr>
          <w:rFonts w:ascii="Times New Roman" w:hAnsi="Times New Roman" w:cs="Times New Roman"/>
          <w:sz w:val="20"/>
          <w:szCs w:val="20"/>
        </w:rPr>
        <w:t>48]</w:t>
      </w:r>
      <w:r w:rsidR="005A5E25" w:rsidRPr="00552ECD">
        <w:rPr>
          <w:rFonts w:ascii="Times New Roman" w:hAnsi="Times New Roman" w:cs="Times New Roman"/>
          <w:sz w:val="20"/>
          <w:szCs w:val="20"/>
        </w:rPr>
        <w:t>.</w:t>
      </w:r>
      <w:r w:rsidRPr="00552ECD">
        <w:rPr>
          <w:rFonts w:ascii="Times New Roman" w:hAnsi="Times New Roman" w:cs="Times New Roman"/>
          <w:sz w:val="20"/>
          <w:szCs w:val="20"/>
        </w:rPr>
        <w:t xml:space="preserve"> </w:t>
      </w:r>
      <w:r w:rsidR="00171182" w:rsidRPr="00552ECD">
        <w:rPr>
          <w:rFonts w:ascii="Times New Roman" w:hAnsi="Times New Roman" w:cs="Times New Roman"/>
          <w:sz w:val="20"/>
          <w:szCs w:val="20"/>
        </w:rPr>
        <w:t>Additionally, the advancement utilizes capillary electrophoresis in combination with nano-gold (Au-NPs), nano-titanium dioxide (TiO2) particles and silver nanoparticles in conjunction with FTIR, SEM and TEM</w:t>
      </w:r>
      <w:r w:rsidR="0092171B">
        <w:rPr>
          <w:rFonts w:ascii="Times New Roman" w:hAnsi="Times New Roman" w:cs="Times New Roman"/>
          <w:sz w:val="20"/>
          <w:szCs w:val="20"/>
        </w:rPr>
        <w:t xml:space="preserve"> [49-</w:t>
      </w:r>
      <w:r w:rsidR="00AE10DC" w:rsidRPr="00552ECD">
        <w:rPr>
          <w:rFonts w:ascii="Times New Roman" w:hAnsi="Times New Roman" w:cs="Times New Roman"/>
          <w:sz w:val="20"/>
          <w:szCs w:val="20"/>
        </w:rPr>
        <w:t>50].</w:t>
      </w:r>
      <w:r w:rsidR="00A675CC" w:rsidRPr="00552ECD">
        <w:rPr>
          <w:rFonts w:ascii="Times New Roman" w:hAnsi="Times New Roman" w:cs="Times New Roman"/>
          <w:sz w:val="20"/>
          <w:szCs w:val="20"/>
        </w:rPr>
        <w:t xml:space="preserve"> Likewise, For the detection of many different substances and their metabolites, such as morphine (a metabolite of heroin), benzoylecgonine (a metabolite of cocaine), and others from latent fingerprints, functionalized magnetic particles containing antibodies were utilized</w:t>
      </w:r>
      <w:r w:rsidR="0092171B">
        <w:rPr>
          <w:rFonts w:ascii="Times New Roman" w:hAnsi="Times New Roman" w:cs="Times New Roman"/>
          <w:sz w:val="20"/>
          <w:szCs w:val="20"/>
        </w:rPr>
        <w:t xml:space="preserve"> [51-</w:t>
      </w:r>
      <w:r w:rsidR="0052671C" w:rsidRPr="00552ECD">
        <w:rPr>
          <w:rFonts w:ascii="Times New Roman" w:hAnsi="Times New Roman" w:cs="Times New Roman"/>
          <w:sz w:val="20"/>
          <w:szCs w:val="20"/>
        </w:rPr>
        <w:t>52].</w:t>
      </w:r>
      <w:r w:rsidR="002E34B3" w:rsidRPr="00552ECD">
        <w:rPr>
          <w:rFonts w:ascii="Times New Roman" w:hAnsi="Times New Roman" w:cs="Times New Roman"/>
          <w:sz w:val="20"/>
          <w:szCs w:val="20"/>
        </w:rPr>
        <w:t xml:space="preserve"> Silver nanoparticles in a microfluidic device could help in the detection of traces of illegal narcotic drugs in saliva samples </w:t>
      </w:r>
      <w:r w:rsidR="00D61B2A" w:rsidRPr="00552ECD">
        <w:rPr>
          <w:rFonts w:ascii="Times New Roman" w:hAnsi="Times New Roman" w:cs="Times New Roman"/>
          <w:sz w:val="20"/>
          <w:szCs w:val="20"/>
        </w:rPr>
        <w:t xml:space="preserve">and in </w:t>
      </w:r>
      <w:r w:rsidR="002E34B3" w:rsidRPr="00552ECD">
        <w:rPr>
          <w:rFonts w:ascii="Times New Roman" w:hAnsi="Times New Roman" w:cs="Times New Roman"/>
          <w:sz w:val="20"/>
          <w:szCs w:val="20"/>
        </w:rPr>
        <w:t xml:space="preserve">human urine samples can be identified by a quick technique of utilising the support vector machine (SVM) classification algorithm, gold nanorods (GNRs), and dynamic-surface enhanced Raman spectroscopy (D-SERS) </w:t>
      </w:r>
      <w:r w:rsidR="00152D6C" w:rsidRPr="00552ECD">
        <w:rPr>
          <w:rFonts w:ascii="Times New Roman" w:hAnsi="Times New Roman" w:cs="Times New Roman"/>
          <w:sz w:val="20"/>
          <w:szCs w:val="20"/>
        </w:rPr>
        <w:t>[53]</w:t>
      </w:r>
      <w:r w:rsidR="002E34B3" w:rsidRPr="00552ECD">
        <w:rPr>
          <w:rFonts w:ascii="Times New Roman" w:hAnsi="Times New Roman" w:cs="Times New Roman"/>
          <w:sz w:val="20"/>
          <w:szCs w:val="20"/>
        </w:rPr>
        <w:t>.</w:t>
      </w:r>
      <w:r w:rsidR="00A42605" w:rsidRPr="00552ECD">
        <w:rPr>
          <w:rFonts w:ascii="Times New Roman" w:hAnsi="Times New Roman" w:cs="Times New Roman"/>
          <w:sz w:val="20"/>
          <w:szCs w:val="20"/>
        </w:rPr>
        <w:t xml:space="preserve"> </w:t>
      </w:r>
      <w:r w:rsidR="00AE10DC" w:rsidRPr="00552ECD">
        <w:rPr>
          <w:rFonts w:ascii="Times New Roman" w:hAnsi="Times New Roman" w:cs="Times New Roman"/>
          <w:sz w:val="20"/>
          <w:szCs w:val="20"/>
        </w:rPr>
        <w:t xml:space="preserve">Newly conducted research reveals that drug identification from urine samples can now be accomplished in under a minute, while the extraction process takes less than two minutes. </w:t>
      </w:r>
      <w:r w:rsidR="00152D6C" w:rsidRPr="00552ECD">
        <w:rPr>
          <w:rFonts w:ascii="Times New Roman" w:hAnsi="Times New Roman" w:cs="Times New Roman"/>
          <w:sz w:val="20"/>
          <w:szCs w:val="20"/>
        </w:rPr>
        <w:t>In addition to that, using</w:t>
      </w:r>
      <w:r w:rsidR="000C5F4A" w:rsidRPr="00552ECD">
        <w:rPr>
          <w:rFonts w:ascii="Times New Roman" w:hAnsi="Times New Roman" w:cs="Times New Roman"/>
          <w:sz w:val="20"/>
          <w:szCs w:val="20"/>
        </w:rPr>
        <w:t xml:space="preserve"> citrate-stabilized Au-NPs as a probe and a "smartphone camera" as an analysis tool, a "smart" method was recently designed to rapidly detect and estimate the quantity of codeine sulphate. The smartphone's camera was able to identify exceedingly subtle colour changes or ultrasensitive </w:t>
      </w:r>
      <w:r w:rsidR="006525C6" w:rsidRPr="00552ECD">
        <w:rPr>
          <w:rFonts w:ascii="Times New Roman" w:hAnsi="Times New Roman" w:cs="Times New Roman"/>
          <w:sz w:val="20"/>
          <w:szCs w:val="20"/>
        </w:rPr>
        <w:t>colourimetric</w:t>
      </w:r>
      <w:r w:rsidR="000C5F4A" w:rsidRPr="00552ECD">
        <w:rPr>
          <w:rFonts w:ascii="Times New Roman" w:hAnsi="Times New Roman" w:cs="Times New Roman"/>
          <w:sz w:val="20"/>
          <w:szCs w:val="20"/>
        </w:rPr>
        <w:t xml:space="preserve"> changes in the nanoprobe, depending on the presence of codeine sulphate</w:t>
      </w:r>
      <w:r w:rsidR="00152D6C" w:rsidRPr="00552ECD">
        <w:rPr>
          <w:rFonts w:ascii="Times New Roman" w:hAnsi="Times New Roman" w:cs="Times New Roman"/>
          <w:sz w:val="20"/>
          <w:szCs w:val="20"/>
        </w:rPr>
        <w:t xml:space="preserve"> [54]</w:t>
      </w:r>
      <w:r w:rsidR="000C5F4A" w:rsidRPr="00552ECD">
        <w:rPr>
          <w:rFonts w:ascii="Times New Roman" w:hAnsi="Times New Roman" w:cs="Times New Roman"/>
          <w:sz w:val="20"/>
          <w:szCs w:val="20"/>
        </w:rPr>
        <w:t>. This system of nanotechnology offered rapid, lightweight, to identify illegal narcotics drugs at the crime scene.</w:t>
      </w:r>
      <w:r w:rsidR="00FE12BB">
        <w:rPr>
          <w:rFonts w:ascii="Times New Roman" w:hAnsi="Times New Roman" w:cs="Times New Roman"/>
          <w:sz w:val="20"/>
          <w:szCs w:val="20"/>
        </w:rPr>
        <w:tab/>
      </w:r>
      <w:r w:rsidR="0039200E" w:rsidRPr="00552ECD">
        <w:rPr>
          <w:rFonts w:ascii="Times New Roman" w:hAnsi="Times New Roman" w:cs="Times New Roman"/>
          <w:sz w:val="20"/>
          <w:szCs w:val="20"/>
        </w:rPr>
        <w:tab/>
      </w:r>
      <w:r w:rsidR="00D57E98">
        <w:rPr>
          <w:rFonts w:ascii="Times New Roman" w:hAnsi="Times New Roman" w:cs="Times New Roman"/>
          <w:sz w:val="20"/>
          <w:szCs w:val="20"/>
        </w:rPr>
        <w:tab/>
      </w:r>
      <w:r w:rsidR="0039200E" w:rsidRPr="00552ECD">
        <w:rPr>
          <w:rFonts w:ascii="Times New Roman" w:hAnsi="Times New Roman" w:cs="Times New Roman"/>
          <w:sz w:val="20"/>
          <w:szCs w:val="20"/>
        </w:rPr>
        <w:tab/>
      </w:r>
      <w:r w:rsidR="0039200E" w:rsidRPr="00552ECD">
        <w:rPr>
          <w:rFonts w:ascii="Times New Roman" w:hAnsi="Times New Roman" w:cs="Times New Roman"/>
          <w:sz w:val="20"/>
          <w:szCs w:val="20"/>
        </w:rPr>
        <w:tab/>
      </w:r>
    </w:p>
    <w:p w14:paraId="4F8F0829" w14:textId="68B6A1A4" w:rsidR="00B675EF" w:rsidRPr="006F0197" w:rsidRDefault="00282089" w:rsidP="00F66103">
      <w:pPr>
        <w:pStyle w:val="ListParagraph"/>
        <w:numPr>
          <w:ilvl w:val="0"/>
          <w:numId w:val="21"/>
        </w:numPr>
        <w:spacing w:line="240" w:lineRule="auto"/>
        <w:jc w:val="center"/>
        <w:rPr>
          <w:rFonts w:ascii="Times New Roman" w:hAnsi="Times New Roman" w:cs="Times New Roman"/>
          <w:b/>
          <w:bCs/>
          <w:sz w:val="20"/>
          <w:szCs w:val="20"/>
        </w:rPr>
      </w:pPr>
      <w:r w:rsidRPr="006F0197">
        <w:rPr>
          <w:rFonts w:ascii="Times New Roman" w:hAnsi="Times New Roman" w:cs="Times New Roman"/>
          <w:b/>
          <w:bCs/>
          <w:sz w:val="20"/>
          <w:szCs w:val="20"/>
        </w:rPr>
        <w:t>APPLICATIONS OF NANOMATERIALS IN BLOODSTAIN AGE ESTIMATION</w:t>
      </w:r>
    </w:p>
    <w:p w14:paraId="2A0A7ECB" w14:textId="20791CEE" w:rsidR="003C578C" w:rsidRDefault="00B675EF" w:rsidP="001346C9">
      <w:pPr>
        <w:spacing w:line="240" w:lineRule="auto"/>
        <w:ind w:firstLine="720"/>
        <w:jc w:val="both"/>
        <w:rPr>
          <w:rFonts w:ascii="Times New Roman" w:hAnsi="Times New Roman" w:cs="Times New Roman"/>
          <w:sz w:val="20"/>
          <w:szCs w:val="20"/>
        </w:rPr>
      </w:pPr>
      <w:r w:rsidRPr="00552ECD">
        <w:rPr>
          <w:rFonts w:ascii="Times New Roman" w:hAnsi="Times New Roman" w:cs="Times New Roman"/>
          <w:sz w:val="20"/>
          <w:szCs w:val="20"/>
        </w:rPr>
        <w:t xml:space="preserve">One of the most crucial pieces of evidence in forensic cases is thought to be bodily fluids. Blood, semen, and saliva might contain critical information for investigators, depending on their condition and location. </w:t>
      </w:r>
      <w:r w:rsidR="002653A5" w:rsidRPr="00552ECD">
        <w:rPr>
          <w:rFonts w:ascii="Times New Roman" w:hAnsi="Times New Roman" w:cs="Times New Roman"/>
          <w:sz w:val="20"/>
          <w:szCs w:val="20"/>
        </w:rPr>
        <w:t>There are several trustworthy techniques for identifying bloodstains during a forensic analysis of a crime scene</w:t>
      </w:r>
      <w:r w:rsidR="007E3C5E" w:rsidRPr="00552ECD">
        <w:rPr>
          <w:rFonts w:ascii="Times New Roman" w:hAnsi="Times New Roman" w:cs="Times New Roman"/>
          <w:sz w:val="20"/>
          <w:szCs w:val="20"/>
        </w:rPr>
        <w:t xml:space="preserve"> [55]</w:t>
      </w:r>
      <w:r w:rsidR="002653A5" w:rsidRPr="00552ECD">
        <w:rPr>
          <w:rFonts w:ascii="Times New Roman" w:hAnsi="Times New Roman" w:cs="Times New Roman"/>
          <w:sz w:val="20"/>
          <w:szCs w:val="20"/>
        </w:rPr>
        <w:t>. The standard analysis still has issues with estimating the age of the bloodstains.</w:t>
      </w:r>
      <w:r w:rsidR="00636E9B" w:rsidRPr="00552ECD">
        <w:rPr>
          <w:rFonts w:ascii="Times New Roman" w:hAnsi="Times New Roman" w:cs="Times New Roman"/>
          <w:sz w:val="20"/>
          <w:szCs w:val="20"/>
        </w:rPr>
        <w:t xml:space="preserve"> </w:t>
      </w:r>
      <w:r w:rsidR="0052671C" w:rsidRPr="00552ECD">
        <w:rPr>
          <w:rFonts w:ascii="Times New Roman" w:hAnsi="Times New Roman" w:cs="Times New Roman"/>
          <w:sz w:val="20"/>
          <w:szCs w:val="20"/>
        </w:rPr>
        <w:t xml:space="preserve">Recent studies have successfully addressed a significant challenge in forensic science using Atomic Force Microscopy (AFM), allowing for the determination of the age of blood cells based on observable cellular and morphological transformations. </w:t>
      </w:r>
      <w:r w:rsidR="00636E9B" w:rsidRPr="00552ECD">
        <w:rPr>
          <w:rFonts w:ascii="Times New Roman" w:hAnsi="Times New Roman" w:cs="Times New Roman"/>
          <w:sz w:val="20"/>
          <w:szCs w:val="20"/>
        </w:rPr>
        <w:t>AFM is a new possible technique for determining the age of bloodstains and the Time Since Death (TSD), therefore it may be able to assist legal and medical experts in solving crimes by providing them with crucial information</w:t>
      </w:r>
      <w:r w:rsidR="0077052F" w:rsidRPr="00552ECD">
        <w:rPr>
          <w:rFonts w:ascii="Times New Roman" w:hAnsi="Times New Roman" w:cs="Times New Roman"/>
          <w:sz w:val="20"/>
          <w:szCs w:val="20"/>
        </w:rPr>
        <w:t xml:space="preserve"> [56]</w:t>
      </w:r>
      <w:r w:rsidR="00636E9B" w:rsidRPr="00552ECD">
        <w:rPr>
          <w:rFonts w:ascii="Times New Roman" w:hAnsi="Times New Roman" w:cs="Times New Roman"/>
          <w:sz w:val="20"/>
          <w:szCs w:val="20"/>
        </w:rPr>
        <w:t>.</w:t>
      </w:r>
      <w:r w:rsidR="00B31891" w:rsidRPr="00552ECD">
        <w:rPr>
          <w:rFonts w:ascii="Times New Roman" w:hAnsi="Times New Roman" w:cs="Times New Roman"/>
          <w:sz w:val="20"/>
          <w:szCs w:val="20"/>
        </w:rPr>
        <w:t xml:space="preserve"> AFM is a nanotechnology that may be used to produce forensic data. Nanoscale surface topography may be imaged using AFM methods. As a result, by capturing force-distance curves, AFM evaluates how changes in the morphology and surface elasticity of RBC</w:t>
      </w:r>
      <w:r w:rsidR="005706EB" w:rsidRPr="00552ECD">
        <w:rPr>
          <w:rFonts w:ascii="Times New Roman" w:hAnsi="Times New Roman" w:cs="Times New Roman"/>
          <w:sz w:val="20"/>
          <w:szCs w:val="20"/>
        </w:rPr>
        <w:t xml:space="preserve">. </w:t>
      </w:r>
      <w:r w:rsidR="00B31891" w:rsidRPr="00552ECD">
        <w:rPr>
          <w:rFonts w:ascii="Times New Roman" w:hAnsi="Times New Roman" w:cs="Times New Roman"/>
          <w:sz w:val="20"/>
          <w:szCs w:val="20"/>
        </w:rPr>
        <w:t xml:space="preserve">The elasticity pattern will decrease with time, which is more likely a result of bloodstains' normal coagulation and degradation processes. Therefore, it is possible to determine the age of the bloodstains by calibrating the elasticity curve with respect to time, which may assist a criminal investigation </w:t>
      </w:r>
      <w:r w:rsidR="0092171B">
        <w:rPr>
          <w:rFonts w:ascii="Times New Roman" w:hAnsi="Times New Roman" w:cs="Times New Roman"/>
          <w:sz w:val="20"/>
          <w:szCs w:val="20"/>
        </w:rPr>
        <w:t>[57-</w:t>
      </w:r>
      <w:r w:rsidR="005706EB" w:rsidRPr="00552ECD">
        <w:rPr>
          <w:rFonts w:ascii="Times New Roman" w:hAnsi="Times New Roman" w:cs="Times New Roman"/>
          <w:sz w:val="20"/>
          <w:szCs w:val="20"/>
        </w:rPr>
        <w:t>58]</w:t>
      </w:r>
      <w:r w:rsidR="00B31891" w:rsidRPr="00552ECD">
        <w:rPr>
          <w:rFonts w:ascii="Times New Roman" w:hAnsi="Times New Roman" w:cs="Times New Roman"/>
          <w:sz w:val="20"/>
          <w:szCs w:val="20"/>
        </w:rPr>
        <w:t xml:space="preserve">. Along with this, </w:t>
      </w:r>
      <w:r w:rsidR="001D1C39" w:rsidRPr="00552ECD">
        <w:rPr>
          <w:rFonts w:ascii="Times New Roman" w:hAnsi="Times New Roman" w:cs="Times New Roman"/>
          <w:sz w:val="20"/>
          <w:szCs w:val="20"/>
        </w:rPr>
        <w:t>silver</w:t>
      </w:r>
      <w:r w:rsidR="00B31891" w:rsidRPr="00552ECD">
        <w:rPr>
          <w:rFonts w:ascii="Times New Roman" w:hAnsi="Times New Roman" w:cs="Times New Roman"/>
          <w:sz w:val="20"/>
          <w:szCs w:val="20"/>
        </w:rPr>
        <w:t xml:space="preserve"> nanomaterials were used to detect the blood stains on the cloths by spraying on the suspected blood stain cloth. In this process the solution of methanol and Mercaptosuccinic acid as a capping agent. Then these </w:t>
      </w:r>
      <w:r w:rsidR="001D1C39" w:rsidRPr="00552ECD">
        <w:rPr>
          <w:rFonts w:ascii="Times New Roman" w:hAnsi="Times New Roman" w:cs="Times New Roman"/>
          <w:sz w:val="20"/>
          <w:szCs w:val="20"/>
        </w:rPr>
        <w:t>reagents help to visualize the suspected blood or semen samples which can be visualized under a UV light source</w:t>
      </w:r>
      <w:r w:rsidR="0092171B">
        <w:rPr>
          <w:rFonts w:ascii="Times New Roman" w:hAnsi="Times New Roman" w:cs="Times New Roman"/>
          <w:sz w:val="20"/>
          <w:szCs w:val="20"/>
        </w:rPr>
        <w:t xml:space="preserve"> [59-</w:t>
      </w:r>
      <w:r w:rsidR="009D48A4" w:rsidRPr="00552ECD">
        <w:rPr>
          <w:rFonts w:ascii="Times New Roman" w:hAnsi="Times New Roman" w:cs="Times New Roman"/>
          <w:sz w:val="20"/>
          <w:szCs w:val="20"/>
        </w:rPr>
        <w:t xml:space="preserve">60]. </w:t>
      </w:r>
      <w:r w:rsidR="00B31891" w:rsidRPr="00552ECD">
        <w:rPr>
          <w:rFonts w:ascii="Times New Roman" w:hAnsi="Times New Roman" w:cs="Times New Roman"/>
          <w:sz w:val="20"/>
          <w:szCs w:val="20"/>
        </w:rPr>
        <w:t xml:space="preserve"> </w:t>
      </w:r>
    </w:p>
    <w:p w14:paraId="574397FB" w14:textId="6851ED53" w:rsidR="001346C9" w:rsidRPr="00552ECD" w:rsidRDefault="004C58FA" w:rsidP="001346C9">
      <w:pPr>
        <w:spacing w:line="240" w:lineRule="auto"/>
        <w:ind w:firstLine="720"/>
        <w:jc w:val="both"/>
        <w:rPr>
          <w:rFonts w:ascii="Times New Roman" w:hAnsi="Times New Roman" w:cs="Times New Roman"/>
          <w:sz w:val="20"/>
          <w:szCs w:val="20"/>
        </w:rPr>
      </w:pPr>
      <w:r>
        <w:rPr>
          <w:rFonts w:ascii="Times New Roman" w:hAnsi="Times New Roman" w:cs="Times New Roman"/>
          <w:sz w:val="20"/>
          <w:szCs w:val="20"/>
        </w:rPr>
        <w:lastRenderedPageBreak/>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39200E" w:rsidRPr="00552ECD">
        <w:rPr>
          <w:rFonts w:ascii="Times New Roman" w:hAnsi="Times New Roman" w:cs="Times New Roman"/>
          <w:sz w:val="20"/>
          <w:szCs w:val="20"/>
        </w:rPr>
        <w:tab/>
      </w:r>
      <w:r w:rsidR="00C81168" w:rsidRPr="00552ECD">
        <w:rPr>
          <w:rFonts w:ascii="Times New Roman" w:hAnsi="Times New Roman" w:cs="Times New Roman"/>
          <w:sz w:val="20"/>
          <w:szCs w:val="20"/>
        </w:rPr>
        <w:tab/>
      </w:r>
      <w:r w:rsidR="00C81168" w:rsidRPr="00552ECD">
        <w:rPr>
          <w:rFonts w:ascii="Times New Roman" w:hAnsi="Times New Roman" w:cs="Times New Roman"/>
          <w:sz w:val="20"/>
          <w:szCs w:val="20"/>
        </w:rPr>
        <w:tab/>
      </w:r>
      <w:r w:rsidR="00C81168" w:rsidRPr="00552ECD">
        <w:rPr>
          <w:rFonts w:ascii="Times New Roman" w:hAnsi="Times New Roman" w:cs="Times New Roman"/>
          <w:sz w:val="20"/>
          <w:szCs w:val="20"/>
        </w:rPr>
        <w:tab/>
      </w:r>
      <w:r w:rsidR="0039200E" w:rsidRPr="00552ECD">
        <w:rPr>
          <w:rFonts w:ascii="Times New Roman" w:hAnsi="Times New Roman" w:cs="Times New Roman"/>
          <w:sz w:val="20"/>
          <w:szCs w:val="20"/>
        </w:rPr>
        <w:tab/>
      </w:r>
    </w:p>
    <w:p w14:paraId="3704B37A" w14:textId="4163F642" w:rsidR="005B3BFB" w:rsidRPr="006F0197" w:rsidRDefault="00282089" w:rsidP="00F66103">
      <w:pPr>
        <w:pStyle w:val="ListParagraph"/>
        <w:numPr>
          <w:ilvl w:val="0"/>
          <w:numId w:val="21"/>
        </w:numPr>
        <w:spacing w:line="240" w:lineRule="auto"/>
        <w:jc w:val="center"/>
        <w:rPr>
          <w:rFonts w:ascii="Times New Roman" w:hAnsi="Times New Roman" w:cs="Times New Roman"/>
          <w:b/>
          <w:bCs/>
          <w:sz w:val="20"/>
          <w:szCs w:val="20"/>
        </w:rPr>
      </w:pPr>
      <w:r w:rsidRPr="006F0197">
        <w:rPr>
          <w:rFonts w:ascii="Times New Roman" w:hAnsi="Times New Roman" w:cs="Times New Roman"/>
          <w:b/>
          <w:bCs/>
          <w:sz w:val="20"/>
          <w:szCs w:val="20"/>
        </w:rPr>
        <w:t>APPLICATIONS OF NANOMATERIALS IN DNA ANALYSIS-ENHANCEMENT OF DNA SENSING TECHNOLOGIES</w:t>
      </w:r>
    </w:p>
    <w:p w14:paraId="5C94A1B0" w14:textId="0D60460F" w:rsidR="00513317" w:rsidRPr="00552ECD" w:rsidRDefault="002F3FC6" w:rsidP="001A3A37">
      <w:pPr>
        <w:spacing w:line="240" w:lineRule="auto"/>
        <w:ind w:firstLine="720"/>
        <w:jc w:val="both"/>
        <w:rPr>
          <w:rFonts w:ascii="Times New Roman" w:hAnsi="Times New Roman" w:cs="Times New Roman"/>
          <w:sz w:val="20"/>
          <w:szCs w:val="20"/>
        </w:rPr>
      </w:pPr>
      <w:r w:rsidRPr="00552ECD">
        <w:rPr>
          <w:rFonts w:ascii="Times New Roman" w:hAnsi="Times New Roman" w:cs="Times New Roman"/>
          <w:sz w:val="20"/>
          <w:szCs w:val="20"/>
        </w:rPr>
        <w:t xml:space="preserve">Nanomaterials have emerged as transformative tools in the realm of DNA detection, revolutionizing the sensitivity, specificity, and efficiency of this critical analytical process. Leveraging their unique physicochemical properties and high surface area-to-volume ratios, nanomaterials offer remarkable advantages for enhancing DNA sensing technologies. Various nanomaterials, such as gold nanoparticles (AuNPs), quantum dots (QDs), carbon nanotubes (CNTs), and magnetic nanoparticles, have been ingeniously integrated into DNA detection platforms. </w:t>
      </w:r>
      <w:r w:rsidR="003C578C" w:rsidRPr="003C578C">
        <w:rPr>
          <w:rFonts w:ascii="Times New Roman" w:hAnsi="Times New Roman" w:cs="Times New Roman"/>
          <w:sz w:val="20"/>
          <w:szCs w:val="20"/>
        </w:rPr>
        <w:t>Functioning as adaptable foundational elements, these nanomaterials facilitate the creation of exceptionally sensitive and specific assays for DNA targets</w:t>
      </w:r>
      <w:r w:rsidR="003C578C">
        <w:rPr>
          <w:rFonts w:ascii="Times New Roman" w:hAnsi="Times New Roman" w:cs="Times New Roman"/>
          <w:sz w:val="20"/>
          <w:szCs w:val="20"/>
        </w:rPr>
        <w:t xml:space="preserve"> </w:t>
      </w:r>
      <w:r w:rsidR="00C81168" w:rsidRPr="00552ECD">
        <w:rPr>
          <w:rFonts w:ascii="Times New Roman" w:hAnsi="Times New Roman" w:cs="Times New Roman"/>
          <w:sz w:val="20"/>
          <w:szCs w:val="20"/>
        </w:rPr>
        <w:t>[61]</w:t>
      </w:r>
      <w:r w:rsidRPr="00552ECD">
        <w:rPr>
          <w:rFonts w:ascii="Times New Roman" w:hAnsi="Times New Roman" w:cs="Times New Roman"/>
          <w:sz w:val="20"/>
          <w:szCs w:val="20"/>
        </w:rPr>
        <w:t xml:space="preserve">. The exceptional optical properties of nanomaterials, like plasmonic effects in AuNPs and fluorescent emission in QDs, allow for label-free or fluorescent-based detection methods. These approaches enable real-time monitoring and quantification of DNA hybridization events. Additionally, the precise control over nanomaterials' sizes, shapes, and surface modifications facilitates the design of tailor-made probes for specific DNA sequences </w:t>
      </w:r>
      <w:r w:rsidR="00890F68" w:rsidRPr="00552ECD">
        <w:rPr>
          <w:rFonts w:ascii="Times New Roman" w:hAnsi="Times New Roman" w:cs="Times New Roman"/>
          <w:sz w:val="20"/>
          <w:szCs w:val="20"/>
        </w:rPr>
        <w:t>[62]</w:t>
      </w:r>
      <w:r w:rsidRPr="00552ECD">
        <w:rPr>
          <w:rFonts w:ascii="Times New Roman" w:hAnsi="Times New Roman" w:cs="Times New Roman"/>
          <w:sz w:val="20"/>
          <w:szCs w:val="20"/>
        </w:rPr>
        <w:t xml:space="preserve">. Nanomaterials' electronic properties have also been harnessed in electrochemical DNA sensors. CNTs, graphene, and conductive polymers serve as excellent substrates for DNA immobilization and electron transfer, enabling sensitive electrochemical detection. These systems exhibit rapid response times and can be easily integrated into portable devices for on-site DNA analysis </w:t>
      </w:r>
      <w:r w:rsidR="000A1724" w:rsidRPr="00552ECD">
        <w:rPr>
          <w:rFonts w:ascii="Times New Roman" w:hAnsi="Times New Roman" w:cs="Times New Roman"/>
          <w:sz w:val="20"/>
          <w:szCs w:val="20"/>
        </w:rPr>
        <w:t>[63]</w:t>
      </w:r>
      <w:r w:rsidRPr="00552ECD">
        <w:rPr>
          <w:rFonts w:ascii="Times New Roman" w:hAnsi="Times New Roman" w:cs="Times New Roman"/>
          <w:sz w:val="20"/>
          <w:szCs w:val="20"/>
        </w:rPr>
        <w:t>.</w:t>
      </w:r>
      <w:r w:rsidR="00550D20" w:rsidRPr="00552ECD">
        <w:rPr>
          <w:rFonts w:ascii="Times New Roman" w:hAnsi="Times New Roman" w:cs="Times New Roman"/>
          <w:sz w:val="20"/>
          <w:szCs w:val="20"/>
        </w:rPr>
        <w:t xml:space="preserve"> Furthermore, the incorporation of magnetic nanoparticles imparts the capability for magnetic separation and manipulation of DNA molecules. This feature is pivotal in simplifying sample preparation and enabling efficient recovery of target DNA, enhancing both sensitivity and speed of detection methods </w:t>
      </w:r>
      <w:r w:rsidR="00DD5AFE" w:rsidRPr="00552ECD">
        <w:rPr>
          <w:rFonts w:ascii="Times New Roman" w:hAnsi="Times New Roman" w:cs="Times New Roman"/>
          <w:sz w:val="20"/>
          <w:szCs w:val="20"/>
        </w:rPr>
        <w:t>[64]</w:t>
      </w:r>
      <w:r w:rsidR="00550D20" w:rsidRPr="00552ECD">
        <w:rPr>
          <w:rFonts w:ascii="Times New Roman" w:hAnsi="Times New Roman" w:cs="Times New Roman"/>
          <w:sz w:val="20"/>
          <w:szCs w:val="20"/>
        </w:rPr>
        <w:t>.</w:t>
      </w:r>
      <w:r w:rsidR="006C5CA7" w:rsidRPr="00552ECD">
        <w:rPr>
          <w:rFonts w:ascii="Times New Roman" w:hAnsi="Times New Roman" w:cs="Times New Roman"/>
          <w:sz w:val="20"/>
          <w:szCs w:val="20"/>
        </w:rPr>
        <w:t xml:space="preserve"> Nanomaterial-based DNA detection holds tremendous promise across various applications. From medical diagnostics and genetic testing to environmental monitoring and forensic analysis, these technologies offer rapid and accurate results, often with reduced sample volumes and processing time</w:t>
      </w:r>
      <w:r w:rsidR="00DD5AFE" w:rsidRPr="00552ECD">
        <w:rPr>
          <w:rFonts w:ascii="Times New Roman" w:hAnsi="Times New Roman" w:cs="Times New Roman"/>
          <w:sz w:val="20"/>
          <w:szCs w:val="20"/>
        </w:rPr>
        <w:t>s</w:t>
      </w:r>
      <w:r w:rsidR="006C5CA7" w:rsidRPr="00552ECD">
        <w:rPr>
          <w:rFonts w:ascii="Times New Roman" w:hAnsi="Times New Roman" w:cs="Times New Roman"/>
          <w:sz w:val="20"/>
          <w:szCs w:val="20"/>
        </w:rPr>
        <w:t xml:space="preserve">. </w:t>
      </w:r>
      <w:r w:rsidR="00DD5AFE" w:rsidRPr="00552ECD">
        <w:rPr>
          <w:rFonts w:ascii="Times New Roman" w:hAnsi="Times New Roman" w:cs="Times New Roman"/>
          <w:sz w:val="20"/>
          <w:szCs w:val="20"/>
        </w:rPr>
        <w:t>T</w:t>
      </w:r>
      <w:r w:rsidR="003E3C51" w:rsidRPr="00552ECD">
        <w:rPr>
          <w:rFonts w:ascii="Times New Roman" w:hAnsi="Times New Roman" w:cs="Times New Roman"/>
          <w:sz w:val="20"/>
          <w:szCs w:val="20"/>
        </w:rPr>
        <w:t>h</w:t>
      </w:r>
      <w:r w:rsidR="00DD5AFE" w:rsidRPr="00552ECD">
        <w:rPr>
          <w:rFonts w:ascii="Times New Roman" w:hAnsi="Times New Roman" w:cs="Times New Roman"/>
          <w:sz w:val="20"/>
          <w:szCs w:val="20"/>
        </w:rPr>
        <w:t>is</w:t>
      </w:r>
      <w:r w:rsidR="003E3C51" w:rsidRPr="00552ECD">
        <w:rPr>
          <w:rFonts w:ascii="Times New Roman" w:hAnsi="Times New Roman" w:cs="Times New Roman"/>
          <w:sz w:val="20"/>
          <w:szCs w:val="20"/>
        </w:rPr>
        <w:t xml:space="preserve"> integration of nanomaterials into DNA detection </w:t>
      </w:r>
      <w:r w:rsidR="00510A26" w:rsidRPr="00552ECD">
        <w:rPr>
          <w:rFonts w:ascii="Times New Roman" w:hAnsi="Times New Roman" w:cs="Times New Roman"/>
          <w:sz w:val="20"/>
          <w:szCs w:val="20"/>
        </w:rPr>
        <w:t>methodologies</w:t>
      </w:r>
      <w:r w:rsidR="003E3C51" w:rsidRPr="00552ECD">
        <w:rPr>
          <w:rFonts w:ascii="Times New Roman" w:hAnsi="Times New Roman" w:cs="Times New Roman"/>
          <w:sz w:val="20"/>
          <w:szCs w:val="20"/>
        </w:rPr>
        <w:t xml:space="preserve"> represents a paradigm shift in analytical sciences.</w:t>
      </w:r>
      <w:r w:rsidR="004C58FA">
        <w:rPr>
          <w:rFonts w:ascii="Times New Roman" w:hAnsi="Times New Roman" w:cs="Times New Roman"/>
          <w:sz w:val="20"/>
          <w:szCs w:val="20"/>
        </w:rPr>
        <w:tab/>
      </w:r>
      <w:r w:rsidR="004C58FA">
        <w:rPr>
          <w:rFonts w:ascii="Times New Roman" w:hAnsi="Times New Roman" w:cs="Times New Roman"/>
          <w:sz w:val="20"/>
          <w:szCs w:val="20"/>
        </w:rPr>
        <w:tab/>
      </w:r>
      <w:r w:rsidR="004C58FA">
        <w:rPr>
          <w:rFonts w:ascii="Times New Roman" w:hAnsi="Times New Roman" w:cs="Times New Roman"/>
          <w:sz w:val="20"/>
          <w:szCs w:val="20"/>
        </w:rPr>
        <w:tab/>
      </w:r>
      <w:r w:rsidR="004C58FA">
        <w:rPr>
          <w:rFonts w:ascii="Times New Roman" w:hAnsi="Times New Roman" w:cs="Times New Roman"/>
          <w:sz w:val="20"/>
          <w:szCs w:val="20"/>
        </w:rPr>
        <w:tab/>
      </w:r>
      <w:r w:rsidR="004C58FA">
        <w:rPr>
          <w:rFonts w:ascii="Times New Roman" w:hAnsi="Times New Roman" w:cs="Times New Roman"/>
          <w:sz w:val="20"/>
          <w:szCs w:val="20"/>
        </w:rPr>
        <w:tab/>
      </w:r>
      <w:r w:rsidR="004C58FA">
        <w:rPr>
          <w:rFonts w:ascii="Times New Roman" w:hAnsi="Times New Roman" w:cs="Times New Roman"/>
          <w:sz w:val="20"/>
          <w:szCs w:val="20"/>
        </w:rPr>
        <w:tab/>
      </w:r>
      <w:r w:rsidR="0039200E" w:rsidRPr="00552ECD">
        <w:rPr>
          <w:rFonts w:ascii="Times New Roman" w:hAnsi="Times New Roman" w:cs="Times New Roman"/>
          <w:sz w:val="20"/>
          <w:szCs w:val="20"/>
        </w:rPr>
        <w:tab/>
      </w:r>
      <w:r w:rsidR="0039200E" w:rsidRPr="00552ECD">
        <w:rPr>
          <w:rFonts w:ascii="Times New Roman" w:hAnsi="Times New Roman" w:cs="Times New Roman"/>
          <w:sz w:val="20"/>
          <w:szCs w:val="20"/>
        </w:rPr>
        <w:tab/>
      </w:r>
      <w:r w:rsidR="0039200E" w:rsidRPr="00552ECD">
        <w:rPr>
          <w:rFonts w:ascii="Times New Roman" w:hAnsi="Times New Roman" w:cs="Times New Roman"/>
          <w:sz w:val="20"/>
          <w:szCs w:val="20"/>
        </w:rPr>
        <w:tab/>
      </w:r>
    </w:p>
    <w:p w14:paraId="74A88CB4" w14:textId="585CA981" w:rsidR="00513317" w:rsidRPr="006F0197" w:rsidRDefault="00282089" w:rsidP="00F66103">
      <w:pPr>
        <w:pStyle w:val="ListParagraph"/>
        <w:numPr>
          <w:ilvl w:val="0"/>
          <w:numId w:val="21"/>
        </w:numPr>
        <w:spacing w:line="240" w:lineRule="auto"/>
        <w:jc w:val="center"/>
        <w:rPr>
          <w:rFonts w:ascii="Times New Roman" w:hAnsi="Times New Roman" w:cs="Times New Roman"/>
          <w:b/>
          <w:bCs/>
          <w:sz w:val="20"/>
          <w:szCs w:val="20"/>
        </w:rPr>
      </w:pPr>
      <w:r w:rsidRPr="006F0197">
        <w:rPr>
          <w:rFonts w:ascii="Times New Roman" w:hAnsi="Times New Roman" w:cs="Times New Roman"/>
          <w:b/>
          <w:bCs/>
          <w:sz w:val="20"/>
          <w:szCs w:val="20"/>
        </w:rPr>
        <w:t xml:space="preserve">APPLICATIONS OF NANOMATERIALS IN </w:t>
      </w:r>
      <w:r w:rsidR="006F0197">
        <w:rPr>
          <w:rFonts w:ascii="Times New Roman" w:hAnsi="Times New Roman" w:cs="Times New Roman"/>
          <w:b/>
          <w:bCs/>
          <w:sz w:val="20"/>
          <w:szCs w:val="20"/>
        </w:rPr>
        <w:t xml:space="preserve">THE </w:t>
      </w:r>
      <w:r w:rsidRPr="006F0197">
        <w:rPr>
          <w:rFonts w:ascii="Times New Roman" w:hAnsi="Times New Roman" w:cs="Times New Roman"/>
          <w:b/>
          <w:bCs/>
          <w:sz w:val="20"/>
          <w:szCs w:val="20"/>
        </w:rPr>
        <w:t>DETERMINATION OF TIME SINCE DEATH (TSD)</w:t>
      </w:r>
    </w:p>
    <w:p w14:paraId="0550CE35" w14:textId="3867611D" w:rsidR="001E7710" w:rsidRPr="00552ECD" w:rsidRDefault="003C578C" w:rsidP="001A3A37">
      <w:pPr>
        <w:spacing w:line="240" w:lineRule="auto"/>
        <w:ind w:firstLine="720"/>
        <w:jc w:val="both"/>
        <w:rPr>
          <w:rFonts w:ascii="Times New Roman" w:hAnsi="Times New Roman" w:cs="Times New Roman"/>
          <w:sz w:val="20"/>
          <w:szCs w:val="20"/>
        </w:rPr>
      </w:pPr>
      <w:r w:rsidRPr="003C578C">
        <w:rPr>
          <w:rFonts w:ascii="Times New Roman" w:hAnsi="Times New Roman" w:cs="Times New Roman"/>
          <w:sz w:val="20"/>
          <w:szCs w:val="20"/>
        </w:rPr>
        <w:t xml:space="preserve">The evaluation of the time elapsed since death (TSD) holds significant importance within medico-legal investigations. Accurate TSD assessment can prove valuable in establishing both the timing and cause of death. Conventionally, this assessment involves considering a range of factors, encompassing Algor mortis, ocular changes, post-mortem hypostasis, </w:t>
      </w:r>
      <w:r>
        <w:rPr>
          <w:rFonts w:ascii="Times New Roman" w:hAnsi="Times New Roman" w:cs="Times New Roman"/>
          <w:sz w:val="20"/>
          <w:szCs w:val="20"/>
        </w:rPr>
        <w:t>rigour</w:t>
      </w:r>
      <w:r w:rsidRPr="003C578C">
        <w:rPr>
          <w:rFonts w:ascii="Times New Roman" w:hAnsi="Times New Roman" w:cs="Times New Roman"/>
          <w:sz w:val="20"/>
          <w:szCs w:val="20"/>
        </w:rPr>
        <w:t xml:space="preserve"> mortis, decomposition alterations, contents of the stomach and intestines, urinary bladder contents, and anecdotal evidence</w:t>
      </w:r>
      <w:r>
        <w:rPr>
          <w:rFonts w:ascii="Times New Roman" w:hAnsi="Times New Roman" w:cs="Times New Roman"/>
          <w:sz w:val="20"/>
          <w:szCs w:val="20"/>
        </w:rPr>
        <w:t xml:space="preserve"> </w:t>
      </w:r>
      <w:r w:rsidR="009C3446" w:rsidRPr="00552ECD">
        <w:rPr>
          <w:rFonts w:ascii="Times New Roman" w:hAnsi="Times New Roman" w:cs="Times New Roman"/>
          <w:sz w:val="20"/>
          <w:szCs w:val="20"/>
        </w:rPr>
        <w:t>[65]</w:t>
      </w:r>
      <w:r w:rsidR="000600D9" w:rsidRPr="00552ECD">
        <w:rPr>
          <w:rFonts w:ascii="Times New Roman" w:hAnsi="Times New Roman" w:cs="Times New Roman"/>
          <w:sz w:val="20"/>
          <w:szCs w:val="20"/>
        </w:rPr>
        <w:t>.</w:t>
      </w:r>
      <w:r w:rsidR="000F7ABC" w:rsidRPr="00552ECD">
        <w:rPr>
          <w:rFonts w:ascii="Times New Roman" w:hAnsi="Times New Roman" w:cs="Times New Roman"/>
          <w:sz w:val="20"/>
          <w:szCs w:val="20"/>
        </w:rPr>
        <w:t xml:space="preserve"> </w:t>
      </w:r>
      <w:r w:rsidR="00C90718" w:rsidRPr="00552ECD">
        <w:rPr>
          <w:rFonts w:ascii="Times New Roman" w:hAnsi="Times New Roman" w:cs="Times New Roman"/>
          <w:sz w:val="20"/>
          <w:szCs w:val="20"/>
        </w:rPr>
        <w:t xml:space="preserve">Out of these, </w:t>
      </w:r>
      <w:r w:rsidR="00992BE6" w:rsidRPr="00552ECD">
        <w:rPr>
          <w:rFonts w:ascii="Times New Roman" w:hAnsi="Times New Roman" w:cs="Times New Roman"/>
          <w:sz w:val="20"/>
          <w:szCs w:val="20"/>
        </w:rPr>
        <w:t>V</w:t>
      </w:r>
      <w:r w:rsidR="00C90718" w:rsidRPr="00552ECD">
        <w:rPr>
          <w:rFonts w:ascii="Times New Roman" w:hAnsi="Times New Roman" w:cs="Times New Roman"/>
          <w:sz w:val="20"/>
          <w:szCs w:val="20"/>
        </w:rPr>
        <w:t xml:space="preserve">itreous </w:t>
      </w:r>
      <w:r w:rsidR="00992BE6" w:rsidRPr="00552ECD">
        <w:rPr>
          <w:rFonts w:ascii="Times New Roman" w:hAnsi="Times New Roman" w:cs="Times New Roman"/>
          <w:sz w:val="20"/>
          <w:szCs w:val="20"/>
        </w:rPr>
        <w:t>H</w:t>
      </w:r>
      <w:r w:rsidR="00C90718" w:rsidRPr="00552ECD">
        <w:rPr>
          <w:rFonts w:ascii="Times New Roman" w:hAnsi="Times New Roman" w:cs="Times New Roman"/>
          <w:sz w:val="20"/>
          <w:szCs w:val="20"/>
        </w:rPr>
        <w:t xml:space="preserve">umour (VH) is the fluid that endures and remains unchanged even after a long period of death. This indicates that VH's metabolic processes, which affect how much of the amino acid is present, fluctuate gradually. As a result, accurate TSD </w:t>
      </w:r>
      <w:r w:rsidR="000F7ABC" w:rsidRPr="00552ECD">
        <w:rPr>
          <w:rFonts w:ascii="Times New Roman" w:hAnsi="Times New Roman" w:cs="Times New Roman"/>
          <w:sz w:val="20"/>
          <w:szCs w:val="20"/>
        </w:rPr>
        <w:t>estimates</w:t>
      </w:r>
      <w:r w:rsidR="00C90718" w:rsidRPr="00552ECD">
        <w:rPr>
          <w:rFonts w:ascii="Times New Roman" w:hAnsi="Times New Roman" w:cs="Times New Roman"/>
          <w:sz w:val="20"/>
          <w:szCs w:val="20"/>
        </w:rPr>
        <w:t xml:space="preserve"> may be achieved by examining these metabolic changes.</w:t>
      </w:r>
      <w:r w:rsidR="000F7ABC" w:rsidRPr="00552ECD">
        <w:rPr>
          <w:rFonts w:ascii="Times New Roman" w:hAnsi="Times New Roman" w:cs="Times New Roman"/>
          <w:sz w:val="20"/>
          <w:szCs w:val="20"/>
        </w:rPr>
        <w:t xml:space="preserve"> In the near future, the amino acid composition from VH can probably be detected by fluorescent nanoparticles, and then quantification could be evaluated by flow cytometry, which would be an appropriate method to determine TSD efficiently</w:t>
      </w:r>
      <w:r w:rsidR="009642E4" w:rsidRPr="00552ECD">
        <w:rPr>
          <w:rFonts w:ascii="Times New Roman" w:hAnsi="Times New Roman" w:cs="Times New Roman"/>
          <w:sz w:val="20"/>
          <w:szCs w:val="20"/>
        </w:rPr>
        <w:t xml:space="preserve"> </w:t>
      </w:r>
      <w:r w:rsidR="00E763C5" w:rsidRPr="00552ECD">
        <w:rPr>
          <w:rFonts w:ascii="Times New Roman" w:hAnsi="Times New Roman" w:cs="Times New Roman"/>
          <w:sz w:val="20"/>
          <w:szCs w:val="20"/>
        </w:rPr>
        <w:t xml:space="preserve">[66]. </w:t>
      </w:r>
      <w:r w:rsidR="009642E4" w:rsidRPr="00552ECD">
        <w:rPr>
          <w:rFonts w:ascii="Times New Roman" w:hAnsi="Times New Roman" w:cs="Times New Roman"/>
          <w:sz w:val="20"/>
          <w:szCs w:val="20"/>
        </w:rPr>
        <w:t xml:space="preserve">Recent advancements in technology have made it possible to determine cysteine, an amino acid, with ease. </w:t>
      </w:r>
      <w:r w:rsidRPr="003C578C">
        <w:rPr>
          <w:rFonts w:ascii="Times New Roman" w:hAnsi="Times New Roman" w:cs="Times New Roman"/>
          <w:sz w:val="20"/>
          <w:szCs w:val="20"/>
        </w:rPr>
        <w:t xml:space="preserve">This approach is </w:t>
      </w:r>
      <w:r>
        <w:rPr>
          <w:rFonts w:ascii="Times New Roman" w:hAnsi="Times New Roman" w:cs="Times New Roman"/>
          <w:sz w:val="20"/>
          <w:szCs w:val="20"/>
        </w:rPr>
        <w:t>smart</w:t>
      </w:r>
      <w:r w:rsidRPr="003C578C">
        <w:rPr>
          <w:rFonts w:ascii="Times New Roman" w:hAnsi="Times New Roman" w:cs="Times New Roman"/>
          <w:sz w:val="20"/>
          <w:szCs w:val="20"/>
        </w:rPr>
        <w:t>, rapid, precise, cost-effective, and designed for lab-on-chip implementation. Utilizing this method, it becomes possible to ascertain the time since death (TSD) up to 96 hours prior to a noticeable increase in cystine concentration from VH. This increase demonstrates a linear correlation with the progression of TSD.</w:t>
      </w:r>
      <w:r w:rsidR="00C03B8F" w:rsidRPr="00552ECD">
        <w:rPr>
          <w:rFonts w:ascii="Times New Roman" w:hAnsi="Times New Roman" w:cs="Times New Roman"/>
          <w:sz w:val="20"/>
          <w:szCs w:val="20"/>
        </w:rPr>
        <w:t xml:space="preserve"> </w:t>
      </w:r>
      <w:r w:rsidR="00033290" w:rsidRPr="00552ECD">
        <w:rPr>
          <w:rFonts w:ascii="Times New Roman" w:hAnsi="Times New Roman" w:cs="Times New Roman"/>
          <w:sz w:val="20"/>
          <w:szCs w:val="20"/>
        </w:rPr>
        <w:t xml:space="preserve">The DNA degradation rate of the spleen and brain tissue was determined as well by a flow cytometry-based approach to estimate TSD for up to 96 hours </w:t>
      </w:r>
      <w:r w:rsidR="0092171B">
        <w:rPr>
          <w:rFonts w:ascii="Times New Roman" w:hAnsi="Times New Roman" w:cs="Times New Roman"/>
          <w:sz w:val="20"/>
          <w:szCs w:val="20"/>
        </w:rPr>
        <w:t>[67-</w:t>
      </w:r>
      <w:r w:rsidR="00E763C5" w:rsidRPr="00552ECD">
        <w:rPr>
          <w:rFonts w:ascii="Times New Roman" w:hAnsi="Times New Roman" w:cs="Times New Roman"/>
          <w:sz w:val="20"/>
          <w:szCs w:val="20"/>
        </w:rPr>
        <w:t>68]</w:t>
      </w:r>
      <w:r w:rsidR="0039200E" w:rsidRPr="00552ECD">
        <w:rPr>
          <w:rFonts w:ascii="Times New Roman" w:hAnsi="Times New Roman" w:cs="Times New Roman"/>
          <w:sz w:val="20"/>
          <w:szCs w:val="20"/>
        </w:rPr>
        <w:tab/>
      </w:r>
      <w:r w:rsidR="0039200E" w:rsidRPr="00552ECD">
        <w:rPr>
          <w:rFonts w:ascii="Times New Roman" w:hAnsi="Times New Roman" w:cs="Times New Roman"/>
          <w:sz w:val="20"/>
          <w:szCs w:val="20"/>
        </w:rPr>
        <w:tab/>
      </w:r>
      <w:r w:rsidR="0039200E" w:rsidRPr="00552ECD">
        <w:rPr>
          <w:rFonts w:ascii="Times New Roman" w:hAnsi="Times New Roman" w:cs="Times New Roman"/>
          <w:sz w:val="20"/>
          <w:szCs w:val="20"/>
        </w:rPr>
        <w:tab/>
      </w:r>
      <w:r w:rsidR="0039200E" w:rsidRPr="00552ECD">
        <w:rPr>
          <w:rFonts w:ascii="Times New Roman" w:hAnsi="Times New Roman" w:cs="Times New Roman"/>
          <w:sz w:val="20"/>
          <w:szCs w:val="20"/>
        </w:rPr>
        <w:tab/>
      </w:r>
      <w:r w:rsidR="0039200E" w:rsidRPr="00552ECD">
        <w:rPr>
          <w:rFonts w:ascii="Times New Roman" w:hAnsi="Times New Roman" w:cs="Times New Roman"/>
          <w:sz w:val="20"/>
          <w:szCs w:val="20"/>
        </w:rPr>
        <w:tab/>
      </w:r>
      <w:r w:rsidR="0039200E" w:rsidRPr="00552ECD">
        <w:rPr>
          <w:rFonts w:ascii="Times New Roman" w:hAnsi="Times New Roman" w:cs="Times New Roman"/>
          <w:sz w:val="20"/>
          <w:szCs w:val="20"/>
        </w:rPr>
        <w:tab/>
      </w:r>
    </w:p>
    <w:p w14:paraId="4D75A5B1" w14:textId="75DF9918" w:rsidR="00EC673E" w:rsidRPr="006F0197" w:rsidRDefault="00282089" w:rsidP="00F66103">
      <w:pPr>
        <w:pStyle w:val="ListParagraph"/>
        <w:numPr>
          <w:ilvl w:val="0"/>
          <w:numId w:val="21"/>
        </w:numPr>
        <w:spacing w:line="240" w:lineRule="auto"/>
        <w:jc w:val="center"/>
        <w:rPr>
          <w:rFonts w:ascii="Times New Roman" w:hAnsi="Times New Roman" w:cs="Times New Roman"/>
          <w:b/>
          <w:bCs/>
          <w:color w:val="0D0D0D" w:themeColor="text1" w:themeTint="F2"/>
          <w:sz w:val="20"/>
          <w:szCs w:val="20"/>
        </w:rPr>
      </w:pPr>
      <w:r w:rsidRPr="006F0197">
        <w:rPr>
          <w:rFonts w:ascii="Times New Roman" w:hAnsi="Times New Roman" w:cs="Times New Roman"/>
          <w:b/>
          <w:bCs/>
          <w:color w:val="0D0D0D" w:themeColor="text1" w:themeTint="F2"/>
          <w:sz w:val="20"/>
          <w:szCs w:val="20"/>
        </w:rPr>
        <w:t>APPLICATIONS OF NANOMATERIALS IN EXPLOSIVE RESIDUE DETECTION</w:t>
      </w:r>
    </w:p>
    <w:p w14:paraId="725D1753" w14:textId="3F870C53" w:rsidR="007D60A9" w:rsidRPr="00552ECD" w:rsidRDefault="008F5F8D" w:rsidP="001A3A37">
      <w:pPr>
        <w:spacing w:line="240" w:lineRule="auto"/>
        <w:ind w:firstLine="720"/>
        <w:jc w:val="both"/>
        <w:rPr>
          <w:rFonts w:ascii="Times New Roman" w:hAnsi="Times New Roman" w:cs="Times New Roman"/>
          <w:color w:val="0D0D0D" w:themeColor="text1" w:themeTint="F2"/>
          <w:sz w:val="20"/>
          <w:szCs w:val="20"/>
        </w:rPr>
      </w:pPr>
      <w:r w:rsidRPr="00552ECD">
        <w:rPr>
          <w:rFonts w:ascii="Times New Roman" w:hAnsi="Times New Roman" w:cs="Times New Roman"/>
          <w:color w:val="0D0D0D" w:themeColor="text1" w:themeTint="F2"/>
          <w:sz w:val="20"/>
          <w:szCs w:val="20"/>
        </w:rPr>
        <w:t>Terrorism has been characterized as illegal acts of violence which ignore public safety in order to create terror for their wrong ideology</w:t>
      </w:r>
      <w:r w:rsidR="00DD6A1E" w:rsidRPr="00552ECD">
        <w:rPr>
          <w:rFonts w:ascii="Times New Roman" w:hAnsi="Times New Roman" w:cs="Times New Roman"/>
          <w:color w:val="0D0D0D" w:themeColor="text1" w:themeTint="F2"/>
          <w:sz w:val="20"/>
          <w:szCs w:val="20"/>
        </w:rPr>
        <w:t xml:space="preserve"> </w:t>
      </w:r>
      <w:r w:rsidR="00577F21" w:rsidRPr="00552ECD">
        <w:rPr>
          <w:rFonts w:ascii="Times New Roman" w:hAnsi="Times New Roman" w:cs="Times New Roman"/>
          <w:color w:val="0D0D0D" w:themeColor="text1" w:themeTint="F2"/>
          <w:sz w:val="20"/>
          <w:szCs w:val="20"/>
        </w:rPr>
        <w:t>Explosives such as bombs, grenades, and improvised explosive devices are known to cause widespread mass destruction</w:t>
      </w:r>
      <w:r w:rsidR="00DD6A1E" w:rsidRPr="00552ECD">
        <w:rPr>
          <w:rFonts w:ascii="Times New Roman" w:hAnsi="Times New Roman" w:cs="Times New Roman"/>
          <w:color w:val="0D0D0D" w:themeColor="text1" w:themeTint="F2"/>
          <w:sz w:val="20"/>
          <w:szCs w:val="20"/>
        </w:rPr>
        <w:t>.</w:t>
      </w:r>
      <w:r w:rsidR="00D74723" w:rsidRPr="00552ECD">
        <w:rPr>
          <w:rFonts w:ascii="Times New Roman" w:hAnsi="Times New Roman" w:cs="Times New Roman"/>
          <w:color w:val="0D0D0D" w:themeColor="text1" w:themeTint="F2"/>
          <w:sz w:val="20"/>
          <w:szCs w:val="20"/>
        </w:rPr>
        <w:t xml:space="preserve"> Explosives can be classified as nitroaromatics, nitrate esters, nitramines, and peroxides based on their composition as chemicals</w:t>
      </w:r>
      <w:r w:rsidR="006C0A5A" w:rsidRPr="00552ECD">
        <w:rPr>
          <w:rFonts w:ascii="Times New Roman" w:hAnsi="Times New Roman" w:cs="Times New Roman"/>
          <w:color w:val="0D0D0D" w:themeColor="text1" w:themeTint="F2"/>
          <w:sz w:val="20"/>
          <w:szCs w:val="20"/>
        </w:rPr>
        <w:t xml:space="preserve"> [</w:t>
      </w:r>
      <w:r w:rsidR="00F83685" w:rsidRPr="00552ECD">
        <w:rPr>
          <w:rFonts w:ascii="Times New Roman" w:hAnsi="Times New Roman" w:cs="Times New Roman"/>
          <w:color w:val="0D0D0D" w:themeColor="text1" w:themeTint="F2"/>
          <w:sz w:val="20"/>
          <w:szCs w:val="20"/>
        </w:rPr>
        <w:t>69</w:t>
      </w:r>
      <w:r w:rsidR="006C0A5A" w:rsidRPr="00552ECD">
        <w:rPr>
          <w:rFonts w:ascii="Times New Roman" w:hAnsi="Times New Roman" w:cs="Times New Roman"/>
          <w:color w:val="0D0D0D" w:themeColor="text1" w:themeTint="F2"/>
          <w:sz w:val="20"/>
          <w:szCs w:val="20"/>
        </w:rPr>
        <w:t>]</w:t>
      </w:r>
      <w:r w:rsidR="00D74723" w:rsidRPr="00552ECD">
        <w:rPr>
          <w:rFonts w:ascii="Times New Roman" w:hAnsi="Times New Roman" w:cs="Times New Roman"/>
          <w:color w:val="0D0D0D" w:themeColor="text1" w:themeTint="F2"/>
          <w:sz w:val="20"/>
          <w:szCs w:val="20"/>
        </w:rPr>
        <w:t>. The most often used of these in both military operations and criminal activities are aromatic explosives with the combination of nitro group. Organic compounds that have one or more nitro functional groups (-NO2) are categorised as nitroaromatic explosives.</w:t>
      </w:r>
      <w:r w:rsidR="00E2529A" w:rsidRPr="00552ECD">
        <w:rPr>
          <w:rFonts w:ascii="Times New Roman" w:hAnsi="Times New Roman" w:cs="Times New Roman"/>
          <w:color w:val="0D0D0D" w:themeColor="text1" w:themeTint="F2"/>
          <w:sz w:val="20"/>
          <w:szCs w:val="20"/>
        </w:rPr>
        <w:t xml:space="preserve"> </w:t>
      </w:r>
      <w:r w:rsidR="00E2529A" w:rsidRPr="00552ECD">
        <w:rPr>
          <w:rFonts w:ascii="Times New Roman" w:hAnsi="Times New Roman" w:cs="Times New Roman"/>
          <w:sz w:val="20"/>
          <w:szCs w:val="20"/>
        </w:rPr>
        <w:t xml:space="preserve">Despite the considerable advancements and prevalent adoption of diverse detection methodologies for explosive materials, including techniques such as liquid and gas chromatography-mass spectrometry (LC/GC-MS), Fourier-transform infrared (FTIR), surface-enhanced Raman spectroscopy (SERS), ion-mobility spectrometry, enzymatic assays, and electrochemistry, it is essential to acknowledge the intrinsic limitations inherent in these approaches </w:t>
      </w:r>
      <w:r w:rsidR="0092171B">
        <w:rPr>
          <w:rFonts w:ascii="Times New Roman" w:hAnsi="Times New Roman" w:cs="Times New Roman"/>
          <w:sz w:val="20"/>
          <w:szCs w:val="20"/>
        </w:rPr>
        <w:t>[70-</w:t>
      </w:r>
      <w:r w:rsidR="002B73F7" w:rsidRPr="00552ECD">
        <w:rPr>
          <w:rFonts w:ascii="Times New Roman" w:hAnsi="Times New Roman" w:cs="Times New Roman"/>
          <w:sz w:val="20"/>
          <w:szCs w:val="20"/>
        </w:rPr>
        <w:t>71</w:t>
      </w:r>
      <w:r w:rsidR="009F6663" w:rsidRPr="00552ECD">
        <w:rPr>
          <w:rFonts w:ascii="Times New Roman" w:hAnsi="Times New Roman" w:cs="Times New Roman"/>
          <w:sz w:val="20"/>
          <w:szCs w:val="20"/>
        </w:rPr>
        <w:t>]</w:t>
      </w:r>
      <w:r w:rsidR="00E2529A" w:rsidRPr="00552ECD">
        <w:rPr>
          <w:rFonts w:ascii="Times New Roman" w:hAnsi="Times New Roman" w:cs="Times New Roman"/>
          <w:sz w:val="20"/>
          <w:szCs w:val="20"/>
        </w:rPr>
        <w:t xml:space="preserve">. These limitations primarily result from their intricate dependent on expensive and frequently large-scale instrumentation, complicated analytical procedures that are notable time consumption and expense, and limited </w:t>
      </w:r>
      <w:r w:rsidR="00E2529A" w:rsidRPr="00552ECD">
        <w:rPr>
          <w:rFonts w:ascii="Times New Roman" w:hAnsi="Times New Roman" w:cs="Times New Roman"/>
          <w:sz w:val="20"/>
          <w:szCs w:val="20"/>
        </w:rPr>
        <w:lastRenderedPageBreak/>
        <w:t>feasibility when confronted with the need for on-site and real-time explosives detection circumstances.</w:t>
      </w:r>
      <w:r w:rsidR="007D60A9" w:rsidRPr="00552ECD">
        <w:rPr>
          <w:rFonts w:ascii="Times New Roman" w:hAnsi="Times New Roman" w:cs="Times New Roman"/>
          <w:sz w:val="20"/>
          <w:szCs w:val="20"/>
        </w:rPr>
        <w:t xml:space="preserve"> </w:t>
      </w:r>
      <w:r w:rsidR="007D60A9" w:rsidRPr="00552ECD">
        <w:rPr>
          <w:rFonts w:ascii="Times New Roman" w:hAnsi="Times New Roman" w:cs="Times New Roman"/>
          <w:color w:val="000000" w:themeColor="text1"/>
          <w:sz w:val="20"/>
          <w:szCs w:val="20"/>
        </w:rPr>
        <w:t>In this context, the integration of nano-based technology offers a valuable avenue for addressing enigmatic explosive cases.</w:t>
      </w:r>
      <w:r w:rsidR="007D60A9" w:rsidRPr="00552ECD">
        <w:rPr>
          <w:rFonts w:ascii="Times New Roman" w:hAnsi="Times New Roman" w:cs="Times New Roman"/>
          <w:color w:val="0D0D0D" w:themeColor="text1" w:themeTint="F2"/>
          <w:sz w:val="20"/>
          <w:szCs w:val="20"/>
        </w:rPr>
        <w:t xml:space="preserve"> </w:t>
      </w:r>
      <w:r w:rsidR="00D63D03" w:rsidRPr="00552ECD">
        <w:rPr>
          <w:rFonts w:ascii="Times New Roman" w:hAnsi="Times New Roman" w:cs="Times New Roman"/>
          <w:color w:val="0D0D0D" w:themeColor="text1" w:themeTint="F2"/>
          <w:sz w:val="20"/>
          <w:szCs w:val="20"/>
        </w:rPr>
        <w:t>Several nanomaterials have been harnessed for the purpose of explosive residue detection, showcasing their efficacy in enhancing sensitivity, selectivity, and detection limits</w:t>
      </w:r>
      <w:r w:rsidR="00374269" w:rsidRPr="00552ECD">
        <w:rPr>
          <w:rFonts w:ascii="Times New Roman" w:hAnsi="Times New Roman" w:cs="Times New Roman"/>
          <w:color w:val="0D0D0D" w:themeColor="text1" w:themeTint="F2"/>
          <w:sz w:val="20"/>
          <w:szCs w:val="20"/>
        </w:rPr>
        <w:t xml:space="preserve"> [72].</w:t>
      </w:r>
      <w:r w:rsidR="00D63D03" w:rsidRPr="00552ECD">
        <w:rPr>
          <w:rFonts w:ascii="Times New Roman" w:hAnsi="Times New Roman" w:cs="Times New Roman"/>
          <w:color w:val="0D0D0D" w:themeColor="text1" w:themeTint="F2"/>
          <w:sz w:val="20"/>
          <w:szCs w:val="20"/>
        </w:rPr>
        <w:t xml:space="preserve"> </w:t>
      </w:r>
    </w:p>
    <w:p w14:paraId="15294F6A" w14:textId="368EDED2" w:rsidR="004217F8" w:rsidRDefault="00D63D03" w:rsidP="001346C9">
      <w:pPr>
        <w:spacing w:line="240" w:lineRule="auto"/>
        <w:ind w:firstLine="720"/>
        <w:jc w:val="both"/>
        <w:rPr>
          <w:rFonts w:ascii="Times New Roman" w:hAnsi="Times New Roman" w:cs="Times New Roman"/>
          <w:color w:val="0D0D0D" w:themeColor="text1" w:themeTint="F2"/>
          <w:sz w:val="20"/>
          <w:szCs w:val="20"/>
        </w:rPr>
      </w:pPr>
      <w:r w:rsidRPr="00552ECD">
        <w:rPr>
          <w:rFonts w:ascii="Times New Roman" w:hAnsi="Times New Roman" w:cs="Times New Roman"/>
          <w:color w:val="0D0D0D" w:themeColor="text1" w:themeTint="F2"/>
          <w:sz w:val="20"/>
          <w:szCs w:val="20"/>
        </w:rPr>
        <w:t>Noteworthy examples include Graphene, which is a single layer of carbon atoms arranged in a two-dimensional lattice, that exhibits exceptional electrical conductivity. Its high surface area and electrical properties make it suitable for creating sensors that can detect trace amounts of explosive residues with high precision</w:t>
      </w:r>
      <w:r w:rsidR="001511E4" w:rsidRPr="00552ECD">
        <w:rPr>
          <w:rFonts w:ascii="Times New Roman" w:hAnsi="Times New Roman" w:cs="Times New Roman"/>
          <w:color w:val="0D0D0D" w:themeColor="text1" w:themeTint="F2"/>
          <w:sz w:val="20"/>
          <w:szCs w:val="20"/>
        </w:rPr>
        <w:t xml:space="preserve"> [73]</w:t>
      </w:r>
      <w:r w:rsidRPr="00552ECD">
        <w:rPr>
          <w:rFonts w:ascii="Times New Roman" w:hAnsi="Times New Roman" w:cs="Times New Roman"/>
          <w:color w:val="0D0D0D" w:themeColor="text1" w:themeTint="F2"/>
          <w:sz w:val="20"/>
          <w:szCs w:val="20"/>
        </w:rPr>
        <w:t>. Along with this, Carbon Nano Tubes (CNTs) are cylindrical structures composed of carbon atoms and Metal nanoparticles, such as gold nanoparticles (AuNPs) and silver nanoparticles (AgNPs), which can be functionalized with specific molecules to selectively bind to explosive residues, leading to detectable changes in their optical or electrical signals</w:t>
      </w:r>
      <w:r w:rsidR="00346777" w:rsidRPr="00552ECD">
        <w:rPr>
          <w:rFonts w:ascii="Times New Roman" w:hAnsi="Times New Roman" w:cs="Times New Roman"/>
          <w:color w:val="0D0D0D" w:themeColor="text1" w:themeTint="F2"/>
          <w:sz w:val="20"/>
          <w:szCs w:val="20"/>
        </w:rPr>
        <w:t>.</w:t>
      </w:r>
      <w:r w:rsidRPr="00552ECD">
        <w:rPr>
          <w:rFonts w:ascii="Times New Roman" w:hAnsi="Times New Roman" w:cs="Times New Roman"/>
          <w:color w:val="0D0D0D" w:themeColor="text1" w:themeTint="F2"/>
          <w:sz w:val="20"/>
          <w:szCs w:val="20"/>
        </w:rPr>
        <w:t xml:space="preserve"> They possess remarkable electrical and thermal conductivity</w:t>
      </w:r>
      <w:r w:rsidR="007D60A9" w:rsidRPr="00552ECD">
        <w:rPr>
          <w:rFonts w:ascii="Times New Roman" w:hAnsi="Times New Roman" w:cs="Times New Roman"/>
          <w:color w:val="0D0D0D" w:themeColor="text1" w:themeTint="F2"/>
          <w:sz w:val="20"/>
          <w:szCs w:val="20"/>
        </w:rPr>
        <w:t xml:space="preserve"> properties</w:t>
      </w:r>
      <w:r w:rsidRPr="00552ECD">
        <w:rPr>
          <w:rFonts w:ascii="Times New Roman" w:hAnsi="Times New Roman" w:cs="Times New Roman"/>
          <w:color w:val="0D0D0D" w:themeColor="text1" w:themeTint="F2"/>
          <w:sz w:val="20"/>
          <w:szCs w:val="20"/>
        </w:rPr>
        <w:t>, enabling them to be employed as nanoscale sensing elements in various detection systems for explosives</w:t>
      </w:r>
      <w:r w:rsidR="0092171B">
        <w:rPr>
          <w:rFonts w:ascii="Times New Roman" w:hAnsi="Times New Roman" w:cs="Times New Roman"/>
          <w:color w:val="0D0D0D" w:themeColor="text1" w:themeTint="F2"/>
          <w:sz w:val="20"/>
          <w:szCs w:val="20"/>
        </w:rPr>
        <w:t xml:space="preserve"> [74-</w:t>
      </w:r>
      <w:r w:rsidR="00346777" w:rsidRPr="00552ECD">
        <w:rPr>
          <w:rFonts w:ascii="Times New Roman" w:hAnsi="Times New Roman" w:cs="Times New Roman"/>
          <w:color w:val="0D0D0D" w:themeColor="text1" w:themeTint="F2"/>
          <w:sz w:val="20"/>
          <w:szCs w:val="20"/>
        </w:rPr>
        <w:t>75]</w:t>
      </w:r>
      <w:r w:rsidRPr="00552ECD">
        <w:rPr>
          <w:rFonts w:ascii="Times New Roman" w:hAnsi="Times New Roman" w:cs="Times New Roman"/>
          <w:color w:val="0D0D0D" w:themeColor="text1" w:themeTint="F2"/>
          <w:sz w:val="20"/>
          <w:szCs w:val="20"/>
        </w:rPr>
        <w:t xml:space="preserve">. </w:t>
      </w:r>
      <w:r w:rsidR="00D15309" w:rsidRPr="00552ECD">
        <w:rPr>
          <w:rFonts w:ascii="Times New Roman" w:hAnsi="Times New Roman" w:cs="Times New Roman"/>
          <w:color w:val="0D0D0D" w:themeColor="text1" w:themeTint="F2"/>
          <w:sz w:val="20"/>
          <w:szCs w:val="20"/>
        </w:rPr>
        <w:t xml:space="preserve">Semiconductor quantum dots (QDs) and </w:t>
      </w:r>
      <w:r w:rsidRPr="00552ECD">
        <w:rPr>
          <w:rFonts w:ascii="Times New Roman" w:hAnsi="Times New Roman" w:cs="Times New Roman"/>
          <w:color w:val="0D0D0D" w:themeColor="text1" w:themeTint="F2"/>
          <w:sz w:val="20"/>
          <w:szCs w:val="20"/>
        </w:rPr>
        <w:t>Lanthanide-doped nanomaterials exhibit unique luminescent properties. They can be functionalized to bind with specific explosive compounds, resulting in changes in their luminescence that can be detected and quantified</w:t>
      </w:r>
      <w:r w:rsidR="00960DCB" w:rsidRPr="00552ECD">
        <w:rPr>
          <w:rFonts w:ascii="Times New Roman" w:hAnsi="Times New Roman" w:cs="Times New Roman"/>
          <w:color w:val="0D0D0D" w:themeColor="text1" w:themeTint="F2"/>
          <w:sz w:val="20"/>
          <w:szCs w:val="20"/>
        </w:rPr>
        <w:t xml:space="preserve"> [76]</w:t>
      </w:r>
      <w:r w:rsidRPr="00552ECD">
        <w:rPr>
          <w:rFonts w:ascii="Times New Roman" w:hAnsi="Times New Roman" w:cs="Times New Roman"/>
          <w:color w:val="0D0D0D" w:themeColor="text1" w:themeTint="F2"/>
          <w:sz w:val="20"/>
          <w:szCs w:val="20"/>
        </w:rPr>
        <w:t>.</w:t>
      </w:r>
      <w:r w:rsidR="00B45E52" w:rsidRPr="00552ECD">
        <w:rPr>
          <w:rFonts w:ascii="Times New Roman" w:hAnsi="Times New Roman" w:cs="Times New Roman"/>
          <w:color w:val="0D0D0D" w:themeColor="text1" w:themeTint="F2"/>
          <w:sz w:val="20"/>
          <w:szCs w:val="20"/>
        </w:rPr>
        <w:t xml:space="preserve"> All these kinds of nanomaterials can be integrated into various sensor platforms, such as field-effect transistors, surface-enhanced Raman scattering (SERS) substrates, and optical sensors, to create powerful tools for the detection and identification of explosive residues in d</w:t>
      </w:r>
      <w:r w:rsidR="00FF378E" w:rsidRPr="00552ECD">
        <w:rPr>
          <w:rFonts w:ascii="Times New Roman" w:hAnsi="Times New Roman" w:cs="Times New Roman"/>
          <w:color w:val="0D0D0D" w:themeColor="text1" w:themeTint="F2"/>
          <w:sz w:val="20"/>
          <w:szCs w:val="20"/>
        </w:rPr>
        <w:t>ifferent</w:t>
      </w:r>
      <w:r w:rsidR="00B45E52" w:rsidRPr="00552ECD">
        <w:rPr>
          <w:rFonts w:ascii="Times New Roman" w:hAnsi="Times New Roman" w:cs="Times New Roman"/>
          <w:color w:val="0D0D0D" w:themeColor="text1" w:themeTint="F2"/>
          <w:sz w:val="20"/>
          <w:szCs w:val="20"/>
        </w:rPr>
        <w:t xml:space="preserve"> scenarios</w:t>
      </w:r>
      <w:r w:rsidR="0092171B">
        <w:rPr>
          <w:rFonts w:ascii="Times New Roman" w:hAnsi="Times New Roman" w:cs="Times New Roman"/>
          <w:color w:val="0D0D0D" w:themeColor="text1" w:themeTint="F2"/>
          <w:sz w:val="20"/>
          <w:szCs w:val="20"/>
        </w:rPr>
        <w:t xml:space="preserve"> [77-</w:t>
      </w:r>
      <w:r w:rsidR="007E5287" w:rsidRPr="00552ECD">
        <w:rPr>
          <w:rFonts w:ascii="Times New Roman" w:hAnsi="Times New Roman" w:cs="Times New Roman"/>
          <w:color w:val="0D0D0D" w:themeColor="text1" w:themeTint="F2"/>
          <w:sz w:val="20"/>
          <w:szCs w:val="20"/>
        </w:rPr>
        <w:t>7</w:t>
      </w:r>
      <w:r w:rsidR="004217F8">
        <w:rPr>
          <w:rFonts w:ascii="Times New Roman" w:hAnsi="Times New Roman" w:cs="Times New Roman"/>
          <w:color w:val="0D0D0D" w:themeColor="text1" w:themeTint="F2"/>
          <w:sz w:val="20"/>
          <w:szCs w:val="20"/>
        </w:rPr>
        <w:t>8].</w:t>
      </w:r>
      <w:r w:rsidR="00D57E98">
        <w:rPr>
          <w:rFonts w:ascii="Times New Roman" w:hAnsi="Times New Roman" w:cs="Times New Roman"/>
          <w:color w:val="0D0D0D" w:themeColor="text1" w:themeTint="F2"/>
          <w:sz w:val="20"/>
          <w:szCs w:val="20"/>
        </w:rPr>
        <w:tab/>
      </w:r>
    </w:p>
    <w:p w14:paraId="793DFFD6" w14:textId="1E0128C1" w:rsidR="00703183" w:rsidRPr="006F0197" w:rsidRDefault="00282089" w:rsidP="00F66103">
      <w:pPr>
        <w:pStyle w:val="ListParagraph"/>
        <w:numPr>
          <w:ilvl w:val="0"/>
          <w:numId w:val="21"/>
        </w:numPr>
        <w:spacing w:line="240" w:lineRule="auto"/>
        <w:jc w:val="center"/>
        <w:rPr>
          <w:rFonts w:ascii="Times New Roman" w:hAnsi="Times New Roman" w:cs="Times New Roman"/>
          <w:b/>
          <w:bCs/>
          <w:sz w:val="20"/>
          <w:szCs w:val="20"/>
        </w:rPr>
      </w:pPr>
      <w:r w:rsidRPr="006F0197">
        <w:rPr>
          <w:rFonts w:ascii="Times New Roman" w:hAnsi="Times New Roman" w:cs="Times New Roman"/>
          <w:b/>
          <w:bCs/>
          <w:color w:val="0D0D0D" w:themeColor="text1" w:themeTint="F2"/>
          <w:sz w:val="20"/>
          <w:szCs w:val="20"/>
        </w:rPr>
        <w:t>APPLICATIONS OF NANOMATERIALS IN QUESTION DOCUMENT EXAMINATION</w:t>
      </w:r>
    </w:p>
    <w:p w14:paraId="56518E1D" w14:textId="15123224" w:rsidR="00561C47" w:rsidRPr="004C58FA" w:rsidRDefault="00485C29" w:rsidP="00D57E98">
      <w:pPr>
        <w:spacing w:line="240" w:lineRule="auto"/>
        <w:ind w:firstLine="720"/>
        <w:jc w:val="both"/>
        <w:rPr>
          <w:rFonts w:ascii="Times New Roman" w:hAnsi="Times New Roman" w:cs="Times New Roman"/>
          <w:sz w:val="20"/>
          <w:szCs w:val="20"/>
        </w:rPr>
      </w:pPr>
      <w:r w:rsidRPr="00552ECD">
        <w:rPr>
          <w:rFonts w:ascii="Times New Roman" w:hAnsi="Times New Roman" w:cs="Times New Roman"/>
          <w:color w:val="000000" w:themeColor="text1"/>
          <w:sz w:val="20"/>
          <w:szCs w:val="20"/>
        </w:rPr>
        <w:t>Questioned document analysis plays a</w:t>
      </w:r>
      <w:r w:rsidR="00127A3B" w:rsidRPr="00552ECD">
        <w:rPr>
          <w:rFonts w:ascii="Times New Roman" w:hAnsi="Times New Roman" w:cs="Times New Roman"/>
          <w:color w:val="000000" w:themeColor="text1"/>
          <w:sz w:val="20"/>
          <w:szCs w:val="20"/>
        </w:rPr>
        <w:t>n important</w:t>
      </w:r>
      <w:r w:rsidRPr="00552ECD">
        <w:rPr>
          <w:rFonts w:ascii="Times New Roman" w:hAnsi="Times New Roman" w:cs="Times New Roman"/>
          <w:color w:val="000000" w:themeColor="text1"/>
          <w:sz w:val="20"/>
          <w:szCs w:val="20"/>
        </w:rPr>
        <w:t xml:space="preserve"> role in legal proceedings by establishing the authenticity and integrity of documents. </w:t>
      </w:r>
      <w:r w:rsidR="00D328E7" w:rsidRPr="00552ECD">
        <w:rPr>
          <w:rFonts w:ascii="Times New Roman" w:hAnsi="Times New Roman" w:cs="Times New Roman"/>
          <w:color w:val="000000" w:themeColor="text1"/>
          <w:sz w:val="20"/>
          <w:szCs w:val="20"/>
        </w:rPr>
        <w:t xml:space="preserve">The assessment of inks present on questioned documents holds critical significance, particularly in cases involving manipulated handwriting or text. </w:t>
      </w:r>
      <w:r w:rsidR="00033367" w:rsidRPr="00552ECD">
        <w:rPr>
          <w:rFonts w:ascii="Times New Roman" w:hAnsi="Times New Roman" w:cs="Times New Roman"/>
          <w:color w:val="000000" w:themeColor="text1"/>
          <w:sz w:val="20"/>
          <w:szCs w:val="20"/>
        </w:rPr>
        <w:t xml:space="preserve">The field of forensic science has faced persistent difficulties when it comes to analysing inks, largely due to the inherent difficulty in distinguishing between various compositions of ink. </w:t>
      </w:r>
      <w:r w:rsidR="00127A3B" w:rsidRPr="00552ECD">
        <w:rPr>
          <w:rFonts w:ascii="Times New Roman" w:hAnsi="Times New Roman" w:cs="Times New Roman"/>
          <w:color w:val="000000" w:themeColor="text1"/>
          <w:sz w:val="20"/>
          <w:szCs w:val="20"/>
        </w:rPr>
        <w:t>[79]</w:t>
      </w:r>
      <w:r w:rsidR="00D328E7" w:rsidRPr="00552ECD">
        <w:rPr>
          <w:rFonts w:ascii="Times New Roman" w:hAnsi="Times New Roman" w:cs="Times New Roman"/>
          <w:color w:val="000000" w:themeColor="text1"/>
          <w:sz w:val="20"/>
          <w:szCs w:val="20"/>
        </w:rPr>
        <w:t>. Nearly all inks share a fundamental composition, albeit with minor trace variations. These nuanced distinctions have proven difficult to leverage effectively for forensic purposes through conventional methods</w:t>
      </w:r>
      <w:r w:rsidR="00D74EAA" w:rsidRPr="00552ECD">
        <w:rPr>
          <w:rFonts w:ascii="Times New Roman" w:hAnsi="Times New Roman" w:cs="Times New Roman"/>
          <w:color w:val="000000" w:themeColor="text1"/>
          <w:sz w:val="20"/>
          <w:szCs w:val="20"/>
        </w:rPr>
        <w:t xml:space="preserve"> [</w:t>
      </w:r>
      <w:r w:rsidR="004C5A33" w:rsidRPr="00552ECD">
        <w:rPr>
          <w:rFonts w:ascii="Times New Roman" w:hAnsi="Times New Roman" w:cs="Times New Roman"/>
          <w:color w:val="000000" w:themeColor="text1"/>
          <w:sz w:val="20"/>
          <w:szCs w:val="20"/>
        </w:rPr>
        <w:t>80</w:t>
      </w:r>
      <w:r w:rsidR="00D74EAA" w:rsidRPr="00552ECD">
        <w:rPr>
          <w:rFonts w:ascii="Times New Roman" w:hAnsi="Times New Roman" w:cs="Times New Roman"/>
          <w:color w:val="000000" w:themeColor="text1"/>
          <w:sz w:val="20"/>
          <w:szCs w:val="20"/>
        </w:rPr>
        <w:t>]</w:t>
      </w:r>
      <w:r w:rsidR="003D0725" w:rsidRPr="00552ECD">
        <w:rPr>
          <w:rFonts w:ascii="Times New Roman" w:hAnsi="Times New Roman" w:cs="Times New Roman"/>
          <w:color w:val="000000" w:themeColor="text1"/>
          <w:sz w:val="20"/>
          <w:szCs w:val="20"/>
        </w:rPr>
        <w:t>.</w:t>
      </w:r>
      <w:r w:rsidR="00F349B4" w:rsidRPr="00552ECD">
        <w:rPr>
          <w:rFonts w:ascii="Times New Roman" w:hAnsi="Times New Roman" w:cs="Times New Roman"/>
          <w:color w:val="000000" w:themeColor="text1"/>
          <w:sz w:val="20"/>
          <w:szCs w:val="20"/>
        </w:rPr>
        <w:t xml:space="preserve"> The integration of nano</w:t>
      </w:r>
      <w:r w:rsidRPr="00552ECD">
        <w:rPr>
          <w:rFonts w:ascii="Times New Roman" w:hAnsi="Times New Roman" w:cs="Times New Roman"/>
          <w:color w:val="000000" w:themeColor="text1"/>
          <w:sz w:val="20"/>
          <w:szCs w:val="20"/>
        </w:rPr>
        <w:t>materials, characterized by their unique properties at the nanoscale,</w:t>
      </w:r>
      <w:r w:rsidR="00F349B4" w:rsidRPr="00552ECD">
        <w:rPr>
          <w:rFonts w:ascii="Times New Roman" w:hAnsi="Times New Roman" w:cs="Times New Roman"/>
          <w:color w:val="000000" w:themeColor="text1"/>
          <w:sz w:val="20"/>
          <w:szCs w:val="20"/>
        </w:rPr>
        <w:t xml:space="preserve"> presents </w:t>
      </w:r>
      <w:r w:rsidRPr="00552ECD">
        <w:rPr>
          <w:rFonts w:ascii="Times New Roman" w:hAnsi="Times New Roman" w:cs="Times New Roman"/>
          <w:color w:val="000000" w:themeColor="text1"/>
          <w:sz w:val="20"/>
          <w:szCs w:val="20"/>
        </w:rPr>
        <w:t xml:space="preserve">a novel approach to overcoming these limitations and </w:t>
      </w:r>
      <w:r w:rsidR="00F349B4" w:rsidRPr="00552ECD">
        <w:rPr>
          <w:rFonts w:ascii="Times New Roman" w:hAnsi="Times New Roman" w:cs="Times New Roman"/>
          <w:color w:val="000000" w:themeColor="text1"/>
          <w:sz w:val="20"/>
          <w:szCs w:val="20"/>
        </w:rPr>
        <w:t xml:space="preserve">a promising avenue to unlock the latent potential of ink analysis and ink </w:t>
      </w:r>
      <w:r w:rsidR="00091462" w:rsidRPr="00552ECD">
        <w:rPr>
          <w:rFonts w:ascii="Times New Roman" w:hAnsi="Times New Roman" w:cs="Times New Roman"/>
          <w:color w:val="000000" w:themeColor="text1"/>
          <w:sz w:val="20"/>
          <w:szCs w:val="20"/>
        </w:rPr>
        <w:t>ageing</w:t>
      </w:r>
      <w:r w:rsidR="00F349B4" w:rsidRPr="00552ECD">
        <w:rPr>
          <w:rFonts w:ascii="Times New Roman" w:hAnsi="Times New Roman" w:cs="Times New Roman"/>
          <w:color w:val="000000" w:themeColor="text1"/>
          <w:sz w:val="20"/>
          <w:szCs w:val="20"/>
        </w:rPr>
        <w:t xml:space="preserve"> as</w:t>
      </w:r>
      <w:r w:rsidRPr="00552ECD">
        <w:rPr>
          <w:rFonts w:ascii="Times New Roman" w:hAnsi="Times New Roman" w:cs="Times New Roman"/>
          <w:color w:val="000000" w:themeColor="text1"/>
          <w:sz w:val="20"/>
          <w:szCs w:val="20"/>
        </w:rPr>
        <w:t xml:space="preserve"> advancing</w:t>
      </w:r>
      <w:r w:rsidR="00F349B4" w:rsidRPr="00552ECD">
        <w:rPr>
          <w:rFonts w:ascii="Times New Roman" w:hAnsi="Times New Roman" w:cs="Times New Roman"/>
          <w:color w:val="000000" w:themeColor="text1"/>
          <w:sz w:val="20"/>
          <w:szCs w:val="20"/>
        </w:rPr>
        <w:t xml:space="preserve"> corroborative tools within the ambit of forensic investigations</w:t>
      </w:r>
      <w:r w:rsidR="0082000C" w:rsidRPr="00552ECD">
        <w:rPr>
          <w:rFonts w:ascii="Times New Roman" w:hAnsi="Times New Roman" w:cs="Times New Roman"/>
          <w:color w:val="000000" w:themeColor="text1"/>
          <w:sz w:val="20"/>
          <w:szCs w:val="20"/>
        </w:rPr>
        <w:t xml:space="preserve"> [81]</w:t>
      </w:r>
      <w:r w:rsidR="00F349B4" w:rsidRPr="00552ECD">
        <w:rPr>
          <w:rFonts w:ascii="Times New Roman" w:hAnsi="Times New Roman" w:cs="Times New Roman"/>
          <w:color w:val="000000" w:themeColor="text1"/>
          <w:sz w:val="20"/>
          <w:szCs w:val="20"/>
        </w:rPr>
        <w:t>.</w:t>
      </w:r>
      <w:r w:rsidRPr="00552ECD">
        <w:rPr>
          <w:rFonts w:ascii="Times New Roman" w:hAnsi="Times New Roman" w:cs="Times New Roman"/>
          <w:sz w:val="20"/>
          <w:szCs w:val="20"/>
        </w:rPr>
        <w:t xml:space="preserve"> </w:t>
      </w:r>
      <w:r w:rsidR="00941AD4" w:rsidRPr="00552ECD">
        <w:rPr>
          <w:rFonts w:ascii="Times New Roman" w:hAnsi="Times New Roman" w:cs="Times New Roman"/>
          <w:sz w:val="20"/>
          <w:szCs w:val="20"/>
        </w:rPr>
        <w:t>Nanoparticles are incorporated into inks as luminescent markers to impart unique spectral signatures,</w:t>
      </w:r>
      <w:r w:rsidR="00C01CAD" w:rsidRPr="00552ECD">
        <w:rPr>
          <w:rFonts w:ascii="Times New Roman" w:hAnsi="Times New Roman" w:cs="Times New Roman"/>
          <w:sz w:val="20"/>
          <w:szCs w:val="20"/>
        </w:rPr>
        <w:t xml:space="preserve"> related</w:t>
      </w:r>
      <w:r w:rsidR="00941AD4" w:rsidRPr="00552ECD">
        <w:rPr>
          <w:rFonts w:ascii="Times New Roman" w:hAnsi="Times New Roman" w:cs="Times New Roman"/>
          <w:sz w:val="20"/>
          <w:szCs w:val="20"/>
        </w:rPr>
        <w:t xml:space="preserve"> to fingerprints, to each ink formulation. When subjected to specific wavelengths of excitation light, these nanoparticles emit light at well-defined wavelengths, creating a luminescent pattern that can be captured and analyzed </w:t>
      </w:r>
      <w:r w:rsidR="0092171B">
        <w:rPr>
          <w:rFonts w:ascii="Times New Roman" w:hAnsi="Times New Roman" w:cs="Times New Roman"/>
          <w:sz w:val="20"/>
          <w:szCs w:val="20"/>
        </w:rPr>
        <w:t>[82-</w:t>
      </w:r>
      <w:r w:rsidR="00606DA4" w:rsidRPr="00552ECD">
        <w:rPr>
          <w:rFonts w:ascii="Times New Roman" w:hAnsi="Times New Roman" w:cs="Times New Roman"/>
          <w:sz w:val="20"/>
          <w:szCs w:val="20"/>
        </w:rPr>
        <w:t>83].</w:t>
      </w:r>
      <w:r w:rsidR="00941AD4" w:rsidRPr="00552ECD">
        <w:rPr>
          <w:rFonts w:ascii="Times New Roman" w:hAnsi="Times New Roman" w:cs="Times New Roman"/>
          <w:sz w:val="20"/>
          <w:szCs w:val="20"/>
        </w:rPr>
        <w:t xml:space="preserve"> </w:t>
      </w:r>
      <w:r w:rsidR="00711986" w:rsidRPr="00552ECD">
        <w:rPr>
          <w:rFonts w:ascii="Times New Roman" w:hAnsi="Times New Roman" w:cs="Times New Roman"/>
          <w:sz w:val="20"/>
          <w:szCs w:val="20"/>
        </w:rPr>
        <w:t>Lanthanide ions, such as europium or terbium, can be doped into nanoparticles to create luminescent markers. These ions exhibit characteristic emission lines that are highly specific, akin to a chemical barcode. By incorporating lanthanide-doped nanoparticles into inks, forensic analysts can create a luminescent code unique to each ink formulation</w:t>
      </w:r>
      <w:r w:rsidR="0092171B">
        <w:rPr>
          <w:rFonts w:ascii="Times New Roman" w:hAnsi="Times New Roman" w:cs="Times New Roman"/>
          <w:sz w:val="20"/>
          <w:szCs w:val="20"/>
        </w:rPr>
        <w:t xml:space="preserve"> [84-</w:t>
      </w:r>
      <w:r w:rsidR="00992AC9" w:rsidRPr="00552ECD">
        <w:rPr>
          <w:rFonts w:ascii="Times New Roman" w:hAnsi="Times New Roman" w:cs="Times New Roman"/>
          <w:sz w:val="20"/>
          <w:szCs w:val="20"/>
        </w:rPr>
        <w:t>85]</w:t>
      </w:r>
      <w:r w:rsidR="00711986" w:rsidRPr="00552ECD">
        <w:rPr>
          <w:rFonts w:ascii="Times New Roman" w:hAnsi="Times New Roman" w:cs="Times New Roman"/>
          <w:sz w:val="20"/>
          <w:szCs w:val="20"/>
        </w:rPr>
        <w:t>. Exciting the nanoparticles with an appropriate energy source reveals distinct emission lines, enabling precise identification. Recent research states that Upconversion nanoparticles (UCNPs) are nanoscale materials that exhibit a unique phenomenon known as upconversion luminescence.</w:t>
      </w:r>
      <w:r w:rsidR="00036A80" w:rsidRPr="00552ECD">
        <w:rPr>
          <w:rFonts w:ascii="Times New Roman" w:hAnsi="Times New Roman" w:cs="Times New Roman"/>
          <w:sz w:val="20"/>
          <w:szCs w:val="20"/>
        </w:rPr>
        <w:t xml:space="preserve"> By tagging different inks with UCNPs emitting unique colours, forensic analysts can discern ink variations and identify potential forgeries or alterations</w:t>
      </w:r>
      <w:r w:rsidR="00DA41F2" w:rsidRPr="00552ECD">
        <w:rPr>
          <w:rFonts w:ascii="Times New Roman" w:hAnsi="Times New Roman" w:cs="Times New Roman"/>
          <w:sz w:val="20"/>
          <w:szCs w:val="20"/>
        </w:rPr>
        <w:t xml:space="preserve"> which is a non-destructive process</w:t>
      </w:r>
      <w:r w:rsidR="00C5586C">
        <w:rPr>
          <w:rFonts w:ascii="Times New Roman" w:hAnsi="Times New Roman" w:cs="Times New Roman"/>
          <w:sz w:val="20"/>
          <w:szCs w:val="20"/>
        </w:rPr>
        <w:t xml:space="preserve"> [86]</w:t>
      </w:r>
      <w:r w:rsidR="00036A80" w:rsidRPr="00552ECD">
        <w:rPr>
          <w:rFonts w:ascii="Times New Roman" w:hAnsi="Times New Roman" w:cs="Times New Roman"/>
          <w:sz w:val="20"/>
          <w:szCs w:val="20"/>
        </w:rPr>
        <w:t>.</w:t>
      </w:r>
      <w:r w:rsidR="00932716" w:rsidRPr="00552ECD">
        <w:rPr>
          <w:rFonts w:ascii="Times New Roman" w:hAnsi="Times New Roman" w:cs="Times New Roman"/>
          <w:sz w:val="20"/>
          <w:szCs w:val="20"/>
        </w:rPr>
        <w:t xml:space="preserve"> Lanthanide-Doped Nanoparticles such as Yttrium (Y), Erbium (Er), and Ytterbium (Yb), </w:t>
      </w:r>
      <w:r w:rsidR="00036A80" w:rsidRPr="00552ECD">
        <w:rPr>
          <w:rFonts w:ascii="Times New Roman" w:hAnsi="Times New Roman" w:cs="Times New Roman"/>
          <w:sz w:val="20"/>
          <w:szCs w:val="20"/>
        </w:rPr>
        <w:t xml:space="preserve">are </w:t>
      </w:r>
      <w:r w:rsidR="00932716" w:rsidRPr="00552ECD">
        <w:rPr>
          <w:rFonts w:ascii="Times New Roman" w:hAnsi="Times New Roman" w:cs="Times New Roman"/>
          <w:sz w:val="20"/>
          <w:szCs w:val="20"/>
        </w:rPr>
        <w:t xml:space="preserve">doped into nanocrystals like NaYF4 which are widely used for upconversion. These nanoparticles emit specific </w:t>
      </w:r>
      <w:r w:rsidR="00036A80" w:rsidRPr="00552ECD">
        <w:rPr>
          <w:rFonts w:ascii="Times New Roman" w:hAnsi="Times New Roman" w:cs="Times New Roman"/>
          <w:sz w:val="20"/>
          <w:szCs w:val="20"/>
        </w:rPr>
        <w:t>colours</w:t>
      </w:r>
      <w:r w:rsidR="00932716" w:rsidRPr="00552ECD">
        <w:rPr>
          <w:rFonts w:ascii="Times New Roman" w:hAnsi="Times New Roman" w:cs="Times New Roman"/>
          <w:sz w:val="20"/>
          <w:szCs w:val="20"/>
        </w:rPr>
        <w:t xml:space="preserve"> that are invisible under ambient light but can be detected using near-infrared excitation. Incorporating these nanoparticles into documents or banknotes adds a layer of authentication that is difficult to counterfeit</w:t>
      </w:r>
      <w:r w:rsidR="00036A80" w:rsidRPr="00552ECD">
        <w:rPr>
          <w:rFonts w:ascii="Times New Roman" w:hAnsi="Times New Roman" w:cs="Times New Roman"/>
          <w:sz w:val="20"/>
          <w:szCs w:val="20"/>
        </w:rPr>
        <w:t xml:space="preserve"> and these nanomaterials are integrated into labels or tags as a means of anti-counterfeiting </w:t>
      </w:r>
      <w:r w:rsidR="0092171B">
        <w:rPr>
          <w:rFonts w:ascii="Times New Roman" w:hAnsi="Times New Roman" w:cs="Times New Roman"/>
          <w:sz w:val="20"/>
          <w:szCs w:val="20"/>
        </w:rPr>
        <w:t>[87-</w:t>
      </w:r>
      <w:r w:rsidR="00251C9E">
        <w:rPr>
          <w:rFonts w:ascii="Times New Roman" w:hAnsi="Times New Roman" w:cs="Times New Roman"/>
          <w:sz w:val="20"/>
          <w:szCs w:val="20"/>
        </w:rPr>
        <w:t>90].</w:t>
      </w:r>
      <w:r w:rsidR="00D57E98">
        <w:rPr>
          <w:rFonts w:ascii="Times New Roman" w:hAnsi="Times New Roman" w:cs="Times New Roman"/>
          <w:sz w:val="20"/>
          <w:szCs w:val="20"/>
        </w:rPr>
        <w:tab/>
      </w:r>
      <w:r w:rsidR="0039200E" w:rsidRPr="00552ECD">
        <w:rPr>
          <w:rFonts w:ascii="Times New Roman" w:hAnsi="Times New Roman" w:cs="Times New Roman"/>
          <w:sz w:val="20"/>
          <w:szCs w:val="20"/>
        </w:rPr>
        <w:tab/>
      </w:r>
      <w:r w:rsidR="0039200E" w:rsidRPr="00552ECD">
        <w:rPr>
          <w:rFonts w:ascii="Times New Roman" w:hAnsi="Times New Roman" w:cs="Times New Roman"/>
          <w:sz w:val="20"/>
          <w:szCs w:val="20"/>
        </w:rPr>
        <w:tab/>
      </w:r>
      <w:r w:rsidR="0039200E" w:rsidRPr="00552ECD">
        <w:rPr>
          <w:rFonts w:ascii="Times New Roman" w:hAnsi="Times New Roman" w:cs="Times New Roman"/>
          <w:sz w:val="20"/>
          <w:szCs w:val="20"/>
        </w:rPr>
        <w:tab/>
      </w:r>
      <w:r w:rsidR="004C58FA">
        <w:rPr>
          <w:rFonts w:ascii="Times New Roman" w:hAnsi="Times New Roman" w:cs="Times New Roman"/>
          <w:sz w:val="20"/>
          <w:szCs w:val="20"/>
        </w:rPr>
        <w:tab/>
      </w:r>
      <w:r w:rsidR="00411A6B" w:rsidRPr="00552ECD">
        <w:rPr>
          <w:rFonts w:ascii="Times New Roman" w:hAnsi="Times New Roman" w:cs="Times New Roman"/>
          <w:sz w:val="20"/>
          <w:szCs w:val="20"/>
        </w:rPr>
        <w:tab/>
      </w:r>
    </w:p>
    <w:p w14:paraId="11C5CB60" w14:textId="2D85317B" w:rsidR="00561C47" w:rsidRPr="006F0197" w:rsidRDefault="00282089" w:rsidP="00F66103">
      <w:pPr>
        <w:pStyle w:val="ListParagraph"/>
        <w:numPr>
          <w:ilvl w:val="0"/>
          <w:numId w:val="21"/>
        </w:numPr>
        <w:spacing w:line="240" w:lineRule="auto"/>
        <w:jc w:val="center"/>
        <w:rPr>
          <w:rFonts w:ascii="Times New Roman" w:hAnsi="Times New Roman" w:cs="Times New Roman"/>
          <w:b/>
          <w:bCs/>
          <w:sz w:val="20"/>
          <w:szCs w:val="20"/>
        </w:rPr>
      </w:pPr>
      <w:r w:rsidRPr="006F0197">
        <w:rPr>
          <w:rFonts w:ascii="Times New Roman" w:hAnsi="Times New Roman" w:cs="Times New Roman"/>
          <w:b/>
          <w:bCs/>
          <w:color w:val="0D0D0D" w:themeColor="text1" w:themeTint="F2"/>
          <w:sz w:val="20"/>
          <w:szCs w:val="20"/>
        </w:rPr>
        <w:t>APPLICATIONS OF NANOMATERIALS IN PETROLEUM PRODUCT DETECTION</w:t>
      </w:r>
    </w:p>
    <w:p w14:paraId="7785304A" w14:textId="6BFCA1B0" w:rsidR="00110465" w:rsidRPr="00552ECD" w:rsidRDefault="00F06DFE" w:rsidP="001A3A37">
      <w:pPr>
        <w:spacing w:line="240" w:lineRule="auto"/>
        <w:ind w:firstLine="720"/>
        <w:jc w:val="both"/>
        <w:rPr>
          <w:rFonts w:ascii="Times New Roman" w:hAnsi="Times New Roman" w:cs="Times New Roman"/>
          <w:sz w:val="20"/>
          <w:szCs w:val="20"/>
        </w:rPr>
      </w:pPr>
      <w:r w:rsidRPr="00552ECD">
        <w:rPr>
          <w:rFonts w:ascii="Times New Roman" w:hAnsi="Times New Roman" w:cs="Times New Roman"/>
          <w:sz w:val="20"/>
          <w:szCs w:val="20"/>
        </w:rPr>
        <w:t>Petroleum residues, often encountered in various crime scenes, pose unique challenges to forensic investigators due to their complex composition and widespread use.</w:t>
      </w:r>
      <w:r w:rsidR="002C327F" w:rsidRPr="00552ECD">
        <w:rPr>
          <w:rFonts w:ascii="Times New Roman" w:hAnsi="Times New Roman" w:cs="Times New Roman"/>
          <w:sz w:val="20"/>
          <w:szCs w:val="20"/>
        </w:rPr>
        <w:t xml:space="preserve"> Petroleum residues are frequently </w:t>
      </w:r>
      <w:r w:rsidR="002C327F" w:rsidRPr="00A90535">
        <w:rPr>
          <w:rFonts w:ascii="Times New Roman" w:hAnsi="Times New Roman" w:cs="Times New Roman"/>
          <w:sz w:val="20"/>
          <w:szCs w:val="20"/>
        </w:rPr>
        <w:t>encountered in forensic investigations, particularly in cases of arson, vehicular accidents, and environmental incidents. The intricate composition of petroleum products demands specialized techniques for accurate identification and source attribution</w:t>
      </w:r>
      <w:r w:rsidR="00EF5753" w:rsidRPr="00A90535">
        <w:rPr>
          <w:rFonts w:ascii="Times New Roman" w:hAnsi="Times New Roman" w:cs="Times New Roman"/>
          <w:sz w:val="20"/>
          <w:szCs w:val="20"/>
        </w:rPr>
        <w:t xml:space="preserve"> [91].</w:t>
      </w:r>
      <w:r w:rsidR="002C327F" w:rsidRPr="00A90535">
        <w:rPr>
          <w:rFonts w:ascii="Times New Roman" w:hAnsi="Times New Roman" w:cs="Times New Roman"/>
          <w:sz w:val="20"/>
          <w:szCs w:val="20"/>
        </w:rPr>
        <w:t xml:space="preserve"> Nanomaterial-based gas sensors exhibit remarkable sensitivity to volatile organic compounds (VOCs) emitted by petroleum residues. Functionalized Nanosensors can selectively interact with specific VOCs, enabling rapid on-site detection and source identification</w:t>
      </w:r>
      <w:r w:rsidR="0092171B">
        <w:rPr>
          <w:rFonts w:ascii="Times New Roman" w:hAnsi="Times New Roman" w:cs="Times New Roman"/>
          <w:sz w:val="20"/>
          <w:szCs w:val="20"/>
        </w:rPr>
        <w:t xml:space="preserve"> [92-</w:t>
      </w:r>
      <w:r w:rsidR="00EE229E" w:rsidRPr="00A90535">
        <w:rPr>
          <w:rFonts w:ascii="Times New Roman" w:hAnsi="Times New Roman" w:cs="Times New Roman"/>
          <w:sz w:val="20"/>
          <w:szCs w:val="20"/>
        </w:rPr>
        <w:t>93]</w:t>
      </w:r>
      <w:r w:rsidR="002C327F" w:rsidRPr="00A90535">
        <w:rPr>
          <w:rFonts w:ascii="Times New Roman" w:hAnsi="Times New Roman" w:cs="Times New Roman"/>
          <w:sz w:val="20"/>
          <w:szCs w:val="20"/>
        </w:rPr>
        <w:t>.</w:t>
      </w:r>
      <w:r w:rsidR="00B61077" w:rsidRPr="00A90535">
        <w:rPr>
          <w:rFonts w:ascii="Times New Roman" w:hAnsi="Times New Roman" w:cs="Times New Roman"/>
          <w:sz w:val="20"/>
          <w:szCs w:val="20"/>
        </w:rPr>
        <w:t xml:space="preserve"> Nanoparticles functionalized with affinity ligands can selectively capture petroleum components from liquid samples, enabling precise qualitative and quantitative analysis. Techniques such as surface-enhanced Raman spectroscopy (SERS) using </w:t>
      </w:r>
      <w:r w:rsidR="00A90535" w:rsidRPr="00A90535">
        <w:rPr>
          <w:rFonts w:ascii="Times New Roman" w:hAnsi="Times New Roman" w:cs="Times New Roman"/>
          <w:sz w:val="20"/>
          <w:szCs w:val="20"/>
        </w:rPr>
        <w:t xml:space="preserve">typical metal nanoparticles like gold or silver, to enhance the Raman scattering signal of molecules adsorbed on their surfaces. This </w:t>
      </w:r>
      <w:r w:rsidR="00A90535" w:rsidRPr="00497808">
        <w:rPr>
          <w:rFonts w:ascii="Times New Roman" w:hAnsi="Times New Roman" w:cs="Times New Roman"/>
          <w:sz w:val="20"/>
          <w:szCs w:val="20"/>
        </w:rPr>
        <w:t xml:space="preserve">technique can help in the identification of specific petroleum compounds based on their molecular vibrations, even at very low concentrations </w:t>
      </w:r>
      <w:r w:rsidR="00EE229E" w:rsidRPr="00497808">
        <w:rPr>
          <w:rFonts w:ascii="Times New Roman" w:hAnsi="Times New Roman" w:cs="Times New Roman"/>
          <w:sz w:val="20"/>
          <w:szCs w:val="20"/>
        </w:rPr>
        <w:t>[94]</w:t>
      </w:r>
      <w:r w:rsidR="00B61077" w:rsidRPr="00497808">
        <w:rPr>
          <w:rFonts w:ascii="Times New Roman" w:hAnsi="Times New Roman" w:cs="Times New Roman"/>
          <w:sz w:val="20"/>
          <w:szCs w:val="20"/>
        </w:rPr>
        <w:t xml:space="preserve">. </w:t>
      </w:r>
      <w:r w:rsidR="00A90535" w:rsidRPr="00497808">
        <w:rPr>
          <w:rFonts w:ascii="Times New Roman" w:hAnsi="Times New Roman" w:cs="Times New Roman"/>
          <w:sz w:val="20"/>
          <w:szCs w:val="20"/>
        </w:rPr>
        <w:t xml:space="preserve">Gas chromatography (GC) and liquid chromatography </w:t>
      </w:r>
      <w:r w:rsidR="00A90535" w:rsidRPr="00497808">
        <w:rPr>
          <w:rFonts w:ascii="Times New Roman" w:hAnsi="Times New Roman" w:cs="Times New Roman"/>
          <w:sz w:val="20"/>
          <w:szCs w:val="20"/>
        </w:rPr>
        <w:lastRenderedPageBreak/>
        <w:t>(LC) are commonly used techniques in forensic analysis. Nanomaterials, such as carbon nanotubes or metal-organic frameworks, can be integrated into stationary phases to improve separation</w:t>
      </w:r>
      <w:r w:rsidR="00497808" w:rsidRPr="00497808">
        <w:rPr>
          <w:rFonts w:ascii="Times New Roman" w:hAnsi="Times New Roman" w:cs="Times New Roman"/>
          <w:sz w:val="20"/>
          <w:szCs w:val="20"/>
        </w:rPr>
        <w:t xml:space="preserve">, reduce the analysis </w:t>
      </w:r>
      <w:r w:rsidR="0092171B" w:rsidRPr="00497808">
        <w:rPr>
          <w:rFonts w:ascii="Times New Roman" w:hAnsi="Times New Roman" w:cs="Times New Roman"/>
          <w:sz w:val="20"/>
          <w:szCs w:val="20"/>
        </w:rPr>
        <w:t>time, and</w:t>
      </w:r>
      <w:r w:rsidR="00A90535" w:rsidRPr="00497808">
        <w:rPr>
          <w:rFonts w:ascii="Times New Roman" w:hAnsi="Times New Roman" w:cs="Times New Roman"/>
          <w:sz w:val="20"/>
          <w:szCs w:val="20"/>
        </w:rPr>
        <w:t xml:space="preserve"> enhance the </w:t>
      </w:r>
      <w:r w:rsidR="00A90535" w:rsidRPr="00E246B1">
        <w:rPr>
          <w:rFonts w:ascii="Times New Roman" w:hAnsi="Times New Roman" w:cs="Times New Roman"/>
          <w:sz w:val="20"/>
          <w:szCs w:val="20"/>
        </w:rPr>
        <w:t>detection of petroleum-related compounds</w:t>
      </w:r>
      <w:r w:rsidR="00475F1F" w:rsidRPr="00E246B1">
        <w:rPr>
          <w:rFonts w:ascii="Times New Roman" w:hAnsi="Times New Roman" w:cs="Times New Roman"/>
          <w:sz w:val="20"/>
          <w:szCs w:val="20"/>
        </w:rPr>
        <w:t xml:space="preserve"> </w:t>
      </w:r>
      <w:r w:rsidR="00A90535" w:rsidRPr="00E246B1">
        <w:rPr>
          <w:rFonts w:ascii="Times New Roman" w:hAnsi="Times New Roman" w:cs="Times New Roman"/>
          <w:sz w:val="20"/>
          <w:szCs w:val="20"/>
        </w:rPr>
        <w:t>[</w:t>
      </w:r>
      <w:r w:rsidR="005D0EAB" w:rsidRPr="00E246B1">
        <w:rPr>
          <w:rFonts w:ascii="Times New Roman" w:hAnsi="Times New Roman" w:cs="Times New Roman"/>
          <w:sz w:val="20"/>
          <w:szCs w:val="20"/>
        </w:rPr>
        <w:t>95</w:t>
      </w:r>
      <w:r w:rsidR="0092171B">
        <w:rPr>
          <w:rFonts w:ascii="Times New Roman" w:hAnsi="Times New Roman" w:cs="Times New Roman"/>
          <w:sz w:val="20"/>
          <w:szCs w:val="20"/>
        </w:rPr>
        <w:t>-</w:t>
      </w:r>
      <w:r w:rsidR="005D0EAB" w:rsidRPr="00E246B1">
        <w:rPr>
          <w:rFonts w:ascii="Times New Roman" w:hAnsi="Times New Roman" w:cs="Times New Roman"/>
          <w:sz w:val="20"/>
          <w:szCs w:val="20"/>
        </w:rPr>
        <w:t>96]</w:t>
      </w:r>
      <w:r w:rsidR="00A90535" w:rsidRPr="00E246B1">
        <w:rPr>
          <w:rFonts w:ascii="Times New Roman" w:hAnsi="Times New Roman" w:cs="Times New Roman"/>
          <w:sz w:val="20"/>
          <w:szCs w:val="20"/>
        </w:rPr>
        <w:t>.</w:t>
      </w:r>
      <w:r w:rsidR="00497808" w:rsidRPr="00E246B1">
        <w:rPr>
          <w:rFonts w:ascii="Times New Roman" w:hAnsi="Times New Roman" w:cs="Times New Roman"/>
          <w:sz w:val="20"/>
          <w:szCs w:val="20"/>
        </w:rPr>
        <w:t xml:space="preserve"> Nanoparticles with unique optical or magnetic properties can be functionalized to selectively bind to petroleum residues. These tagged residues can then be tracked and visualized using techniques like fluorescence microscopy or magnetic resonance imaging (MRI), aiding in the mapping of residue distribution at crime scenes [</w:t>
      </w:r>
      <w:r w:rsidR="005D0EAB" w:rsidRPr="00E246B1">
        <w:rPr>
          <w:rFonts w:ascii="Times New Roman" w:hAnsi="Times New Roman" w:cs="Times New Roman"/>
          <w:sz w:val="20"/>
          <w:szCs w:val="20"/>
        </w:rPr>
        <w:t>97</w:t>
      </w:r>
      <w:r w:rsidR="0092171B">
        <w:rPr>
          <w:rFonts w:ascii="Times New Roman" w:hAnsi="Times New Roman" w:cs="Times New Roman"/>
          <w:sz w:val="20"/>
          <w:szCs w:val="20"/>
        </w:rPr>
        <w:t>-</w:t>
      </w:r>
      <w:r w:rsidR="005D0EAB" w:rsidRPr="00E246B1">
        <w:rPr>
          <w:rFonts w:ascii="Times New Roman" w:hAnsi="Times New Roman" w:cs="Times New Roman"/>
          <w:sz w:val="20"/>
          <w:szCs w:val="20"/>
        </w:rPr>
        <w:t>98]</w:t>
      </w:r>
      <w:r w:rsidR="00497808" w:rsidRPr="00E246B1">
        <w:rPr>
          <w:rFonts w:ascii="Times New Roman" w:hAnsi="Times New Roman" w:cs="Times New Roman"/>
          <w:sz w:val="20"/>
          <w:szCs w:val="20"/>
        </w:rPr>
        <w:t>.</w:t>
      </w:r>
      <w:r w:rsidR="00B61077" w:rsidRPr="00E246B1">
        <w:rPr>
          <w:rFonts w:ascii="Times New Roman" w:hAnsi="Times New Roman" w:cs="Times New Roman"/>
          <w:sz w:val="20"/>
          <w:szCs w:val="20"/>
        </w:rPr>
        <w:t xml:space="preserve"> Surface-functionalized nanomaterial coatings can be applied to surfaces prone to petroleum contamination, such as fire-damaged structures or vehicle components. These coatings capture and stabilize residues, enabling subsequent analysis and aiding in source determination</w:t>
      </w:r>
      <w:r w:rsidR="0024733D" w:rsidRPr="00E246B1">
        <w:rPr>
          <w:rFonts w:ascii="Times New Roman" w:hAnsi="Times New Roman" w:cs="Times New Roman"/>
          <w:sz w:val="20"/>
          <w:szCs w:val="20"/>
        </w:rPr>
        <w:t xml:space="preserve"> [99]</w:t>
      </w:r>
      <w:r w:rsidR="00B61077" w:rsidRPr="00E246B1">
        <w:rPr>
          <w:rFonts w:ascii="Times New Roman" w:hAnsi="Times New Roman" w:cs="Times New Roman"/>
          <w:sz w:val="20"/>
          <w:szCs w:val="20"/>
        </w:rPr>
        <w:t>.</w:t>
      </w:r>
      <w:r w:rsidR="002F3FC6" w:rsidRPr="00E246B1">
        <w:rPr>
          <w:rFonts w:ascii="Times New Roman" w:hAnsi="Times New Roman" w:cs="Times New Roman"/>
          <w:sz w:val="20"/>
          <w:szCs w:val="20"/>
        </w:rPr>
        <w:t xml:space="preserve"> In recent years, nanotechnology is also used for the detection of iron oxide nanomaterials in petroleum products.</w:t>
      </w:r>
      <w:r w:rsidR="00E246B1" w:rsidRPr="00E246B1">
        <w:rPr>
          <w:rFonts w:ascii="Times New Roman" w:hAnsi="Times New Roman" w:cs="Times New Roman"/>
          <w:sz w:val="20"/>
          <w:szCs w:val="20"/>
        </w:rPr>
        <w:t xml:space="preserve"> By functionalizing iron oxide nanoparticles, researchers can create sensitive sensors that change properties when exposed to petroleum residues</w:t>
      </w:r>
      <w:r w:rsidR="00E246B1">
        <w:rPr>
          <w:rFonts w:ascii="Times New Roman" w:hAnsi="Times New Roman" w:cs="Times New Roman"/>
          <w:sz w:val="20"/>
          <w:szCs w:val="20"/>
        </w:rPr>
        <w:t xml:space="preserve"> </w:t>
      </w:r>
      <w:r w:rsidR="00F50B93">
        <w:rPr>
          <w:rFonts w:ascii="Times New Roman" w:hAnsi="Times New Roman" w:cs="Times New Roman"/>
          <w:sz w:val="20"/>
          <w:szCs w:val="20"/>
        </w:rPr>
        <w:t>[100]</w:t>
      </w:r>
      <w:r w:rsidR="00E246B1" w:rsidRPr="00E246B1">
        <w:rPr>
          <w:rFonts w:ascii="Times New Roman" w:hAnsi="Times New Roman" w:cs="Times New Roman"/>
          <w:sz w:val="20"/>
          <w:szCs w:val="20"/>
        </w:rPr>
        <w:t>. This technology enables rapid and precise detection of petroleum contamination in various samples, aiding in environmental monitoring and forensic investigations.</w:t>
      </w:r>
      <w:r w:rsidR="002F3FC6" w:rsidRPr="00552ECD">
        <w:rPr>
          <w:rFonts w:ascii="Times New Roman" w:hAnsi="Times New Roman" w:cs="Times New Roman"/>
          <w:sz w:val="20"/>
          <w:szCs w:val="20"/>
        </w:rPr>
        <w:t xml:space="preserve"> </w:t>
      </w:r>
      <w:r w:rsidR="00D57E98">
        <w:rPr>
          <w:rFonts w:ascii="Times New Roman" w:hAnsi="Times New Roman" w:cs="Times New Roman"/>
          <w:sz w:val="20"/>
          <w:szCs w:val="20"/>
        </w:rPr>
        <w:tab/>
      </w:r>
    </w:p>
    <w:p w14:paraId="44B1DC9F" w14:textId="13AC380B" w:rsidR="002C327F" w:rsidRPr="006F0197" w:rsidRDefault="006F0197" w:rsidP="00903776">
      <w:pPr>
        <w:pStyle w:val="ListParagraph"/>
        <w:numPr>
          <w:ilvl w:val="0"/>
          <w:numId w:val="26"/>
        </w:numPr>
        <w:spacing w:line="240" w:lineRule="auto"/>
        <w:jc w:val="center"/>
        <w:rPr>
          <w:rFonts w:ascii="Times New Roman" w:hAnsi="Times New Roman" w:cs="Times New Roman"/>
          <w:sz w:val="20"/>
          <w:szCs w:val="20"/>
        </w:rPr>
      </w:pPr>
      <w:r w:rsidRPr="006F0197">
        <w:rPr>
          <w:rFonts w:ascii="Times New Roman" w:hAnsi="Times New Roman" w:cs="Times New Roman"/>
          <w:b/>
          <w:bCs/>
          <w:sz w:val="20"/>
          <w:szCs w:val="20"/>
        </w:rPr>
        <w:t>DISCUSSION</w:t>
      </w:r>
    </w:p>
    <w:p w14:paraId="6F01B628" w14:textId="6FBEB3CA" w:rsidR="00D57E98" w:rsidRDefault="00110465" w:rsidP="00282089">
      <w:pPr>
        <w:spacing w:line="240" w:lineRule="auto"/>
        <w:ind w:firstLine="720"/>
        <w:jc w:val="both"/>
      </w:pPr>
      <w:r w:rsidRPr="00552ECD">
        <w:rPr>
          <w:rFonts w:ascii="Times New Roman" w:hAnsi="Times New Roman" w:cs="Times New Roman"/>
          <w:sz w:val="20"/>
          <w:szCs w:val="20"/>
          <w:lang w:eastAsia="en-IN"/>
        </w:rPr>
        <w:t>This comprehensive</w:t>
      </w:r>
      <w:r w:rsidR="00666CE0" w:rsidRPr="00552ECD">
        <w:rPr>
          <w:rFonts w:ascii="Times New Roman" w:hAnsi="Times New Roman" w:cs="Times New Roman"/>
          <w:sz w:val="20"/>
          <w:szCs w:val="20"/>
          <w:lang w:eastAsia="en-IN"/>
        </w:rPr>
        <w:t xml:space="preserve"> chapter</w:t>
      </w:r>
      <w:r w:rsidRPr="00552ECD">
        <w:rPr>
          <w:rFonts w:ascii="Times New Roman" w:hAnsi="Times New Roman" w:cs="Times New Roman"/>
          <w:sz w:val="20"/>
          <w:szCs w:val="20"/>
          <w:lang w:eastAsia="en-IN"/>
        </w:rPr>
        <w:t xml:space="preserve"> discusses the wide-ranging applications of nanotechnology within the field of forensic science</w:t>
      </w:r>
      <w:r w:rsidR="00666CE0" w:rsidRPr="00552ECD">
        <w:rPr>
          <w:rFonts w:ascii="Times New Roman" w:hAnsi="Times New Roman" w:cs="Times New Roman"/>
          <w:sz w:val="20"/>
          <w:szCs w:val="20"/>
          <w:lang w:eastAsia="en-IN"/>
        </w:rPr>
        <w:t xml:space="preserve"> and </w:t>
      </w:r>
      <w:r w:rsidRPr="00552ECD">
        <w:rPr>
          <w:rFonts w:ascii="Times New Roman" w:hAnsi="Times New Roman" w:cs="Times New Roman"/>
          <w:sz w:val="20"/>
          <w:szCs w:val="20"/>
          <w:lang w:eastAsia="en-IN"/>
        </w:rPr>
        <w:t xml:space="preserve">the integration of advanced nanotechnology tools, </w:t>
      </w:r>
      <w:r w:rsidR="00666CE0" w:rsidRPr="00552ECD">
        <w:rPr>
          <w:rFonts w:ascii="Times New Roman" w:hAnsi="Times New Roman" w:cs="Times New Roman"/>
          <w:sz w:val="20"/>
          <w:szCs w:val="20"/>
          <w:lang w:eastAsia="en-IN"/>
        </w:rPr>
        <w:t xml:space="preserve">like </w:t>
      </w:r>
      <w:r w:rsidRPr="00552ECD">
        <w:rPr>
          <w:rFonts w:ascii="Times New Roman" w:hAnsi="Times New Roman" w:cs="Times New Roman"/>
          <w:sz w:val="20"/>
          <w:szCs w:val="20"/>
          <w:lang w:eastAsia="en-IN"/>
        </w:rPr>
        <w:t xml:space="preserve">Atomic Force Microscopy (AFM), into various forensic applications. These advancements </w:t>
      </w:r>
      <w:r w:rsidR="00666CE0" w:rsidRPr="00552ECD">
        <w:rPr>
          <w:rFonts w:ascii="Times New Roman" w:hAnsi="Times New Roman" w:cs="Times New Roman"/>
          <w:sz w:val="20"/>
          <w:szCs w:val="20"/>
          <w:lang w:eastAsia="en-IN"/>
        </w:rPr>
        <w:t xml:space="preserve">have </w:t>
      </w:r>
      <w:r w:rsidRPr="00552ECD">
        <w:rPr>
          <w:rFonts w:ascii="Times New Roman" w:hAnsi="Times New Roman" w:cs="Times New Roman"/>
          <w:sz w:val="20"/>
          <w:szCs w:val="20"/>
          <w:lang w:eastAsia="en-IN"/>
        </w:rPr>
        <w:t xml:space="preserve">great promise in fields like questioned document analysis, estimating </w:t>
      </w:r>
      <w:r w:rsidR="003328CA">
        <w:rPr>
          <w:rFonts w:ascii="Times New Roman" w:hAnsi="Times New Roman" w:cs="Times New Roman"/>
          <w:sz w:val="20"/>
          <w:szCs w:val="20"/>
          <w:lang w:eastAsia="en-IN"/>
        </w:rPr>
        <w:t xml:space="preserve">the </w:t>
      </w:r>
      <w:r w:rsidRPr="00552ECD">
        <w:rPr>
          <w:rFonts w:ascii="Times New Roman" w:hAnsi="Times New Roman" w:cs="Times New Roman"/>
          <w:sz w:val="20"/>
          <w:szCs w:val="20"/>
          <w:lang w:eastAsia="en-IN"/>
        </w:rPr>
        <w:t xml:space="preserve">time of death, determining blood stain age, and </w:t>
      </w:r>
      <w:r w:rsidR="00666CE0" w:rsidRPr="00552ECD">
        <w:rPr>
          <w:rFonts w:ascii="Times New Roman" w:hAnsi="Times New Roman" w:cs="Times New Roman"/>
          <w:sz w:val="20"/>
          <w:szCs w:val="20"/>
          <w:lang w:eastAsia="en-IN"/>
        </w:rPr>
        <w:t xml:space="preserve">examination of </w:t>
      </w:r>
      <w:r w:rsidRPr="00552ECD">
        <w:rPr>
          <w:rFonts w:ascii="Times New Roman" w:hAnsi="Times New Roman" w:cs="Times New Roman"/>
          <w:sz w:val="20"/>
          <w:szCs w:val="20"/>
          <w:lang w:eastAsia="en-IN"/>
        </w:rPr>
        <w:t>trace evidence using high-performance liquid chromatography (HPLC), X-ray Photoelectron Spectroscopy (XPS), and Time-of-Flight Mass Spectrometry (Tof-MS) instruments, particularly in the context of drug analysis</w:t>
      </w:r>
      <w:r w:rsidR="00666CE0" w:rsidRPr="00552ECD">
        <w:rPr>
          <w:rFonts w:ascii="Times New Roman" w:hAnsi="Times New Roman" w:cs="Times New Roman"/>
          <w:sz w:val="20"/>
          <w:szCs w:val="20"/>
          <w:lang w:eastAsia="en-IN"/>
        </w:rPr>
        <w:t xml:space="preserve">. </w:t>
      </w:r>
      <w:r w:rsidRPr="00552ECD">
        <w:rPr>
          <w:rFonts w:ascii="Times New Roman" w:hAnsi="Times New Roman" w:cs="Times New Roman"/>
          <w:sz w:val="20"/>
          <w:szCs w:val="20"/>
          <w:lang w:eastAsia="en-IN"/>
        </w:rPr>
        <w:t xml:space="preserve">The </w:t>
      </w:r>
      <w:r w:rsidR="00666CE0" w:rsidRPr="00552ECD">
        <w:rPr>
          <w:rFonts w:ascii="Times New Roman" w:hAnsi="Times New Roman" w:cs="Times New Roman"/>
          <w:sz w:val="20"/>
          <w:szCs w:val="20"/>
          <w:lang w:eastAsia="en-IN"/>
        </w:rPr>
        <w:t xml:space="preserve">chapter also discusses </w:t>
      </w:r>
      <w:r w:rsidRPr="00552ECD">
        <w:rPr>
          <w:rFonts w:ascii="Times New Roman" w:hAnsi="Times New Roman" w:cs="Times New Roman"/>
          <w:sz w:val="20"/>
          <w:szCs w:val="20"/>
          <w:lang w:eastAsia="en-IN"/>
        </w:rPr>
        <w:t xml:space="preserve">the potential applications of nanotechnology </w:t>
      </w:r>
      <w:r w:rsidR="00666CE0" w:rsidRPr="00552ECD">
        <w:rPr>
          <w:rFonts w:ascii="Times New Roman" w:hAnsi="Times New Roman" w:cs="Times New Roman"/>
          <w:sz w:val="20"/>
          <w:szCs w:val="20"/>
          <w:lang w:eastAsia="en-IN"/>
        </w:rPr>
        <w:t xml:space="preserve">like </w:t>
      </w:r>
      <w:r w:rsidRPr="00552ECD">
        <w:rPr>
          <w:rFonts w:ascii="Times New Roman" w:hAnsi="Times New Roman" w:cs="Times New Roman"/>
          <w:sz w:val="20"/>
          <w:szCs w:val="20"/>
          <w:lang w:eastAsia="en-IN"/>
        </w:rPr>
        <w:t>nanosensors</w:t>
      </w:r>
      <w:r w:rsidR="00666CE0" w:rsidRPr="00552ECD">
        <w:rPr>
          <w:rFonts w:ascii="Times New Roman" w:hAnsi="Times New Roman" w:cs="Times New Roman"/>
          <w:sz w:val="20"/>
          <w:szCs w:val="20"/>
          <w:lang w:eastAsia="en-IN"/>
        </w:rPr>
        <w:t xml:space="preserve"> which</w:t>
      </w:r>
      <w:r w:rsidRPr="00552ECD">
        <w:rPr>
          <w:rFonts w:ascii="Times New Roman" w:hAnsi="Times New Roman" w:cs="Times New Roman"/>
          <w:sz w:val="20"/>
          <w:szCs w:val="20"/>
          <w:lang w:eastAsia="en-IN"/>
        </w:rPr>
        <w:t xml:space="preserve"> exhibit</w:t>
      </w:r>
      <w:r w:rsidR="00666CE0" w:rsidRPr="00552ECD">
        <w:rPr>
          <w:rFonts w:ascii="Times New Roman" w:hAnsi="Times New Roman" w:cs="Times New Roman"/>
          <w:sz w:val="20"/>
          <w:szCs w:val="20"/>
          <w:lang w:eastAsia="en-IN"/>
        </w:rPr>
        <w:t>s</w:t>
      </w:r>
      <w:r w:rsidRPr="00552ECD">
        <w:rPr>
          <w:rFonts w:ascii="Times New Roman" w:hAnsi="Times New Roman" w:cs="Times New Roman"/>
          <w:sz w:val="20"/>
          <w:szCs w:val="20"/>
          <w:lang w:eastAsia="en-IN"/>
        </w:rPr>
        <w:t xml:space="preserve"> remarkable promise in the realm of explosive detection, opening avenues for enhanced security and safety measures</w:t>
      </w:r>
      <w:r w:rsidR="00666CE0" w:rsidRPr="00552ECD">
        <w:rPr>
          <w:rFonts w:ascii="Times New Roman" w:hAnsi="Times New Roman" w:cs="Times New Roman"/>
          <w:sz w:val="20"/>
          <w:szCs w:val="20"/>
          <w:lang w:eastAsia="en-IN"/>
        </w:rPr>
        <w:t xml:space="preserve"> and the utilization of nanoparticles, such as gold nanoparticles (Au-NPs), zinc sulphide nanoparticles (ZnS-NPs), and cadmium sulphide nanoparticles (CdS-NPs), for fingerprint enhancement. </w:t>
      </w:r>
      <w:r w:rsidRPr="00552ECD">
        <w:rPr>
          <w:rFonts w:ascii="Times New Roman" w:hAnsi="Times New Roman" w:cs="Times New Roman"/>
          <w:sz w:val="20"/>
          <w:szCs w:val="20"/>
          <w:lang w:eastAsia="en-IN"/>
        </w:rPr>
        <w:t xml:space="preserve">In the </w:t>
      </w:r>
      <w:r w:rsidR="00666CE0" w:rsidRPr="00552ECD">
        <w:rPr>
          <w:rFonts w:ascii="Times New Roman" w:hAnsi="Times New Roman" w:cs="Times New Roman"/>
          <w:sz w:val="20"/>
          <w:szCs w:val="20"/>
          <w:lang w:eastAsia="en-IN"/>
        </w:rPr>
        <w:t xml:space="preserve">domain </w:t>
      </w:r>
      <w:r w:rsidRPr="00552ECD">
        <w:rPr>
          <w:rFonts w:ascii="Times New Roman" w:hAnsi="Times New Roman" w:cs="Times New Roman"/>
          <w:sz w:val="20"/>
          <w:szCs w:val="20"/>
          <w:lang w:eastAsia="en-IN"/>
        </w:rPr>
        <w:t>of DNA fingerprinting, gold nanoparticles (Au-NPs) offer intriguing possibilities, while quantum dots emerge as luminescent materials with potential applications in bolstering security features in sensitive documents</w:t>
      </w:r>
      <w:r w:rsidR="00666CE0" w:rsidRPr="00552ECD">
        <w:rPr>
          <w:rFonts w:ascii="Times New Roman" w:hAnsi="Times New Roman" w:cs="Times New Roman"/>
          <w:sz w:val="20"/>
          <w:szCs w:val="20"/>
          <w:lang w:eastAsia="en-IN"/>
        </w:rPr>
        <w:t xml:space="preserve"> which </w:t>
      </w:r>
      <w:r w:rsidR="00064E63" w:rsidRPr="00552ECD">
        <w:rPr>
          <w:rFonts w:ascii="Times New Roman" w:hAnsi="Times New Roman" w:cs="Times New Roman"/>
          <w:sz w:val="20"/>
          <w:szCs w:val="20"/>
          <w:lang w:eastAsia="en-IN"/>
        </w:rPr>
        <w:t>offer innovative solutions and tools for addressing complex challenges in the field.</w:t>
      </w:r>
      <w:r w:rsidR="00027112" w:rsidRPr="00552ECD">
        <w:rPr>
          <w:rFonts w:ascii="Times New Roman" w:hAnsi="Times New Roman" w:cs="Times New Roman"/>
          <w:sz w:val="20"/>
          <w:szCs w:val="20"/>
          <w:lang w:eastAsia="en-IN"/>
        </w:rPr>
        <w:t xml:space="preserve"> This chapter also discusses the future perspectives of forensic science with the combination of nanotechnology.</w:t>
      </w:r>
      <w:r w:rsidR="00491A51" w:rsidRPr="00552ECD">
        <w:rPr>
          <w:rFonts w:ascii="Times New Roman" w:hAnsi="Times New Roman" w:cs="Times New Roman"/>
          <w:sz w:val="20"/>
          <w:szCs w:val="20"/>
          <w:lang w:eastAsia="en-IN"/>
        </w:rPr>
        <w:t xml:space="preserve"> This can be achieved by </w:t>
      </w:r>
      <w:r w:rsidR="00491A51" w:rsidRPr="00552ECD">
        <w:rPr>
          <w:rFonts w:ascii="Times New Roman" w:hAnsi="Times New Roman" w:cs="Times New Roman"/>
          <w:sz w:val="20"/>
          <w:szCs w:val="20"/>
        </w:rPr>
        <w:t>placing a robust emphasis on the development of educational research endeavours. This will play a pivotal role in furnishing a proficient workforce and the necessary infrastructure and tools, crucial for propelling nanotechnology to the more advanced technology by utilization of forensic laboratory instruments should be paralleled with the incorporation of equipment capable of conducting nanoscale analyses</w:t>
      </w:r>
      <w:r w:rsidR="00491A51" w:rsidRPr="00552ECD">
        <w:rPr>
          <w:rFonts w:ascii="Times New Roman" w:hAnsi="Times New Roman" w:cs="Times New Roman"/>
          <w:color w:val="374151"/>
          <w:sz w:val="20"/>
          <w:szCs w:val="20"/>
          <w:shd w:val="clear" w:color="auto" w:fill="F7F7F8"/>
        </w:rPr>
        <w:t xml:space="preserve">. </w:t>
      </w:r>
      <w:r w:rsidR="00491A51" w:rsidRPr="00552ECD">
        <w:rPr>
          <w:rFonts w:ascii="Times New Roman" w:hAnsi="Times New Roman" w:cs="Times New Roman"/>
          <w:sz w:val="20"/>
          <w:szCs w:val="20"/>
        </w:rPr>
        <w:t xml:space="preserve">In the near future, more sustainable and advanced nanomaterials will be synthesised </w:t>
      </w:r>
      <w:r w:rsidR="00924C2D" w:rsidRPr="00552ECD">
        <w:rPr>
          <w:rFonts w:ascii="Times New Roman" w:hAnsi="Times New Roman" w:cs="Times New Roman"/>
          <w:sz w:val="20"/>
          <w:szCs w:val="20"/>
        </w:rPr>
        <w:t>as the growth towards sustainable living is the ultimate goal. This advancement will also have new tools for the solving and prevention of crimes as these devices will use special materials combined with nanotechnology will be more cost-effective, sensitive, and selective and will provide fast analysis.</w:t>
      </w:r>
      <w:r w:rsidR="00D57E98" w:rsidRPr="00D57E98">
        <w:tab/>
      </w:r>
      <w:r w:rsidR="00D57E98" w:rsidRPr="00D57E98">
        <w:tab/>
      </w:r>
      <w:r w:rsidR="00D57E98">
        <w:tab/>
      </w:r>
      <w:r w:rsidR="00D57E98">
        <w:tab/>
      </w:r>
      <w:r w:rsidR="00D57E98">
        <w:tab/>
      </w:r>
      <w:r w:rsidR="00D57E98">
        <w:tab/>
      </w:r>
      <w:r w:rsidR="00D57E98">
        <w:tab/>
      </w:r>
      <w:r w:rsidR="00D57E98">
        <w:tab/>
      </w:r>
      <w:r w:rsidR="00D57E98">
        <w:tab/>
      </w:r>
      <w:r w:rsidR="00D57E98">
        <w:tab/>
      </w:r>
      <w:r w:rsidR="00D57E98">
        <w:tab/>
      </w:r>
      <w:r w:rsidR="00D57E98">
        <w:tab/>
      </w:r>
      <w:r w:rsidR="00D57E98">
        <w:tab/>
      </w:r>
    </w:p>
    <w:p w14:paraId="65B32FC8" w14:textId="77777777" w:rsidR="00D57E98" w:rsidRDefault="00D57E98">
      <w:pPr>
        <w:rPr>
          <w:rFonts w:ascii="Times New Roman" w:hAnsi="Times New Roman" w:cs="Times New Roman"/>
          <w:b/>
          <w:bCs/>
          <w:sz w:val="20"/>
          <w:szCs w:val="20"/>
        </w:rPr>
      </w:pPr>
      <w:r>
        <w:rPr>
          <w:rFonts w:ascii="Times New Roman" w:hAnsi="Times New Roman" w:cs="Times New Roman"/>
          <w:b/>
          <w:bCs/>
          <w:sz w:val="20"/>
          <w:szCs w:val="20"/>
        </w:rPr>
        <w:br w:type="page"/>
      </w:r>
    </w:p>
    <w:p w14:paraId="3E40424A" w14:textId="0EF4F04B" w:rsidR="00D57E98" w:rsidRPr="00C54A5B" w:rsidRDefault="00D57E98" w:rsidP="00282089">
      <w:pPr>
        <w:spacing w:line="240" w:lineRule="auto"/>
        <w:jc w:val="center"/>
        <w:rPr>
          <w:rFonts w:ascii="Times New Roman" w:hAnsi="Times New Roman" w:cs="Times New Roman"/>
          <w:b/>
          <w:bCs/>
          <w:sz w:val="20"/>
          <w:szCs w:val="20"/>
        </w:rPr>
      </w:pPr>
      <w:r w:rsidRPr="00C54A5B">
        <w:rPr>
          <w:rFonts w:ascii="Times New Roman" w:hAnsi="Times New Roman" w:cs="Times New Roman"/>
          <w:b/>
          <w:bCs/>
          <w:sz w:val="20"/>
          <w:szCs w:val="20"/>
        </w:rPr>
        <w:lastRenderedPageBreak/>
        <w:t>References</w:t>
      </w:r>
    </w:p>
    <w:p w14:paraId="423BDE0F" w14:textId="77777777" w:rsidR="00D57E98" w:rsidRPr="00C54A5B" w:rsidRDefault="00D57E98" w:rsidP="00D57E98">
      <w:pPr>
        <w:pStyle w:val="ListParagraph"/>
        <w:numPr>
          <w:ilvl w:val="0"/>
          <w:numId w:val="1"/>
        </w:numPr>
        <w:spacing w:line="240" w:lineRule="auto"/>
        <w:ind w:left="644"/>
        <w:jc w:val="both"/>
        <w:rPr>
          <w:rFonts w:ascii="Times New Roman" w:hAnsi="Times New Roman" w:cs="Times New Roman"/>
          <w:sz w:val="16"/>
          <w:szCs w:val="16"/>
        </w:rPr>
      </w:pPr>
      <w:r w:rsidRPr="00C54A5B">
        <w:rPr>
          <w:rFonts w:ascii="Times New Roman" w:hAnsi="Times New Roman" w:cs="Times New Roman"/>
          <w:color w:val="222222"/>
          <w:sz w:val="16"/>
          <w:szCs w:val="16"/>
          <w:shd w:val="clear" w:color="auto" w:fill="FFFFFF"/>
        </w:rPr>
        <w:t xml:space="preserve">Cooper, G. S., &amp; </w:t>
      </w:r>
      <w:proofErr w:type="spellStart"/>
      <w:r w:rsidRPr="00C54A5B">
        <w:rPr>
          <w:rFonts w:ascii="Times New Roman" w:hAnsi="Times New Roman" w:cs="Times New Roman"/>
          <w:color w:val="222222"/>
          <w:sz w:val="16"/>
          <w:szCs w:val="16"/>
          <w:shd w:val="clear" w:color="auto" w:fill="FFFFFF"/>
        </w:rPr>
        <w:t>Meterko</w:t>
      </w:r>
      <w:proofErr w:type="spellEnd"/>
      <w:r w:rsidRPr="00C54A5B">
        <w:rPr>
          <w:rFonts w:ascii="Times New Roman" w:hAnsi="Times New Roman" w:cs="Times New Roman"/>
          <w:color w:val="222222"/>
          <w:sz w:val="16"/>
          <w:szCs w:val="16"/>
          <w:shd w:val="clear" w:color="auto" w:fill="FFFFFF"/>
        </w:rPr>
        <w:t>, V. (2019). Cognitive bias research in forensic science: A systematic review. </w:t>
      </w:r>
      <w:r w:rsidRPr="00C54A5B">
        <w:rPr>
          <w:rFonts w:ascii="Times New Roman" w:hAnsi="Times New Roman" w:cs="Times New Roman"/>
          <w:i/>
          <w:iCs/>
          <w:color w:val="222222"/>
          <w:sz w:val="16"/>
          <w:szCs w:val="16"/>
          <w:shd w:val="clear" w:color="auto" w:fill="FFFFFF"/>
        </w:rPr>
        <w:t>Forensic science international</w:t>
      </w:r>
      <w:r w:rsidRPr="00C54A5B">
        <w:rPr>
          <w:rFonts w:ascii="Times New Roman" w:hAnsi="Times New Roman" w:cs="Times New Roman"/>
          <w:color w:val="222222"/>
          <w:sz w:val="16"/>
          <w:szCs w:val="16"/>
          <w:shd w:val="clear" w:color="auto" w:fill="FFFFFF"/>
        </w:rPr>
        <w:t>, </w:t>
      </w:r>
      <w:r w:rsidRPr="00C54A5B">
        <w:rPr>
          <w:rFonts w:ascii="Times New Roman" w:hAnsi="Times New Roman" w:cs="Times New Roman"/>
          <w:i/>
          <w:iCs/>
          <w:color w:val="222222"/>
          <w:sz w:val="16"/>
          <w:szCs w:val="16"/>
          <w:shd w:val="clear" w:color="auto" w:fill="FFFFFF"/>
        </w:rPr>
        <w:t>297</w:t>
      </w:r>
      <w:r w:rsidRPr="00C54A5B">
        <w:rPr>
          <w:rFonts w:ascii="Times New Roman" w:hAnsi="Times New Roman" w:cs="Times New Roman"/>
          <w:color w:val="222222"/>
          <w:sz w:val="16"/>
          <w:szCs w:val="16"/>
          <w:shd w:val="clear" w:color="auto" w:fill="FFFFFF"/>
        </w:rPr>
        <w:t xml:space="preserve">, 35-46. </w:t>
      </w:r>
      <w:hyperlink r:id="rId12" w:history="1">
        <w:r w:rsidRPr="00C54A5B">
          <w:rPr>
            <w:rStyle w:val="Hyperlink"/>
            <w:rFonts w:ascii="Times New Roman" w:hAnsi="Times New Roman" w:cs="Times New Roman"/>
            <w:sz w:val="16"/>
            <w:szCs w:val="16"/>
            <w:shd w:val="clear" w:color="auto" w:fill="FFFFFF"/>
          </w:rPr>
          <w:t>https://doi.org/10.1016/j.forsciint.2019.01.016</w:t>
        </w:r>
      </w:hyperlink>
      <w:r w:rsidRPr="00C54A5B">
        <w:rPr>
          <w:rFonts w:ascii="Times New Roman" w:hAnsi="Times New Roman" w:cs="Times New Roman"/>
          <w:color w:val="222222"/>
          <w:sz w:val="16"/>
          <w:szCs w:val="16"/>
          <w:shd w:val="clear" w:color="auto" w:fill="FFFFFF"/>
        </w:rPr>
        <w:t xml:space="preserve"> </w:t>
      </w:r>
    </w:p>
    <w:p w14:paraId="0DC2C2BD" w14:textId="77777777" w:rsidR="00D57E98" w:rsidRPr="00C54A5B" w:rsidRDefault="00D57E98" w:rsidP="00D57E98">
      <w:pPr>
        <w:pStyle w:val="ListParagraph"/>
        <w:spacing w:line="240" w:lineRule="auto"/>
        <w:jc w:val="both"/>
        <w:rPr>
          <w:rFonts w:ascii="Times New Roman" w:hAnsi="Times New Roman" w:cs="Times New Roman"/>
          <w:sz w:val="16"/>
          <w:szCs w:val="16"/>
        </w:rPr>
      </w:pPr>
    </w:p>
    <w:p w14:paraId="03B5859C" w14:textId="77777777" w:rsidR="00D57E98" w:rsidRPr="00C54A5B" w:rsidRDefault="00D57E98" w:rsidP="00D57E98">
      <w:pPr>
        <w:pStyle w:val="ListParagraph"/>
        <w:numPr>
          <w:ilvl w:val="0"/>
          <w:numId w:val="1"/>
        </w:numPr>
        <w:spacing w:line="240" w:lineRule="auto"/>
        <w:ind w:left="644"/>
        <w:jc w:val="both"/>
        <w:rPr>
          <w:rFonts w:ascii="Times New Roman" w:hAnsi="Times New Roman" w:cs="Times New Roman"/>
          <w:sz w:val="16"/>
          <w:szCs w:val="16"/>
        </w:rPr>
      </w:pPr>
      <w:r w:rsidRPr="00C54A5B">
        <w:rPr>
          <w:rFonts w:ascii="Times New Roman" w:hAnsi="Times New Roman" w:cs="Times New Roman"/>
          <w:color w:val="222222"/>
          <w:sz w:val="16"/>
          <w:szCs w:val="16"/>
          <w:shd w:val="clear" w:color="auto" w:fill="FFFFFF"/>
        </w:rPr>
        <w:t>Mennell, J. (2007). Book Review: Houch, M., &amp; Siegel, J.(2006). Fundamentals of Forensic Science. Burlington, MA: Elsevier Academic Press, pp. 671. </w:t>
      </w:r>
      <w:r w:rsidRPr="00C54A5B">
        <w:rPr>
          <w:rFonts w:ascii="Times New Roman" w:hAnsi="Times New Roman" w:cs="Times New Roman"/>
          <w:i/>
          <w:iCs/>
          <w:color w:val="222222"/>
          <w:sz w:val="16"/>
          <w:szCs w:val="16"/>
          <w:shd w:val="clear" w:color="auto" w:fill="FFFFFF"/>
        </w:rPr>
        <w:t>Criminal Justice Review</w:t>
      </w:r>
      <w:r w:rsidRPr="00C54A5B">
        <w:rPr>
          <w:rFonts w:ascii="Times New Roman" w:hAnsi="Times New Roman" w:cs="Times New Roman"/>
          <w:color w:val="222222"/>
          <w:sz w:val="16"/>
          <w:szCs w:val="16"/>
          <w:shd w:val="clear" w:color="auto" w:fill="FFFFFF"/>
        </w:rPr>
        <w:t>, </w:t>
      </w:r>
      <w:r w:rsidRPr="00C54A5B">
        <w:rPr>
          <w:rFonts w:ascii="Times New Roman" w:hAnsi="Times New Roman" w:cs="Times New Roman"/>
          <w:i/>
          <w:iCs/>
          <w:color w:val="222222"/>
          <w:sz w:val="16"/>
          <w:szCs w:val="16"/>
          <w:shd w:val="clear" w:color="auto" w:fill="FFFFFF"/>
        </w:rPr>
        <w:t>32</w:t>
      </w:r>
      <w:r w:rsidRPr="00C54A5B">
        <w:rPr>
          <w:rFonts w:ascii="Times New Roman" w:hAnsi="Times New Roman" w:cs="Times New Roman"/>
          <w:color w:val="222222"/>
          <w:sz w:val="16"/>
          <w:szCs w:val="16"/>
          <w:shd w:val="clear" w:color="auto" w:fill="FFFFFF"/>
        </w:rPr>
        <w:t xml:space="preserve">(4), 476-478. </w:t>
      </w:r>
      <w:hyperlink r:id="rId13" w:history="1">
        <w:r w:rsidRPr="00C54A5B">
          <w:rPr>
            <w:rStyle w:val="Hyperlink"/>
            <w:rFonts w:ascii="Times New Roman" w:hAnsi="Times New Roman" w:cs="Times New Roman"/>
            <w:sz w:val="16"/>
            <w:szCs w:val="16"/>
            <w:shd w:val="clear" w:color="auto" w:fill="FFFFFF"/>
          </w:rPr>
          <w:t>https://doi.org/10.1177/0734016807310661</w:t>
        </w:r>
      </w:hyperlink>
      <w:r w:rsidRPr="00C54A5B">
        <w:rPr>
          <w:rFonts w:ascii="Times New Roman" w:hAnsi="Times New Roman" w:cs="Times New Roman"/>
          <w:color w:val="222222"/>
          <w:sz w:val="16"/>
          <w:szCs w:val="16"/>
          <w:shd w:val="clear" w:color="auto" w:fill="FFFFFF"/>
        </w:rPr>
        <w:t xml:space="preserve"> </w:t>
      </w:r>
    </w:p>
    <w:p w14:paraId="65D366F2" w14:textId="77777777" w:rsidR="00D57E98" w:rsidRPr="00C54A5B" w:rsidRDefault="00D57E98" w:rsidP="00D57E98">
      <w:pPr>
        <w:pStyle w:val="ListParagraph"/>
        <w:spacing w:line="240" w:lineRule="auto"/>
        <w:jc w:val="both"/>
        <w:rPr>
          <w:rFonts w:ascii="Times New Roman" w:hAnsi="Times New Roman" w:cs="Times New Roman"/>
          <w:sz w:val="16"/>
          <w:szCs w:val="16"/>
        </w:rPr>
      </w:pPr>
    </w:p>
    <w:p w14:paraId="7A21315F" w14:textId="77777777" w:rsidR="00D57E98" w:rsidRPr="00C54A5B" w:rsidRDefault="00D57E98" w:rsidP="00D57E98">
      <w:pPr>
        <w:pStyle w:val="ListParagraph"/>
        <w:numPr>
          <w:ilvl w:val="0"/>
          <w:numId w:val="1"/>
        </w:numPr>
        <w:spacing w:line="240" w:lineRule="auto"/>
        <w:ind w:left="644"/>
        <w:jc w:val="both"/>
        <w:rPr>
          <w:rFonts w:ascii="Times New Roman" w:hAnsi="Times New Roman" w:cs="Times New Roman"/>
          <w:sz w:val="16"/>
          <w:szCs w:val="16"/>
        </w:rPr>
      </w:pPr>
      <w:r w:rsidRPr="00C54A5B">
        <w:rPr>
          <w:rFonts w:ascii="Times New Roman" w:hAnsi="Times New Roman" w:cs="Times New Roman"/>
          <w:color w:val="222222"/>
          <w:sz w:val="16"/>
          <w:szCs w:val="16"/>
          <w:shd w:val="clear" w:color="auto" w:fill="FFFFFF"/>
        </w:rPr>
        <w:t>Wang, M., Li, M., Yu, A., Wu, J., &amp; Mao, C. [2015]. Rare earth fluorescent nanomaterials for enhanced development of latent fingerprints. </w:t>
      </w:r>
      <w:r w:rsidRPr="00C54A5B">
        <w:rPr>
          <w:rFonts w:ascii="Times New Roman" w:hAnsi="Times New Roman" w:cs="Times New Roman"/>
          <w:i/>
          <w:iCs/>
          <w:color w:val="222222"/>
          <w:sz w:val="16"/>
          <w:szCs w:val="16"/>
          <w:shd w:val="clear" w:color="auto" w:fill="FFFFFF"/>
        </w:rPr>
        <w:t>ACS applied materials &amp; interfaces</w:t>
      </w:r>
      <w:r w:rsidRPr="00C54A5B">
        <w:rPr>
          <w:rFonts w:ascii="Times New Roman" w:hAnsi="Times New Roman" w:cs="Times New Roman"/>
          <w:color w:val="222222"/>
          <w:sz w:val="16"/>
          <w:szCs w:val="16"/>
          <w:shd w:val="clear" w:color="auto" w:fill="FFFFFF"/>
        </w:rPr>
        <w:t>, </w:t>
      </w:r>
      <w:r w:rsidRPr="00C54A5B">
        <w:rPr>
          <w:rFonts w:ascii="Times New Roman" w:hAnsi="Times New Roman" w:cs="Times New Roman"/>
          <w:i/>
          <w:iCs/>
          <w:color w:val="222222"/>
          <w:sz w:val="16"/>
          <w:szCs w:val="16"/>
          <w:shd w:val="clear" w:color="auto" w:fill="FFFFFF"/>
        </w:rPr>
        <w:t>7</w:t>
      </w:r>
      <w:r w:rsidRPr="00C54A5B">
        <w:rPr>
          <w:rFonts w:ascii="Times New Roman" w:hAnsi="Times New Roman" w:cs="Times New Roman"/>
          <w:color w:val="222222"/>
          <w:sz w:val="16"/>
          <w:szCs w:val="16"/>
          <w:shd w:val="clear" w:color="auto" w:fill="FFFFFF"/>
        </w:rPr>
        <w:t xml:space="preserve">[51], 28110-28115. </w:t>
      </w:r>
      <w:hyperlink r:id="rId14" w:history="1">
        <w:r w:rsidRPr="00C54A5B">
          <w:rPr>
            <w:rStyle w:val="Hyperlink"/>
            <w:rFonts w:ascii="Times New Roman" w:hAnsi="Times New Roman" w:cs="Times New Roman"/>
            <w:sz w:val="16"/>
            <w:szCs w:val="16"/>
            <w:shd w:val="clear" w:color="auto" w:fill="FFFFFF"/>
          </w:rPr>
          <w:t>https://doi.org/10.1021/acsami.5b09320</w:t>
        </w:r>
      </w:hyperlink>
    </w:p>
    <w:p w14:paraId="666FF315" w14:textId="77777777" w:rsidR="00D57E98" w:rsidRPr="00C54A5B" w:rsidRDefault="00D57E98" w:rsidP="00D57E98">
      <w:pPr>
        <w:pStyle w:val="ListParagraph"/>
        <w:spacing w:line="240" w:lineRule="auto"/>
        <w:jc w:val="both"/>
        <w:rPr>
          <w:rFonts w:ascii="Times New Roman" w:hAnsi="Times New Roman" w:cs="Times New Roman"/>
          <w:sz w:val="16"/>
          <w:szCs w:val="16"/>
        </w:rPr>
      </w:pPr>
    </w:p>
    <w:p w14:paraId="6FCD6A48" w14:textId="77777777" w:rsidR="00D57E98" w:rsidRPr="00C54A5B" w:rsidRDefault="00D57E98" w:rsidP="00D57E98">
      <w:pPr>
        <w:pStyle w:val="ListParagraph"/>
        <w:numPr>
          <w:ilvl w:val="0"/>
          <w:numId w:val="1"/>
        </w:numPr>
        <w:spacing w:line="240" w:lineRule="auto"/>
        <w:ind w:left="644"/>
        <w:jc w:val="both"/>
        <w:rPr>
          <w:rFonts w:ascii="Times New Roman" w:hAnsi="Times New Roman" w:cs="Times New Roman"/>
          <w:sz w:val="16"/>
          <w:szCs w:val="16"/>
        </w:rPr>
      </w:pPr>
      <w:r w:rsidRPr="00C54A5B">
        <w:rPr>
          <w:rFonts w:ascii="Times New Roman" w:hAnsi="Times New Roman" w:cs="Times New Roman"/>
          <w:color w:val="222222"/>
          <w:sz w:val="16"/>
          <w:szCs w:val="16"/>
          <w:shd w:val="clear" w:color="auto" w:fill="FFFFFF"/>
        </w:rPr>
        <w:t>Xu, L., Zhang, C., He, Y., &amp; Su, B. (2015). Advances in the development and component recognition of latent fingerprints. </w:t>
      </w:r>
      <w:r w:rsidRPr="00C54A5B">
        <w:rPr>
          <w:rFonts w:ascii="Times New Roman" w:hAnsi="Times New Roman" w:cs="Times New Roman"/>
          <w:i/>
          <w:iCs/>
          <w:color w:val="222222"/>
          <w:sz w:val="16"/>
          <w:szCs w:val="16"/>
          <w:shd w:val="clear" w:color="auto" w:fill="FFFFFF"/>
        </w:rPr>
        <w:t>Science China Chemistry</w:t>
      </w:r>
      <w:r w:rsidRPr="00C54A5B">
        <w:rPr>
          <w:rFonts w:ascii="Times New Roman" w:hAnsi="Times New Roman" w:cs="Times New Roman"/>
          <w:color w:val="222222"/>
          <w:sz w:val="16"/>
          <w:szCs w:val="16"/>
          <w:shd w:val="clear" w:color="auto" w:fill="FFFFFF"/>
        </w:rPr>
        <w:t>, </w:t>
      </w:r>
      <w:r w:rsidRPr="00C54A5B">
        <w:rPr>
          <w:rFonts w:ascii="Times New Roman" w:hAnsi="Times New Roman" w:cs="Times New Roman"/>
          <w:i/>
          <w:iCs/>
          <w:color w:val="222222"/>
          <w:sz w:val="16"/>
          <w:szCs w:val="16"/>
          <w:shd w:val="clear" w:color="auto" w:fill="FFFFFF"/>
        </w:rPr>
        <w:t>58</w:t>
      </w:r>
      <w:r w:rsidRPr="00C54A5B">
        <w:rPr>
          <w:rFonts w:ascii="Times New Roman" w:hAnsi="Times New Roman" w:cs="Times New Roman"/>
          <w:color w:val="222222"/>
          <w:sz w:val="16"/>
          <w:szCs w:val="16"/>
          <w:shd w:val="clear" w:color="auto" w:fill="FFFFFF"/>
        </w:rPr>
        <w:t xml:space="preserve">, 1090-1096. </w:t>
      </w:r>
      <w:hyperlink r:id="rId15" w:history="1">
        <w:r w:rsidRPr="00C54A5B">
          <w:rPr>
            <w:rStyle w:val="Hyperlink"/>
            <w:rFonts w:ascii="Times New Roman" w:hAnsi="Times New Roman" w:cs="Times New Roman"/>
            <w:sz w:val="16"/>
            <w:szCs w:val="16"/>
            <w:shd w:val="clear" w:color="auto" w:fill="FCFCFC"/>
          </w:rPr>
          <w:t>https://doi.org/10.1007/s11426-014-5294-5</w:t>
        </w:r>
      </w:hyperlink>
      <w:r w:rsidRPr="00C54A5B">
        <w:rPr>
          <w:rFonts w:ascii="Times New Roman" w:hAnsi="Times New Roman" w:cs="Times New Roman"/>
          <w:color w:val="333333"/>
          <w:sz w:val="16"/>
          <w:szCs w:val="16"/>
          <w:shd w:val="clear" w:color="auto" w:fill="FCFCFC"/>
        </w:rPr>
        <w:t xml:space="preserve"> </w:t>
      </w:r>
    </w:p>
    <w:p w14:paraId="36733D73" w14:textId="77777777" w:rsidR="00D57E98" w:rsidRPr="00C54A5B" w:rsidRDefault="00D57E98" w:rsidP="00D57E98">
      <w:pPr>
        <w:pStyle w:val="ListParagraph"/>
        <w:spacing w:line="240" w:lineRule="auto"/>
        <w:jc w:val="both"/>
        <w:rPr>
          <w:rFonts w:ascii="Times New Roman" w:hAnsi="Times New Roman" w:cs="Times New Roman"/>
          <w:sz w:val="16"/>
          <w:szCs w:val="16"/>
        </w:rPr>
      </w:pPr>
    </w:p>
    <w:p w14:paraId="7E0930D3" w14:textId="77777777" w:rsidR="00D57E98" w:rsidRPr="00C54A5B" w:rsidRDefault="00D57E98" w:rsidP="00D57E98">
      <w:pPr>
        <w:pStyle w:val="ListParagraph"/>
        <w:numPr>
          <w:ilvl w:val="0"/>
          <w:numId w:val="1"/>
        </w:numPr>
        <w:spacing w:line="240" w:lineRule="auto"/>
        <w:ind w:left="644"/>
        <w:jc w:val="both"/>
        <w:rPr>
          <w:rFonts w:ascii="Times New Roman" w:hAnsi="Times New Roman" w:cs="Times New Roman"/>
          <w:sz w:val="16"/>
          <w:szCs w:val="16"/>
        </w:rPr>
      </w:pPr>
      <w:r w:rsidRPr="00C54A5B">
        <w:rPr>
          <w:rFonts w:ascii="Times New Roman" w:hAnsi="Times New Roman" w:cs="Times New Roman"/>
          <w:color w:val="222222"/>
          <w:sz w:val="16"/>
          <w:szCs w:val="16"/>
          <w:shd w:val="clear" w:color="auto" w:fill="FFFFFF"/>
        </w:rPr>
        <w:t>Lian, J., Meng, F., Wang, W., &amp; Zhang, Z. [2020]. Recent trends in fluorescent organic materials for latent fingerprint imaging. </w:t>
      </w:r>
      <w:r w:rsidRPr="00C54A5B">
        <w:rPr>
          <w:rFonts w:ascii="Times New Roman" w:hAnsi="Times New Roman" w:cs="Times New Roman"/>
          <w:i/>
          <w:iCs/>
          <w:color w:val="222222"/>
          <w:sz w:val="16"/>
          <w:szCs w:val="16"/>
          <w:shd w:val="clear" w:color="auto" w:fill="FFFFFF"/>
        </w:rPr>
        <w:t>Frontiers in Chemistry</w:t>
      </w:r>
      <w:r w:rsidRPr="00C54A5B">
        <w:rPr>
          <w:rFonts w:ascii="Times New Roman" w:hAnsi="Times New Roman" w:cs="Times New Roman"/>
          <w:color w:val="222222"/>
          <w:sz w:val="16"/>
          <w:szCs w:val="16"/>
          <w:shd w:val="clear" w:color="auto" w:fill="FFFFFF"/>
        </w:rPr>
        <w:t>, </w:t>
      </w:r>
      <w:r w:rsidRPr="00C54A5B">
        <w:rPr>
          <w:rFonts w:ascii="Times New Roman" w:hAnsi="Times New Roman" w:cs="Times New Roman"/>
          <w:i/>
          <w:iCs/>
          <w:color w:val="222222"/>
          <w:sz w:val="16"/>
          <w:szCs w:val="16"/>
          <w:shd w:val="clear" w:color="auto" w:fill="FFFFFF"/>
        </w:rPr>
        <w:t>8</w:t>
      </w:r>
      <w:r w:rsidRPr="00C54A5B">
        <w:rPr>
          <w:rFonts w:ascii="Times New Roman" w:hAnsi="Times New Roman" w:cs="Times New Roman"/>
          <w:color w:val="222222"/>
          <w:sz w:val="16"/>
          <w:szCs w:val="16"/>
          <w:shd w:val="clear" w:color="auto" w:fill="FFFFFF"/>
        </w:rPr>
        <w:t xml:space="preserve">, 594864. </w:t>
      </w:r>
      <w:hyperlink r:id="rId16" w:history="1">
        <w:r w:rsidRPr="00C54A5B">
          <w:rPr>
            <w:rStyle w:val="Hyperlink"/>
            <w:rFonts w:ascii="Times New Roman" w:hAnsi="Times New Roman" w:cs="Times New Roman"/>
            <w:sz w:val="16"/>
            <w:szCs w:val="16"/>
            <w:shd w:val="clear" w:color="auto" w:fill="FFFFFF"/>
          </w:rPr>
          <w:t>https://doi.org/10.3389/fchem.2020.594864</w:t>
        </w:r>
      </w:hyperlink>
    </w:p>
    <w:p w14:paraId="41A31CDE" w14:textId="77777777" w:rsidR="00D57E98" w:rsidRPr="00C54A5B" w:rsidRDefault="00D57E98" w:rsidP="00D57E98">
      <w:pPr>
        <w:pStyle w:val="ListParagraph"/>
        <w:spacing w:line="240" w:lineRule="auto"/>
        <w:jc w:val="both"/>
        <w:rPr>
          <w:rFonts w:ascii="Times New Roman" w:hAnsi="Times New Roman" w:cs="Times New Roman"/>
          <w:sz w:val="16"/>
          <w:szCs w:val="16"/>
        </w:rPr>
      </w:pPr>
    </w:p>
    <w:p w14:paraId="29974133" w14:textId="77777777" w:rsidR="00D57E98" w:rsidRPr="00C54A5B" w:rsidRDefault="00D57E98" w:rsidP="00D57E98">
      <w:pPr>
        <w:pStyle w:val="ListParagraph"/>
        <w:numPr>
          <w:ilvl w:val="0"/>
          <w:numId w:val="1"/>
        </w:numPr>
        <w:spacing w:line="240" w:lineRule="auto"/>
        <w:ind w:left="644"/>
        <w:jc w:val="both"/>
        <w:rPr>
          <w:rFonts w:ascii="Times New Roman" w:hAnsi="Times New Roman" w:cs="Times New Roman"/>
          <w:sz w:val="16"/>
          <w:szCs w:val="16"/>
        </w:rPr>
      </w:pPr>
      <w:r w:rsidRPr="00C54A5B">
        <w:rPr>
          <w:rFonts w:ascii="Times New Roman" w:hAnsi="Times New Roman" w:cs="Times New Roman"/>
          <w:color w:val="222222"/>
          <w:sz w:val="16"/>
          <w:szCs w:val="16"/>
          <w:shd w:val="clear" w:color="auto" w:fill="FFFFFF"/>
        </w:rPr>
        <w:t>Rajan, R., Zakaria, Y., Shamsuddin, S., &amp; Nik Hassan, N. F. [2019]. Fluorescent variant of silica nanoparticle powder synthesised from rice husk for latent fingerprint development. </w:t>
      </w:r>
      <w:r w:rsidRPr="00C54A5B">
        <w:rPr>
          <w:rFonts w:ascii="Times New Roman" w:hAnsi="Times New Roman" w:cs="Times New Roman"/>
          <w:i/>
          <w:iCs/>
          <w:color w:val="222222"/>
          <w:sz w:val="16"/>
          <w:szCs w:val="16"/>
          <w:shd w:val="clear" w:color="auto" w:fill="FFFFFF"/>
        </w:rPr>
        <w:t>Egyptian Journal of Forensic Sciences</w:t>
      </w:r>
      <w:r w:rsidRPr="00C54A5B">
        <w:rPr>
          <w:rFonts w:ascii="Times New Roman" w:hAnsi="Times New Roman" w:cs="Times New Roman"/>
          <w:color w:val="222222"/>
          <w:sz w:val="16"/>
          <w:szCs w:val="16"/>
          <w:shd w:val="clear" w:color="auto" w:fill="FFFFFF"/>
        </w:rPr>
        <w:t>, </w:t>
      </w:r>
      <w:r w:rsidRPr="00C54A5B">
        <w:rPr>
          <w:rFonts w:ascii="Times New Roman" w:hAnsi="Times New Roman" w:cs="Times New Roman"/>
          <w:i/>
          <w:iCs/>
          <w:color w:val="222222"/>
          <w:sz w:val="16"/>
          <w:szCs w:val="16"/>
          <w:shd w:val="clear" w:color="auto" w:fill="FFFFFF"/>
        </w:rPr>
        <w:t>9</w:t>
      </w:r>
      <w:r w:rsidRPr="00C54A5B">
        <w:rPr>
          <w:rFonts w:ascii="Times New Roman" w:hAnsi="Times New Roman" w:cs="Times New Roman"/>
          <w:color w:val="222222"/>
          <w:sz w:val="16"/>
          <w:szCs w:val="16"/>
          <w:shd w:val="clear" w:color="auto" w:fill="FFFFFF"/>
        </w:rPr>
        <w:t xml:space="preserve">, 1-9. </w:t>
      </w:r>
      <w:hyperlink r:id="rId17" w:history="1">
        <w:r w:rsidRPr="00C54A5B">
          <w:rPr>
            <w:rStyle w:val="Hyperlink"/>
            <w:rFonts w:ascii="Times New Roman" w:hAnsi="Times New Roman" w:cs="Times New Roman"/>
            <w:sz w:val="16"/>
            <w:szCs w:val="16"/>
          </w:rPr>
          <w:t>https://doi.org/10.1186/s41935-019-0155-1</w:t>
        </w:r>
      </w:hyperlink>
    </w:p>
    <w:p w14:paraId="2AACFF1F" w14:textId="77777777" w:rsidR="00D57E98" w:rsidRDefault="00D57E98" w:rsidP="00D57E98">
      <w:pPr>
        <w:pStyle w:val="c-bibliographic-informationcitation"/>
        <w:numPr>
          <w:ilvl w:val="0"/>
          <w:numId w:val="1"/>
        </w:numPr>
        <w:shd w:val="clear" w:color="auto" w:fill="FCFCFC"/>
        <w:spacing w:before="0" w:beforeAutospacing="0" w:after="240" w:afterAutospacing="0"/>
        <w:ind w:left="644"/>
        <w:jc w:val="both"/>
        <w:rPr>
          <w:color w:val="333333"/>
          <w:sz w:val="16"/>
          <w:szCs w:val="16"/>
        </w:rPr>
      </w:pPr>
      <w:r w:rsidRPr="00C54A5B">
        <w:rPr>
          <w:color w:val="222222"/>
          <w:sz w:val="16"/>
          <w:szCs w:val="16"/>
          <w:shd w:val="clear" w:color="auto" w:fill="FFFFFF"/>
        </w:rPr>
        <w:t>CHAVAN, V. A., BHAGAT, D. S., &amp; GANGAWANE, A. K. Overview of bimetallic nanomaterials used for visualization of latent fingerprints on various surfaces.</w:t>
      </w:r>
      <w:r w:rsidRPr="00C54A5B">
        <w:rPr>
          <w:sz w:val="16"/>
          <w:szCs w:val="16"/>
        </w:rPr>
        <w:t xml:space="preserve"> DOI:10.4467/12307483PFS.22.004.16305.</w:t>
      </w:r>
    </w:p>
    <w:p w14:paraId="49C40793" w14:textId="77777777" w:rsidR="00D57E98" w:rsidRPr="00C54A5B" w:rsidRDefault="00D57E98" w:rsidP="00D57E98">
      <w:pPr>
        <w:pStyle w:val="c-bibliographic-informationcitation"/>
        <w:numPr>
          <w:ilvl w:val="0"/>
          <w:numId w:val="1"/>
        </w:numPr>
        <w:shd w:val="clear" w:color="auto" w:fill="FCFCFC"/>
        <w:spacing w:before="0" w:beforeAutospacing="0" w:after="240" w:afterAutospacing="0"/>
        <w:ind w:left="644"/>
        <w:jc w:val="both"/>
        <w:rPr>
          <w:color w:val="333333"/>
          <w:sz w:val="16"/>
          <w:szCs w:val="16"/>
        </w:rPr>
      </w:pPr>
      <w:r w:rsidRPr="00C54A5B">
        <w:rPr>
          <w:color w:val="222222"/>
          <w:sz w:val="16"/>
          <w:szCs w:val="16"/>
          <w:shd w:val="clear" w:color="auto" w:fill="FFFFFF"/>
        </w:rPr>
        <w:t>Prabakaran, E., &amp; Pillay, K. (2021). Nanomaterials for latent fingerprint detection: a review. </w:t>
      </w:r>
      <w:r w:rsidRPr="00C54A5B">
        <w:rPr>
          <w:i/>
          <w:iCs/>
          <w:color w:val="222222"/>
          <w:sz w:val="16"/>
          <w:szCs w:val="16"/>
          <w:shd w:val="clear" w:color="auto" w:fill="FFFFFF"/>
        </w:rPr>
        <w:t>Journal of materials research and technology</w:t>
      </w:r>
      <w:r w:rsidRPr="00C54A5B">
        <w:rPr>
          <w:color w:val="222222"/>
          <w:sz w:val="16"/>
          <w:szCs w:val="16"/>
          <w:shd w:val="clear" w:color="auto" w:fill="FFFFFF"/>
        </w:rPr>
        <w:t>, </w:t>
      </w:r>
      <w:r w:rsidRPr="00C54A5B">
        <w:rPr>
          <w:i/>
          <w:iCs/>
          <w:color w:val="222222"/>
          <w:sz w:val="16"/>
          <w:szCs w:val="16"/>
          <w:shd w:val="clear" w:color="auto" w:fill="FFFFFF"/>
        </w:rPr>
        <w:t>12</w:t>
      </w:r>
      <w:r w:rsidRPr="00C54A5B">
        <w:rPr>
          <w:color w:val="222222"/>
          <w:sz w:val="16"/>
          <w:szCs w:val="16"/>
          <w:shd w:val="clear" w:color="auto" w:fill="FFFFFF"/>
        </w:rPr>
        <w:t xml:space="preserve">, 1856-1885. https://doi.org/10.1016/j.jmrt.2021.03.110 . </w:t>
      </w:r>
    </w:p>
    <w:p w14:paraId="00637EE7" w14:textId="77777777" w:rsidR="00D57E98" w:rsidRPr="00C54A5B" w:rsidRDefault="00D57E98" w:rsidP="00D57E98">
      <w:pPr>
        <w:pStyle w:val="c-bibliographic-informationcitation"/>
        <w:numPr>
          <w:ilvl w:val="0"/>
          <w:numId w:val="1"/>
        </w:numPr>
        <w:shd w:val="clear" w:color="auto" w:fill="FCFCFC"/>
        <w:spacing w:before="0" w:beforeAutospacing="0" w:after="240" w:afterAutospacing="0"/>
        <w:ind w:left="644"/>
        <w:jc w:val="both"/>
        <w:rPr>
          <w:color w:val="333333"/>
          <w:sz w:val="16"/>
          <w:szCs w:val="16"/>
        </w:rPr>
      </w:pPr>
      <w:r w:rsidRPr="00C54A5B">
        <w:rPr>
          <w:color w:val="222222"/>
          <w:sz w:val="16"/>
          <w:szCs w:val="16"/>
          <w:shd w:val="clear" w:color="auto" w:fill="FFFFFF"/>
        </w:rPr>
        <w:t>Kumar, A., &amp; Goia, D. V. (2020). Comparative analysis of commercial colloidal silver products. </w:t>
      </w:r>
      <w:r w:rsidRPr="00C54A5B">
        <w:rPr>
          <w:i/>
          <w:iCs/>
          <w:color w:val="222222"/>
          <w:sz w:val="16"/>
          <w:szCs w:val="16"/>
          <w:shd w:val="clear" w:color="auto" w:fill="FFFFFF"/>
        </w:rPr>
        <w:t>International Journal of Nanomedicine</w:t>
      </w:r>
      <w:r w:rsidRPr="00C54A5B">
        <w:rPr>
          <w:color w:val="222222"/>
          <w:sz w:val="16"/>
          <w:szCs w:val="16"/>
          <w:shd w:val="clear" w:color="auto" w:fill="FFFFFF"/>
        </w:rPr>
        <w:t xml:space="preserve">, 10425-10434. </w:t>
      </w:r>
      <w:hyperlink r:id="rId18" w:history="1">
        <w:r w:rsidRPr="00C54A5B">
          <w:rPr>
            <w:rStyle w:val="Hyperlink"/>
            <w:sz w:val="16"/>
            <w:szCs w:val="16"/>
            <w:shd w:val="clear" w:color="auto" w:fill="FFFFFF"/>
          </w:rPr>
          <w:t>http://doi.org/10.2147/IJN.S287730</w:t>
        </w:r>
      </w:hyperlink>
      <w:r w:rsidRPr="00C54A5B">
        <w:rPr>
          <w:color w:val="222222"/>
          <w:sz w:val="16"/>
          <w:szCs w:val="16"/>
          <w:shd w:val="clear" w:color="auto" w:fill="FFFFFF"/>
        </w:rPr>
        <w:t xml:space="preserve"> </w:t>
      </w:r>
    </w:p>
    <w:p w14:paraId="040817FF" w14:textId="77777777" w:rsidR="00D57E98" w:rsidRPr="00C54A5B" w:rsidRDefault="00D57E98" w:rsidP="00D57E98">
      <w:pPr>
        <w:pStyle w:val="c-bibliographic-informationcitation"/>
        <w:numPr>
          <w:ilvl w:val="0"/>
          <w:numId w:val="1"/>
        </w:numPr>
        <w:shd w:val="clear" w:color="auto" w:fill="FCFCFC"/>
        <w:spacing w:before="0" w:beforeAutospacing="0" w:after="240" w:afterAutospacing="0"/>
        <w:ind w:left="644"/>
        <w:jc w:val="both"/>
        <w:rPr>
          <w:color w:val="333333"/>
          <w:sz w:val="16"/>
          <w:szCs w:val="16"/>
        </w:rPr>
      </w:pPr>
      <w:r w:rsidRPr="00C54A5B">
        <w:rPr>
          <w:color w:val="222222"/>
          <w:sz w:val="16"/>
          <w:szCs w:val="16"/>
          <w:shd w:val="clear" w:color="auto" w:fill="FFFFFF"/>
        </w:rPr>
        <w:t xml:space="preserve"> Sodhi, G. S., &amp; Kaur, J. (2016). Physical developer method for detection of latent fingerprints: A review. </w:t>
      </w:r>
      <w:r w:rsidRPr="00C54A5B">
        <w:rPr>
          <w:i/>
          <w:iCs/>
          <w:color w:val="222222"/>
          <w:sz w:val="16"/>
          <w:szCs w:val="16"/>
          <w:shd w:val="clear" w:color="auto" w:fill="FFFFFF"/>
        </w:rPr>
        <w:t>Egyptian Journal of Forensic Sciences</w:t>
      </w:r>
      <w:r w:rsidRPr="00C54A5B">
        <w:rPr>
          <w:color w:val="222222"/>
          <w:sz w:val="16"/>
          <w:szCs w:val="16"/>
          <w:shd w:val="clear" w:color="auto" w:fill="FFFFFF"/>
        </w:rPr>
        <w:t>, </w:t>
      </w:r>
      <w:r w:rsidRPr="00C54A5B">
        <w:rPr>
          <w:i/>
          <w:iCs/>
          <w:color w:val="222222"/>
          <w:sz w:val="16"/>
          <w:szCs w:val="16"/>
          <w:shd w:val="clear" w:color="auto" w:fill="FFFFFF"/>
        </w:rPr>
        <w:t>6</w:t>
      </w:r>
      <w:r w:rsidRPr="00C54A5B">
        <w:rPr>
          <w:color w:val="222222"/>
          <w:sz w:val="16"/>
          <w:szCs w:val="16"/>
          <w:shd w:val="clear" w:color="auto" w:fill="FFFFFF"/>
        </w:rPr>
        <w:t xml:space="preserve">(2), 44-47. </w:t>
      </w:r>
      <w:hyperlink r:id="rId19" w:history="1">
        <w:r w:rsidRPr="00C54A5B">
          <w:rPr>
            <w:rStyle w:val="Hyperlink"/>
            <w:sz w:val="16"/>
            <w:szCs w:val="16"/>
            <w:shd w:val="clear" w:color="auto" w:fill="FFFFFF"/>
          </w:rPr>
          <w:t>https://doi.org/10.1016/j.ejfs.2015.05.001</w:t>
        </w:r>
      </w:hyperlink>
      <w:r w:rsidRPr="00C54A5B">
        <w:rPr>
          <w:color w:val="222222"/>
          <w:sz w:val="16"/>
          <w:szCs w:val="16"/>
          <w:shd w:val="clear" w:color="auto" w:fill="FFFFFF"/>
        </w:rPr>
        <w:t xml:space="preserve"> </w:t>
      </w:r>
    </w:p>
    <w:p w14:paraId="458D4E55" w14:textId="77777777" w:rsidR="00D57E98" w:rsidRPr="00C54A5B" w:rsidRDefault="00D57E98" w:rsidP="00D57E98">
      <w:pPr>
        <w:pStyle w:val="c-bibliographic-informationcitation"/>
        <w:numPr>
          <w:ilvl w:val="0"/>
          <w:numId w:val="1"/>
        </w:numPr>
        <w:shd w:val="clear" w:color="auto" w:fill="FCFCFC"/>
        <w:spacing w:before="0" w:beforeAutospacing="0" w:after="240" w:afterAutospacing="0"/>
        <w:ind w:left="644"/>
        <w:jc w:val="both"/>
        <w:rPr>
          <w:color w:val="333333"/>
          <w:sz w:val="16"/>
          <w:szCs w:val="16"/>
        </w:rPr>
      </w:pPr>
      <w:r w:rsidRPr="00C54A5B">
        <w:rPr>
          <w:color w:val="222222"/>
          <w:sz w:val="16"/>
          <w:szCs w:val="16"/>
          <w:shd w:val="clear" w:color="auto" w:fill="FFFFFF"/>
        </w:rPr>
        <w:t xml:space="preserve">Rane, A. V., </w:t>
      </w:r>
      <w:proofErr w:type="spellStart"/>
      <w:r w:rsidRPr="00C54A5B">
        <w:rPr>
          <w:color w:val="222222"/>
          <w:sz w:val="16"/>
          <w:szCs w:val="16"/>
          <w:shd w:val="clear" w:color="auto" w:fill="FFFFFF"/>
        </w:rPr>
        <w:t>Kanny</w:t>
      </w:r>
      <w:proofErr w:type="spellEnd"/>
      <w:r w:rsidRPr="00C54A5B">
        <w:rPr>
          <w:color w:val="222222"/>
          <w:sz w:val="16"/>
          <w:szCs w:val="16"/>
          <w:shd w:val="clear" w:color="auto" w:fill="FFFFFF"/>
        </w:rPr>
        <w:t>, K., Abitha, V. K., &amp; Thomas, S. (2018). Methods for synthesis of nanoparticles and fabrication of nanocomposites. In </w:t>
      </w:r>
      <w:r w:rsidRPr="00C54A5B">
        <w:rPr>
          <w:i/>
          <w:iCs/>
          <w:color w:val="222222"/>
          <w:sz w:val="16"/>
          <w:szCs w:val="16"/>
          <w:shd w:val="clear" w:color="auto" w:fill="FFFFFF"/>
        </w:rPr>
        <w:t>Synthesis of inorganic nanomaterials</w:t>
      </w:r>
      <w:r w:rsidRPr="00C54A5B">
        <w:rPr>
          <w:color w:val="222222"/>
          <w:sz w:val="16"/>
          <w:szCs w:val="16"/>
          <w:shd w:val="clear" w:color="auto" w:fill="FFFFFF"/>
        </w:rPr>
        <w:t xml:space="preserve"> (pp. 121-139). Woodhead Publishing. </w:t>
      </w:r>
      <w:hyperlink r:id="rId20" w:history="1">
        <w:r w:rsidRPr="00C54A5B">
          <w:rPr>
            <w:rStyle w:val="Hyperlink"/>
            <w:sz w:val="16"/>
            <w:szCs w:val="16"/>
            <w:shd w:val="clear" w:color="auto" w:fill="FFFFFF"/>
          </w:rPr>
          <w:t>https://doi.org/10.1016/B978-0-08-101975-7.00005-1</w:t>
        </w:r>
      </w:hyperlink>
      <w:r w:rsidRPr="00C54A5B">
        <w:rPr>
          <w:color w:val="222222"/>
          <w:sz w:val="16"/>
          <w:szCs w:val="16"/>
          <w:shd w:val="clear" w:color="auto" w:fill="FFFFFF"/>
        </w:rPr>
        <w:t xml:space="preserve"> </w:t>
      </w:r>
    </w:p>
    <w:p w14:paraId="5902D9AC" w14:textId="77777777" w:rsidR="00D57E98" w:rsidRPr="00C54A5B" w:rsidRDefault="00D57E98" w:rsidP="00D57E98">
      <w:pPr>
        <w:pStyle w:val="c-bibliographic-informationcitation"/>
        <w:numPr>
          <w:ilvl w:val="0"/>
          <w:numId w:val="1"/>
        </w:numPr>
        <w:shd w:val="clear" w:color="auto" w:fill="FCFCFC"/>
        <w:spacing w:before="0" w:beforeAutospacing="0" w:after="240" w:afterAutospacing="0"/>
        <w:ind w:left="644"/>
        <w:jc w:val="both"/>
        <w:rPr>
          <w:color w:val="333333"/>
          <w:sz w:val="16"/>
          <w:szCs w:val="16"/>
        </w:rPr>
      </w:pPr>
      <w:proofErr w:type="spellStart"/>
      <w:r w:rsidRPr="00C54A5B">
        <w:rPr>
          <w:color w:val="222222"/>
          <w:sz w:val="16"/>
          <w:szCs w:val="16"/>
          <w:shd w:val="clear" w:color="auto" w:fill="FFFFFF"/>
        </w:rPr>
        <w:t>Bumbrah</w:t>
      </w:r>
      <w:proofErr w:type="spellEnd"/>
      <w:r w:rsidRPr="00C54A5B">
        <w:rPr>
          <w:color w:val="222222"/>
          <w:sz w:val="16"/>
          <w:szCs w:val="16"/>
          <w:shd w:val="clear" w:color="auto" w:fill="FFFFFF"/>
        </w:rPr>
        <w:t xml:space="preserve">, G. S., Jani, M., Bhagat, D. S., Dalal, K., Kaushal, A., Sadhana, K., ... &amp; Das, A. (2022). Zinc oxide nanoparticles for detection of latent </w:t>
      </w:r>
      <w:proofErr w:type="spellStart"/>
      <w:r w:rsidRPr="00C54A5B">
        <w:rPr>
          <w:color w:val="222222"/>
          <w:sz w:val="16"/>
          <w:szCs w:val="16"/>
          <w:shd w:val="clear" w:color="auto" w:fill="FFFFFF"/>
        </w:rPr>
        <w:t>fingermarks</w:t>
      </w:r>
      <w:proofErr w:type="spellEnd"/>
      <w:r w:rsidRPr="00C54A5B">
        <w:rPr>
          <w:color w:val="222222"/>
          <w:sz w:val="16"/>
          <w:szCs w:val="16"/>
          <w:shd w:val="clear" w:color="auto" w:fill="FFFFFF"/>
        </w:rPr>
        <w:t xml:space="preserve"> on nonporous surfaces. </w:t>
      </w:r>
      <w:r w:rsidRPr="00C54A5B">
        <w:rPr>
          <w:i/>
          <w:iCs/>
          <w:color w:val="222222"/>
          <w:sz w:val="16"/>
          <w:szCs w:val="16"/>
          <w:shd w:val="clear" w:color="auto" w:fill="FFFFFF"/>
        </w:rPr>
        <w:t>Materials Chemistry and Physics</w:t>
      </w:r>
      <w:r w:rsidRPr="00C54A5B">
        <w:rPr>
          <w:color w:val="222222"/>
          <w:sz w:val="16"/>
          <w:szCs w:val="16"/>
          <w:shd w:val="clear" w:color="auto" w:fill="FFFFFF"/>
        </w:rPr>
        <w:t>, </w:t>
      </w:r>
      <w:r w:rsidRPr="00C54A5B">
        <w:rPr>
          <w:i/>
          <w:iCs/>
          <w:color w:val="222222"/>
          <w:sz w:val="16"/>
          <w:szCs w:val="16"/>
          <w:shd w:val="clear" w:color="auto" w:fill="FFFFFF"/>
        </w:rPr>
        <w:t>278</w:t>
      </w:r>
      <w:r w:rsidRPr="00C54A5B">
        <w:rPr>
          <w:color w:val="222222"/>
          <w:sz w:val="16"/>
          <w:szCs w:val="16"/>
          <w:shd w:val="clear" w:color="auto" w:fill="FFFFFF"/>
        </w:rPr>
        <w:t xml:space="preserve">, 125660. </w:t>
      </w:r>
      <w:hyperlink r:id="rId21" w:history="1">
        <w:r w:rsidRPr="00C54A5B">
          <w:rPr>
            <w:rStyle w:val="Hyperlink"/>
            <w:sz w:val="16"/>
            <w:szCs w:val="16"/>
            <w:shd w:val="clear" w:color="auto" w:fill="FFFFFF"/>
          </w:rPr>
          <w:t>https://doi.org/10.1016/j.matchemphys.2021.125660</w:t>
        </w:r>
      </w:hyperlink>
      <w:r w:rsidRPr="00C54A5B">
        <w:rPr>
          <w:color w:val="222222"/>
          <w:sz w:val="16"/>
          <w:szCs w:val="16"/>
          <w:shd w:val="clear" w:color="auto" w:fill="FFFFFF"/>
        </w:rPr>
        <w:t xml:space="preserve"> </w:t>
      </w:r>
    </w:p>
    <w:p w14:paraId="5D65776B" w14:textId="77777777" w:rsidR="00D57E98" w:rsidRPr="00C54A5B" w:rsidRDefault="00D57E98" w:rsidP="00D57E98">
      <w:pPr>
        <w:pStyle w:val="c-bibliographic-informationcitation"/>
        <w:numPr>
          <w:ilvl w:val="0"/>
          <w:numId w:val="1"/>
        </w:numPr>
        <w:shd w:val="clear" w:color="auto" w:fill="FCFCFC"/>
        <w:spacing w:before="0" w:beforeAutospacing="0" w:after="240" w:afterAutospacing="0"/>
        <w:ind w:left="644"/>
        <w:jc w:val="both"/>
        <w:rPr>
          <w:color w:val="333333"/>
          <w:sz w:val="16"/>
          <w:szCs w:val="16"/>
        </w:rPr>
      </w:pPr>
      <w:r w:rsidRPr="00C54A5B">
        <w:rPr>
          <w:color w:val="222222"/>
          <w:sz w:val="16"/>
          <w:szCs w:val="16"/>
          <w:shd w:val="clear" w:color="auto" w:fill="FFFFFF"/>
        </w:rPr>
        <w:t>Peng, D., Liu, X., Huang, M., &amp; Liu, R. (2018). Characterization of a novel Co2TiO4 nanopowder for the rapid identification of latent and blood fingerprints. </w:t>
      </w:r>
      <w:r w:rsidRPr="00C54A5B">
        <w:rPr>
          <w:i/>
          <w:iCs/>
          <w:color w:val="222222"/>
          <w:sz w:val="16"/>
          <w:szCs w:val="16"/>
          <w:shd w:val="clear" w:color="auto" w:fill="FFFFFF"/>
        </w:rPr>
        <w:t>Analytical Letters</w:t>
      </w:r>
      <w:r w:rsidRPr="00C54A5B">
        <w:rPr>
          <w:color w:val="222222"/>
          <w:sz w:val="16"/>
          <w:szCs w:val="16"/>
          <w:shd w:val="clear" w:color="auto" w:fill="FFFFFF"/>
        </w:rPr>
        <w:t>, </w:t>
      </w:r>
      <w:r w:rsidRPr="00C54A5B">
        <w:rPr>
          <w:i/>
          <w:iCs/>
          <w:color w:val="222222"/>
          <w:sz w:val="16"/>
          <w:szCs w:val="16"/>
          <w:shd w:val="clear" w:color="auto" w:fill="FFFFFF"/>
        </w:rPr>
        <w:t>51</w:t>
      </w:r>
      <w:r w:rsidRPr="00C54A5B">
        <w:rPr>
          <w:color w:val="222222"/>
          <w:sz w:val="16"/>
          <w:szCs w:val="16"/>
          <w:shd w:val="clear" w:color="auto" w:fill="FFFFFF"/>
        </w:rPr>
        <w:t xml:space="preserve">(11), 1796-1808. </w:t>
      </w:r>
      <w:hyperlink r:id="rId22" w:history="1">
        <w:r w:rsidRPr="00C54A5B">
          <w:rPr>
            <w:rStyle w:val="Hyperlink"/>
            <w:sz w:val="16"/>
            <w:szCs w:val="16"/>
            <w:shd w:val="clear" w:color="auto" w:fill="FFFFFF"/>
          </w:rPr>
          <w:t>https://doi.org/10.1080/00032719.2017.1391827</w:t>
        </w:r>
      </w:hyperlink>
      <w:r w:rsidRPr="00C54A5B">
        <w:rPr>
          <w:color w:val="222222"/>
          <w:sz w:val="16"/>
          <w:szCs w:val="16"/>
          <w:shd w:val="clear" w:color="auto" w:fill="FFFFFF"/>
        </w:rPr>
        <w:t xml:space="preserve"> </w:t>
      </w:r>
    </w:p>
    <w:p w14:paraId="18A33F35" w14:textId="77777777" w:rsidR="00D57E98" w:rsidRPr="00C54A5B" w:rsidRDefault="00D57E98" w:rsidP="00D57E98">
      <w:pPr>
        <w:pStyle w:val="c-bibliographic-informationcitation"/>
        <w:numPr>
          <w:ilvl w:val="0"/>
          <w:numId w:val="1"/>
        </w:numPr>
        <w:shd w:val="clear" w:color="auto" w:fill="FCFCFC"/>
        <w:spacing w:before="0" w:beforeAutospacing="0" w:after="240" w:afterAutospacing="0"/>
        <w:ind w:left="644"/>
        <w:jc w:val="both"/>
        <w:rPr>
          <w:color w:val="333333"/>
          <w:sz w:val="16"/>
          <w:szCs w:val="16"/>
        </w:rPr>
      </w:pPr>
      <w:r w:rsidRPr="00C54A5B">
        <w:rPr>
          <w:color w:val="222222"/>
          <w:sz w:val="16"/>
          <w:szCs w:val="16"/>
          <w:shd w:val="clear" w:color="auto" w:fill="FFFFFF"/>
        </w:rPr>
        <w:t xml:space="preserve">Colman, B. P., Arnaout, C. L., Anciaux, S., Gunsch, C. K., </w:t>
      </w:r>
      <w:proofErr w:type="spellStart"/>
      <w:r w:rsidRPr="00C54A5B">
        <w:rPr>
          <w:color w:val="222222"/>
          <w:sz w:val="16"/>
          <w:szCs w:val="16"/>
          <w:shd w:val="clear" w:color="auto" w:fill="FFFFFF"/>
        </w:rPr>
        <w:t>Hochella</w:t>
      </w:r>
      <w:proofErr w:type="spellEnd"/>
      <w:r w:rsidRPr="00C54A5B">
        <w:rPr>
          <w:color w:val="222222"/>
          <w:sz w:val="16"/>
          <w:szCs w:val="16"/>
          <w:shd w:val="clear" w:color="auto" w:fill="FFFFFF"/>
        </w:rPr>
        <w:t xml:space="preserve"> Jr, M. F., Kim, B., ... &amp; Bernhardt, E. S. (2013). Low concentrations of silver nanoparticles in biosolids cause adverse ecosystem responses under realistic field scenario. </w:t>
      </w:r>
      <w:proofErr w:type="spellStart"/>
      <w:r w:rsidRPr="00C54A5B">
        <w:rPr>
          <w:i/>
          <w:iCs/>
          <w:color w:val="222222"/>
          <w:sz w:val="16"/>
          <w:szCs w:val="16"/>
          <w:shd w:val="clear" w:color="auto" w:fill="FFFFFF"/>
        </w:rPr>
        <w:t>PloS</w:t>
      </w:r>
      <w:proofErr w:type="spellEnd"/>
      <w:r w:rsidRPr="00C54A5B">
        <w:rPr>
          <w:i/>
          <w:iCs/>
          <w:color w:val="222222"/>
          <w:sz w:val="16"/>
          <w:szCs w:val="16"/>
          <w:shd w:val="clear" w:color="auto" w:fill="FFFFFF"/>
        </w:rPr>
        <w:t xml:space="preserve"> one</w:t>
      </w:r>
      <w:r w:rsidRPr="00C54A5B">
        <w:rPr>
          <w:color w:val="222222"/>
          <w:sz w:val="16"/>
          <w:szCs w:val="16"/>
          <w:shd w:val="clear" w:color="auto" w:fill="FFFFFF"/>
        </w:rPr>
        <w:t>, </w:t>
      </w:r>
      <w:r w:rsidRPr="00C54A5B">
        <w:rPr>
          <w:i/>
          <w:iCs/>
          <w:color w:val="222222"/>
          <w:sz w:val="16"/>
          <w:szCs w:val="16"/>
          <w:shd w:val="clear" w:color="auto" w:fill="FFFFFF"/>
        </w:rPr>
        <w:t>8</w:t>
      </w:r>
      <w:r w:rsidRPr="00C54A5B">
        <w:rPr>
          <w:color w:val="222222"/>
          <w:sz w:val="16"/>
          <w:szCs w:val="16"/>
          <w:shd w:val="clear" w:color="auto" w:fill="FFFFFF"/>
        </w:rPr>
        <w:t xml:space="preserve">(2), e57189. </w:t>
      </w:r>
      <w:hyperlink r:id="rId23" w:history="1">
        <w:r w:rsidRPr="00C54A5B">
          <w:rPr>
            <w:rStyle w:val="Hyperlink"/>
            <w:sz w:val="16"/>
            <w:szCs w:val="16"/>
            <w:shd w:val="clear" w:color="auto" w:fill="FFFFFF"/>
          </w:rPr>
          <w:t>https://doi.org/10.1371/journal.pone.0057189</w:t>
        </w:r>
      </w:hyperlink>
      <w:r w:rsidRPr="00C54A5B">
        <w:rPr>
          <w:color w:val="222222"/>
          <w:sz w:val="16"/>
          <w:szCs w:val="16"/>
          <w:shd w:val="clear" w:color="auto" w:fill="FFFFFF"/>
        </w:rPr>
        <w:t xml:space="preserve"> </w:t>
      </w:r>
    </w:p>
    <w:p w14:paraId="49BC86FB" w14:textId="77777777" w:rsidR="00D57E98" w:rsidRPr="00C54A5B" w:rsidRDefault="00D57E98" w:rsidP="00D57E98">
      <w:pPr>
        <w:pStyle w:val="c-bibliographic-informationcitation"/>
        <w:numPr>
          <w:ilvl w:val="0"/>
          <w:numId w:val="1"/>
        </w:numPr>
        <w:shd w:val="clear" w:color="auto" w:fill="FCFCFC"/>
        <w:spacing w:before="0" w:beforeAutospacing="0" w:after="240" w:afterAutospacing="0"/>
        <w:ind w:left="644"/>
        <w:jc w:val="both"/>
        <w:rPr>
          <w:color w:val="333333"/>
          <w:sz w:val="16"/>
          <w:szCs w:val="16"/>
        </w:rPr>
      </w:pPr>
      <w:r w:rsidRPr="00C54A5B">
        <w:rPr>
          <w:color w:val="222222"/>
          <w:sz w:val="16"/>
          <w:szCs w:val="16"/>
          <w:shd w:val="clear" w:color="auto" w:fill="FFFFFF"/>
        </w:rPr>
        <w:t>Xu, X., He, F., Yan, H., Huo, F., Dong, H., Liu, L., ... &amp; Zhao, F. (2021). Nontraditional Luminescent Molecular Aggregates Encapsulated by Wormlike Silica Nanoparticles for Latent Fingerprint Detection. </w:t>
      </w:r>
      <w:r w:rsidRPr="00C54A5B">
        <w:rPr>
          <w:i/>
          <w:iCs/>
          <w:color w:val="222222"/>
          <w:sz w:val="16"/>
          <w:szCs w:val="16"/>
          <w:shd w:val="clear" w:color="auto" w:fill="FFFFFF"/>
        </w:rPr>
        <w:t>ACS Applied Materials &amp; Interfaces</w:t>
      </w:r>
      <w:r w:rsidRPr="00C54A5B">
        <w:rPr>
          <w:color w:val="222222"/>
          <w:sz w:val="16"/>
          <w:szCs w:val="16"/>
          <w:shd w:val="clear" w:color="auto" w:fill="FFFFFF"/>
        </w:rPr>
        <w:t>, </w:t>
      </w:r>
      <w:r w:rsidRPr="00C54A5B">
        <w:rPr>
          <w:i/>
          <w:iCs/>
          <w:color w:val="222222"/>
          <w:sz w:val="16"/>
          <w:szCs w:val="16"/>
          <w:shd w:val="clear" w:color="auto" w:fill="FFFFFF"/>
        </w:rPr>
        <w:t>13</w:t>
      </w:r>
      <w:r w:rsidRPr="00C54A5B">
        <w:rPr>
          <w:color w:val="222222"/>
          <w:sz w:val="16"/>
          <w:szCs w:val="16"/>
          <w:shd w:val="clear" w:color="auto" w:fill="FFFFFF"/>
        </w:rPr>
        <w:t xml:space="preserve">(43), 51695-51707. </w:t>
      </w:r>
      <w:hyperlink r:id="rId24" w:history="1">
        <w:r w:rsidRPr="00C54A5B">
          <w:rPr>
            <w:rStyle w:val="Hyperlink"/>
            <w:sz w:val="16"/>
            <w:szCs w:val="16"/>
            <w:shd w:val="clear" w:color="auto" w:fill="FFFFFF"/>
          </w:rPr>
          <w:t>https://doi.org/10.1021/acsami.1c14677</w:t>
        </w:r>
      </w:hyperlink>
      <w:r w:rsidRPr="00C54A5B">
        <w:rPr>
          <w:color w:val="222222"/>
          <w:sz w:val="16"/>
          <w:szCs w:val="16"/>
          <w:shd w:val="clear" w:color="auto" w:fill="FFFFFF"/>
        </w:rPr>
        <w:t xml:space="preserve"> </w:t>
      </w:r>
    </w:p>
    <w:p w14:paraId="609323E6" w14:textId="77777777" w:rsidR="00D57E98" w:rsidRPr="00C54A5B" w:rsidRDefault="00D57E98" w:rsidP="00D57E98">
      <w:pPr>
        <w:pStyle w:val="ListParagraph"/>
        <w:numPr>
          <w:ilvl w:val="0"/>
          <w:numId w:val="1"/>
        </w:numPr>
        <w:spacing w:line="240" w:lineRule="auto"/>
        <w:ind w:left="644"/>
        <w:jc w:val="both"/>
        <w:rPr>
          <w:rFonts w:ascii="Times New Roman" w:hAnsi="Times New Roman" w:cs="Times New Roman"/>
          <w:sz w:val="16"/>
          <w:szCs w:val="16"/>
        </w:rPr>
      </w:pPr>
      <w:r w:rsidRPr="00C54A5B">
        <w:rPr>
          <w:rFonts w:ascii="Times New Roman" w:hAnsi="Times New Roman" w:cs="Times New Roman"/>
          <w:color w:val="222222"/>
          <w:sz w:val="16"/>
          <w:szCs w:val="16"/>
          <w:shd w:val="clear" w:color="auto" w:fill="FFFFFF"/>
        </w:rPr>
        <w:t xml:space="preserve">Lee, P. L. T., Kanodarwala, F. K., Lennard, C., Spindler, X., </w:t>
      </w:r>
      <w:proofErr w:type="spellStart"/>
      <w:r w:rsidRPr="00C54A5B">
        <w:rPr>
          <w:rFonts w:ascii="Times New Roman" w:hAnsi="Times New Roman" w:cs="Times New Roman"/>
          <w:color w:val="222222"/>
          <w:sz w:val="16"/>
          <w:szCs w:val="16"/>
          <w:shd w:val="clear" w:color="auto" w:fill="FFFFFF"/>
        </w:rPr>
        <w:t>Spikmans</w:t>
      </w:r>
      <w:proofErr w:type="spellEnd"/>
      <w:r w:rsidRPr="00C54A5B">
        <w:rPr>
          <w:rFonts w:ascii="Times New Roman" w:hAnsi="Times New Roman" w:cs="Times New Roman"/>
          <w:color w:val="222222"/>
          <w:sz w:val="16"/>
          <w:szCs w:val="16"/>
          <w:shd w:val="clear" w:color="auto" w:fill="FFFFFF"/>
        </w:rPr>
        <w:t xml:space="preserve">, V., Roux, C., &amp; Moret, S. (2022). Latent </w:t>
      </w:r>
      <w:proofErr w:type="spellStart"/>
      <w:r w:rsidRPr="00C54A5B">
        <w:rPr>
          <w:rFonts w:ascii="Times New Roman" w:hAnsi="Times New Roman" w:cs="Times New Roman"/>
          <w:color w:val="222222"/>
          <w:sz w:val="16"/>
          <w:szCs w:val="16"/>
          <w:shd w:val="clear" w:color="auto" w:fill="FFFFFF"/>
        </w:rPr>
        <w:t>fingermark</w:t>
      </w:r>
      <w:proofErr w:type="spellEnd"/>
      <w:r w:rsidRPr="00C54A5B">
        <w:rPr>
          <w:rFonts w:ascii="Times New Roman" w:hAnsi="Times New Roman" w:cs="Times New Roman"/>
          <w:color w:val="222222"/>
          <w:sz w:val="16"/>
          <w:szCs w:val="16"/>
          <w:shd w:val="clear" w:color="auto" w:fill="FFFFFF"/>
        </w:rPr>
        <w:t xml:space="preserve"> detection using functionalised silicon oxide nanoparticles: Investigation into novel application procedures. </w:t>
      </w:r>
      <w:r w:rsidRPr="00C54A5B">
        <w:rPr>
          <w:rFonts w:ascii="Times New Roman" w:hAnsi="Times New Roman" w:cs="Times New Roman"/>
          <w:i/>
          <w:iCs/>
          <w:color w:val="222222"/>
          <w:sz w:val="16"/>
          <w:szCs w:val="16"/>
          <w:shd w:val="clear" w:color="auto" w:fill="FFFFFF"/>
        </w:rPr>
        <w:t>Forensic Science International</w:t>
      </w:r>
      <w:r w:rsidRPr="00C54A5B">
        <w:rPr>
          <w:rFonts w:ascii="Times New Roman" w:hAnsi="Times New Roman" w:cs="Times New Roman"/>
          <w:color w:val="222222"/>
          <w:sz w:val="16"/>
          <w:szCs w:val="16"/>
          <w:shd w:val="clear" w:color="auto" w:fill="FFFFFF"/>
        </w:rPr>
        <w:t>, </w:t>
      </w:r>
      <w:r w:rsidRPr="00C54A5B">
        <w:rPr>
          <w:rFonts w:ascii="Times New Roman" w:hAnsi="Times New Roman" w:cs="Times New Roman"/>
          <w:i/>
          <w:iCs/>
          <w:color w:val="222222"/>
          <w:sz w:val="16"/>
          <w:szCs w:val="16"/>
          <w:shd w:val="clear" w:color="auto" w:fill="FFFFFF"/>
        </w:rPr>
        <w:t>335</w:t>
      </w:r>
      <w:r w:rsidRPr="00C54A5B">
        <w:rPr>
          <w:rFonts w:ascii="Times New Roman" w:hAnsi="Times New Roman" w:cs="Times New Roman"/>
          <w:color w:val="222222"/>
          <w:sz w:val="16"/>
          <w:szCs w:val="16"/>
          <w:shd w:val="clear" w:color="auto" w:fill="FFFFFF"/>
        </w:rPr>
        <w:t xml:space="preserve">, 111275. </w:t>
      </w:r>
      <w:hyperlink r:id="rId25" w:history="1">
        <w:r w:rsidRPr="00C54A5B">
          <w:rPr>
            <w:rStyle w:val="Hyperlink"/>
            <w:rFonts w:ascii="Times New Roman" w:hAnsi="Times New Roman" w:cs="Times New Roman"/>
            <w:sz w:val="16"/>
            <w:szCs w:val="16"/>
            <w:shd w:val="clear" w:color="auto" w:fill="FFFFFF"/>
          </w:rPr>
          <w:t>https://doi.org/10.1016/j.forsciint.2022.111275</w:t>
        </w:r>
      </w:hyperlink>
      <w:r w:rsidRPr="00C54A5B">
        <w:rPr>
          <w:rFonts w:ascii="Times New Roman" w:hAnsi="Times New Roman" w:cs="Times New Roman"/>
          <w:color w:val="222222"/>
          <w:sz w:val="16"/>
          <w:szCs w:val="16"/>
          <w:shd w:val="clear" w:color="auto" w:fill="FFFFFF"/>
        </w:rPr>
        <w:t xml:space="preserve"> </w:t>
      </w:r>
    </w:p>
    <w:p w14:paraId="07D50ACC" w14:textId="77777777" w:rsidR="00D57E98" w:rsidRPr="00C54A5B" w:rsidRDefault="00D57E98" w:rsidP="00D57E98">
      <w:pPr>
        <w:pStyle w:val="ListParagraph"/>
        <w:spacing w:line="240" w:lineRule="auto"/>
        <w:ind w:left="644"/>
        <w:jc w:val="both"/>
        <w:rPr>
          <w:rFonts w:ascii="Times New Roman" w:hAnsi="Times New Roman" w:cs="Times New Roman"/>
          <w:sz w:val="16"/>
          <w:szCs w:val="16"/>
        </w:rPr>
      </w:pPr>
    </w:p>
    <w:p w14:paraId="130BD83A" w14:textId="77777777" w:rsidR="00D57E98" w:rsidRPr="00C54A5B" w:rsidRDefault="00D57E98" w:rsidP="00D57E98">
      <w:pPr>
        <w:pStyle w:val="ListParagraph"/>
        <w:numPr>
          <w:ilvl w:val="0"/>
          <w:numId w:val="1"/>
        </w:numPr>
        <w:spacing w:line="240" w:lineRule="auto"/>
        <w:ind w:left="644"/>
        <w:jc w:val="both"/>
        <w:rPr>
          <w:rFonts w:ascii="Times New Roman" w:hAnsi="Times New Roman" w:cs="Times New Roman"/>
          <w:sz w:val="16"/>
          <w:szCs w:val="16"/>
        </w:rPr>
      </w:pPr>
      <w:r w:rsidRPr="00C54A5B">
        <w:rPr>
          <w:rFonts w:ascii="Times New Roman" w:hAnsi="Times New Roman" w:cs="Times New Roman"/>
          <w:color w:val="222222"/>
          <w:sz w:val="16"/>
          <w:szCs w:val="16"/>
          <w:shd w:val="clear" w:color="auto" w:fill="FFFFFF"/>
        </w:rPr>
        <w:t>Prasad, V., Lukose, S., Agarwal, P., &amp; Prasad, L. (2020). Role of nanomaterials for forensic investigation and latent fingerprinting—a review. </w:t>
      </w:r>
      <w:r w:rsidRPr="00C54A5B">
        <w:rPr>
          <w:rFonts w:ascii="Times New Roman" w:hAnsi="Times New Roman" w:cs="Times New Roman"/>
          <w:i/>
          <w:iCs/>
          <w:color w:val="222222"/>
          <w:sz w:val="16"/>
          <w:szCs w:val="16"/>
          <w:shd w:val="clear" w:color="auto" w:fill="FFFFFF"/>
        </w:rPr>
        <w:t>Journal of forensic sciences</w:t>
      </w:r>
      <w:r w:rsidRPr="00C54A5B">
        <w:rPr>
          <w:rFonts w:ascii="Times New Roman" w:hAnsi="Times New Roman" w:cs="Times New Roman"/>
          <w:color w:val="222222"/>
          <w:sz w:val="16"/>
          <w:szCs w:val="16"/>
          <w:shd w:val="clear" w:color="auto" w:fill="FFFFFF"/>
        </w:rPr>
        <w:t>, </w:t>
      </w:r>
      <w:r w:rsidRPr="00C54A5B">
        <w:rPr>
          <w:rFonts w:ascii="Times New Roman" w:hAnsi="Times New Roman" w:cs="Times New Roman"/>
          <w:i/>
          <w:iCs/>
          <w:color w:val="222222"/>
          <w:sz w:val="16"/>
          <w:szCs w:val="16"/>
          <w:shd w:val="clear" w:color="auto" w:fill="FFFFFF"/>
        </w:rPr>
        <w:t>65</w:t>
      </w:r>
      <w:r w:rsidRPr="00C54A5B">
        <w:rPr>
          <w:rFonts w:ascii="Times New Roman" w:hAnsi="Times New Roman" w:cs="Times New Roman"/>
          <w:color w:val="222222"/>
          <w:sz w:val="16"/>
          <w:szCs w:val="16"/>
          <w:shd w:val="clear" w:color="auto" w:fill="FFFFFF"/>
        </w:rPr>
        <w:t xml:space="preserve">(1), 26-36. </w:t>
      </w:r>
      <w:hyperlink r:id="rId26" w:history="1">
        <w:r w:rsidRPr="00C54A5B">
          <w:rPr>
            <w:rStyle w:val="Hyperlink"/>
            <w:rFonts w:ascii="Times New Roman" w:hAnsi="Times New Roman" w:cs="Times New Roman"/>
            <w:sz w:val="16"/>
            <w:szCs w:val="16"/>
            <w:shd w:val="clear" w:color="auto" w:fill="FFFFFF"/>
          </w:rPr>
          <w:t>https://doi.org/10.1111/1556-4029.14172</w:t>
        </w:r>
      </w:hyperlink>
      <w:r w:rsidRPr="00C54A5B">
        <w:rPr>
          <w:rFonts w:ascii="Times New Roman" w:hAnsi="Times New Roman" w:cs="Times New Roman"/>
          <w:color w:val="222222"/>
          <w:sz w:val="16"/>
          <w:szCs w:val="16"/>
          <w:shd w:val="clear" w:color="auto" w:fill="FFFFFF"/>
        </w:rPr>
        <w:t xml:space="preserve"> </w:t>
      </w:r>
    </w:p>
    <w:p w14:paraId="4872F1AD" w14:textId="77777777" w:rsidR="00D57E98" w:rsidRPr="00C54A5B" w:rsidRDefault="00D57E98" w:rsidP="00D57E98">
      <w:pPr>
        <w:pStyle w:val="ListParagraph"/>
        <w:spacing w:line="240" w:lineRule="auto"/>
        <w:ind w:left="644"/>
        <w:jc w:val="both"/>
        <w:rPr>
          <w:rFonts w:ascii="Times New Roman" w:hAnsi="Times New Roman" w:cs="Times New Roman"/>
          <w:sz w:val="16"/>
          <w:szCs w:val="16"/>
        </w:rPr>
      </w:pPr>
    </w:p>
    <w:p w14:paraId="7CAE540F" w14:textId="77777777" w:rsidR="00D57E98" w:rsidRPr="00C54A5B" w:rsidRDefault="00D57E98" w:rsidP="00D57E98">
      <w:pPr>
        <w:pStyle w:val="ListParagraph"/>
        <w:numPr>
          <w:ilvl w:val="0"/>
          <w:numId w:val="1"/>
        </w:numPr>
        <w:spacing w:line="240" w:lineRule="auto"/>
        <w:ind w:left="644"/>
        <w:jc w:val="both"/>
        <w:rPr>
          <w:rFonts w:ascii="Times New Roman" w:hAnsi="Times New Roman" w:cs="Times New Roman"/>
          <w:sz w:val="16"/>
          <w:szCs w:val="16"/>
        </w:rPr>
      </w:pPr>
      <w:r w:rsidRPr="00C54A5B">
        <w:rPr>
          <w:rFonts w:ascii="Times New Roman" w:hAnsi="Times New Roman" w:cs="Times New Roman"/>
          <w:color w:val="222222"/>
          <w:sz w:val="16"/>
          <w:szCs w:val="16"/>
          <w:shd w:val="clear" w:color="auto" w:fill="FFFFFF"/>
        </w:rPr>
        <w:t>Lodha, A. S., Pandya, A., &amp; Shukla, R. K. (2016). Nanotechnology: an applied and robust approach for forensic investigation. </w:t>
      </w:r>
      <w:r w:rsidRPr="00C54A5B">
        <w:rPr>
          <w:rFonts w:ascii="Times New Roman" w:hAnsi="Times New Roman" w:cs="Times New Roman"/>
          <w:i/>
          <w:iCs/>
          <w:color w:val="222222"/>
          <w:sz w:val="16"/>
          <w:szCs w:val="16"/>
          <w:shd w:val="clear" w:color="auto" w:fill="FFFFFF"/>
        </w:rPr>
        <w:t xml:space="preserve">Forensic Res </w:t>
      </w:r>
      <w:proofErr w:type="spellStart"/>
      <w:r w:rsidRPr="00C54A5B">
        <w:rPr>
          <w:rFonts w:ascii="Times New Roman" w:hAnsi="Times New Roman" w:cs="Times New Roman"/>
          <w:i/>
          <w:iCs/>
          <w:color w:val="222222"/>
          <w:sz w:val="16"/>
          <w:szCs w:val="16"/>
          <w:shd w:val="clear" w:color="auto" w:fill="FFFFFF"/>
        </w:rPr>
        <w:t>Criminol</w:t>
      </w:r>
      <w:proofErr w:type="spellEnd"/>
      <w:r w:rsidRPr="00C54A5B">
        <w:rPr>
          <w:rFonts w:ascii="Times New Roman" w:hAnsi="Times New Roman" w:cs="Times New Roman"/>
          <w:i/>
          <w:iCs/>
          <w:color w:val="222222"/>
          <w:sz w:val="16"/>
          <w:szCs w:val="16"/>
          <w:shd w:val="clear" w:color="auto" w:fill="FFFFFF"/>
        </w:rPr>
        <w:t xml:space="preserve"> Int J</w:t>
      </w:r>
      <w:r w:rsidRPr="00C54A5B">
        <w:rPr>
          <w:rFonts w:ascii="Times New Roman" w:hAnsi="Times New Roman" w:cs="Times New Roman"/>
          <w:color w:val="222222"/>
          <w:sz w:val="16"/>
          <w:szCs w:val="16"/>
          <w:shd w:val="clear" w:color="auto" w:fill="FFFFFF"/>
        </w:rPr>
        <w:t>, </w:t>
      </w:r>
      <w:r w:rsidRPr="00C54A5B">
        <w:rPr>
          <w:rFonts w:ascii="Times New Roman" w:hAnsi="Times New Roman" w:cs="Times New Roman"/>
          <w:i/>
          <w:iCs/>
          <w:color w:val="222222"/>
          <w:sz w:val="16"/>
          <w:szCs w:val="16"/>
          <w:shd w:val="clear" w:color="auto" w:fill="FFFFFF"/>
        </w:rPr>
        <w:t>2</w:t>
      </w:r>
      <w:r w:rsidRPr="00C54A5B">
        <w:rPr>
          <w:rFonts w:ascii="Times New Roman" w:hAnsi="Times New Roman" w:cs="Times New Roman"/>
          <w:color w:val="222222"/>
          <w:sz w:val="16"/>
          <w:szCs w:val="16"/>
          <w:shd w:val="clear" w:color="auto" w:fill="FFFFFF"/>
        </w:rPr>
        <w:t xml:space="preserve">(1), 00044. </w:t>
      </w:r>
      <w:hyperlink r:id="rId27" w:history="1">
        <w:r w:rsidRPr="00C54A5B">
          <w:rPr>
            <w:rStyle w:val="Hyperlink"/>
            <w:rFonts w:ascii="Times New Roman" w:hAnsi="Times New Roman" w:cs="Times New Roman"/>
            <w:sz w:val="16"/>
            <w:szCs w:val="16"/>
            <w:shd w:val="clear" w:color="auto" w:fill="FFFFFF"/>
          </w:rPr>
          <w:t>http://dx.doi.org/10.15406/frcij.2016.02.00044</w:t>
        </w:r>
      </w:hyperlink>
      <w:r w:rsidRPr="00C54A5B">
        <w:rPr>
          <w:rFonts w:ascii="Times New Roman" w:hAnsi="Times New Roman" w:cs="Times New Roman"/>
          <w:color w:val="222222"/>
          <w:sz w:val="16"/>
          <w:szCs w:val="16"/>
          <w:shd w:val="clear" w:color="auto" w:fill="FFFFFF"/>
        </w:rPr>
        <w:t xml:space="preserve"> </w:t>
      </w:r>
    </w:p>
    <w:p w14:paraId="46DBB7F6" w14:textId="77777777" w:rsidR="00D57E98" w:rsidRPr="00C54A5B" w:rsidRDefault="00D57E98" w:rsidP="00D57E98">
      <w:pPr>
        <w:pStyle w:val="ListParagraph"/>
        <w:spacing w:line="240" w:lineRule="auto"/>
        <w:ind w:left="644"/>
        <w:jc w:val="both"/>
        <w:rPr>
          <w:rFonts w:ascii="Times New Roman" w:hAnsi="Times New Roman" w:cs="Times New Roman"/>
          <w:sz w:val="16"/>
          <w:szCs w:val="16"/>
        </w:rPr>
      </w:pPr>
    </w:p>
    <w:p w14:paraId="762D4396" w14:textId="77777777" w:rsidR="00D57E98" w:rsidRPr="00C54A5B" w:rsidRDefault="00D57E98" w:rsidP="00D57E98">
      <w:pPr>
        <w:pStyle w:val="ListParagraph"/>
        <w:numPr>
          <w:ilvl w:val="0"/>
          <w:numId w:val="1"/>
        </w:numPr>
        <w:spacing w:line="240" w:lineRule="auto"/>
        <w:ind w:left="644"/>
        <w:jc w:val="both"/>
        <w:rPr>
          <w:rFonts w:ascii="Times New Roman" w:hAnsi="Times New Roman" w:cs="Times New Roman"/>
          <w:color w:val="000000" w:themeColor="text1"/>
          <w:sz w:val="16"/>
          <w:szCs w:val="16"/>
        </w:rPr>
      </w:pPr>
      <w:r w:rsidRPr="00C54A5B">
        <w:rPr>
          <w:rFonts w:ascii="Times New Roman" w:hAnsi="Times New Roman" w:cs="Times New Roman"/>
          <w:color w:val="222222"/>
          <w:sz w:val="16"/>
          <w:szCs w:val="16"/>
          <w:shd w:val="clear" w:color="auto" w:fill="FFFFFF"/>
        </w:rPr>
        <w:t>Asha, A. B., &amp; Narain, R. (2020). Nanomaterials properties. In </w:t>
      </w:r>
      <w:r w:rsidRPr="00C54A5B">
        <w:rPr>
          <w:rFonts w:ascii="Times New Roman" w:hAnsi="Times New Roman" w:cs="Times New Roman"/>
          <w:i/>
          <w:iCs/>
          <w:color w:val="222222"/>
          <w:sz w:val="16"/>
          <w:szCs w:val="16"/>
          <w:shd w:val="clear" w:color="auto" w:fill="FFFFFF"/>
        </w:rPr>
        <w:t>Polymer science and nanotechnology</w:t>
      </w:r>
      <w:r w:rsidRPr="00C54A5B">
        <w:rPr>
          <w:rFonts w:ascii="Times New Roman" w:hAnsi="Times New Roman" w:cs="Times New Roman"/>
          <w:color w:val="222222"/>
          <w:sz w:val="16"/>
          <w:szCs w:val="16"/>
          <w:shd w:val="clear" w:color="auto" w:fill="FFFFFF"/>
        </w:rPr>
        <w:t xml:space="preserve"> (pp. 343-359). Elsevier. </w:t>
      </w:r>
      <w:hyperlink r:id="rId28" w:history="1">
        <w:r w:rsidRPr="00C54A5B">
          <w:rPr>
            <w:rStyle w:val="Hyperlink"/>
            <w:rFonts w:ascii="Times New Roman" w:hAnsi="Times New Roman" w:cs="Times New Roman"/>
            <w:sz w:val="16"/>
            <w:szCs w:val="16"/>
            <w:shd w:val="clear" w:color="auto" w:fill="FFFFFF"/>
          </w:rPr>
          <w:t>https://doi.org/10.1016/B978-0-12-816806-6.00015-7</w:t>
        </w:r>
      </w:hyperlink>
      <w:r w:rsidRPr="00C54A5B">
        <w:rPr>
          <w:rFonts w:ascii="Times New Roman" w:hAnsi="Times New Roman" w:cs="Times New Roman"/>
          <w:color w:val="222222"/>
          <w:sz w:val="16"/>
          <w:szCs w:val="16"/>
          <w:shd w:val="clear" w:color="auto" w:fill="FFFFFF"/>
        </w:rPr>
        <w:t xml:space="preserve"> </w:t>
      </w:r>
    </w:p>
    <w:p w14:paraId="4186CEEC" w14:textId="77777777" w:rsidR="00D57E98" w:rsidRPr="00C54A5B" w:rsidRDefault="00D57E98" w:rsidP="00D57E98">
      <w:pPr>
        <w:pStyle w:val="ListParagraph"/>
        <w:spacing w:line="240" w:lineRule="auto"/>
        <w:jc w:val="both"/>
        <w:rPr>
          <w:rFonts w:ascii="Times New Roman" w:hAnsi="Times New Roman" w:cs="Times New Roman"/>
          <w:color w:val="000000" w:themeColor="text1"/>
          <w:sz w:val="16"/>
          <w:szCs w:val="16"/>
        </w:rPr>
      </w:pPr>
    </w:p>
    <w:p w14:paraId="6BBD1045" w14:textId="77777777" w:rsidR="00D57E98" w:rsidRPr="00C54A5B" w:rsidRDefault="00D57E98" w:rsidP="00D57E98">
      <w:pPr>
        <w:pStyle w:val="ListParagraph"/>
        <w:numPr>
          <w:ilvl w:val="0"/>
          <w:numId w:val="1"/>
        </w:numPr>
        <w:spacing w:line="240" w:lineRule="auto"/>
        <w:ind w:left="644"/>
        <w:jc w:val="both"/>
        <w:rPr>
          <w:rFonts w:ascii="Times New Roman" w:hAnsi="Times New Roman" w:cs="Times New Roman"/>
          <w:color w:val="000000" w:themeColor="text1"/>
          <w:sz w:val="16"/>
          <w:szCs w:val="16"/>
        </w:rPr>
      </w:pPr>
      <w:r w:rsidRPr="00C54A5B">
        <w:rPr>
          <w:rFonts w:ascii="Times New Roman" w:hAnsi="Times New Roman" w:cs="Times New Roman"/>
          <w:color w:val="000000" w:themeColor="text1"/>
          <w:sz w:val="16"/>
          <w:szCs w:val="16"/>
          <w:shd w:val="clear" w:color="auto" w:fill="FFFFFF"/>
        </w:rPr>
        <w:t>Prabakaran, E., &amp; Pillay, K. [2021]. Nanomaterials for latent fingerprint detection: a review. </w:t>
      </w:r>
      <w:r w:rsidRPr="00C54A5B">
        <w:rPr>
          <w:rFonts w:ascii="Times New Roman" w:hAnsi="Times New Roman" w:cs="Times New Roman"/>
          <w:i/>
          <w:iCs/>
          <w:color w:val="000000" w:themeColor="text1"/>
          <w:sz w:val="16"/>
          <w:szCs w:val="16"/>
          <w:shd w:val="clear" w:color="auto" w:fill="FFFFFF"/>
        </w:rPr>
        <w:t>Journal of materials research and technology</w:t>
      </w:r>
      <w:r w:rsidRPr="00C54A5B">
        <w:rPr>
          <w:rFonts w:ascii="Times New Roman" w:hAnsi="Times New Roman" w:cs="Times New Roman"/>
          <w:color w:val="000000" w:themeColor="text1"/>
          <w:sz w:val="16"/>
          <w:szCs w:val="16"/>
          <w:shd w:val="clear" w:color="auto" w:fill="FFFFFF"/>
        </w:rPr>
        <w:t>, </w:t>
      </w:r>
      <w:r w:rsidRPr="00C54A5B">
        <w:rPr>
          <w:rFonts w:ascii="Times New Roman" w:hAnsi="Times New Roman" w:cs="Times New Roman"/>
          <w:i/>
          <w:iCs/>
          <w:color w:val="000000" w:themeColor="text1"/>
          <w:sz w:val="16"/>
          <w:szCs w:val="16"/>
          <w:shd w:val="clear" w:color="auto" w:fill="FFFFFF"/>
        </w:rPr>
        <w:t>12</w:t>
      </w:r>
      <w:r w:rsidRPr="00C54A5B">
        <w:rPr>
          <w:rFonts w:ascii="Times New Roman" w:hAnsi="Times New Roman" w:cs="Times New Roman"/>
          <w:color w:val="000000" w:themeColor="text1"/>
          <w:sz w:val="16"/>
          <w:szCs w:val="16"/>
          <w:shd w:val="clear" w:color="auto" w:fill="FFFFFF"/>
        </w:rPr>
        <w:t xml:space="preserve">, 1856-1885. </w:t>
      </w:r>
      <w:hyperlink r:id="rId29" w:history="1">
        <w:r w:rsidRPr="00C54A5B">
          <w:rPr>
            <w:rStyle w:val="Hyperlink"/>
            <w:rFonts w:ascii="Times New Roman" w:hAnsi="Times New Roman" w:cs="Times New Roman"/>
            <w:sz w:val="16"/>
            <w:szCs w:val="16"/>
            <w:shd w:val="clear" w:color="auto" w:fill="FFFFFF"/>
          </w:rPr>
          <w:t>https://doi.org/10.1016/j.jmrt.2021.03.110</w:t>
        </w:r>
      </w:hyperlink>
      <w:r w:rsidRPr="00C54A5B">
        <w:rPr>
          <w:rFonts w:ascii="Times New Roman" w:hAnsi="Times New Roman" w:cs="Times New Roman"/>
          <w:color w:val="000000" w:themeColor="text1"/>
          <w:sz w:val="16"/>
          <w:szCs w:val="16"/>
          <w:shd w:val="clear" w:color="auto" w:fill="FFFFFF"/>
        </w:rPr>
        <w:t xml:space="preserve"> </w:t>
      </w:r>
    </w:p>
    <w:p w14:paraId="4F260D6B" w14:textId="77777777" w:rsidR="00D57E98" w:rsidRPr="00C54A5B" w:rsidRDefault="00D57E98" w:rsidP="00D57E98">
      <w:pPr>
        <w:pStyle w:val="ListParagraph"/>
        <w:spacing w:line="240" w:lineRule="auto"/>
        <w:jc w:val="both"/>
        <w:rPr>
          <w:rFonts w:ascii="Times New Roman" w:hAnsi="Times New Roman" w:cs="Times New Roman"/>
          <w:color w:val="000000" w:themeColor="text1"/>
          <w:sz w:val="16"/>
          <w:szCs w:val="16"/>
        </w:rPr>
      </w:pPr>
    </w:p>
    <w:p w14:paraId="01DDA082" w14:textId="77777777" w:rsidR="00D57E98" w:rsidRPr="00C54A5B" w:rsidRDefault="00D57E98" w:rsidP="00D57E98">
      <w:pPr>
        <w:pStyle w:val="ListParagraph"/>
        <w:numPr>
          <w:ilvl w:val="0"/>
          <w:numId w:val="1"/>
        </w:numPr>
        <w:spacing w:line="240" w:lineRule="auto"/>
        <w:ind w:left="644"/>
        <w:jc w:val="both"/>
        <w:rPr>
          <w:rFonts w:ascii="Times New Roman" w:hAnsi="Times New Roman" w:cs="Times New Roman"/>
          <w:color w:val="000000" w:themeColor="text1"/>
          <w:sz w:val="16"/>
          <w:szCs w:val="16"/>
        </w:rPr>
      </w:pPr>
      <w:r w:rsidRPr="00C54A5B">
        <w:rPr>
          <w:rFonts w:ascii="Times New Roman" w:hAnsi="Times New Roman" w:cs="Times New Roman"/>
          <w:color w:val="000000" w:themeColor="text1"/>
          <w:sz w:val="16"/>
          <w:szCs w:val="16"/>
          <w:shd w:val="clear" w:color="auto" w:fill="FFFFFF"/>
        </w:rPr>
        <w:t>Bharat, L. K., Raju, G. S. R., &amp; Yu, J. S. (2017). Red and green colors emitting spherical-shaped calcium molybdate nano phosphors for enhanced latent fingerprint detection. </w:t>
      </w:r>
      <w:r w:rsidRPr="00C54A5B">
        <w:rPr>
          <w:rFonts w:ascii="Times New Roman" w:hAnsi="Times New Roman" w:cs="Times New Roman"/>
          <w:i/>
          <w:iCs/>
          <w:color w:val="000000" w:themeColor="text1"/>
          <w:sz w:val="16"/>
          <w:szCs w:val="16"/>
          <w:shd w:val="clear" w:color="auto" w:fill="FFFFFF"/>
        </w:rPr>
        <w:t>Scientific reports</w:t>
      </w:r>
      <w:r w:rsidRPr="00C54A5B">
        <w:rPr>
          <w:rFonts w:ascii="Times New Roman" w:hAnsi="Times New Roman" w:cs="Times New Roman"/>
          <w:color w:val="000000" w:themeColor="text1"/>
          <w:sz w:val="16"/>
          <w:szCs w:val="16"/>
          <w:shd w:val="clear" w:color="auto" w:fill="FFFFFF"/>
        </w:rPr>
        <w:t>, </w:t>
      </w:r>
      <w:r w:rsidRPr="00C54A5B">
        <w:rPr>
          <w:rFonts w:ascii="Times New Roman" w:hAnsi="Times New Roman" w:cs="Times New Roman"/>
          <w:i/>
          <w:iCs/>
          <w:color w:val="000000" w:themeColor="text1"/>
          <w:sz w:val="16"/>
          <w:szCs w:val="16"/>
          <w:shd w:val="clear" w:color="auto" w:fill="FFFFFF"/>
        </w:rPr>
        <w:t>7</w:t>
      </w:r>
      <w:r w:rsidRPr="00C54A5B">
        <w:rPr>
          <w:rFonts w:ascii="Times New Roman" w:hAnsi="Times New Roman" w:cs="Times New Roman"/>
          <w:color w:val="000000" w:themeColor="text1"/>
          <w:sz w:val="16"/>
          <w:szCs w:val="16"/>
          <w:shd w:val="clear" w:color="auto" w:fill="FFFFFF"/>
        </w:rPr>
        <w:t xml:space="preserve">(1), 11571. </w:t>
      </w:r>
      <w:hyperlink r:id="rId30" w:history="1">
        <w:r w:rsidRPr="00C54A5B">
          <w:rPr>
            <w:rStyle w:val="Hyperlink"/>
            <w:rFonts w:ascii="Times New Roman" w:hAnsi="Times New Roman" w:cs="Times New Roman"/>
            <w:sz w:val="16"/>
            <w:szCs w:val="16"/>
            <w:shd w:val="clear" w:color="auto" w:fill="FFFFFF"/>
          </w:rPr>
          <w:t>https://doi.org/10.1038/s41598-017-11692-1</w:t>
        </w:r>
      </w:hyperlink>
      <w:r w:rsidRPr="00C54A5B">
        <w:rPr>
          <w:rFonts w:ascii="Times New Roman" w:hAnsi="Times New Roman" w:cs="Times New Roman"/>
          <w:color w:val="222222"/>
          <w:sz w:val="16"/>
          <w:szCs w:val="16"/>
          <w:shd w:val="clear" w:color="auto" w:fill="FFFFFF"/>
        </w:rPr>
        <w:t xml:space="preserve"> </w:t>
      </w:r>
    </w:p>
    <w:p w14:paraId="2E635E83" w14:textId="77777777" w:rsidR="00D57E98" w:rsidRPr="00C54A5B" w:rsidRDefault="00D57E98" w:rsidP="00D57E98">
      <w:pPr>
        <w:pStyle w:val="ListParagraph"/>
        <w:spacing w:line="240" w:lineRule="auto"/>
        <w:jc w:val="both"/>
        <w:rPr>
          <w:rFonts w:ascii="Times New Roman" w:hAnsi="Times New Roman" w:cs="Times New Roman"/>
          <w:color w:val="000000" w:themeColor="text1"/>
          <w:sz w:val="16"/>
          <w:szCs w:val="16"/>
        </w:rPr>
      </w:pPr>
    </w:p>
    <w:p w14:paraId="352DA5C7" w14:textId="77777777" w:rsidR="00D57E98" w:rsidRPr="00C54A5B" w:rsidRDefault="00D57E98" w:rsidP="00D57E98">
      <w:pPr>
        <w:pStyle w:val="ListParagraph"/>
        <w:numPr>
          <w:ilvl w:val="0"/>
          <w:numId w:val="1"/>
        </w:numPr>
        <w:spacing w:line="240" w:lineRule="auto"/>
        <w:ind w:left="644"/>
        <w:jc w:val="both"/>
        <w:rPr>
          <w:rFonts w:ascii="Times New Roman" w:hAnsi="Times New Roman" w:cs="Times New Roman"/>
          <w:sz w:val="16"/>
          <w:szCs w:val="16"/>
        </w:rPr>
      </w:pPr>
      <w:r w:rsidRPr="00C54A5B">
        <w:rPr>
          <w:rFonts w:ascii="Times New Roman" w:hAnsi="Times New Roman" w:cs="Times New Roman"/>
          <w:color w:val="222222"/>
          <w:sz w:val="16"/>
          <w:szCs w:val="16"/>
          <w:shd w:val="clear" w:color="auto" w:fill="FFFFFF"/>
        </w:rPr>
        <w:t>Ware, G. W., &amp; Whitacre, D. M. (2004). An introduction to insecticides. </w:t>
      </w:r>
      <w:r w:rsidRPr="00C54A5B">
        <w:rPr>
          <w:rFonts w:ascii="Times New Roman" w:hAnsi="Times New Roman" w:cs="Times New Roman"/>
          <w:i/>
          <w:iCs/>
          <w:color w:val="222222"/>
          <w:sz w:val="16"/>
          <w:szCs w:val="16"/>
          <w:shd w:val="clear" w:color="auto" w:fill="FFFFFF"/>
        </w:rPr>
        <w:t>The pesticide book</w:t>
      </w:r>
      <w:r w:rsidRPr="00C54A5B">
        <w:rPr>
          <w:rFonts w:ascii="Times New Roman" w:hAnsi="Times New Roman" w:cs="Times New Roman"/>
          <w:color w:val="222222"/>
          <w:sz w:val="16"/>
          <w:szCs w:val="16"/>
          <w:shd w:val="clear" w:color="auto" w:fill="FFFFFF"/>
        </w:rPr>
        <w:t>, </w:t>
      </w:r>
      <w:r w:rsidRPr="00C54A5B">
        <w:rPr>
          <w:rFonts w:ascii="Times New Roman" w:hAnsi="Times New Roman" w:cs="Times New Roman"/>
          <w:i/>
          <w:iCs/>
          <w:color w:val="222222"/>
          <w:sz w:val="16"/>
          <w:szCs w:val="16"/>
          <w:shd w:val="clear" w:color="auto" w:fill="FFFFFF"/>
        </w:rPr>
        <w:t>6</w:t>
      </w:r>
      <w:r w:rsidRPr="00C54A5B">
        <w:rPr>
          <w:rFonts w:ascii="Times New Roman" w:hAnsi="Times New Roman" w:cs="Times New Roman"/>
          <w:color w:val="222222"/>
          <w:sz w:val="16"/>
          <w:szCs w:val="16"/>
          <w:shd w:val="clear" w:color="auto" w:fill="FFFFFF"/>
        </w:rPr>
        <w:t xml:space="preserve">. </w:t>
      </w:r>
      <w:hyperlink r:id="rId31" w:history="1">
        <w:r w:rsidRPr="00C54A5B">
          <w:rPr>
            <w:rStyle w:val="Hyperlink"/>
            <w:rFonts w:ascii="Times New Roman" w:hAnsi="Times New Roman" w:cs="Times New Roman"/>
            <w:sz w:val="16"/>
            <w:szCs w:val="16"/>
            <w:shd w:val="clear" w:color="auto" w:fill="FFFFFF"/>
          </w:rPr>
          <w:t>https://doi.org/10.1016/j.envint.2007.07.013</w:t>
        </w:r>
      </w:hyperlink>
      <w:r w:rsidRPr="00C54A5B">
        <w:rPr>
          <w:rFonts w:ascii="Times New Roman" w:hAnsi="Times New Roman" w:cs="Times New Roman"/>
          <w:color w:val="222222"/>
          <w:sz w:val="16"/>
          <w:szCs w:val="16"/>
          <w:shd w:val="clear" w:color="auto" w:fill="FFFFFF"/>
        </w:rPr>
        <w:t xml:space="preserve"> </w:t>
      </w:r>
      <w:r w:rsidRPr="00C54A5B">
        <w:rPr>
          <w:rFonts w:ascii="Times New Roman" w:hAnsi="Times New Roman" w:cs="Times New Roman"/>
          <w:color w:val="222222"/>
          <w:sz w:val="16"/>
          <w:szCs w:val="16"/>
          <w:shd w:val="clear" w:color="auto" w:fill="FFFFFF"/>
        </w:rPr>
        <w:tab/>
      </w:r>
      <w:r w:rsidRPr="00C54A5B">
        <w:rPr>
          <w:rFonts w:ascii="Times New Roman" w:hAnsi="Times New Roman" w:cs="Times New Roman"/>
          <w:color w:val="222222"/>
          <w:sz w:val="16"/>
          <w:szCs w:val="16"/>
          <w:shd w:val="clear" w:color="auto" w:fill="FFFFFF"/>
        </w:rPr>
        <w:tab/>
      </w:r>
      <w:r w:rsidRPr="00C54A5B">
        <w:rPr>
          <w:rFonts w:ascii="Times New Roman" w:hAnsi="Times New Roman" w:cs="Times New Roman"/>
          <w:color w:val="222222"/>
          <w:sz w:val="16"/>
          <w:szCs w:val="16"/>
          <w:shd w:val="clear" w:color="auto" w:fill="FFFFFF"/>
        </w:rPr>
        <w:tab/>
      </w:r>
      <w:r w:rsidRPr="00C54A5B">
        <w:rPr>
          <w:rFonts w:ascii="Times New Roman" w:hAnsi="Times New Roman" w:cs="Times New Roman"/>
          <w:color w:val="222222"/>
          <w:sz w:val="16"/>
          <w:szCs w:val="16"/>
          <w:shd w:val="clear" w:color="auto" w:fill="FFFFFF"/>
        </w:rPr>
        <w:tab/>
      </w:r>
      <w:r w:rsidRPr="00C54A5B">
        <w:rPr>
          <w:rFonts w:ascii="Times New Roman" w:hAnsi="Times New Roman" w:cs="Times New Roman"/>
          <w:color w:val="222222"/>
          <w:sz w:val="16"/>
          <w:szCs w:val="16"/>
          <w:shd w:val="clear" w:color="auto" w:fill="FFFFFF"/>
        </w:rPr>
        <w:tab/>
      </w:r>
    </w:p>
    <w:p w14:paraId="333D9A23" w14:textId="77777777" w:rsidR="00D57E98" w:rsidRPr="00C54A5B" w:rsidRDefault="00D57E98" w:rsidP="00D57E98">
      <w:pPr>
        <w:pStyle w:val="ListParagraph"/>
        <w:numPr>
          <w:ilvl w:val="0"/>
          <w:numId w:val="1"/>
        </w:numPr>
        <w:spacing w:line="240" w:lineRule="auto"/>
        <w:ind w:left="644"/>
        <w:jc w:val="both"/>
        <w:rPr>
          <w:rFonts w:ascii="Times New Roman" w:hAnsi="Times New Roman" w:cs="Times New Roman"/>
          <w:sz w:val="16"/>
          <w:szCs w:val="16"/>
        </w:rPr>
      </w:pPr>
      <w:r w:rsidRPr="00C54A5B">
        <w:rPr>
          <w:rFonts w:ascii="Times New Roman" w:hAnsi="Times New Roman" w:cs="Times New Roman"/>
          <w:color w:val="222222"/>
          <w:sz w:val="16"/>
          <w:szCs w:val="16"/>
          <w:shd w:val="clear" w:color="auto" w:fill="FFFFFF"/>
        </w:rPr>
        <w:lastRenderedPageBreak/>
        <w:t xml:space="preserve">Damalas, C. A., &amp; </w:t>
      </w:r>
      <w:proofErr w:type="spellStart"/>
      <w:r w:rsidRPr="00C54A5B">
        <w:rPr>
          <w:rFonts w:ascii="Times New Roman" w:hAnsi="Times New Roman" w:cs="Times New Roman"/>
          <w:color w:val="222222"/>
          <w:sz w:val="16"/>
          <w:szCs w:val="16"/>
          <w:shd w:val="clear" w:color="auto" w:fill="FFFFFF"/>
        </w:rPr>
        <w:t>Eleftherohorinos</w:t>
      </w:r>
      <w:proofErr w:type="spellEnd"/>
      <w:r w:rsidRPr="00C54A5B">
        <w:rPr>
          <w:rFonts w:ascii="Times New Roman" w:hAnsi="Times New Roman" w:cs="Times New Roman"/>
          <w:color w:val="222222"/>
          <w:sz w:val="16"/>
          <w:szCs w:val="16"/>
          <w:shd w:val="clear" w:color="auto" w:fill="FFFFFF"/>
        </w:rPr>
        <w:t>, I. G. (2011). Pesticide exposure, safety issues, and risk assessment indicators. </w:t>
      </w:r>
      <w:r w:rsidRPr="00C54A5B">
        <w:rPr>
          <w:rFonts w:ascii="Times New Roman" w:hAnsi="Times New Roman" w:cs="Times New Roman"/>
          <w:i/>
          <w:iCs/>
          <w:color w:val="222222"/>
          <w:sz w:val="16"/>
          <w:szCs w:val="16"/>
          <w:shd w:val="clear" w:color="auto" w:fill="FFFFFF"/>
        </w:rPr>
        <w:t>International journal of environmental research and public health</w:t>
      </w:r>
      <w:r w:rsidRPr="00C54A5B">
        <w:rPr>
          <w:rFonts w:ascii="Times New Roman" w:hAnsi="Times New Roman" w:cs="Times New Roman"/>
          <w:color w:val="222222"/>
          <w:sz w:val="16"/>
          <w:szCs w:val="16"/>
          <w:shd w:val="clear" w:color="auto" w:fill="FFFFFF"/>
        </w:rPr>
        <w:t>, </w:t>
      </w:r>
      <w:r w:rsidRPr="00C54A5B">
        <w:rPr>
          <w:rFonts w:ascii="Times New Roman" w:hAnsi="Times New Roman" w:cs="Times New Roman"/>
          <w:i/>
          <w:iCs/>
          <w:color w:val="222222"/>
          <w:sz w:val="16"/>
          <w:szCs w:val="16"/>
          <w:shd w:val="clear" w:color="auto" w:fill="FFFFFF"/>
        </w:rPr>
        <w:t>8</w:t>
      </w:r>
      <w:r w:rsidRPr="00C54A5B">
        <w:rPr>
          <w:rFonts w:ascii="Times New Roman" w:hAnsi="Times New Roman" w:cs="Times New Roman"/>
          <w:color w:val="222222"/>
          <w:sz w:val="16"/>
          <w:szCs w:val="16"/>
          <w:shd w:val="clear" w:color="auto" w:fill="FFFFFF"/>
        </w:rPr>
        <w:t xml:space="preserve">(5), 1402-1419. </w:t>
      </w:r>
      <w:hyperlink r:id="rId32" w:history="1">
        <w:r w:rsidRPr="00C54A5B">
          <w:rPr>
            <w:rStyle w:val="Hyperlink"/>
            <w:rFonts w:ascii="Times New Roman" w:hAnsi="Times New Roman" w:cs="Times New Roman"/>
            <w:sz w:val="16"/>
            <w:szCs w:val="16"/>
            <w:shd w:val="clear" w:color="auto" w:fill="FFFFFF"/>
          </w:rPr>
          <w:t>https://doi.org/10.3390/ijerph8051402</w:t>
        </w:r>
      </w:hyperlink>
      <w:r w:rsidRPr="00C54A5B">
        <w:rPr>
          <w:rFonts w:ascii="Times New Roman" w:hAnsi="Times New Roman" w:cs="Times New Roman"/>
          <w:color w:val="222222"/>
          <w:sz w:val="16"/>
          <w:szCs w:val="16"/>
          <w:shd w:val="clear" w:color="auto" w:fill="FFFFFF"/>
        </w:rPr>
        <w:t xml:space="preserve"> </w:t>
      </w:r>
    </w:p>
    <w:p w14:paraId="5D4EF832" w14:textId="77777777" w:rsidR="00D57E98" w:rsidRPr="00C54A5B" w:rsidRDefault="00D57E98" w:rsidP="00D57E98">
      <w:pPr>
        <w:pStyle w:val="ListParagraph"/>
        <w:spacing w:line="240" w:lineRule="auto"/>
        <w:jc w:val="both"/>
        <w:rPr>
          <w:rFonts w:ascii="Times New Roman" w:hAnsi="Times New Roman" w:cs="Times New Roman"/>
          <w:color w:val="222222"/>
          <w:sz w:val="16"/>
          <w:szCs w:val="16"/>
          <w:shd w:val="clear" w:color="auto" w:fill="FFFFFF"/>
        </w:rPr>
      </w:pPr>
    </w:p>
    <w:p w14:paraId="39947AF1" w14:textId="77777777" w:rsidR="00D57E98" w:rsidRPr="00C54A5B" w:rsidRDefault="00D57E98" w:rsidP="00D57E98">
      <w:pPr>
        <w:pStyle w:val="ListParagraph"/>
        <w:numPr>
          <w:ilvl w:val="0"/>
          <w:numId w:val="1"/>
        </w:numPr>
        <w:spacing w:line="240" w:lineRule="auto"/>
        <w:ind w:left="644"/>
        <w:jc w:val="both"/>
        <w:rPr>
          <w:rFonts w:ascii="Times New Roman" w:hAnsi="Times New Roman" w:cs="Times New Roman"/>
          <w:sz w:val="16"/>
          <w:szCs w:val="16"/>
        </w:rPr>
      </w:pPr>
      <w:r w:rsidRPr="00C54A5B">
        <w:rPr>
          <w:rFonts w:ascii="Times New Roman" w:hAnsi="Times New Roman" w:cs="Times New Roman"/>
          <w:color w:val="222222"/>
          <w:sz w:val="16"/>
          <w:szCs w:val="16"/>
          <w:shd w:val="clear" w:color="auto" w:fill="FFFFFF"/>
        </w:rPr>
        <w:t>Boedeker, W., Watts, M., Clausing, P., &amp; Marquez, E. (2020). The global distribution of acute unintentional pesticide poisoning: estimations based on a systematic review. </w:t>
      </w:r>
      <w:r w:rsidRPr="00C54A5B">
        <w:rPr>
          <w:rFonts w:ascii="Times New Roman" w:hAnsi="Times New Roman" w:cs="Times New Roman"/>
          <w:i/>
          <w:iCs/>
          <w:color w:val="222222"/>
          <w:sz w:val="16"/>
          <w:szCs w:val="16"/>
          <w:shd w:val="clear" w:color="auto" w:fill="FFFFFF"/>
        </w:rPr>
        <w:t>BMC public health</w:t>
      </w:r>
      <w:r w:rsidRPr="00C54A5B">
        <w:rPr>
          <w:rFonts w:ascii="Times New Roman" w:hAnsi="Times New Roman" w:cs="Times New Roman"/>
          <w:color w:val="222222"/>
          <w:sz w:val="16"/>
          <w:szCs w:val="16"/>
          <w:shd w:val="clear" w:color="auto" w:fill="FFFFFF"/>
        </w:rPr>
        <w:t>, </w:t>
      </w:r>
      <w:r w:rsidRPr="00C54A5B">
        <w:rPr>
          <w:rFonts w:ascii="Times New Roman" w:hAnsi="Times New Roman" w:cs="Times New Roman"/>
          <w:i/>
          <w:iCs/>
          <w:color w:val="222222"/>
          <w:sz w:val="16"/>
          <w:szCs w:val="16"/>
          <w:shd w:val="clear" w:color="auto" w:fill="FFFFFF"/>
        </w:rPr>
        <w:t>20</w:t>
      </w:r>
      <w:r w:rsidRPr="00C54A5B">
        <w:rPr>
          <w:rFonts w:ascii="Times New Roman" w:hAnsi="Times New Roman" w:cs="Times New Roman"/>
          <w:color w:val="222222"/>
          <w:sz w:val="16"/>
          <w:szCs w:val="16"/>
          <w:shd w:val="clear" w:color="auto" w:fill="FFFFFF"/>
        </w:rPr>
        <w:t xml:space="preserve">(1), 1-19. </w:t>
      </w:r>
      <w:hyperlink r:id="rId33" w:history="1">
        <w:r w:rsidRPr="00C54A5B">
          <w:rPr>
            <w:rStyle w:val="Hyperlink"/>
            <w:rFonts w:ascii="Times New Roman" w:hAnsi="Times New Roman" w:cs="Times New Roman"/>
            <w:sz w:val="16"/>
            <w:szCs w:val="16"/>
          </w:rPr>
          <w:t>https://doi.org/10.1186/s12889-020-09939-0</w:t>
        </w:r>
      </w:hyperlink>
      <w:r w:rsidRPr="00C54A5B">
        <w:rPr>
          <w:rStyle w:val="c-bibliographic-informationvalue"/>
          <w:rFonts w:ascii="Times New Roman" w:hAnsi="Times New Roman" w:cs="Times New Roman"/>
          <w:color w:val="333333"/>
        </w:rPr>
        <w:t xml:space="preserve"> .</w:t>
      </w:r>
    </w:p>
    <w:p w14:paraId="103D5528" w14:textId="77777777" w:rsidR="00D57E98" w:rsidRPr="00C54A5B" w:rsidRDefault="00D57E98" w:rsidP="00D57E98">
      <w:pPr>
        <w:pStyle w:val="ListParagraph"/>
        <w:spacing w:line="240" w:lineRule="auto"/>
        <w:jc w:val="both"/>
        <w:rPr>
          <w:rFonts w:ascii="Times New Roman" w:hAnsi="Times New Roman" w:cs="Times New Roman"/>
          <w:sz w:val="16"/>
          <w:szCs w:val="16"/>
        </w:rPr>
      </w:pPr>
    </w:p>
    <w:p w14:paraId="1BF89EB3" w14:textId="77777777" w:rsidR="00D57E98" w:rsidRPr="00C54A5B" w:rsidRDefault="00D57E98" w:rsidP="00D57E98">
      <w:pPr>
        <w:pStyle w:val="ListParagraph"/>
        <w:numPr>
          <w:ilvl w:val="0"/>
          <w:numId w:val="1"/>
        </w:numPr>
        <w:spacing w:line="240" w:lineRule="auto"/>
        <w:ind w:left="644"/>
        <w:jc w:val="both"/>
        <w:rPr>
          <w:rFonts w:ascii="Times New Roman" w:hAnsi="Times New Roman" w:cs="Times New Roman"/>
          <w:sz w:val="16"/>
          <w:szCs w:val="16"/>
        </w:rPr>
      </w:pPr>
      <w:r w:rsidRPr="00C54A5B">
        <w:rPr>
          <w:rFonts w:ascii="Times New Roman" w:hAnsi="Times New Roman" w:cs="Times New Roman"/>
          <w:color w:val="222222"/>
          <w:sz w:val="16"/>
          <w:szCs w:val="16"/>
          <w:shd w:val="clear" w:color="auto" w:fill="FFFFFF"/>
        </w:rPr>
        <w:t>De Souza, R. M., Williams, J. S., &amp; Meyerson, F. A. B. (2003). </w:t>
      </w:r>
      <w:r w:rsidRPr="00C54A5B">
        <w:rPr>
          <w:rFonts w:ascii="Times New Roman" w:hAnsi="Times New Roman" w:cs="Times New Roman"/>
          <w:i/>
          <w:iCs/>
          <w:color w:val="222222"/>
          <w:sz w:val="16"/>
          <w:szCs w:val="16"/>
          <w:shd w:val="clear" w:color="auto" w:fill="FFFFFF"/>
        </w:rPr>
        <w:t>Critical links: Population, health, and the environment</w:t>
      </w:r>
      <w:r w:rsidRPr="00C54A5B">
        <w:rPr>
          <w:rFonts w:ascii="Times New Roman" w:hAnsi="Times New Roman" w:cs="Times New Roman"/>
          <w:color w:val="222222"/>
          <w:sz w:val="16"/>
          <w:szCs w:val="16"/>
          <w:shd w:val="clear" w:color="auto" w:fill="FFFFFF"/>
        </w:rPr>
        <w:t xml:space="preserve"> (Vol. 58, No. 3). Washington, DC: Population Reference Bureau. Bourguet, D., &amp; </w:t>
      </w:r>
      <w:proofErr w:type="spellStart"/>
      <w:r w:rsidRPr="00C54A5B">
        <w:rPr>
          <w:rFonts w:ascii="Times New Roman" w:hAnsi="Times New Roman" w:cs="Times New Roman"/>
          <w:color w:val="222222"/>
          <w:sz w:val="16"/>
          <w:szCs w:val="16"/>
          <w:shd w:val="clear" w:color="auto" w:fill="FFFFFF"/>
        </w:rPr>
        <w:t>Guillemaud</w:t>
      </w:r>
      <w:proofErr w:type="spellEnd"/>
      <w:r w:rsidRPr="00C54A5B">
        <w:rPr>
          <w:rFonts w:ascii="Times New Roman" w:hAnsi="Times New Roman" w:cs="Times New Roman"/>
          <w:color w:val="222222"/>
          <w:sz w:val="16"/>
          <w:szCs w:val="16"/>
          <w:shd w:val="clear" w:color="auto" w:fill="FFFFFF"/>
        </w:rPr>
        <w:t>, T. (2016). The hidden and external costs of pesticide use. </w:t>
      </w:r>
      <w:r w:rsidRPr="00C54A5B">
        <w:rPr>
          <w:rFonts w:ascii="Times New Roman" w:hAnsi="Times New Roman" w:cs="Times New Roman"/>
          <w:i/>
          <w:iCs/>
          <w:color w:val="222222"/>
          <w:sz w:val="16"/>
          <w:szCs w:val="16"/>
          <w:shd w:val="clear" w:color="auto" w:fill="FFFFFF"/>
        </w:rPr>
        <w:t>Sustainable Agriculture Reviews: Volume 19</w:t>
      </w:r>
      <w:r w:rsidRPr="00C54A5B">
        <w:rPr>
          <w:rFonts w:ascii="Times New Roman" w:hAnsi="Times New Roman" w:cs="Times New Roman"/>
          <w:color w:val="222222"/>
          <w:sz w:val="16"/>
          <w:szCs w:val="16"/>
          <w:shd w:val="clear" w:color="auto" w:fill="FFFFFF"/>
        </w:rPr>
        <w:t xml:space="preserve">, 35-120. </w:t>
      </w:r>
      <w:hyperlink r:id="rId34" w:history="1">
        <w:r w:rsidRPr="00C54A5B">
          <w:rPr>
            <w:rStyle w:val="Hyperlink"/>
            <w:rFonts w:ascii="Times New Roman" w:hAnsi="Times New Roman" w:cs="Times New Roman"/>
            <w:sz w:val="16"/>
            <w:szCs w:val="16"/>
            <w:shd w:val="clear" w:color="auto" w:fill="FFFFFF"/>
          </w:rPr>
          <w:t>http://dx.doi.org/10.1186/s12940-017-0315-4</w:t>
        </w:r>
      </w:hyperlink>
      <w:r>
        <w:rPr>
          <w:rFonts w:ascii="Times New Roman" w:hAnsi="Times New Roman" w:cs="Times New Roman"/>
          <w:color w:val="222222"/>
          <w:sz w:val="16"/>
          <w:szCs w:val="16"/>
          <w:shd w:val="clear" w:color="auto" w:fill="FFFFFF"/>
        </w:rPr>
        <w:t xml:space="preserve">. </w:t>
      </w:r>
    </w:p>
    <w:p w14:paraId="2BECF13A" w14:textId="77777777" w:rsidR="00D57E98" w:rsidRPr="00C54A5B" w:rsidRDefault="00D57E98" w:rsidP="00D57E98">
      <w:pPr>
        <w:pStyle w:val="ListParagraph"/>
        <w:spacing w:line="240" w:lineRule="auto"/>
        <w:ind w:left="644"/>
        <w:jc w:val="both"/>
        <w:rPr>
          <w:rFonts w:ascii="Times New Roman" w:hAnsi="Times New Roman" w:cs="Times New Roman"/>
          <w:sz w:val="16"/>
          <w:szCs w:val="16"/>
        </w:rPr>
      </w:pPr>
      <w:r w:rsidRPr="00C54A5B">
        <w:rPr>
          <w:rFonts w:ascii="Times New Roman" w:hAnsi="Times New Roman" w:cs="Times New Roman"/>
          <w:color w:val="222222"/>
          <w:sz w:val="16"/>
          <w:szCs w:val="16"/>
          <w:shd w:val="clear" w:color="auto" w:fill="FFFFFF"/>
        </w:rPr>
        <w:t xml:space="preserve"> </w:t>
      </w:r>
    </w:p>
    <w:p w14:paraId="3BEEFA63" w14:textId="77777777" w:rsidR="00D57E98" w:rsidRPr="00C54A5B" w:rsidRDefault="00D57E98" w:rsidP="00D57E98">
      <w:pPr>
        <w:pStyle w:val="ListParagraph"/>
        <w:numPr>
          <w:ilvl w:val="0"/>
          <w:numId w:val="1"/>
        </w:numPr>
        <w:spacing w:line="240" w:lineRule="auto"/>
        <w:ind w:left="644"/>
        <w:jc w:val="both"/>
        <w:rPr>
          <w:rFonts w:ascii="Times New Roman" w:hAnsi="Times New Roman" w:cs="Times New Roman"/>
          <w:color w:val="222222"/>
          <w:sz w:val="16"/>
          <w:szCs w:val="16"/>
          <w:shd w:val="clear" w:color="auto" w:fill="FFFFFF"/>
        </w:rPr>
      </w:pPr>
      <w:r w:rsidRPr="00C54A5B">
        <w:rPr>
          <w:rFonts w:ascii="Times New Roman" w:hAnsi="Times New Roman" w:cs="Times New Roman"/>
          <w:color w:val="222222"/>
          <w:sz w:val="16"/>
          <w:szCs w:val="16"/>
          <w:shd w:val="clear" w:color="auto" w:fill="FFFFFF"/>
        </w:rPr>
        <w:t>Koh, D., &amp; Jeyaratnam, J. (1996). Pesticides hazards in developing countries. </w:t>
      </w:r>
      <w:r w:rsidRPr="00C54A5B">
        <w:rPr>
          <w:rFonts w:ascii="Times New Roman" w:hAnsi="Times New Roman" w:cs="Times New Roman"/>
          <w:i/>
          <w:iCs/>
          <w:color w:val="222222"/>
          <w:sz w:val="16"/>
          <w:szCs w:val="16"/>
          <w:shd w:val="clear" w:color="auto" w:fill="FFFFFF"/>
        </w:rPr>
        <w:t>Science of the total environment</w:t>
      </w:r>
      <w:r w:rsidRPr="00C54A5B">
        <w:rPr>
          <w:rFonts w:ascii="Times New Roman" w:hAnsi="Times New Roman" w:cs="Times New Roman"/>
          <w:color w:val="222222"/>
          <w:sz w:val="16"/>
          <w:szCs w:val="16"/>
          <w:shd w:val="clear" w:color="auto" w:fill="FFFFFF"/>
        </w:rPr>
        <w:t>, </w:t>
      </w:r>
      <w:r w:rsidRPr="00C54A5B">
        <w:rPr>
          <w:rFonts w:ascii="Times New Roman" w:hAnsi="Times New Roman" w:cs="Times New Roman"/>
          <w:i/>
          <w:iCs/>
          <w:color w:val="222222"/>
          <w:sz w:val="16"/>
          <w:szCs w:val="16"/>
          <w:shd w:val="clear" w:color="auto" w:fill="FFFFFF"/>
        </w:rPr>
        <w:t>188</w:t>
      </w:r>
      <w:r w:rsidRPr="00C54A5B">
        <w:rPr>
          <w:rFonts w:ascii="Times New Roman" w:hAnsi="Times New Roman" w:cs="Times New Roman"/>
          <w:color w:val="222222"/>
          <w:sz w:val="16"/>
          <w:szCs w:val="16"/>
          <w:shd w:val="clear" w:color="auto" w:fill="FFFFFF"/>
        </w:rPr>
        <w:t xml:space="preserve">(1), S78. </w:t>
      </w:r>
    </w:p>
    <w:p w14:paraId="5A088A45" w14:textId="77777777" w:rsidR="00D57E98" w:rsidRPr="00C54A5B" w:rsidRDefault="00D57E98" w:rsidP="00D57E98">
      <w:pPr>
        <w:pStyle w:val="ListParagraph"/>
        <w:spacing w:line="240" w:lineRule="auto"/>
        <w:ind w:left="644"/>
        <w:jc w:val="both"/>
        <w:rPr>
          <w:rFonts w:ascii="Times New Roman" w:hAnsi="Times New Roman" w:cs="Times New Roman"/>
          <w:color w:val="222222"/>
          <w:sz w:val="16"/>
          <w:szCs w:val="16"/>
          <w:shd w:val="clear" w:color="auto" w:fill="FFFFFF"/>
        </w:rPr>
      </w:pPr>
    </w:p>
    <w:p w14:paraId="14AD5EE6" w14:textId="77777777" w:rsidR="00D57E98" w:rsidRPr="00C54A5B" w:rsidRDefault="00D57E98" w:rsidP="00D57E98">
      <w:pPr>
        <w:pStyle w:val="ListParagraph"/>
        <w:numPr>
          <w:ilvl w:val="0"/>
          <w:numId w:val="1"/>
        </w:numPr>
        <w:spacing w:line="240" w:lineRule="auto"/>
        <w:ind w:left="644"/>
        <w:jc w:val="both"/>
        <w:rPr>
          <w:rFonts w:ascii="Times New Roman" w:hAnsi="Times New Roman" w:cs="Times New Roman"/>
          <w:color w:val="222222"/>
          <w:sz w:val="16"/>
          <w:szCs w:val="16"/>
          <w:shd w:val="clear" w:color="auto" w:fill="FFFFFF"/>
        </w:rPr>
      </w:pPr>
      <w:proofErr w:type="spellStart"/>
      <w:r w:rsidRPr="00C54A5B">
        <w:rPr>
          <w:rFonts w:ascii="Times New Roman" w:hAnsi="Times New Roman" w:cs="Times New Roman"/>
          <w:color w:val="222222"/>
          <w:sz w:val="16"/>
          <w:szCs w:val="16"/>
          <w:shd w:val="clear" w:color="auto" w:fill="FFFFFF"/>
        </w:rPr>
        <w:t>Mfarrej</w:t>
      </w:r>
      <w:proofErr w:type="spellEnd"/>
      <w:r w:rsidRPr="00C54A5B">
        <w:rPr>
          <w:rFonts w:ascii="Times New Roman" w:hAnsi="Times New Roman" w:cs="Times New Roman"/>
          <w:color w:val="222222"/>
          <w:sz w:val="16"/>
          <w:szCs w:val="16"/>
          <w:shd w:val="clear" w:color="auto" w:fill="FFFFFF"/>
        </w:rPr>
        <w:t>, M. F. B., &amp; Rara, F. M. (2019). Competitive, sustainable natural pesticides. </w:t>
      </w:r>
      <w:r w:rsidRPr="00C54A5B">
        <w:rPr>
          <w:rFonts w:ascii="Times New Roman" w:hAnsi="Times New Roman" w:cs="Times New Roman"/>
          <w:i/>
          <w:iCs/>
          <w:color w:val="222222"/>
          <w:sz w:val="16"/>
          <w:szCs w:val="16"/>
          <w:shd w:val="clear" w:color="auto" w:fill="FFFFFF"/>
        </w:rPr>
        <w:t xml:space="preserve">Acta </w:t>
      </w:r>
      <w:proofErr w:type="spellStart"/>
      <w:r w:rsidRPr="00C54A5B">
        <w:rPr>
          <w:rFonts w:ascii="Times New Roman" w:hAnsi="Times New Roman" w:cs="Times New Roman"/>
          <w:i/>
          <w:iCs/>
          <w:color w:val="222222"/>
          <w:sz w:val="16"/>
          <w:szCs w:val="16"/>
          <w:shd w:val="clear" w:color="auto" w:fill="FFFFFF"/>
        </w:rPr>
        <w:t>Ecologica</w:t>
      </w:r>
      <w:proofErr w:type="spellEnd"/>
      <w:r w:rsidRPr="00C54A5B">
        <w:rPr>
          <w:rFonts w:ascii="Times New Roman" w:hAnsi="Times New Roman" w:cs="Times New Roman"/>
          <w:i/>
          <w:iCs/>
          <w:color w:val="222222"/>
          <w:sz w:val="16"/>
          <w:szCs w:val="16"/>
          <w:shd w:val="clear" w:color="auto" w:fill="FFFFFF"/>
        </w:rPr>
        <w:t xml:space="preserve"> </w:t>
      </w:r>
      <w:proofErr w:type="spellStart"/>
      <w:r w:rsidRPr="00C54A5B">
        <w:rPr>
          <w:rFonts w:ascii="Times New Roman" w:hAnsi="Times New Roman" w:cs="Times New Roman"/>
          <w:i/>
          <w:iCs/>
          <w:color w:val="222222"/>
          <w:sz w:val="16"/>
          <w:szCs w:val="16"/>
          <w:shd w:val="clear" w:color="auto" w:fill="FFFFFF"/>
        </w:rPr>
        <w:t>Sinica</w:t>
      </w:r>
      <w:proofErr w:type="spellEnd"/>
      <w:r w:rsidRPr="00C54A5B">
        <w:rPr>
          <w:rFonts w:ascii="Times New Roman" w:hAnsi="Times New Roman" w:cs="Times New Roman"/>
          <w:color w:val="222222"/>
          <w:sz w:val="16"/>
          <w:szCs w:val="16"/>
          <w:shd w:val="clear" w:color="auto" w:fill="FFFFFF"/>
        </w:rPr>
        <w:t>, </w:t>
      </w:r>
      <w:r w:rsidRPr="00C54A5B">
        <w:rPr>
          <w:rFonts w:ascii="Times New Roman" w:hAnsi="Times New Roman" w:cs="Times New Roman"/>
          <w:i/>
          <w:iCs/>
          <w:color w:val="222222"/>
          <w:sz w:val="16"/>
          <w:szCs w:val="16"/>
          <w:shd w:val="clear" w:color="auto" w:fill="FFFFFF"/>
        </w:rPr>
        <w:t>39</w:t>
      </w:r>
      <w:r w:rsidRPr="00C54A5B">
        <w:rPr>
          <w:rFonts w:ascii="Times New Roman" w:hAnsi="Times New Roman" w:cs="Times New Roman"/>
          <w:color w:val="222222"/>
          <w:sz w:val="16"/>
          <w:szCs w:val="16"/>
          <w:shd w:val="clear" w:color="auto" w:fill="FFFFFF"/>
        </w:rPr>
        <w:t xml:space="preserve">(2), 145-151. </w:t>
      </w:r>
      <w:hyperlink r:id="rId35" w:history="1">
        <w:r w:rsidRPr="00C54A5B">
          <w:rPr>
            <w:rStyle w:val="Hyperlink"/>
            <w:rFonts w:ascii="Times New Roman" w:hAnsi="Times New Roman" w:cs="Times New Roman"/>
            <w:sz w:val="16"/>
            <w:szCs w:val="16"/>
            <w:shd w:val="clear" w:color="auto" w:fill="FFFFFF"/>
          </w:rPr>
          <w:t>https://doi.org/10.1016/j.chnaes.2018.08.005</w:t>
        </w:r>
      </w:hyperlink>
      <w:r w:rsidRPr="00C54A5B">
        <w:rPr>
          <w:rFonts w:ascii="Times New Roman" w:hAnsi="Times New Roman" w:cs="Times New Roman"/>
          <w:color w:val="222222"/>
          <w:sz w:val="16"/>
          <w:szCs w:val="16"/>
          <w:shd w:val="clear" w:color="auto" w:fill="FFFFFF"/>
        </w:rPr>
        <w:t xml:space="preserve"> </w:t>
      </w:r>
    </w:p>
    <w:p w14:paraId="5A1E4B42" w14:textId="77777777" w:rsidR="00D57E98" w:rsidRPr="00C54A5B" w:rsidRDefault="00D57E98" w:rsidP="00D57E98">
      <w:pPr>
        <w:pStyle w:val="ListParagraph"/>
        <w:spacing w:line="240" w:lineRule="auto"/>
        <w:ind w:left="644"/>
        <w:jc w:val="both"/>
        <w:rPr>
          <w:rFonts w:ascii="Times New Roman" w:hAnsi="Times New Roman" w:cs="Times New Roman"/>
          <w:color w:val="222222"/>
          <w:sz w:val="16"/>
          <w:szCs w:val="16"/>
          <w:shd w:val="clear" w:color="auto" w:fill="FFFFFF"/>
        </w:rPr>
      </w:pPr>
    </w:p>
    <w:p w14:paraId="573A1B89" w14:textId="77777777" w:rsidR="00D57E98" w:rsidRPr="00C54A5B" w:rsidRDefault="00D57E98" w:rsidP="00D57E98">
      <w:pPr>
        <w:pStyle w:val="ListParagraph"/>
        <w:numPr>
          <w:ilvl w:val="0"/>
          <w:numId w:val="1"/>
        </w:numPr>
        <w:spacing w:line="240" w:lineRule="auto"/>
        <w:ind w:left="644"/>
        <w:jc w:val="both"/>
        <w:rPr>
          <w:rFonts w:ascii="Times New Roman" w:hAnsi="Times New Roman" w:cs="Times New Roman"/>
          <w:color w:val="222222"/>
          <w:sz w:val="16"/>
          <w:szCs w:val="16"/>
          <w:shd w:val="clear" w:color="auto" w:fill="FFFFFF"/>
        </w:rPr>
      </w:pPr>
      <w:r w:rsidRPr="00C54A5B">
        <w:rPr>
          <w:rFonts w:ascii="Times New Roman" w:hAnsi="Times New Roman" w:cs="Times New Roman"/>
          <w:color w:val="222222"/>
          <w:sz w:val="16"/>
          <w:szCs w:val="16"/>
          <w:shd w:val="clear" w:color="auto" w:fill="FFFFFF"/>
        </w:rPr>
        <w:t>Singh, J., &amp; Mehta, A. (2020). Rapid and sensitive detection of mycotoxins by advanced and emerging analytical methods: A review. </w:t>
      </w:r>
      <w:r w:rsidRPr="00C54A5B">
        <w:rPr>
          <w:rFonts w:ascii="Times New Roman" w:hAnsi="Times New Roman" w:cs="Times New Roman"/>
          <w:i/>
          <w:iCs/>
          <w:color w:val="222222"/>
          <w:sz w:val="16"/>
          <w:szCs w:val="16"/>
          <w:shd w:val="clear" w:color="auto" w:fill="FFFFFF"/>
        </w:rPr>
        <w:t>Food science &amp; nutrition</w:t>
      </w:r>
      <w:r w:rsidRPr="00C54A5B">
        <w:rPr>
          <w:rFonts w:ascii="Times New Roman" w:hAnsi="Times New Roman" w:cs="Times New Roman"/>
          <w:color w:val="222222"/>
          <w:sz w:val="16"/>
          <w:szCs w:val="16"/>
          <w:shd w:val="clear" w:color="auto" w:fill="FFFFFF"/>
        </w:rPr>
        <w:t>, </w:t>
      </w:r>
      <w:r w:rsidRPr="00C54A5B">
        <w:rPr>
          <w:rFonts w:ascii="Times New Roman" w:hAnsi="Times New Roman" w:cs="Times New Roman"/>
          <w:i/>
          <w:iCs/>
          <w:color w:val="222222"/>
          <w:sz w:val="16"/>
          <w:szCs w:val="16"/>
          <w:shd w:val="clear" w:color="auto" w:fill="FFFFFF"/>
        </w:rPr>
        <w:t>8</w:t>
      </w:r>
      <w:r w:rsidRPr="00C54A5B">
        <w:rPr>
          <w:rFonts w:ascii="Times New Roman" w:hAnsi="Times New Roman" w:cs="Times New Roman"/>
          <w:color w:val="222222"/>
          <w:sz w:val="16"/>
          <w:szCs w:val="16"/>
          <w:shd w:val="clear" w:color="auto" w:fill="FFFFFF"/>
        </w:rPr>
        <w:t xml:space="preserve">(5), 2183-2204. </w:t>
      </w:r>
      <w:hyperlink r:id="rId36" w:history="1">
        <w:r w:rsidRPr="00C54A5B">
          <w:rPr>
            <w:rStyle w:val="Hyperlink"/>
            <w:rFonts w:ascii="Times New Roman" w:hAnsi="Times New Roman" w:cs="Times New Roman"/>
            <w:sz w:val="16"/>
            <w:szCs w:val="16"/>
            <w:shd w:val="clear" w:color="auto" w:fill="FFFFFF"/>
          </w:rPr>
          <w:t>https://doi.org/10.1002/fsn3.1474</w:t>
        </w:r>
      </w:hyperlink>
      <w:r w:rsidRPr="00C54A5B">
        <w:rPr>
          <w:rFonts w:ascii="Times New Roman" w:hAnsi="Times New Roman" w:cs="Times New Roman"/>
          <w:color w:val="222222"/>
          <w:sz w:val="16"/>
          <w:szCs w:val="16"/>
          <w:shd w:val="clear" w:color="auto" w:fill="FFFFFF"/>
        </w:rPr>
        <w:t xml:space="preserve"> </w:t>
      </w:r>
    </w:p>
    <w:p w14:paraId="6B3F3A92" w14:textId="77777777" w:rsidR="00D57E98" w:rsidRPr="00C54A5B" w:rsidRDefault="00D57E98" w:rsidP="00D57E98">
      <w:pPr>
        <w:pStyle w:val="ListParagraph"/>
        <w:spacing w:line="240" w:lineRule="auto"/>
        <w:ind w:left="644"/>
        <w:jc w:val="both"/>
        <w:rPr>
          <w:rFonts w:ascii="Times New Roman" w:hAnsi="Times New Roman" w:cs="Times New Roman"/>
          <w:color w:val="222222"/>
          <w:sz w:val="16"/>
          <w:szCs w:val="16"/>
          <w:shd w:val="clear" w:color="auto" w:fill="FFFFFF"/>
        </w:rPr>
      </w:pPr>
    </w:p>
    <w:p w14:paraId="73B6F124" w14:textId="77777777" w:rsidR="00D57E98" w:rsidRPr="00C54A5B" w:rsidRDefault="00D57E98" w:rsidP="00D57E98">
      <w:pPr>
        <w:pStyle w:val="ListParagraph"/>
        <w:numPr>
          <w:ilvl w:val="0"/>
          <w:numId w:val="1"/>
        </w:numPr>
        <w:spacing w:line="240" w:lineRule="auto"/>
        <w:ind w:left="644"/>
        <w:jc w:val="both"/>
        <w:rPr>
          <w:rFonts w:ascii="Times New Roman" w:hAnsi="Times New Roman" w:cs="Times New Roman"/>
          <w:color w:val="222222"/>
          <w:sz w:val="16"/>
          <w:szCs w:val="16"/>
          <w:shd w:val="clear" w:color="auto" w:fill="FFFFFF"/>
        </w:rPr>
      </w:pPr>
      <w:proofErr w:type="spellStart"/>
      <w:r w:rsidRPr="00C54A5B">
        <w:rPr>
          <w:rFonts w:ascii="Times New Roman" w:hAnsi="Times New Roman" w:cs="Times New Roman"/>
          <w:color w:val="222222"/>
          <w:sz w:val="16"/>
          <w:szCs w:val="16"/>
          <w:shd w:val="clear" w:color="auto" w:fill="FFFFFF"/>
        </w:rPr>
        <w:t>Nangare</w:t>
      </w:r>
      <w:proofErr w:type="spellEnd"/>
      <w:r w:rsidRPr="00C54A5B">
        <w:rPr>
          <w:rFonts w:ascii="Times New Roman" w:hAnsi="Times New Roman" w:cs="Times New Roman"/>
          <w:color w:val="222222"/>
          <w:sz w:val="16"/>
          <w:szCs w:val="16"/>
          <w:shd w:val="clear" w:color="auto" w:fill="FFFFFF"/>
        </w:rPr>
        <w:t xml:space="preserve">, S. N., Patil, S. R., Patil, A. G., Khan, Z. G., Deshmukh, P. K., Tade, R. S., ... &amp; Patil, P. O. (2021). Structural design of </w:t>
      </w:r>
      <w:proofErr w:type="spellStart"/>
      <w:r w:rsidRPr="00C54A5B">
        <w:rPr>
          <w:rFonts w:ascii="Times New Roman" w:hAnsi="Times New Roman" w:cs="Times New Roman"/>
          <w:color w:val="222222"/>
          <w:sz w:val="16"/>
          <w:szCs w:val="16"/>
          <w:shd w:val="clear" w:color="auto" w:fill="FFFFFF"/>
        </w:rPr>
        <w:t>nanosize</w:t>
      </w:r>
      <w:proofErr w:type="spellEnd"/>
      <w:r w:rsidRPr="00C54A5B">
        <w:rPr>
          <w:rFonts w:ascii="Times New Roman" w:hAnsi="Times New Roman" w:cs="Times New Roman"/>
          <w:color w:val="222222"/>
          <w:sz w:val="16"/>
          <w:szCs w:val="16"/>
          <w:shd w:val="clear" w:color="auto" w:fill="FFFFFF"/>
        </w:rPr>
        <w:t>-metal–organic framework-based sensors for detection of organophosphorus pesticides in food and water samples: current challenges and future prospects. </w:t>
      </w:r>
      <w:r w:rsidRPr="00C54A5B">
        <w:rPr>
          <w:rFonts w:ascii="Times New Roman" w:hAnsi="Times New Roman" w:cs="Times New Roman"/>
          <w:i/>
          <w:iCs/>
          <w:color w:val="222222"/>
          <w:sz w:val="16"/>
          <w:szCs w:val="16"/>
          <w:shd w:val="clear" w:color="auto" w:fill="FFFFFF"/>
        </w:rPr>
        <w:t>Journal of Nanostructure in Chemistry</w:t>
      </w:r>
      <w:r w:rsidRPr="00C54A5B">
        <w:rPr>
          <w:rFonts w:ascii="Times New Roman" w:hAnsi="Times New Roman" w:cs="Times New Roman"/>
          <w:color w:val="222222"/>
          <w:sz w:val="16"/>
          <w:szCs w:val="16"/>
          <w:shd w:val="clear" w:color="auto" w:fill="FFFFFF"/>
        </w:rPr>
        <w:t xml:space="preserve">, 1-36. </w:t>
      </w:r>
      <w:hyperlink r:id="rId37" w:history="1">
        <w:r w:rsidRPr="00C54A5B">
          <w:rPr>
            <w:rStyle w:val="Hyperlink"/>
            <w:rFonts w:ascii="Times New Roman" w:hAnsi="Times New Roman" w:cs="Times New Roman"/>
            <w:sz w:val="16"/>
            <w:szCs w:val="16"/>
            <w:shd w:val="clear" w:color="auto" w:fill="FCFCFC"/>
          </w:rPr>
          <w:t>https://doi.org/10.1007/s40097-021-00449-y</w:t>
        </w:r>
      </w:hyperlink>
      <w:r w:rsidRPr="00C54A5B">
        <w:rPr>
          <w:rFonts w:ascii="Times New Roman" w:hAnsi="Times New Roman" w:cs="Times New Roman"/>
          <w:color w:val="333333"/>
          <w:sz w:val="16"/>
          <w:szCs w:val="16"/>
          <w:shd w:val="clear" w:color="auto" w:fill="FCFCFC"/>
        </w:rPr>
        <w:t xml:space="preserve"> </w:t>
      </w:r>
    </w:p>
    <w:p w14:paraId="4C4DE6E4" w14:textId="77777777" w:rsidR="00D57E98" w:rsidRPr="00C54A5B" w:rsidRDefault="00D57E98" w:rsidP="00D57E98">
      <w:pPr>
        <w:pStyle w:val="ListParagraph"/>
        <w:spacing w:line="240" w:lineRule="auto"/>
        <w:ind w:left="644"/>
        <w:jc w:val="both"/>
        <w:rPr>
          <w:rFonts w:ascii="Times New Roman" w:hAnsi="Times New Roman" w:cs="Times New Roman"/>
          <w:color w:val="222222"/>
          <w:sz w:val="16"/>
          <w:szCs w:val="16"/>
          <w:shd w:val="clear" w:color="auto" w:fill="FFFFFF"/>
        </w:rPr>
      </w:pPr>
    </w:p>
    <w:p w14:paraId="639F998F" w14:textId="77777777" w:rsidR="00D57E98" w:rsidRPr="00C54A5B" w:rsidRDefault="00D57E98" w:rsidP="00D57E98">
      <w:pPr>
        <w:pStyle w:val="ListParagraph"/>
        <w:numPr>
          <w:ilvl w:val="0"/>
          <w:numId w:val="1"/>
        </w:numPr>
        <w:spacing w:line="240" w:lineRule="auto"/>
        <w:ind w:left="644"/>
        <w:jc w:val="both"/>
        <w:rPr>
          <w:rFonts w:ascii="Times New Roman" w:hAnsi="Times New Roman" w:cs="Times New Roman"/>
          <w:color w:val="222222"/>
          <w:sz w:val="16"/>
          <w:szCs w:val="16"/>
          <w:shd w:val="clear" w:color="auto" w:fill="FFFFFF"/>
        </w:rPr>
      </w:pPr>
      <w:r w:rsidRPr="00C54A5B">
        <w:rPr>
          <w:rFonts w:ascii="Times New Roman" w:hAnsi="Times New Roman" w:cs="Times New Roman"/>
          <w:color w:val="222222"/>
          <w:sz w:val="16"/>
          <w:szCs w:val="16"/>
          <w:shd w:val="clear" w:color="auto" w:fill="FFFFFF"/>
        </w:rPr>
        <w:t xml:space="preserve">Tajik, S., </w:t>
      </w:r>
      <w:proofErr w:type="spellStart"/>
      <w:r w:rsidRPr="00C54A5B">
        <w:rPr>
          <w:rFonts w:ascii="Times New Roman" w:hAnsi="Times New Roman" w:cs="Times New Roman"/>
          <w:color w:val="222222"/>
          <w:sz w:val="16"/>
          <w:szCs w:val="16"/>
          <w:shd w:val="clear" w:color="auto" w:fill="FFFFFF"/>
        </w:rPr>
        <w:t>Dourandish</w:t>
      </w:r>
      <w:proofErr w:type="spellEnd"/>
      <w:r w:rsidRPr="00C54A5B">
        <w:rPr>
          <w:rFonts w:ascii="Times New Roman" w:hAnsi="Times New Roman" w:cs="Times New Roman"/>
          <w:color w:val="222222"/>
          <w:sz w:val="16"/>
          <w:szCs w:val="16"/>
          <w:shd w:val="clear" w:color="auto" w:fill="FFFFFF"/>
        </w:rPr>
        <w:t xml:space="preserve">, Z., Zhang, K., </w:t>
      </w:r>
      <w:proofErr w:type="spellStart"/>
      <w:r w:rsidRPr="00C54A5B">
        <w:rPr>
          <w:rFonts w:ascii="Times New Roman" w:hAnsi="Times New Roman" w:cs="Times New Roman"/>
          <w:color w:val="222222"/>
          <w:sz w:val="16"/>
          <w:szCs w:val="16"/>
          <w:shd w:val="clear" w:color="auto" w:fill="FFFFFF"/>
        </w:rPr>
        <w:t>Beitollahi</w:t>
      </w:r>
      <w:proofErr w:type="spellEnd"/>
      <w:r w:rsidRPr="00C54A5B">
        <w:rPr>
          <w:rFonts w:ascii="Times New Roman" w:hAnsi="Times New Roman" w:cs="Times New Roman"/>
          <w:color w:val="222222"/>
          <w:sz w:val="16"/>
          <w:szCs w:val="16"/>
          <w:shd w:val="clear" w:color="auto" w:fill="FFFFFF"/>
        </w:rPr>
        <w:t xml:space="preserve">, H., Van Le, Q., Jang, H. W., &amp; </w:t>
      </w:r>
      <w:proofErr w:type="spellStart"/>
      <w:r w:rsidRPr="00C54A5B">
        <w:rPr>
          <w:rFonts w:ascii="Times New Roman" w:hAnsi="Times New Roman" w:cs="Times New Roman"/>
          <w:color w:val="222222"/>
          <w:sz w:val="16"/>
          <w:szCs w:val="16"/>
          <w:shd w:val="clear" w:color="auto" w:fill="FFFFFF"/>
        </w:rPr>
        <w:t>Shokouhimehr</w:t>
      </w:r>
      <w:proofErr w:type="spellEnd"/>
      <w:r w:rsidRPr="00C54A5B">
        <w:rPr>
          <w:rFonts w:ascii="Times New Roman" w:hAnsi="Times New Roman" w:cs="Times New Roman"/>
          <w:color w:val="222222"/>
          <w:sz w:val="16"/>
          <w:szCs w:val="16"/>
          <w:shd w:val="clear" w:color="auto" w:fill="FFFFFF"/>
        </w:rPr>
        <w:t>, M. (2020). Carbon and graphene quantum dots: A review on syntheses, characterization, biological and sensing applications for neurotransmitter determination. </w:t>
      </w:r>
      <w:r w:rsidRPr="00C54A5B">
        <w:rPr>
          <w:rFonts w:ascii="Times New Roman" w:hAnsi="Times New Roman" w:cs="Times New Roman"/>
          <w:i/>
          <w:iCs/>
          <w:color w:val="222222"/>
          <w:sz w:val="16"/>
          <w:szCs w:val="16"/>
          <w:shd w:val="clear" w:color="auto" w:fill="FFFFFF"/>
        </w:rPr>
        <w:t>RSC advances</w:t>
      </w:r>
      <w:r w:rsidRPr="00C54A5B">
        <w:rPr>
          <w:rFonts w:ascii="Times New Roman" w:hAnsi="Times New Roman" w:cs="Times New Roman"/>
          <w:color w:val="222222"/>
          <w:sz w:val="16"/>
          <w:szCs w:val="16"/>
          <w:shd w:val="clear" w:color="auto" w:fill="FFFFFF"/>
        </w:rPr>
        <w:t>, </w:t>
      </w:r>
      <w:r w:rsidRPr="00C54A5B">
        <w:rPr>
          <w:rFonts w:ascii="Times New Roman" w:hAnsi="Times New Roman" w:cs="Times New Roman"/>
          <w:i/>
          <w:iCs/>
          <w:color w:val="222222"/>
          <w:sz w:val="16"/>
          <w:szCs w:val="16"/>
          <w:shd w:val="clear" w:color="auto" w:fill="FFFFFF"/>
        </w:rPr>
        <w:t>10</w:t>
      </w:r>
      <w:r w:rsidRPr="00C54A5B">
        <w:rPr>
          <w:rFonts w:ascii="Times New Roman" w:hAnsi="Times New Roman" w:cs="Times New Roman"/>
          <w:color w:val="222222"/>
          <w:sz w:val="16"/>
          <w:szCs w:val="16"/>
          <w:shd w:val="clear" w:color="auto" w:fill="FFFFFF"/>
        </w:rPr>
        <w:t xml:space="preserve">(26), 15406-15429. </w:t>
      </w:r>
      <w:hyperlink r:id="rId38" w:history="1">
        <w:r w:rsidRPr="00C54A5B">
          <w:rPr>
            <w:rStyle w:val="Hyperlink"/>
            <w:rFonts w:ascii="Times New Roman" w:hAnsi="Times New Roman" w:cs="Times New Roman"/>
            <w:sz w:val="16"/>
            <w:szCs w:val="16"/>
            <w:shd w:val="clear" w:color="auto" w:fill="FFFFFF"/>
          </w:rPr>
          <w:t>https://doi.org/10.1039/D0RA00799D</w:t>
        </w:r>
      </w:hyperlink>
      <w:r w:rsidRPr="00C54A5B">
        <w:rPr>
          <w:rFonts w:ascii="Times New Roman" w:hAnsi="Times New Roman" w:cs="Times New Roman"/>
          <w:color w:val="222222"/>
          <w:sz w:val="16"/>
          <w:szCs w:val="16"/>
          <w:shd w:val="clear" w:color="auto" w:fill="FFFFFF"/>
        </w:rPr>
        <w:t xml:space="preserve"> </w:t>
      </w:r>
    </w:p>
    <w:p w14:paraId="7CD2EFE4" w14:textId="77777777" w:rsidR="00D57E98" w:rsidRPr="00C54A5B" w:rsidRDefault="00D57E98" w:rsidP="00D57E98">
      <w:pPr>
        <w:pStyle w:val="ListParagraph"/>
        <w:spacing w:line="240" w:lineRule="auto"/>
        <w:ind w:left="644"/>
        <w:jc w:val="both"/>
        <w:rPr>
          <w:rFonts w:ascii="Times New Roman" w:hAnsi="Times New Roman" w:cs="Times New Roman"/>
          <w:color w:val="222222"/>
          <w:sz w:val="16"/>
          <w:szCs w:val="16"/>
          <w:shd w:val="clear" w:color="auto" w:fill="FFFFFF"/>
        </w:rPr>
      </w:pPr>
    </w:p>
    <w:p w14:paraId="434A0214" w14:textId="77777777" w:rsidR="00D57E98" w:rsidRPr="00C54A5B" w:rsidRDefault="00D57E98" w:rsidP="00D57E98">
      <w:pPr>
        <w:pStyle w:val="ListParagraph"/>
        <w:numPr>
          <w:ilvl w:val="0"/>
          <w:numId w:val="1"/>
        </w:numPr>
        <w:spacing w:line="240" w:lineRule="auto"/>
        <w:ind w:left="644"/>
        <w:jc w:val="both"/>
        <w:rPr>
          <w:rFonts w:ascii="Times New Roman" w:hAnsi="Times New Roman" w:cs="Times New Roman"/>
          <w:color w:val="222222"/>
          <w:sz w:val="16"/>
          <w:szCs w:val="16"/>
          <w:shd w:val="clear" w:color="auto" w:fill="FFFFFF"/>
        </w:rPr>
      </w:pPr>
      <w:r w:rsidRPr="00C54A5B">
        <w:rPr>
          <w:rFonts w:ascii="Times New Roman" w:hAnsi="Times New Roman" w:cs="Times New Roman"/>
          <w:color w:val="222222"/>
          <w:sz w:val="16"/>
          <w:szCs w:val="16"/>
          <w:shd w:val="clear" w:color="auto" w:fill="FFFFFF"/>
        </w:rPr>
        <w:t>Zhang, B. T., Liu, H., Liu, Y., &amp; Teng, Y. (2020). Application trends of nanofibers in analytical chemistry. </w:t>
      </w:r>
      <w:r w:rsidRPr="00C54A5B">
        <w:rPr>
          <w:rFonts w:ascii="Times New Roman" w:hAnsi="Times New Roman" w:cs="Times New Roman"/>
          <w:i/>
          <w:iCs/>
          <w:color w:val="222222"/>
          <w:sz w:val="16"/>
          <w:szCs w:val="16"/>
          <w:shd w:val="clear" w:color="auto" w:fill="FFFFFF"/>
        </w:rPr>
        <w:t>TrAC Trends in Analytical Chemistry</w:t>
      </w:r>
      <w:r w:rsidRPr="00C54A5B">
        <w:rPr>
          <w:rFonts w:ascii="Times New Roman" w:hAnsi="Times New Roman" w:cs="Times New Roman"/>
          <w:color w:val="222222"/>
          <w:sz w:val="16"/>
          <w:szCs w:val="16"/>
          <w:shd w:val="clear" w:color="auto" w:fill="FFFFFF"/>
        </w:rPr>
        <w:t>, </w:t>
      </w:r>
      <w:r w:rsidRPr="00C54A5B">
        <w:rPr>
          <w:rFonts w:ascii="Times New Roman" w:hAnsi="Times New Roman" w:cs="Times New Roman"/>
          <w:i/>
          <w:iCs/>
          <w:color w:val="222222"/>
          <w:sz w:val="16"/>
          <w:szCs w:val="16"/>
          <w:shd w:val="clear" w:color="auto" w:fill="FFFFFF"/>
        </w:rPr>
        <w:t>131</w:t>
      </w:r>
      <w:r w:rsidRPr="00C54A5B">
        <w:rPr>
          <w:rFonts w:ascii="Times New Roman" w:hAnsi="Times New Roman" w:cs="Times New Roman"/>
          <w:color w:val="222222"/>
          <w:sz w:val="16"/>
          <w:szCs w:val="16"/>
          <w:shd w:val="clear" w:color="auto" w:fill="FFFFFF"/>
        </w:rPr>
        <w:t xml:space="preserve">, 115992. </w:t>
      </w:r>
      <w:hyperlink r:id="rId39" w:history="1">
        <w:r w:rsidRPr="00C54A5B">
          <w:rPr>
            <w:rStyle w:val="Hyperlink"/>
            <w:rFonts w:ascii="Times New Roman" w:hAnsi="Times New Roman" w:cs="Times New Roman"/>
            <w:sz w:val="16"/>
            <w:szCs w:val="16"/>
            <w:shd w:val="clear" w:color="auto" w:fill="FFFFFF"/>
          </w:rPr>
          <w:t>https://doi.org/10.1016/j.trac.2020.115992</w:t>
        </w:r>
      </w:hyperlink>
      <w:r w:rsidRPr="00C54A5B">
        <w:rPr>
          <w:rFonts w:ascii="Times New Roman" w:hAnsi="Times New Roman" w:cs="Times New Roman"/>
          <w:color w:val="222222"/>
          <w:sz w:val="16"/>
          <w:szCs w:val="16"/>
          <w:shd w:val="clear" w:color="auto" w:fill="FFFFFF"/>
        </w:rPr>
        <w:t xml:space="preserve"> </w:t>
      </w:r>
    </w:p>
    <w:p w14:paraId="093E83AC" w14:textId="77777777" w:rsidR="00D57E98" w:rsidRPr="00C54A5B" w:rsidRDefault="00D57E98" w:rsidP="00D57E98">
      <w:pPr>
        <w:pStyle w:val="ListParagraph"/>
        <w:spacing w:line="240" w:lineRule="auto"/>
        <w:ind w:left="644"/>
        <w:jc w:val="both"/>
        <w:rPr>
          <w:rFonts w:ascii="Times New Roman" w:hAnsi="Times New Roman" w:cs="Times New Roman"/>
          <w:color w:val="222222"/>
          <w:sz w:val="16"/>
          <w:szCs w:val="16"/>
          <w:shd w:val="clear" w:color="auto" w:fill="FFFFFF"/>
        </w:rPr>
      </w:pPr>
    </w:p>
    <w:p w14:paraId="3E4E1F1F" w14:textId="77777777" w:rsidR="00D57E98" w:rsidRPr="00C54A5B" w:rsidRDefault="00D57E98" w:rsidP="00D57E98">
      <w:pPr>
        <w:pStyle w:val="ListParagraph"/>
        <w:numPr>
          <w:ilvl w:val="0"/>
          <w:numId w:val="1"/>
        </w:numPr>
        <w:spacing w:line="240" w:lineRule="auto"/>
        <w:ind w:left="644"/>
        <w:jc w:val="both"/>
        <w:rPr>
          <w:rFonts w:ascii="Times New Roman" w:hAnsi="Times New Roman" w:cs="Times New Roman"/>
          <w:color w:val="222222"/>
          <w:sz w:val="16"/>
          <w:szCs w:val="16"/>
          <w:shd w:val="clear" w:color="auto" w:fill="FFFFFF"/>
        </w:rPr>
      </w:pPr>
      <w:r w:rsidRPr="00C54A5B">
        <w:rPr>
          <w:rFonts w:ascii="Times New Roman" w:hAnsi="Times New Roman" w:cs="Times New Roman"/>
          <w:color w:val="222222"/>
          <w:sz w:val="16"/>
          <w:szCs w:val="16"/>
          <w:shd w:val="clear" w:color="auto" w:fill="FFFFFF"/>
        </w:rPr>
        <w:t>Singh, A. P., Balayan, S., Gupta, S., Jain, U., Sarin, R. K., &amp; Chauhan, N. (2021). Detection of pesticide residues utilizing enzyme-electrode interface via nano-patterning of TiO2 nanoparticles and molybdenum disulfide (MoS2) nanosheets. </w:t>
      </w:r>
      <w:r w:rsidRPr="00C54A5B">
        <w:rPr>
          <w:rFonts w:ascii="Times New Roman" w:hAnsi="Times New Roman" w:cs="Times New Roman"/>
          <w:i/>
          <w:iCs/>
          <w:color w:val="222222"/>
          <w:sz w:val="16"/>
          <w:szCs w:val="16"/>
          <w:shd w:val="clear" w:color="auto" w:fill="FFFFFF"/>
        </w:rPr>
        <w:t>Process Biochemistry</w:t>
      </w:r>
      <w:r w:rsidRPr="00C54A5B">
        <w:rPr>
          <w:rFonts w:ascii="Times New Roman" w:hAnsi="Times New Roman" w:cs="Times New Roman"/>
          <w:color w:val="222222"/>
          <w:sz w:val="16"/>
          <w:szCs w:val="16"/>
          <w:shd w:val="clear" w:color="auto" w:fill="FFFFFF"/>
        </w:rPr>
        <w:t>, </w:t>
      </w:r>
      <w:r w:rsidRPr="00C54A5B">
        <w:rPr>
          <w:rFonts w:ascii="Times New Roman" w:hAnsi="Times New Roman" w:cs="Times New Roman"/>
          <w:i/>
          <w:iCs/>
          <w:color w:val="222222"/>
          <w:sz w:val="16"/>
          <w:szCs w:val="16"/>
          <w:shd w:val="clear" w:color="auto" w:fill="FFFFFF"/>
        </w:rPr>
        <w:t>108</w:t>
      </w:r>
      <w:r w:rsidRPr="00C54A5B">
        <w:rPr>
          <w:rFonts w:ascii="Times New Roman" w:hAnsi="Times New Roman" w:cs="Times New Roman"/>
          <w:color w:val="222222"/>
          <w:sz w:val="16"/>
          <w:szCs w:val="16"/>
          <w:shd w:val="clear" w:color="auto" w:fill="FFFFFF"/>
        </w:rPr>
        <w:t xml:space="preserve">, 185-193. </w:t>
      </w:r>
      <w:hyperlink r:id="rId40" w:history="1">
        <w:r w:rsidRPr="00C54A5B">
          <w:rPr>
            <w:rStyle w:val="Hyperlink"/>
            <w:rFonts w:ascii="Times New Roman" w:hAnsi="Times New Roman" w:cs="Times New Roman"/>
            <w:sz w:val="16"/>
            <w:szCs w:val="16"/>
            <w:shd w:val="clear" w:color="auto" w:fill="FFFFFF"/>
          </w:rPr>
          <w:t>https://doi.org/10.1016/j.procbio.2021.06.015</w:t>
        </w:r>
      </w:hyperlink>
      <w:r w:rsidRPr="00C54A5B">
        <w:rPr>
          <w:rFonts w:ascii="Times New Roman" w:hAnsi="Times New Roman" w:cs="Times New Roman"/>
          <w:color w:val="222222"/>
          <w:sz w:val="16"/>
          <w:szCs w:val="16"/>
          <w:shd w:val="clear" w:color="auto" w:fill="FFFFFF"/>
        </w:rPr>
        <w:t xml:space="preserve"> </w:t>
      </w:r>
    </w:p>
    <w:p w14:paraId="560CC698" w14:textId="77777777" w:rsidR="00D57E98" w:rsidRPr="00C54A5B" w:rsidRDefault="00D57E98" w:rsidP="00D57E98">
      <w:pPr>
        <w:pStyle w:val="ListParagraph"/>
        <w:spacing w:line="240" w:lineRule="auto"/>
        <w:ind w:left="644"/>
        <w:jc w:val="both"/>
        <w:rPr>
          <w:rFonts w:ascii="Times New Roman" w:hAnsi="Times New Roman" w:cs="Times New Roman"/>
          <w:color w:val="222222"/>
          <w:sz w:val="16"/>
          <w:szCs w:val="16"/>
          <w:shd w:val="clear" w:color="auto" w:fill="FFFFFF"/>
        </w:rPr>
      </w:pPr>
    </w:p>
    <w:p w14:paraId="432BA95C" w14:textId="77777777" w:rsidR="00D57E98" w:rsidRPr="00C54A5B" w:rsidRDefault="00D57E98" w:rsidP="00D57E98">
      <w:pPr>
        <w:pStyle w:val="ListParagraph"/>
        <w:numPr>
          <w:ilvl w:val="0"/>
          <w:numId w:val="1"/>
        </w:numPr>
        <w:spacing w:line="240" w:lineRule="auto"/>
        <w:ind w:left="644"/>
        <w:jc w:val="both"/>
        <w:rPr>
          <w:rFonts w:ascii="Times New Roman" w:hAnsi="Times New Roman" w:cs="Times New Roman"/>
          <w:color w:val="222222"/>
          <w:sz w:val="16"/>
          <w:szCs w:val="16"/>
          <w:shd w:val="clear" w:color="auto" w:fill="FFFFFF"/>
        </w:rPr>
      </w:pPr>
      <w:r w:rsidRPr="00C54A5B">
        <w:rPr>
          <w:rFonts w:ascii="Times New Roman" w:hAnsi="Times New Roman" w:cs="Times New Roman"/>
          <w:color w:val="222222"/>
          <w:sz w:val="16"/>
          <w:szCs w:val="16"/>
          <w:shd w:val="clear" w:color="auto" w:fill="FFFFFF"/>
        </w:rPr>
        <w:t>Pareek, V., Bhargava, A., Gupta, R., Jain, N., &amp; Panwar, J. (2017). Synthesis and applications of noble metal nanoparticles: a review. </w:t>
      </w:r>
      <w:r w:rsidRPr="00C54A5B">
        <w:rPr>
          <w:rFonts w:ascii="Times New Roman" w:hAnsi="Times New Roman" w:cs="Times New Roman"/>
          <w:i/>
          <w:iCs/>
          <w:color w:val="222222"/>
          <w:sz w:val="16"/>
          <w:szCs w:val="16"/>
          <w:shd w:val="clear" w:color="auto" w:fill="FFFFFF"/>
        </w:rPr>
        <w:t>Advanced Science, Engineering and Medicine</w:t>
      </w:r>
      <w:r w:rsidRPr="00C54A5B">
        <w:rPr>
          <w:rFonts w:ascii="Times New Roman" w:hAnsi="Times New Roman" w:cs="Times New Roman"/>
          <w:color w:val="222222"/>
          <w:sz w:val="16"/>
          <w:szCs w:val="16"/>
          <w:shd w:val="clear" w:color="auto" w:fill="FFFFFF"/>
        </w:rPr>
        <w:t>, </w:t>
      </w:r>
      <w:r w:rsidRPr="00C54A5B">
        <w:rPr>
          <w:rFonts w:ascii="Times New Roman" w:hAnsi="Times New Roman" w:cs="Times New Roman"/>
          <w:i/>
          <w:iCs/>
          <w:color w:val="222222"/>
          <w:sz w:val="16"/>
          <w:szCs w:val="16"/>
          <w:shd w:val="clear" w:color="auto" w:fill="FFFFFF"/>
        </w:rPr>
        <w:t>9</w:t>
      </w:r>
      <w:r w:rsidRPr="00C54A5B">
        <w:rPr>
          <w:rFonts w:ascii="Times New Roman" w:hAnsi="Times New Roman" w:cs="Times New Roman"/>
          <w:color w:val="222222"/>
          <w:sz w:val="16"/>
          <w:szCs w:val="16"/>
          <w:shd w:val="clear" w:color="auto" w:fill="FFFFFF"/>
        </w:rPr>
        <w:t xml:space="preserve">(7), 527-544. </w:t>
      </w:r>
      <w:hyperlink r:id="rId41" w:history="1">
        <w:r w:rsidRPr="00C54A5B">
          <w:rPr>
            <w:rStyle w:val="Hyperlink"/>
            <w:rFonts w:ascii="Times New Roman" w:hAnsi="Times New Roman" w:cs="Times New Roman"/>
            <w:sz w:val="16"/>
            <w:szCs w:val="16"/>
            <w:shd w:val="clear" w:color="auto" w:fill="FFFFFF"/>
          </w:rPr>
          <w:t>https://doi.org/10.1166/asem.2017.2027</w:t>
        </w:r>
      </w:hyperlink>
      <w:r w:rsidRPr="00C54A5B">
        <w:rPr>
          <w:rFonts w:ascii="Times New Roman" w:hAnsi="Times New Roman" w:cs="Times New Roman"/>
          <w:color w:val="222222"/>
          <w:sz w:val="16"/>
          <w:szCs w:val="16"/>
          <w:shd w:val="clear" w:color="auto" w:fill="FFFFFF"/>
        </w:rPr>
        <w:t xml:space="preserve"> </w:t>
      </w:r>
    </w:p>
    <w:p w14:paraId="7D0CF6B9" w14:textId="77777777" w:rsidR="00D57E98" w:rsidRPr="00C54A5B" w:rsidRDefault="00D57E98" w:rsidP="00D57E98">
      <w:pPr>
        <w:pStyle w:val="ListParagraph"/>
        <w:spacing w:line="240" w:lineRule="auto"/>
        <w:ind w:left="644"/>
        <w:jc w:val="both"/>
        <w:rPr>
          <w:rFonts w:ascii="Times New Roman" w:hAnsi="Times New Roman" w:cs="Times New Roman"/>
          <w:color w:val="222222"/>
          <w:sz w:val="16"/>
          <w:szCs w:val="16"/>
          <w:shd w:val="clear" w:color="auto" w:fill="FFFFFF"/>
        </w:rPr>
      </w:pPr>
    </w:p>
    <w:p w14:paraId="75622245" w14:textId="77777777" w:rsidR="00D57E98" w:rsidRPr="00C54A5B" w:rsidRDefault="00D57E98" w:rsidP="00D57E98">
      <w:pPr>
        <w:pStyle w:val="ListParagraph"/>
        <w:numPr>
          <w:ilvl w:val="0"/>
          <w:numId w:val="1"/>
        </w:numPr>
        <w:spacing w:line="240" w:lineRule="auto"/>
        <w:ind w:left="644"/>
        <w:jc w:val="both"/>
        <w:rPr>
          <w:rFonts w:ascii="Times New Roman" w:hAnsi="Times New Roman" w:cs="Times New Roman"/>
          <w:color w:val="222222"/>
          <w:sz w:val="16"/>
          <w:szCs w:val="16"/>
          <w:shd w:val="clear" w:color="auto" w:fill="FFFFFF"/>
        </w:rPr>
      </w:pPr>
      <w:r w:rsidRPr="00C54A5B">
        <w:rPr>
          <w:rFonts w:ascii="Times New Roman" w:hAnsi="Times New Roman" w:cs="Times New Roman"/>
          <w:color w:val="222222"/>
          <w:sz w:val="16"/>
          <w:szCs w:val="16"/>
          <w:shd w:val="clear" w:color="auto" w:fill="FFFFFF"/>
        </w:rPr>
        <w:t>Usha, S. P., Manoharan, H., Deshmukh, R., Álvarez-</w:t>
      </w:r>
      <w:proofErr w:type="spellStart"/>
      <w:r w:rsidRPr="00C54A5B">
        <w:rPr>
          <w:rFonts w:ascii="Times New Roman" w:hAnsi="Times New Roman" w:cs="Times New Roman"/>
          <w:color w:val="222222"/>
          <w:sz w:val="16"/>
          <w:szCs w:val="16"/>
          <w:shd w:val="clear" w:color="auto" w:fill="FFFFFF"/>
        </w:rPr>
        <w:t>Diduk</w:t>
      </w:r>
      <w:proofErr w:type="spellEnd"/>
      <w:r w:rsidRPr="00C54A5B">
        <w:rPr>
          <w:rFonts w:ascii="Times New Roman" w:hAnsi="Times New Roman" w:cs="Times New Roman"/>
          <w:color w:val="222222"/>
          <w:sz w:val="16"/>
          <w:szCs w:val="16"/>
          <w:shd w:val="clear" w:color="auto" w:fill="FFFFFF"/>
        </w:rPr>
        <w:t xml:space="preserve">, R., </w:t>
      </w:r>
      <w:proofErr w:type="spellStart"/>
      <w:r w:rsidRPr="00C54A5B">
        <w:rPr>
          <w:rFonts w:ascii="Times New Roman" w:hAnsi="Times New Roman" w:cs="Times New Roman"/>
          <w:color w:val="222222"/>
          <w:sz w:val="16"/>
          <w:szCs w:val="16"/>
          <w:shd w:val="clear" w:color="auto" w:fill="FFFFFF"/>
        </w:rPr>
        <w:t>Calucho</w:t>
      </w:r>
      <w:proofErr w:type="spellEnd"/>
      <w:r w:rsidRPr="00C54A5B">
        <w:rPr>
          <w:rFonts w:ascii="Times New Roman" w:hAnsi="Times New Roman" w:cs="Times New Roman"/>
          <w:color w:val="222222"/>
          <w:sz w:val="16"/>
          <w:szCs w:val="16"/>
          <w:shd w:val="clear" w:color="auto" w:fill="FFFFFF"/>
        </w:rPr>
        <w:t xml:space="preserve">, E., Sai, V. V. R., &amp; </w:t>
      </w:r>
      <w:proofErr w:type="spellStart"/>
      <w:r w:rsidRPr="00C54A5B">
        <w:rPr>
          <w:rFonts w:ascii="Times New Roman" w:hAnsi="Times New Roman" w:cs="Times New Roman"/>
          <w:color w:val="222222"/>
          <w:sz w:val="16"/>
          <w:szCs w:val="16"/>
          <w:shd w:val="clear" w:color="auto" w:fill="FFFFFF"/>
        </w:rPr>
        <w:t>Merkoçi</w:t>
      </w:r>
      <w:proofErr w:type="spellEnd"/>
      <w:r w:rsidRPr="00C54A5B">
        <w:rPr>
          <w:rFonts w:ascii="Times New Roman" w:hAnsi="Times New Roman" w:cs="Times New Roman"/>
          <w:color w:val="222222"/>
          <w:sz w:val="16"/>
          <w:szCs w:val="16"/>
          <w:shd w:val="clear" w:color="auto" w:fill="FFFFFF"/>
        </w:rPr>
        <w:t xml:space="preserve">, A. (2021). </w:t>
      </w:r>
      <w:proofErr w:type="spellStart"/>
      <w:r w:rsidRPr="00C54A5B">
        <w:rPr>
          <w:rFonts w:ascii="Times New Roman" w:hAnsi="Times New Roman" w:cs="Times New Roman"/>
          <w:color w:val="222222"/>
          <w:sz w:val="16"/>
          <w:szCs w:val="16"/>
          <w:shd w:val="clear" w:color="auto" w:fill="FFFFFF"/>
        </w:rPr>
        <w:t>Attomolar</w:t>
      </w:r>
      <w:proofErr w:type="spellEnd"/>
      <w:r w:rsidRPr="00C54A5B">
        <w:rPr>
          <w:rFonts w:ascii="Times New Roman" w:hAnsi="Times New Roman" w:cs="Times New Roman"/>
          <w:color w:val="222222"/>
          <w:sz w:val="16"/>
          <w:szCs w:val="16"/>
          <w:shd w:val="clear" w:color="auto" w:fill="FFFFFF"/>
        </w:rPr>
        <w:t xml:space="preserve"> analyte sensing techniques (</w:t>
      </w:r>
      <w:proofErr w:type="spellStart"/>
      <w:r w:rsidRPr="00C54A5B">
        <w:rPr>
          <w:rFonts w:ascii="Times New Roman" w:hAnsi="Times New Roman" w:cs="Times New Roman"/>
          <w:color w:val="222222"/>
          <w:sz w:val="16"/>
          <w:szCs w:val="16"/>
          <w:shd w:val="clear" w:color="auto" w:fill="FFFFFF"/>
        </w:rPr>
        <w:t>AttoSens</w:t>
      </w:r>
      <w:proofErr w:type="spellEnd"/>
      <w:r w:rsidRPr="00C54A5B">
        <w:rPr>
          <w:rFonts w:ascii="Times New Roman" w:hAnsi="Times New Roman" w:cs="Times New Roman"/>
          <w:color w:val="222222"/>
          <w:sz w:val="16"/>
          <w:szCs w:val="16"/>
          <w:shd w:val="clear" w:color="auto" w:fill="FFFFFF"/>
        </w:rPr>
        <w:t>): a review on a decade of progress on chemical and biosensing nanoplatforms. </w:t>
      </w:r>
      <w:r w:rsidRPr="00C54A5B">
        <w:rPr>
          <w:rFonts w:ascii="Times New Roman" w:hAnsi="Times New Roman" w:cs="Times New Roman"/>
          <w:i/>
          <w:iCs/>
          <w:color w:val="222222"/>
          <w:sz w:val="16"/>
          <w:szCs w:val="16"/>
          <w:shd w:val="clear" w:color="auto" w:fill="FFFFFF"/>
        </w:rPr>
        <w:t>Chemical Society Reviews</w:t>
      </w:r>
      <w:r w:rsidRPr="00C54A5B">
        <w:rPr>
          <w:rFonts w:ascii="Times New Roman" w:hAnsi="Times New Roman" w:cs="Times New Roman"/>
          <w:color w:val="222222"/>
          <w:sz w:val="16"/>
          <w:szCs w:val="16"/>
          <w:shd w:val="clear" w:color="auto" w:fill="FFFFFF"/>
        </w:rPr>
        <w:t>, </w:t>
      </w:r>
      <w:r w:rsidRPr="00C54A5B">
        <w:rPr>
          <w:rFonts w:ascii="Times New Roman" w:hAnsi="Times New Roman" w:cs="Times New Roman"/>
          <w:i/>
          <w:iCs/>
          <w:color w:val="222222"/>
          <w:sz w:val="16"/>
          <w:szCs w:val="16"/>
          <w:shd w:val="clear" w:color="auto" w:fill="FFFFFF"/>
        </w:rPr>
        <w:t>50</w:t>
      </w:r>
      <w:r w:rsidRPr="00C54A5B">
        <w:rPr>
          <w:rFonts w:ascii="Times New Roman" w:hAnsi="Times New Roman" w:cs="Times New Roman"/>
          <w:color w:val="222222"/>
          <w:sz w:val="16"/>
          <w:szCs w:val="16"/>
          <w:shd w:val="clear" w:color="auto" w:fill="FFFFFF"/>
        </w:rPr>
        <w:t xml:space="preserve">(23), 13012-13089. </w:t>
      </w:r>
      <w:hyperlink r:id="rId42" w:history="1">
        <w:r w:rsidRPr="00C54A5B">
          <w:rPr>
            <w:rStyle w:val="Hyperlink"/>
            <w:rFonts w:ascii="Times New Roman" w:hAnsi="Times New Roman" w:cs="Times New Roman"/>
            <w:sz w:val="16"/>
            <w:szCs w:val="16"/>
            <w:shd w:val="clear" w:color="auto" w:fill="FFFFFF"/>
          </w:rPr>
          <w:t>https://doi.org/10.1039/D1CS00137J</w:t>
        </w:r>
      </w:hyperlink>
      <w:r w:rsidRPr="00C54A5B">
        <w:rPr>
          <w:rFonts w:ascii="Times New Roman" w:hAnsi="Times New Roman" w:cs="Times New Roman"/>
          <w:color w:val="222222"/>
          <w:sz w:val="16"/>
          <w:szCs w:val="16"/>
          <w:shd w:val="clear" w:color="auto" w:fill="FFFFFF"/>
        </w:rPr>
        <w:t xml:space="preserve"> </w:t>
      </w:r>
    </w:p>
    <w:p w14:paraId="50C9B610" w14:textId="77777777" w:rsidR="00D57E98" w:rsidRPr="00C54A5B" w:rsidRDefault="00D57E98" w:rsidP="00D57E98">
      <w:pPr>
        <w:pStyle w:val="ListParagraph"/>
        <w:spacing w:line="240" w:lineRule="auto"/>
        <w:ind w:left="644"/>
        <w:jc w:val="both"/>
        <w:rPr>
          <w:rFonts w:ascii="Times New Roman" w:hAnsi="Times New Roman" w:cs="Times New Roman"/>
          <w:color w:val="222222"/>
          <w:sz w:val="16"/>
          <w:szCs w:val="16"/>
          <w:shd w:val="clear" w:color="auto" w:fill="FFFFFF"/>
        </w:rPr>
      </w:pPr>
    </w:p>
    <w:p w14:paraId="655A6D89" w14:textId="77777777" w:rsidR="00D57E98" w:rsidRPr="00C54A5B" w:rsidRDefault="00D57E98" w:rsidP="00D57E98">
      <w:pPr>
        <w:pStyle w:val="ListParagraph"/>
        <w:numPr>
          <w:ilvl w:val="0"/>
          <w:numId w:val="1"/>
        </w:numPr>
        <w:spacing w:line="240" w:lineRule="auto"/>
        <w:ind w:left="644"/>
        <w:jc w:val="both"/>
        <w:rPr>
          <w:rFonts w:ascii="Times New Roman" w:hAnsi="Times New Roman" w:cs="Times New Roman"/>
          <w:color w:val="222222"/>
          <w:sz w:val="16"/>
          <w:szCs w:val="16"/>
          <w:shd w:val="clear" w:color="auto" w:fill="FFFFFF"/>
        </w:rPr>
      </w:pPr>
      <w:r w:rsidRPr="00C54A5B">
        <w:rPr>
          <w:rFonts w:ascii="Times New Roman" w:hAnsi="Times New Roman" w:cs="Times New Roman"/>
          <w:color w:val="222222"/>
          <w:sz w:val="16"/>
          <w:szCs w:val="16"/>
          <w:shd w:val="clear" w:color="auto" w:fill="FFFFFF"/>
        </w:rPr>
        <w:t xml:space="preserve">Ore, O. T., Adeola, A. O., Bayode, A. A., </w:t>
      </w:r>
      <w:proofErr w:type="spellStart"/>
      <w:r w:rsidRPr="00C54A5B">
        <w:rPr>
          <w:rFonts w:ascii="Times New Roman" w:hAnsi="Times New Roman" w:cs="Times New Roman"/>
          <w:color w:val="222222"/>
          <w:sz w:val="16"/>
          <w:szCs w:val="16"/>
          <w:shd w:val="clear" w:color="auto" w:fill="FFFFFF"/>
        </w:rPr>
        <w:t>Adedipe</w:t>
      </w:r>
      <w:proofErr w:type="spellEnd"/>
      <w:r w:rsidRPr="00C54A5B">
        <w:rPr>
          <w:rFonts w:ascii="Times New Roman" w:hAnsi="Times New Roman" w:cs="Times New Roman"/>
          <w:color w:val="222222"/>
          <w:sz w:val="16"/>
          <w:szCs w:val="16"/>
          <w:shd w:val="clear" w:color="auto" w:fill="FFFFFF"/>
        </w:rPr>
        <w:t xml:space="preserve">, D. T., &amp; </w:t>
      </w:r>
      <w:proofErr w:type="spellStart"/>
      <w:r w:rsidRPr="00C54A5B">
        <w:rPr>
          <w:rFonts w:ascii="Times New Roman" w:hAnsi="Times New Roman" w:cs="Times New Roman"/>
          <w:color w:val="222222"/>
          <w:sz w:val="16"/>
          <w:szCs w:val="16"/>
          <w:shd w:val="clear" w:color="auto" w:fill="FFFFFF"/>
        </w:rPr>
        <w:t>Nomngongo</w:t>
      </w:r>
      <w:proofErr w:type="spellEnd"/>
      <w:r w:rsidRPr="00C54A5B">
        <w:rPr>
          <w:rFonts w:ascii="Times New Roman" w:hAnsi="Times New Roman" w:cs="Times New Roman"/>
          <w:color w:val="222222"/>
          <w:sz w:val="16"/>
          <w:szCs w:val="16"/>
          <w:shd w:val="clear" w:color="auto" w:fill="FFFFFF"/>
        </w:rPr>
        <w:t>, P. N. (2022). Organophosphate pesticide residues in environmental and biological matrices: Occurrence, distribution and potential remedial approaches. </w:t>
      </w:r>
      <w:r w:rsidRPr="00C54A5B">
        <w:rPr>
          <w:rFonts w:ascii="Times New Roman" w:hAnsi="Times New Roman" w:cs="Times New Roman"/>
          <w:i/>
          <w:iCs/>
          <w:color w:val="222222"/>
          <w:sz w:val="16"/>
          <w:szCs w:val="16"/>
          <w:shd w:val="clear" w:color="auto" w:fill="FFFFFF"/>
        </w:rPr>
        <w:t>Environmental Chemistry and Ecotoxicology</w:t>
      </w:r>
      <w:r w:rsidRPr="00C54A5B">
        <w:rPr>
          <w:rFonts w:ascii="Times New Roman" w:hAnsi="Times New Roman" w:cs="Times New Roman"/>
          <w:color w:val="222222"/>
          <w:sz w:val="16"/>
          <w:szCs w:val="16"/>
          <w:shd w:val="clear" w:color="auto" w:fill="FFFFFF"/>
        </w:rPr>
        <w:t xml:space="preserve">. </w:t>
      </w:r>
      <w:hyperlink r:id="rId43" w:history="1">
        <w:r w:rsidRPr="00C54A5B">
          <w:rPr>
            <w:rStyle w:val="Hyperlink"/>
            <w:rFonts w:ascii="Times New Roman" w:hAnsi="Times New Roman" w:cs="Times New Roman"/>
            <w:sz w:val="16"/>
            <w:szCs w:val="16"/>
            <w:shd w:val="clear" w:color="auto" w:fill="FFFFFF"/>
          </w:rPr>
          <w:t>https://doi.org/10.1016/j.enceco.2022.10.004</w:t>
        </w:r>
      </w:hyperlink>
      <w:r w:rsidRPr="00C54A5B">
        <w:rPr>
          <w:rFonts w:ascii="Times New Roman" w:hAnsi="Times New Roman" w:cs="Times New Roman"/>
          <w:color w:val="222222"/>
          <w:sz w:val="16"/>
          <w:szCs w:val="16"/>
          <w:shd w:val="clear" w:color="auto" w:fill="FFFFFF"/>
        </w:rPr>
        <w:t xml:space="preserve"> </w:t>
      </w:r>
    </w:p>
    <w:p w14:paraId="592905EC" w14:textId="77777777" w:rsidR="00D57E98" w:rsidRPr="00C54A5B" w:rsidRDefault="00D57E98" w:rsidP="00D57E98">
      <w:pPr>
        <w:pStyle w:val="ListParagraph"/>
        <w:spacing w:line="240" w:lineRule="auto"/>
        <w:ind w:left="644"/>
        <w:jc w:val="both"/>
        <w:rPr>
          <w:rFonts w:ascii="Times New Roman" w:hAnsi="Times New Roman" w:cs="Times New Roman"/>
          <w:color w:val="222222"/>
          <w:sz w:val="16"/>
          <w:szCs w:val="16"/>
          <w:shd w:val="clear" w:color="auto" w:fill="FFFFFF"/>
        </w:rPr>
      </w:pPr>
    </w:p>
    <w:p w14:paraId="15D510D2" w14:textId="77777777" w:rsidR="00D57E98" w:rsidRPr="00C54A5B" w:rsidRDefault="00D57E98" w:rsidP="00D57E98">
      <w:pPr>
        <w:pStyle w:val="ListParagraph"/>
        <w:numPr>
          <w:ilvl w:val="0"/>
          <w:numId w:val="1"/>
        </w:numPr>
        <w:spacing w:line="240" w:lineRule="auto"/>
        <w:ind w:left="644"/>
        <w:jc w:val="both"/>
        <w:rPr>
          <w:rFonts w:ascii="Times New Roman" w:hAnsi="Times New Roman" w:cs="Times New Roman"/>
          <w:color w:val="222222"/>
          <w:sz w:val="16"/>
          <w:szCs w:val="16"/>
          <w:shd w:val="clear" w:color="auto" w:fill="FFFFFF"/>
        </w:rPr>
      </w:pPr>
      <w:r w:rsidRPr="00C54A5B">
        <w:rPr>
          <w:rFonts w:ascii="Times New Roman" w:hAnsi="Times New Roman" w:cs="Times New Roman"/>
          <w:color w:val="222222"/>
          <w:sz w:val="16"/>
          <w:szCs w:val="16"/>
          <w:shd w:val="clear" w:color="auto" w:fill="FFFFFF"/>
        </w:rPr>
        <w:t>Al-</w:t>
      </w:r>
      <w:proofErr w:type="spellStart"/>
      <w:r w:rsidRPr="00C54A5B">
        <w:rPr>
          <w:rFonts w:ascii="Times New Roman" w:hAnsi="Times New Roman" w:cs="Times New Roman"/>
          <w:color w:val="222222"/>
          <w:sz w:val="16"/>
          <w:szCs w:val="16"/>
          <w:shd w:val="clear" w:color="auto" w:fill="FFFFFF"/>
        </w:rPr>
        <w:t>Hetlani</w:t>
      </w:r>
      <w:proofErr w:type="spellEnd"/>
      <w:r w:rsidRPr="00C54A5B">
        <w:rPr>
          <w:rFonts w:ascii="Times New Roman" w:hAnsi="Times New Roman" w:cs="Times New Roman"/>
          <w:color w:val="222222"/>
          <w:sz w:val="16"/>
          <w:szCs w:val="16"/>
          <w:shd w:val="clear" w:color="auto" w:fill="FFFFFF"/>
        </w:rPr>
        <w:t>, E., Amin, M. O., Madkour, M., &amp; D'Cruz, B. (2021). Forensic determination of pesticides in human serum using metal ferrites nanoparticles and SALDI-MS. </w:t>
      </w:r>
      <w:proofErr w:type="spellStart"/>
      <w:r w:rsidRPr="00C54A5B">
        <w:rPr>
          <w:rFonts w:ascii="Times New Roman" w:hAnsi="Times New Roman" w:cs="Times New Roman"/>
          <w:i/>
          <w:iCs/>
          <w:color w:val="222222"/>
          <w:sz w:val="16"/>
          <w:szCs w:val="16"/>
          <w:shd w:val="clear" w:color="auto" w:fill="FFFFFF"/>
        </w:rPr>
        <w:t>Talanta</w:t>
      </w:r>
      <w:proofErr w:type="spellEnd"/>
      <w:r w:rsidRPr="00C54A5B">
        <w:rPr>
          <w:rFonts w:ascii="Times New Roman" w:hAnsi="Times New Roman" w:cs="Times New Roman"/>
          <w:color w:val="222222"/>
          <w:sz w:val="16"/>
          <w:szCs w:val="16"/>
          <w:shd w:val="clear" w:color="auto" w:fill="FFFFFF"/>
        </w:rPr>
        <w:t>, </w:t>
      </w:r>
      <w:r w:rsidRPr="00C54A5B">
        <w:rPr>
          <w:rFonts w:ascii="Times New Roman" w:hAnsi="Times New Roman" w:cs="Times New Roman"/>
          <w:i/>
          <w:iCs/>
          <w:color w:val="222222"/>
          <w:sz w:val="16"/>
          <w:szCs w:val="16"/>
          <w:shd w:val="clear" w:color="auto" w:fill="FFFFFF"/>
        </w:rPr>
        <w:t>221</w:t>
      </w:r>
      <w:r w:rsidRPr="00C54A5B">
        <w:rPr>
          <w:rFonts w:ascii="Times New Roman" w:hAnsi="Times New Roman" w:cs="Times New Roman"/>
          <w:color w:val="222222"/>
          <w:sz w:val="16"/>
          <w:szCs w:val="16"/>
          <w:shd w:val="clear" w:color="auto" w:fill="FFFFFF"/>
        </w:rPr>
        <w:t xml:space="preserve">, 121556. </w:t>
      </w:r>
      <w:hyperlink r:id="rId44" w:history="1">
        <w:r w:rsidRPr="00C54A5B">
          <w:rPr>
            <w:rStyle w:val="Hyperlink"/>
            <w:rFonts w:ascii="Times New Roman" w:hAnsi="Times New Roman" w:cs="Times New Roman"/>
            <w:sz w:val="16"/>
            <w:szCs w:val="16"/>
            <w:shd w:val="clear" w:color="auto" w:fill="FFFFFF"/>
          </w:rPr>
          <w:t>https://doi.org/10.1016/j.talanta.2020.121556</w:t>
        </w:r>
      </w:hyperlink>
      <w:r w:rsidRPr="00C54A5B">
        <w:rPr>
          <w:rFonts w:ascii="Times New Roman" w:hAnsi="Times New Roman" w:cs="Times New Roman"/>
          <w:color w:val="222222"/>
          <w:sz w:val="16"/>
          <w:szCs w:val="16"/>
          <w:shd w:val="clear" w:color="auto" w:fill="FFFFFF"/>
        </w:rPr>
        <w:t xml:space="preserve"> </w:t>
      </w:r>
    </w:p>
    <w:p w14:paraId="29F2F2DA" w14:textId="77777777" w:rsidR="00D57E98" w:rsidRPr="00C54A5B" w:rsidRDefault="00D57E98" w:rsidP="00D57E98">
      <w:pPr>
        <w:pStyle w:val="ListParagraph"/>
        <w:spacing w:line="240" w:lineRule="auto"/>
        <w:ind w:left="644"/>
        <w:jc w:val="both"/>
        <w:rPr>
          <w:rFonts w:ascii="Times New Roman" w:hAnsi="Times New Roman" w:cs="Times New Roman"/>
          <w:color w:val="222222"/>
          <w:sz w:val="16"/>
          <w:szCs w:val="16"/>
          <w:shd w:val="clear" w:color="auto" w:fill="FFFFFF"/>
        </w:rPr>
      </w:pPr>
    </w:p>
    <w:p w14:paraId="685B4F43" w14:textId="77777777" w:rsidR="00D57E98" w:rsidRPr="00C54A5B" w:rsidRDefault="00D57E98" w:rsidP="00D57E98">
      <w:pPr>
        <w:pStyle w:val="ListParagraph"/>
        <w:numPr>
          <w:ilvl w:val="0"/>
          <w:numId w:val="1"/>
        </w:numPr>
        <w:spacing w:line="240" w:lineRule="auto"/>
        <w:ind w:left="644"/>
        <w:jc w:val="both"/>
        <w:rPr>
          <w:rFonts w:ascii="Times New Roman" w:hAnsi="Times New Roman" w:cs="Times New Roman"/>
          <w:sz w:val="16"/>
          <w:szCs w:val="16"/>
        </w:rPr>
      </w:pPr>
      <w:r w:rsidRPr="00C54A5B">
        <w:rPr>
          <w:rFonts w:ascii="Times New Roman" w:hAnsi="Times New Roman" w:cs="Times New Roman"/>
          <w:color w:val="222222"/>
          <w:sz w:val="16"/>
          <w:szCs w:val="16"/>
          <w:shd w:val="clear" w:color="auto" w:fill="FFFFFF"/>
        </w:rPr>
        <w:t>Sharma, D., Kanchi, S., &amp; Sabela, M. (2018). Bionanomaterials as Emerging Sensors in Environmental Management. </w:t>
      </w:r>
      <w:r w:rsidRPr="00C54A5B">
        <w:rPr>
          <w:rFonts w:ascii="Times New Roman" w:hAnsi="Times New Roman" w:cs="Times New Roman"/>
          <w:i/>
          <w:iCs/>
          <w:color w:val="222222"/>
          <w:sz w:val="16"/>
          <w:szCs w:val="16"/>
          <w:shd w:val="clear" w:color="auto" w:fill="FFFFFF"/>
        </w:rPr>
        <w:t>Nanotechnology in Environmental Science</w:t>
      </w:r>
      <w:r w:rsidRPr="00C54A5B">
        <w:rPr>
          <w:rFonts w:ascii="Times New Roman" w:hAnsi="Times New Roman" w:cs="Times New Roman"/>
          <w:color w:val="222222"/>
          <w:sz w:val="16"/>
          <w:szCs w:val="16"/>
          <w:shd w:val="clear" w:color="auto" w:fill="FFFFFF"/>
        </w:rPr>
        <w:t xml:space="preserve">, 515-542. </w:t>
      </w:r>
      <w:hyperlink r:id="rId45" w:history="1">
        <w:r w:rsidRPr="00C54A5B">
          <w:rPr>
            <w:rStyle w:val="Hyperlink"/>
            <w:rFonts w:ascii="Times New Roman" w:hAnsi="Times New Roman" w:cs="Times New Roman"/>
            <w:sz w:val="16"/>
            <w:szCs w:val="16"/>
            <w:shd w:val="clear" w:color="auto" w:fill="FFFFFF"/>
          </w:rPr>
          <w:t>https://doi.org/10.1002/9783527808854.ch16</w:t>
        </w:r>
      </w:hyperlink>
    </w:p>
    <w:p w14:paraId="11FCB4C7" w14:textId="77777777" w:rsidR="00D57E98" w:rsidRPr="00C54A5B" w:rsidRDefault="00D57E98" w:rsidP="00D57E98">
      <w:pPr>
        <w:pStyle w:val="ListParagraph"/>
        <w:spacing w:line="240" w:lineRule="auto"/>
        <w:ind w:left="644"/>
        <w:jc w:val="both"/>
        <w:rPr>
          <w:rFonts w:ascii="Times New Roman" w:hAnsi="Times New Roman" w:cs="Times New Roman"/>
          <w:sz w:val="16"/>
          <w:szCs w:val="16"/>
        </w:rPr>
      </w:pPr>
    </w:p>
    <w:p w14:paraId="26AFFE4D" w14:textId="77777777" w:rsidR="00D57E98" w:rsidRPr="00C54A5B" w:rsidRDefault="00D57E98" w:rsidP="00D57E98">
      <w:pPr>
        <w:pStyle w:val="ListParagraph"/>
        <w:numPr>
          <w:ilvl w:val="0"/>
          <w:numId w:val="1"/>
        </w:numPr>
        <w:spacing w:line="240" w:lineRule="auto"/>
        <w:ind w:left="644"/>
        <w:jc w:val="both"/>
        <w:rPr>
          <w:rFonts w:ascii="Times New Roman" w:hAnsi="Times New Roman" w:cs="Times New Roman"/>
          <w:color w:val="FF0000"/>
          <w:sz w:val="16"/>
          <w:szCs w:val="16"/>
        </w:rPr>
      </w:pPr>
      <w:r w:rsidRPr="00C54A5B">
        <w:rPr>
          <w:rFonts w:ascii="Times New Roman" w:hAnsi="Times New Roman" w:cs="Times New Roman"/>
          <w:color w:val="000000" w:themeColor="text1"/>
          <w:sz w:val="16"/>
          <w:szCs w:val="16"/>
          <w:shd w:val="clear" w:color="auto" w:fill="FFFFFF"/>
        </w:rPr>
        <w:t>Singh, A. P., Balayan, S., Gupta, S., Jain, U., Sarin, R. K., &amp; Chauhan, N. (2021). Detection of pesticide residues utilizing enzyme-electrode interface via nano-patterning of TiO2 nanoparticles and molybdenum disulfide (MoS2) nanosheets. </w:t>
      </w:r>
      <w:r w:rsidRPr="00C54A5B">
        <w:rPr>
          <w:rFonts w:ascii="Times New Roman" w:hAnsi="Times New Roman" w:cs="Times New Roman"/>
          <w:i/>
          <w:iCs/>
          <w:color w:val="000000" w:themeColor="text1"/>
          <w:sz w:val="16"/>
          <w:szCs w:val="16"/>
          <w:shd w:val="clear" w:color="auto" w:fill="FFFFFF"/>
        </w:rPr>
        <w:t>Process Biochemistry</w:t>
      </w:r>
      <w:r w:rsidRPr="00C54A5B">
        <w:rPr>
          <w:rFonts w:ascii="Times New Roman" w:hAnsi="Times New Roman" w:cs="Times New Roman"/>
          <w:color w:val="000000" w:themeColor="text1"/>
          <w:sz w:val="16"/>
          <w:szCs w:val="16"/>
          <w:shd w:val="clear" w:color="auto" w:fill="FFFFFF"/>
        </w:rPr>
        <w:t>, </w:t>
      </w:r>
      <w:r w:rsidRPr="00C54A5B">
        <w:rPr>
          <w:rFonts w:ascii="Times New Roman" w:hAnsi="Times New Roman" w:cs="Times New Roman"/>
          <w:i/>
          <w:iCs/>
          <w:color w:val="000000" w:themeColor="text1"/>
          <w:sz w:val="16"/>
          <w:szCs w:val="16"/>
          <w:shd w:val="clear" w:color="auto" w:fill="FFFFFF"/>
        </w:rPr>
        <w:t>108</w:t>
      </w:r>
      <w:r w:rsidRPr="00C54A5B">
        <w:rPr>
          <w:rFonts w:ascii="Times New Roman" w:hAnsi="Times New Roman" w:cs="Times New Roman"/>
          <w:color w:val="000000" w:themeColor="text1"/>
          <w:sz w:val="16"/>
          <w:szCs w:val="16"/>
          <w:shd w:val="clear" w:color="auto" w:fill="FFFFFF"/>
        </w:rPr>
        <w:t xml:space="preserve">, 185-193. </w:t>
      </w:r>
      <w:hyperlink r:id="rId46" w:history="1">
        <w:r w:rsidRPr="00C54A5B">
          <w:rPr>
            <w:rStyle w:val="Hyperlink"/>
            <w:rFonts w:ascii="Times New Roman" w:hAnsi="Times New Roman" w:cs="Times New Roman"/>
            <w:sz w:val="16"/>
            <w:szCs w:val="16"/>
            <w:shd w:val="clear" w:color="auto" w:fill="FFFFFF"/>
          </w:rPr>
          <w:t>https://doi.org/10.1016/j.procbio.2021.06.015</w:t>
        </w:r>
      </w:hyperlink>
      <w:r w:rsidRPr="00C54A5B">
        <w:rPr>
          <w:rFonts w:ascii="Times New Roman" w:hAnsi="Times New Roman" w:cs="Times New Roman"/>
          <w:color w:val="FF0000"/>
          <w:sz w:val="16"/>
          <w:szCs w:val="16"/>
          <w:shd w:val="clear" w:color="auto" w:fill="FFFFFF"/>
        </w:rPr>
        <w:t xml:space="preserve"> </w:t>
      </w:r>
    </w:p>
    <w:p w14:paraId="48BB98CE" w14:textId="77777777" w:rsidR="00D57E98" w:rsidRPr="00C54A5B" w:rsidRDefault="00D57E98" w:rsidP="00D57E98">
      <w:pPr>
        <w:pStyle w:val="ListParagraph"/>
        <w:spacing w:line="240" w:lineRule="auto"/>
        <w:ind w:left="644"/>
        <w:jc w:val="both"/>
        <w:rPr>
          <w:rFonts w:ascii="Times New Roman" w:hAnsi="Times New Roman" w:cs="Times New Roman"/>
          <w:color w:val="FF0000"/>
          <w:sz w:val="16"/>
          <w:szCs w:val="16"/>
        </w:rPr>
      </w:pPr>
    </w:p>
    <w:p w14:paraId="5FE1DF97" w14:textId="77777777" w:rsidR="00D57E98" w:rsidRPr="00C54A5B" w:rsidRDefault="00D57E98" w:rsidP="00D57E98">
      <w:pPr>
        <w:pStyle w:val="ListParagraph"/>
        <w:numPr>
          <w:ilvl w:val="0"/>
          <w:numId w:val="1"/>
        </w:numPr>
        <w:spacing w:line="240" w:lineRule="auto"/>
        <w:ind w:left="644"/>
        <w:jc w:val="both"/>
        <w:rPr>
          <w:rFonts w:ascii="Times New Roman" w:hAnsi="Times New Roman" w:cs="Times New Roman"/>
          <w:sz w:val="16"/>
          <w:szCs w:val="16"/>
        </w:rPr>
      </w:pPr>
      <w:r w:rsidRPr="00C54A5B">
        <w:rPr>
          <w:rFonts w:ascii="Times New Roman" w:hAnsi="Times New Roman" w:cs="Times New Roman"/>
          <w:color w:val="222222"/>
          <w:sz w:val="16"/>
          <w:szCs w:val="16"/>
          <w:shd w:val="clear" w:color="auto" w:fill="FFFFFF"/>
        </w:rPr>
        <w:t>de Souza Costa, Y. R., Lavorato, S. N., &amp; de Campos, J. J. C. M. (2020). Violence against women and drug-facilitated sexual assault (DFSA): a review of the main drugs. </w:t>
      </w:r>
      <w:r w:rsidRPr="00C54A5B">
        <w:rPr>
          <w:rFonts w:ascii="Times New Roman" w:hAnsi="Times New Roman" w:cs="Times New Roman"/>
          <w:i/>
          <w:iCs/>
          <w:color w:val="222222"/>
          <w:sz w:val="16"/>
          <w:szCs w:val="16"/>
          <w:shd w:val="clear" w:color="auto" w:fill="FFFFFF"/>
        </w:rPr>
        <w:t>Journal of forensic and legal medicine</w:t>
      </w:r>
      <w:r w:rsidRPr="00C54A5B">
        <w:rPr>
          <w:rFonts w:ascii="Times New Roman" w:hAnsi="Times New Roman" w:cs="Times New Roman"/>
          <w:color w:val="222222"/>
          <w:sz w:val="16"/>
          <w:szCs w:val="16"/>
          <w:shd w:val="clear" w:color="auto" w:fill="FFFFFF"/>
        </w:rPr>
        <w:t>, </w:t>
      </w:r>
      <w:r w:rsidRPr="00C54A5B">
        <w:rPr>
          <w:rFonts w:ascii="Times New Roman" w:hAnsi="Times New Roman" w:cs="Times New Roman"/>
          <w:i/>
          <w:iCs/>
          <w:color w:val="222222"/>
          <w:sz w:val="16"/>
          <w:szCs w:val="16"/>
          <w:shd w:val="clear" w:color="auto" w:fill="FFFFFF"/>
        </w:rPr>
        <w:t>74</w:t>
      </w:r>
      <w:r w:rsidRPr="00C54A5B">
        <w:rPr>
          <w:rFonts w:ascii="Times New Roman" w:hAnsi="Times New Roman" w:cs="Times New Roman"/>
          <w:color w:val="222222"/>
          <w:sz w:val="16"/>
          <w:szCs w:val="16"/>
          <w:shd w:val="clear" w:color="auto" w:fill="FFFFFF"/>
        </w:rPr>
        <w:t xml:space="preserve">, 102020. </w:t>
      </w:r>
      <w:hyperlink r:id="rId47" w:history="1">
        <w:r w:rsidRPr="00C54A5B">
          <w:rPr>
            <w:rStyle w:val="Hyperlink"/>
            <w:rFonts w:ascii="Times New Roman" w:hAnsi="Times New Roman" w:cs="Times New Roman"/>
            <w:sz w:val="16"/>
            <w:szCs w:val="16"/>
            <w:shd w:val="clear" w:color="auto" w:fill="FFFFFF"/>
          </w:rPr>
          <w:t>https://doi.org/10.1016/j.jflm.2020.102020</w:t>
        </w:r>
      </w:hyperlink>
      <w:r w:rsidRPr="00C54A5B">
        <w:rPr>
          <w:rFonts w:ascii="Times New Roman" w:hAnsi="Times New Roman" w:cs="Times New Roman"/>
          <w:color w:val="222222"/>
          <w:sz w:val="16"/>
          <w:szCs w:val="16"/>
          <w:shd w:val="clear" w:color="auto" w:fill="FFFFFF"/>
        </w:rPr>
        <w:t xml:space="preserve"> </w:t>
      </w:r>
    </w:p>
    <w:p w14:paraId="774B8C01" w14:textId="77777777" w:rsidR="00D57E98" w:rsidRPr="00C54A5B" w:rsidRDefault="00D57E98" w:rsidP="00D57E98">
      <w:pPr>
        <w:pStyle w:val="ListParagraph"/>
        <w:spacing w:line="240" w:lineRule="auto"/>
        <w:ind w:left="644"/>
        <w:jc w:val="both"/>
        <w:rPr>
          <w:rFonts w:ascii="Times New Roman" w:hAnsi="Times New Roman" w:cs="Times New Roman"/>
          <w:sz w:val="16"/>
          <w:szCs w:val="16"/>
        </w:rPr>
      </w:pPr>
    </w:p>
    <w:p w14:paraId="2846EEA3" w14:textId="77777777" w:rsidR="00D57E98" w:rsidRPr="00C54A5B" w:rsidRDefault="00D57E98" w:rsidP="00D57E98">
      <w:pPr>
        <w:pStyle w:val="ListParagraph"/>
        <w:numPr>
          <w:ilvl w:val="0"/>
          <w:numId w:val="1"/>
        </w:numPr>
        <w:spacing w:line="240" w:lineRule="auto"/>
        <w:ind w:left="644"/>
        <w:jc w:val="both"/>
        <w:rPr>
          <w:rFonts w:ascii="Times New Roman" w:hAnsi="Times New Roman" w:cs="Times New Roman"/>
          <w:sz w:val="16"/>
          <w:szCs w:val="16"/>
        </w:rPr>
      </w:pPr>
      <w:proofErr w:type="spellStart"/>
      <w:r w:rsidRPr="00C54A5B">
        <w:rPr>
          <w:rFonts w:ascii="Times New Roman" w:hAnsi="Times New Roman" w:cs="Times New Roman"/>
          <w:color w:val="222222"/>
          <w:sz w:val="16"/>
          <w:szCs w:val="16"/>
          <w:shd w:val="clear" w:color="auto" w:fill="FFFFFF"/>
        </w:rPr>
        <w:t>Shbair</w:t>
      </w:r>
      <w:proofErr w:type="spellEnd"/>
      <w:r w:rsidRPr="00C54A5B">
        <w:rPr>
          <w:rFonts w:ascii="Times New Roman" w:hAnsi="Times New Roman" w:cs="Times New Roman"/>
          <w:color w:val="222222"/>
          <w:sz w:val="16"/>
          <w:szCs w:val="16"/>
          <w:shd w:val="clear" w:color="auto" w:fill="FFFFFF"/>
        </w:rPr>
        <w:t>, M. K. S., &amp; Lhermitte, M. (2010, May). Drug-facilitated crimes: Definitions, prevalence, difficulties and recommendations. A review. In </w:t>
      </w:r>
      <w:r w:rsidRPr="00C54A5B">
        <w:rPr>
          <w:rFonts w:ascii="Times New Roman" w:hAnsi="Times New Roman" w:cs="Times New Roman"/>
          <w:i/>
          <w:iCs/>
          <w:color w:val="222222"/>
          <w:sz w:val="16"/>
          <w:szCs w:val="16"/>
          <w:shd w:val="clear" w:color="auto" w:fill="FFFFFF"/>
        </w:rPr>
        <w:t xml:space="preserve">Annales </w:t>
      </w:r>
      <w:proofErr w:type="spellStart"/>
      <w:r w:rsidRPr="00C54A5B">
        <w:rPr>
          <w:rFonts w:ascii="Times New Roman" w:hAnsi="Times New Roman" w:cs="Times New Roman"/>
          <w:i/>
          <w:iCs/>
          <w:color w:val="222222"/>
          <w:sz w:val="16"/>
          <w:szCs w:val="16"/>
          <w:shd w:val="clear" w:color="auto" w:fill="FFFFFF"/>
        </w:rPr>
        <w:t>Pharmaceutiques</w:t>
      </w:r>
      <w:proofErr w:type="spellEnd"/>
      <w:r w:rsidRPr="00C54A5B">
        <w:rPr>
          <w:rFonts w:ascii="Times New Roman" w:hAnsi="Times New Roman" w:cs="Times New Roman"/>
          <w:i/>
          <w:iCs/>
          <w:color w:val="222222"/>
          <w:sz w:val="16"/>
          <w:szCs w:val="16"/>
          <w:shd w:val="clear" w:color="auto" w:fill="FFFFFF"/>
        </w:rPr>
        <w:t xml:space="preserve"> </w:t>
      </w:r>
      <w:proofErr w:type="spellStart"/>
      <w:r w:rsidRPr="00C54A5B">
        <w:rPr>
          <w:rFonts w:ascii="Times New Roman" w:hAnsi="Times New Roman" w:cs="Times New Roman"/>
          <w:i/>
          <w:iCs/>
          <w:color w:val="222222"/>
          <w:sz w:val="16"/>
          <w:szCs w:val="16"/>
          <w:shd w:val="clear" w:color="auto" w:fill="FFFFFF"/>
        </w:rPr>
        <w:t>Françaises</w:t>
      </w:r>
      <w:proofErr w:type="spellEnd"/>
      <w:r w:rsidRPr="00C54A5B">
        <w:rPr>
          <w:rFonts w:ascii="Times New Roman" w:hAnsi="Times New Roman" w:cs="Times New Roman"/>
          <w:color w:val="222222"/>
          <w:sz w:val="16"/>
          <w:szCs w:val="16"/>
          <w:shd w:val="clear" w:color="auto" w:fill="FFFFFF"/>
        </w:rPr>
        <w:t xml:space="preserve"> (Vol. 68, No. 3, pp. 136-147). Elsevier Masson. </w:t>
      </w:r>
      <w:hyperlink r:id="rId48" w:history="1">
        <w:r w:rsidRPr="00C54A5B">
          <w:rPr>
            <w:rStyle w:val="Hyperlink"/>
            <w:rFonts w:ascii="Times New Roman" w:hAnsi="Times New Roman" w:cs="Times New Roman"/>
            <w:sz w:val="16"/>
            <w:szCs w:val="16"/>
            <w:shd w:val="clear" w:color="auto" w:fill="FFFFFF"/>
          </w:rPr>
          <w:t>https://doi.org/10.1016/j.pharma.2010.03.005</w:t>
        </w:r>
      </w:hyperlink>
      <w:r w:rsidRPr="00C54A5B">
        <w:rPr>
          <w:rFonts w:ascii="Times New Roman" w:hAnsi="Times New Roman" w:cs="Times New Roman"/>
          <w:color w:val="222222"/>
          <w:sz w:val="16"/>
          <w:szCs w:val="16"/>
          <w:shd w:val="clear" w:color="auto" w:fill="FFFFFF"/>
        </w:rPr>
        <w:t xml:space="preserve"> </w:t>
      </w:r>
    </w:p>
    <w:p w14:paraId="443DA8D3" w14:textId="77777777" w:rsidR="00D57E98" w:rsidRPr="00C54A5B" w:rsidRDefault="00D57E98" w:rsidP="00D57E98">
      <w:pPr>
        <w:pStyle w:val="ListParagraph"/>
        <w:spacing w:line="240" w:lineRule="auto"/>
        <w:ind w:left="644"/>
        <w:jc w:val="both"/>
        <w:rPr>
          <w:rFonts w:ascii="Times New Roman" w:hAnsi="Times New Roman" w:cs="Times New Roman"/>
          <w:sz w:val="16"/>
          <w:szCs w:val="16"/>
        </w:rPr>
      </w:pPr>
    </w:p>
    <w:p w14:paraId="0C8276AE" w14:textId="77777777" w:rsidR="00D57E98" w:rsidRPr="00C54A5B" w:rsidRDefault="00D57E98" w:rsidP="00D57E98">
      <w:pPr>
        <w:pStyle w:val="ListParagraph"/>
        <w:numPr>
          <w:ilvl w:val="0"/>
          <w:numId w:val="1"/>
        </w:numPr>
        <w:spacing w:line="240" w:lineRule="auto"/>
        <w:ind w:left="644"/>
        <w:jc w:val="both"/>
        <w:rPr>
          <w:rFonts w:ascii="Times New Roman" w:hAnsi="Times New Roman" w:cs="Times New Roman"/>
          <w:sz w:val="16"/>
          <w:szCs w:val="16"/>
        </w:rPr>
      </w:pPr>
      <w:r w:rsidRPr="00C54A5B">
        <w:rPr>
          <w:rFonts w:ascii="Times New Roman" w:hAnsi="Times New Roman" w:cs="Times New Roman"/>
          <w:color w:val="222222"/>
          <w:sz w:val="16"/>
          <w:szCs w:val="16"/>
          <w:shd w:val="clear" w:color="auto" w:fill="FFFFFF"/>
        </w:rPr>
        <w:t>Park, H. D. (2021). Current status of clinical application of point-of-care testing. </w:t>
      </w:r>
      <w:r w:rsidRPr="00C54A5B">
        <w:rPr>
          <w:rFonts w:ascii="Times New Roman" w:hAnsi="Times New Roman" w:cs="Times New Roman"/>
          <w:i/>
          <w:iCs/>
          <w:color w:val="222222"/>
          <w:sz w:val="16"/>
          <w:szCs w:val="16"/>
          <w:shd w:val="clear" w:color="auto" w:fill="FFFFFF"/>
        </w:rPr>
        <w:t>Archives of pathology &amp; laboratory medicine</w:t>
      </w:r>
      <w:r w:rsidRPr="00C54A5B">
        <w:rPr>
          <w:rFonts w:ascii="Times New Roman" w:hAnsi="Times New Roman" w:cs="Times New Roman"/>
          <w:color w:val="222222"/>
          <w:sz w:val="16"/>
          <w:szCs w:val="16"/>
          <w:shd w:val="clear" w:color="auto" w:fill="FFFFFF"/>
        </w:rPr>
        <w:t>, </w:t>
      </w:r>
      <w:r w:rsidRPr="00C54A5B">
        <w:rPr>
          <w:rFonts w:ascii="Times New Roman" w:hAnsi="Times New Roman" w:cs="Times New Roman"/>
          <w:i/>
          <w:iCs/>
          <w:color w:val="222222"/>
          <w:sz w:val="16"/>
          <w:szCs w:val="16"/>
          <w:shd w:val="clear" w:color="auto" w:fill="FFFFFF"/>
        </w:rPr>
        <w:t>145</w:t>
      </w:r>
      <w:r w:rsidRPr="00C54A5B">
        <w:rPr>
          <w:rFonts w:ascii="Times New Roman" w:hAnsi="Times New Roman" w:cs="Times New Roman"/>
          <w:color w:val="222222"/>
          <w:sz w:val="16"/>
          <w:szCs w:val="16"/>
          <w:shd w:val="clear" w:color="auto" w:fill="FFFFFF"/>
        </w:rPr>
        <w:t xml:space="preserve">(2), 168-175. </w:t>
      </w:r>
      <w:hyperlink r:id="rId49" w:history="1">
        <w:r w:rsidRPr="00C54A5B">
          <w:rPr>
            <w:rStyle w:val="Hyperlink"/>
            <w:rFonts w:ascii="Times New Roman" w:hAnsi="Times New Roman" w:cs="Times New Roman"/>
            <w:sz w:val="16"/>
            <w:szCs w:val="16"/>
            <w:shd w:val="clear" w:color="auto" w:fill="FFFFFF"/>
          </w:rPr>
          <w:t>https://doi.org/10.5858/arpa.2020-0112-RA</w:t>
        </w:r>
      </w:hyperlink>
      <w:r w:rsidRPr="00C54A5B">
        <w:rPr>
          <w:rFonts w:ascii="Times New Roman" w:hAnsi="Times New Roman" w:cs="Times New Roman"/>
          <w:color w:val="222222"/>
          <w:sz w:val="16"/>
          <w:szCs w:val="16"/>
          <w:shd w:val="clear" w:color="auto" w:fill="FFFFFF"/>
        </w:rPr>
        <w:t xml:space="preserve"> </w:t>
      </w:r>
    </w:p>
    <w:p w14:paraId="040FA464" w14:textId="77777777" w:rsidR="00D57E98" w:rsidRPr="00C54A5B" w:rsidRDefault="00D57E98" w:rsidP="00D57E98">
      <w:pPr>
        <w:pStyle w:val="ListParagraph"/>
        <w:spacing w:line="240" w:lineRule="auto"/>
        <w:ind w:left="644"/>
        <w:jc w:val="both"/>
        <w:rPr>
          <w:rFonts w:ascii="Times New Roman" w:hAnsi="Times New Roman" w:cs="Times New Roman"/>
          <w:sz w:val="16"/>
          <w:szCs w:val="16"/>
        </w:rPr>
      </w:pPr>
    </w:p>
    <w:p w14:paraId="67224620" w14:textId="77777777" w:rsidR="00D57E98" w:rsidRPr="00C54A5B" w:rsidRDefault="00D57E98" w:rsidP="00D57E98">
      <w:pPr>
        <w:pStyle w:val="ListParagraph"/>
        <w:numPr>
          <w:ilvl w:val="0"/>
          <w:numId w:val="1"/>
        </w:numPr>
        <w:spacing w:line="240" w:lineRule="auto"/>
        <w:ind w:left="644"/>
        <w:jc w:val="both"/>
        <w:rPr>
          <w:rFonts w:ascii="Times New Roman" w:hAnsi="Times New Roman" w:cs="Times New Roman"/>
          <w:sz w:val="16"/>
          <w:szCs w:val="16"/>
        </w:rPr>
      </w:pPr>
      <w:proofErr w:type="spellStart"/>
      <w:r w:rsidRPr="00C54A5B">
        <w:rPr>
          <w:rFonts w:ascii="Times New Roman" w:hAnsi="Times New Roman" w:cs="Times New Roman"/>
          <w:color w:val="222222"/>
          <w:sz w:val="16"/>
          <w:szCs w:val="16"/>
          <w:shd w:val="clear" w:color="auto" w:fill="FFFFFF"/>
        </w:rPr>
        <w:t>Nejati</w:t>
      </w:r>
      <w:proofErr w:type="spellEnd"/>
      <w:r w:rsidRPr="00C54A5B">
        <w:rPr>
          <w:rFonts w:ascii="Times New Roman" w:hAnsi="Times New Roman" w:cs="Times New Roman"/>
          <w:color w:val="222222"/>
          <w:sz w:val="16"/>
          <w:szCs w:val="16"/>
          <w:shd w:val="clear" w:color="auto" w:fill="FFFFFF"/>
        </w:rPr>
        <w:t xml:space="preserve">, K., </w:t>
      </w:r>
      <w:proofErr w:type="spellStart"/>
      <w:r w:rsidRPr="00C54A5B">
        <w:rPr>
          <w:rFonts w:ascii="Times New Roman" w:hAnsi="Times New Roman" w:cs="Times New Roman"/>
          <w:color w:val="222222"/>
          <w:sz w:val="16"/>
          <w:szCs w:val="16"/>
          <w:shd w:val="clear" w:color="auto" w:fill="FFFFFF"/>
        </w:rPr>
        <w:t>Dadashpour</w:t>
      </w:r>
      <w:proofErr w:type="spellEnd"/>
      <w:r w:rsidRPr="00C54A5B">
        <w:rPr>
          <w:rFonts w:ascii="Times New Roman" w:hAnsi="Times New Roman" w:cs="Times New Roman"/>
          <w:color w:val="222222"/>
          <w:sz w:val="16"/>
          <w:szCs w:val="16"/>
          <w:shd w:val="clear" w:color="auto" w:fill="FFFFFF"/>
        </w:rPr>
        <w:t xml:space="preserve">, M., Gharibi, T., </w:t>
      </w:r>
      <w:proofErr w:type="spellStart"/>
      <w:r w:rsidRPr="00C54A5B">
        <w:rPr>
          <w:rFonts w:ascii="Times New Roman" w:hAnsi="Times New Roman" w:cs="Times New Roman"/>
          <w:color w:val="222222"/>
          <w:sz w:val="16"/>
          <w:szCs w:val="16"/>
          <w:shd w:val="clear" w:color="auto" w:fill="FFFFFF"/>
        </w:rPr>
        <w:t>Mellatyar</w:t>
      </w:r>
      <w:proofErr w:type="spellEnd"/>
      <w:r w:rsidRPr="00C54A5B">
        <w:rPr>
          <w:rFonts w:ascii="Times New Roman" w:hAnsi="Times New Roman" w:cs="Times New Roman"/>
          <w:color w:val="222222"/>
          <w:sz w:val="16"/>
          <w:szCs w:val="16"/>
          <w:shd w:val="clear" w:color="auto" w:fill="FFFFFF"/>
        </w:rPr>
        <w:t>, H., &amp; Akbarzadeh, A. (2021). Biomedical applications of functionalized gold nanoparticles: a review. </w:t>
      </w:r>
      <w:r w:rsidRPr="00C54A5B">
        <w:rPr>
          <w:rFonts w:ascii="Times New Roman" w:hAnsi="Times New Roman" w:cs="Times New Roman"/>
          <w:i/>
          <w:iCs/>
          <w:color w:val="222222"/>
          <w:sz w:val="16"/>
          <w:szCs w:val="16"/>
          <w:shd w:val="clear" w:color="auto" w:fill="FFFFFF"/>
        </w:rPr>
        <w:t>Journal of Cluster Science</w:t>
      </w:r>
      <w:r w:rsidRPr="00C54A5B">
        <w:rPr>
          <w:rFonts w:ascii="Times New Roman" w:hAnsi="Times New Roman" w:cs="Times New Roman"/>
          <w:color w:val="222222"/>
          <w:sz w:val="16"/>
          <w:szCs w:val="16"/>
          <w:shd w:val="clear" w:color="auto" w:fill="FFFFFF"/>
        </w:rPr>
        <w:t xml:space="preserve">, 1-16. </w:t>
      </w:r>
      <w:hyperlink r:id="rId50" w:history="1">
        <w:r w:rsidRPr="00C54A5B">
          <w:rPr>
            <w:rStyle w:val="Hyperlink"/>
            <w:rFonts w:ascii="Times New Roman" w:hAnsi="Times New Roman" w:cs="Times New Roman"/>
            <w:sz w:val="16"/>
            <w:szCs w:val="16"/>
            <w:shd w:val="clear" w:color="auto" w:fill="FCFCFC"/>
          </w:rPr>
          <w:t>https://doi.org/10.1007/s10876-020-01955-9</w:t>
        </w:r>
      </w:hyperlink>
      <w:r w:rsidRPr="00C54A5B">
        <w:rPr>
          <w:rFonts w:ascii="Times New Roman" w:hAnsi="Times New Roman" w:cs="Times New Roman"/>
          <w:color w:val="333333"/>
          <w:sz w:val="16"/>
          <w:szCs w:val="16"/>
          <w:shd w:val="clear" w:color="auto" w:fill="FCFCFC"/>
        </w:rPr>
        <w:t xml:space="preserve"> </w:t>
      </w:r>
    </w:p>
    <w:p w14:paraId="28E92380" w14:textId="77777777" w:rsidR="00D57E98" w:rsidRPr="00C54A5B" w:rsidRDefault="00D57E98" w:rsidP="00D57E98">
      <w:pPr>
        <w:pStyle w:val="ListParagraph"/>
        <w:spacing w:line="240" w:lineRule="auto"/>
        <w:ind w:left="644"/>
        <w:jc w:val="both"/>
        <w:rPr>
          <w:rFonts w:ascii="Times New Roman" w:hAnsi="Times New Roman" w:cs="Times New Roman"/>
          <w:sz w:val="16"/>
          <w:szCs w:val="16"/>
        </w:rPr>
      </w:pPr>
    </w:p>
    <w:p w14:paraId="1303B23B" w14:textId="77777777" w:rsidR="00D57E98" w:rsidRPr="00C54A5B" w:rsidRDefault="00D57E98" w:rsidP="00D57E98">
      <w:pPr>
        <w:pStyle w:val="ListParagraph"/>
        <w:numPr>
          <w:ilvl w:val="0"/>
          <w:numId w:val="1"/>
        </w:numPr>
        <w:spacing w:line="240" w:lineRule="auto"/>
        <w:ind w:left="644"/>
        <w:jc w:val="both"/>
        <w:rPr>
          <w:rFonts w:ascii="Times New Roman" w:hAnsi="Times New Roman" w:cs="Times New Roman"/>
          <w:sz w:val="16"/>
          <w:szCs w:val="16"/>
        </w:rPr>
      </w:pPr>
      <w:r w:rsidRPr="00C54A5B">
        <w:rPr>
          <w:rFonts w:ascii="Times New Roman" w:hAnsi="Times New Roman" w:cs="Times New Roman"/>
          <w:color w:val="222222"/>
          <w:sz w:val="16"/>
          <w:szCs w:val="16"/>
          <w:shd w:val="clear" w:color="auto" w:fill="FFFFFF"/>
        </w:rPr>
        <w:t xml:space="preserve">Ahmed, S. R., Chand, R., Kumar, S., Mittal, N., Srinivasan, S., &amp; </w:t>
      </w:r>
      <w:proofErr w:type="spellStart"/>
      <w:r w:rsidRPr="00C54A5B">
        <w:rPr>
          <w:rFonts w:ascii="Times New Roman" w:hAnsi="Times New Roman" w:cs="Times New Roman"/>
          <w:color w:val="222222"/>
          <w:sz w:val="16"/>
          <w:szCs w:val="16"/>
          <w:shd w:val="clear" w:color="auto" w:fill="FFFFFF"/>
        </w:rPr>
        <w:t>Rajabzadeh</w:t>
      </w:r>
      <w:proofErr w:type="spellEnd"/>
      <w:r w:rsidRPr="00C54A5B">
        <w:rPr>
          <w:rFonts w:ascii="Times New Roman" w:hAnsi="Times New Roman" w:cs="Times New Roman"/>
          <w:color w:val="222222"/>
          <w:sz w:val="16"/>
          <w:szCs w:val="16"/>
          <w:shd w:val="clear" w:color="auto" w:fill="FFFFFF"/>
        </w:rPr>
        <w:t>, A. R. (2020). Recent biosensing advances in the rapid detection of illicit drugs. </w:t>
      </w:r>
      <w:r w:rsidRPr="00C54A5B">
        <w:rPr>
          <w:rFonts w:ascii="Times New Roman" w:hAnsi="Times New Roman" w:cs="Times New Roman"/>
          <w:i/>
          <w:iCs/>
          <w:color w:val="222222"/>
          <w:sz w:val="16"/>
          <w:szCs w:val="16"/>
          <w:shd w:val="clear" w:color="auto" w:fill="FFFFFF"/>
        </w:rPr>
        <w:t>TrAC Trends in Analytical Chemistry</w:t>
      </w:r>
      <w:r w:rsidRPr="00C54A5B">
        <w:rPr>
          <w:rFonts w:ascii="Times New Roman" w:hAnsi="Times New Roman" w:cs="Times New Roman"/>
          <w:color w:val="222222"/>
          <w:sz w:val="16"/>
          <w:szCs w:val="16"/>
          <w:shd w:val="clear" w:color="auto" w:fill="FFFFFF"/>
        </w:rPr>
        <w:t>, </w:t>
      </w:r>
      <w:r w:rsidRPr="00C54A5B">
        <w:rPr>
          <w:rFonts w:ascii="Times New Roman" w:hAnsi="Times New Roman" w:cs="Times New Roman"/>
          <w:i/>
          <w:iCs/>
          <w:color w:val="222222"/>
          <w:sz w:val="16"/>
          <w:szCs w:val="16"/>
          <w:shd w:val="clear" w:color="auto" w:fill="FFFFFF"/>
        </w:rPr>
        <w:t>131</w:t>
      </w:r>
      <w:r w:rsidRPr="00C54A5B">
        <w:rPr>
          <w:rFonts w:ascii="Times New Roman" w:hAnsi="Times New Roman" w:cs="Times New Roman"/>
          <w:color w:val="222222"/>
          <w:sz w:val="16"/>
          <w:szCs w:val="16"/>
          <w:shd w:val="clear" w:color="auto" w:fill="FFFFFF"/>
        </w:rPr>
        <w:t xml:space="preserve">, 116006. </w:t>
      </w:r>
      <w:hyperlink r:id="rId51" w:history="1">
        <w:r w:rsidRPr="00C54A5B">
          <w:rPr>
            <w:rStyle w:val="Hyperlink"/>
            <w:rFonts w:ascii="Times New Roman" w:hAnsi="Times New Roman" w:cs="Times New Roman"/>
            <w:sz w:val="16"/>
            <w:szCs w:val="16"/>
            <w:shd w:val="clear" w:color="auto" w:fill="FFFFFF"/>
          </w:rPr>
          <w:t>https://doi.org/10.1016/j.trac.2020.116006</w:t>
        </w:r>
      </w:hyperlink>
      <w:r w:rsidRPr="00C54A5B">
        <w:rPr>
          <w:rFonts w:ascii="Times New Roman" w:hAnsi="Times New Roman" w:cs="Times New Roman"/>
          <w:color w:val="222222"/>
          <w:sz w:val="16"/>
          <w:szCs w:val="16"/>
          <w:shd w:val="clear" w:color="auto" w:fill="FFFFFF"/>
        </w:rPr>
        <w:t xml:space="preserve"> </w:t>
      </w:r>
    </w:p>
    <w:p w14:paraId="0FD934EA" w14:textId="77777777" w:rsidR="00D57E98" w:rsidRPr="00C54A5B" w:rsidRDefault="00D57E98" w:rsidP="00D57E98">
      <w:pPr>
        <w:pStyle w:val="ListParagraph"/>
        <w:spacing w:line="240" w:lineRule="auto"/>
        <w:ind w:left="644"/>
        <w:jc w:val="both"/>
        <w:rPr>
          <w:rFonts w:ascii="Times New Roman" w:hAnsi="Times New Roman" w:cs="Times New Roman"/>
          <w:sz w:val="16"/>
          <w:szCs w:val="16"/>
        </w:rPr>
      </w:pPr>
    </w:p>
    <w:p w14:paraId="1ACFA052" w14:textId="77777777" w:rsidR="00D57E98" w:rsidRPr="00C54A5B" w:rsidRDefault="00D57E98" w:rsidP="00D57E98">
      <w:pPr>
        <w:pStyle w:val="ListParagraph"/>
        <w:numPr>
          <w:ilvl w:val="0"/>
          <w:numId w:val="1"/>
        </w:numPr>
        <w:spacing w:line="240" w:lineRule="auto"/>
        <w:ind w:left="644"/>
        <w:jc w:val="both"/>
        <w:rPr>
          <w:rFonts w:ascii="Times New Roman" w:hAnsi="Times New Roman" w:cs="Times New Roman"/>
          <w:sz w:val="16"/>
          <w:szCs w:val="16"/>
        </w:rPr>
      </w:pPr>
      <w:r w:rsidRPr="00C54A5B">
        <w:rPr>
          <w:rFonts w:ascii="Times New Roman" w:hAnsi="Times New Roman" w:cs="Times New Roman"/>
          <w:color w:val="222222"/>
          <w:sz w:val="16"/>
          <w:szCs w:val="16"/>
          <w:shd w:val="clear" w:color="auto" w:fill="FFFFFF"/>
        </w:rPr>
        <w:t xml:space="preserve">Asadian, E., </w:t>
      </w:r>
      <w:proofErr w:type="spellStart"/>
      <w:r w:rsidRPr="00C54A5B">
        <w:rPr>
          <w:rFonts w:ascii="Times New Roman" w:hAnsi="Times New Roman" w:cs="Times New Roman"/>
          <w:color w:val="222222"/>
          <w:sz w:val="16"/>
          <w:szCs w:val="16"/>
          <w:shd w:val="clear" w:color="auto" w:fill="FFFFFF"/>
        </w:rPr>
        <w:t>Ghalkhani</w:t>
      </w:r>
      <w:proofErr w:type="spellEnd"/>
      <w:r w:rsidRPr="00C54A5B">
        <w:rPr>
          <w:rFonts w:ascii="Times New Roman" w:hAnsi="Times New Roman" w:cs="Times New Roman"/>
          <w:color w:val="222222"/>
          <w:sz w:val="16"/>
          <w:szCs w:val="16"/>
          <w:shd w:val="clear" w:color="auto" w:fill="FFFFFF"/>
        </w:rPr>
        <w:t xml:space="preserve">, M., &amp; </w:t>
      </w:r>
      <w:proofErr w:type="spellStart"/>
      <w:r w:rsidRPr="00C54A5B">
        <w:rPr>
          <w:rFonts w:ascii="Times New Roman" w:hAnsi="Times New Roman" w:cs="Times New Roman"/>
          <w:color w:val="222222"/>
          <w:sz w:val="16"/>
          <w:szCs w:val="16"/>
          <w:shd w:val="clear" w:color="auto" w:fill="FFFFFF"/>
        </w:rPr>
        <w:t>Shahrokhian</w:t>
      </w:r>
      <w:proofErr w:type="spellEnd"/>
      <w:r w:rsidRPr="00C54A5B">
        <w:rPr>
          <w:rFonts w:ascii="Times New Roman" w:hAnsi="Times New Roman" w:cs="Times New Roman"/>
          <w:color w:val="222222"/>
          <w:sz w:val="16"/>
          <w:szCs w:val="16"/>
          <w:shd w:val="clear" w:color="auto" w:fill="FFFFFF"/>
        </w:rPr>
        <w:t>, S. (2019). Electrochemical sensing based on carbon nanoparticles: A review. </w:t>
      </w:r>
      <w:r w:rsidRPr="00C54A5B">
        <w:rPr>
          <w:rFonts w:ascii="Times New Roman" w:hAnsi="Times New Roman" w:cs="Times New Roman"/>
          <w:i/>
          <w:iCs/>
          <w:color w:val="222222"/>
          <w:sz w:val="16"/>
          <w:szCs w:val="16"/>
          <w:shd w:val="clear" w:color="auto" w:fill="FFFFFF"/>
        </w:rPr>
        <w:t>Sensors and Actuators B: Chemical</w:t>
      </w:r>
      <w:r w:rsidRPr="00C54A5B">
        <w:rPr>
          <w:rFonts w:ascii="Times New Roman" w:hAnsi="Times New Roman" w:cs="Times New Roman"/>
          <w:color w:val="222222"/>
          <w:sz w:val="16"/>
          <w:szCs w:val="16"/>
          <w:shd w:val="clear" w:color="auto" w:fill="FFFFFF"/>
        </w:rPr>
        <w:t>, </w:t>
      </w:r>
      <w:r w:rsidRPr="00C54A5B">
        <w:rPr>
          <w:rFonts w:ascii="Times New Roman" w:hAnsi="Times New Roman" w:cs="Times New Roman"/>
          <w:i/>
          <w:iCs/>
          <w:color w:val="222222"/>
          <w:sz w:val="16"/>
          <w:szCs w:val="16"/>
          <w:shd w:val="clear" w:color="auto" w:fill="FFFFFF"/>
        </w:rPr>
        <w:t>293</w:t>
      </w:r>
      <w:r w:rsidRPr="00C54A5B">
        <w:rPr>
          <w:rFonts w:ascii="Times New Roman" w:hAnsi="Times New Roman" w:cs="Times New Roman"/>
          <w:color w:val="222222"/>
          <w:sz w:val="16"/>
          <w:szCs w:val="16"/>
          <w:shd w:val="clear" w:color="auto" w:fill="FFFFFF"/>
        </w:rPr>
        <w:t xml:space="preserve">, 183-209. </w:t>
      </w:r>
      <w:hyperlink r:id="rId52" w:history="1">
        <w:r w:rsidRPr="00C54A5B">
          <w:rPr>
            <w:rStyle w:val="Hyperlink"/>
            <w:rFonts w:ascii="Times New Roman" w:hAnsi="Times New Roman" w:cs="Times New Roman"/>
            <w:sz w:val="16"/>
            <w:szCs w:val="16"/>
            <w:shd w:val="clear" w:color="auto" w:fill="FFFFFF"/>
          </w:rPr>
          <w:t>https://doi.org/10.1016/j.snb.2019.04.075</w:t>
        </w:r>
      </w:hyperlink>
      <w:r w:rsidRPr="00C54A5B">
        <w:rPr>
          <w:rFonts w:ascii="Times New Roman" w:hAnsi="Times New Roman" w:cs="Times New Roman"/>
          <w:color w:val="222222"/>
          <w:sz w:val="16"/>
          <w:szCs w:val="16"/>
          <w:shd w:val="clear" w:color="auto" w:fill="FFFFFF"/>
        </w:rPr>
        <w:t xml:space="preserve"> </w:t>
      </w:r>
    </w:p>
    <w:p w14:paraId="2A461CD1" w14:textId="77777777" w:rsidR="00D57E98" w:rsidRPr="00C54A5B" w:rsidRDefault="00D57E98" w:rsidP="00D57E98">
      <w:pPr>
        <w:pStyle w:val="ListParagraph"/>
        <w:spacing w:line="240" w:lineRule="auto"/>
        <w:ind w:left="644"/>
        <w:jc w:val="both"/>
        <w:rPr>
          <w:rFonts w:ascii="Times New Roman" w:hAnsi="Times New Roman" w:cs="Times New Roman"/>
          <w:sz w:val="16"/>
          <w:szCs w:val="16"/>
        </w:rPr>
      </w:pPr>
    </w:p>
    <w:p w14:paraId="5ECC4C26" w14:textId="77777777" w:rsidR="00D57E98" w:rsidRPr="00C54A5B" w:rsidRDefault="00D57E98" w:rsidP="00D57E98">
      <w:pPr>
        <w:pStyle w:val="ListParagraph"/>
        <w:numPr>
          <w:ilvl w:val="0"/>
          <w:numId w:val="1"/>
        </w:numPr>
        <w:spacing w:line="240" w:lineRule="auto"/>
        <w:ind w:left="644"/>
        <w:jc w:val="both"/>
        <w:rPr>
          <w:rFonts w:ascii="Times New Roman" w:hAnsi="Times New Roman" w:cs="Times New Roman"/>
          <w:sz w:val="16"/>
          <w:szCs w:val="16"/>
        </w:rPr>
      </w:pPr>
      <w:proofErr w:type="spellStart"/>
      <w:r w:rsidRPr="00C54A5B">
        <w:rPr>
          <w:rFonts w:ascii="Times New Roman" w:hAnsi="Times New Roman" w:cs="Times New Roman"/>
          <w:color w:val="222222"/>
          <w:sz w:val="16"/>
          <w:szCs w:val="16"/>
          <w:shd w:val="clear" w:color="auto" w:fill="FFFFFF"/>
        </w:rPr>
        <w:t>Yakoh</w:t>
      </w:r>
      <w:proofErr w:type="spellEnd"/>
      <w:r w:rsidRPr="00C54A5B">
        <w:rPr>
          <w:rFonts w:ascii="Times New Roman" w:hAnsi="Times New Roman" w:cs="Times New Roman"/>
          <w:color w:val="222222"/>
          <w:sz w:val="16"/>
          <w:szCs w:val="16"/>
          <w:shd w:val="clear" w:color="auto" w:fill="FFFFFF"/>
        </w:rPr>
        <w:t xml:space="preserve">, A., </w:t>
      </w:r>
      <w:proofErr w:type="spellStart"/>
      <w:r w:rsidRPr="00C54A5B">
        <w:rPr>
          <w:rFonts w:ascii="Times New Roman" w:hAnsi="Times New Roman" w:cs="Times New Roman"/>
          <w:color w:val="222222"/>
          <w:sz w:val="16"/>
          <w:szCs w:val="16"/>
          <w:shd w:val="clear" w:color="auto" w:fill="FFFFFF"/>
        </w:rPr>
        <w:t>Pinyorospathum</w:t>
      </w:r>
      <w:proofErr w:type="spellEnd"/>
      <w:r w:rsidRPr="00C54A5B">
        <w:rPr>
          <w:rFonts w:ascii="Times New Roman" w:hAnsi="Times New Roman" w:cs="Times New Roman"/>
          <w:color w:val="222222"/>
          <w:sz w:val="16"/>
          <w:szCs w:val="16"/>
          <w:shd w:val="clear" w:color="auto" w:fill="FFFFFF"/>
        </w:rPr>
        <w:t xml:space="preserve">, C., </w:t>
      </w:r>
      <w:proofErr w:type="spellStart"/>
      <w:r w:rsidRPr="00C54A5B">
        <w:rPr>
          <w:rFonts w:ascii="Times New Roman" w:hAnsi="Times New Roman" w:cs="Times New Roman"/>
          <w:color w:val="222222"/>
          <w:sz w:val="16"/>
          <w:szCs w:val="16"/>
          <w:shd w:val="clear" w:color="auto" w:fill="FFFFFF"/>
        </w:rPr>
        <w:t>Siangproh</w:t>
      </w:r>
      <w:proofErr w:type="spellEnd"/>
      <w:r w:rsidRPr="00C54A5B">
        <w:rPr>
          <w:rFonts w:ascii="Times New Roman" w:hAnsi="Times New Roman" w:cs="Times New Roman"/>
          <w:color w:val="222222"/>
          <w:sz w:val="16"/>
          <w:szCs w:val="16"/>
          <w:shd w:val="clear" w:color="auto" w:fill="FFFFFF"/>
        </w:rPr>
        <w:t xml:space="preserve">, W., &amp; </w:t>
      </w:r>
      <w:proofErr w:type="spellStart"/>
      <w:r w:rsidRPr="00C54A5B">
        <w:rPr>
          <w:rFonts w:ascii="Times New Roman" w:hAnsi="Times New Roman" w:cs="Times New Roman"/>
          <w:color w:val="222222"/>
          <w:sz w:val="16"/>
          <w:szCs w:val="16"/>
          <w:shd w:val="clear" w:color="auto" w:fill="FFFFFF"/>
        </w:rPr>
        <w:t>Chailapakul</w:t>
      </w:r>
      <w:proofErr w:type="spellEnd"/>
      <w:r w:rsidRPr="00C54A5B">
        <w:rPr>
          <w:rFonts w:ascii="Times New Roman" w:hAnsi="Times New Roman" w:cs="Times New Roman"/>
          <w:color w:val="222222"/>
          <w:sz w:val="16"/>
          <w:szCs w:val="16"/>
          <w:shd w:val="clear" w:color="auto" w:fill="FFFFFF"/>
        </w:rPr>
        <w:t>, O. (2015). Biomedical probes based on inorganic nanoparticles for electrochemical and optical spectroscopy applications. </w:t>
      </w:r>
      <w:r w:rsidRPr="00C54A5B">
        <w:rPr>
          <w:rFonts w:ascii="Times New Roman" w:hAnsi="Times New Roman" w:cs="Times New Roman"/>
          <w:i/>
          <w:iCs/>
          <w:color w:val="222222"/>
          <w:sz w:val="16"/>
          <w:szCs w:val="16"/>
          <w:shd w:val="clear" w:color="auto" w:fill="FFFFFF"/>
        </w:rPr>
        <w:t>Sensors</w:t>
      </w:r>
      <w:r w:rsidRPr="00C54A5B">
        <w:rPr>
          <w:rFonts w:ascii="Times New Roman" w:hAnsi="Times New Roman" w:cs="Times New Roman"/>
          <w:color w:val="222222"/>
          <w:sz w:val="16"/>
          <w:szCs w:val="16"/>
          <w:shd w:val="clear" w:color="auto" w:fill="FFFFFF"/>
        </w:rPr>
        <w:t>, </w:t>
      </w:r>
      <w:r w:rsidRPr="00C54A5B">
        <w:rPr>
          <w:rFonts w:ascii="Times New Roman" w:hAnsi="Times New Roman" w:cs="Times New Roman"/>
          <w:i/>
          <w:iCs/>
          <w:color w:val="222222"/>
          <w:sz w:val="16"/>
          <w:szCs w:val="16"/>
          <w:shd w:val="clear" w:color="auto" w:fill="FFFFFF"/>
        </w:rPr>
        <w:t>15</w:t>
      </w:r>
      <w:r w:rsidRPr="00C54A5B">
        <w:rPr>
          <w:rFonts w:ascii="Times New Roman" w:hAnsi="Times New Roman" w:cs="Times New Roman"/>
          <w:color w:val="222222"/>
          <w:sz w:val="16"/>
          <w:szCs w:val="16"/>
          <w:shd w:val="clear" w:color="auto" w:fill="FFFFFF"/>
        </w:rPr>
        <w:t xml:space="preserve">(9), 21427-21477. </w:t>
      </w:r>
      <w:hyperlink r:id="rId53" w:history="1">
        <w:r w:rsidRPr="00C54A5B">
          <w:rPr>
            <w:rStyle w:val="Hyperlink"/>
            <w:rFonts w:ascii="Times New Roman" w:hAnsi="Times New Roman" w:cs="Times New Roman"/>
            <w:sz w:val="16"/>
            <w:szCs w:val="16"/>
            <w:shd w:val="clear" w:color="auto" w:fill="FFFFFF"/>
          </w:rPr>
          <w:t>https://doi.org/10.3390/s150921427</w:t>
        </w:r>
      </w:hyperlink>
      <w:r w:rsidRPr="00C54A5B">
        <w:rPr>
          <w:rFonts w:ascii="Times New Roman" w:hAnsi="Times New Roman" w:cs="Times New Roman"/>
          <w:color w:val="222222"/>
          <w:sz w:val="16"/>
          <w:szCs w:val="16"/>
          <w:shd w:val="clear" w:color="auto" w:fill="FFFFFF"/>
        </w:rPr>
        <w:t xml:space="preserve"> </w:t>
      </w:r>
    </w:p>
    <w:p w14:paraId="5E923FEB" w14:textId="77777777" w:rsidR="00D57E98" w:rsidRPr="00C54A5B" w:rsidRDefault="00D57E98" w:rsidP="00D57E98">
      <w:pPr>
        <w:pStyle w:val="ListParagraph"/>
        <w:numPr>
          <w:ilvl w:val="0"/>
          <w:numId w:val="1"/>
        </w:numPr>
        <w:spacing w:line="240" w:lineRule="auto"/>
        <w:ind w:left="644"/>
        <w:jc w:val="both"/>
        <w:rPr>
          <w:rFonts w:ascii="Times New Roman" w:hAnsi="Times New Roman" w:cs="Times New Roman"/>
          <w:sz w:val="16"/>
          <w:szCs w:val="16"/>
        </w:rPr>
      </w:pPr>
      <w:r w:rsidRPr="00C54A5B">
        <w:rPr>
          <w:rFonts w:ascii="Times New Roman" w:hAnsi="Times New Roman" w:cs="Times New Roman"/>
          <w:color w:val="222222"/>
          <w:sz w:val="16"/>
          <w:szCs w:val="16"/>
          <w:shd w:val="clear" w:color="auto" w:fill="FFFFFF"/>
        </w:rPr>
        <w:lastRenderedPageBreak/>
        <w:t>Lou-Franco, J., Das, B., Elliott, C., &amp; Cao, C. (2021). Gold nanozymes: from concept to biomedical applications. </w:t>
      </w:r>
      <w:r w:rsidRPr="00C54A5B">
        <w:rPr>
          <w:rFonts w:ascii="Times New Roman" w:hAnsi="Times New Roman" w:cs="Times New Roman"/>
          <w:i/>
          <w:iCs/>
          <w:color w:val="222222"/>
          <w:sz w:val="16"/>
          <w:szCs w:val="16"/>
          <w:shd w:val="clear" w:color="auto" w:fill="FFFFFF"/>
        </w:rPr>
        <w:t>Nano-Micro Letters</w:t>
      </w:r>
      <w:r w:rsidRPr="00C54A5B">
        <w:rPr>
          <w:rFonts w:ascii="Times New Roman" w:hAnsi="Times New Roman" w:cs="Times New Roman"/>
          <w:color w:val="222222"/>
          <w:sz w:val="16"/>
          <w:szCs w:val="16"/>
          <w:shd w:val="clear" w:color="auto" w:fill="FFFFFF"/>
        </w:rPr>
        <w:t>, </w:t>
      </w:r>
      <w:r w:rsidRPr="00C54A5B">
        <w:rPr>
          <w:rFonts w:ascii="Times New Roman" w:hAnsi="Times New Roman" w:cs="Times New Roman"/>
          <w:i/>
          <w:iCs/>
          <w:color w:val="222222"/>
          <w:sz w:val="16"/>
          <w:szCs w:val="16"/>
          <w:shd w:val="clear" w:color="auto" w:fill="FFFFFF"/>
        </w:rPr>
        <w:t>13</w:t>
      </w:r>
      <w:r w:rsidRPr="00C54A5B">
        <w:rPr>
          <w:rFonts w:ascii="Times New Roman" w:hAnsi="Times New Roman" w:cs="Times New Roman"/>
          <w:color w:val="222222"/>
          <w:sz w:val="16"/>
          <w:szCs w:val="16"/>
          <w:shd w:val="clear" w:color="auto" w:fill="FFFFFF"/>
        </w:rPr>
        <w:t xml:space="preserve">, 1-36. </w:t>
      </w:r>
      <w:hyperlink r:id="rId54" w:history="1">
        <w:r w:rsidRPr="00C54A5B">
          <w:rPr>
            <w:rStyle w:val="Hyperlink"/>
            <w:rFonts w:ascii="Times New Roman" w:hAnsi="Times New Roman" w:cs="Times New Roman"/>
            <w:sz w:val="16"/>
            <w:szCs w:val="16"/>
            <w:shd w:val="clear" w:color="auto" w:fill="FCFCFC"/>
          </w:rPr>
          <w:t>https://doi.org/10.1007/s40820-020-00532-z</w:t>
        </w:r>
      </w:hyperlink>
      <w:r w:rsidRPr="00C54A5B">
        <w:rPr>
          <w:rFonts w:ascii="Times New Roman" w:hAnsi="Times New Roman" w:cs="Times New Roman"/>
          <w:color w:val="333333"/>
          <w:sz w:val="16"/>
          <w:szCs w:val="16"/>
          <w:shd w:val="clear" w:color="auto" w:fill="FCFCFC"/>
        </w:rPr>
        <w:t xml:space="preserve"> </w:t>
      </w:r>
    </w:p>
    <w:p w14:paraId="2BAB0CB7" w14:textId="77777777" w:rsidR="00D57E98" w:rsidRPr="00C54A5B" w:rsidRDefault="00D57E98" w:rsidP="00D57E98">
      <w:pPr>
        <w:pStyle w:val="ListParagraph"/>
        <w:spacing w:line="240" w:lineRule="auto"/>
        <w:ind w:left="644"/>
        <w:jc w:val="both"/>
        <w:rPr>
          <w:rFonts w:ascii="Times New Roman" w:hAnsi="Times New Roman" w:cs="Times New Roman"/>
          <w:sz w:val="16"/>
          <w:szCs w:val="16"/>
        </w:rPr>
      </w:pPr>
    </w:p>
    <w:p w14:paraId="5C138300" w14:textId="77777777" w:rsidR="00D57E98" w:rsidRPr="00C54A5B" w:rsidRDefault="00D57E98" w:rsidP="00D57E98">
      <w:pPr>
        <w:pStyle w:val="ListParagraph"/>
        <w:numPr>
          <w:ilvl w:val="0"/>
          <w:numId w:val="1"/>
        </w:numPr>
        <w:spacing w:line="240" w:lineRule="auto"/>
        <w:ind w:left="644"/>
        <w:jc w:val="both"/>
        <w:rPr>
          <w:rFonts w:ascii="Times New Roman" w:hAnsi="Times New Roman" w:cs="Times New Roman"/>
          <w:sz w:val="16"/>
          <w:szCs w:val="16"/>
        </w:rPr>
      </w:pPr>
      <w:proofErr w:type="spellStart"/>
      <w:r w:rsidRPr="00C54A5B">
        <w:rPr>
          <w:rFonts w:ascii="Times New Roman" w:hAnsi="Times New Roman" w:cs="Times New Roman"/>
          <w:color w:val="222222"/>
          <w:sz w:val="16"/>
          <w:szCs w:val="16"/>
          <w:shd w:val="clear" w:color="auto" w:fill="FFFFFF"/>
        </w:rPr>
        <w:t>Kaittanis</w:t>
      </w:r>
      <w:proofErr w:type="spellEnd"/>
      <w:r w:rsidRPr="00C54A5B">
        <w:rPr>
          <w:rFonts w:ascii="Times New Roman" w:hAnsi="Times New Roman" w:cs="Times New Roman"/>
          <w:color w:val="222222"/>
          <w:sz w:val="16"/>
          <w:szCs w:val="16"/>
          <w:shd w:val="clear" w:color="auto" w:fill="FFFFFF"/>
        </w:rPr>
        <w:t>, C., Santra, S., &amp; Perez, J. M. (2010). Emerging nanotechnology-based strategies for the identification of microbial pathogenesis. </w:t>
      </w:r>
      <w:r w:rsidRPr="00C54A5B">
        <w:rPr>
          <w:rFonts w:ascii="Times New Roman" w:hAnsi="Times New Roman" w:cs="Times New Roman"/>
          <w:i/>
          <w:iCs/>
          <w:color w:val="222222"/>
          <w:sz w:val="16"/>
          <w:szCs w:val="16"/>
          <w:shd w:val="clear" w:color="auto" w:fill="FFFFFF"/>
        </w:rPr>
        <w:t>Advanced drug delivery reviews</w:t>
      </w:r>
      <w:r w:rsidRPr="00C54A5B">
        <w:rPr>
          <w:rFonts w:ascii="Times New Roman" w:hAnsi="Times New Roman" w:cs="Times New Roman"/>
          <w:color w:val="222222"/>
          <w:sz w:val="16"/>
          <w:szCs w:val="16"/>
          <w:shd w:val="clear" w:color="auto" w:fill="FFFFFF"/>
        </w:rPr>
        <w:t>, </w:t>
      </w:r>
      <w:r w:rsidRPr="00C54A5B">
        <w:rPr>
          <w:rFonts w:ascii="Times New Roman" w:hAnsi="Times New Roman" w:cs="Times New Roman"/>
          <w:i/>
          <w:iCs/>
          <w:color w:val="222222"/>
          <w:sz w:val="16"/>
          <w:szCs w:val="16"/>
          <w:shd w:val="clear" w:color="auto" w:fill="FFFFFF"/>
        </w:rPr>
        <w:t>62</w:t>
      </w:r>
      <w:r w:rsidRPr="00C54A5B">
        <w:rPr>
          <w:rFonts w:ascii="Times New Roman" w:hAnsi="Times New Roman" w:cs="Times New Roman"/>
          <w:color w:val="222222"/>
          <w:sz w:val="16"/>
          <w:szCs w:val="16"/>
          <w:shd w:val="clear" w:color="auto" w:fill="FFFFFF"/>
        </w:rPr>
        <w:t xml:space="preserve">(4-5), 408-423. </w:t>
      </w:r>
      <w:hyperlink r:id="rId55" w:history="1">
        <w:r w:rsidRPr="00C54A5B">
          <w:rPr>
            <w:rStyle w:val="Hyperlink"/>
            <w:rFonts w:ascii="Times New Roman" w:hAnsi="Times New Roman" w:cs="Times New Roman"/>
            <w:sz w:val="16"/>
            <w:szCs w:val="16"/>
            <w:shd w:val="clear" w:color="auto" w:fill="FFFFFF"/>
          </w:rPr>
          <w:t>https://doi.org/10.1016/j.addr.2009.11.013</w:t>
        </w:r>
      </w:hyperlink>
      <w:r w:rsidRPr="00C54A5B">
        <w:rPr>
          <w:rFonts w:ascii="Times New Roman" w:hAnsi="Times New Roman" w:cs="Times New Roman"/>
          <w:color w:val="222222"/>
          <w:sz w:val="16"/>
          <w:szCs w:val="16"/>
          <w:shd w:val="clear" w:color="auto" w:fill="FFFFFF"/>
        </w:rPr>
        <w:t xml:space="preserve"> </w:t>
      </w:r>
    </w:p>
    <w:p w14:paraId="73956B84" w14:textId="77777777" w:rsidR="00D57E98" w:rsidRPr="00C54A5B" w:rsidRDefault="00D57E98" w:rsidP="00D57E98">
      <w:pPr>
        <w:pStyle w:val="ListParagraph"/>
        <w:spacing w:line="240" w:lineRule="auto"/>
        <w:ind w:left="644"/>
        <w:jc w:val="both"/>
        <w:rPr>
          <w:rFonts w:ascii="Times New Roman" w:hAnsi="Times New Roman" w:cs="Times New Roman"/>
          <w:sz w:val="16"/>
          <w:szCs w:val="16"/>
        </w:rPr>
      </w:pPr>
    </w:p>
    <w:p w14:paraId="464AA2F6" w14:textId="77777777" w:rsidR="00D57E98" w:rsidRPr="00C54A5B" w:rsidRDefault="00D57E98" w:rsidP="00D57E98">
      <w:pPr>
        <w:pStyle w:val="ListParagraph"/>
        <w:numPr>
          <w:ilvl w:val="0"/>
          <w:numId w:val="1"/>
        </w:numPr>
        <w:spacing w:line="240" w:lineRule="auto"/>
        <w:ind w:left="644"/>
        <w:jc w:val="both"/>
        <w:rPr>
          <w:rFonts w:ascii="Times New Roman" w:hAnsi="Times New Roman" w:cs="Times New Roman"/>
          <w:sz w:val="16"/>
          <w:szCs w:val="16"/>
        </w:rPr>
      </w:pPr>
      <w:r w:rsidRPr="00C54A5B">
        <w:rPr>
          <w:rFonts w:ascii="Times New Roman" w:hAnsi="Times New Roman" w:cs="Times New Roman"/>
          <w:color w:val="222222"/>
          <w:sz w:val="16"/>
          <w:szCs w:val="16"/>
          <w:shd w:val="clear" w:color="auto" w:fill="FFFFFF"/>
        </w:rPr>
        <w:t>Noguera-Oviedo, K., &amp; Aga, D. S. (2016). Lessons learned from more than two decades of research on emerging contaminants in the environment. </w:t>
      </w:r>
      <w:r w:rsidRPr="00C54A5B">
        <w:rPr>
          <w:rFonts w:ascii="Times New Roman" w:hAnsi="Times New Roman" w:cs="Times New Roman"/>
          <w:i/>
          <w:iCs/>
          <w:color w:val="222222"/>
          <w:sz w:val="16"/>
          <w:szCs w:val="16"/>
          <w:shd w:val="clear" w:color="auto" w:fill="FFFFFF"/>
        </w:rPr>
        <w:t>Journal of hazardous materials</w:t>
      </w:r>
      <w:r w:rsidRPr="00C54A5B">
        <w:rPr>
          <w:rFonts w:ascii="Times New Roman" w:hAnsi="Times New Roman" w:cs="Times New Roman"/>
          <w:color w:val="222222"/>
          <w:sz w:val="16"/>
          <w:szCs w:val="16"/>
          <w:shd w:val="clear" w:color="auto" w:fill="FFFFFF"/>
        </w:rPr>
        <w:t>, </w:t>
      </w:r>
      <w:r w:rsidRPr="00C54A5B">
        <w:rPr>
          <w:rFonts w:ascii="Times New Roman" w:hAnsi="Times New Roman" w:cs="Times New Roman"/>
          <w:i/>
          <w:iCs/>
          <w:color w:val="222222"/>
          <w:sz w:val="16"/>
          <w:szCs w:val="16"/>
          <w:shd w:val="clear" w:color="auto" w:fill="FFFFFF"/>
        </w:rPr>
        <w:t>316</w:t>
      </w:r>
      <w:r w:rsidRPr="00C54A5B">
        <w:rPr>
          <w:rFonts w:ascii="Times New Roman" w:hAnsi="Times New Roman" w:cs="Times New Roman"/>
          <w:color w:val="222222"/>
          <w:sz w:val="16"/>
          <w:szCs w:val="16"/>
          <w:shd w:val="clear" w:color="auto" w:fill="FFFFFF"/>
        </w:rPr>
        <w:t xml:space="preserve">, 242-251. </w:t>
      </w:r>
      <w:hyperlink r:id="rId56" w:history="1">
        <w:r w:rsidRPr="00C54A5B">
          <w:rPr>
            <w:rStyle w:val="Hyperlink"/>
            <w:rFonts w:ascii="Times New Roman" w:hAnsi="Times New Roman" w:cs="Times New Roman"/>
            <w:sz w:val="16"/>
            <w:szCs w:val="16"/>
            <w:shd w:val="clear" w:color="auto" w:fill="FFFFFF"/>
          </w:rPr>
          <w:t>https://doi.org/10.1016/j.jhazmat.2016.04.058</w:t>
        </w:r>
      </w:hyperlink>
      <w:r w:rsidRPr="00C54A5B">
        <w:rPr>
          <w:rFonts w:ascii="Times New Roman" w:hAnsi="Times New Roman" w:cs="Times New Roman"/>
          <w:color w:val="222222"/>
          <w:sz w:val="16"/>
          <w:szCs w:val="16"/>
          <w:shd w:val="clear" w:color="auto" w:fill="FFFFFF"/>
        </w:rPr>
        <w:t xml:space="preserve"> </w:t>
      </w:r>
    </w:p>
    <w:p w14:paraId="385A8285" w14:textId="77777777" w:rsidR="00D57E98" w:rsidRPr="00C54A5B" w:rsidRDefault="00D57E98" w:rsidP="00D57E98">
      <w:pPr>
        <w:pStyle w:val="ListParagraph"/>
        <w:spacing w:line="240" w:lineRule="auto"/>
        <w:ind w:left="644"/>
        <w:jc w:val="both"/>
        <w:rPr>
          <w:rFonts w:ascii="Times New Roman" w:hAnsi="Times New Roman" w:cs="Times New Roman"/>
          <w:sz w:val="16"/>
          <w:szCs w:val="16"/>
        </w:rPr>
      </w:pPr>
    </w:p>
    <w:p w14:paraId="034E0947" w14:textId="77777777" w:rsidR="00D57E98" w:rsidRPr="00C54A5B" w:rsidRDefault="00D57E98" w:rsidP="00D57E98">
      <w:pPr>
        <w:pStyle w:val="ListParagraph"/>
        <w:numPr>
          <w:ilvl w:val="0"/>
          <w:numId w:val="1"/>
        </w:numPr>
        <w:spacing w:line="240" w:lineRule="auto"/>
        <w:ind w:left="644"/>
        <w:jc w:val="both"/>
        <w:rPr>
          <w:rFonts w:ascii="Times New Roman" w:hAnsi="Times New Roman" w:cs="Times New Roman"/>
          <w:sz w:val="16"/>
          <w:szCs w:val="16"/>
        </w:rPr>
      </w:pPr>
      <w:r w:rsidRPr="00C54A5B">
        <w:rPr>
          <w:rFonts w:ascii="Times New Roman" w:hAnsi="Times New Roman" w:cs="Times New Roman"/>
          <w:color w:val="222222"/>
          <w:sz w:val="16"/>
          <w:szCs w:val="16"/>
          <w:shd w:val="clear" w:color="auto" w:fill="FFFFFF"/>
        </w:rPr>
        <w:t>Mahmoud, A. E. D. (2020). Nanomaterials: green synthesis for water applications. </w:t>
      </w:r>
      <w:r w:rsidRPr="00C54A5B">
        <w:rPr>
          <w:rFonts w:ascii="Times New Roman" w:hAnsi="Times New Roman" w:cs="Times New Roman"/>
          <w:i/>
          <w:iCs/>
          <w:color w:val="222222"/>
          <w:sz w:val="16"/>
          <w:szCs w:val="16"/>
          <w:shd w:val="clear" w:color="auto" w:fill="FFFFFF"/>
        </w:rPr>
        <w:t>Handbook of nanomaterials and nanocomposites for energy and environmental applications</w:t>
      </w:r>
      <w:r w:rsidRPr="00C54A5B">
        <w:rPr>
          <w:rFonts w:ascii="Times New Roman" w:hAnsi="Times New Roman" w:cs="Times New Roman"/>
          <w:color w:val="222222"/>
          <w:sz w:val="16"/>
          <w:szCs w:val="16"/>
          <w:shd w:val="clear" w:color="auto" w:fill="FFFFFF"/>
        </w:rPr>
        <w:t xml:space="preserve">, 1-21. </w:t>
      </w:r>
      <w:hyperlink r:id="rId57" w:history="1">
        <w:r w:rsidRPr="00C54A5B">
          <w:rPr>
            <w:rStyle w:val="Hyperlink"/>
            <w:rFonts w:ascii="Times New Roman" w:hAnsi="Times New Roman" w:cs="Times New Roman"/>
            <w:sz w:val="16"/>
            <w:szCs w:val="16"/>
            <w:shd w:val="clear" w:color="auto" w:fill="FFFFFF"/>
          </w:rPr>
          <w:t>http://dx.doi.org/10.1007/s13399-020-01224-9</w:t>
        </w:r>
      </w:hyperlink>
      <w:r w:rsidRPr="00C54A5B">
        <w:rPr>
          <w:rFonts w:ascii="Times New Roman" w:hAnsi="Times New Roman" w:cs="Times New Roman"/>
          <w:color w:val="222222"/>
          <w:sz w:val="16"/>
          <w:szCs w:val="16"/>
          <w:shd w:val="clear" w:color="auto" w:fill="FFFFFF"/>
        </w:rPr>
        <w:t xml:space="preserve"> </w:t>
      </w:r>
    </w:p>
    <w:p w14:paraId="63C69DEA" w14:textId="77777777" w:rsidR="00D57E98" w:rsidRPr="00C54A5B" w:rsidRDefault="00D57E98" w:rsidP="00D57E98">
      <w:pPr>
        <w:pStyle w:val="ListParagraph"/>
        <w:spacing w:line="240" w:lineRule="auto"/>
        <w:ind w:left="644"/>
        <w:jc w:val="both"/>
        <w:rPr>
          <w:rFonts w:ascii="Times New Roman" w:hAnsi="Times New Roman" w:cs="Times New Roman"/>
          <w:sz w:val="16"/>
          <w:szCs w:val="16"/>
        </w:rPr>
      </w:pPr>
    </w:p>
    <w:p w14:paraId="55A511E5" w14:textId="77777777" w:rsidR="00D57E98" w:rsidRPr="00C54A5B" w:rsidRDefault="00D57E98" w:rsidP="00D57E98">
      <w:pPr>
        <w:pStyle w:val="ListParagraph"/>
        <w:numPr>
          <w:ilvl w:val="0"/>
          <w:numId w:val="1"/>
        </w:numPr>
        <w:spacing w:line="240" w:lineRule="auto"/>
        <w:ind w:left="644"/>
        <w:jc w:val="both"/>
        <w:rPr>
          <w:rFonts w:ascii="Times New Roman" w:hAnsi="Times New Roman" w:cs="Times New Roman"/>
          <w:sz w:val="16"/>
          <w:szCs w:val="16"/>
        </w:rPr>
      </w:pPr>
      <w:r w:rsidRPr="00C54A5B">
        <w:rPr>
          <w:rFonts w:ascii="Times New Roman" w:hAnsi="Times New Roman" w:cs="Times New Roman"/>
          <w:color w:val="222222"/>
          <w:sz w:val="16"/>
          <w:szCs w:val="16"/>
          <w:shd w:val="clear" w:color="auto" w:fill="FFFFFF"/>
        </w:rPr>
        <w:t>Archana, D., Singh, B. K., Dutta, J., &amp; Dutta, P. K. (2013). In vivo evaluation of chitosan–PVP–titanium dioxide nanocomposite as wound dressing material. </w:t>
      </w:r>
      <w:r w:rsidRPr="00C54A5B">
        <w:rPr>
          <w:rFonts w:ascii="Times New Roman" w:hAnsi="Times New Roman" w:cs="Times New Roman"/>
          <w:i/>
          <w:iCs/>
          <w:color w:val="222222"/>
          <w:sz w:val="16"/>
          <w:szCs w:val="16"/>
          <w:shd w:val="clear" w:color="auto" w:fill="FFFFFF"/>
        </w:rPr>
        <w:t>Carbohydrate polymers</w:t>
      </w:r>
      <w:r w:rsidRPr="00C54A5B">
        <w:rPr>
          <w:rFonts w:ascii="Times New Roman" w:hAnsi="Times New Roman" w:cs="Times New Roman"/>
          <w:color w:val="222222"/>
          <w:sz w:val="16"/>
          <w:szCs w:val="16"/>
          <w:shd w:val="clear" w:color="auto" w:fill="FFFFFF"/>
        </w:rPr>
        <w:t>, </w:t>
      </w:r>
      <w:r w:rsidRPr="00C54A5B">
        <w:rPr>
          <w:rFonts w:ascii="Times New Roman" w:hAnsi="Times New Roman" w:cs="Times New Roman"/>
          <w:i/>
          <w:iCs/>
          <w:color w:val="222222"/>
          <w:sz w:val="16"/>
          <w:szCs w:val="16"/>
          <w:shd w:val="clear" w:color="auto" w:fill="FFFFFF"/>
        </w:rPr>
        <w:t>95</w:t>
      </w:r>
      <w:r w:rsidRPr="00C54A5B">
        <w:rPr>
          <w:rFonts w:ascii="Times New Roman" w:hAnsi="Times New Roman" w:cs="Times New Roman"/>
          <w:color w:val="222222"/>
          <w:sz w:val="16"/>
          <w:szCs w:val="16"/>
          <w:shd w:val="clear" w:color="auto" w:fill="FFFFFF"/>
        </w:rPr>
        <w:t xml:space="preserve">(1), 530-539. </w:t>
      </w:r>
      <w:hyperlink r:id="rId58" w:history="1">
        <w:r w:rsidRPr="00C54A5B">
          <w:rPr>
            <w:rStyle w:val="Hyperlink"/>
            <w:rFonts w:ascii="Times New Roman" w:hAnsi="Times New Roman" w:cs="Times New Roman"/>
            <w:sz w:val="16"/>
            <w:szCs w:val="16"/>
            <w:shd w:val="clear" w:color="auto" w:fill="FFFFFF"/>
          </w:rPr>
          <w:t>https://doi.org/10.1016/j.carbpol.2013.03.034</w:t>
        </w:r>
      </w:hyperlink>
      <w:r w:rsidRPr="00C54A5B">
        <w:rPr>
          <w:rFonts w:ascii="Times New Roman" w:hAnsi="Times New Roman" w:cs="Times New Roman"/>
          <w:color w:val="222222"/>
          <w:sz w:val="16"/>
          <w:szCs w:val="16"/>
          <w:shd w:val="clear" w:color="auto" w:fill="FFFFFF"/>
        </w:rPr>
        <w:t xml:space="preserve"> </w:t>
      </w:r>
    </w:p>
    <w:p w14:paraId="38AC60A6" w14:textId="77777777" w:rsidR="00D57E98" w:rsidRPr="00C54A5B" w:rsidRDefault="00D57E98" w:rsidP="00D57E98">
      <w:pPr>
        <w:pStyle w:val="ListParagraph"/>
        <w:spacing w:line="240" w:lineRule="auto"/>
        <w:ind w:left="644"/>
        <w:jc w:val="both"/>
        <w:rPr>
          <w:rFonts w:ascii="Times New Roman" w:hAnsi="Times New Roman" w:cs="Times New Roman"/>
          <w:sz w:val="16"/>
          <w:szCs w:val="16"/>
        </w:rPr>
      </w:pPr>
    </w:p>
    <w:p w14:paraId="48048DB5" w14:textId="77777777" w:rsidR="00D57E98" w:rsidRPr="0070776C" w:rsidRDefault="00D57E98" w:rsidP="00D57E98">
      <w:pPr>
        <w:pStyle w:val="ListParagraph"/>
        <w:numPr>
          <w:ilvl w:val="0"/>
          <w:numId w:val="1"/>
        </w:numPr>
        <w:spacing w:line="240" w:lineRule="auto"/>
        <w:ind w:left="644"/>
        <w:jc w:val="both"/>
        <w:rPr>
          <w:rFonts w:ascii="Times New Roman" w:hAnsi="Times New Roman" w:cs="Times New Roman"/>
          <w:sz w:val="16"/>
          <w:szCs w:val="16"/>
        </w:rPr>
      </w:pPr>
      <w:r w:rsidRPr="00C54A5B">
        <w:rPr>
          <w:rFonts w:ascii="Times New Roman" w:hAnsi="Times New Roman" w:cs="Times New Roman"/>
          <w:color w:val="222222"/>
          <w:sz w:val="16"/>
          <w:szCs w:val="16"/>
          <w:shd w:val="clear" w:color="auto" w:fill="FFFFFF"/>
        </w:rPr>
        <w:t>Yu, B., Ge, M., Li, P., Xie, Q., &amp; Yang, L. (2019). Development of surface-enhanced Raman spectroscopy application for determination of illicit drugs: Towards a practical sensor. </w:t>
      </w:r>
      <w:proofErr w:type="spellStart"/>
      <w:r w:rsidRPr="00C54A5B">
        <w:rPr>
          <w:rFonts w:ascii="Times New Roman" w:hAnsi="Times New Roman" w:cs="Times New Roman"/>
          <w:i/>
          <w:iCs/>
          <w:color w:val="222222"/>
          <w:sz w:val="16"/>
          <w:szCs w:val="16"/>
          <w:shd w:val="clear" w:color="auto" w:fill="FFFFFF"/>
        </w:rPr>
        <w:t>Talanta</w:t>
      </w:r>
      <w:proofErr w:type="spellEnd"/>
      <w:r w:rsidRPr="00C54A5B">
        <w:rPr>
          <w:rFonts w:ascii="Times New Roman" w:hAnsi="Times New Roman" w:cs="Times New Roman"/>
          <w:color w:val="222222"/>
          <w:sz w:val="16"/>
          <w:szCs w:val="16"/>
          <w:shd w:val="clear" w:color="auto" w:fill="FFFFFF"/>
        </w:rPr>
        <w:t>, </w:t>
      </w:r>
      <w:r w:rsidRPr="00C54A5B">
        <w:rPr>
          <w:rFonts w:ascii="Times New Roman" w:hAnsi="Times New Roman" w:cs="Times New Roman"/>
          <w:i/>
          <w:iCs/>
          <w:color w:val="222222"/>
          <w:sz w:val="16"/>
          <w:szCs w:val="16"/>
          <w:shd w:val="clear" w:color="auto" w:fill="FFFFFF"/>
        </w:rPr>
        <w:t>191</w:t>
      </w:r>
      <w:r w:rsidRPr="00C54A5B">
        <w:rPr>
          <w:rFonts w:ascii="Times New Roman" w:hAnsi="Times New Roman" w:cs="Times New Roman"/>
          <w:color w:val="222222"/>
          <w:sz w:val="16"/>
          <w:szCs w:val="16"/>
          <w:shd w:val="clear" w:color="auto" w:fill="FFFFFF"/>
        </w:rPr>
        <w:t xml:space="preserve">, 1-10. </w:t>
      </w:r>
      <w:hyperlink r:id="rId59" w:history="1">
        <w:r w:rsidRPr="00C54A5B">
          <w:rPr>
            <w:rStyle w:val="Hyperlink"/>
            <w:rFonts w:ascii="Times New Roman" w:hAnsi="Times New Roman" w:cs="Times New Roman"/>
            <w:sz w:val="16"/>
            <w:szCs w:val="16"/>
            <w:shd w:val="clear" w:color="auto" w:fill="FFFFFF"/>
          </w:rPr>
          <w:t>https://doi.org/10.1016/j.talanta.2018.08.032</w:t>
        </w:r>
      </w:hyperlink>
      <w:r w:rsidRPr="00C54A5B">
        <w:rPr>
          <w:rFonts w:ascii="Times New Roman" w:hAnsi="Times New Roman" w:cs="Times New Roman"/>
          <w:color w:val="222222"/>
          <w:sz w:val="16"/>
          <w:szCs w:val="16"/>
          <w:shd w:val="clear" w:color="auto" w:fill="FFFFFF"/>
        </w:rPr>
        <w:t xml:space="preserve"> </w:t>
      </w:r>
    </w:p>
    <w:p w14:paraId="71BD2494" w14:textId="77777777" w:rsidR="00D57E98" w:rsidRPr="00C54A5B" w:rsidRDefault="00D57E98" w:rsidP="00D57E98">
      <w:pPr>
        <w:pStyle w:val="ListParagraph"/>
        <w:spacing w:line="240" w:lineRule="auto"/>
        <w:ind w:left="644"/>
        <w:jc w:val="both"/>
        <w:rPr>
          <w:rFonts w:ascii="Times New Roman" w:hAnsi="Times New Roman" w:cs="Times New Roman"/>
          <w:sz w:val="16"/>
          <w:szCs w:val="16"/>
        </w:rPr>
      </w:pPr>
    </w:p>
    <w:p w14:paraId="00313B14" w14:textId="77777777" w:rsidR="00D57E98" w:rsidRPr="00C54A5B" w:rsidRDefault="00D57E98" w:rsidP="00D57E98">
      <w:pPr>
        <w:pStyle w:val="ListParagraph"/>
        <w:numPr>
          <w:ilvl w:val="0"/>
          <w:numId w:val="1"/>
        </w:numPr>
        <w:spacing w:line="240" w:lineRule="auto"/>
        <w:ind w:left="644"/>
        <w:jc w:val="both"/>
        <w:rPr>
          <w:rFonts w:ascii="Times New Roman" w:hAnsi="Times New Roman" w:cs="Times New Roman"/>
          <w:sz w:val="16"/>
          <w:szCs w:val="16"/>
        </w:rPr>
      </w:pPr>
      <w:r w:rsidRPr="00C54A5B">
        <w:rPr>
          <w:rFonts w:ascii="Times New Roman" w:hAnsi="Times New Roman" w:cs="Times New Roman"/>
          <w:color w:val="222222"/>
          <w:sz w:val="16"/>
          <w:szCs w:val="16"/>
          <w:shd w:val="clear" w:color="auto" w:fill="FFFFFF"/>
        </w:rPr>
        <w:t xml:space="preserve">Azimi, S., &amp; </w:t>
      </w:r>
      <w:proofErr w:type="spellStart"/>
      <w:r w:rsidRPr="00C54A5B">
        <w:rPr>
          <w:rFonts w:ascii="Times New Roman" w:hAnsi="Times New Roman" w:cs="Times New Roman"/>
          <w:color w:val="222222"/>
          <w:sz w:val="16"/>
          <w:szCs w:val="16"/>
          <w:shd w:val="clear" w:color="auto" w:fill="FFFFFF"/>
        </w:rPr>
        <w:t>Docoslis</w:t>
      </w:r>
      <w:proofErr w:type="spellEnd"/>
      <w:r w:rsidRPr="00C54A5B">
        <w:rPr>
          <w:rFonts w:ascii="Times New Roman" w:hAnsi="Times New Roman" w:cs="Times New Roman"/>
          <w:color w:val="222222"/>
          <w:sz w:val="16"/>
          <w:szCs w:val="16"/>
          <w:shd w:val="clear" w:color="auto" w:fill="FFFFFF"/>
        </w:rPr>
        <w:t>, A. (2022). Recent advances in the use of surface-enhanced Raman scattering for illicit drug detection. </w:t>
      </w:r>
      <w:r w:rsidRPr="00C54A5B">
        <w:rPr>
          <w:rFonts w:ascii="Times New Roman" w:hAnsi="Times New Roman" w:cs="Times New Roman"/>
          <w:i/>
          <w:iCs/>
          <w:color w:val="222222"/>
          <w:sz w:val="16"/>
          <w:szCs w:val="16"/>
          <w:shd w:val="clear" w:color="auto" w:fill="FFFFFF"/>
        </w:rPr>
        <w:t>Sensors</w:t>
      </w:r>
      <w:r w:rsidRPr="00C54A5B">
        <w:rPr>
          <w:rFonts w:ascii="Times New Roman" w:hAnsi="Times New Roman" w:cs="Times New Roman"/>
          <w:color w:val="222222"/>
          <w:sz w:val="16"/>
          <w:szCs w:val="16"/>
          <w:shd w:val="clear" w:color="auto" w:fill="FFFFFF"/>
        </w:rPr>
        <w:t>, </w:t>
      </w:r>
      <w:r w:rsidRPr="00C54A5B">
        <w:rPr>
          <w:rFonts w:ascii="Times New Roman" w:hAnsi="Times New Roman" w:cs="Times New Roman"/>
          <w:i/>
          <w:iCs/>
          <w:color w:val="222222"/>
          <w:sz w:val="16"/>
          <w:szCs w:val="16"/>
          <w:shd w:val="clear" w:color="auto" w:fill="FFFFFF"/>
        </w:rPr>
        <w:t>22</w:t>
      </w:r>
      <w:r w:rsidRPr="00C54A5B">
        <w:rPr>
          <w:rFonts w:ascii="Times New Roman" w:hAnsi="Times New Roman" w:cs="Times New Roman"/>
          <w:color w:val="222222"/>
          <w:sz w:val="16"/>
          <w:szCs w:val="16"/>
          <w:shd w:val="clear" w:color="auto" w:fill="FFFFFF"/>
        </w:rPr>
        <w:t xml:space="preserve">(10), 3877. </w:t>
      </w:r>
      <w:hyperlink r:id="rId60" w:history="1">
        <w:r w:rsidRPr="00C54A5B">
          <w:rPr>
            <w:rStyle w:val="Hyperlink"/>
            <w:rFonts w:ascii="Times New Roman" w:hAnsi="Times New Roman" w:cs="Times New Roman"/>
            <w:sz w:val="16"/>
            <w:szCs w:val="16"/>
            <w:shd w:val="clear" w:color="auto" w:fill="FFFFFF"/>
          </w:rPr>
          <w:t>https://doi.org/10.3390/s22103877</w:t>
        </w:r>
      </w:hyperlink>
      <w:r w:rsidRPr="00C54A5B">
        <w:rPr>
          <w:rFonts w:ascii="Times New Roman" w:hAnsi="Times New Roman" w:cs="Times New Roman"/>
          <w:color w:val="222222"/>
          <w:sz w:val="16"/>
          <w:szCs w:val="16"/>
          <w:shd w:val="clear" w:color="auto" w:fill="FFFFFF"/>
        </w:rPr>
        <w:t xml:space="preserve"> </w:t>
      </w:r>
    </w:p>
    <w:p w14:paraId="7BB424BC" w14:textId="77777777" w:rsidR="00D57E98" w:rsidRPr="00C54A5B" w:rsidRDefault="00D57E98" w:rsidP="00D57E98">
      <w:pPr>
        <w:pStyle w:val="ListParagraph"/>
        <w:spacing w:line="240" w:lineRule="auto"/>
        <w:ind w:left="644"/>
        <w:jc w:val="both"/>
        <w:rPr>
          <w:rFonts w:ascii="Times New Roman" w:hAnsi="Times New Roman" w:cs="Times New Roman"/>
          <w:sz w:val="16"/>
          <w:szCs w:val="16"/>
        </w:rPr>
      </w:pPr>
    </w:p>
    <w:p w14:paraId="48F24286" w14:textId="77777777" w:rsidR="00D57E98" w:rsidRPr="00C54A5B" w:rsidRDefault="00D57E98" w:rsidP="00D57E98">
      <w:pPr>
        <w:pStyle w:val="ListParagraph"/>
        <w:numPr>
          <w:ilvl w:val="0"/>
          <w:numId w:val="1"/>
        </w:numPr>
        <w:spacing w:line="240" w:lineRule="auto"/>
        <w:ind w:left="644"/>
        <w:jc w:val="both"/>
        <w:rPr>
          <w:rFonts w:ascii="Times New Roman" w:hAnsi="Times New Roman" w:cs="Times New Roman"/>
          <w:sz w:val="16"/>
          <w:szCs w:val="16"/>
        </w:rPr>
      </w:pPr>
      <w:r w:rsidRPr="00C54A5B">
        <w:rPr>
          <w:rFonts w:ascii="Times New Roman" w:hAnsi="Times New Roman" w:cs="Times New Roman"/>
          <w:color w:val="222222"/>
          <w:sz w:val="16"/>
          <w:szCs w:val="16"/>
          <w:shd w:val="clear" w:color="auto" w:fill="FFFFFF"/>
        </w:rPr>
        <w:t>Dong, R., Weng, S., Yang, L., &amp; Liu, J. (2015). Detection and direct readout of drugs in human urine using dynamic surface-enhanced Raman spectroscopy and support vector machines. </w:t>
      </w:r>
      <w:r w:rsidRPr="00C54A5B">
        <w:rPr>
          <w:rFonts w:ascii="Times New Roman" w:hAnsi="Times New Roman" w:cs="Times New Roman"/>
          <w:i/>
          <w:iCs/>
          <w:color w:val="222222"/>
          <w:sz w:val="16"/>
          <w:szCs w:val="16"/>
          <w:shd w:val="clear" w:color="auto" w:fill="FFFFFF"/>
        </w:rPr>
        <w:t>Analytical chemistry</w:t>
      </w:r>
      <w:r w:rsidRPr="00C54A5B">
        <w:rPr>
          <w:rFonts w:ascii="Times New Roman" w:hAnsi="Times New Roman" w:cs="Times New Roman"/>
          <w:color w:val="222222"/>
          <w:sz w:val="16"/>
          <w:szCs w:val="16"/>
          <w:shd w:val="clear" w:color="auto" w:fill="FFFFFF"/>
        </w:rPr>
        <w:t>, </w:t>
      </w:r>
      <w:r w:rsidRPr="00C54A5B">
        <w:rPr>
          <w:rFonts w:ascii="Times New Roman" w:hAnsi="Times New Roman" w:cs="Times New Roman"/>
          <w:i/>
          <w:iCs/>
          <w:color w:val="222222"/>
          <w:sz w:val="16"/>
          <w:szCs w:val="16"/>
          <w:shd w:val="clear" w:color="auto" w:fill="FFFFFF"/>
        </w:rPr>
        <w:t>87</w:t>
      </w:r>
      <w:r w:rsidRPr="00C54A5B">
        <w:rPr>
          <w:rFonts w:ascii="Times New Roman" w:hAnsi="Times New Roman" w:cs="Times New Roman"/>
          <w:color w:val="222222"/>
          <w:sz w:val="16"/>
          <w:szCs w:val="16"/>
          <w:shd w:val="clear" w:color="auto" w:fill="FFFFFF"/>
        </w:rPr>
        <w:t xml:space="preserve">(5), 2937-2944. </w:t>
      </w:r>
      <w:hyperlink r:id="rId61" w:history="1">
        <w:r w:rsidRPr="00C54A5B">
          <w:rPr>
            <w:rStyle w:val="Hyperlink"/>
            <w:rFonts w:ascii="Times New Roman" w:hAnsi="Times New Roman" w:cs="Times New Roman"/>
            <w:sz w:val="16"/>
            <w:szCs w:val="16"/>
            <w:shd w:val="clear" w:color="auto" w:fill="FFFFFF"/>
          </w:rPr>
          <w:t>https://doi.org/10.1021/acs.analchem.5b00137</w:t>
        </w:r>
      </w:hyperlink>
      <w:r w:rsidRPr="00C54A5B">
        <w:rPr>
          <w:rFonts w:ascii="Times New Roman" w:hAnsi="Times New Roman" w:cs="Times New Roman"/>
          <w:color w:val="222222"/>
          <w:sz w:val="16"/>
          <w:szCs w:val="16"/>
          <w:shd w:val="clear" w:color="auto" w:fill="FFFFFF"/>
        </w:rPr>
        <w:t xml:space="preserve"> </w:t>
      </w:r>
    </w:p>
    <w:p w14:paraId="10EEEB12" w14:textId="77777777" w:rsidR="00D57E98" w:rsidRPr="00C54A5B" w:rsidRDefault="00D57E98" w:rsidP="00D57E98">
      <w:pPr>
        <w:pStyle w:val="ListParagraph"/>
        <w:spacing w:line="240" w:lineRule="auto"/>
        <w:ind w:left="644"/>
        <w:jc w:val="both"/>
        <w:rPr>
          <w:rFonts w:ascii="Times New Roman" w:hAnsi="Times New Roman" w:cs="Times New Roman"/>
          <w:sz w:val="16"/>
          <w:szCs w:val="16"/>
        </w:rPr>
      </w:pPr>
    </w:p>
    <w:p w14:paraId="38BCC398" w14:textId="77777777" w:rsidR="00D57E98" w:rsidRPr="00C54A5B" w:rsidRDefault="00D57E98" w:rsidP="00D57E98">
      <w:pPr>
        <w:pStyle w:val="ListParagraph"/>
        <w:numPr>
          <w:ilvl w:val="0"/>
          <w:numId w:val="1"/>
        </w:numPr>
        <w:spacing w:line="240" w:lineRule="auto"/>
        <w:ind w:left="644"/>
        <w:jc w:val="both"/>
        <w:rPr>
          <w:rFonts w:ascii="Times New Roman" w:hAnsi="Times New Roman" w:cs="Times New Roman"/>
          <w:sz w:val="16"/>
          <w:szCs w:val="16"/>
        </w:rPr>
      </w:pPr>
      <w:r w:rsidRPr="00C54A5B">
        <w:rPr>
          <w:rFonts w:ascii="Times New Roman" w:hAnsi="Times New Roman" w:cs="Times New Roman"/>
          <w:color w:val="222222"/>
          <w:sz w:val="16"/>
          <w:szCs w:val="16"/>
          <w:shd w:val="clear" w:color="auto" w:fill="FFFFFF"/>
        </w:rPr>
        <w:t>Chu, S., Wang, H., Ling, X., Yu, S., Yang, L., &amp; Jiang, C. (2020). A portable smartphone platform using a ratiometric fluorescent paper strip for visual quantitative sensing. </w:t>
      </w:r>
      <w:r w:rsidRPr="00C54A5B">
        <w:rPr>
          <w:rFonts w:ascii="Times New Roman" w:hAnsi="Times New Roman" w:cs="Times New Roman"/>
          <w:i/>
          <w:iCs/>
          <w:color w:val="222222"/>
          <w:sz w:val="16"/>
          <w:szCs w:val="16"/>
          <w:shd w:val="clear" w:color="auto" w:fill="FFFFFF"/>
        </w:rPr>
        <w:t>ACS applied materials &amp; interfaces</w:t>
      </w:r>
      <w:r w:rsidRPr="00C54A5B">
        <w:rPr>
          <w:rFonts w:ascii="Times New Roman" w:hAnsi="Times New Roman" w:cs="Times New Roman"/>
          <w:color w:val="222222"/>
          <w:sz w:val="16"/>
          <w:szCs w:val="16"/>
          <w:shd w:val="clear" w:color="auto" w:fill="FFFFFF"/>
        </w:rPr>
        <w:t>, </w:t>
      </w:r>
      <w:r w:rsidRPr="00C54A5B">
        <w:rPr>
          <w:rFonts w:ascii="Times New Roman" w:hAnsi="Times New Roman" w:cs="Times New Roman"/>
          <w:i/>
          <w:iCs/>
          <w:color w:val="222222"/>
          <w:sz w:val="16"/>
          <w:szCs w:val="16"/>
          <w:shd w:val="clear" w:color="auto" w:fill="FFFFFF"/>
        </w:rPr>
        <w:t>12</w:t>
      </w:r>
      <w:r w:rsidRPr="00C54A5B">
        <w:rPr>
          <w:rFonts w:ascii="Times New Roman" w:hAnsi="Times New Roman" w:cs="Times New Roman"/>
          <w:color w:val="222222"/>
          <w:sz w:val="16"/>
          <w:szCs w:val="16"/>
          <w:shd w:val="clear" w:color="auto" w:fill="FFFFFF"/>
        </w:rPr>
        <w:t xml:space="preserve">(11), 12962-12971. </w:t>
      </w:r>
      <w:hyperlink r:id="rId62" w:history="1">
        <w:r w:rsidRPr="00C54A5B">
          <w:rPr>
            <w:rStyle w:val="Hyperlink"/>
            <w:rFonts w:ascii="Times New Roman" w:hAnsi="Times New Roman" w:cs="Times New Roman"/>
            <w:sz w:val="16"/>
            <w:szCs w:val="16"/>
            <w:shd w:val="clear" w:color="auto" w:fill="FFFFFF"/>
          </w:rPr>
          <w:t>https://doi.org/10.1021/acsami.9b20458</w:t>
        </w:r>
      </w:hyperlink>
      <w:r w:rsidRPr="00C54A5B">
        <w:rPr>
          <w:rFonts w:ascii="Times New Roman" w:hAnsi="Times New Roman" w:cs="Times New Roman"/>
          <w:color w:val="222222"/>
          <w:sz w:val="16"/>
          <w:szCs w:val="16"/>
          <w:shd w:val="clear" w:color="auto" w:fill="FFFFFF"/>
        </w:rPr>
        <w:t xml:space="preserve"> </w:t>
      </w:r>
    </w:p>
    <w:p w14:paraId="3CA85E95" w14:textId="77777777" w:rsidR="00D57E98" w:rsidRPr="00C54A5B" w:rsidRDefault="00D57E98" w:rsidP="00D57E98">
      <w:pPr>
        <w:pStyle w:val="ListParagraph"/>
        <w:spacing w:line="240" w:lineRule="auto"/>
        <w:ind w:left="644"/>
        <w:jc w:val="both"/>
        <w:rPr>
          <w:rFonts w:ascii="Times New Roman" w:hAnsi="Times New Roman" w:cs="Times New Roman"/>
          <w:sz w:val="16"/>
          <w:szCs w:val="16"/>
        </w:rPr>
      </w:pPr>
    </w:p>
    <w:p w14:paraId="22415518" w14:textId="77777777" w:rsidR="00D57E98" w:rsidRPr="00C54A5B" w:rsidRDefault="00D57E98" w:rsidP="00D57E98">
      <w:pPr>
        <w:pStyle w:val="ListParagraph"/>
        <w:numPr>
          <w:ilvl w:val="0"/>
          <w:numId w:val="1"/>
        </w:numPr>
        <w:spacing w:line="240" w:lineRule="auto"/>
        <w:ind w:left="644"/>
        <w:jc w:val="both"/>
        <w:rPr>
          <w:rFonts w:ascii="Times New Roman" w:hAnsi="Times New Roman" w:cs="Times New Roman"/>
          <w:sz w:val="16"/>
          <w:szCs w:val="16"/>
        </w:rPr>
      </w:pPr>
      <w:r w:rsidRPr="00C54A5B">
        <w:rPr>
          <w:rFonts w:ascii="Times New Roman" w:hAnsi="Times New Roman" w:cs="Times New Roman"/>
          <w:color w:val="222222"/>
          <w:sz w:val="16"/>
          <w:szCs w:val="16"/>
          <w:shd w:val="clear" w:color="auto" w:fill="FFFFFF"/>
        </w:rPr>
        <w:t>Arany, S., &amp; Ohtani, S. (2011). Age estimation of bloodstains: A preliminary report based on aspartic acid racemization rate. </w:t>
      </w:r>
      <w:r w:rsidRPr="00C54A5B">
        <w:rPr>
          <w:rFonts w:ascii="Times New Roman" w:hAnsi="Times New Roman" w:cs="Times New Roman"/>
          <w:i/>
          <w:iCs/>
          <w:color w:val="222222"/>
          <w:sz w:val="16"/>
          <w:szCs w:val="16"/>
          <w:shd w:val="clear" w:color="auto" w:fill="FFFFFF"/>
        </w:rPr>
        <w:t>Forensic science international</w:t>
      </w:r>
      <w:r w:rsidRPr="00C54A5B">
        <w:rPr>
          <w:rFonts w:ascii="Times New Roman" w:hAnsi="Times New Roman" w:cs="Times New Roman"/>
          <w:color w:val="222222"/>
          <w:sz w:val="16"/>
          <w:szCs w:val="16"/>
          <w:shd w:val="clear" w:color="auto" w:fill="FFFFFF"/>
        </w:rPr>
        <w:t>, </w:t>
      </w:r>
      <w:r w:rsidRPr="00C54A5B">
        <w:rPr>
          <w:rFonts w:ascii="Times New Roman" w:hAnsi="Times New Roman" w:cs="Times New Roman"/>
          <w:i/>
          <w:iCs/>
          <w:color w:val="222222"/>
          <w:sz w:val="16"/>
          <w:szCs w:val="16"/>
          <w:shd w:val="clear" w:color="auto" w:fill="FFFFFF"/>
        </w:rPr>
        <w:t>212</w:t>
      </w:r>
      <w:r w:rsidRPr="00C54A5B">
        <w:rPr>
          <w:rFonts w:ascii="Times New Roman" w:hAnsi="Times New Roman" w:cs="Times New Roman"/>
          <w:color w:val="222222"/>
          <w:sz w:val="16"/>
          <w:szCs w:val="16"/>
          <w:shd w:val="clear" w:color="auto" w:fill="FFFFFF"/>
        </w:rPr>
        <w:t xml:space="preserve">(1-3), e36-e39. </w:t>
      </w:r>
      <w:hyperlink r:id="rId63" w:history="1">
        <w:r w:rsidRPr="00C54A5B">
          <w:rPr>
            <w:rStyle w:val="Hyperlink"/>
            <w:rFonts w:ascii="Times New Roman" w:hAnsi="Times New Roman" w:cs="Times New Roman"/>
            <w:sz w:val="16"/>
            <w:szCs w:val="16"/>
            <w:shd w:val="clear" w:color="auto" w:fill="FFFFFF"/>
          </w:rPr>
          <w:t>https://doi.org/10.1016/j.forsciint.2011.07.027</w:t>
        </w:r>
      </w:hyperlink>
      <w:r w:rsidRPr="00C54A5B">
        <w:rPr>
          <w:rFonts w:ascii="Times New Roman" w:hAnsi="Times New Roman" w:cs="Times New Roman"/>
          <w:color w:val="222222"/>
          <w:sz w:val="16"/>
          <w:szCs w:val="16"/>
          <w:shd w:val="clear" w:color="auto" w:fill="FFFFFF"/>
        </w:rPr>
        <w:t xml:space="preserve"> </w:t>
      </w:r>
    </w:p>
    <w:p w14:paraId="3F6A40D3" w14:textId="77777777" w:rsidR="00D57E98" w:rsidRPr="00C54A5B" w:rsidRDefault="00D57E98" w:rsidP="00D57E98">
      <w:pPr>
        <w:pStyle w:val="ListParagraph"/>
        <w:numPr>
          <w:ilvl w:val="0"/>
          <w:numId w:val="1"/>
        </w:numPr>
        <w:spacing w:line="240" w:lineRule="auto"/>
        <w:ind w:left="644"/>
        <w:jc w:val="both"/>
        <w:rPr>
          <w:rFonts w:ascii="Times New Roman" w:hAnsi="Times New Roman" w:cs="Times New Roman"/>
          <w:sz w:val="16"/>
          <w:szCs w:val="16"/>
        </w:rPr>
      </w:pPr>
      <w:r w:rsidRPr="00C54A5B">
        <w:rPr>
          <w:rFonts w:ascii="Times New Roman" w:hAnsi="Times New Roman" w:cs="Times New Roman"/>
          <w:color w:val="222222"/>
          <w:sz w:val="16"/>
          <w:szCs w:val="16"/>
          <w:shd w:val="clear" w:color="auto" w:fill="FFFFFF"/>
        </w:rPr>
        <w:t>Taatjes, D. J., Sobel, B. E., &amp; Budd, R. C. (2008). Morphological and cytochemical determination of cell death by apoptosis. </w:t>
      </w:r>
      <w:r w:rsidRPr="00C54A5B">
        <w:rPr>
          <w:rFonts w:ascii="Times New Roman" w:hAnsi="Times New Roman" w:cs="Times New Roman"/>
          <w:i/>
          <w:iCs/>
          <w:color w:val="222222"/>
          <w:sz w:val="16"/>
          <w:szCs w:val="16"/>
          <w:shd w:val="clear" w:color="auto" w:fill="FFFFFF"/>
        </w:rPr>
        <w:t>Histochemistry and cell biology</w:t>
      </w:r>
      <w:r w:rsidRPr="00C54A5B">
        <w:rPr>
          <w:rFonts w:ascii="Times New Roman" w:hAnsi="Times New Roman" w:cs="Times New Roman"/>
          <w:color w:val="222222"/>
          <w:sz w:val="16"/>
          <w:szCs w:val="16"/>
          <w:shd w:val="clear" w:color="auto" w:fill="FFFFFF"/>
        </w:rPr>
        <w:t>, </w:t>
      </w:r>
      <w:r w:rsidRPr="00C54A5B">
        <w:rPr>
          <w:rFonts w:ascii="Times New Roman" w:hAnsi="Times New Roman" w:cs="Times New Roman"/>
          <w:i/>
          <w:iCs/>
          <w:color w:val="222222"/>
          <w:sz w:val="16"/>
          <w:szCs w:val="16"/>
          <w:shd w:val="clear" w:color="auto" w:fill="FFFFFF"/>
        </w:rPr>
        <w:t>129</w:t>
      </w:r>
      <w:r w:rsidRPr="00C54A5B">
        <w:rPr>
          <w:rFonts w:ascii="Times New Roman" w:hAnsi="Times New Roman" w:cs="Times New Roman"/>
          <w:color w:val="222222"/>
          <w:sz w:val="16"/>
          <w:szCs w:val="16"/>
          <w:shd w:val="clear" w:color="auto" w:fill="FFFFFF"/>
        </w:rPr>
        <w:t xml:space="preserve">, 33-43. </w:t>
      </w:r>
      <w:hyperlink r:id="rId64" w:history="1">
        <w:r w:rsidRPr="00C54A5B">
          <w:rPr>
            <w:rStyle w:val="Hyperlink"/>
            <w:rFonts w:ascii="Times New Roman" w:hAnsi="Times New Roman" w:cs="Times New Roman"/>
            <w:sz w:val="16"/>
            <w:szCs w:val="16"/>
            <w:shd w:val="clear" w:color="auto" w:fill="FCFCFC"/>
          </w:rPr>
          <w:t>https://doi.org/10.1007/s00418-007-0356-9</w:t>
        </w:r>
      </w:hyperlink>
      <w:r w:rsidRPr="00C54A5B">
        <w:rPr>
          <w:rFonts w:ascii="Times New Roman" w:hAnsi="Times New Roman" w:cs="Times New Roman"/>
          <w:color w:val="333333"/>
          <w:sz w:val="16"/>
          <w:szCs w:val="16"/>
          <w:shd w:val="clear" w:color="auto" w:fill="FCFCFC"/>
        </w:rPr>
        <w:t xml:space="preserve"> </w:t>
      </w:r>
    </w:p>
    <w:p w14:paraId="6A45C6F3" w14:textId="77777777" w:rsidR="00D57E98" w:rsidRPr="00C54A5B" w:rsidRDefault="00D57E98" w:rsidP="00D57E98">
      <w:pPr>
        <w:pStyle w:val="ListParagraph"/>
        <w:numPr>
          <w:ilvl w:val="0"/>
          <w:numId w:val="1"/>
        </w:numPr>
        <w:spacing w:line="240" w:lineRule="auto"/>
        <w:ind w:left="644"/>
        <w:jc w:val="both"/>
        <w:rPr>
          <w:rFonts w:ascii="Times New Roman" w:hAnsi="Times New Roman" w:cs="Times New Roman"/>
          <w:sz w:val="16"/>
          <w:szCs w:val="16"/>
        </w:rPr>
      </w:pPr>
      <w:r w:rsidRPr="00C54A5B">
        <w:rPr>
          <w:rFonts w:ascii="Times New Roman" w:hAnsi="Times New Roman" w:cs="Times New Roman"/>
          <w:color w:val="222222"/>
          <w:sz w:val="16"/>
          <w:szCs w:val="16"/>
          <w:shd w:val="clear" w:color="auto" w:fill="FFFFFF"/>
        </w:rPr>
        <w:t xml:space="preserve">Strasser, S., Zink, A., </w:t>
      </w:r>
      <w:proofErr w:type="spellStart"/>
      <w:r w:rsidRPr="00C54A5B">
        <w:rPr>
          <w:rFonts w:ascii="Times New Roman" w:hAnsi="Times New Roman" w:cs="Times New Roman"/>
          <w:color w:val="222222"/>
          <w:sz w:val="16"/>
          <w:szCs w:val="16"/>
          <w:shd w:val="clear" w:color="auto" w:fill="FFFFFF"/>
        </w:rPr>
        <w:t>Kada</w:t>
      </w:r>
      <w:proofErr w:type="spellEnd"/>
      <w:r w:rsidRPr="00C54A5B">
        <w:rPr>
          <w:rFonts w:ascii="Times New Roman" w:hAnsi="Times New Roman" w:cs="Times New Roman"/>
          <w:color w:val="222222"/>
          <w:sz w:val="16"/>
          <w:szCs w:val="16"/>
          <w:shd w:val="clear" w:color="auto" w:fill="FFFFFF"/>
        </w:rPr>
        <w:t xml:space="preserve">, G., </w:t>
      </w:r>
      <w:proofErr w:type="spellStart"/>
      <w:r w:rsidRPr="00C54A5B">
        <w:rPr>
          <w:rFonts w:ascii="Times New Roman" w:hAnsi="Times New Roman" w:cs="Times New Roman"/>
          <w:color w:val="222222"/>
          <w:sz w:val="16"/>
          <w:szCs w:val="16"/>
          <w:shd w:val="clear" w:color="auto" w:fill="FFFFFF"/>
        </w:rPr>
        <w:t>Hinterdorfer</w:t>
      </w:r>
      <w:proofErr w:type="spellEnd"/>
      <w:r w:rsidRPr="00C54A5B">
        <w:rPr>
          <w:rFonts w:ascii="Times New Roman" w:hAnsi="Times New Roman" w:cs="Times New Roman"/>
          <w:color w:val="222222"/>
          <w:sz w:val="16"/>
          <w:szCs w:val="16"/>
          <w:shd w:val="clear" w:color="auto" w:fill="FFFFFF"/>
        </w:rPr>
        <w:t>, P., Peschel, O., Heckl, W. M., ... &amp; Thalhammer, S. (2007). Age determination of blood spots in forensic medicine by force spectroscopy. </w:t>
      </w:r>
      <w:r w:rsidRPr="00C54A5B">
        <w:rPr>
          <w:rFonts w:ascii="Times New Roman" w:hAnsi="Times New Roman" w:cs="Times New Roman"/>
          <w:i/>
          <w:iCs/>
          <w:color w:val="222222"/>
          <w:sz w:val="16"/>
          <w:szCs w:val="16"/>
          <w:shd w:val="clear" w:color="auto" w:fill="FFFFFF"/>
        </w:rPr>
        <w:t>Forensic Science International</w:t>
      </w:r>
      <w:r w:rsidRPr="00C54A5B">
        <w:rPr>
          <w:rFonts w:ascii="Times New Roman" w:hAnsi="Times New Roman" w:cs="Times New Roman"/>
          <w:color w:val="222222"/>
          <w:sz w:val="16"/>
          <w:szCs w:val="16"/>
          <w:shd w:val="clear" w:color="auto" w:fill="FFFFFF"/>
        </w:rPr>
        <w:t>, </w:t>
      </w:r>
      <w:r w:rsidRPr="00C54A5B">
        <w:rPr>
          <w:rFonts w:ascii="Times New Roman" w:hAnsi="Times New Roman" w:cs="Times New Roman"/>
          <w:i/>
          <w:iCs/>
          <w:color w:val="222222"/>
          <w:sz w:val="16"/>
          <w:szCs w:val="16"/>
          <w:shd w:val="clear" w:color="auto" w:fill="FFFFFF"/>
        </w:rPr>
        <w:t>170</w:t>
      </w:r>
      <w:r w:rsidRPr="00C54A5B">
        <w:rPr>
          <w:rFonts w:ascii="Times New Roman" w:hAnsi="Times New Roman" w:cs="Times New Roman"/>
          <w:color w:val="222222"/>
          <w:sz w:val="16"/>
          <w:szCs w:val="16"/>
          <w:shd w:val="clear" w:color="auto" w:fill="FFFFFF"/>
        </w:rPr>
        <w:t xml:space="preserve">(1), 8-14. </w:t>
      </w:r>
      <w:hyperlink r:id="rId65" w:history="1">
        <w:r w:rsidRPr="00C54A5B">
          <w:rPr>
            <w:rStyle w:val="Hyperlink"/>
            <w:rFonts w:ascii="Times New Roman" w:hAnsi="Times New Roman" w:cs="Times New Roman"/>
            <w:sz w:val="16"/>
            <w:szCs w:val="16"/>
            <w:shd w:val="clear" w:color="auto" w:fill="FFFFFF"/>
          </w:rPr>
          <w:t>https://doi.org/10.1016/j.forsciint.2006.08.023</w:t>
        </w:r>
      </w:hyperlink>
      <w:r w:rsidRPr="00C54A5B">
        <w:rPr>
          <w:rFonts w:ascii="Times New Roman" w:hAnsi="Times New Roman" w:cs="Times New Roman"/>
          <w:color w:val="222222"/>
          <w:sz w:val="16"/>
          <w:szCs w:val="16"/>
          <w:shd w:val="clear" w:color="auto" w:fill="FFFFFF"/>
        </w:rPr>
        <w:t xml:space="preserve"> </w:t>
      </w:r>
    </w:p>
    <w:p w14:paraId="11EE527D" w14:textId="77777777" w:rsidR="00D57E98" w:rsidRPr="00C54A5B" w:rsidRDefault="00D57E98" w:rsidP="00D57E98">
      <w:pPr>
        <w:pStyle w:val="ListParagraph"/>
        <w:numPr>
          <w:ilvl w:val="0"/>
          <w:numId w:val="1"/>
        </w:numPr>
        <w:spacing w:line="240" w:lineRule="auto"/>
        <w:ind w:left="644"/>
        <w:jc w:val="both"/>
        <w:rPr>
          <w:rFonts w:ascii="Times New Roman" w:hAnsi="Times New Roman" w:cs="Times New Roman"/>
          <w:sz w:val="16"/>
          <w:szCs w:val="16"/>
        </w:rPr>
      </w:pPr>
      <w:r w:rsidRPr="00C54A5B">
        <w:rPr>
          <w:rFonts w:ascii="Times New Roman" w:hAnsi="Times New Roman" w:cs="Times New Roman"/>
          <w:color w:val="222222"/>
          <w:sz w:val="16"/>
          <w:szCs w:val="16"/>
          <w:shd w:val="clear" w:color="auto" w:fill="FFFFFF"/>
        </w:rPr>
        <w:t xml:space="preserve">Zadora, G., &amp; </w:t>
      </w:r>
      <w:proofErr w:type="spellStart"/>
      <w:r w:rsidRPr="00C54A5B">
        <w:rPr>
          <w:rFonts w:ascii="Times New Roman" w:hAnsi="Times New Roman" w:cs="Times New Roman"/>
          <w:color w:val="222222"/>
          <w:sz w:val="16"/>
          <w:szCs w:val="16"/>
          <w:shd w:val="clear" w:color="auto" w:fill="FFFFFF"/>
        </w:rPr>
        <w:t>Menżyk</w:t>
      </w:r>
      <w:proofErr w:type="spellEnd"/>
      <w:r w:rsidRPr="00C54A5B">
        <w:rPr>
          <w:rFonts w:ascii="Times New Roman" w:hAnsi="Times New Roman" w:cs="Times New Roman"/>
          <w:color w:val="222222"/>
          <w:sz w:val="16"/>
          <w:szCs w:val="16"/>
          <w:shd w:val="clear" w:color="auto" w:fill="FFFFFF"/>
        </w:rPr>
        <w:t>, A. (2018). In the pursuit of the holy grail of forensic science–Spectroscopic studies on the estimation of time since deposition of bloodstains. </w:t>
      </w:r>
      <w:r w:rsidRPr="00C54A5B">
        <w:rPr>
          <w:rFonts w:ascii="Times New Roman" w:hAnsi="Times New Roman" w:cs="Times New Roman"/>
          <w:i/>
          <w:iCs/>
          <w:color w:val="222222"/>
          <w:sz w:val="16"/>
          <w:szCs w:val="16"/>
          <w:shd w:val="clear" w:color="auto" w:fill="FFFFFF"/>
        </w:rPr>
        <w:t>TrAC Trends in Analytical Chemistry</w:t>
      </w:r>
      <w:r w:rsidRPr="00C54A5B">
        <w:rPr>
          <w:rFonts w:ascii="Times New Roman" w:hAnsi="Times New Roman" w:cs="Times New Roman"/>
          <w:color w:val="222222"/>
          <w:sz w:val="16"/>
          <w:szCs w:val="16"/>
          <w:shd w:val="clear" w:color="auto" w:fill="FFFFFF"/>
        </w:rPr>
        <w:t>, </w:t>
      </w:r>
      <w:r w:rsidRPr="00C54A5B">
        <w:rPr>
          <w:rFonts w:ascii="Times New Roman" w:hAnsi="Times New Roman" w:cs="Times New Roman"/>
          <w:i/>
          <w:iCs/>
          <w:color w:val="222222"/>
          <w:sz w:val="16"/>
          <w:szCs w:val="16"/>
          <w:shd w:val="clear" w:color="auto" w:fill="FFFFFF"/>
        </w:rPr>
        <w:t>105</w:t>
      </w:r>
      <w:r w:rsidRPr="00C54A5B">
        <w:rPr>
          <w:rFonts w:ascii="Times New Roman" w:hAnsi="Times New Roman" w:cs="Times New Roman"/>
          <w:color w:val="222222"/>
          <w:sz w:val="16"/>
          <w:szCs w:val="16"/>
          <w:shd w:val="clear" w:color="auto" w:fill="FFFFFF"/>
        </w:rPr>
        <w:t xml:space="preserve">, 137-165. </w:t>
      </w:r>
      <w:hyperlink r:id="rId66" w:history="1">
        <w:r w:rsidRPr="00C54A5B">
          <w:rPr>
            <w:rStyle w:val="Hyperlink"/>
            <w:rFonts w:ascii="Times New Roman" w:hAnsi="Times New Roman" w:cs="Times New Roman"/>
            <w:sz w:val="16"/>
            <w:szCs w:val="16"/>
            <w:shd w:val="clear" w:color="auto" w:fill="FFFFFF"/>
          </w:rPr>
          <w:t>https://doi.org/10.1016/j.trac.2018.04.009</w:t>
        </w:r>
      </w:hyperlink>
      <w:r w:rsidRPr="00C54A5B">
        <w:rPr>
          <w:rFonts w:ascii="Times New Roman" w:hAnsi="Times New Roman" w:cs="Times New Roman"/>
          <w:color w:val="222222"/>
          <w:sz w:val="16"/>
          <w:szCs w:val="16"/>
          <w:shd w:val="clear" w:color="auto" w:fill="FFFFFF"/>
        </w:rPr>
        <w:t xml:space="preserve"> </w:t>
      </w:r>
    </w:p>
    <w:p w14:paraId="7EDF42B3" w14:textId="77777777" w:rsidR="00D57E98" w:rsidRPr="00C54A5B" w:rsidRDefault="00D57E98" w:rsidP="00D57E98">
      <w:pPr>
        <w:pStyle w:val="ListParagraph"/>
        <w:spacing w:line="240" w:lineRule="auto"/>
        <w:ind w:left="644"/>
        <w:jc w:val="both"/>
        <w:rPr>
          <w:rFonts w:ascii="Times New Roman" w:hAnsi="Times New Roman" w:cs="Times New Roman"/>
          <w:sz w:val="16"/>
          <w:szCs w:val="16"/>
        </w:rPr>
      </w:pPr>
    </w:p>
    <w:p w14:paraId="560EBD32" w14:textId="77777777" w:rsidR="00D57E98" w:rsidRPr="00C54A5B" w:rsidRDefault="00D57E98" w:rsidP="00D57E98">
      <w:pPr>
        <w:pStyle w:val="ListParagraph"/>
        <w:numPr>
          <w:ilvl w:val="0"/>
          <w:numId w:val="1"/>
        </w:numPr>
        <w:spacing w:line="240" w:lineRule="auto"/>
        <w:ind w:left="644"/>
        <w:jc w:val="both"/>
        <w:rPr>
          <w:rFonts w:ascii="Times New Roman" w:hAnsi="Times New Roman" w:cs="Times New Roman"/>
          <w:sz w:val="16"/>
          <w:szCs w:val="16"/>
        </w:rPr>
      </w:pPr>
      <w:r w:rsidRPr="00C54A5B">
        <w:rPr>
          <w:rFonts w:ascii="Times New Roman" w:hAnsi="Times New Roman" w:cs="Times New Roman"/>
          <w:color w:val="222222"/>
          <w:sz w:val="16"/>
          <w:szCs w:val="16"/>
          <w:shd w:val="clear" w:color="auto" w:fill="FFFFFF"/>
        </w:rPr>
        <w:t>Zhang, Z., &amp; Peng, D. (2023). Recent Advances in Enhancement Techniques for Blood Fingerprints. </w:t>
      </w:r>
      <w:r w:rsidRPr="00C54A5B">
        <w:rPr>
          <w:rFonts w:ascii="Times New Roman" w:hAnsi="Times New Roman" w:cs="Times New Roman"/>
          <w:i/>
          <w:iCs/>
          <w:color w:val="222222"/>
          <w:sz w:val="16"/>
          <w:szCs w:val="16"/>
          <w:shd w:val="clear" w:color="auto" w:fill="FFFFFF"/>
        </w:rPr>
        <w:t>Critical Reviews in Analytical Chemistry</w:t>
      </w:r>
      <w:r w:rsidRPr="00C54A5B">
        <w:rPr>
          <w:rFonts w:ascii="Times New Roman" w:hAnsi="Times New Roman" w:cs="Times New Roman"/>
          <w:color w:val="222222"/>
          <w:sz w:val="16"/>
          <w:szCs w:val="16"/>
          <w:shd w:val="clear" w:color="auto" w:fill="FFFFFF"/>
        </w:rPr>
        <w:t>, </w:t>
      </w:r>
      <w:r w:rsidRPr="00C54A5B">
        <w:rPr>
          <w:rFonts w:ascii="Times New Roman" w:hAnsi="Times New Roman" w:cs="Times New Roman"/>
          <w:i/>
          <w:iCs/>
          <w:color w:val="222222"/>
          <w:sz w:val="16"/>
          <w:szCs w:val="16"/>
          <w:shd w:val="clear" w:color="auto" w:fill="FFFFFF"/>
        </w:rPr>
        <w:t>53</w:t>
      </w:r>
      <w:r w:rsidRPr="00C54A5B">
        <w:rPr>
          <w:rFonts w:ascii="Times New Roman" w:hAnsi="Times New Roman" w:cs="Times New Roman"/>
          <w:color w:val="222222"/>
          <w:sz w:val="16"/>
          <w:szCs w:val="16"/>
          <w:shd w:val="clear" w:color="auto" w:fill="FFFFFF"/>
        </w:rPr>
        <w:t xml:space="preserve">(2), 442-461. </w:t>
      </w:r>
      <w:hyperlink r:id="rId67" w:history="1">
        <w:r w:rsidRPr="00C54A5B">
          <w:rPr>
            <w:rStyle w:val="Hyperlink"/>
            <w:rFonts w:ascii="Times New Roman" w:hAnsi="Times New Roman" w:cs="Times New Roman"/>
            <w:sz w:val="16"/>
            <w:szCs w:val="16"/>
            <w:shd w:val="clear" w:color="auto" w:fill="FFFFFF"/>
          </w:rPr>
          <w:t>https://doi.org/10.1080/10408347.2022.2111656</w:t>
        </w:r>
      </w:hyperlink>
      <w:r w:rsidRPr="00C54A5B">
        <w:rPr>
          <w:rFonts w:ascii="Times New Roman" w:hAnsi="Times New Roman" w:cs="Times New Roman"/>
          <w:color w:val="222222"/>
          <w:sz w:val="16"/>
          <w:szCs w:val="16"/>
          <w:shd w:val="clear" w:color="auto" w:fill="FFFFFF"/>
        </w:rPr>
        <w:t xml:space="preserve"> </w:t>
      </w:r>
    </w:p>
    <w:p w14:paraId="0E7CFDDC" w14:textId="77777777" w:rsidR="00D57E98" w:rsidRPr="00C54A5B" w:rsidRDefault="00D57E98" w:rsidP="00D57E98">
      <w:pPr>
        <w:pStyle w:val="ListParagraph"/>
        <w:spacing w:line="240" w:lineRule="auto"/>
        <w:ind w:left="644"/>
        <w:jc w:val="both"/>
        <w:rPr>
          <w:rFonts w:ascii="Times New Roman" w:hAnsi="Times New Roman" w:cs="Times New Roman"/>
          <w:sz w:val="16"/>
          <w:szCs w:val="16"/>
        </w:rPr>
      </w:pPr>
    </w:p>
    <w:p w14:paraId="6C239A77" w14:textId="77777777" w:rsidR="00D57E98" w:rsidRPr="00C54A5B" w:rsidRDefault="00D57E98" w:rsidP="00D57E98">
      <w:pPr>
        <w:pStyle w:val="ListParagraph"/>
        <w:numPr>
          <w:ilvl w:val="0"/>
          <w:numId w:val="1"/>
        </w:numPr>
        <w:spacing w:line="240" w:lineRule="auto"/>
        <w:ind w:left="644"/>
        <w:jc w:val="both"/>
        <w:rPr>
          <w:rFonts w:ascii="Times New Roman" w:hAnsi="Times New Roman" w:cs="Times New Roman"/>
          <w:sz w:val="16"/>
          <w:szCs w:val="16"/>
        </w:rPr>
      </w:pPr>
      <w:r w:rsidRPr="00C54A5B">
        <w:rPr>
          <w:rFonts w:ascii="Times New Roman" w:hAnsi="Times New Roman" w:cs="Times New Roman"/>
          <w:color w:val="222222"/>
          <w:sz w:val="16"/>
          <w:szCs w:val="16"/>
          <w:shd w:val="clear" w:color="auto" w:fill="FFFFFF"/>
        </w:rPr>
        <w:t>Margossian, R. L. (2022). </w:t>
      </w:r>
      <w:r w:rsidRPr="00C54A5B">
        <w:rPr>
          <w:rFonts w:ascii="Times New Roman" w:hAnsi="Times New Roman" w:cs="Times New Roman"/>
          <w:i/>
          <w:iCs/>
          <w:color w:val="222222"/>
          <w:sz w:val="16"/>
          <w:szCs w:val="16"/>
          <w:shd w:val="clear" w:color="auto" w:fill="FFFFFF"/>
        </w:rPr>
        <w:t xml:space="preserve">Evaluation of </w:t>
      </w:r>
      <w:proofErr w:type="spellStart"/>
      <w:r w:rsidRPr="00C54A5B">
        <w:rPr>
          <w:rFonts w:ascii="Times New Roman" w:hAnsi="Times New Roman" w:cs="Times New Roman"/>
          <w:i/>
          <w:iCs/>
          <w:color w:val="222222"/>
          <w:sz w:val="16"/>
          <w:szCs w:val="16"/>
          <w:shd w:val="clear" w:color="auto" w:fill="FFFFFF"/>
        </w:rPr>
        <w:t>SpermTracker</w:t>
      </w:r>
      <w:proofErr w:type="spellEnd"/>
      <w:r w:rsidRPr="00C54A5B">
        <w:rPr>
          <w:rFonts w:ascii="Times New Roman" w:hAnsi="Times New Roman" w:cs="Times New Roman"/>
          <w:i/>
          <w:iCs/>
          <w:color w:val="222222"/>
          <w:sz w:val="16"/>
          <w:szCs w:val="16"/>
          <w:shd w:val="clear" w:color="auto" w:fill="FFFFFF"/>
        </w:rPr>
        <w:t xml:space="preserve"> paper and spray for the visualization of seminal stains</w:t>
      </w:r>
      <w:r w:rsidRPr="00C54A5B">
        <w:rPr>
          <w:rFonts w:ascii="Times New Roman" w:hAnsi="Times New Roman" w:cs="Times New Roman"/>
          <w:color w:val="222222"/>
          <w:sz w:val="16"/>
          <w:szCs w:val="16"/>
          <w:shd w:val="clear" w:color="auto" w:fill="FFFFFF"/>
        </w:rPr>
        <w:t xml:space="preserve"> (Doctoral dissertation, Boston University). </w:t>
      </w:r>
      <w:hyperlink r:id="rId68" w:history="1">
        <w:r w:rsidRPr="00C54A5B">
          <w:rPr>
            <w:rStyle w:val="Hyperlink"/>
            <w:rFonts w:ascii="Times New Roman" w:hAnsi="Times New Roman" w:cs="Times New Roman"/>
            <w:sz w:val="16"/>
            <w:szCs w:val="16"/>
            <w:shd w:val="clear" w:color="auto" w:fill="FFFFFF"/>
          </w:rPr>
          <w:t>https://hdl.handle.net/2144/45613</w:t>
        </w:r>
      </w:hyperlink>
      <w:r w:rsidRPr="00C54A5B">
        <w:rPr>
          <w:rFonts w:ascii="Times New Roman" w:hAnsi="Times New Roman" w:cs="Times New Roman"/>
          <w:color w:val="222222"/>
          <w:sz w:val="16"/>
          <w:szCs w:val="16"/>
          <w:shd w:val="clear" w:color="auto" w:fill="FFFFFF"/>
        </w:rPr>
        <w:t xml:space="preserve"> </w:t>
      </w:r>
    </w:p>
    <w:p w14:paraId="2CE9B441" w14:textId="77777777" w:rsidR="00D57E98" w:rsidRPr="00C54A5B" w:rsidRDefault="00D57E98" w:rsidP="00D57E98">
      <w:pPr>
        <w:pStyle w:val="ListParagraph"/>
        <w:spacing w:line="240" w:lineRule="auto"/>
        <w:ind w:left="644"/>
        <w:jc w:val="both"/>
        <w:rPr>
          <w:rFonts w:ascii="Times New Roman" w:hAnsi="Times New Roman" w:cs="Times New Roman"/>
          <w:sz w:val="16"/>
          <w:szCs w:val="16"/>
        </w:rPr>
      </w:pPr>
    </w:p>
    <w:p w14:paraId="1CB4E02E" w14:textId="77777777" w:rsidR="00D57E98" w:rsidRPr="00C54A5B" w:rsidRDefault="00D57E98" w:rsidP="00D57E98">
      <w:pPr>
        <w:pStyle w:val="ListParagraph"/>
        <w:numPr>
          <w:ilvl w:val="0"/>
          <w:numId w:val="1"/>
        </w:numPr>
        <w:spacing w:line="240" w:lineRule="auto"/>
        <w:ind w:left="644"/>
        <w:jc w:val="both"/>
        <w:rPr>
          <w:rFonts w:ascii="Times New Roman" w:hAnsi="Times New Roman" w:cs="Times New Roman"/>
          <w:sz w:val="16"/>
          <w:szCs w:val="16"/>
        </w:rPr>
      </w:pPr>
      <w:r w:rsidRPr="00C54A5B">
        <w:rPr>
          <w:rFonts w:ascii="Times New Roman" w:hAnsi="Times New Roman" w:cs="Times New Roman"/>
          <w:color w:val="222222"/>
          <w:sz w:val="16"/>
          <w:szCs w:val="16"/>
          <w:shd w:val="clear" w:color="auto" w:fill="FFFFFF"/>
        </w:rPr>
        <w:t>Fan, D., Wang, J., Wang, E., &amp; Dong, S. (2020). Propelling DNA computing with materials’ power: Recent advancements in innovative DNA logic computing systems and smart bio‐applications. </w:t>
      </w:r>
      <w:r w:rsidRPr="00C54A5B">
        <w:rPr>
          <w:rFonts w:ascii="Times New Roman" w:hAnsi="Times New Roman" w:cs="Times New Roman"/>
          <w:i/>
          <w:iCs/>
          <w:color w:val="222222"/>
          <w:sz w:val="16"/>
          <w:szCs w:val="16"/>
          <w:shd w:val="clear" w:color="auto" w:fill="FFFFFF"/>
        </w:rPr>
        <w:t>Advanced Science</w:t>
      </w:r>
      <w:r w:rsidRPr="00C54A5B">
        <w:rPr>
          <w:rFonts w:ascii="Times New Roman" w:hAnsi="Times New Roman" w:cs="Times New Roman"/>
          <w:color w:val="222222"/>
          <w:sz w:val="16"/>
          <w:szCs w:val="16"/>
          <w:shd w:val="clear" w:color="auto" w:fill="FFFFFF"/>
        </w:rPr>
        <w:t>, </w:t>
      </w:r>
      <w:r w:rsidRPr="00C54A5B">
        <w:rPr>
          <w:rFonts w:ascii="Times New Roman" w:hAnsi="Times New Roman" w:cs="Times New Roman"/>
          <w:i/>
          <w:iCs/>
          <w:color w:val="222222"/>
          <w:sz w:val="16"/>
          <w:szCs w:val="16"/>
          <w:shd w:val="clear" w:color="auto" w:fill="FFFFFF"/>
        </w:rPr>
        <w:t>7</w:t>
      </w:r>
      <w:r w:rsidRPr="00C54A5B">
        <w:rPr>
          <w:rFonts w:ascii="Times New Roman" w:hAnsi="Times New Roman" w:cs="Times New Roman"/>
          <w:color w:val="222222"/>
          <w:sz w:val="16"/>
          <w:szCs w:val="16"/>
          <w:shd w:val="clear" w:color="auto" w:fill="FFFFFF"/>
        </w:rPr>
        <w:t xml:space="preserve">(24), 2001766. </w:t>
      </w:r>
      <w:hyperlink r:id="rId69" w:history="1">
        <w:r w:rsidRPr="00C54A5B">
          <w:rPr>
            <w:rStyle w:val="Hyperlink"/>
            <w:rFonts w:ascii="Times New Roman" w:hAnsi="Times New Roman" w:cs="Times New Roman"/>
            <w:sz w:val="16"/>
            <w:szCs w:val="16"/>
            <w:shd w:val="clear" w:color="auto" w:fill="FFFFFF"/>
          </w:rPr>
          <w:t>https://doi.org/10.1002/advs.202001766</w:t>
        </w:r>
      </w:hyperlink>
      <w:r w:rsidRPr="00C54A5B">
        <w:rPr>
          <w:rFonts w:ascii="Times New Roman" w:hAnsi="Times New Roman" w:cs="Times New Roman"/>
          <w:color w:val="222222"/>
          <w:sz w:val="16"/>
          <w:szCs w:val="16"/>
          <w:shd w:val="clear" w:color="auto" w:fill="FFFFFF"/>
        </w:rPr>
        <w:t xml:space="preserve"> </w:t>
      </w:r>
    </w:p>
    <w:p w14:paraId="620911E3" w14:textId="77777777" w:rsidR="00D57E98" w:rsidRPr="00C54A5B" w:rsidRDefault="00D57E98" w:rsidP="00D57E98">
      <w:pPr>
        <w:pStyle w:val="ListParagraph"/>
        <w:spacing w:line="240" w:lineRule="auto"/>
        <w:ind w:left="644"/>
        <w:jc w:val="both"/>
        <w:rPr>
          <w:rFonts w:ascii="Times New Roman" w:hAnsi="Times New Roman" w:cs="Times New Roman"/>
          <w:sz w:val="16"/>
          <w:szCs w:val="16"/>
        </w:rPr>
      </w:pPr>
    </w:p>
    <w:p w14:paraId="11000EC1" w14:textId="77777777" w:rsidR="00D57E98" w:rsidRPr="00C54A5B" w:rsidRDefault="00D57E98" w:rsidP="00D57E98">
      <w:pPr>
        <w:pStyle w:val="ListParagraph"/>
        <w:numPr>
          <w:ilvl w:val="0"/>
          <w:numId w:val="1"/>
        </w:numPr>
        <w:spacing w:line="240" w:lineRule="auto"/>
        <w:ind w:left="644"/>
        <w:jc w:val="both"/>
        <w:rPr>
          <w:rFonts w:ascii="Times New Roman" w:hAnsi="Times New Roman" w:cs="Times New Roman"/>
          <w:sz w:val="16"/>
          <w:szCs w:val="16"/>
        </w:rPr>
      </w:pPr>
      <w:r w:rsidRPr="00C54A5B">
        <w:rPr>
          <w:rFonts w:ascii="Times New Roman" w:hAnsi="Times New Roman" w:cs="Times New Roman"/>
          <w:color w:val="222222"/>
          <w:sz w:val="16"/>
          <w:szCs w:val="16"/>
          <w:shd w:val="clear" w:color="auto" w:fill="FFFFFF"/>
        </w:rPr>
        <w:t>Madhu, S., Ramasamy, S., &amp; Choi, J. (2022). Recent Developments in Electrochemical Sensors for the Detection of Antibiotic-Resistant Bacteria. </w:t>
      </w:r>
      <w:r w:rsidRPr="00C54A5B">
        <w:rPr>
          <w:rFonts w:ascii="Times New Roman" w:hAnsi="Times New Roman" w:cs="Times New Roman"/>
          <w:i/>
          <w:iCs/>
          <w:color w:val="222222"/>
          <w:sz w:val="16"/>
          <w:szCs w:val="16"/>
          <w:shd w:val="clear" w:color="auto" w:fill="FFFFFF"/>
        </w:rPr>
        <w:t>Pharmaceuticals</w:t>
      </w:r>
      <w:r w:rsidRPr="00C54A5B">
        <w:rPr>
          <w:rFonts w:ascii="Times New Roman" w:hAnsi="Times New Roman" w:cs="Times New Roman"/>
          <w:color w:val="222222"/>
          <w:sz w:val="16"/>
          <w:szCs w:val="16"/>
          <w:shd w:val="clear" w:color="auto" w:fill="FFFFFF"/>
        </w:rPr>
        <w:t>, </w:t>
      </w:r>
      <w:r w:rsidRPr="00C54A5B">
        <w:rPr>
          <w:rFonts w:ascii="Times New Roman" w:hAnsi="Times New Roman" w:cs="Times New Roman"/>
          <w:i/>
          <w:iCs/>
          <w:color w:val="222222"/>
          <w:sz w:val="16"/>
          <w:szCs w:val="16"/>
          <w:shd w:val="clear" w:color="auto" w:fill="FFFFFF"/>
        </w:rPr>
        <w:t>15</w:t>
      </w:r>
      <w:r w:rsidRPr="00C54A5B">
        <w:rPr>
          <w:rFonts w:ascii="Times New Roman" w:hAnsi="Times New Roman" w:cs="Times New Roman"/>
          <w:color w:val="222222"/>
          <w:sz w:val="16"/>
          <w:szCs w:val="16"/>
          <w:shd w:val="clear" w:color="auto" w:fill="FFFFFF"/>
        </w:rPr>
        <w:t xml:space="preserve">(12), 1488. </w:t>
      </w:r>
      <w:hyperlink r:id="rId70" w:history="1">
        <w:r w:rsidRPr="00C54A5B">
          <w:rPr>
            <w:rStyle w:val="Hyperlink"/>
            <w:rFonts w:ascii="Times New Roman" w:hAnsi="Times New Roman" w:cs="Times New Roman"/>
            <w:sz w:val="16"/>
            <w:szCs w:val="16"/>
            <w:shd w:val="clear" w:color="auto" w:fill="FFFFFF"/>
          </w:rPr>
          <w:t>https://doi.org/10.3390/ph15121488</w:t>
        </w:r>
      </w:hyperlink>
      <w:r w:rsidRPr="00C54A5B">
        <w:rPr>
          <w:rFonts w:ascii="Times New Roman" w:hAnsi="Times New Roman" w:cs="Times New Roman"/>
          <w:color w:val="222222"/>
          <w:sz w:val="16"/>
          <w:szCs w:val="16"/>
          <w:shd w:val="clear" w:color="auto" w:fill="FFFFFF"/>
        </w:rPr>
        <w:t xml:space="preserve"> </w:t>
      </w:r>
    </w:p>
    <w:p w14:paraId="4A42BB0F" w14:textId="77777777" w:rsidR="00D57E98" w:rsidRPr="00C54A5B" w:rsidRDefault="00D57E98" w:rsidP="00D57E98">
      <w:pPr>
        <w:pStyle w:val="ListParagraph"/>
        <w:spacing w:line="240" w:lineRule="auto"/>
        <w:ind w:left="644"/>
        <w:jc w:val="both"/>
        <w:rPr>
          <w:rFonts w:ascii="Times New Roman" w:hAnsi="Times New Roman" w:cs="Times New Roman"/>
          <w:sz w:val="16"/>
          <w:szCs w:val="16"/>
        </w:rPr>
      </w:pPr>
    </w:p>
    <w:p w14:paraId="7D0F0A15" w14:textId="77777777" w:rsidR="00D57E98" w:rsidRPr="00C54A5B" w:rsidRDefault="00D57E98" w:rsidP="00D57E98">
      <w:pPr>
        <w:pStyle w:val="ListParagraph"/>
        <w:numPr>
          <w:ilvl w:val="0"/>
          <w:numId w:val="1"/>
        </w:numPr>
        <w:spacing w:line="240" w:lineRule="auto"/>
        <w:ind w:left="644"/>
        <w:jc w:val="both"/>
        <w:rPr>
          <w:rFonts w:ascii="Times New Roman" w:hAnsi="Times New Roman" w:cs="Times New Roman"/>
          <w:sz w:val="16"/>
          <w:szCs w:val="16"/>
        </w:rPr>
      </w:pPr>
      <w:r w:rsidRPr="00C54A5B">
        <w:rPr>
          <w:rFonts w:ascii="Times New Roman" w:hAnsi="Times New Roman" w:cs="Times New Roman"/>
          <w:color w:val="222222"/>
          <w:sz w:val="16"/>
          <w:szCs w:val="16"/>
          <w:shd w:val="clear" w:color="auto" w:fill="FFFFFF"/>
        </w:rPr>
        <w:t xml:space="preserve">Lahiff, E., Lynam, C., Gilmartin, N., </w:t>
      </w:r>
      <w:proofErr w:type="spellStart"/>
      <w:r w:rsidRPr="00C54A5B">
        <w:rPr>
          <w:rFonts w:ascii="Times New Roman" w:hAnsi="Times New Roman" w:cs="Times New Roman"/>
          <w:color w:val="222222"/>
          <w:sz w:val="16"/>
          <w:szCs w:val="16"/>
          <w:shd w:val="clear" w:color="auto" w:fill="FFFFFF"/>
        </w:rPr>
        <w:t>O’Kennedy</w:t>
      </w:r>
      <w:proofErr w:type="spellEnd"/>
      <w:r w:rsidRPr="00C54A5B">
        <w:rPr>
          <w:rFonts w:ascii="Times New Roman" w:hAnsi="Times New Roman" w:cs="Times New Roman"/>
          <w:color w:val="222222"/>
          <w:sz w:val="16"/>
          <w:szCs w:val="16"/>
          <w:shd w:val="clear" w:color="auto" w:fill="FFFFFF"/>
        </w:rPr>
        <w:t>, R., &amp; Diamond, D. (2010). The increasing importance of carbon nanotubes and nanostructured conducting polymers in biosensors. </w:t>
      </w:r>
      <w:r w:rsidRPr="00C54A5B">
        <w:rPr>
          <w:rFonts w:ascii="Times New Roman" w:hAnsi="Times New Roman" w:cs="Times New Roman"/>
          <w:i/>
          <w:iCs/>
          <w:color w:val="222222"/>
          <w:sz w:val="16"/>
          <w:szCs w:val="16"/>
          <w:shd w:val="clear" w:color="auto" w:fill="FFFFFF"/>
        </w:rPr>
        <w:t>Analytical and bioanalytical chemistry</w:t>
      </w:r>
      <w:r w:rsidRPr="00C54A5B">
        <w:rPr>
          <w:rFonts w:ascii="Times New Roman" w:hAnsi="Times New Roman" w:cs="Times New Roman"/>
          <w:color w:val="222222"/>
          <w:sz w:val="16"/>
          <w:szCs w:val="16"/>
          <w:shd w:val="clear" w:color="auto" w:fill="FFFFFF"/>
        </w:rPr>
        <w:t>, </w:t>
      </w:r>
      <w:r w:rsidRPr="00C54A5B">
        <w:rPr>
          <w:rFonts w:ascii="Times New Roman" w:hAnsi="Times New Roman" w:cs="Times New Roman"/>
          <w:i/>
          <w:iCs/>
          <w:color w:val="222222"/>
          <w:sz w:val="16"/>
          <w:szCs w:val="16"/>
          <w:shd w:val="clear" w:color="auto" w:fill="FFFFFF"/>
        </w:rPr>
        <w:t>398</w:t>
      </w:r>
      <w:r w:rsidRPr="00C54A5B">
        <w:rPr>
          <w:rFonts w:ascii="Times New Roman" w:hAnsi="Times New Roman" w:cs="Times New Roman"/>
          <w:color w:val="222222"/>
          <w:sz w:val="16"/>
          <w:szCs w:val="16"/>
          <w:shd w:val="clear" w:color="auto" w:fill="FFFFFF"/>
        </w:rPr>
        <w:t xml:space="preserve">, 1575-1589. </w:t>
      </w:r>
      <w:hyperlink r:id="rId71" w:history="1">
        <w:r w:rsidRPr="00C54A5B">
          <w:rPr>
            <w:rStyle w:val="Hyperlink"/>
            <w:rFonts w:ascii="Times New Roman" w:hAnsi="Times New Roman" w:cs="Times New Roman"/>
            <w:sz w:val="16"/>
            <w:szCs w:val="16"/>
            <w:shd w:val="clear" w:color="auto" w:fill="FCFCFC"/>
          </w:rPr>
          <w:t>https://doi.org/10.1007/s00216-010-4054-4</w:t>
        </w:r>
      </w:hyperlink>
      <w:r w:rsidRPr="00C54A5B">
        <w:rPr>
          <w:rFonts w:ascii="Times New Roman" w:hAnsi="Times New Roman" w:cs="Times New Roman"/>
          <w:color w:val="333333"/>
          <w:sz w:val="16"/>
          <w:szCs w:val="16"/>
          <w:shd w:val="clear" w:color="auto" w:fill="FCFCFC"/>
        </w:rPr>
        <w:t xml:space="preserve"> </w:t>
      </w:r>
    </w:p>
    <w:p w14:paraId="4502CD73" w14:textId="77777777" w:rsidR="00D57E98" w:rsidRPr="00C54A5B" w:rsidRDefault="00D57E98" w:rsidP="00D57E98">
      <w:pPr>
        <w:pStyle w:val="ListParagraph"/>
        <w:spacing w:line="240" w:lineRule="auto"/>
        <w:ind w:left="644"/>
        <w:jc w:val="both"/>
        <w:rPr>
          <w:rFonts w:ascii="Times New Roman" w:hAnsi="Times New Roman" w:cs="Times New Roman"/>
          <w:sz w:val="16"/>
          <w:szCs w:val="16"/>
        </w:rPr>
      </w:pPr>
    </w:p>
    <w:p w14:paraId="17909E81" w14:textId="77777777" w:rsidR="00D57E98" w:rsidRPr="00C54A5B" w:rsidRDefault="00D57E98" w:rsidP="00D57E98">
      <w:pPr>
        <w:pStyle w:val="ListParagraph"/>
        <w:numPr>
          <w:ilvl w:val="0"/>
          <w:numId w:val="1"/>
        </w:numPr>
        <w:spacing w:line="240" w:lineRule="auto"/>
        <w:ind w:left="644"/>
        <w:jc w:val="both"/>
        <w:rPr>
          <w:rFonts w:ascii="Times New Roman" w:hAnsi="Times New Roman" w:cs="Times New Roman"/>
          <w:sz w:val="16"/>
          <w:szCs w:val="16"/>
        </w:rPr>
      </w:pPr>
      <w:r w:rsidRPr="00C54A5B">
        <w:rPr>
          <w:rFonts w:ascii="Times New Roman" w:hAnsi="Times New Roman" w:cs="Times New Roman"/>
          <w:color w:val="222222"/>
          <w:sz w:val="16"/>
          <w:szCs w:val="16"/>
          <w:shd w:val="clear" w:color="auto" w:fill="FFFFFF"/>
        </w:rPr>
        <w:t>Yang, Z. W., Li, J. J., Wang, Y. H., Gao, F. H., Su, J. L., Liu, Y., ... &amp; Ding, Y. (2023). Metal/covalent-organic framework-based biosensors for nucleic acid detection. </w:t>
      </w:r>
      <w:r w:rsidRPr="00C54A5B">
        <w:rPr>
          <w:rFonts w:ascii="Times New Roman" w:hAnsi="Times New Roman" w:cs="Times New Roman"/>
          <w:i/>
          <w:iCs/>
          <w:color w:val="222222"/>
          <w:sz w:val="16"/>
          <w:szCs w:val="16"/>
          <w:shd w:val="clear" w:color="auto" w:fill="FFFFFF"/>
        </w:rPr>
        <w:t>Coordination Chemistry Reviews</w:t>
      </w:r>
      <w:r w:rsidRPr="00C54A5B">
        <w:rPr>
          <w:rFonts w:ascii="Times New Roman" w:hAnsi="Times New Roman" w:cs="Times New Roman"/>
          <w:color w:val="222222"/>
          <w:sz w:val="16"/>
          <w:szCs w:val="16"/>
          <w:shd w:val="clear" w:color="auto" w:fill="FFFFFF"/>
        </w:rPr>
        <w:t>, </w:t>
      </w:r>
      <w:r w:rsidRPr="00C54A5B">
        <w:rPr>
          <w:rFonts w:ascii="Times New Roman" w:hAnsi="Times New Roman" w:cs="Times New Roman"/>
          <w:i/>
          <w:iCs/>
          <w:color w:val="222222"/>
          <w:sz w:val="16"/>
          <w:szCs w:val="16"/>
          <w:shd w:val="clear" w:color="auto" w:fill="FFFFFF"/>
        </w:rPr>
        <w:t>491</w:t>
      </w:r>
      <w:r w:rsidRPr="00C54A5B">
        <w:rPr>
          <w:rFonts w:ascii="Times New Roman" w:hAnsi="Times New Roman" w:cs="Times New Roman"/>
          <w:color w:val="222222"/>
          <w:sz w:val="16"/>
          <w:szCs w:val="16"/>
          <w:shd w:val="clear" w:color="auto" w:fill="FFFFFF"/>
        </w:rPr>
        <w:t xml:space="preserve">, 215249. </w:t>
      </w:r>
      <w:hyperlink r:id="rId72" w:history="1">
        <w:r w:rsidRPr="00C54A5B">
          <w:rPr>
            <w:rStyle w:val="Hyperlink"/>
            <w:rFonts w:ascii="Times New Roman" w:hAnsi="Times New Roman" w:cs="Times New Roman"/>
            <w:sz w:val="16"/>
            <w:szCs w:val="16"/>
            <w:shd w:val="clear" w:color="auto" w:fill="FFFFFF"/>
          </w:rPr>
          <w:t>https://doi.org/10.1016/j.ccr.2023.215249</w:t>
        </w:r>
      </w:hyperlink>
      <w:r w:rsidRPr="00C54A5B">
        <w:rPr>
          <w:rFonts w:ascii="Times New Roman" w:hAnsi="Times New Roman" w:cs="Times New Roman"/>
          <w:color w:val="222222"/>
          <w:sz w:val="16"/>
          <w:szCs w:val="16"/>
          <w:shd w:val="clear" w:color="auto" w:fill="FFFFFF"/>
        </w:rPr>
        <w:t xml:space="preserve"> </w:t>
      </w:r>
    </w:p>
    <w:p w14:paraId="221D79A8" w14:textId="77777777" w:rsidR="00D57E98" w:rsidRPr="00C54A5B" w:rsidRDefault="00D57E98" w:rsidP="00D57E98">
      <w:pPr>
        <w:pStyle w:val="ListParagraph"/>
        <w:spacing w:line="240" w:lineRule="auto"/>
        <w:ind w:left="644"/>
        <w:jc w:val="both"/>
        <w:rPr>
          <w:rFonts w:ascii="Times New Roman" w:hAnsi="Times New Roman" w:cs="Times New Roman"/>
          <w:sz w:val="16"/>
          <w:szCs w:val="16"/>
        </w:rPr>
      </w:pPr>
    </w:p>
    <w:p w14:paraId="5FD0DDBF" w14:textId="77777777" w:rsidR="00D57E98" w:rsidRPr="00C54A5B" w:rsidRDefault="00D57E98" w:rsidP="00D57E98">
      <w:pPr>
        <w:pStyle w:val="ListParagraph"/>
        <w:numPr>
          <w:ilvl w:val="0"/>
          <w:numId w:val="1"/>
        </w:numPr>
        <w:spacing w:line="240" w:lineRule="auto"/>
        <w:ind w:left="644"/>
        <w:jc w:val="both"/>
        <w:rPr>
          <w:rFonts w:ascii="Times New Roman" w:hAnsi="Times New Roman" w:cs="Times New Roman"/>
          <w:sz w:val="16"/>
          <w:szCs w:val="16"/>
        </w:rPr>
      </w:pPr>
      <w:proofErr w:type="spellStart"/>
      <w:r w:rsidRPr="00C54A5B">
        <w:rPr>
          <w:rFonts w:ascii="Times New Roman" w:hAnsi="Times New Roman" w:cs="Times New Roman"/>
          <w:color w:val="222222"/>
          <w:sz w:val="16"/>
          <w:szCs w:val="16"/>
          <w:shd w:val="clear" w:color="auto" w:fill="FFFFFF"/>
        </w:rPr>
        <w:t>Klontzas</w:t>
      </w:r>
      <w:proofErr w:type="spellEnd"/>
      <w:r w:rsidRPr="00C54A5B">
        <w:rPr>
          <w:rFonts w:ascii="Times New Roman" w:hAnsi="Times New Roman" w:cs="Times New Roman"/>
          <w:color w:val="222222"/>
          <w:sz w:val="16"/>
          <w:szCs w:val="16"/>
          <w:shd w:val="clear" w:color="auto" w:fill="FFFFFF"/>
        </w:rPr>
        <w:t xml:space="preserve">, M. E., Leventis, D., </w:t>
      </w:r>
      <w:proofErr w:type="spellStart"/>
      <w:r w:rsidRPr="00C54A5B">
        <w:rPr>
          <w:rFonts w:ascii="Times New Roman" w:hAnsi="Times New Roman" w:cs="Times New Roman"/>
          <w:color w:val="222222"/>
          <w:sz w:val="16"/>
          <w:szCs w:val="16"/>
          <w:shd w:val="clear" w:color="auto" w:fill="FFFFFF"/>
        </w:rPr>
        <w:t>Spanakis</w:t>
      </w:r>
      <w:proofErr w:type="spellEnd"/>
      <w:r w:rsidRPr="00C54A5B">
        <w:rPr>
          <w:rFonts w:ascii="Times New Roman" w:hAnsi="Times New Roman" w:cs="Times New Roman"/>
          <w:color w:val="222222"/>
          <w:sz w:val="16"/>
          <w:szCs w:val="16"/>
          <w:shd w:val="clear" w:color="auto" w:fill="FFFFFF"/>
        </w:rPr>
        <w:t xml:space="preserve">, K., </w:t>
      </w:r>
      <w:proofErr w:type="spellStart"/>
      <w:r w:rsidRPr="00C54A5B">
        <w:rPr>
          <w:rFonts w:ascii="Times New Roman" w:hAnsi="Times New Roman" w:cs="Times New Roman"/>
          <w:color w:val="222222"/>
          <w:sz w:val="16"/>
          <w:szCs w:val="16"/>
          <w:shd w:val="clear" w:color="auto" w:fill="FFFFFF"/>
        </w:rPr>
        <w:t>Karantanas</w:t>
      </w:r>
      <w:proofErr w:type="spellEnd"/>
      <w:r w:rsidRPr="00C54A5B">
        <w:rPr>
          <w:rFonts w:ascii="Times New Roman" w:hAnsi="Times New Roman" w:cs="Times New Roman"/>
          <w:color w:val="222222"/>
          <w:sz w:val="16"/>
          <w:szCs w:val="16"/>
          <w:shd w:val="clear" w:color="auto" w:fill="FFFFFF"/>
        </w:rPr>
        <w:t xml:space="preserve">, A. H., &amp; </w:t>
      </w:r>
      <w:proofErr w:type="spellStart"/>
      <w:r w:rsidRPr="00C54A5B">
        <w:rPr>
          <w:rFonts w:ascii="Times New Roman" w:hAnsi="Times New Roman" w:cs="Times New Roman"/>
          <w:color w:val="222222"/>
          <w:sz w:val="16"/>
          <w:szCs w:val="16"/>
          <w:shd w:val="clear" w:color="auto" w:fill="FFFFFF"/>
        </w:rPr>
        <w:t>Kranioti</w:t>
      </w:r>
      <w:proofErr w:type="spellEnd"/>
      <w:r w:rsidRPr="00C54A5B">
        <w:rPr>
          <w:rFonts w:ascii="Times New Roman" w:hAnsi="Times New Roman" w:cs="Times New Roman"/>
          <w:color w:val="222222"/>
          <w:sz w:val="16"/>
          <w:szCs w:val="16"/>
          <w:shd w:val="clear" w:color="auto" w:fill="FFFFFF"/>
        </w:rPr>
        <w:t>, E. F. (2023). Post-mortem CT radiomics for the prediction of time since death. </w:t>
      </w:r>
      <w:r w:rsidRPr="00C54A5B">
        <w:rPr>
          <w:rFonts w:ascii="Times New Roman" w:hAnsi="Times New Roman" w:cs="Times New Roman"/>
          <w:i/>
          <w:iCs/>
          <w:color w:val="222222"/>
          <w:sz w:val="16"/>
          <w:szCs w:val="16"/>
          <w:shd w:val="clear" w:color="auto" w:fill="FFFFFF"/>
        </w:rPr>
        <w:t>European Radiology</w:t>
      </w:r>
      <w:r w:rsidRPr="00C54A5B">
        <w:rPr>
          <w:rFonts w:ascii="Times New Roman" w:hAnsi="Times New Roman" w:cs="Times New Roman"/>
          <w:color w:val="222222"/>
          <w:sz w:val="16"/>
          <w:szCs w:val="16"/>
          <w:shd w:val="clear" w:color="auto" w:fill="FFFFFF"/>
        </w:rPr>
        <w:t xml:space="preserve">, 1-9. </w:t>
      </w:r>
      <w:hyperlink r:id="rId73" w:history="1">
        <w:r w:rsidRPr="00C54A5B">
          <w:rPr>
            <w:rStyle w:val="Hyperlink"/>
            <w:rFonts w:ascii="Times New Roman" w:hAnsi="Times New Roman" w:cs="Times New Roman"/>
            <w:sz w:val="16"/>
            <w:szCs w:val="16"/>
            <w:shd w:val="clear" w:color="auto" w:fill="FCFCFC"/>
          </w:rPr>
          <w:t>https://doi.org/10.1007/s00330-023-09746-2</w:t>
        </w:r>
      </w:hyperlink>
      <w:r w:rsidRPr="00C54A5B">
        <w:rPr>
          <w:rFonts w:ascii="Times New Roman" w:hAnsi="Times New Roman" w:cs="Times New Roman"/>
          <w:color w:val="333333"/>
          <w:sz w:val="16"/>
          <w:szCs w:val="16"/>
          <w:shd w:val="clear" w:color="auto" w:fill="FCFCFC"/>
        </w:rPr>
        <w:t xml:space="preserve"> </w:t>
      </w:r>
    </w:p>
    <w:p w14:paraId="6AD7DFAC" w14:textId="77777777" w:rsidR="00D57E98" w:rsidRPr="00C54A5B" w:rsidRDefault="00D57E98" w:rsidP="00D57E98">
      <w:pPr>
        <w:pStyle w:val="ListParagraph"/>
        <w:spacing w:line="240" w:lineRule="auto"/>
        <w:ind w:left="644"/>
        <w:jc w:val="both"/>
        <w:rPr>
          <w:rFonts w:ascii="Times New Roman" w:hAnsi="Times New Roman" w:cs="Times New Roman"/>
          <w:sz w:val="16"/>
          <w:szCs w:val="16"/>
        </w:rPr>
      </w:pPr>
    </w:p>
    <w:p w14:paraId="76ACA9EA" w14:textId="77777777" w:rsidR="00D57E98" w:rsidRPr="00C54A5B" w:rsidRDefault="00D57E98" w:rsidP="00D57E98">
      <w:pPr>
        <w:pStyle w:val="ListParagraph"/>
        <w:numPr>
          <w:ilvl w:val="0"/>
          <w:numId w:val="1"/>
        </w:numPr>
        <w:spacing w:line="240" w:lineRule="auto"/>
        <w:ind w:left="644"/>
        <w:jc w:val="both"/>
        <w:rPr>
          <w:rFonts w:ascii="Times New Roman" w:hAnsi="Times New Roman" w:cs="Times New Roman"/>
          <w:sz w:val="16"/>
          <w:szCs w:val="16"/>
        </w:rPr>
      </w:pPr>
      <w:r w:rsidRPr="00C54A5B">
        <w:rPr>
          <w:rFonts w:ascii="Times New Roman" w:hAnsi="Times New Roman" w:cs="Times New Roman"/>
          <w:sz w:val="16"/>
          <w:szCs w:val="16"/>
        </w:rPr>
        <w:t xml:space="preserve">Novakoski, Eduardo &amp; Branchini, Gisele &amp; de Oliveira, Tiago &amp; Kuhn, Julia &amp; Motter, Sarah &amp; Lee, Petrus &amp; Rossato, Cristina &amp; </w:t>
      </w:r>
      <w:proofErr w:type="spellStart"/>
      <w:r w:rsidRPr="00C54A5B">
        <w:rPr>
          <w:rFonts w:ascii="Times New Roman" w:hAnsi="Times New Roman" w:cs="Times New Roman"/>
          <w:sz w:val="16"/>
          <w:szCs w:val="16"/>
        </w:rPr>
        <w:t>Alveal</w:t>
      </w:r>
      <w:proofErr w:type="spellEnd"/>
      <w:r w:rsidRPr="00C54A5B">
        <w:rPr>
          <w:rFonts w:ascii="Times New Roman" w:hAnsi="Times New Roman" w:cs="Times New Roman"/>
          <w:sz w:val="16"/>
          <w:szCs w:val="16"/>
        </w:rPr>
        <w:t xml:space="preserve">, Varinia &amp; Nunes, Fernanda. (2023). Time since death: The histological </w:t>
      </w:r>
      <w:proofErr w:type="spellStart"/>
      <w:r w:rsidRPr="00C54A5B">
        <w:rPr>
          <w:rFonts w:ascii="Times New Roman" w:hAnsi="Times New Roman" w:cs="Times New Roman"/>
          <w:sz w:val="16"/>
          <w:szCs w:val="16"/>
        </w:rPr>
        <w:t>chronotanatognostic</w:t>
      </w:r>
      <w:proofErr w:type="spellEnd"/>
      <w:r w:rsidRPr="00C54A5B">
        <w:rPr>
          <w:rFonts w:ascii="Times New Roman" w:hAnsi="Times New Roman" w:cs="Times New Roman"/>
          <w:sz w:val="16"/>
          <w:szCs w:val="16"/>
        </w:rPr>
        <w:t xml:space="preserve">. Journal of Forensic and Legal Medicine. 97. 102554. </w:t>
      </w:r>
      <w:hyperlink r:id="rId74" w:history="1">
        <w:r w:rsidRPr="00C54A5B">
          <w:rPr>
            <w:rStyle w:val="Hyperlink"/>
            <w:rFonts w:ascii="Times New Roman" w:hAnsi="Times New Roman" w:cs="Times New Roman"/>
            <w:sz w:val="16"/>
            <w:szCs w:val="16"/>
          </w:rPr>
          <w:t>http://dx.doi.org/10.1016/j.jflm.2023.102554</w:t>
        </w:r>
      </w:hyperlink>
      <w:r w:rsidRPr="00C54A5B">
        <w:rPr>
          <w:rFonts w:ascii="Times New Roman" w:hAnsi="Times New Roman" w:cs="Times New Roman"/>
          <w:sz w:val="16"/>
          <w:szCs w:val="16"/>
        </w:rPr>
        <w:t xml:space="preserve"> </w:t>
      </w:r>
    </w:p>
    <w:p w14:paraId="58FF6D84" w14:textId="77777777" w:rsidR="00D57E98" w:rsidRPr="00C54A5B" w:rsidRDefault="00D57E98" w:rsidP="00D57E98">
      <w:pPr>
        <w:pStyle w:val="ListParagraph"/>
        <w:spacing w:line="240" w:lineRule="auto"/>
        <w:ind w:left="644"/>
        <w:jc w:val="both"/>
        <w:rPr>
          <w:rFonts w:ascii="Times New Roman" w:hAnsi="Times New Roman" w:cs="Times New Roman"/>
          <w:sz w:val="16"/>
          <w:szCs w:val="16"/>
        </w:rPr>
      </w:pPr>
    </w:p>
    <w:p w14:paraId="5A19565D" w14:textId="77777777" w:rsidR="00D57E98" w:rsidRPr="00C54A5B" w:rsidRDefault="00D57E98" w:rsidP="00D57E98">
      <w:pPr>
        <w:pStyle w:val="ListParagraph"/>
        <w:numPr>
          <w:ilvl w:val="0"/>
          <w:numId w:val="1"/>
        </w:numPr>
        <w:spacing w:line="240" w:lineRule="auto"/>
        <w:ind w:left="644"/>
        <w:jc w:val="both"/>
        <w:rPr>
          <w:rFonts w:ascii="Times New Roman" w:hAnsi="Times New Roman" w:cs="Times New Roman"/>
          <w:sz w:val="16"/>
          <w:szCs w:val="16"/>
        </w:rPr>
      </w:pPr>
      <w:r w:rsidRPr="00C54A5B">
        <w:rPr>
          <w:rFonts w:ascii="Times New Roman" w:hAnsi="Times New Roman" w:cs="Times New Roman"/>
          <w:sz w:val="16"/>
          <w:szCs w:val="16"/>
        </w:rPr>
        <w:t xml:space="preserve">Ansari, Niha &amp; Lodha, Dr. Anand &amp; Mehta, Mitalee &amp; Menon, Shobhana. (2017). A real-time smartphone-enabled time since death estimation from vitreous humour protein. Australian Journal of Forensic Sciences. 51. 1-17. </w:t>
      </w:r>
      <w:hyperlink r:id="rId75" w:history="1">
        <w:r w:rsidRPr="00C54A5B">
          <w:rPr>
            <w:rStyle w:val="Hyperlink"/>
            <w:rFonts w:ascii="Times New Roman" w:hAnsi="Times New Roman" w:cs="Times New Roman"/>
            <w:sz w:val="16"/>
            <w:szCs w:val="16"/>
          </w:rPr>
          <w:t>http://dx.doi.org/10.1080/00450618.2017.1324581</w:t>
        </w:r>
      </w:hyperlink>
      <w:r w:rsidRPr="00C54A5B">
        <w:rPr>
          <w:rFonts w:ascii="Times New Roman" w:hAnsi="Times New Roman" w:cs="Times New Roman"/>
          <w:sz w:val="16"/>
          <w:szCs w:val="16"/>
        </w:rPr>
        <w:t xml:space="preserve"> </w:t>
      </w:r>
    </w:p>
    <w:p w14:paraId="19131FD4" w14:textId="77777777" w:rsidR="00D57E98" w:rsidRPr="00C54A5B" w:rsidRDefault="00D57E98" w:rsidP="00D57E98">
      <w:pPr>
        <w:pStyle w:val="ListParagraph"/>
        <w:spacing w:line="240" w:lineRule="auto"/>
        <w:ind w:left="644"/>
        <w:jc w:val="both"/>
        <w:rPr>
          <w:rFonts w:ascii="Times New Roman" w:hAnsi="Times New Roman" w:cs="Times New Roman"/>
          <w:sz w:val="16"/>
          <w:szCs w:val="16"/>
        </w:rPr>
      </w:pPr>
    </w:p>
    <w:p w14:paraId="0DB8CD07" w14:textId="77777777" w:rsidR="00D57E98" w:rsidRPr="00C54A5B" w:rsidRDefault="00D57E98" w:rsidP="00D57E98">
      <w:pPr>
        <w:pStyle w:val="ListParagraph"/>
        <w:numPr>
          <w:ilvl w:val="0"/>
          <w:numId w:val="1"/>
        </w:numPr>
        <w:spacing w:line="240" w:lineRule="auto"/>
        <w:ind w:left="644"/>
        <w:jc w:val="both"/>
        <w:rPr>
          <w:rFonts w:ascii="Times New Roman" w:hAnsi="Times New Roman" w:cs="Times New Roman"/>
          <w:sz w:val="16"/>
          <w:szCs w:val="16"/>
        </w:rPr>
      </w:pPr>
      <w:proofErr w:type="spellStart"/>
      <w:r w:rsidRPr="00C54A5B">
        <w:rPr>
          <w:rFonts w:ascii="Times New Roman" w:hAnsi="Times New Roman" w:cs="Times New Roman"/>
          <w:color w:val="222222"/>
          <w:sz w:val="16"/>
          <w:szCs w:val="16"/>
          <w:shd w:val="clear" w:color="auto" w:fill="FFFFFF"/>
        </w:rPr>
        <w:t>Kesarwani</w:t>
      </w:r>
      <w:proofErr w:type="spellEnd"/>
      <w:r w:rsidRPr="00C54A5B">
        <w:rPr>
          <w:rFonts w:ascii="Times New Roman" w:hAnsi="Times New Roman" w:cs="Times New Roman"/>
          <w:color w:val="222222"/>
          <w:sz w:val="16"/>
          <w:szCs w:val="16"/>
          <w:shd w:val="clear" w:color="auto" w:fill="FFFFFF"/>
        </w:rPr>
        <w:t>, S., Parihar, K., Sankhla, M. S., &amp; Kumar, R. (2020). Nano-forensic: new perspective and extensive applications in solving crimes. </w:t>
      </w:r>
      <w:r w:rsidRPr="00C54A5B">
        <w:rPr>
          <w:rFonts w:ascii="Times New Roman" w:hAnsi="Times New Roman" w:cs="Times New Roman"/>
          <w:i/>
          <w:iCs/>
          <w:color w:val="222222"/>
          <w:sz w:val="16"/>
          <w:szCs w:val="16"/>
          <w:shd w:val="clear" w:color="auto" w:fill="FFFFFF"/>
        </w:rPr>
        <w:t xml:space="preserve">Latent in applied </w:t>
      </w:r>
      <w:proofErr w:type="spellStart"/>
      <w:r w:rsidRPr="00C54A5B">
        <w:rPr>
          <w:rFonts w:ascii="Times New Roman" w:hAnsi="Times New Roman" w:cs="Times New Roman"/>
          <w:i/>
          <w:iCs/>
          <w:color w:val="222222"/>
          <w:sz w:val="16"/>
          <w:szCs w:val="16"/>
          <w:shd w:val="clear" w:color="auto" w:fill="FFFFFF"/>
        </w:rPr>
        <w:t>nanobioscience</w:t>
      </w:r>
      <w:proofErr w:type="spellEnd"/>
      <w:r w:rsidRPr="00C54A5B">
        <w:rPr>
          <w:rFonts w:ascii="Times New Roman" w:hAnsi="Times New Roman" w:cs="Times New Roman"/>
          <w:color w:val="222222"/>
          <w:sz w:val="16"/>
          <w:szCs w:val="16"/>
          <w:shd w:val="clear" w:color="auto" w:fill="FFFFFF"/>
        </w:rPr>
        <w:t>, </w:t>
      </w:r>
      <w:r w:rsidRPr="00C54A5B">
        <w:rPr>
          <w:rFonts w:ascii="Times New Roman" w:hAnsi="Times New Roman" w:cs="Times New Roman"/>
          <w:i/>
          <w:iCs/>
          <w:color w:val="222222"/>
          <w:sz w:val="16"/>
          <w:szCs w:val="16"/>
          <w:shd w:val="clear" w:color="auto" w:fill="FFFFFF"/>
        </w:rPr>
        <w:t>10</w:t>
      </w:r>
      <w:r w:rsidRPr="00C54A5B">
        <w:rPr>
          <w:rFonts w:ascii="Times New Roman" w:hAnsi="Times New Roman" w:cs="Times New Roman"/>
          <w:color w:val="222222"/>
          <w:sz w:val="16"/>
          <w:szCs w:val="16"/>
          <w:shd w:val="clear" w:color="auto" w:fill="FFFFFF"/>
        </w:rPr>
        <w:t xml:space="preserve">(1), 1792-1798. </w:t>
      </w:r>
      <w:hyperlink r:id="rId76" w:history="1">
        <w:r w:rsidRPr="00C54A5B">
          <w:rPr>
            <w:rStyle w:val="Hyperlink"/>
            <w:rFonts w:ascii="Times New Roman" w:hAnsi="Times New Roman" w:cs="Times New Roman"/>
            <w:sz w:val="16"/>
            <w:szCs w:val="16"/>
            <w:shd w:val="clear" w:color="auto" w:fill="FFFFFF"/>
          </w:rPr>
          <w:t>https://doi.org/10.33263/LIANBS101.17921798</w:t>
        </w:r>
      </w:hyperlink>
      <w:r w:rsidRPr="00C54A5B">
        <w:rPr>
          <w:rFonts w:ascii="Times New Roman" w:hAnsi="Times New Roman" w:cs="Times New Roman"/>
          <w:color w:val="222222"/>
          <w:sz w:val="16"/>
          <w:szCs w:val="16"/>
          <w:shd w:val="clear" w:color="auto" w:fill="FFFFFF"/>
        </w:rPr>
        <w:t xml:space="preserve"> </w:t>
      </w:r>
    </w:p>
    <w:p w14:paraId="059E4430" w14:textId="77777777" w:rsidR="00D57E98" w:rsidRPr="00C54A5B" w:rsidRDefault="00D57E98" w:rsidP="00D57E98">
      <w:pPr>
        <w:pStyle w:val="ListParagraph"/>
        <w:spacing w:line="240" w:lineRule="auto"/>
        <w:ind w:left="644"/>
        <w:jc w:val="both"/>
        <w:rPr>
          <w:rFonts w:ascii="Times New Roman" w:hAnsi="Times New Roman" w:cs="Times New Roman"/>
          <w:sz w:val="16"/>
          <w:szCs w:val="16"/>
        </w:rPr>
      </w:pPr>
    </w:p>
    <w:p w14:paraId="23AA9339" w14:textId="77777777" w:rsidR="00D57E98" w:rsidRPr="00C54A5B" w:rsidRDefault="00D57E98" w:rsidP="00D57E98">
      <w:pPr>
        <w:pStyle w:val="ListParagraph"/>
        <w:numPr>
          <w:ilvl w:val="0"/>
          <w:numId w:val="1"/>
        </w:numPr>
        <w:spacing w:line="240" w:lineRule="auto"/>
        <w:ind w:left="644"/>
        <w:jc w:val="both"/>
        <w:rPr>
          <w:rFonts w:ascii="Times New Roman" w:hAnsi="Times New Roman" w:cs="Times New Roman"/>
          <w:sz w:val="16"/>
          <w:szCs w:val="16"/>
        </w:rPr>
      </w:pPr>
      <w:r w:rsidRPr="00C54A5B">
        <w:rPr>
          <w:rFonts w:ascii="Times New Roman" w:hAnsi="Times New Roman" w:cs="Times New Roman"/>
          <w:color w:val="222222"/>
          <w:sz w:val="16"/>
          <w:szCs w:val="16"/>
          <w:shd w:val="clear" w:color="auto" w:fill="FFFFFF"/>
        </w:rPr>
        <w:t>Chhatwal, M., Mittal, R., Gupta, R. D., &amp; Awasthi, S. K. (2018). Sensing ensembles for nitroaromatics. </w:t>
      </w:r>
      <w:r w:rsidRPr="00C54A5B">
        <w:rPr>
          <w:rFonts w:ascii="Times New Roman" w:hAnsi="Times New Roman" w:cs="Times New Roman"/>
          <w:i/>
          <w:iCs/>
          <w:color w:val="222222"/>
          <w:sz w:val="16"/>
          <w:szCs w:val="16"/>
          <w:shd w:val="clear" w:color="auto" w:fill="FFFFFF"/>
        </w:rPr>
        <w:t>Journal of Materials Chemistry C</w:t>
      </w:r>
      <w:r w:rsidRPr="00C54A5B">
        <w:rPr>
          <w:rFonts w:ascii="Times New Roman" w:hAnsi="Times New Roman" w:cs="Times New Roman"/>
          <w:color w:val="222222"/>
          <w:sz w:val="16"/>
          <w:szCs w:val="16"/>
          <w:shd w:val="clear" w:color="auto" w:fill="FFFFFF"/>
        </w:rPr>
        <w:t>, </w:t>
      </w:r>
      <w:r w:rsidRPr="00C54A5B">
        <w:rPr>
          <w:rFonts w:ascii="Times New Roman" w:hAnsi="Times New Roman" w:cs="Times New Roman"/>
          <w:i/>
          <w:iCs/>
          <w:color w:val="222222"/>
          <w:sz w:val="16"/>
          <w:szCs w:val="16"/>
          <w:shd w:val="clear" w:color="auto" w:fill="FFFFFF"/>
        </w:rPr>
        <w:t>6</w:t>
      </w:r>
      <w:r w:rsidRPr="00C54A5B">
        <w:rPr>
          <w:rFonts w:ascii="Times New Roman" w:hAnsi="Times New Roman" w:cs="Times New Roman"/>
          <w:color w:val="222222"/>
          <w:sz w:val="16"/>
          <w:szCs w:val="16"/>
          <w:shd w:val="clear" w:color="auto" w:fill="FFFFFF"/>
        </w:rPr>
        <w:t xml:space="preserve">(45), 12142-12158. </w:t>
      </w:r>
      <w:hyperlink r:id="rId77" w:history="1">
        <w:r w:rsidRPr="00C54A5B">
          <w:rPr>
            <w:rStyle w:val="Hyperlink"/>
            <w:rFonts w:ascii="Times New Roman" w:hAnsi="Times New Roman" w:cs="Times New Roman"/>
            <w:sz w:val="16"/>
            <w:szCs w:val="16"/>
            <w:shd w:val="clear" w:color="auto" w:fill="FFFFFF"/>
          </w:rPr>
          <w:t>https://doi.org/10.1039/C8TC03929A</w:t>
        </w:r>
      </w:hyperlink>
      <w:r w:rsidRPr="00C54A5B">
        <w:rPr>
          <w:rFonts w:ascii="Times New Roman" w:hAnsi="Times New Roman" w:cs="Times New Roman"/>
          <w:color w:val="222222"/>
          <w:sz w:val="16"/>
          <w:szCs w:val="16"/>
          <w:shd w:val="clear" w:color="auto" w:fill="FFFFFF"/>
        </w:rPr>
        <w:t xml:space="preserve"> </w:t>
      </w:r>
    </w:p>
    <w:p w14:paraId="61DEA482" w14:textId="77777777" w:rsidR="00D57E98" w:rsidRPr="00C54A5B" w:rsidRDefault="00D57E98" w:rsidP="00D57E98">
      <w:pPr>
        <w:pStyle w:val="ListParagraph"/>
        <w:spacing w:line="240" w:lineRule="auto"/>
        <w:ind w:left="644"/>
        <w:jc w:val="both"/>
        <w:rPr>
          <w:rFonts w:ascii="Times New Roman" w:hAnsi="Times New Roman" w:cs="Times New Roman"/>
          <w:sz w:val="16"/>
          <w:szCs w:val="16"/>
        </w:rPr>
      </w:pPr>
    </w:p>
    <w:p w14:paraId="3559EEE9" w14:textId="77777777" w:rsidR="00D57E98" w:rsidRPr="00C54A5B" w:rsidRDefault="00D57E98" w:rsidP="00D57E98">
      <w:pPr>
        <w:pStyle w:val="ListParagraph"/>
        <w:numPr>
          <w:ilvl w:val="0"/>
          <w:numId w:val="1"/>
        </w:numPr>
        <w:spacing w:line="240" w:lineRule="auto"/>
        <w:ind w:left="644"/>
        <w:jc w:val="both"/>
        <w:rPr>
          <w:rFonts w:ascii="Times New Roman" w:hAnsi="Times New Roman" w:cs="Times New Roman"/>
          <w:sz w:val="16"/>
          <w:szCs w:val="16"/>
        </w:rPr>
      </w:pPr>
      <w:r w:rsidRPr="00C54A5B">
        <w:rPr>
          <w:rFonts w:ascii="Times New Roman" w:hAnsi="Times New Roman" w:cs="Times New Roman"/>
          <w:color w:val="222222"/>
          <w:sz w:val="16"/>
          <w:szCs w:val="16"/>
          <w:shd w:val="clear" w:color="auto" w:fill="FFFFFF"/>
        </w:rPr>
        <w:t>Ma, Y., Wang, S., &amp; Wang, L. (2015). Nanomaterials for luminescence detection of nitroaromatic explosives. </w:t>
      </w:r>
      <w:r w:rsidRPr="00C54A5B">
        <w:rPr>
          <w:rFonts w:ascii="Times New Roman" w:hAnsi="Times New Roman" w:cs="Times New Roman"/>
          <w:i/>
          <w:iCs/>
          <w:color w:val="222222"/>
          <w:sz w:val="16"/>
          <w:szCs w:val="16"/>
          <w:shd w:val="clear" w:color="auto" w:fill="FFFFFF"/>
        </w:rPr>
        <w:t>TrAC Trends in Analytical Chemistry</w:t>
      </w:r>
      <w:r w:rsidRPr="00C54A5B">
        <w:rPr>
          <w:rFonts w:ascii="Times New Roman" w:hAnsi="Times New Roman" w:cs="Times New Roman"/>
          <w:color w:val="222222"/>
          <w:sz w:val="16"/>
          <w:szCs w:val="16"/>
          <w:shd w:val="clear" w:color="auto" w:fill="FFFFFF"/>
        </w:rPr>
        <w:t>, </w:t>
      </w:r>
      <w:r w:rsidRPr="00C54A5B">
        <w:rPr>
          <w:rFonts w:ascii="Times New Roman" w:hAnsi="Times New Roman" w:cs="Times New Roman"/>
          <w:i/>
          <w:iCs/>
          <w:color w:val="222222"/>
          <w:sz w:val="16"/>
          <w:szCs w:val="16"/>
          <w:shd w:val="clear" w:color="auto" w:fill="FFFFFF"/>
        </w:rPr>
        <w:t>65</w:t>
      </w:r>
      <w:r w:rsidRPr="00C54A5B">
        <w:rPr>
          <w:rFonts w:ascii="Times New Roman" w:hAnsi="Times New Roman" w:cs="Times New Roman"/>
          <w:color w:val="222222"/>
          <w:sz w:val="16"/>
          <w:szCs w:val="16"/>
          <w:shd w:val="clear" w:color="auto" w:fill="FFFFFF"/>
        </w:rPr>
        <w:t xml:space="preserve">, 13-21. </w:t>
      </w:r>
      <w:hyperlink r:id="rId78" w:history="1">
        <w:r w:rsidRPr="00C54A5B">
          <w:rPr>
            <w:rStyle w:val="Hyperlink"/>
            <w:rFonts w:ascii="Times New Roman" w:hAnsi="Times New Roman" w:cs="Times New Roman"/>
            <w:sz w:val="16"/>
            <w:szCs w:val="16"/>
            <w:shd w:val="clear" w:color="auto" w:fill="FFFFFF"/>
          </w:rPr>
          <w:t>https://doi.org/10.1016/j.trac.2014.09.007</w:t>
        </w:r>
      </w:hyperlink>
      <w:r w:rsidRPr="00C54A5B">
        <w:rPr>
          <w:rFonts w:ascii="Times New Roman" w:hAnsi="Times New Roman" w:cs="Times New Roman"/>
          <w:color w:val="222222"/>
          <w:sz w:val="16"/>
          <w:szCs w:val="16"/>
          <w:shd w:val="clear" w:color="auto" w:fill="FFFFFF"/>
        </w:rPr>
        <w:t xml:space="preserve"> </w:t>
      </w:r>
    </w:p>
    <w:p w14:paraId="562F38C2" w14:textId="77777777" w:rsidR="00D57E98" w:rsidRPr="00C54A5B" w:rsidRDefault="00D57E98" w:rsidP="00D57E98">
      <w:pPr>
        <w:pStyle w:val="ListParagraph"/>
        <w:spacing w:line="240" w:lineRule="auto"/>
        <w:ind w:left="644"/>
        <w:jc w:val="both"/>
        <w:rPr>
          <w:rFonts w:ascii="Times New Roman" w:hAnsi="Times New Roman" w:cs="Times New Roman"/>
          <w:sz w:val="16"/>
          <w:szCs w:val="16"/>
        </w:rPr>
      </w:pPr>
    </w:p>
    <w:p w14:paraId="6CA15BB1" w14:textId="77777777" w:rsidR="00D57E98" w:rsidRPr="00C54A5B" w:rsidRDefault="00D57E98" w:rsidP="00D57E98">
      <w:pPr>
        <w:pStyle w:val="ListParagraph"/>
        <w:numPr>
          <w:ilvl w:val="0"/>
          <w:numId w:val="1"/>
        </w:numPr>
        <w:spacing w:line="240" w:lineRule="auto"/>
        <w:ind w:left="644"/>
        <w:jc w:val="both"/>
        <w:rPr>
          <w:rFonts w:ascii="Times New Roman" w:hAnsi="Times New Roman" w:cs="Times New Roman"/>
          <w:sz w:val="16"/>
          <w:szCs w:val="16"/>
        </w:rPr>
      </w:pPr>
      <w:r w:rsidRPr="00C54A5B">
        <w:rPr>
          <w:rFonts w:ascii="Times New Roman" w:hAnsi="Times New Roman" w:cs="Times New Roman"/>
          <w:color w:val="222222"/>
          <w:sz w:val="16"/>
          <w:szCs w:val="16"/>
          <w:shd w:val="clear" w:color="auto" w:fill="FFFFFF"/>
        </w:rPr>
        <w:t>Pandya, A., &amp; Shukla, R. K. (2018). New perspective of nanotechnology: role in preventive forensic. </w:t>
      </w:r>
      <w:r w:rsidRPr="00C54A5B">
        <w:rPr>
          <w:rFonts w:ascii="Times New Roman" w:hAnsi="Times New Roman" w:cs="Times New Roman"/>
          <w:i/>
          <w:iCs/>
          <w:color w:val="222222"/>
          <w:sz w:val="16"/>
          <w:szCs w:val="16"/>
          <w:shd w:val="clear" w:color="auto" w:fill="FFFFFF"/>
        </w:rPr>
        <w:t>Egyptian Journal of Forensic Sciences</w:t>
      </w:r>
      <w:r w:rsidRPr="00C54A5B">
        <w:rPr>
          <w:rFonts w:ascii="Times New Roman" w:hAnsi="Times New Roman" w:cs="Times New Roman"/>
          <w:color w:val="222222"/>
          <w:sz w:val="16"/>
          <w:szCs w:val="16"/>
          <w:shd w:val="clear" w:color="auto" w:fill="FFFFFF"/>
        </w:rPr>
        <w:t>, </w:t>
      </w:r>
      <w:r w:rsidRPr="00C54A5B">
        <w:rPr>
          <w:rFonts w:ascii="Times New Roman" w:hAnsi="Times New Roman" w:cs="Times New Roman"/>
          <w:i/>
          <w:iCs/>
          <w:color w:val="222222"/>
          <w:sz w:val="16"/>
          <w:szCs w:val="16"/>
          <w:shd w:val="clear" w:color="auto" w:fill="FFFFFF"/>
        </w:rPr>
        <w:t>8</w:t>
      </w:r>
      <w:r w:rsidRPr="00C54A5B">
        <w:rPr>
          <w:rFonts w:ascii="Times New Roman" w:hAnsi="Times New Roman" w:cs="Times New Roman"/>
          <w:color w:val="222222"/>
          <w:sz w:val="16"/>
          <w:szCs w:val="16"/>
          <w:shd w:val="clear" w:color="auto" w:fill="FFFFFF"/>
        </w:rPr>
        <w:t xml:space="preserve">, 1-11. </w:t>
      </w:r>
      <w:hyperlink r:id="rId79" w:history="1">
        <w:r w:rsidRPr="00C54A5B">
          <w:rPr>
            <w:rStyle w:val="Hyperlink"/>
            <w:rFonts w:ascii="Times New Roman" w:hAnsi="Times New Roman" w:cs="Times New Roman"/>
            <w:sz w:val="16"/>
            <w:szCs w:val="16"/>
            <w:shd w:val="clear" w:color="auto" w:fill="FCFCFC"/>
          </w:rPr>
          <w:t>https://doi.org/10.1186/s41935-018-0088-0</w:t>
        </w:r>
      </w:hyperlink>
      <w:r w:rsidRPr="00C54A5B">
        <w:rPr>
          <w:rFonts w:ascii="Times New Roman" w:hAnsi="Times New Roman" w:cs="Times New Roman"/>
          <w:color w:val="333333"/>
          <w:sz w:val="16"/>
          <w:szCs w:val="16"/>
          <w:shd w:val="clear" w:color="auto" w:fill="FCFCFC"/>
        </w:rPr>
        <w:t xml:space="preserve"> </w:t>
      </w:r>
    </w:p>
    <w:p w14:paraId="054780C0" w14:textId="77777777" w:rsidR="00D57E98" w:rsidRPr="00C54A5B" w:rsidRDefault="00D57E98" w:rsidP="00D57E98">
      <w:pPr>
        <w:pStyle w:val="ListParagraph"/>
        <w:spacing w:line="240" w:lineRule="auto"/>
        <w:ind w:left="644"/>
        <w:jc w:val="both"/>
        <w:rPr>
          <w:rFonts w:ascii="Times New Roman" w:hAnsi="Times New Roman" w:cs="Times New Roman"/>
          <w:sz w:val="16"/>
          <w:szCs w:val="16"/>
        </w:rPr>
      </w:pPr>
    </w:p>
    <w:p w14:paraId="23230B83" w14:textId="77777777" w:rsidR="00D57E98" w:rsidRPr="00C54A5B" w:rsidRDefault="00D57E98" w:rsidP="00D57E98">
      <w:pPr>
        <w:pStyle w:val="ListParagraph"/>
        <w:numPr>
          <w:ilvl w:val="0"/>
          <w:numId w:val="1"/>
        </w:numPr>
        <w:spacing w:line="240" w:lineRule="auto"/>
        <w:ind w:left="644"/>
        <w:jc w:val="both"/>
        <w:rPr>
          <w:rFonts w:ascii="Times New Roman" w:hAnsi="Times New Roman" w:cs="Times New Roman"/>
          <w:sz w:val="16"/>
          <w:szCs w:val="16"/>
        </w:rPr>
      </w:pPr>
      <w:r w:rsidRPr="00C54A5B">
        <w:rPr>
          <w:rFonts w:ascii="Times New Roman" w:hAnsi="Times New Roman" w:cs="Times New Roman"/>
          <w:color w:val="222222"/>
          <w:sz w:val="16"/>
          <w:szCs w:val="16"/>
          <w:shd w:val="clear" w:color="auto" w:fill="FFFFFF"/>
        </w:rPr>
        <w:t>Wang, Z. J., Li, Q., Tan, L. L., Liu, C. G., &amp; Shang, L. (2022). Metal–organic frameworks-mediated assembly of gold nanoclusters for sensing applications. </w:t>
      </w:r>
      <w:r w:rsidRPr="00C54A5B">
        <w:rPr>
          <w:rFonts w:ascii="Times New Roman" w:hAnsi="Times New Roman" w:cs="Times New Roman"/>
          <w:i/>
          <w:iCs/>
          <w:color w:val="222222"/>
          <w:sz w:val="16"/>
          <w:szCs w:val="16"/>
          <w:shd w:val="clear" w:color="auto" w:fill="FFFFFF"/>
        </w:rPr>
        <w:t>Journal of Analysis and Testing</w:t>
      </w:r>
      <w:r w:rsidRPr="00C54A5B">
        <w:rPr>
          <w:rFonts w:ascii="Times New Roman" w:hAnsi="Times New Roman" w:cs="Times New Roman"/>
          <w:color w:val="222222"/>
          <w:sz w:val="16"/>
          <w:szCs w:val="16"/>
          <w:shd w:val="clear" w:color="auto" w:fill="FFFFFF"/>
        </w:rPr>
        <w:t>, </w:t>
      </w:r>
      <w:r w:rsidRPr="00C54A5B">
        <w:rPr>
          <w:rFonts w:ascii="Times New Roman" w:hAnsi="Times New Roman" w:cs="Times New Roman"/>
          <w:i/>
          <w:iCs/>
          <w:color w:val="222222"/>
          <w:sz w:val="16"/>
          <w:szCs w:val="16"/>
          <w:shd w:val="clear" w:color="auto" w:fill="FFFFFF"/>
        </w:rPr>
        <w:t>6</w:t>
      </w:r>
      <w:r w:rsidRPr="00C54A5B">
        <w:rPr>
          <w:rFonts w:ascii="Times New Roman" w:hAnsi="Times New Roman" w:cs="Times New Roman"/>
          <w:color w:val="222222"/>
          <w:sz w:val="16"/>
          <w:szCs w:val="16"/>
          <w:shd w:val="clear" w:color="auto" w:fill="FFFFFF"/>
        </w:rPr>
        <w:t xml:space="preserve">(2), 163-177. </w:t>
      </w:r>
      <w:hyperlink r:id="rId80" w:history="1">
        <w:r w:rsidRPr="00C54A5B">
          <w:rPr>
            <w:rStyle w:val="Hyperlink"/>
            <w:rFonts w:ascii="Times New Roman" w:hAnsi="Times New Roman" w:cs="Times New Roman"/>
            <w:sz w:val="16"/>
            <w:szCs w:val="16"/>
            <w:shd w:val="clear" w:color="auto" w:fill="FCFCFC"/>
          </w:rPr>
          <w:t>https://doi.org/10.1007/s41664-022-00224-0</w:t>
        </w:r>
      </w:hyperlink>
      <w:r w:rsidRPr="00C54A5B">
        <w:rPr>
          <w:rFonts w:ascii="Times New Roman" w:hAnsi="Times New Roman" w:cs="Times New Roman"/>
          <w:color w:val="333333"/>
          <w:sz w:val="16"/>
          <w:szCs w:val="16"/>
          <w:shd w:val="clear" w:color="auto" w:fill="FCFCFC"/>
        </w:rPr>
        <w:t xml:space="preserve"> </w:t>
      </w:r>
    </w:p>
    <w:p w14:paraId="127D5831" w14:textId="77777777" w:rsidR="00D57E98" w:rsidRPr="00C54A5B" w:rsidRDefault="00D57E98" w:rsidP="00D57E98">
      <w:pPr>
        <w:pStyle w:val="ListParagraph"/>
        <w:spacing w:line="240" w:lineRule="auto"/>
        <w:ind w:left="644"/>
        <w:jc w:val="both"/>
        <w:rPr>
          <w:rFonts w:ascii="Times New Roman" w:hAnsi="Times New Roman" w:cs="Times New Roman"/>
          <w:sz w:val="16"/>
          <w:szCs w:val="16"/>
        </w:rPr>
      </w:pPr>
    </w:p>
    <w:p w14:paraId="6DACFABB" w14:textId="77777777" w:rsidR="00D57E98" w:rsidRPr="00C54A5B" w:rsidRDefault="00D57E98" w:rsidP="00D57E98">
      <w:pPr>
        <w:pStyle w:val="ListParagraph"/>
        <w:numPr>
          <w:ilvl w:val="0"/>
          <w:numId w:val="1"/>
        </w:numPr>
        <w:spacing w:line="240" w:lineRule="auto"/>
        <w:ind w:left="644"/>
        <w:jc w:val="both"/>
        <w:rPr>
          <w:rFonts w:ascii="Times New Roman" w:hAnsi="Times New Roman" w:cs="Times New Roman"/>
          <w:sz w:val="16"/>
          <w:szCs w:val="16"/>
        </w:rPr>
      </w:pPr>
      <w:proofErr w:type="spellStart"/>
      <w:r w:rsidRPr="00C54A5B">
        <w:rPr>
          <w:rFonts w:ascii="Times New Roman" w:hAnsi="Times New Roman" w:cs="Times New Roman"/>
          <w:color w:val="222222"/>
          <w:sz w:val="16"/>
          <w:szCs w:val="16"/>
          <w:shd w:val="clear" w:color="auto" w:fill="FFFFFF"/>
        </w:rPr>
        <w:t>Norrrahim</w:t>
      </w:r>
      <w:proofErr w:type="spellEnd"/>
      <w:r w:rsidRPr="00C54A5B">
        <w:rPr>
          <w:rFonts w:ascii="Times New Roman" w:hAnsi="Times New Roman" w:cs="Times New Roman"/>
          <w:color w:val="222222"/>
          <w:sz w:val="16"/>
          <w:szCs w:val="16"/>
          <w:shd w:val="clear" w:color="auto" w:fill="FFFFFF"/>
        </w:rPr>
        <w:t xml:space="preserve">, M. N. F., Knight, V. F., </w:t>
      </w:r>
      <w:proofErr w:type="spellStart"/>
      <w:r w:rsidRPr="00C54A5B">
        <w:rPr>
          <w:rFonts w:ascii="Times New Roman" w:hAnsi="Times New Roman" w:cs="Times New Roman"/>
          <w:color w:val="222222"/>
          <w:sz w:val="16"/>
          <w:szCs w:val="16"/>
          <w:shd w:val="clear" w:color="auto" w:fill="FFFFFF"/>
        </w:rPr>
        <w:t>Nurazzi</w:t>
      </w:r>
      <w:proofErr w:type="spellEnd"/>
      <w:r w:rsidRPr="00C54A5B">
        <w:rPr>
          <w:rFonts w:ascii="Times New Roman" w:hAnsi="Times New Roman" w:cs="Times New Roman"/>
          <w:color w:val="222222"/>
          <w:sz w:val="16"/>
          <w:szCs w:val="16"/>
          <w:shd w:val="clear" w:color="auto" w:fill="FFFFFF"/>
        </w:rPr>
        <w:t xml:space="preserve">, N. M., Jenol, M. A., </w:t>
      </w:r>
      <w:proofErr w:type="spellStart"/>
      <w:r w:rsidRPr="00C54A5B">
        <w:rPr>
          <w:rFonts w:ascii="Times New Roman" w:hAnsi="Times New Roman" w:cs="Times New Roman"/>
          <w:color w:val="222222"/>
          <w:sz w:val="16"/>
          <w:szCs w:val="16"/>
          <w:shd w:val="clear" w:color="auto" w:fill="FFFFFF"/>
        </w:rPr>
        <w:t>Misenan</w:t>
      </w:r>
      <w:proofErr w:type="spellEnd"/>
      <w:r w:rsidRPr="00C54A5B">
        <w:rPr>
          <w:rFonts w:ascii="Times New Roman" w:hAnsi="Times New Roman" w:cs="Times New Roman"/>
          <w:color w:val="222222"/>
          <w:sz w:val="16"/>
          <w:szCs w:val="16"/>
          <w:shd w:val="clear" w:color="auto" w:fill="FFFFFF"/>
        </w:rPr>
        <w:t xml:space="preserve">, M. S. M., </w:t>
      </w:r>
      <w:proofErr w:type="spellStart"/>
      <w:r w:rsidRPr="00C54A5B">
        <w:rPr>
          <w:rFonts w:ascii="Times New Roman" w:hAnsi="Times New Roman" w:cs="Times New Roman"/>
          <w:color w:val="222222"/>
          <w:sz w:val="16"/>
          <w:szCs w:val="16"/>
          <w:shd w:val="clear" w:color="auto" w:fill="FFFFFF"/>
        </w:rPr>
        <w:t>Janudin</w:t>
      </w:r>
      <w:proofErr w:type="spellEnd"/>
      <w:r w:rsidRPr="00C54A5B">
        <w:rPr>
          <w:rFonts w:ascii="Times New Roman" w:hAnsi="Times New Roman" w:cs="Times New Roman"/>
          <w:color w:val="222222"/>
          <w:sz w:val="16"/>
          <w:szCs w:val="16"/>
          <w:shd w:val="clear" w:color="auto" w:fill="FFFFFF"/>
        </w:rPr>
        <w:t>, N., ... &amp; Naveen, J. (2022). The frontiers of functionalized nanocellulose-based composites and their application as chemical sensors. </w:t>
      </w:r>
      <w:r w:rsidRPr="00C54A5B">
        <w:rPr>
          <w:rFonts w:ascii="Times New Roman" w:hAnsi="Times New Roman" w:cs="Times New Roman"/>
          <w:i/>
          <w:iCs/>
          <w:color w:val="222222"/>
          <w:sz w:val="16"/>
          <w:szCs w:val="16"/>
          <w:shd w:val="clear" w:color="auto" w:fill="FFFFFF"/>
        </w:rPr>
        <w:t>Polymers</w:t>
      </w:r>
      <w:r w:rsidRPr="00C54A5B">
        <w:rPr>
          <w:rFonts w:ascii="Times New Roman" w:hAnsi="Times New Roman" w:cs="Times New Roman"/>
          <w:color w:val="222222"/>
          <w:sz w:val="16"/>
          <w:szCs w:val="16"/>
          <w:shd w:val="clear" w:color="auto" w:fill="FFFFFF"/>
        </w:rPr>
        <w:t>, </w:t>
      </w:r>
      <w:r w:rsidRPr="00C54A5B">
        <w:rPr>
          <w:rFonts w:ascii="Times New Roman" w:hAnsi="Times New Roman" w:cs="Times New Roman"/>
          <w:i/>
          <w:iCs/>
          <w:color w:val="222222"/>
          <w:sz w:val="16"/>
          <w:szCs w:val="16"/>
          <w:shd w:val="clear" w:color="auto" w:fill="FFFFFF"/>
        </w:rPr>
        <w:t>14</w:t>
      </w:r>
      <w:r w:rsidRPr="00C54A5B">
        <w:rPr>
          <w:rFonts w:ascii="Times New Roman" w:hAnsi="Times New Roman" w:cs="Times New Roman"/>
          <w:color w:val="222222"/>
          <w:sz w:val="16"/>
          <w:szCs w:val="16"/>
          <w:shd w:val="clear" w:color="auto" w:fill="FFFFFF"/>
        </w:rPr>
        <w:t xml:space="preserve">(20), 4461. </w:t>
      </w:r>
      <w:hyperlink r:id="rId81" w:history="1">
        <w:r w:rsidRPr="00C54A5B">
          <w:rPr>
            <w:rStyle w:val="Hyperlink"/>
            <w:rFonts w:ascii="Times New Roman" w:hAnsi="Times New Roman" w:cs="Times New Roman"/>
            <w:sz w:val="16"/>
            <w:szCs w:val="16"/>
            <w:shd w:val="clear" w:color="auto" w:fill="FFFFFF"/>
          </w:rPr>
          <w:t>https://doi.org/10.3390/polym14204461</w:t>
        </w:r>
      </w:hyperlink>
      <w:r w:rsidRPr="00C54A5B">
        <w:rPr>
          <w:rFonts w:ascii="Times New Roman" w:hAnsi="Times New Roman" w:cs="Times New Roman"/>
          <w:color w:val="222222"/>
          <w:sz w:val="16"/>
          <w:szCs w:val="16"/>
          <w:shd w:val="clear" w:color="auto" w:fill="FFFFFF"/>
        </w:rPr>
        <w:t xml:space="preserve"> </w:t>
      </w:r>
    </w:p>
    <w:p w14:paraId="201BDB36" w14:textId="77777777" w:rsidR="00D57E98" w:rsidRPr="00C54A5B" w:rsidRDefault="00D57E98" w:rsidP="00D57E98">
      <w:pPr>
        <w:pStyle w:val="ListParagraph"/>
        <w:spacing w:line="240" w:lineRule="auto"/>
        <w:ind w:left="644"/>
        <w:jc w:val="both"/>
        <w:rPr>
          <w:rFonts w:ascii="Times New Roman" w:hAnsi="Times New Roman" w:cs="Times New Roman"/>
          <w:sz w:val="16"/>
          <w:szCs w:val="16"/>
        </w:rPr>
      </w:pPr>
    </w:p>
    <w:p w14:paraId="67B56315" w14:textId="77777777" w:rsidR="00D57E98" w:rsidRPr="00C54A5B" w:rsidRDefault="00D57E98" w:rsidP="00D57E98">
      <w:pPr>
        <w:pStyle w:val="ListParagraph"/>
        <w:numPr>
          <w:ilvl w:val="0"/>
          <w:numId w:val="1"/>
        </w:numPr>
        <w:spacing w:line="240" w:lineRule="auto"/>
        <w:ind w:left="644"/>
        <w:jc w:val="both"/>
        <w:rPr>
          <w:rFonts w:ascii="Times New Roman" w:hAnsi="Times New Roman" w:cs="Times New Roman"/>
          <w:sz w:val="16"/>
          <w:szCs w:val="16"/>
        </w:rPr>
      </w:pPr>
      <w:r w:rsidRPr="00C54A5B">
        <w:rPr>
          <w:rFonts w:ascii="Times New Roman" w:hAnsi="Times New Roman" w:cs="Times New Roman"/>
          <w:color w:val="222222"/>
          <w:sz w:val="16"/>
          <w:szCs w:val="16"/>
          <w:shd w:val="clear" w:color="auto" w:fill="FFFFFF"/>
        </w:rPr>
        <w:t>Doshi, M., &amp; Fahrenthold, E. P. (2023). Internal doping of metallic carbon nanotubes for chemiresistive sensing of explosive molecules. </w:t>
      </w:r>
      <w:r w:rsidRPr="00C54A5B">
        <w:rPr>
          <w:rFonts w:ascii="Times New Roman" w:hAnsi="Times New Roman" w:cs="Times New Roman"/>
          <w:i/>
          <w:iCs/>
          <w:color w:val="222222"/>
          <w:sz w:val="16"/>
          <w:szCs w:val="16"/>
          <w:shd w:val="clear" w:color="auto" w:fill="FFFFFF"/>
        </w:rPr>
        <w:t>Chemical Physics</w:t>
      </w:r>
      <w:r w:rsidRPr="00C54A5B">
        <w:rPr>
          <w:rFonts w:ascii="Times New Roman" w:hAnsi="Times New Roman" w:cs="Times New Roman"/>
          <w:color w:val="222222"/>
          <w:sz w:val="16"/>
          <w:szCs w:val="16"/>
          <w:shd w:val="clear" w:color="auto" w:fill="FFFFFF"/>
        </w:rPr>
        <w:t>, </w:t>
      </w:r>
      <w:r w:rsidRPr="00C54A5B">
        <w:rPr>
          <w:rFonts w:ascii="Times New Roman" w:hAnsi="Times New Roman" w:cs="Times New Roman"/>
          <w:i/>
          <w:iCs/>
          <w:color w:val="222222"/>
          <w:sz w:val="16"/>
          <w:szCs w:val="16"/>
          <w:shd w:val="clear" w:color="auto" w:fill="FFFFFF"/>
        </w:rPr>
        <w:t>566</w:t>
      </w:r>
      <w:r w:rsidRPr="00C54A5B">
        <w:rPr>
          <w:rFonts w:ascii="Times New Roman" w:hAnsi="Times New Roman" w:cs="Times New Roman"/>
          <w:color w:val="222222"/>
          <w:sz w:val="16"/>
          <w:szCs w:val="16"/>
          <w:shd w:val="clear" w:color="auto" w:fill="FFFFFF"/>
        </w:rPr>
        <w:t xml:space="preserve">, 111773. </w:t>
      </w:r>
      <w:hyperlink r:id="rId82" w:history="1">
        <w:r w:rsidRPr="00C54A5B">
          <w:rPr>
            <w:rStyle w:val="Hyperlink"/>
            <w:rFonts w:ascii="Times New Roman" w:hAnsi="Times New Roman" w:cs="Times New Roman"/>
            <w:sz w:val="16"/>
            <w:szCs w:val="16"/>
            <w:shd w:val="clear" w:color="auto" w:fill="FFFFFF"/>
          </w:rPr>
          <w:t>https://doi.org/10.1016/j.chemphys.2022.111773</w:t>
        </w:r>
      </w:hyperlink>
      <w:r w:rsidRPr="00C54A5B">
        <w:rPr>
          <w:rFonts w:ascii="Times New Roman" w:hAnsi="Times New Roman" w:cs="Times New Roman"/>
          <w:color w:val="222222"/>
          <w:sz w:val="16"/>
          <w:szCs w:val="16"/>
          <w:shd w:val="clear" w:color="auto" w:fill="FFFFFF"/>
        </w:rPr>
        <w:t xml:space="preserve"> </w:t>
      </w:r>
    </w:p>
    <w:p w14:paraId="34A70CDF" w14:textId="77777777" w:rsidR="00D57E98" w:rsidRPr="00C54A5B" w:rsidRDefault="00D57E98" w:rsidP="00D57E98">
      <w:pPr>
        <w:pStyle w:val="ListParagraph"/>
        <w:spacing w:line="240" w:lineRule="auto"/>
        <w:ind w:left="644"/>
        <w:jc w:val="both"/>
        <w:rPr>
          <w:rFonts w:ascii="Times New Roman" w:hAnsi="Times New Roman" w:cs="Times New Roman"/>
          <w:sz w:val="16"/>
          <w:szCs w:val="16"/>
        </w:rPr>
      </w:pPr>
    </w:p>
    <w:p w14:paraId="07A5A49A" w14:textId="77777777" w:rsidR="00D57E98" w:rsidRPr="00994491" w:rsidRDefault="00D57E98" w:rsidP="00D57E98">
      <w:pPr>
        <w:pStyle w:val="ListParagraph"/>
        <w:numPr>
          <w:ilvl w:val="0"/>
          <w:numId w:val="1"/>
        </w:numPr>
        <w:spacing w:line="240" w:lineRule="auto"/>
        <w:ind w:left="644"/>
        <w:jc w:val="both"/>
        <w:rPr>
          <w:rFonts w:ascii="Times New Roman" w:hAnsi="Times New Roman" w:cs="Times New Roman"/>
          <w:sz w:val="16"/>
          <w:szCs w:val="16"/>
        </w:rPr>
      </w:pPr>
      <w:r w:rsidRPr="00C54A5B">
        <w:rPr>
          <w:rFonts w:ascii="Times New Roman" w:hAnsi="Times New Roman" w:cs="Times New Roman"/>
          <w:color w:val="222222"/>
          <w:sz w:val="16"/>
          <w:szCs w:val="16"/>
          <w:shd w:val="clear" w:color="auto" w:fill="FFFFFF"/>
        </w:rPr>
        <w:t>Huang, Z., Li, X., Sun, Y., Song, Z., Wang, L., Yu, L., ... &amp; Liu, J. (2023). Enhancing the Electrochemical Properties and Processing Techniques of Carbon Nanotubes for Bio pharmacological Applications: A Research Perspective. </w:t>
      </w:r>
      <w:r w:rsidRPr="00C54A5B">
        <w:rPr>
          <w:rFonts w:ascii="Times New Roman" w:hAnsi="Times New Roman" w:cs="Times New Roman"/>
          <w:i/>
          <w:iCs/>
          <w:color w:val="222222"/>
          <w:sz w:val="16"/>
          <w:szCs w:val="16"/>
          <w:shd w:val="clear" w:color="auto" w:fill="FFFFFF"/>
        </w:rPr>
        <w:t>Highlights in Science, Engineering and Technology</w:t>
      </w:r>
      <w:r w:rsidRPr="00C54A5B">
        <w:rPr>
          <w:rFonts w:ascii="Times New Roman" w:hAnsi="Times New Roman" w:cs="Times New Roman"/>
          <w:color w:val="222222"/>
          <w:sz w:val="16"/>
          <w:szCs w:val="16"/>
          <w:shd w:val="clear" w:color="auto" w:fill="FFFFFF"/>
        </w:rPr>
        <w:t>, </w:t>
      </w:r>
      <w:r w:rsidRPr="00C54A5B">
        <w:rPr>
          <w:rFonts w:ascii="Times New Roman" w:hAnsi="Times New Roman" w:cs="Times New Roman"/>
          <w:i/>
          <w:iCs/>
          <w:color w:val="222222"/>
          <w:sz w:val="16"/>
          <w:szCs w:val="16"/>
          <w:shd w:val="clear" w:color="auto" w:fill="FFFFFF"/>
        </w:rPr>
        <w:t>58</w:t>
      </w:r>
      <w:r w:rsidRPr="00C54A5B">
        <w:rPr>
          <w:rFonts w:ascii="Times New Roman" w:hAnsi="Times New Roman" w:cs="Times New Roman"/>
          <w:color w:val="222222"/>
          <w:sz w:val="16"/>
          <w:szCs w:val="16"/>
          <w:shd w:val="clear" w:color="auto" w:fill="FFFFFF"/>
        </w:rPr>
        <w:t xml:space="preserve">, 297-303. </w:t>
      </w:r>
      <w:hyperlink r:id="rId83" w:history="1">
        <w:r w:rsidRPr="00C54A5B">
          <w:rPr>
            <w:rStyle w:val="Hyperlink"/>
            <w:rFonts w:ascii="Times New Roman" w:hAnsi="Times New Roman" w:cs="Times New Roman"/>
            <w:sz w:val="16"/>
            <w:szCs w:val="16"/>
            <w:shd w:val="clear" w:color="auto" w:fill="FFFFFF"/>
          </w:rPr>
          <w:t>https://doi.org/10.54097/hset.v58i.10111</w:t>
        </w:r>
      </w:hyperlink>
    </w:p>
    <w:p w14:paraId="78A85666" w14:textId="77777777" w:rsidR="00D57E98" w:rsidRPr="00C54A5B" w:rsidRDefault="00D57E98" w:rsidP="00D57E98">
      <w:pPr>
        <w:pStyle w:val="ListParagraph"/>
        <w:spacing w:line="240" w:lineRule="auto"/>
        <w:ind w:left="644"/>
        <w:jc w:val="both"/>
        <w:rPr>
          <w:rFonts w:ascii="Times New Roman" w:hAnsi="Times New Roman" w:cs="Times New Roman"/>
          <w:sz w:val="16"/>
          <w:szCs w:val="16"/>
        </w:rPr>
      </w:pPr>
      <w:r w:rsidRPr="00C54A5B">
        <w:rPr>
          <w:rFonts w:ascii="Times New Roman" w:hAnsi="Times New Roman" w:cs="Times New Roman"/>
          <w:color w:val="222222"/>
          <w:sz w:val="16"/>
          <w:szCs w:val="16"/>
          <w:shd w:val="clear" w:color="auto" w:fill="FFFFFF"/>
        </w:rPr>
        <w:t xml:space="preserve"> </w:t>
      </w:r>
    </w:p>
    <w:p w14:paraId="6D077892" w14:textId="77777777" w:rsidR="00D57E98" w:rsidRPr="00994491" w:rsidRDefault="00D57E98" w:rsidP="00D57E98">
      <w:pPr>
        <w:pStyle w:val="ListParagraph"/>
        <w:numPr>
          <w:ilvl w:val="0"/>
          <w:numId w:val="1"/>
        </w:numPr>
        <w:spacing w:line="240" w:lineRule="auto"/>
        <w:ind w:left="644"/>
        <w:jc w:val="both"/>
        <w:rPr>
          <w:rFonts w:ascii="Times New Roman" w:hAnsi="Times New Roman" w:cs="Times New Roman"/>
          <w:sz w:val="16"/>
          <w:szCs w:val="16"/>
        </w:rPr>
      </w:pPr>
      <w:r w:rsidRPr="00C54A5B">
        <w:rPr>
          <w:rFonts w:ascii="Times New Roman" w:hAnsi="Times New Roman" w:cs="Times New Roman"/>
          <w:color w:val="222222"/>
          <w:sz w:val="16"/>
          <w:szCs w:val="16"/>
          <w:shd w:val="clear" w:color="auto" w:fill="FFFFFF"/>
        </w:rPr>
        <w:t>Korah, B. K., Murali, A., John, B. K., John, N., &amp; Mathew, B. (2023). Carbon dots as a sustainable nanoplatform. </w:t>
      </w:r>
      <w:r w:rsidRPr="00C54A5B">
        <w:rPr>
          <w:rFonts w:ascii="Times New Roman" w:hAnsi="Times New Roman" w:cs="Times New Roman"/>
          <w:i/>
          <w:iCs/>
          <w:color w:val="222222"/>
          <w:sz w:val="16"/>
          <w:szCs w:val="16"/>
          <w:shd w:val="clear" w:color="auto" w:fill="FFFFFF"/>
        </w:rPr>
        <w:t>Biomass Conversion and Biorefinery</w:t>
      </w:r>
      <w:r w:rsidRPr="00C54A5B">
        <w:rPr>
          <w:rFonts w:ascii="Times New Roman" w:hAnsi="Times New Roman" w:cs="Times New Roman"/>
          <w:color w:val="222222"/>
          <w:sz w:val="16"/>
          <w:szCs w:val="16"/>
          <w:shd w:val="clear" w:color="auto" w:fill="FFFFFF"/>
        </w:rPr>
        <w:t xml:space="preserve">, 1-22. </w:t>
      </w:r>
      <w:hyperlink r:id="rId84" w:history="1">
        <w:r w:rsidRPr="00C54A5B">
          <w:rPr>
            <w:rStyle w:val="Hyperlink"/>
            <w:rFonts w:ascii="Times New Roman" w:hAnsi="Times New Roman" w:cs="Times New Roman"/>
            <w:sz w:val="16"/>
            <w:szCs w:val="16"/>
            <w:shd w:val="clear" w:color="auto" w:fill="FCFCFC"/>
          </w:rPr>
          <w:t>https://doi.org/10.1007/s13399-023-04650-7</w:t>
        </w:r>
      </w:hyperlink>
      <w:r w:rsidRPr="00C54A5B">
        <w:rPr>
          <w:rFonts w:ascii="Times New Roman" w:hAnsi="Times New Roman" w:cs="Times New Roman"/>
          <w:color w:val="333333"/>
          <w:sz w:val="16"/>
          <w:szCs w:val="16"/>
          <w:shd w:val="clear" w:color="auto" w:fill="FCFCFC"/>
        </w:rPr>
        <w:t xml:space="preserve"> </w:t>
      </w:r>
    </w:p>
    <w:p w14:paraId="52A95A12" w14:textId="77777777" w:rsidR="00D57E98" w:rsidRPr="00C54A5B" w:rsidRDefault="00D57E98" w:rsidP="00D57E98">
      <w:pPr>
        <w:pStyle w:val="ListParagraph"/>
        <w:spacing w:line="240" w:lineRule="auto"/>
        <w:ind w:left="644"/>
        <w:jc w:val="both"/>
        <w:rPr>
          <w:rFonts w:ascii="Times New Roman" w:hAnsi="Times New Roman" w:cs="Times New Roman"/>
          <w:sz w:val="16"/>
          <w:szCs w:val="16"/>
        </w:rPr>
      </w:pPr>
    </w:p>
    <w:p w14:paraId="45F14712" w14:textId="77777777" w:rsidR="00D57E98" w:rsidRPr="00994491" w:rsidRDefault="00D57E98" w:rsidP="00D57E98">
      <w:pPr>
        <w:pStyle w:val="ListParagraph"/>
        <w:numPr>
          <w:ilvl w:val="0"/>
          <w:numId w:val="1"/>
        </w:numPr>
        <w:spacing w:line="240" w:lineRule="auto"/>
        <w:ind w:left="644"/>
        <w:jc w:val="both"/>
        <w:rPr>
          <w:rFonts w:ascii="Times New Roman" w:hAnsi="Times New Roman" w:cs="Times New Roman"/>
          <w:sz w:val="16"/>
          <w:szCs w:val="16"/>
        </w:rPr>
      </w:pPr>
      <w:r w:rsidRPr="00C54A5B">
        <w:rPr>
          <w:rFonts w:ascii="Times New Roman" w:hAnsi="Times New Roman" w:cs="Times New Roman"/>
          <w:color w:val="222222"/>
          <w:sz w:val="16"/>
          <w:szCs w:val="16"/>
          <w:shd w:val="clear" w:color="auto" w:fill="FFFFFF"/>
        </w:rPr>
        <w:t>Choudhury, S. P. (2023). Nanomaterials and quantum dots for electrochemical sensing of Nitro-aromatics based explosives: A short review. </w:t>
      </w:r>
      <w:r w:rsidRPr="00C54A5B">
        <w:rPr>
          <w:rFonts w:ascii="Times New Roman" w:hAnsi="Times New Roman" w:cs="Times New Roman"/>
          <w:i/>
          <w:iCs/>
          <w:color w:val="222222"/>
          <w:sz w:val="16"/>
          <w:szCs w:val="16"/>
          <w:shd w:val="clear" w:color="auto" w:fill="FFFFFF"/>
        </w:rPr>
        <w:t>Surface Review and Letters</w:t>
      </w:r>
      <w:r w:rsidRPr="00C54A5B">
        <w:rPr>
          <w:rFonts w:ascii="Times New Roman" w:hAnsi="Times New Roman" w:cs="Times New Roman"/>
          <w:color w:val="222222"/>
          <w:sz w:val="16"/>
          <w:szCs w:val="16"/>
          <w:shd w:val="clear" w:color="auto" w:fill="FFFFFF"/>
        </w:rPr>
        <w:t xml:space="preserve">. </w:t>
      </w:r>
      <w:hyperlink r:id="rId85" w:history="1">
        <w:r w:rsidRPr="00C54A5B">
          <w:rPr>
            <w:rStyle w:val="Hyperlink"/>
            <w:rFonts w:ascii="Times New Roman" w:hAnsi="Times New Roman" w:cs="Times New Roman"/>
            <w:sz w:val="16"/>
            <w:szCs w:val="16"/>
            <w:shd w:val="clear" w:color="auto" w:fill="FFFFFF"/>
          </w:rPr>
          <w:t>https://doi.org/10.1142/S0218625X24300016</w:t>
        </w:r>
      </w:hyperlink>
      <w:r w:rsidRPr="00C54A5B">
        <w:rPr>
          <w:rFonts w:ascii="Times New Roman" w:hAnsi="Times New Roman" w:cs="Times New Roman"/>
          <w:color w:val="222222"/>
          <w:sz w:val="16"/>
          <w:szCs w:val="16"/>
          <w:shd w:val="clear" w:color="auto" w:fill="FFFFFF"/>
        </w:rPr>
        <w:t xml:space="preserve"> </w:t>
      </w:r>
    </w:p>
    <w:p w14:paraId="544051E8" w14:textId="77777777" w:rsidR="00D57E98" w:rsidRPr="00C54A5B" w:rsidRDefault="00D57E98" w:rsidP="00D57E98">
      <w:pPr>
        <w:pStyle w:val="ListParagraph"/>
        <w:spacing w:line="240" w:lineRule="auto"/>
        <w:ind w:left="644"/>
        <w:jc w:val="both"/>
        <w:rPr>
          <w:rFonts w:ascii="Times New Roman" w:hAnsi="Times New Roman" w:cs="Times New Roman"/>
          <w:sz w:val="16"/>
          <w:szCs w:val="16"/>
        </w:rPr>
      </w:pPr>
    </w:p>
    <w:p w14:paraId="42931F5A" w14:textId="77777777" w:rsidR="00D57E98" w:rsidRPr="00994491" w:rsidRDefault="00D57E98" w:rsidP="00D57E98">
      <w:pPr>
        <w:pStyle w:val="ListParagraph"/>
        <w:numPr>
          <w:ilvl w:val="0"/>
          <w:numId w:val="1"/>
        </w:numPr>
        <w:spacing w:line="240" w:lineRule="auto"/>
        <w:ind w:left="644"/>
        <w:jc w:val="both"/>
        <w:rPr>
          <w:rFonts w:ascii="Times New Roman" w:hAnsi="Times New Roman" w:cs="Times New Roman"/>
          <w:sz w:val="16"/>
          <w:szCs w:val="16"/>
        </w:rPr>
      </w:pPr>
      <w:r w:rsidRPr="00C54A5B">
        <w:rPr>
          <w:rFonts w:ascii="Times New Roman" w:hAnsi="Times New Roman" w:cs="Times New Roman"/>
          <w:color w:val="222222"/>
          <w:sz w:val="16"/>
          <w:szCs w:val="16"/>
          <w:shd w:val="clear" w:color="auto" w:fill="FFFFFF"/>
        </w:rPr>
        <w:t>Moram, S. S. B., Rathod, J., Banerjee, D., &amp; Soma, V. R. (2023). Ultrafast Laser-Ablated Nanoparticles and Nanostructures for Surface-Enhanced Raman Scattering-Based Sensing Applications. </w:t>
      </w:r>
      <w:proofErr w:type="spellStart"/>
      <w:r w:rsidRPr="00C54A5B">
        <w:rPr>
          <w:rFonts w:ascii="Times New Roman" w:hAnsi="Times New Roman" w:cs="Times New Roman"/>
          <w:i/>
          <w:iCs/>
          <w:color w:val="222222"/>
          <w:sz w:val="16"/>
          <w:szCs w:val="16"/>
          <w:shd w:val="clear" w:color="auto" w:fill="FFFFFF"/>
        </w:rPr>
        <w:t>JoVE</w:t>
      </w:r>
      <w:proofErr w:type="spellEnd"/>
      <w:r w:rsidRPr="00C54A5B">
        <w:rPr>
          <w:rFonts w:ascii="Times New Roman" w:hAnsi="Times New Roman" w:cs="Times New Roman"/>
          <w:i/>
          <w:iCs/>
          <w:color w:val="222222"/>
          <w:sz w:val="16"/>
          <w:szCs w:val="16"/>
          <w:shd w:val="clear" w:color="auto" w:fill="FFFFFF"/>
        </w:rPr>
        <w:t xml:space="preserve"> (Journal of Visualized Experiments)</w:t>
      </w:r>
      <w:r w:rsidRPr="00C54A5B">
        <w:rPr>
          <w:rFonts w:ascii="Times New Roman" w:hAnsi="Times New Roman" w:cs="Times New Roman"/>
          <w:color w:val="222222"/>
          <w:sz w:val="16"/>
          <w:szCs w:val="16"/>
          <w:shd w:val="clear" w:color="auto" w:fill="FFFFFF"/>
        </w:rPr>
        <w:t xml:space="preserve">, (196), e65450. </w:t>
      </w:r>
      <w:hyperlink r:id="rId86" w:history="1">
        <w:r w:rsidRPr="00C54A5B">
          <w:rPr>
            <w:rStyle w:val="Hyperlink"/>
            <w:rFonts w:ascii="Times New Roman" w:hAnsi="Times New Roman" w:cs="Times New Roman"/>
            <w:sz w:val="16"/>
            <w:szCs w:val="16"/>
            <w:shd w:val="clear" w:color="auto" w:fill="FFFFFF"/>
          </w:rPr>
          <w:t>https://dx.doi.org/10.3791/65450</w:t>
        </w:r>
      </w:hyperlink>
      <w:r w:rsidRPr="00C54A5B">
        <w:rPr>
          <w:rFonts w:ascii="Times New Roman" w:hAnsi="Times New Roman" w:cs="Times New Roman"/>
          <w:color w:val="222222"/>
          <w:sz w:val="16"/>
          <w:szCs w:val="16"/>
          <w:shd w:val="clear" w:color="auto" w:fill="FFFFFF"/>
        </w:rPr>
        <w:t xml:space="preserve"> </w:t>
      </w:r>
    </w:p>
    <w:p w14:paraId="21269305" w14:textId="77777777" w:rsidR="00D57E98" w:rsidRPr="00C54A5B" w:rsidRDefault="00D57E98" w:rsidP="00D57E98">
      <w:pPr>
        <w:pStyle w:val="ListParagraph"/>
        <w:spacing w:line="240" w:lineRule="auto"/>
        <w:ind w:left="644"/>
        <w:jc w:val="both"/>
        <w:rPr>
          <w:rFonts w:ascii="Times New Roman" w:hAnsi="Times New Roman" w:cs="Times New Roman"/>
          <w:sz w:val="16"/>
          <w:szCs w:val="16"/>
        </w:rPr>
      </w:pPr>
    </w:p>
    <w:p w14:paraId="5FE2D9B1" w14:textId="77777777" w:rsidR="00D57E98" w:rsidRPr="00994491" w:rsidRDefault="00D57E98" w:rsidP="00D57E98">
      <w:pPr>
        <w:pStyle w:val="ListParagraph"/>
        <w:numPr>
          <w:ilvl w:val="0"/>
          <w:numId w:val="1"/>
        </w:numPr>
        <w:spacing w:line="240" w:lineRule="auto"/>
        <w:ind w:left="644"/>
        <w:jc w:val="both"/>
        <w:rPr>
          <w:rFonts w:ascii="Times New Roman" w:hAnsi="Times New Roman" w:cs="Times New Roman"/>
          <w:sz w:val="16"/>
          <w:szCs w:val="16"/>
        </w:rPr>
      </w:pPr>
      <w:proofErr w:type="spellStart"/>
      <w:r w:rsidRPr="00C54A5B">
        <w:rPr>
          <w:rFonts w:ascii="Times New Roman" w:hAnsi="Times New Roman" w:cs="Times New Roman"/>
          <w:color w:val="222222"/>
          <w:sz w:val="16"/>
          <w:szCs w:val="16"/>
          <w:shd w:val="clear" w:color="auto" w:fill="FFFFFF"/>
        </w:rPr>
        <w:t>Weyermann</w:t>
      </w:r>
      <w:proofErr w:type="spellEnd"/>
      <w:r w:rsidRPr="00C54A5B">
        <w:rPr>
          <w:rFonts w:ascii="Times New Roman" w:hAnsi="Times New Roman" w:cs="Times New Roman"/>
          <w:color w:val="222222"/>
          <w:sz w:val="16"/>
          <w:szCs w:val="16"/>
          <w:shd w:val="clear" w:color="auto" w:fill="FFFFFF"/>
        </w:rPr>
        <w:t>, C., Willis, S., Margot, P., &amp; Roux, C. (2023). Towards more relevance in forensic science research and development. </w:t>
      </w:r>
      <w:r w:rsidRPr="00C54A5B">
        <w:rPr>
          <w:rFonts w:ascii="Times New Roman" w:hAnsi="Times New Roman" w:cs="Times New Roman"/>
          <w:i/>
          <w:iCs/>
          <w:color w:val="222222"/>
          <w:sz w:val="16"/>
          <w:szCs w:val="16"/>
          <w:shd w:val="clear" w:color="auto" w:fill="FFFFFF"/>
        </w:rPr>
        <w:t>Forensic Science International</w:t>
      </w:r>
      <w:r w:rsidRPr="00C54A5B">
        <w:rPr>
          <w:rFonts w:ascii="Times New Roman" w:hAnsi="Times New Roman" w:cs="Times New Roman"/>
          <w:color w:val="222222"/>
          <w:sz w:val="16"/>
          <w:szCs w:val="16"/>
          <w:shd w:val="clear" w:color="auto" w:fill="FFFFFF"/>
        </w:rPr>
        <w:t xml:space="preserve">, 111592. </w:t>
      </w:r>
      <w:hyperlink r:id="rId87" w:history="1">
        <w:r w:rsidRPr="00C54A5B">
          <w:rPr>
            <w:rStyle w:val="Hyperlink"/>
            <w:rFonts w:ascii="Times New Roman" w:hAnsi="Times New Roman" w:cs="Times New Roman"/>
            <w:sz w:val="16"/>
            <w:szCs w:val="16"/>
            <w:shd w:val="clear" w:color="auto" w:fill="FFFFFF"/>
          </w:rPr>
          <w:t>https://doi.org/10.1016/j.forsciint.2023.111592</w:t>
        </w:r>
      </w:hyperlink>
      <w:r w:rsidRPr="00C54A5B">
        <w:rPr>
          <w:rFonts w:ascii="Times New Roman" w:hAnsi="Times New Roman" w:cs="Times New Roman"/>
          <w:color w:val="222222"/>
          <w:sz w:val="16"/>
          <w:szCs w:val="16"/>
          <w:shd w:val="clear" w:color="auto" w:fill="FFFFFF"/>
        </w:rPr>
        <w:t xml:space="preserve"> </w:t>
      </w:r>
    </w:p>
    <w:p w14:paraId="1CC641F4" w14:textId="77777777" w:rsidR="00D57E98" w:rsidRPr="00C54A5B" w:rsidRDefault="00D57E98" w:rsidP="00D57E98">
      <w:pPr>
        <w:pStyle w:val="ListParagraph"/>
        <w:spacing w:line="240" w:lineRule="auto"/>
        <w:ind w:left="644"/>
        <w:jc w:val="both"/>
        <w:rPr>
          <w:rFonts w:ascii="Times New Roman" w:hAnsi="Times New Roman" w:cs="Times New Roman"/>
          <w:sz w:val="16"/>
          <w:szCs w:val="16"/>
        </w:rPr>
      </w:pPr>
    </w:p>
    <w:p w14:paraId="7CDD01A2" w14:textId="77777777" w:rsidR="00D57E98" w:rsidRPr="00994491" w:rsidRDefault="00D57E98" w:rsidP="00D57E98">
      <w:pPr>
        <w:pStyle w:val="ListParagraph"/>
        <w:numPr>
          <w:ilvl w:val="0"/>
          <w:numId w:val="1"/>
        </w:numPr>
        <w:spacing w:line="240" w:lineRule="auto"/>
        <w:ind w:left="644"/>
        <w:jc w:val="both"/>
        <w:rPr>
          <w:rFonts w:ascii="Times New Roman" w:hAnsi="Times New Roman" w:cs="Times New Roman"/>
          <w:sz w:val="16"/>
          <w:szCs w:val="16"/>
        </w:rPr>
      </w:pPr>
      <w:r w:rsidRPr="00C54A5B">
        <w:rPr>
          <w:rFonts w:ascii="Times New Roman" w:hAnsi="Times New Roman" w:cs="Times New Roman"/>
          <w:color w:val="222222"/>
          <w:sz w:val="16"/>
          <w:szCs w:val="16"/>
          <w:shd w:val="clear" w:color="auto" w:fill="FFFFFF"/>
        </w:rPr>
        <w:t>Gravis, D., Roy, N., Ruffini-</w:t>
      </w:r>
      <w:proofErr w:type="spellStart"/>
      <w:r w:rsidRPr="00C54A5B">
        <w:rPr>
          <w:rFonts w:ascii="Times New Roman" w:hAnsi="Times New Roman" w:cs="Times New Roman"/>
          <w:color w:val="222222"/>
          <w:sz w:val="16"/>
          <w:szCs w:val="16"/>
          <w:shd w:val="clear" w:color="auto" w:fill="FFFFFF"/>
        </w:rPr>
        <w:t>Ronzani</w:t>
      </w:r>
      <w:proofErr w:type="spellEnd"/>
      <w:r w:rsidRPr="00C54A5B">
        <w:rPr>
          <w:rFonts w:ascii="Times New Roman" w:hAnsi="Times New Roman" w:cs="Times New Roman"/>
          <w:color w:val="222222"/>
          <w:sz w:val="16"/>
          <w:szCs w:val="16"/>
          <w:shd w:val="clear" w:color="auto" w:fill="FFFFFF"/>
        </w:rPr>
        <w:t xml:space="preserve">, N., </w:t>
      </w:r>
      <w:proofErr w:type="spellStart"/>
      <w:r w:rsidRPr="00C54A5B">
        <w:rPr>
          <w:rFonts w:ascii="Times New Roman" w:hAnsi="Times New Roman" w:cs="Times New Roman"/>
          <w:color w:val="222222"/>
          <w:sz w:val="16"/>
          <w:szCs w:val="16"/>
          <w:shd w:val="clear" w:color="auto" w:fill="FFFFFF"/>
        </w:rPr>
        <w:t>Houssiau</w:t>
      </w:r>
      <w:proofErr w:type="spellEnd"/>
      <w:r w:rsidRPr="00C54A5B">
        <w:rPr>
          <w:rFonts w:ascii="Times New Roman" w:hAnsi="Times New Roman" w:cs="Times New Roman"/>
          <w:color w:val="222222"/>
          <w:sz w:val="16"/>
          <w:szCs w:val="16"/>
          <w:shd w:val="clear" w:color="auto" w:fill="FFFFFF"/>
        </w:rPr>
        <w:t xml:space="preserve">, L., Felten, A., </w:t>
      </w:r>
      <w:proofErr w:type="spellStart"/>
      <w:r w:rsidRPr="00C54A5B">
        <w:rPr>
          <w:rFonts w:ascii="Times New Roman" w:hAnsi="Times New Roman" w:cs="Times New Roman"/>
          <w:color w:val="222222"/>
          <w:sz w:val="16"/>
          <w:szCs w:val="16"/>
          <w:shd w:val="clear" w:color="auto" w:fill="FFFFFF"/>
        </w:rPr>
        <w:t>Tumanov</w:t>
      </w:r>
      <w:proofErr w:type="spellEnd"/>
      <w:r w:rsidRPr="00C54A5B">
        <w:rPr>
          <w:rFonts w:ascii="Times New Roman" w:hAnsi="Times New Roman" w:cs="Times New Roman"/>
          <w:color w:val="222222"/>
          <w:sz w:val="16"/>
          <w:szCs w:val="16"/>
          <w:shd w:val="clear" w:color="auto" w:fill="FFFFFF"/>
        </w:rPr>
        <w:t>, N., &amp; Deparis, O. (2023). Secondary ion mass spectrometry, a powerful tool for revealing ink formulations and animal skins in medieval manuscripts. </w:t>
      </w:r>
      <w:r w:rsidRPr="00C54A5B">
        <w:rPr>
          <w:rFonts w:ascii="Times New Roman" w:hAnsi="Times New Roman" w:cs="Times New Roman"/>
          <w:i/>
          <w:iCs/>
          <w:color w:val="222222"/>
          <w:sz w:val="16"/>
          <w:szCs w:val="16"/>
          <w:shd w:val="clear" w:color="auto" w:fill="FFFFFF"/>
        </w:rPr>
        <w:t>Royal Society Open Science</w:t>
      </w:r>
      <w:r w:rsidRPr="00C54A5B">
        <w:rPr>
          <w:rFonts w:ascii="Times New Roman" w:hAnsi="Times New Roman" w:cs="Times New Roman"/>
          <w:color w:val="222222"/>
          <w:sz w:val="16"/>
          <w:szCs w:val="16"/>
          <w:shd w:val="clear" w:color="auto" w:fill="FFFFFF"/>
        </w:rPr>
        <w:t>, </w:t>
      </w:r>
      <w:r w:rsidRPr="00C54A5B">
        <w:rPr>
          <w:rFonts w:ascii="Times New Roman" w:hAnsi="Times New Roman" w:cs="Times New Roman"/>
          <w:i/>
          <w:iCs/>
          <w:color w:val="222222"/>
          <w:sz w:val="16"/>
          <w:szCs w:val="16"/>
          <w:shd w:val="clear" w:color="auto" w:fill="FFFFFF"/>
        </w:rPr>
        <w:t>10</w:t>
      </w:r>
      <w:r w:rsidRPr="00C54A5B">
        <w:rPr>
          <w:rFonts w:ascii="Times New Roman" w:hAnsi="Times New Roman" w:cs="Times New Roman"/>
          <w:color w:val="222222"/>
          <w:sz w:val="16"/>
          <w:szCs w:val="16"/>
          <w:shd w:val="clear" w:color="auto" w:fill="FFFFFF"/>
        </w:rPr>
        <w:t xml:space="preserve">(6), 230059. </w:t>
      </w:r>
      <w:hyperlink r:id="rId88" w:history="1">
        <w:r w:rsidRPr="00C54A5B">
          <w:rPr>
            <w:rStyle w:val="Hyperlink"/>
            <w:rFonts w:ascii="Times New Roman" w:hAnsi="Times New Roman" w:cs="Times New Roman"/>
            <w:sz w:val="16"/>
            <w:szCs w:val="16"/>
            <w:shd w:val="clear" w:color="auto" w:fill="FFFFFF"/>
          </w:rPr>
          <w:t>https://doi.org/10.1098/rsos.230059</w:t>
        </w:r>
      </w:hyperlink>
      <w:r w:rsidRPr="00C54A5B">
        <w:rPr>
          <w:rFonts w:ascii="Times New Roman" w:hAnsi="Times New Roman" w:cs="Times New Roman"/>
          <w:color w:val="222222"/>
          <w:sz w:val="16"/>
          <w:szCs w:val="16"/>
          <w:shd w:val="clear" w:color="auto" w:fill="FFFFFF"/>
        </w:rPr>
        <w:t xml:space="preserve"> </w:t>
      </w:r>
    </w:p>
    <w:p w14:paraId="45949571" w14:textId="77777777" w:rsidR="00D57E98" w:rsidRPr="00C54A5B" w:rsidRDefault="00D57E98" w:rsidP="00D57E98">
      <w:pPr>
        <w:pStyle w:val="ListParagraph"/>
        <w:spacing w:line="240" w:lineRule="auto"/>
        <w:ind w:left="644"/>
        <w:jc w:val="both"/>
        <w:rPr>
          <w:rFonts w:ascii="Times New Roman" w:hAnsi="Times New Roman" w:cs="Times New Roman"/>
          <w:sz w:val="16"/>
          <w:szCs w:val="16"/>
        </w:rPr>
      </w:pPr>
    </w:p>
    <w:p w14:paraId="7035F7F9" w14:textId="77777777" w:rsidR="00D57E98" w:rsidRPr="00994491" w:rsidRDefault="00D57E98" w:rsidP="00D57E98">
      <w:pPr>
        <w:pStyle w:val="ListParagraph"/>
        <w:numPr>
          <w:ilvl w:val="0"/>
          <w:numId w:val="1"/>
        </w:numPr>
        <w:spacing w:line="240" w:lineRule="auto"/>
        <w:ind w:left="644"/>
        <w:jc w:val="both"/>
        <w:rPr>
          <w:rFonts w:ascii="Times New Roman" w:hAnsi="Times New Roman" w:cs="Times New Roman"/>
          <w:sz w:val="16"/>
          <w:szCs w:val="16"/>
        </w:rPr>
      </w:pPr>
      <w:proofErr w:type="spellStart"/>
      <w:r w:rsidRPr="00C54A5B">
        <w:rPr>
          <w:rFonts w:ascii="Times New Roman" w:hAnsi="Times New Roman" w:cs="Times New Roman"/>
          <w:color w:val="222222"/>
          <w:sz w:val="16"/>
          <w:szCs w:val="16"/>
          <w:shd w:val="clear" w:color="auto" w:fill="FFFFFF"/>
        </w:rPr>
        <w:t>Almabadi</w:t>
      </w:r>
      <w:proofErr w:type="spellEnd"/>
      <w:r w:rsidRPr="00C54A5B">
        <w:rPr>
          <w:rFonts w:ascii="Times New Roman" w:hAnsi="Times New Roman" w:cs="Times New Roman"/>
          <w:color w:val="222222"/>
          <w:sz w:val="16"/>
          <w:szCs w:val="16"/>
          <w:shd w:val="clear" w:color="auto" w:fill="FFFFFF"/>
        </w:rPr>
        <w:t xml:space="preserve">, M. H., Truta, F. M., Adamu, G., Cowen, T., </w:t>
      </w:r>
      <w:proofErr w:type="spellStart"/>
      <w:r w:rsidRPr="00C54A5B">
        <w:rPr>
          <w:rFonts w:ascii="Times New Roman" w:hAnsi="Times New Roman" w:cs="Times New Roman"/>
          <w:color w:val="222222"/>
          <w:sz w:val="16"/>
          <w:szCs w:val="16"/>
          <w:shd w:val="clear" w:color="auto" w:fill="FFFFFF"/>
        </w:rPr>
        <w:t>Tertis</w:t>
      </w:r>
      <w:proofErr w:type="spellEnd"/>
      <w:r w:rsidRPr="00C54A5B">
        <w:rPr>
          <w:rFonts w:ascii="Times New Roman" w:hAnsi="Times New Roman" w:cs="Times New Roman"/>
          <w:color w:val="222222"/>
          <w:sz w:val="16"/>
          <w:szCs w:val="16"/>
          <w:shd w:val="clear" w:color="auto" w:fill="FFFFFF"/>
        </w:rPr>
        <w:t>, M., Drăgan, A. M., ... &amp; Cruz, A. G. (2023). Integration of smart nanomaterials for highly selective disposable sensors and their forensic applications in amphetamine determination. </w:t>
      </w:r>
      <w:proofErr w:type="spellStart"/>
      <w:r w:rsidRPr="00C54A5B">
        <w:rPr>
          <w:rFonts w:ascii="Times New Roman" w:hAnsi="Times New Roman" w:cs="Times New Roman"/>
          <w:i/>
          <w:iCs/>
          <w:color w:val="222222"/>
          <w:sz w:val="16"/>
          <w:szCs w:val="16"/>
          <w:shd w:val="clear" w:color="auto" w:fill="FFFFFF"/>
        </w:rPr>
        <w:t>Electrochimica</w:t>
      </w:r>
      <w:proofErr w:type="spellEnd"/>
      <w:r w:rsidRPr="00C54A5B">
        <w:rPr>
          <w:rFonts w:ascii="Times New Roman" w:hAnsi="Times New Roman" w:cs="Times New Roman"/>
          <w:i/>
          <w:iCs/>
          <w:color w:val="222222"/>
          <w:sz w:val="16"/>
          <w:szCs w:val="16"/>
          <w:shd w:val="clear" w:color="auto" w:fill="FFFFFF"/>
        </w:rPr>
        <w:t xml:space="preserve"> Acta</w:t>
      </w:r>
      <w:r w:rsidRPr="00C54A5B">
        <w:rPr>
          <w:rFonts w:ascii="Times New Roman" w:hAnsi="Times New Roman" w:cs="Times New Roman"/>
          <w:color w:val="222222"/>
          <w:sz w:val="16"/>
          <w:szCs w:val="16"/>
          <w:shd w:val="clear" w:color="auto" w:fill="FFFFFF"/>
        </w:rPr>
        <w:t>, </w:t>
      </w:r>
      <w:r w:rsidRPr="00C54A5B">
        <w:rPr>
          <w:rFonts w:ascii="Times New Roman" w:hAnsi="Times New Roman" w:cs="Times New Roman"/>
          <w:i/>
          <w:iCs/>
          <w:color w:val="222222"/>
          <w:sz w:val="16"/>
          <w:szCs w:val="16"/>
          <w:shd w:val="clear" w:color="auto" w:fill="FFFFFF"/>
        </w:rPr>
        <w:t>446</w:t>
      </w:r>
      <w:r w:rsidRPr="00C54A5B">
        <w:rPr>
          <w:rFonts w:ascii="Times New Roman" w:hAnsi="Times New Roman" w:cs="Times New Roman"/>
          <w:color w:val="222222"/>
          <w:sz w:val="16"/>
          <w:szCs w:val="16"/>
          <w:shd w:val="clear" w:color="auto" w:fill="FFFFFF"/>
        </w:rPr>
        <w:t xml:space="preserve">, 142009. </w:t>
      </w:r>
      <w:hyperlink r:id="rId89" w:history="1">
        <w:r w:rsidRPr="00C54A5B">
          <w:rPr>
            <w:rStyle w:val="Hyperlink"/>
            <w:rFonts w:ascii="Times New Roman" w:hAnsi="Times New Roman" w:cs="Times New Roman"/>
            <w:sz w:val="16"/>
            <w:szCs w:val="16"/>
            <w:shd w:val="clear" w:color="auto" w:fill="FFFFFF"/>
          </w:rPr>
          <w:t>https://doi.org/10.1016/j.electacta.2023.142009</w:t>
        </w:r>
      </w:hyperlink>
      <w:r w:rsidRPr="00C54A5B">
        <w:rPr>
          <w:rFonts w:ascii="Times New Roman" w:hAnsi="Times New Roman" w:cs="Times New Roman"/>
          <w:color w:val="222222"/>
          <w:sz w:val="16"/>
          <w:szCs w:val="16"/>
          <w:shd w:val="clear" w:color="auto" w:fill="FFFFFF"/>
        </w:rPr>
        <w:t xml:space="preserve"> </w:t>
      </w:r>
    </w:p>
    <w:p w14:paraId="6177092F" w14:textId="77777777" w:rsidR="00D57E98" w:rsidRPr="00C54A5B" w:rsidRDefault="00D57E98" w:rsidP="00D57E98">
      <w:pPr>
        <w:pStyle w:val="ListParagraph"/>
        <w:spacing w:line="240" w:lineRule="auto"/>
        <w:ind w:left="644"/>
        <w:jc w:val="both"/>
        <w:rPr>
          <w:rFonts w:ascii="Times New Roman" w:hAnsi="Times New Roman" w:cs="Times New Roman"/>
          <w:sz w:val="16"/>
          <w:szCs w:val="16"/>
        </w:rPr>
      </w:pPr>
    </w:p>
    <w:p w14:paraId="2EA8487C" w14:textId="77777777" w:rsidR="00D57E98" w:rsidRPr="00994491" w:rsidRDefault="00D57E98" w:rsidP="00D57E98">
      <w:pPr>
        <w:pStyle w:val="ListParagraph"/>
        <w:numPr>
          <w:ilvl w:val="0"/>
          <w:numId w:val="1"/>
        </w:numPr>
        <w:spacing w:line="240" w:lineRule="auto"/>
        <w:ind w:left="644"/>
        <w:jc w:val="both"/>
        <w:rPr>
          <w:rFonts w:ascii="Times New Roman" w:hAnsi="Times New Roman" w:cs="Times New Roman"/>
          <w:sz w:val="16"/>
          <w:szCs w:val="16"/>
        </w:rPr>
      </w:pPr>
      <w:r w:rsidRPr="00C54A5B">
        <w:rPr>
          <w:rFonts w:ascii="Times New Roman" w:hAnsi="Times New Roman" w:cs="Times New Roman"/>
          <w:color w:val="222222"/>
          <w:sz w:val="16"/>
          <w:szCs w:val="16"/>
          <w:shd w:val="clear" w:color="auto" w:fill="FFFFFF"/>
        </w:rPr>
        <w:t xml:space="preserve">Malhotra, K., Hrovat, D., Kumar, B., Qu, G., Houten, J. V., Ahmed, R., ... &amp; Krull, U. J. (2023). Lanthanide-doped upconversion nanoparticles: Exploring a treasure trove of </w:t>
      </w:r>
      <w:proofErr w:type="spellStart"/>
      <w:r w:rsidRPr="00C54A5B">
        <w:rPr>
          <w:rFonts w:ascii="Times New Roman" w:hAnsi="Times New Roman" w:cs="Times New Roman"/>
          <w:color w:val="222222"/>
          <w:sz w:val="16"/>
          <w:szCs w:val="16"/>
          <w:shd w:val="clear" w:color="auto" w:fill="FFFFFF"/>
        </w:rPr>
        <w:t>nir</w:t>
      </w:r>
      <w:proofErr w:type="spellEnd"/>
      <w:r w:rsidRPr="00C54A5B">
        <w:rPr>
          <w:rFonts w:ascii="Times New Roman" w:hAnsi="Times New Roman" w:cs="Times New Roman"/>
          <w:color w:val="222222"/>
          <w:sz w:val="16"/>
          <w:szCs w:val="16"/>
          <w:shd w:val="clear" w:color="auto" w:fill="FFFFFF"/>
        </w:rPr>
        <w:t>-mediated emerging applications. </w:t>
      </w:r>
      <w:r w:rsidRPr="00C54A5B">
        <w:rPr>
          <w:rFonts w:ascii="Times New Roman" w:hAnsi="Times New Roman" w:cs="Times New Roman"/>
          <w:i/>
          <w:iCs/>
          <w:color w:val="222222"/>
          <w:sz w:val="16"/>
          <w:szCs w:val="16"/>
          <w:shd w:val="clear" w:color="auto" w:fill="FFFFFF"/>
        </w:rPr>
        <w:t>ACS Applied Materials &amp; Interfaces</w:t>
      </w:r>
      <w:r w:rsidRPr="00C54A5B">
        <w:rPr>
          <w:rFonts w:ascii="Times New Roman" w:hAnsi="Times New Roman" w:cs="Times New Roman"/>
          <w:color w:val="222222"/>
          <w:sz w:val="16"/>
          <w:szCs w:val="16"/>
          <w:shd w:val="clear" w:color="auto" w:fill="FFFFFF"/>
        </w:rPr>
        <w:t>, </w:t>
      </w:r>
      <w:r w:rsidRPr="00C54A5B">
        <w:rPr>
          <w:rFonts w:ascii="Times New Roman" w:hAnsi="Times New Roman" w:cs="Times New Roman"/>
          <w:i/>
          <w:iCs/>
          <w:color w:val="222222"/>
          <w:sz w:val="16"/>
          <w:szCs w:val="16"/>
          <w:shd w:val="clear" w:color="auto" w:fill="FFFFFF"/>
        </w:rPr>
        <w:t>15</w:t>
      </w:r>
      <w:r w:rsidRPr="00C54A5B">
        <w:rPr>
          <w:rFonts w:ascii="Times New Roman" w:hAnsi="Times New Roman" w:cs="Times New Roman"/>
          <w:color w:val="222222"/>
          <w:sz w:val="16"/>
          <w:szCs w:val="16"/>
          <w:shd w:val="clear" w:color="auto" w:fill="FFFFFF"/>
        </w:rPr>
        <w:t xml:space="preserve">(2), 2499-2528. </w:t>
      </w:r>
      <w:hyperlink r:id="rId90" w:history="1">
        <w:r w:rsidRPr="00C54A5B">
          <w:rPr>
            <w:rStyle w:val="Hyperlink"/>
            <w:rFonts w:ascii="Times New Roman" w:hAnsi="Times New Roman" w:cs="Times New Roman"/>
            <w:sz w:val="16"/>
            <w:szCs w:val="16"/>
            <w:shd w:val="clear" w:color="auto" w:fill="FFFFFF"/>
          </w:rPr>
          <w:t>https://doi.org/10.1021/acsami.2c12370</w:t>
        </w:r>
      </w:hyperlink>
      <w:r w:rsidRPr="00C54A5B">
        <w:rPr>
          <w:rFonts w:ascii="Times New Roman" w:hAnsi="Times New Roman" w:cs="Times New Roman"/>
          <w:color w:val="222222"/>
          <w:sz w:val="16"/>
          <w:szCs w:val="16"/>
          <w:shd w:val="clear" w:color="auto" w:fill="FFFFFF"/>
        </w:rPr>
        <w:t xml:space="preserve"> </w:t>
      </w:r>
    </w:p>
    <w:p w14:paraId="08F192EB" w14:textId="77777777" w:rsidR="00D57E98" w:rsidRPr="00C54A5B" w:rsidRDefault="00D57E98" w:rsidP="00D57E98">
      <w:pPr>
        <w:pStyle w:val="ListParagraph"/>
        <w:spacing w:line="240" w:lineRule="auto"/>
        <w:ind w:left="644"/>
        <w:jc w:val="both"/>
        <w:rPr>
          <w:rFonts w:ascii="Times New Roman" w:hAnsi="Times New Roman" w:cs="Times New Roman"/>
          <w:sz w:val="16"/>
          <w:szCs w:val="16"/>
        </w:rPr>
      </w:pPr>
    </w:p>
    <w:p w14:paraId="369DFAFE" w14:textId="77777777" w:rsidR="00D57E98" w:rsidRPr="00994491" w:rsidRDefault="00D57E98" w:rsidP="00D57E98">
      <w:pPr>
        <w:pStyle w:val="ListParagraph"/>
        <w:numPr>
          <w:ilvl w:val="0"/>
          <w:numId w:val="1"/>
        </w:numPr>
        <w:spacing w:line="240" w:lineRule="auto"/>
        <w:ind w:left="644"/>
        <w:jc w:val="both"/>
        <w:rPr>
          <w:rFonts w:ascii="Times New Roman" w:hAnsi="Times New Roman" w:cs="Times New Roman"/>
          <w:sz w:val="16"/>
          <w:szCs w:val="16"/>
        </w:rPr>
      </w:pPr>
      <w:r w:rsidRPr="00C54A5B">
        <w:rPr>
          <w:rFonts w:ascii="Times New Roman" w:hAnsi="Times New Roman" w:cs="Times New Roman"/>
          <w:color w:val="222222"/>
          <w:sz w:val="16"/>
          <w:szCs w:val="16"/>
          <w:shd w:val="clear" w:color="auto" w:fill="FFFFFF"/>
        </w:rPr>
        <w:t>Tomar, A., Gupta, R. R., Mehta, S. K., &amp; Sharma, S. (2023). An Overview of Security Materials in Banknotes and Analytical Techniques in Detecting Counterfeits. </w:t>
      </w:r>
      <w:r w:rsidRPr="00C54A5B">
        <w:rPr>
          <w:rFonts w:ascii="Times New Roman" w:hAnsi="Times New Roman" w:cs="Times New Roman"/>
          <w:i/>
          <w:iCs/>
          <w:color w:val="222222"/>
          <w:sz w:val="16"/>
          <w:szCs w:val="16"/>
          <w:shd w:val="clear" w:color="auto" w:fill="FFFFFF"/>
        </w:rPr>
        <w:t>Critical Reviews in Analytical Chemistry</w:t>
      </w:r>
      <w:r w:rsidRPr="00C54A5B">
        <w:rPr>
          <w:rFonts w:ascii="Times New Roman" w:hAnsi="Times New Roman" w:cs="Times New Roman"/>
          <w:color w:val="222222"/>
          <w:sz w:val="16"/>
          <w:szCs w:val="16"/>
          <w:shd w:val="clear" w:color="auto" w:fill="FFFFFF"/>
        </w:rPr>
        <w:t xml:space="preserve">, 1-14. </w:t>
      </w:r>
      <w:hyperlink r:id="rId91" w:history="1">
        <w:r w:rsidRPr="00C54A5B">
          <w:rPr>
            <w:rStyle w:val="Hyperlink"/>
            <w:rFonts w:ascii="Times New Roman" w:hAnsi="Times New Roman" w:cs="Times New Roman"/>
            <w:sz w:val="16"/>
            <w:szCs w:val="16"/>
            <w:shd w:val="clear" w:color="auto" w:fill="FFFFFF"/>
          </w:rPr>
          <w:t>https://doi.org/10.1080/10408347.2023.2209185</w:t>
        </w:r>
      </w:hyperlink>
      <w:r w:rsidRPr="00C54A5B">
        <w:rPr>
          <w:rFonts w:ascii="Times New Roman" w:hAnsi="Times New Roman" w:cs="Times New Roman"/>
          <w:color w:val="222222"/>
          <w:sz w:val="16"/>
          <w:szCs w:val="16"/>
          <w:shd w:val="clear" w:color="auto" w:fill="FFFFFF"/>
        </w:rPr>
        <w:t xml:space="preserve"> </w:t>
      </w:r>
    </w:p>
    <w:p w14:paraId="65B2AFE6" w14:textId="77777777" w:rsidR="00D57E98" w:rsidRPr="00C54A5B" w:rsidRDefault="00D57E98" w:rsidP="00D57E98">
      <w:pPr>
        <w:pStyle w:val="ListParagraph"/>
        <w:spacing w:line="240" w:lineRule="auto"/>
        <w:ind w:left="644"/>
        <w:jc w:val="both"/>
        <w:rPr>
          <w:rFonts w:ascii="Times New Roman" w:hAnsi="Times New Roman" w:cs="Times New Roman"/>
          <w:sz w:val="16"/>
          <w:szCs w:val="16"/>
        </w:rPr>
      </w:pPr>
    </w:p>
    <w:p w14:paraId="1312EB4A" w14:textId="77777777" w:rsidR="00D57E98" w:rsidRPr="00994491" w:rsidRDefault="00D57E98" w:rsidP="00D57E98">
      <w:pPr>
        <w:pStyle w:val="ListParagraph"/>
        <w:numPr>
          <w:ilvl w:val="0"/>
          <w:numId w:val="1"/>
        </w:numPr>
        <w:spacing w:line="240" w:lineRule="auto"/>
        <w:ind w:left="644"/>
        <w:jc w:val="both"/>
        <w:rPr>
          <w:rFonts w:ascii="Times New Roman" w:hAnsi="Times New Roman" w:cs="Times New Roman"/>
          <w:sz w:val="16"/>
          <w:szCs w:val="16"/>
        </w:rPr>
      </w:pPr>
      <w:r w:rsidRPr="00C54A5B">
        <w:rPr>
          <w:rFonts w:ascii="Times New Roman" w:hAnsi="Times New Roman" w:cs="Times New Roman"/>
          <w:color w:val="222222"/>
          <w:sz w:val="16"/>
          <w:szCs w:val="16"/>
          <w:shd w:val="clear" w:color="auto" w:fill="FFFFFF"/>
        </w:rPr>
        <w:t xml:space="preserve">Revathy, J. S., Abraham, M., Jagannath, G., Rajendran, D. N., &amp; Das, S. (2023). Microwave-assisted synthesis of </w:t>
      </w:r>
      <w:proofErr w:type="spellStart"/>
      <w:r w:rsidRPr="00C54A5B">
        <w:rPr>
          <w:rFonts w:ascii="Times New Roman" w:hAnsi="Times New Roman" w:cs="Times New Roman"/>
          <w:color w:val="222222"/>
          <w:sz w:val="16"/>
          <w:szCs w:val="16"/>
          <w:shd w:val="clear" w:color="auto" w:fill="FFFFFF"/>
        </w:rPr>
        <w:t>GdOF</w:t>
      </w:r>
      <w:proofErr w:type="spellEnd"/>
      <w:r w:rsidRPr="00C54A5B">
        <w:rPr>
          <w:rFonts w:ascii="Times New Roman" w:hAnsi="Times New Roman" w:cs="Times New Roman"/>
          <w:color w:val="222222"/>
          <w:sz w:val="16"/>
          <w:szCs w:val="16"/>
          <w:shd w:val="clear" w:color="auto" w:fill="FFFFFF"/>
        </w:rPr>
        <w:t>: Eu3+/Tb3+ ultrafine phosphor powders suitable for advanced forensic and security ink applications. </w:t>
      </w:r>
      <w:r w:rsidRPr="00C54A5B">
        <w:rPr>
          <w:rFonts w:ascii="Times New Roman" w:hAnsi="Times New Roman" w:cs="Times New Roman"/>
          <w:i/>
          <w:iCs/>
          <w:color w:val="222222"/>
          <w:sz w:val="16"/>
          <w:szCs w:val="16"/>
          <w:shd w:val="clear" w:color="auto" w:fill="FFFFFF"/>
        </w:rPr>
        <w:t>Journal of Colloid and Interface Science</w:t>
      </w:r>
      <w:r w:rsidRPr="00C54A5B">
        <w:rPr>
          <w:rFonts w:ascii="Times New Roman" w:hAnsi="Times New Roman" w:cs="Times New Roman"/>
          <w:color w:val="222222"/>
          <w:sz w:val="16"/>
          <w:szCs w:val="16"/>
          <w:shd w:val="clear" w:color="auto" w:fill="FFFFFF"/>
        </w:rPr>
        <w:t>, </w:t>
      </w:r>
      <w:r w:rsidRPr="00C54A5B">
        <w:rPr>
          <w:rFonts w:ascii="Times New Roman" w:hAnsi="Times New Roman" w:cs="Times New Roman"/>
          <w:i/>
          <w:iCs/>
          <w:color w:val="222222"/>
          <w:sz w:val="16"/>
          <w:szCs w:val="16"/>
          <w:shd w:val="clear" w:color="auto" w:fill="FFFFFF"/>
        </w:rPr>
        <w:t>641</w:t>
      </w:r>
      <w:r w:rsidRPr="00C54A5B">
        <w:rPr>
          <w:rFonts w:ascii="Times New Roman" w:hAnsi="Times New Roman" w:cs="Times New Roman"/>
          <w:color w:val="222222"/>
          <w:sz w:val="16"/>
          <w:szCs w:val="16"/>
          <w:shd w:val="clear" w:color="auto" w:fill="FFFFFF"/>
        </w:rPr>
        <w:t xml:space="preserve">, 1014-1032. </w:t>
      </w:r>
      <w:hyperlink r:id="rId92" w:history="1">
        <w:r w:rsidRPr="00C54A5B">
          <w:rPr>
            <w:rStyle w:val="Hyperlink"/>
            <w:rFonts w:ascii="Times New Roman" w:hAnsi="Times New Roman" w:cs="Times New Roman"/>
            <w:sz w:val="16"/>
            <w:szCs w:val="16"/>
            <w:shd w:val="clear" w:color="auto" w:fill="FFFFFF"/>
          </w:rPr>
          <w:t>https://doi.org/10.1016/j.jcis.2023.03.082</w:t>
        </w:r>
      </w:hyperlink>
      <w:r w:rsidRPr="00C54A5B">
        <w:rPr>
          <w:rFonts w:ascii="Times New Roman" w:hAnsi="Times New Roman" w:cs="Times New Roman"/>
          <w:color w:val="222222"/>
          <w:sz w:val="16"/>
          <w:szCs w:val="16"/>
          <w:shd w:val="clear" w:color="auto" w:fill="FFFFFF"/>
        </w:rPr>
        <w:t xml:space="preserve"> </w:t>
      </w:r>
    </w:p>
    <w:p w14:paraId="57D93C77" w14:textId="77777777" w:rsidR="00D57E98" w:rsidRPr="00C54A5B" w:rsidRDefault="00D57E98" w:rsidP="00D57E98">
      <w:pPr>
        <w:pStyle w:val="ListParagraph"/>
        <w:spacing w:line="240" w:lineRule="auto"/>
        <w:ind w:left="644"/>
        <w:jc w:val="both"/>
        <w:rPr>
          <w:rFonts w:ascii="Times New Roman" w:hAnsi="Times New Roman" w:cs="Times New Roman"/>
          <w:sz w:val="16"/>
          <w:szCs w:val="16"/>
        </w:rPr>
      </w:pPr>
    </w:p>
    <w:p w14:paraId="43F17F1E" w14:textId="77777777" w:rsidR="00D57E98" w:rsidRPr="00994491" w:rsidRDefault="00D57E98" w:rsidP="00D57E98">
      <w:pPr>
        <w:pStyle w:val="ListParagraph"/>
        <w:numPr>
          <w:ilvl w:val="0"/>
          <w:numId w:val="1"/>
        </w:numPr>
        <w:spacing w:line="240" w:lineRule="auto"/>
        <w:ind w:left="644"/>
        <w:jc w:val="both"/>
        <w:rPr>
          <w:rFonts w:ascii="Times New Roman" w:hAnsi="Times New Roman" w:cs="Times New Roman"/>
          <w:sz w:val="16"/>
          <w:szCs w:val="16"/>
        </w:rPr>
      </w:pPr>
      <w:r w:rsidRPr="00C54A5B">
        <w:rPr>
          <w:rFonts w:ascii="Times New Roman" w:hAnsi="Times New Roman" w:cs="Times New Roman"/>
          <w:color w:val="222222"/>
          <w:sz w:val="16"/>
          <w:szCs w:val="16"/>
          <w:shd w:val="clear" w:color="auto" w:fill="FFFFFF"/>
        </w:rPr>
        <w:t xml:space="preserve">Chandana, M. R., Lavanya, D. R., </w:t>
      </w:r>
      <w:proofErr w:type="spellStart"/>
      <w:r w:rsidRPr="00C54A5B">
        <w:rPr>
          <w:rFonts w:ascii="Times New Roman" w:hAnsi="Times New Roman" w:cs="Times New Roman"/>
          <w:color w:val="222222"/>
          <w:sz w:val="16"/>
          <w:szCs w:val="16"/>
          <w:shd w:val="clear" w:color="auto" w:fill="FFFFFF"/>
        </w:rPr>
        <w:t>Malleshappa</w:t>
      </w:r>
      <w:proofErr w:type="spellEnd"/>
      <w:r w:rsidRPr="00C54A5B">
        <w:rPr>
          <w:rFonts w:ascii="Times New Roman" w:hAnsi="Times New Roman" w:cs="Times New Roman"/>
          <w:color w:val="222222"/>
          <w:sz w:val="16"/>
          <w:szCs w:val="16"/>
          <w:shd w:val="clear" w:color="auto" w:fill="FFFFFF"/>
        </w:rPr>
        <w:t>, J., Sharma, S. C., Joy, F. D., Soundararajan, P., &amp; Nagabhushana, H. (2023). Effect of precursors on ZnO nanoparticles to enhance the level-III ridge details of LFPs and anti-counterfeiting applications. </w:t>
      </w:r>
      <w:r w:rsidRPr="00C54A5B">
        <w:rPr>
          <w:rFonts w:ascii="Times New Roman" w:hAnsi="Times New Roman" w:cs="Times New Roman"/>
          <w:i/>
          <w:iCs/>
          <w:color w:val="222222"/>
          <w:sz w:val="16"/>
          <w:szCs w:val="16"/>
          <w:shd w:val="clear" w:color="auto" w:fill="FFFFFF"/>
        </w:rPr>
        <w:t>Materials Science in Semiconductor Processing</w:t>
      </w:r>
      <w:r w:rsidRPr="00C54A5B">
        <w:rPr>
          <w:rFonts w:ascii="Times New Roman" w:hAnsi="Times New Roman" w:cs="Times New Roman"/>
          <w:color w:val="222222"/>
          <w:sz w:val="16"/>
          <w:szCs w:val="16"/>
          <w:shd w:val="clear" w:color="auto" w:fill="FFFFFF"/>
        </w:rPr>
        <w:t>, </w:t>
      </w:r>
      <w:r w:rsidRPr="00C54A5B">
        <w:rPr>
          <w:rFonts w:ascii="Times New Roman" w:hAnsi="Times New Roman" w:cs="Times New Roman"/>
          <w:i/>
          <w:iCs/>
          <w:color w:val="222222"/>
          <w:sz w:val="16"/>
          <w:szCs w:val="16"/>
          <w:shd w:val="clear" w:color="auto" w:fill="FFFFFF"/>
        </w:rPr>
        <w:t>167</w:t>
      </w:r>
      <w:r w:rsidRPr="00C54A5B">
        <w:rPr>
          <w:rFonts w:ascii="Times New Roman" w:hAnsi="Times New Roman" w:cs="Times New Roman"/>
          <w:color w:val="222222"/>
          <w:sz w:val="16"/>
          <w:szCs w:val="16"/>
          <w:shd w:val="clear" w:color="auto" w:fill="FFFFFF"/>
        </w:rPr>
        <w:t xml:space="preserve">, 107749. </w:t>
      </w:r>
      <w:hyperlink r:id="rId93" w:history="1">
        <w:r w:rsidRPr="00C54A5B">
          <w:rPr>
            <w:rStyle w:val="Hyperlink"/>
            <w:rFonts w:ascii="Times New Roman" w:hAnsi="Times New Roman" w:cs="Times New Roman"/>
            <w:sz w:val="16"/>
            <w:szCs w:val="16"/>
            <w:shd w:val="clear" w:color="auto" w:fill="FFFFFF"/>
          </w:rPr>
          <w:t>https://doi.org/10.1016/j.mssp.2023.107749</w:t>
        </w:r>
      </w:hyperlink>
      <w:r w:rsidRPr="00C54A5B">
        <w:rPr>
          <w:rFonts w:ascii="Times New Roman" w:hAnsi="Times New Roman" w:cs="Times New Roman"/>
          <w:color w:val="222222"/>
          <w:sz w:val="16"/>
          <w:szCs w:val="16"/>
          <w:shd w:val="clear" w:color="auto" w:fill="FFFFFF"/>
        </w:rPr>
        <w:t xml:space="preserve"> </w:t>
      </w:r>
    </w:p>
    <w:p w14:paraId="22A66C3B" w14:textId="77777777" w:rsidR="00D57E98" w:rsidRPr="00C54A5B" w:rsidRDefault="00D57E98" w:rsidP="00D57E98">
      <w:pPr>
        <w:pStyle w:val="ListParagraph"/>
        <w:spacing w:line="240" w:lineRule="auto"/>
        <w:ind w:left="644"/>
        <w:jc w:val="both"/>
        <w:rPr>
          <w:rFonts w:ascii="Times New Roman" w:hAnsi="Times New Roman" w:cs="Times New Roman"/>
          <w:sz w:val="16"/>
          <w:szCs w:val="16"/>
        </w:rPr>
      </w:pPr>
    </w:p>
    <w:p w14:paraId="6592CE1A" w14:textId="77777777" w:rsidR="00D57E98" w:rsidRPr="00994491" w:rsidRDefault="00D57E98" w:rsidP="00D57E98">
      <w:pPr>
        <w:pStyle w:val="ListParagraph"/>
        <w:numPr>
          <w:ilvl w:val="0"/>
          <w:numId w:val="1"/>
        </w:numPr>
        <w:spacing w:line="240" w:lineRule="auto"/>
        <w:ind w:left="644"/>
        <w:jc w:val="both"/>
        <w:rPr>
          <w:rFonts w:ascii="Times New Roman" w:hAnsi="Times New Roman" w:cs="Times New Roman"/>
          <w:sz w:val="16"/>
          <w:szCs w:val="16"/>
        </w:rPr>
      </w:pPr>
      <w:r w:rsidRPr="00C54A5B">
        <w:rPr>
          <w:rFonts w:ascii="Times New Roman" w:hAnsi="Times New Roman" w:cs="Times New Roman"/>
          <w:color w:val="222222"/>
          <w:sz w:val="16"/>
          <w:szCs w:val="16"/>
          <w:shd w:val="clear" w:color="auto" w:fill="FFFFFF"/>
        </w:rPr>
        <w:t xml:space="preserve">Ansari, A. A., </w:t>
      </w:r>
      <w:proofErr w:type="spellStart"/>
      <w:r w:rsidRPr="00C54A5B">
        <w:rPr>
          <w:rFonts w:ascii="Times New Roman" w:hAnsi="Times New Roman" w:cs="Times New Roman"/>
          <w:color w:val="222222"/>
          <w:sz w:val="16"/>
          <w:szCs w:val="16"/>
          <w:shd w:val="clear" w:color="auto" w:fill="FFFFFF"/>
        </w:rPr>
        <w:t>Aldajani</w:t>
      </w:r>
      <w:proofErr w:type="spellEnd"/>
      <w:r w:rsidRPr="00C54A5B">
        <w:rPr>
          <w:rFonts w:ascii="Times New Roman" w:hAnsi="Times New Roman" w:cs="Times New Roman"/>
          <w:color w:val="222222"/>
          <w:sz w:val="16"/>
          <w:szCs w:val="16"/>
          <w:shd w:val="clear" w:color="auto" w:fill="FFFFFF"/>
        </w:rPr>
        <w:t xml:space="preserve">, K. M., </w:t>
      </w:r>
      <w:proofErr w:type="spellStart"/>
      <w:r w:rsidRPr="00C54A5B">
        <w:rPr>
          <w:rFonts w:ascii="Times New Roman" w:hAnsi="Times New Roman" w:cs="Times New Roman"/>
          <w:color w:val="222222"/>
          <w:sz w:val="16"/>
          <w:szCs w:val="16"/>
          <w:shd w:val="clear" w:color="auto" w:fill="FFFFFF"/>
        </w:rPr>
        <w:t>AlHazaa</w:t>
      </w:r>
      <w:proofErr w:type="spellEnd"/>
      <w:r w:rsidRPr="00C54A5B">
        <w:rPr>
          <w:rFonts w:ascii="Times New Roman" w:hAnsi="Times New Roman" w:cs="Times New Roman"/>
          <w:color w:val="222222"/>
          <w:sz w:val="16"/>
          <w:szCs w:val="16"/>
          <w:shd w:val="clear" w:color="auto" w:fill="FFFFFF"/>
        </w:rPr>
        <w:t xml:space="preserve">, A. N., &amp; </w:t>
      </w:r>
      <w:proofErr w:type="spellStart"/>
      <w:r w:rsidRPr="00C54A5B">
        <w:rPr>
          <w:rFonts w:ascii="Times New Roman" w:hAnsi="Times New Roman" w:cs="Times New Roman"/>
          <w:color w:val="222222"/>
          <w:sz w:val="16"/>
          <w:szCs w:val="16"/>
          <w:shd w:val="clear" w:color="auto" w:fill="FFFFFF"/>
        </w:rPr>
        <w:t>Albrithen</w:t>
      </w:r>
      <w:proofErr w:type="spellEnd"/>
      <w:r w:rsidRPr="00C54A5B">
        <w:rPr>
          <w:rFonts w:ascii="Times New Roman" w:hAnsi="Times New Roman" w:cs="Times New Roman"/>
          <w:color w:val="222222"/>
          <w:sz w:val="16"/>
          <w:szCs w:val="16"/>
          <w:shd w:val="clear" w:color="auto" w:fill="FFFFFF"/>
        </w:rPr>
        <w:t xml:space="preserve">, H. A. (2022). Recent progress of fluorescent materials for </w:t>
      </w:r>
      <w:proofErr w:type="spellStart"/>
      <w:r w:rsidRPr="00C54A5B">
        <w:rPr>
          <w:rFonts w:ascii="Times New Roman" w:hAnsi="Times New Roman" w:cs="Times New Roman"/>
          <w:color w:val="222222"/>
          <w:sz w:val="16"/>
          <w:szCs w:val="16"/>
          <w:shd w:val="clear" w:color="auto" w:fill="FFFFFF"/>
        </w:rPr>
        <w:t>fingermarks</w:t>
      </w:r>
      <w:proofErr w:type="spellEnd"/>
      <w:r w:rsidRPr="00C54A5B">
        <w:rPr>
          <w:rFonts w:ascii="Times New Roman" w:hAnsi="Times New Roman" w:cs="Times New Roman"/>
          <w:color w:val="222222"/>
          <w:sz w:val="16"/>
          <w:szCs w:val="16"/>
          <w:shd w:val="clear" w:color="auto" w:fill="FFFFFF"/>
        </w:rPr>
        <w:t xml:space="preserve"> detection in forensic science and anti-counterfeiting. </w:t>
      </w:r>
      <w:r w:rsidRPr="00C54A5B">
        <w:rPr>
          <w:rFonts w:ascii="Times New Roman" w:hAnsi="Times New Roman" w:cs="Times New Roman"/>
          <w:i/>
          <w:iCs/>
          <w:color w:val="222222"/>
          <w:sz w:val="16"/>
          <w:szCs w:val="16"/>
          <w:shd w:val="clear" w:color="auto" w:fill="FFFFFF"/>
        </w:rPr>
        <w:t>Coordination Chemistry Reviews</w:t>
      </w:r>
      <w:r w:rsidRPr="00C54A5B">
        <w:rPr>
          <w:rFonts w:ascii="Times New Roman" w:hAnsi="Times New Roman" w:cs="Times New Roman"/>
          <w:color w:val="222222"/>
          <w:sz w:val="16"/>
          <w:szCs w:val="16"/>
          <w:shd w:val="clear" w:color="auto" w:fill="FFFFFF"/>
        </w:rPr>
        <w:t>, </w:t>
      </w:r>
      <w:r w:rsidRPr="00C54A5B">
        <w:rPr>
          <w:rFonts w:ascii="Times New Roman" w:hAnsi="Times New Roman" w:cs="Times New Roman"/>
          <w:i/>
          <w:iCs/>
          <w:color w:val="222222"/>
          <w:sz w:val="16"/>
          <w:szCs w:val="16"/>
          <w:shd w:val="clear" w:color="auto" w:fill="FFFFFF"/>
        </w:rPr>
        <w:t>462</w:t>
      </w:r>
      <w:r w:rsidRPr="00C54A5B">
        <w:rPr>
          <w:rFonts w:ascii="Times New Roman" w:hAnsi="Times New Roman" w:cs="Times New Roman"/>
          <w:color w:val="222222"/>
          <w:sz w:val="16"/>
          <w:szCs w:val="16"/>
          <w:shd w:val="clear" w:color="auto" w:fill="FFFFFF"/>
        </w:rPr>
        <w:t xml:space="preserve">, 214523. </w:t>
      </w:r>
      <w:hyperlink r:id="rId94" w:history="1">
        <w:r w:rsidRPr="00C54A5B">
          <w:rPr>
            <w:rStyle w:val="Hyperlink"/>
            <w:rFonts w:ascii="Times New Roman" w:hAnsi="Times New Roman" w:cs="Times New Roman"/>
            <w:sz w:val="16"/>
            <w:szCs w:val="16"/>
            <w:shd w:val="clear" w:color="auto" w:fill="FFFFFF"/>
          </w:rPr>
          <w:t>https://doi.org/10.1016/j.ccr.2022.214523</w:t>
        </w:r>
      </w:hyperlink>
      <w:r w:rsidRPr="00C54A5B">
        <w:rPr>
          <w:rFonts w:ascii="Times New Roman" w:hAnsi="Times New Roman" w:cs="Times New Roman"/>
          <w:color w:val="222222"/>
          <w:sz w:val="16"/>
          <w:szCs w:val="16"/>
          <w:shd w:val="clear" w:color="auto" w:fill="FFFFFF"/>
        </w:rPr>
        <w:t xml:space="preserve"> </w:t>
      </w:r>
    </w:p>
    <w:p w14:paraId="4BF99DE7" w14:textId="77777777" w:rsidR="00D57E98" w:rsidRPr="00C54A5B" w:rsidRDefault="00D57E98" w:rsidP="00D57E98">
      <w:pPr>
        <w:pStyle w:val="ListParagraph"/>
        <w:spacing w:line="240" w:lineRule="auto"/>
        <w:ind w:left="644"/>
        <w:jc w:val="both"/>
        <w:rPr>
          <w:rFonts w:ascii="Times New Roman" w:hAnsi="Times New Roman" w:cs="Times New Roman"/>
          <w:sz w:val="16"/>
          <w:szCs w:val="16"/>
        </w:rPr>
      </w:pPr>
    </w:p>
    <w:p w14:paraId="422B7452" w14:textId="77777777" w:rsidR="00D57E98" w:rsidRPr="00994491" w:rsidRDefault="00D57E98" w:rsidP="00D57E98">
      <w:pPr>
        <w:pStyle w:val="ListParagraph"/>
        <w:numPr>
          <w:ilvl w:val="0"/>
          <w:numId w:val="1"/>
        </w:numPr>
        <w:spacing w:line="240" w:lineRule="auto"/>
        <w:ind w:left="644"/>
        <w:jc w:val="both"/>
        <w:rPr>
          <w:rFonts w:ascii="Times New Roman" w:hAnsi="Times New Roman" w:cs="Times New Roman"/>
          <w:sz w:val="16"/>
          <w:szCs w:val="16"/>
        </w:rPr>
      </w:pPr>
      <w:r w:rsidRPr="00C54A5B">
        <w:rPr>
          <w:rFonts w:ascii="Times New Roman" w:hAnsi="Times New Roman" w:cs="Times New Roman"/>
          <w:color w:val="222222"/>
          <w:sz w:val="16"/>
          <w:szCs w:val="16"/>
          <w:shd w:val="clear" w:color="auto" w:fill="FFFFFF"/>
        </w:rPr>
        <w:t>Zhang, X., Ali, R. F., Boyer, J. C., Branda, N. R., &amp; Gates, B. D. (2020). Direct Photolithographic Deposition of Color‐Coded Anti‐Counterfeit Patterns with Titania Encapsulated Upconverting Nanoparticles. </w:t>
      </w:r>
      <w:r w:rsidRPr="00C54A5B">
        <w:rPr>
          <w:rFonts w:ascii="Times New Roman" w:hAnsi="Times New Roman" w:cs="Times New Roman"/>
          <w:i/>
          <w:iCs/>
          <w:color w:val="222222"/>
          <w:sz w:val="16"/>
          <w:szCs w:val="16"/>
          <w:shd w:val="clear" w:color="auto" w:fill="FFFFFF"/>
        </w:rPr>
        <w:t>Advanced Optical Materials</w:t>
      </w:r>
      <w:r w:rsidRPr="00C54A5B">
        <w:rPr>
          <w:rFonts w:ascii="Times New Roman" w:hAnsi="Times New Roman" w:cs="Times New Roman"/>
          <w:color w:val="222222"/>
          <w:sz w:val="16"/>
          <w:szCs w:val="16"/>
          <w:shd w:val="clear" w:color="auto" w:fill="FFFFFF"/>
        </w:rPr>
        <w:t>, </w:t>
      </w:r>
      <w:r w:rsidRPr="00C54A5B">
        <w:rPr>
          <w:rFonts w:ascii="Times New Roman" w:hAnsi="Times New Roman" w:cs="Times New Roman"/>
          <w:i/>
          <w:iCs/>
          <w:color w:val="222222"/>
          <w:sz w:val="16"/>
          <w:szCs w:val="16"/>
          <w:shd w:val="clear" w:color="auto" w:fill="FFFFFF"/>
        </w:rPr>
        <w:t>8</w:t>
      </w:r>
      <w:r w:rsidRPr="00C54A5B">
        <w:rPr>
          <w:rFonts w:ascii="Times New Roman" w:hAnsi="Times New Roman" w:cs="Times New Roman"/>
          <w:color w:val="222222"/>
          <w:sz w:val="16"/>
          <w:szCs w:val="16"/>
          <w:shd w:val="clear" w:color="auto" w:fill="FFFFFF"/>
        </w:rPr>
        <w:t xml:space="preserve">(20), 2000664. </w:t>
      </w:r>
      <w:hyperlink r:id="rId95" w:history="1">
        <w:r w:rsidRPr="00C54A5B">
          <w:rPr>
            <w:rStyle w:val="Hyperlink"/>
            <w:rFonts w:ascii="Times New Roman" w:hAnsi="Times New Roman" w:cs="Times New Roman"/>
            <w:sz w:val="16"/>
            <w:szCs w:val="16"/>
            <w:shd w:val="clear" w:color="auto" w:fill="FFFFFF"/>
          </w:rPr>
          <w:t>https://doi.org/10.1002/adom.202000664</w:t>
        </w:r>
      </w:hyperlink>
      <w:r w:rsidRPr="00C54A5B">
        <w:rPr>
          <w:rFonts w:ascii="Times New Roman" w:hAnsi="Times New Roman" w:cs="Times New Roman"/>
          <w:color w:val="222222"/>
          <w:sz w:val="16"/>
          <w:szCs w:val="16"/>
          <w:shd w:val="clear" w:color="auto" w:fill="FFFFFF"/>
        </w:rPr>
        <w:t xml:space="preserve"> </w:t>
      </w:r>
    </w:p>
    <w:p w14:paraId="181A399F" w14:textId="77777777" w:rsidR="00D57E98" w:rsidRPr="00C54A5B" w:rsidRDefault="00D57E98" w:rsidP="00D57E98">
      <w:pPr>
        <w:pStyle w:val="ListParagraph"/>
        <w:spacing w:line="240" w:lineRule="auto"/>
        <w:ind w:left="644"/>
        <w:jc w:val="both"/>
        <w:rPr>
          <w:rFonts w:ascii="Times New Roman" w:hAnsi="Times New Roman" w:cs="Times New Roman"/>
          <w:sz w:val="16"/>
          <w:szCs w:val="16"/>
        </w:rPr>
      </w:pPr>
    </w:p>
    <w:p w14:paraId="41213558" w14:textId="77777777" w:rsidR="00D57E98" w:rsidRPr="00994491" w:rsidRDefault="00D57E98" w:rsidP="00D57E98">
      <w:pPr>
        <w:pStyle w:val="ListParagraph"/>
        <w:numPr>
          <w:ilvl w:val="0"/>
          <w:numId w:val="1"/>
        </w:numPr>
        <w:spacing w:line="240" w:lineRule="auto"/>
        <w:ind w:left="644"/>
        <w:jc w:val="both"/>
        <w:rPr>
          <w:rFonts w:ascii="Times New Roman" w:hAnsi="Times New Roman" w:cs="Times New Roman"/>
          <w:sz w:val="16"/>
          <w:szCs w:val="16"/>
        </w:rPr>
      </w:pPr>
      <w:r w:rsidRPr="00C54A5B">
        <w:rPr>
          <w:rFonts w:ascii="Times New Roman" w:hAnsi="Times New Roman" w:cs="Times New Roman"/>
          <w:color w:val="222222"/>
          <w:sz w:val="16"/>
          <w:szCs w:val="16"/>
          <w:shd w:val="clear" w:color="auto" w:fill="FFFFFF"/>
        </w:rPr>
        <w:t xml:space="preserve">Abdollahi, A., </w:t>
      </w:r>
      <w:proofErr w:type="spellStart"/>
      <w:r w:rsidRPr="00C54A5B">
        <w:rPr>
          <w:rFonts w:ascii="Times New Roman" w:hAnsi="Times New Roman" w:cs="Times New Roman"/>
          <w:color w:val="222222"/>
          <w:sz w:val="16"/>
          <w:szCs w:val="16"/>
          <w:shd w:val="clear" w:color="auto" w:fill="FFFFFF"/>
        </w:rPr>
        <w:t>Hanaei</w:t>
      </w:r>
      <w:proofErr w:type="spellEnd"/>
      <w:r w:rsidRPr="00C54A5B">
        <w:rPr>
          <w:rFonts w:ascii="Times New Roman" w:hAnsi="Times New Roman" w:cs="Times New Roman"/>
          <w:color w:val="222222"/>
          <w:sz w:val="16"/>
          <w:szCs w:val="16"/>
          <w:shd w:val="clear" w:color="auto" w:fill="FFFFFF"/>
        </w:rPr>
        <w:t xml:space="preserve">, N., </w:t>
      </w:r>
      <w:proofErr w:type="spellStart"/>
      <w:r w:rsidRPr="00C54A5B">
        <w:rPr>
          <w:rFonts w:ascii="Times New Roman" w:hAnsi="Times New Roman" w:cs="Times New Roman"/>
          <w:color w:val="222222"/>
          <w:sz w:val="16"/>
          <w:szCs w:val="16"/>
          <w:shd w:val="clear" w:color="auto" w:fill="FFFFFF"/>
        </w:rPr>
        <w:t>Rahmanidoust</w:t>
      </w:r>
      <w:proofErr w:type="spellEnd"/>
      <w:r w:rsidRPr="00C54A5B">
        <w:rPr>
          <w:rFonts w:ascii="Times New Roman" w:hAnsi="Times New Roman" w:cs="Times New Roman"/>
          <w:color w:val="222222"/>
          <w:sz w:val="16"/>
          <w:szCs w:val="16"/>
          <w:shd w:val="clear" w:color="auto" w:fill="FFFFFF"/>
        </w:rPr>
        <w:t>, M., &amp; Dashti, A. (2023). Photoluminescent Janus oxazolidine nanoparticles for development of organic light-emitting diodes, anticounterfeiting, information encryption, and optical detection of scratch. </w:t>
      </w:r>
      <w:r w:rsidRPr="00C54A5B">
        <w:rPr>
          <w:rFonts w:ascii="Times New Roman" w:hAnsi="Times New Roman" w:cs="Times New Roman"/>
          <w:i/>
          <w:iCs/>
          <w:color w:val="222222"/>
          <w:sz w:val="16"/>
          <w:szCs w:val="16"/>
          <w:shd w:val="clear" w:color="auto" w:fill="FFFFFF"/>
        </w:rPr>
        <w:t>Journal of Colloid and Interface Science</w:t>
      </w:r>
      <w:r w:rsidRPr="00C54A5B">
        <w:rPr>
          <w:rFonts w:ascii="Times New Roman" w:hAnsi="Times New Roman" w:cs="Times New Roman"/>
          <w:color w:val="222222"/>
          <w:sz w:val="16"/>
          <w:szCs w:val="16"/>
          <w:shd w:val="clear" w:color="auto" w:fill="FFFFFF"/>
        </w:rPr>
        <w:t>, </w:t>
      </w:r>
      <w:r w:rsidRPr="00C54A5B">
        <w:rPr>
          <w:rFonts w:ascii="Times New Roman" w:hAnsi="Times New Roman" w:cs="Times New Roman"/>
          <w:i/>
          <w:iCs/>
          <w:color w:val="222222"/>
          <w:sz w:val="16"/>
          <w:szCs w:val="16"/>
          <w:shd w:val="clear" w:color="auto" w:fill="FFFFFF"/>
        </w:rPr>
        <w:t>630</w:t>
      </w:r>
      <w:r w:rsidRPr="00C54A5B">
        <w:rPr>
          <w:rFonts w:ascii="Times New Roman" w:hAnsi="Times New Roman" w:cs="Times New Roman"/>
          <w:color w:val="222222"/>
          <w:sz w:val="16"/>
          <w:szCs w:val="16"/>
          <w:shd w:val="clear" w:color="auto" w:fill="FFFFFF"/>
        </w:rPr>
        <w:t xml:space="preserve">, 242-256. </w:t>
      </w:r>
      <w:hyperlink r:id="rId96" w:history="1">
        <w:r w:rsidRPr="00C54A5B">
          <w:rPr>
            <w:rStyle w:val="Hyperlink"/>
            <w:rFonts w:ascii="Times New Roman" w:hAnsi="Times New Roman" w:cs="Times New Roman"/>
            <w:sz w:val="16"/>
            <w:szCs w:val="16"/>
            <w:shd w:val="clear" w:color="auto" w:fill="FFFFFF"/>
          </w:rPr>
          <w:t>https://doi.org/10.1016/j.jcis.2022.10.013</w:t>
        </w:r>
      </w:hyperlink>
      <w:r w:rsidRPr="00C54A5B">
        <w:rPr>
          <w:rFonts w:ascii="Times New Roman" w:hAnsi="Times New Roman" w:cs="Times New Roman"/>
          <w:color w:val="222222"/>
          <w:sz w:val="16"/>
          <w:szCs w:val="16"/>
          <w:shd w:val="clear" w:color="auto" w:fill="FFFFFF"/>
        </w:rPr>
        <w:t xml:space="preserve"> </w:t>
      </w:r>
    </w:p>
    <w:p w14:paraId="32084DBB" w14:textId="77777777" w:rsidR="00D57E98" w:rsidRPr="00C54A5B" w:rsidRDefault="00D57E98" w:rsidP="00D57E98">
      <w:pPr>
        <w:pStyle w:val="ListParagraph"/>
        <w:spacing w:line="240" w:lineRule="auto"/>
        <w:ind w:left="644"/>
        <w:jc w:val="both"/>
        <w:rPr>
          <w:rFonts w:ascii="Times New Roman" w:hAnsi="Times New Roman" w:cs="Times New Roman"/>
          <w:sz w:val="16"/>
          <w:szCs w:val="16"/>
        </w:rPr>
      </w:pPr>
    </w:p>
    <w:p w14:paraId="039AD3D5" w14:textId="77777777" w:rsidR="00D57E98" w:rsidRPr="00C54A5B" w:rsidRDefault="00D57E98" w:rsidP="00D57E98">
      <w:pPr>
        <w:pStyle w:val="ListParagraph"/>
        <w:numPr>
          <w:ilvl w:val="0"/>
          <w:numId w:val="1"/>
        </w:numPr>
        <w:spacing w:line="240" w:lineRule="auto"/>
        <w:ind w:left="644"/>
        <w:jc w:val="both"/>
        <w:rPr>
          <w:rFonts w:ascii="Times New Roman" w:hAnsi="Times New Roman" w:cs="Times New Roman"/>
          <w:sz w:val="16"/>
          <w:szCs w:val="16"/>
        </w:rPr>
      </w:pPr>
      <w:r w:rsidRPr="00C54A5B">
        <w:rPr>
          <w:rFonts w:ascii="Times New Roman" w:hAnsi="Times New Roman" w:cs="Times New Roman"/>
          <w:color w:val="222222"/>
          <w:sz w:val="16"/>
          <w:szCs w:val="16"/>
          <w:shd w:val="clear" w:color="auto" w:fill="FFFFFF"/>
        </w:rPr>
        <w:t>Tong, N. B., Dung, C. T., Hanh, T. T. K., Lam, T. T. N., Thang, P. B., Uyen, N. T. N., &amp; Van, T. T. (2023). Intense green upconversion in core-shell structured NaYF4: Er, Yb@ SiO2 microparticles for anti-counterfeiting printing. </w:t>
      </w:r>
      <w:r w:rsidRPr="00C54A5B">
        <w:rPr>
          <w:rFonts w:ascii="Times New Roman" w:hAnsi="Times New Roman" w:cs="Times New Roman"/>
          <w:i/>
          <w:iCs/>
          <w:color w:val="222222"/>
          <w:sz w:val="16"/>
          <w:szCs w:val="16"/>
          <w:shd w:val="clear" w:color="auto" w:fill="FFFFFF"/>
        </w:rPr>
        <w:t>Ceramics International</w:t>
      </w:r>
      <w:r w:rsidRPr="00C54A5B">
        <w:rPr>
          <w:rFonts w:ascii="Times New Roman" w:hAnsi="Times New Roman" w:cs="Times New Roman"/>
          <w:color w:val="222222"/>
          <w:sz w:val="16"/>
          <w:szCs w:val="16"/>
          <w:shd w:val="clear" w:color="auto" w:fill="FFFFFF"/>
        </w:rPr>
        <w:t xml:space="preserve">. </w:t>
      </w:r>
      <w:hyperlink r:id="rId97" w:history="1">
        <w:r w:rsidRPr="00C54A5B">
          <w:rPr>
            <w:rStyle w:val="Hyperlink"/>
            <w:rFonts w:ascii="Times New Roman" w:hAnsi="Times New Roman" w:cs="Times New Roman"/>
            <w:sz w:val="16"/>
            <w:szCs w:val="16"/>
            <w:shd w:val="clear" w:color="auto" w:fill="FFFFFF"/>
          </w:rPr>
          <w:t>https://doi.org/10.1016/j.ceramint.2023.06.105</w:t>
        </w:r>
      </w:hyperlink>
      <w:r w:rsidRPr="00C54A5B">
        <w:rPr>
          <w:rFonts w:ascii="Times New Roman" w:hAnsi="Times New Roman" w:cs="Times New Roman"/>
          <w:color w:val="222222"/>
          <w:sz w:val="16"/>
          <w:szCs w:val="16"/>
          <w:shd w:val="clear" w:color="auto" w:fill="FFFFFF"/>
        </w:rPr>
        <w:t xml:space="preserve"> </w:t>
      </w:r>
    </w:p>
    <w:p w14:paraId="65BD3E23" w14:textId="77777777" w:rsidR="00D57E98" w:rsidRPr="00994491" w:rsidRDefault="00D57E98" w:rsidP="00D57E98">
      <w:pPr>
        <w:pStyle w:val="ListParagraph"/>
        <w:numPr>
          <w:ilvl w:val="0"/>
          <w:numId w:val="1"/>
        </w:numPr>
        <w:spacing w:line="240" w:lineRule="auto"/>
        <w:ind w:left="644"/>
        <w:jc w:val="both"/>
        <w:rPr>
          <w:rFonts w:ascii="Times New Roman" w:hAnsi="Times New Roman" w:cs="Times New Roman"/>
          <w:sz w:val="16"/>
          <w:szCs w:val="16"/>
        </w:rPr>
      </w:pPr>
      <w:r w:rsidRPr="00C54A5B">
        <w:rPr>
          <w:rFonts w:ascii="Times New Roman" w:hAnsi="Times New Roman" w:cs="Times New Roman"/>
          <w:color w:val="222222"/>
          <w:sz w:val="16"/>
          <w:szCs w:val="16"/>
          <w:shd w:val="clear" w:color="auto" w:fill="FFFFFF"/>
        </w:rPr>
        <w:lastRenderedPageBreak/>
        <w:t xml:space="preserve">Mulder, J. T., Jenkinson, K., Toso, S., Prato, M., Evers, W. H., Bals, S., ... &amp; </w:t>
      </w:r>
      <w:proofErr w:type="spellStart"/>
      <w:r w:rsidRPr="00C54A5B">
        <w:rPr>
          <w:rFonts w:ascii="Times New Roman" w:hAnsi="Times New Roman" w:cs="Times New Roman"/>
          <w:color w:val="222222"/>
          <w:sz w:val="16"/>
          <w:szCs w:val="16"/>
          <w:shd w:val="clear" w:color="auto" w:fill="FFFFFF"/>
        </w:rPr>
        <w:t>Houtepen</w:t>
      </w:r>
      <w:proofErr w:type="spellEnd"/>
      <w:r w:rsidRPr="00C54A5B">
        <w:rPr>
          <w:rFonts w:ascii="Times New Roman" w:hAnsi="Times New Roman" w:cs="Times New Roman"/>
          <w:color w:val="222222"/>
          <w:sz w:val="16"/>
          <w:szCs w:val="16"/>
          <w:shd w:val="clear" w:color="auto" w:fill="FFFFFF"/>
        </w:rPr>
        <w:t>, A. J. (2023). Nucleation and Growth of Bipyramidal Yb: LiYF4 Nanocrystals─ Growing Up in a Hot Environment. </w:t>
      </w:r>
      <w:r w:rsidRPr="00C54A5B">
        <w:rPr>
          <w:rFonts w:ascii="Times New Roman" w:hAnsi="Times New Roman" w:cs="Times New Roman"/>
          <w:i/>
          <w:iCs/>
          <w:color w:val="222222"/>
          <w:sz w:val="16"/>
          <w:szCs w:val="16"/>
          <w:shd w:val="clear" w:color="auto" w:fill="FFFFFF"/>
        </w:rPr>
        <w:t>Chemistry of Materials</w:t>
      </w:r>
      <w:r w:rsidRPr="00C54A5B">
        <w:rPr>
          <w:rFonts w:ascii="Times New Roman" w:hAnsi="Times New Roman" w:cs="Times New Roman"/>
          <w:color w:val="222222"/>
          <w:sz w:val="16"/>
          <w:szCs w:val="16"/>
          <w:shd w:val="clear" w:color="auto" w:fill="FFFFFF"/>
        </w:rPr>
        <w:t xml:space="preserve">. </w:t>
      </w:r>
      <w:hyperlink r:id="rId98" w:history="1">
        <w:r w:rsidRPr="00C54A5B">
          <w:rPr>
            <w:rStyle w:val="Hyperlink"/>
            <w:rFonts w:ascii="Times New Roman" w:hAnsi="Times New Roman" w:cs="Times New Roman"/>
            <w:sz w:val="16"/>
            <w:szCs w:val="16"/>
            <w:shd w:val="clear" w:color="auto" w:fill="FFFFFF"/>
          </w:rPr>
          <w:t>https://orcid.org/0000-0002-2188-8059</w:t>
        </w:r>
      </w:hyperlink>
      <w:r w:rsidRPr="00C54A5B">
        <w:rPr>
          <w:rFonts w:ascii="Times New Roman" w:hAnsi="Times New Roman" w:cs="Times New Roman"/>
          <w:color w:val="222222"/>
          <w:sz w:val="16"/>
          <w:szCs w:val="16"/>
          <w:shd w:val="clear" w:color="auto" w:fill="FFFFFF"/>
        </w:rPr>
        <w:t xml:space="preserve"> </w:t>
      </w:r>
    </w:p>
    <w:p w14:paraId="2805A18E" w14:textId="77777777" w:rsidR="00D57E98" w:rsidRPr="00C54A5B" w:rsidRDefault="00D57E98" w:rsidP="00D57E98">
      <w:pPr>
        <w:pStyle w:val="ListParagraph"/>
        <w:spacing w:line="240" w:lineRule="auto"/>
        <w:ind w:left="644"/>
        <w:jc w:val="both"/>
        <w:rPr>
          <w:rFonts w:ascii="Times New Roman" w:hAnsi="Times New Roman" w:cs="Times New Roman"/>
          <w:sz w:val="16"/>
          <w:szCs w:val="16"/>
        </w:rPr>
      </w:pPr>
    </w:p>
    <w:p w14:paraId="7B137A15" w14:textId="77777777" w:rsidR="00D57E98" w:rsidRPr="00994491" w:rsidRDefault="00D57E98" w:rsidP="00D57E98">
      <w:pPr>
        <w:pStyle w:val="ListParagraph"/>
        <w:numPr>
          <w:ilvl w:val="0"/>
          <w:numId w:val="1"/>
        </w:numPr>
        <w:spacing w:line="240" w:lineRule="auto"/>
        <w:ind w:left="644"/>
        <w:jc w:val="both"/>
        <w:rPr>
          <w:rFonts w:ascii="Times New Roman" w:hAnsi="Times New Roman" w:cs="Times New Roman"/>
          <w:sz w:val="16"/>
          <w:szCs w:val="16"/>
        </w:rPr>
      </w:pPr>
      <w:r w:rsidRPr="00C54A5B">
        <w:rPr>
          <w:rFonts w:ascii="Times New Roman" w:hAnsi="Times New Roman" w:cs="Times New Roman"/>
          <w:color w:val="222222"/>
          <w:sz w:val="16"/>
          <w:szCs w:val="16"/>
          <w:shd w:val="clear" w:color="auto" w:fill="FFFFFF"/>
        </w:rPr>
        <w:t>Bhatnagar, D., Rao, P. K., &amp; Rawtani, D. (2023). Forensic Sampling and Sample Preparation. </w:t>
      </w:r>
      <w:r w:rsidRPr="00C54A5B">
        <w:rPr>
          <w:rFonts w:ascii="Times New Roman" w:hAnsi="Times New Roman" w:cs="Times New Roman"/>
          <w:i/>
          <w:iCs/>
          <w:color w:val="222222"/>
          <w:sz w:val="16"/>
          <w:szCs w:val="16"/>
          <w:shd w:val="clear" w:color="auto" w:fill="FFFFFF"/>
        </w:rPr>
        <w:t>Modern Forensic Tools and Devices: Trends in Criminal Investigation</w:t>
      </w:r>
      <w:r w:rsidRPr="00C54A5B">
        <w:rPr>
          <w:rFonts w:ascii="Times New Roman" w:hAnsi="Times New Roman" w:cs="Times New Roman"/>
          <w:color w:val="222222"/>
          <w:sz w:val="16"/>
          <w:szCs w:val="16"/>
          <w:shd w:val="clear" w:color="auto" w:fill="FFFFFF"/>
        </w:rPr>
        <w:t xml:space="preserve">, 125-147. </w:t>
      </w:r>
      <w:hyperlink r:id="rId99" w:history="1">
        <w:r w:rsidRPr="00C54A5B">
          <w:rPr>
            <w:rStyle w:val="Hyperlink"/>
            <w:rFonts w:ascii="Times New Roman" w:hAnsi="Times New Roman" w:cs="Times New Roman"/>
            <w:sz w:val="16"/>
            <w:szCs w:val="16"/>
            <w:shd w:val="clear" w:color="auto" w:fill="FFFFFF"/>
          </w:rPr>
          <w:t>https://doi.org/10.1002/9781119763406.ch7</w:t>
        </w:r>
      </w:hyperlink>
    </w:p>
    <w:p w14:paraId="353F6BFE" w14:textId="77777777" w:rsidR="00D57E98" w:rsidRPr="00C54A5B" w:rsidRDefault="00D57E98" w:rsidP="00D57E98">
      <w:pPr>
        <w:pStyle w:val="ListParagraph"/>
        <w:spacing w:line="240" w:lineRule="auto"/>
        <w:ind w:left="644"/>
        <w:jc w:val="both"/>
        <w:rPr>
          <w:rFonts w:ascii="Times New Roman" w:hAnsi="Times New Roman" w:cs="Times New Roman"/>
          <w:sz w:val="16"/>
          <w:szCs w:val="16"/>
        </w:rPr>
      </w:pPr>
    </w:p>
    <w:p w14:paraId="5D1ECC8F" w14:textId="77777777" w:rsidR="00D57E98" w:rsidRPr="00994491" w:rsidRDefault="00D57E98" w:rsidP="00D57E98">
      <w:pPr>
        <w:pStyle w:val="ListParagraph"/>
        <w:numPr>
          <w:ilvl w:val="0"/>
          <w:numId w:val="1"/>
        </w:numPr>
        <w:spacing w:line="240" w:lineRule="auto"/>
        <w:ind w:left="644"/>
        <w:jc w:val="both"/>
        <w:rPr>
          <w:rFonts w:ascii="Times New Roman" w:hAnsi="Times New Roman" w:cs="Times New Roman"/>
          <w:sz w:val="16"/>
          <w:szCs w:val="16"/>
        </w:rPr>
      </w:pPr>
      <w:r w:rsidRPr="00C54A5B">
        <w:rPr>
          <w:rFonts w:ascii="Times New Roman" w:hAnsi="Times New Roman" w:cs="Times New Roman"/>
          <w:color w:val="222222"/>
          <w:sz w:val="16"/>
          <w:szCs w:val="16"/>
          <w:shd w:val="clear" w:color="auto" w:fill="FFFFFF"/>
        </w:rPr>
        <w:t xml:space="preserve">McCallum, P., </w:t>
      </w:r>
      <w:proofErr w:type="spellStart"/>
      <w:r w:rsidRPr="00C54A5B">
        <w:rPr>
          <w:rFonts w:ascii="Times New Roman" w:hAnsi="Times New Roman" w:cs="Times New Roman"/>
          <w:color w:val="222222"/>
          <w:sz w:val="16"/>
          <w:szCs w:val="16"/>
          <w:shd w:val="clear" w:color="auto" w:fill="FFFFFF"/>
        </w:rPr>
        <w:t>Filewood</w:t>
      </w:r>
      <w:proofErr w:type="spellEnd"/>
      <w:r w:rsidRPr="00C54A5B">
        <w:rPr>
          <w:rFonts w:ascii="Times New Roman" w:hAnsi="Times New Roman" w:cs="Times New Roman"/>
          <w:color w:val="222222"/>
          <w:sz w:val="16"/>
          <w:szCs w:val="16"/>
          <w:shd w:val="clear" w:color="auto" w:fill="FFFFFF"/>
        </w:rPr>
        <w:t xml:space="preserve">, T., </w:t>
      </w:r>
      <w:proofErr w:type="spellStart"/>
      <w:r w:rsidRPr="00C54A5B">
        <w:rPr>
          <w:rFonts w:ascii="Times New Roman" w:hAnsi="Times New Roman" w:cs="Times New Roman"/>
          <w:color w:val="222222"/>
          <w:sz w:val="16"/>
          <w:szCs w:val="16"/>
          <w:shd w:val="clear" w:color="auto" w:fill="FFFFFF"/>
        </w:rPr>
        <w:t>Sawitsky</w:t>
      </w:r>
      <w:proofErr w:type="spellEnd"/>
      <w:r w:rsidRPr="00C54A5B">
        <w:rPr>
          <w:rFonts w:ascii="Times New Roman" w:hAnsi="Times New Roman" w:cs="Times New Roman"/>
          <w:color w:val="222222"/>
          <w:sz w:val="16"/>
          <w:szCs w:val="16"/>
          <w:shd w:val="clear" w:color="auto" w:fill="FFFFFF"/>
        </w:rPr>
        <w:t>, J., Kwok, H., Brunswick, P., Yan, J., ... &amp; Shang, D. (2023). Enhancement of oil forensic methodology through the addition of polycyclic aromatic nitrogen heterocycle biomarkers for diagnostic ratios. </w:t>
      </w:r>
      <w:r w:rsidRPr="00C54A5B">
        <w:rPr>
          <w:rFonts w:ascii="Times New Roman" w:hAnsi="Times New Roman" w:cs="Times New Roman"/>
          <w:i/>
          <w:iCs/>
          <w:color w:val="222222"/>
          <w:sz w:val="16"/>
          <w:szCs w:val="16"/>
          <w:shd w:val="clear" w:color="auto" w:fill="FFFFFF"/>
        </w:rPr>
        <w:t>Environmental Monitoring and Assessment</w:t>
      </w:r>
      <w:r w:rsidRPr="00C54A5B">
        <w:rPr>
          <w:rFonts w:ascii="Times New Roman" w:hAnsi="Times New Roman" w:cs="Times New Roman"/>
          <w:color w:val="222222"/>
          <w:sz w:val="16"/>
          <w:szCs w:val="16"/>
          <w:shd w:val="clear" w:color="auto" w:fill="FFFFFF"/>
        </w:rPr>
        <w:t>, </w:t>
      </w:r>
      <w:r w:rsidRPr="00C54A5B">
        <w:rPr>
          <w:rFonts w:ascii="Times New Roman" w:hAnsi="Times New Roman" w:cs="Times New Roman"/>
          <w:i/>
          <w:iCs/>
          <w:color w:val="222222"/>
          <w:sz w:val="16"/>
          <w:szCs w:val="16"/>
          <w:shd w:val="clear" w:color="auto" w:fill="FFFFFF"/>
        </w:rPr>
        <w:t>195</w:t>
      </w:r>
      <w:r w:rsidRPr="00C54A5B">
        <w:rPr>
          <w:rFonts w:ascii="Times New Roman" w:hAnsi="Times New Roman" w:cs="Times New Roman"/>
          <w:color w:val="222222"/>
          <w:sz w:val="16"/>
          <w:szCs w:val="16"/>
          <w:shd w:val="clear" w:color="auto" w:fill="FFFFFF"/>
        </w:rPr>
        <w:t xml:space="preserve">(3), 416. </w:t>
      </w:r>
      <w:hyperlink r:id="rId100" w:history="1">
        <w:r w:rsidRPr="00C54A5B">
          <w:rPr>
            <w:rStyle w:val="Hyperlink"/>
            <w:rFonts w:ascii="Times New Roman" w:hAnsi="Times New Roman" w:cs="Times New Roman"/>
            <w:sz w:val="16"/>
            <w:szCs w:val="16"/>
            <w:shd w:val="clear" w:color="auto" w:fill="FCFCFC"/>
          </w:rPr>
          <w:t>https://doi.org/10.1007/s10661-023-10941-3</w:t>
        </w:r>
      </w:hyperlink>
      <w:r w:rsidRPr="00C54A5B">
        <w:rPr>
          <w:rFonts w:ascii="Times New Roman" w:hAnsi="Times New Roman" w:cs="Times New Roman"/>
          <w:color w:val="333333"/>
          <w:sz w:val="16"/>
          <w:szCs w:val="16"/>
          <w:shd w:val="clear" w:color="auto" w:fill="FCFCFC"/>
        </w:rPr>
        <w:t xml:space="preserve"> </w:t>
      </w:r>
    </w:p>
    <w:p w14:paraId="019A6943" w14:textId="77777777" w:rsidR="00D57E98" w:rsidRPr="00C54A5B" w:rsidRDefault="00D57E98" w:rsidP="00D57E98">
      <w:pPr>
        <w:pStyle w:val="ListParagraph"/>
        <w:spacing w:line="240" w:lineRule="auto"/>
        <w:ind w:left="644"/>
        <w:jc w:val="both"/>
        <w:rPr>
          <w:rFonts w:ascii="Times New Roman" w:hAnsi="Times New Roman" w:cs="Times New Roman"/>
          <w:sz w:val="16"/>
          <w:szCs w:val="16"/>
        </w:rPr>
      </w:pPr>
    </w:p>
    <w:p w14:paraId="1BC4E49E" w14:textId="77777777" w:rsidR="00D57E98" w:rsidRPr="00994491" w:rsidRDefault="00D57E98" w:rsidP="00D57E98">
      <w:pPr>
        <w:pStyle w:val="ListParagraph"/>
        <w:numPr>
          <w:ilvl w:val="0"/>
          <w:numId w:val="1"/>
        </w:numPr>
        <w:spacing w:line="240" w:lineRule="auto"/>
        <w:ind w:left="644"/>
        <w:jc w:val="both"/>
        <w:rPr>
          <w:rFonts w:ascii="Times New Roman" w:hAnsi="Times New Roman" w:cs="Times New Roman"/>
          <w:sz w:val="16"/>
          <w:szCs w:val="16"/>
        </w:rPr>
      </w:pPr>
      <w:r w:rsidRPr="00C54A5B">
        <w:rPr>
          <w:rFonts w:ascii="Times New Roman" w:hAnsi="Times New Roman" w:cs="Times New Roman"/>
          <w:color w:val="222222"/>
          <w:sz w:val="16"/>
          <w:szCs w:val="16"/>
          <w:shd w:val="clear" w:color="auto" w:fill="FFFFFF"/>
        </w:rPr>
        <w:t>Epping, R., &amp; Koch, M. (2023). On-Site Detection of Volatile Organic Compounds (VOCs). </w:t>
      </w:r>
      <w:r w:rsidRPr="00C54A5B">
        <w:rPr>
          <w:rFonts w:ascii="Times New Roman" w:hAnsi="Times New Roman" w:cs="Times New Roman"/>
          <w:i/>
          <w:iCs/>
          <w:color w:val="222222"/>
          <w:sz w:val="16"/>
          <w:szCs w:val="16"/>
          <w:shd w:val="clear" w:color="auto" w:fill="FFFFFF"/>
        </w:rPr>
        <w:t>Molecules</w:t>
      </w:r>
      <w:r w:rsidRPr="00C54A5B">
        <w:rPr>
          <w:rFonts w:ascii="Times New Roman" w:hAnsi="Times New Roman" w:cs="Times New Roman"/>
          <w:color w:val="222222"/>
          <w:sz w:val="16"/>
          <w:szCs w:val="16"/>
          <w:shd w:val="clear" w:color="auto" w:fill="FFFFFF"/>
        </w:rPr>
        <w:t>, </w:t>
      </w:r>
      <w:r w:rsidRPr="00C54A5B">
        <w:rPr>
          <w:rFonts w:ascii="Times New Roman" w:hAnsi="Times New Roman" w:cs="Times New Roman"/>
          <w:i/>
          <w:iCs/>
          <w:color w:val="222222"/>
          <w:sz w:val="16"/>
          <w:szCs w:val="16"/>
          <w:shd w:val="clear" w:color="auto" w:fill="FFFFFF"/>
        </w:rPr>
        <w:t>28</w:t>
      </w:r>
      <w:r w:rsidRPr="00C54A5B">
        <w:rPr>
          <w:rFonts w:ascii="Times New Roman" w:hAnsi="Times New Roman" w:cs="Times New Roman"/>
          <w:color w:val="222222"/>
          <w:sz w:val="16"/>
          <w:szCs w:val="16"/>
          <w:shd w:val="clear" w:color="auto" w:fill="FFFFFF"/>
        </w:rPr>
        <w:t xml:space="preserve">(4), 1598. </w:t>
      </w:r>
      <w:hyperlink r:id="rId101" w:history="1">
        <w:r w:rsidRPr="00C54A5B">
          <w:rPr>
            <w:rStyle w:val="Hyperlink"/>
            <w:rFonts w:ascii="Times New Roman" w:hAnsi="Times New Roman" w:cs="Times New Roman"/>
            <w:sz w:val="16"/>
            <w:szCs w:val="16"/>
            <w:shd w:val="clear" w:color="auto" w:fill="FFFFFF"/>
          </w:rPr>
          <w:t>https://doi.org/10.3390/molecules28041598</w:t>
        </w:r>
      </w:hyperlink>
      <w:r w:rsidRPr="00C54A5B">
        <w:rPr>
          <w:rFonts w:ascii="Times New Roman" w:hAnsi="Times New Roman" w:cs="Times New Roman"/>
          <w:color w:val="222222"/>
          <w:sz w:val="16"/>
          <w:szCs w:val="16"/>
          <w:shd w:val="clear" w:color="auto" w:fill="FFFFFF"/>
        </w:rPr>
        <w:t xml:space="preserve"> </w:t>
      </w:r>
    </w:p>
    <w:p w14:paraId="6B833A7E" w14:textId="77777777" w:rsidR="00D57E98" w:rsidRPr="00C54A5B" w:rsidRDefault="00D57E98" w:rsidP="00D57E98">
      <w:pPr>
        <w:pStyle w:val="ListParagraph"/>
        <w:spacing w:line="240" w:lineRule="auto"/>
        <w:ind w:left="644"/>
        <w:jc w:val="both"/>
        <w:rPr>
          <w:rFonts w:ascii="Times New Roman" w:hAnsi="Times New Roman" w:cs="Times New Roman"/>
          <w:sz w:val="16"/>
          <w:szCs w:val="16"/>
        </w:rPr>
      </w:pPr>
    </w:p>
    <w:p w14:paraId="2467E8DA" w14:textId="77777777" w:rsidR="00D57E98" w:rsidRPr="00994491" w:rsidRDefault="00D57E98" w:rsidP="00D57E98">
      <w:pPr>
        <w:pStyle w:val="ListParagraph"/>
        <w:numPr>
          <w:ilvl w:val="0"/>
          <w:numId w:val="1"/>
        </w:numPr>
        <w:spacing w:line="240" w:lineRule="auto"/>
        <w:ind w:left="644"/>
        <w:jc w:val="both"/>
        <w:rPr>
          <w:rFonts w:ascii="Times New Roman" w:hAnsi="Times New Roman" w:cs="Times New Roman"/>
          <w:sz w:val="16"/>
          <w:szCs w:val="16"/>
        </w:rPr>
      </w:pPr>
      <w:proofErr w:type="spellStart"/>
      <w:r w:rsidRPr="00C54A5B">
        <w:rPr>
          <w:rFonts w:ascii="Times New Roman" w:hAnsi="Times New Roman" w:cs="Times New Roman"/>
          <w:color w:val="222222"/>
          <w:sz w:val="16"/>
          <w:szCs w:val="16"/>
          <w:shd w:val="clear" w:color="auto" w:fill="FFFFFF"/>
        </w:rPr>
        <w:t>Benhabib</w:t>
      </w:r>
      <w:proofErr w:type="spellEnd"/>
      <w:r w:rsidRPr="00C54A5B">
        <w:rPr>
          <w:rFonts w:ascii="Times New Roman" w:hAnsi="Times New Roman" w:cs="Times New Roman"/>
          <w:color w:val="222222"/>
          <w:sz w:val="16"/>
          <w:szCs w:val="16"/>
          <w:shd w:val="clear" w:color="auto" w:fill="FFFFFF"/>
        </w:rPr>
        <w:t>, M., Kleinman, S. L., &amp; Peterman, M. C. (2023). Quantification of Amines in Refinery Process Water via Surface-Enhanced Raman Spectroscopy. </w:t>
      </w:r>
      <w:r w:rsidRPr="00C54A5B">
        <w:rPr>
          <w:rFonts w:ascii="Times New Roman" w:hAnsi="Times New Roman" w:cs="Times New Roman"/>
          <w:i/>
          <w:iCs/>
          <w:color w:val="222222"/>
          <w:sz w:val="16"/>
          <w:szCs w:val="16"/>
          <w:shd w:val="clear" w:color="auto" w:fill="FFFFFF"/>
        </w:rPr>
        <w:t>Energy &amp; Fuels</w:t>
      </w:r>
      <w:r w:rsidRPr="00C54A5B">
        <w:rPr>
          <w:rFonts w:ascii="Times New Roman" w:hAnsi="Times New Roman" w:cs="Times New Roman"/>
          <w:color w:val="222222"/>
          <w:sz w:val="16"/>
          <w:szCs w:val="16"/>
          <w:shd w:val="clear" w:color="auto" w:fill="FFFFFF"/>
        </w:rPr>
        <w:t>, </w:t>
      </w:r>
      <w:r w:rsidRPr="00C54A5B">
        <w:rPr>
          <w:rFonts w:ascii="Times New Roman" w:hAnsi="Times New Roman" w:cs="Times New Roman"/>
          <w:i/>
          <w:iCs/>
          <w:color w:val="222222"/>
          <w:sz w:val="16"/>
          <w:szCs w:val="16"/>
          <w:shd w:val="clear" w:color="auto" w:fill="FFFFFF"/>
        </w:rPr>
        <w:t>37</w:t>
      </w:r>
      <w:r w:rsidRPr="00C54A5B">
        <w:rPr>
          <w:rFonts w:ascii="Times New Roman" w:hAnsi="Times New Roman" w:cs="Times New Roman"/>
          <w:color w:val="222222"/>
          <w:sz w:val="16"/>
          <w:szCs w:val="16"/>
          <w:shd w:val="clear" w:color="auto" w:fill="FFFFFF"/>
        </w:rPr>
        <w:t xml:space="preserve">(3), 1881-1886. </w:t>
      </w:r>
      <w:hyperlink r:id="rId102" w:history="1">
        <w:r w:rsidRPr="00C54A5B">
          <w:rPr>
            <w:rStyle w:val="Hyperlink"/>
            <w:rFonts w:ascii="Times New Roman" w:hAnsi="Times New Roman" w:cs="Times New Roman"/>
            <w:sz w:val="16"/>
            <w:szCs w:val="16"/>
            <w:shd w:val="clear" w:color="auto" w:fill="FFFFFF"/>
          </w:rPr>
          <w:t>https://doi.org/10.1021/acs.energyfuels.2c03636</w:t>
        </w:r>
      </w:hyperlink>
      <w:r w:rsidRPr="00C54A5B">
        <w:rPr>
          <w:rFonts w:ascii="Times New Roman" w:hAnsi="Times New Roman" w:cs="Times New Roman"/>
          <w:color w:val="222222"/>
          <w:sz w:val="16"/>
          <w:szCs w:val="16"/>
          <w:shd w:val="clear" w:color="auto" w:fill="FFFFFF"/>
        </w:rPr>
        <w:t xml:space="preserve"> </w:t>
      </w:r>
    </w:p>
    <w:p w14:paraId="415CB2CF" w14:textId="77777777" w:rsidR="00D57E98" w:rsidRPr="00C54A5B" w:rsidRDefault="00D57E98" w:rsidP="00D57E98">
      <w:pPr>
        <w:pStyle w:val="ListParagraph"/>
        <w:spacing w:line="240" w:lineRule="auto"/>
        <w:ind w:left="644"/>
        <w:jc w:val="both"/>
        <w:rPr>
          <w:rFonts w:ascii="Times New Roman" w:hAnsi="Times New Roman" w:cs="Times New Roman"/>
          <w:sz w:val="16"/>
          <w:szCs w:val="16"/>
        </w:rPr>
      </w:pPr>
    </w:p>
    <w:p w14:paraId="1C449135" w14:textId="77777777" w:rsidR="00D57E98" w:rsidRPr="00994491" w:rsidRDefault="00D57E98" w:rsidP="00D57E98">
      <w:pPr>
        <w:pStyle w:val="ListParagraph"/>
        <w:numPr>
          <w:ilvl w:val="0"/>
          <w:numId w:val="1"/>
        </w:numPr>
        <w:spacing w:line="240" w:lineRule="auto"/>
        <w:ind w:left="644"/>
        <w:jc w:val="both"/>
        <w:rPr>
          <w:rFonts w:ascii="Times New Roman" w:hAnsi="Times New Roman" w:cs="Times New Roman"/>
          <w:sz w:val="16"/>
          <w:szCs w:val="16"/>
        </w:rPr>
      </w:pPr>
      <w:r w:rsidRPr="00C54A5B">
        <w:rPr>
          <w:rFonts w:ascii="Times New Roman" w:hAnsi="Times New Roman" w:cs="Times New Roman"/>
          <w:color w:val="222222"/>
          <w:sz w:val="16"/>
          <w:szCs w:val="16"/>
          <w:shd w:val="clear" w:color="auto" w:fill="FFFFFF"/>
        </w:rPr>
        <w:t>Ahmed, M. A., Raymond, B. Y., &amp; Quirino, J. P. (2023). Recent developments in open tubular liquid chromatography and electrochromatography from 2019–2021. </w:t>
      </w:r>
      <w:r w:rsidRPr="00C54A5B">
        <w:rPr>
          <w:rFonts w:ascii="Times New Roman" w:hAnsi="Times New Roman" w:cs="Times New Roman"/>
          <w:i/>
          <w:iCs/>
          <w:color w:val="222222"/>
          <w:sz w:val="16"/>
          <w:szCs w:val="16"/>
          <w:shd w:val="clear" w:color="auto" w:fill="FFFFFF"/>
        </w:rPr>
        <w:t>TrAC Trends in Analytical Chemistry</w:t>
      </w:r>
      <w:r w:rsidRPr="00C54A5B">
        <w:rPr>
          <w:rFonts w:ascii="Times New Roman" w:hAnsi="Times New Roman" w:cs="Times New Roman"/>
          <w:color w:val="222222"/>
          <w:sz w:val="16"/>
          <w:szCs w:val="16"/>
          <w:shd w:val="clear" w:color="auto" w:fill="FFFFFF"/>
        </w:rPr>
        <w:t xml:space="preserve">, 117045. </w:t>
      </w:r>
      <w:hyperlink r:id="rId103" w:history="1">
        <w:r w:rsidRPr="00C54A5B">
          <w:rPr>
            <w:rStyle w:val="Hyperlink"/>
            <w:rFonts w:ascii="Times New Roman" w:hAnsi="Times New Roman" w:cs="Times New Roman"/>
            <w:sz w:val="16"/>
            <w:szCs w:val="16"/>
            <w:shd w:val="clear" w:color="auto" w:fill="FFFFFF"/>
          </w:rPr>
          <w:t>https://doi.org/10.1016/j.trac.2023.117045</w:t>
        </w:r>
      </w:hyperlink>
      <w:r w:rsidRPr="00C54A5B">
        <w:rPr>
          <w:rFonts w:ascii="Times New Roman" w:hAnsi="Times New Roman" w:cs="Times New Roman"/>
          <w:color w:val="222222"/>
          <w:sz w:val="16"/>
          <w:szCs w:val="16"/>
          <w:shd w:val="clear" w:color="auto" w:fill="FFFFFF"/>
        </w:rPr>
        <w:t xml:space="preserve"> </w:t>
      </w:r>
    </w:p>
    <w:p w14:paraId="0D836836" w14:textId="77777777" w:rsidR="00D57E98" w:rsidRPr="00C54A5B" w:rsidRDefault="00D57E98" w:rsidP="00D57E98">
      <w:pPr>
        <w:pStyle w:val="ListParagraph"/>
        <w:spacing w:line="240" w:lineRule="auto"/>
        <w:ind w:left="644"/>
        <w:jc w:val="both"/>
        <w:rPr>
          <w:rFonts w:ascii="Times New Roman" w:hAnsi="Times New Roman" w:cs="Times New Roman"/>
          <w:sz w:val="16"/>
          <w:szCs w:val="16"/>
        </w:rPr>
      </w:pPr>
    </w:p>
    <w:p w14:paraId="05419DD0" w14:textId="77777777" w:rsidR="00D57E98" w:rsidRPr="00994491" w:rsidRDefault="00D57E98" w:rsidP="00D57E98">
      <w:pPr>
        <w:pStyle w:val="ListParagraph"/>
        <w:numPr>
          <w:ilvl w:val="0"/>
          <w:numId w:val="1"/>
        </w:numPr>
        <w:spacing w:line="240" w:lineRule="auto"/>
        <w:ind w:left="644"/>
        <w:jc w:val="both"/>
        <w:rPr>
          <w:rFonts w:ascii="Times New Roman" w:hAnsi="Times New Roman" w:cs="Times New Roman"/>
          <w:sz w:val="16"/>
          <w:szCs w:val="16"/>
        </w:rPr>
      </w:pPr>
      <w:r w:rsidRPr="00C54A5B">
        <w:rPr>
          <w:rFonts w:ascii="Times New Roman" w:hAnsi="Times New Roman" w:cs="Times New Roman"/>
          <w:color w:val="222222"/>
          <w:sz w:val="16"/>
          <w:szCs w:val="16"/>
          <w:shd w:val="clear" w:color="auto" w:fill="FFFFFF"/>
        </w:rPr>
        <w:t>Sun, Y., Zhao, J., &amp; Liang, L. (2021). Recent development of antibiotic detection in food and environment: The combination of sensors and nanomaterials. </w:t>
      </w:r>
      <w:proofErr w:type="spellStart"/>
      <w:r w:rsidRPr="00C54A5B">
        <w:rPr>
          <w:rFonts w:ascii="Times New Roman" w:hAnsi="Times New Roman" w:cs="Times New Roman"/>
          <w:i/>
          <w:iCs/>
          <w:color w:val="222222"/>
          <w:sz w:val="16"/>
          <w:szCs w:val="16"/>
          <w:shd w:val="clear" w:color="auto" w:fill="FFFFFF"/>
        </w:rPr>
        <w:t>Microchimica</w:t>
      </w:r>
      <w:proofErr w:type="spellEnd"/>
      <w:r w:rsidRPr="00C54A5B">
        <w:rPr>
          <w:rFonts w:ascii="Times New Roman" w:hAnsi="Times New Roman" w:cs="Times New Roman"/>
          <w:i/>
          <w:iCs/>
          <w:color w:val="222222"/>
          <w:sz w:val="16"/>
          <w:szCs w:val="16"/>
          <w:shd w:val="clear" w:color="auto" w:fill="FFFFFF"/>
        </w:rPr>
        <w:t xml:space="preserve"> Acta</w:t>
      </w:r>
      <w:r w:rsidRPr="00C54A5B">
        <w:rPr>
          <w:rFonts w:ascii="Times New Roman" w:hAnsi="Times New Roman" w:cs="Times New Roman"/>
          <w:color w:val="222222"/>
          <w:sz w:val="16"/>
          <w:szCs w:val="16"/>
          <w:shd w:val="clear" w:color="auto" w:fill="FFFFFF"/>
        </w:rPr>
        <w:t>, </w:t>
      </w:r>
      <w:r w:rsidRPr="00C54A5B">
        <w:rPr>
          <w:rFonts w:ascii="Times New Roman" w:hAnsi="Times New Roman" w:cs="Times New Roman"/>
          <w:i/>
          <w:iCs/>
          <w:color w:val="222222"/>
          <w:sz w:val="16"/>
          <w:szCs w:val="16"/>
          <w:shd w:val="clear" w:color="auto" w:fill="FFFFFF"/>
        </w:rPr>
        <w:t>188</w:t>
      </w:r>
      <w:r w:rsidRPr="00C54A5B">
        <w:rPr>
          <w:rFonts w:ascii="Times New Roman" w:hAnsi="Times New Roman" w:cs="Times New Roman"/>
          <w:color w:val="222222"/>
          <w:sz w:val="16"/>
          <w:szCs w:val="16"/>
          <w:shd w:val="clear" w:color="auto" w:fill="FFFFFF"/>
        </w:rPr>
        <w:t xml:space="preserve">, 1-22. </w:t>
      </w:r>
      <w:hyperlink r:id="rId104" w:history="1">
        <w:r w:rsidRPr="00C54A5B">
          <w:rPr>
            <w:rStyle w:val="Hyperlink"/>
            <w:rFonts w:ascii="Times New Roman" w:hAnsi="Times New Roman" w:cs="Times New Roman"/>
            <w:sz w:val="16"/>
            <w:szCs w:val="16"/>
            <w:shd w:val="clear" w:color="auto" w:fill="FCFCFC"/>
          </w:rPr>
          <w:t>https://doi.org/10.1007/s00604-020-04671-3</w:t>
        </w:r>
      </w:hyperlink>
    </w:p>
    <w:p w14:paraId="414FDEE6" w14:textId="77777777" w:rsidR="00D57E98" w:rsidRPr="00C54A5B" w:rsidRDefault="00D57E98" w:rsidP="00D57E98">
      <w:pPr>
        <w:pStyle w:val="ListParagraph"/>
        <w:spacing w:line="240" w:lineRule="auto"/>
        <w:ind w:left="644"/>
        <w:jc w:val="both"/>
        <w:rPr>
          <w:rFonts w:ascii="Times New Roman" w:hAnsi="Times New Roman" w:cs="Times New Roman"/>
          <w:sz w:val="16"/>
          <w:szCs w:val="16"/>
        </w:rPr>
      </w:pPr>
    </w:p>
    <w:p w14:paraId="3026E915" w14:textId="77777777" w:rsidR="00D57E98" w:rsidRPr="00994491" w:rsidRDefault="00D57E98" w:rsidP="00D57E98">
      <w:pPr>
        <w:pStyle w:val="ListParagraph"/>
        <w:numPr>
          <w:ilvl w:val="0"/>
          <w:numId w:val="1"/>
        </w:numPr>
        <w:spacing w:line="240" w:lineRule="auto"/>
        <w:ind w:left="644"/>
        <w:jc w:val="both"/>
        <w:rPr>
          <w:rFonts w:ascii="Times New Roman" w:hAnsi="Times New Roman" w:cs="Times New Roman"/>
          <w:sz w:val="16"/>
          <w:szCs w:val="16"/>
        </w:rPr>
      </w:pPr>
      <w:r w:rsidRPr="00C54A5B">
        <w:rPr>
          <w:rFonts w:ascii="Times New Roman" w:hAnsi="Times New Roman" w:cs="Times New Roman"/>
          <w:color w:val="222222"/>
          <w:sz w:val="16"/>
          <w:szCs w:val="16"/>
          <w:shd w:val="clear" w:color="auto" w:fill="FFFFFF"/>
        </w:rPr>
        <w:t xml:space="preserve">Sapsford, K. E., Algar, W. R., Berti, L., Gemmill, K. B., Casey, B. J., Oh, E., ... &amp; </w:t>
      </w:r>
      <w:proofErr w:type="spellStart"/>
      <w:r w:rsidRPr="00C54A5B">
        <w:rPr>
          <w:rFonts w:ascii="Times New Roman" w:hAnsi="Times New Roman" w:cs="Times New Roman"/>
          <w:color w:val="222222"/>
          <w:sz w:val="16"/>
          <w:szCs w:val="16"/>
          <w:shd w:val="clear" w:color="auto" w:fill="FFFFFF"/>
        </w:rPr>
        <w:t>Medintz</w:t>
      </w:r>
      <w:proofErr w:type="spellEnd"/>
      <w:r w:rsidRPr="00C54A5B">
        <w:rPr>
          <w:rFonts w:ascii="Times New Roman" w:hAnsi="Times New Roman" w:cs="Times New Roman"/>
          <w:color w:val="222222"/>
          <w:sz w:val="16"/>
          <w:szCs w:val="16"/>
          <w:shd w:val="clear" w:color="auto" w:fill="FFFFFF"/>
        </w:rPr>
        <w:t>, I. L. (2013). Functionalizing nanoparticles with biological molecules: developing chemistries that facilitate nanotechnology. </w:t>
      </w:r>
      <w:r w:rsidRPr="00C54A5B">
        <w:rPr>
          <w:rFonts w:ascii="Times New Roman" w:hAnsi="Times New Roman" w:cs="Times New Roman"/>
          <w:i/>
          <w:iCs/>
          <w:color w:val="222222"/>
          <w:sz w:val="16"/>
          <w:szCs w:val="16"/>
          <w:shd w:val="clear" w:color="auto" w:fill="FFFFFF"/>
        </w:rPr>
        <w:t>Chemical reviews</w:t>
      </w:r>
      <w:r w:rsidRPr="00C54A5B">
        <w:rPr>
          <w:rFonts w:ascii="Times New Roman" w:hAnsi="Times New Roman" w:cs="Times New Roman"/>
          <w:color w:val="222222"/>
          <w:sz w:val="16"/>
          <w:szCs w:val="16"/>
          <w:shd w:val="clear" w:color="auto" w:fill="FFFFFF"/>
        </w:rPr>
        <w:t>, </w:t>
      </w:r>
      <w:r w:rsidRPr="00C54A5B">
        <w:rPr>
          <w:rFonts w:ascii="Times New Roman" w:hAnsi="Times New Roman" w:cs="Times New Roman"/>
          <w:i/>
          <w:iCs/>
          <w:color w:val="222222"/>
          <w:sz w:val="16"/>
          <w:szCs w:val="16"/>
          <w:shd w:val="clear" w:color="auto" w:fill="FFFFFF"/>
        </w:rPr>
        <w:t>113</w:t>
      </w:r>
      <w:r w:rsidRPr="00C54A5B">
        <w:rPr>
          <w:rFonts w:ascii="Times New Roman" w:hAnsi="Times New Roman" w:cs="Times New Roman"/>
          <w:color w:val="222222"/>
          <w:sz w:val="16"/>
          <w:szCs w:val="16"/>
          <w:shd w:val="clear" w:color="auto" w:fill="FFFFFF"/>
        </w:rPr>
        <w:t xml:space="preserve">(3), 1904-2074. </w:t>
      </w:r>
      <w:hyperlink r:id="rId105" w:history="1">
        <w:r w:rsidRPr="00C54A5B">
          <w:rPr>
            <w:rStyle w:val="Hyperlink"/>
            <w:rFonts w:ascii="Times New Roman" w:hAnsi="Times New Roman" w:cs="Times New Roman"/>
            <w:sz w:val="16"/>
            <w:szCs w:val="16"/>
            <w:shd w:val="clear" w:color="auto" w:fill="FFFFFF"/>
          </w:rPr>
          <w:t>https://doi.org/10.1021/cr300143v</w:t>
        </w:r>
      </w:hyperlink>
      <w:r w:rsidRPr="00C54A5B">
        <w:rPr>
          <w:rFonts w:ascii="Times New Roman" w:hAnsi="Times New Roman" w:cs="Times New Roman"/>
          <w:color w:val="222222"/>
          <w:sz w:val="16"/>
          <w:szCs w:val="16"/>
          <w:shd w:val="clear" w:color="auto" w:fill="FFFFFF"/>
        </w:rPr>
        <w:t xml:space="preserve"> </w:t>
      </w:r>
    </w:p>
    <w:p w14:paraId="5FC8A810" w14:textId="77777777" w:rsidR="00D57E98" w:rsidRPr="00C54A5B" w:rsidRDefault="00D57E98" w:rsidP="00D57E98">
      <w:pPr>
        <w:pStyle w:val="ListParagraph"/>
        <w:spacing w:line="240" w:lineRule="auto"/>
        <w:ind w:left="644"/>
        <w:jc w:val="both"/>
        <w:rPr>
          <w:rFonts w:ascii="Times New Roman" w:hAnsi="Times New Roman" w:cs="Times New Roman"/>
          <w:sz w:val="16"/>
          <w:szCs w:val="16"/>
        </w:rPr>
      </w:pPr>
    </w:p>
    <w:p w14:paraId="2FE45B0F" w14:textId="77777777" w:rsidR="00D57E98" w:rsidRPr="00994491" w:rsidRDefault="00D57E98" w:rsidP="00D57E98">
      <w:pPr>
        <w:pStyle w:val="ListParagraph"/>
        <w:numPr>
          <w:ilvl w:val="0"/>
          <w:numId w:val="1"/>
        </w:numPr>
        <w:spacing w:line="240" w:lineRule="auto"/>
        <w:ind w:left="644"/>
        <w:jc w:val="both"/>
        <w:rPr>
          <w:rFonts w:ascii="Times New Roman" w:hAnsi="Times New Roman" w:cs="Times New Roman"/>
          <w:sz w:val="16"/>
          <w:szCs w:val="16"/>
        </w:rPr>
      </w:pPr>
      <w:r w:rsidRPr="00C54A5B">
        <w:rPr>
          <w:rFonts w:ascii="Times New Roman" w:hAnsi="Times New Roman" w:cs="Times New Roman"/>
          <w:color w:val="222222"/>
          <w:sz w:val="16"/>
          <w:szCs w:val="16"/>
          <w:shd w:val="clear" w:color="auto" w:fill="FFFFFF"/>
        </w:rPr>
        <w:t xml:space="preserve">Rajagopal, R. A., Krishnaswami, V., </w:t>
      </w:r>
      <w:proofErr w:type="spellStart"/>
      <w:r w:rsidRPr="00C54A5B">
        <w:rPr>
          <w:rFonts w:ascii="Times New Roman" w:hAnsi="Times New Roman" w:cs="Times New Roman"/>
          <w:color w:val="222222"/>
          <w:sz w:val="16"/>
          <w:szCs w:val="16"/>
          <w:shd w:val="clear" w:color="auto" w:fill="FFFFFF"/>
        </w:rPr>
        <w:t>Maruthamuthu</w:t>
      </w:r>
      <w:proofErr w:type="spellEnd"/>
      <w:r w:rsidRPr="00C54A5B">
        <w:rPr>
          <w:rFonts w:ascii="Times New Roman" w:hAnsi="Times New Roman" w:cs="Times New Roman"/>
          <w:color w:val="222222"/>
          <w:sz w:val="16"/>
          <w:szCs w:val="16"/>
          <w:shd w:val="clear" w:color="auto" w:fill="FFFFFF"/>
        </w:rPr>
        <w:t>, V., &amp; Kandasamy, R. (2023). Functionalized carbon nanomaterials for biomedical imaging. In </w:t>
      </w:r>
      <w:r w:rsidRPr="00C54A5B">
        <w:rPr>
          <w:rFonts w:ascii="Times New Roman" w:hAnsi="Times New Roman" w:cs="Times New Roman"/>
          <w:i/>
          <w:iCs/>
          <w:color w:val="222222"/>
          <w:sz w:val="16"/>
          <w:szCs w:val="16"/>
          <w:shd w:val="clear" w:color="auto" w:fill="FFFFFF"/>
        </w:rPr>
        <w:t xml:space="preserve">Functionalized Carbon Nanomaterials for </w:t>
      </w:r>
      <w:proofErr w:type="spellStart"/>
      <w:r w:rsidRPr="00C54A5B">
        <w:rPr>
          <w:rFonts w:ascii="Times New Roman" w:hAnsi="Times New Roman" w:cs="Times New Roman"/>
          <w:i/>
          <w:iCs/>
          <w:color w:val="222222"/>
          <w:sz w:val="16"/>
          <w:szCs w:val="16"/>
          <w:shd w:val="clear" w:color="auto" w:fill="FFFFFF"/>
        </w:rPr>
        <w:t>Theranostic</w:t>
      </w:r>
      <w:proofErr w:type="spellEnd"/>
      <w:r w:rsidRPr="00C54A5B">
        <w:rPr>
          <w:rFonts w:ascii="Times New Roman" w:hAnsi="Times New Roman" w:cs="Times New Roman"/>
          <w:i/>
          <w:iCs/>
          <w:color w:val="222222"/>
          <w:sz w:val="16"/>
          <w:szCs w:val="16"/>
          <w:shd w:val="clear" w:color="auto" w:fill="FFFFFF"/>
        </w:rPr>
        <w:t xml:space="preserve"> Applications</w:t>
      </w:r>
      <w:r w:rsidRPr="00C54A5B">
        <w:rPr>
          <w:rFonts w:ascii="Times New Roman" w:hAnsi="Times New Roman" w:cs="Times New Roman"/>
          <w:color w:val="222222"/>
          <w:sz w:val="16"/>
          <w:szCs w:val="16"/>
          <w:shd w:val="clear" w:color="auto" w:fill="FFFFFF"/>
        </w:rPr>
        <w:t xml:space="preserve"> (pp. 353-380). Elsevier. </w:t>
      </w:r>
      <w:hyperlink r:id="rId106" w:history="1">
        <w:r w:rsidRPr="00C54A5B">
          <w:rPr>
            <w:rStyle w:val="Hyperlink"/>
            <w:rFonts w:ascii="Times New Roman" w:hAnsi="Times New Roman" w:cs="Times New Roman"/>
            <w:sz w:val="16"/>
            <w:szCs w:val="16"/>
            <w:shd w:val="clear" w:color="auto" w:fill="FFFFFF"/>
          </w:rPr>
          <w:t>https://doi.org/10.1016/B978-0-12-824366-4.00007-8</w:t>
        </w:r>
      </w:hyperlink>
      <w:r w:rsidRPr="00C54A5B">
        <w:rPr>
          <w:rFonts w:ascii="Times New Roman" w:hAnsi="Times New Roman" w:cs="Times New Roman"/>
          <w:color w:val="222222"/>
          <w:sz w:val="16"/>
          <w:szCs w:val="16"/>
          <w:shd w:val="clear" w:color="auto" w:fill="FFFFFF"/>
        </w:rPr>
        <w:t xml:space="preserve"> </w:t>
      </w:r>
    </w:p>
    <w:p w14:paraId="668621D8" w14:textId="77777777" w:rsidR="00D57E98" w:rsidRPr="00C54A5B" w:rsidRDefault="00D57E98" w:rsidP="00D57E98">
      <w:pPr>
        <w:pStyle w:val="ListParagraph"/>
        <w:spacing w:line="240" w:lineRule="auto"/>
        <w:ind w:left="644"/>
        <w:jc w:val="both"/>
        <w:rPr>
          <w:rFonts w:ascii="Times New Roman" w:hAnsi="Times New Roman" w:cs="Times New Roman"/>
          <w:sz w:val="16"/>
          <w:szCs w:val="16"/>
        </w:rPr>
      </w:pPr>
    </w:p>
    <w:p w14:paraId="42CD3BAD" w14:textId="77777777" w:rsidR="00D57E98" w:rsidRPr="00994491" w:rsidRDefault="00D57E98" w:rsidP="00D57E98">
      <w:pPr>
        <w:pStyle w:val="ListParagraph"/>
        <w:numPr>
          <w:ilvl w:val="0"/>
          <w:numId w:val="1"/>
        </w:numPr>
        <w:spacing w:line="240" w:lineRule="auto"/>
        <w:ind w:left="644"/>
        <w:jc w:val="both"/>
        <w:rPr>
          <w:rFonts w:ascii="Times New Roman" w:hAnsi="Times New Roman" w:cs="Times New Roman"/>
          <w:sz w:val="16"/>
          <w:szCs w:val="16"/>
        </w:rPr>
      </w:pPr>
      <w:r w:rsidRPr="00C54A5B">
        <w:rPr>
          <w:rFonts w:ascii="Times New Roman" w:hAnsi="Times New Roman" w:cs="Times New Roman"/>
          <w:color w:val="222222"/>
          <w:sz w:val="16"/>
          <w:szCs w:val="16"/>
          <w:shd w:val="clear" w:color="auto" w:fill="FFFFFF"/>
        </w:rPr>
        <w:t>Naik, H. S., Sah, P. M., Dhage, S. B., Gite, S. G., &amp; Raut, R. W. (2023). Nanotechnology for Bioremediation of Industrial Wastewater Treatment. In </w:t>
      </w:r>
      <w:r w:rsidRPr="00C54A5B">
        <w:rPr>
          <w:rFonts w:ascii="Times New Roman" w:hAnsi="Times New Roman" w:cs="Times New Roman"/>
          <w:i/>
          <w:iCs/>
          <w:color w:val="222222"/>
          <w:sz w:val="16"/>
          <w:szCs w:val="16"/>
          <w:shd w:val="clear" w:color="auto" w:fill="FFFFFF"/>
        </w:rPr>
        <w:t>Modern Approaches in Waste Bioremediation: Environmental Microbiology</w:t>
      </w:r>
      <w:r w:rsidRPr="00C54A5B">
        <w:rPr>
          <w:rFonts w:ascii="Times New Roman" w:hAnsi="Times New Roman" w:cs="Times New Roman"/>
          <w:color w:val="222222"/>
          <w:sz w:val="16"/>
          <w:szCs w:val="16"/>
          <w:shd w:val="clear" w:color="auto" w:fill="FFFFFF"/>
        </w:rPr>
        <w:t xml:space="preserve"> (pp. 265-298). Cham: Springer International Publishing. </w:t>
      </w:r>
      <w:hyperlink r:id="rId107" w:history="1">
        <w:r w:rsidRPr="00C54A5B">
          <w:rPr>
            <w:rStyle w:val="Hyperlink"/>
            <w:rFonts w:ascii="Times New Roman" w:hAnsi="Times New Roman" w:cs="Times New Roman"/>
            <w:sz w:val="16"/>
            <w:szCs w:val="16"/>
            <w:shd w:val="clear" w:color="auto" w:fill="FCFCFC"/>
          </w:rPr>
          <w:t>https://doi.org/10.1007/978-3-031-24086-7_14</w:t>
        </w:r>
      </w:hyperlink>
      <w:r w:rsidRPr="00C54A5B">
        <w:rPr>
          <w:rFonts w:ascii="Times New Roman" w:hAnsi="Times New Roman" w:cs="Times New Roman"/>
          <w:color w:val="333333"/>
          <w:sz w:val="16"/>
          <w:szCs w:val="16"/>
          <w:shd w:val="clear" w:color="auto" w:fill="FCFCFC"/>
        </w:rPr>
        <w:t xml:space="preserve"> </w:t>
      </w:r>
      <w:r w:rsidRPr="00C54A5B">
        <w:rPr>
          <w:rFonts w:ascii="Times New Roman" w:hAnsi="Times New Roman" w:cs="Times New Roman"/>
          <w:sz w:val="16"/>
          <w:szCs w:val="16"/>
        </w:rPr>
        <w:t xml:space="preserve"> </w:t>
      </w:r>
      <w:r w:rsidRPr="00C54A5B">
        <w:rPr>
          <w:rFonts w:ascii="Times New Roman" w:hAnsi="Times New Roman" w:cs="Times New Roman"/>
          <w:color w:val="222222"/>
          <w:sz w:val="16"/>
          <w:szCs w:val="16"/>
        </w:rPr>
        <w:t xml:space="preserve">Khan Y, Sadia H, Ali Shah SZ, </w:t>
      </w:r>
    </w:p>
    <w:p w14:paraId="56773E61" w14:textId="77777777" w:rsidR="00D57E98" w:rsidRPr="00C54A5B" w:rsidRDefault="00D57E98" w:rsidP="00D57E98">
      <w:pPr>
        <w:pStyle w:val="ListParagraph"/>
        <w:spacing w:line="240" w:lineRule="auto"/>
        <w:ind w:left="644"/>
        <w:jc w:val="both"/>
        <w:rPr>
          <w:rFonts w:ascii="Times New Roman" w:hAnsi="Times New Roman" w:cs="Times New Roman"/>
          <w:sz w:val="16"/>
          <w:szCs w:val="16"/>
        </w:rPr>
      </w:pPr>
    </w:p>
    <w:p w14:paraId="37A0E39C" w14:textId="77777777" w:rsidR="00D57E98" w:rsidRPr="00994491" w:rsidRDefault="00D57E98" w:rsidP="00D57E98">
      <w:pPr>
        <w:pStyle w:val="ListParagraph"/>
        <w:numPr>
          <w:ilvl w:val="0"/>
          <w:numId w:val="1"/>
        </w:numPr>
        <w:spacing w:line="240" w:lineRule="auto"/>
        <w:ind w:left="644"/>
        <w:jc w:val="both"/>
      </w:pPr>
      <w:r w:rsidRPr="00C54A5B">
        <w:rPr>
          <w:rFonts w:ascii="Times New Roman" w:hAnsi="Times New Roman" w:cs="Times New Roman"/>
          <w:color w:val="222222"/>
          <w:sz w:val="16"/>
          <w:szCs w:val="16"/>
        </w:rPr>
        <w:t xml:space="preserve">Khan MN, Shah AA, Ullah N, Ullah MF, Bibi H, </w:t>
      </w:r>
      <w:proofErr w:type="spellStart"/>
      <w:r w:rsidRPr="00C54A5B">
        <w:rPr>
          <w:rFonts w:ascii="Times New Roman" w:hAnsi="Times New Roman" w:cs="Times New Roman"/>
          <w:color w:val="222222"/>
          <w:sz w:val="16"/>
          <w:szCs w:val="16"/>
        </w:rPr>
        <w:t>Bafakeeh</w:t>
      </w:r>
      <w:proofErr w:type="spellEnd"/>
      <w:r w:rsidRPr="00C54A5B">
        <w:rPr>
          <w:rFonts w:ascii="Times New Roman" w:hAnsi="Times New Roman" w:cs="Times New Roman"/>
          <w:color w:val="222222"/>
          <w:sz w:val="16"/>
          <w:szCs w:val="16"/>
        </w:rPr>
        <w:t xml:space="preserve"> OT, Khedher NB, et al. Classification, Synthetic, and Characterization Approaches to Nanoparticles, and Their Applications in Various Fields of Nanotechnology: A Review. </w:t>
      </w:r>
      <w:r w:rsidRPr="00C54A5B">
        <w:rPr>
          <w:rStyle w:val="Emphasis"/>
          <w:rFonts w:ascii="Times New Roman" w:hAnsi="Times New Roman" w:cs="Times New Roman"/>
          <w:color w:val="222222"/>
          <w:sz w:val="16"/>
          <w:szCs w:val="16"/>
        </w:rPr>
        <w:t>Catalysts</w:t>
      </w:r>
      <w:r w:rsidRPr="00C54A5B">
        <w:rPr>
          <w:rFonts w:ascii="Times New Roman" w:hAnsi="Times New Roman" w:cs="Times New Roman"/>
          <w:color w:val="222222"/>
          <w:sz w:val="16"/>
          <w:szCs w:val="16"/>
        </w:rPr>
        <w:t xml:space="preserve">. 2022; </w:t>
      </w:r>
      <w:hyperlink r:id="rId108" w:history="1">
        <w:r w:rsidRPr="00C54A5B">
          <w:rPr>
            <w:rStyle w:val="Hyperlink"/>
            <w:rFonts w:ascii="Times New Roman" w:hAnsi="Times New Roman" w:cs="Times New Roman"/>
            <w:sz w:val="16"/>
            <w:szCs w:val="16"/>
          </w:rPr>
          <w:t>https://doi.org/10.3390/catal12111386</w:t>
        </w:r>
      </w:hyperlink>
      <w:r w:rsidRPr="00C54A5B">
        <w:rPr>
          <w:rFonts w:ascii="Times New Roman" w:hAnsi="Times New Roman" w:cs="Times New Roman"/>
          <w:color w:val="222222"/>
          <w:sz w:val="16"/>
          <w:szCs w:val="16"/>
        </w:rPr>
        <w:t xml:space="preserve"> </w:t>
      </w:r>
    </w:p>
    <w:p w14:paraId="00109F2E" w14:textId="77777777" w:rsidR="00B174B4" w:rsidRDefault="00B174B4">
      <w:pPr>
        <w:spacing w:line="240" w:lineRule="auto"/>
        <w:rPr>
          <w:rFonts w:ascii="Times New Roman" w:hAnsi="Times New Roman" w:cs="Times New Roman"/>
          <w:sz w:val="24"/>
          <w:szCs w:val="24"/>
        </w:rPr>
      </w:pPr>
    </w:p>
    <w:sectPr w:rsidR="00B174B4" w:rsidSect="00940B86">
      <w:headerReference w:type="even" r:id="rId109"/>
      <w:headerReference w:type="default" r:id="rId110"/>
      <w:footerReference w:type="even" r:id="rId111"/>
      <w:footerReference w:type="default" r:id="rId112"/>
      <w:headerReference w:type="first" r:id="rId113"/>
      <w:footerReference w:type="first" r:id="rId114"/>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6B7792" w14:textId="77777777" w:rsidR="00B54E11" w:rsidRDefault="00B54E11" w:rsidP="00A56737">
      <w:pPr>
        <w:spacing w:after="0" w:line="240" w:lineRule="auto"/>
      </w:pPr>
      <w:r>
        <w:separator/>
      </w:r>
    </w:p>
  </w:endnote>
  <w:endnote w:type="continuationSeparator" w:id="0">
    <w:p w14:paraId="40D6F110" w14:textId="77777777" w:rsidR="00B54E11" w:rsidRDefault="00B54E11" w:rsidP="00A567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70DDF" w14:textId="77777777" w:rsidR="00DB7A88" w:rsidRDefault="00DB7A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7A517" w14:textId="77777777" w:rsidR="00DB7A88" w:rsidRDefault="00DB7A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A0B28" w14:textId="77777777" w:rsidR="00DB7A88" w:rsidRDefault="00DB7A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B599A" w14:textId="77777777" w:rsidR="00B54E11" w:rsidRDefault="00B54E11" w:rsidP="00A56737">
      <w:pPr>
        <w:spacing w:after="0" w:line="240" w:lineRule="auto"/>
      </w:pPr>
      <w:r>
        <w:separator/>
      </w:r>
    </w:p>
  </w:footnote>
  <w:footnote w:type="continuationSeparator" w:id="0">
    <w:p w14:paraId="5243FB3F" w14:textId="77777777" w:rsidR="00B54E11" w:rsidRDefault="00B54E11" w:rsidP="00A567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C03E2" w14:textId="2EF3E10B" w:rsidR="00DB7A88" w:rsidRDefault="00DB7A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1C363" w14:textId="5D0D21EF" w:rsidR="00805C06" w:rsidRDefault="00805C06" w:rsidP="00940B86">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36227" w14:textId="57107F63" w:rsidR="00DB7A88" w:rsidRDefault="00DB7A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21E42"/>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9C740A0"/>
    <w:multiLevelType w:val="hybridMultilevel"/>
    <w:tmpl w:val="E446000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DE65C4F"/>
    <w:multiLevelType w:val="hybridMultilevel"/>
    <w:tmpl w:val="643268EA"/>
    <w:lvl w:ilvl="0" w:tplc="40090015">
      <w:start w:val="2"/>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41055CC"/>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5EE6E36"/>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C0057C3"/>
    <w:multiLevelType w:val="hybridMultilevel"/>
    <w:tmpl w:val="1AFCACE8"/>
    <w:lvl w:ilvl="0" w:tplc="EF30B99A">
      <w:start w:val="5"/>
      <w:numFmt w:val="upperLetter"/>
      <w:lvlText w:val="%1."/>
      <w:lvlJc w:val="left"/>
      <w:pPr>
        <w:ind w:left="360" w:hanging="360"/>
      </w:pPr>
      <w:rPr>
        <w:rFonts w:hint="default"/>
        <w:i/>
        <w:u w:val="none"/>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D8C3D94"/>
    <w:multiLevelType w:val="hybridMultilevel"/>
    <w:tmpl w:val="8E54AA90"/>
    <w:lvl w:ilvl="0" w:tplc="08CCFCD6">
      <w:start w:val="1"/>
      <w:numFmt w:val="upperLetter"/>
      <w:lvlText w:val="%1."/>
      <w:lvlJc w:val="left"/>
      <w:pPr>
        <w:ind w:left="720" w:hanging="360"/>
      </w:pPr>
      <w:rPr>
        <w:rFonts w:hint="default"/>
        <w:i w:val="0"/>
        <w:i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5CE0894"/>
    <w:multiLevelType w:val="multilevel"/>
    <w:tmpl w:val="68F4F124"/>
    <w:lvl w:ilvl="0">
      <w:start w:val="1"/>
      <w:numFmt w:val="decimal"/>
      <w:lvlText w:val="%1"/>
      <w:lvlJc w:val="left"/>
      <w:pPr>
        <w:ind w:left="360" w:hanging="360"/>
      </w:pPr>
      <w:rPr>
        <w:rFonts w:hint="default"/>
        <w:u w:val="single"/>
      </w:rPr>
    </w:lvl>
    <w:lvl w:ilvl="1">
      <w:start w:val="1"/>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8" w15:restartNumberingAfterBreak="0">
    <w:nsid w:val="305A1F27"/>
    <w:multiLevelType w:val="multilevel"/>
    <w:tmpl w:val="F9FAA63E"/>
    <w:lvl w:ilvl="0">
      <w:start w:val="1"/>
      <w:numFmt w:val="decimal"/>
      <w:lvlText w:val="%1"/>
      <w:lvlJc w:val="left"/>
      <w:pPr>
        <w:ind w:left="360" w:hanging="360"/>
      </w:pPr>
      <w:rPr>
        <w:rFonts w:hint="default"/>
        <w:i/>
        <w:u w:val="single"/>
      </w:rPr>
    </w:lvl>
    <w:lvl w:ilvl="1">
      <w:start w:val="1"/>
      <w:numFmt w:val="decimal"/>
      <w:lvlText w:val="%1.%2"/>
      <w:lvlJc w:val="left"/>
      <w:pPr>
        <w:ind w:left="360" w:hanging="360"/>
      </w:pPr>
      <w:rPr>
        <w:rFonts w:hint="default"/>
        <w:i/>
        <w:u w:val="single"/>
      </w:rPr>
    </w:lvl>
    <w:lvl w:ilvl="2">
      <w:start w:val="1"/>
      <w:numFmt w:val="decimal"/>
      <w:lvlText w:val="%1.%2.%3"/>
      <w:lvlJc w:val="left"/>
      <w:pPr>
        <w:ind w:left="720" w:hanging="720"/>
      </w:pPr>
      <w:rPr>
        <w:rFonts w:hint="default"/>
        <w:i/>
        <w:u w:val="single"/>
      </w:rPr>
    </w:lvl>
    <w:lvl w:ilvl="3">
      <w:start w:val="1"/>
      <w:numFmt w:val="decimal"/>
      <w:lvlText w:val="%1.%2.%3.%4"/>
      <w:lvlJc w:val="left"/>
      <w:pPr>
        <w:ind w:left="720" w:hanging="720"/>
      </w:pPr>
      <w:rPr>
        <w:rFonts w:hint="default"/>
        <w:i/>
        <w:u w:val="single"/>
      </w:rPr>
    </w:lvl>
    <w:lvl w:ilvl="4">
      <w:start w:val="1"/>
      <w:numFmt w:val="decimal"/>
      <w:lvlText w:val="%1.%2.%3.%4.%5"/>
      <w:lvlJc w:val="left"/>
      <w:pPr>
        <w:ind w:left="1080" w:hanging="1080"/>
      </w:pPr>
      <w:rPr>
        <w:rFonts w:hint="default"/>
        <w:i/>
        <w:u w:val="single"/>
      </w:rPr>
    </w:lvl>
    <w:lvl w:ilvl="5">
      <w:start w:val="1"/>
      <w:numFmt w:val="decimal"/>
      <w:lvlText w:val="%1.%2.%3.%4.%5.%6"/>
      <w:lvlJc w:val="left"/>
      <w:pPr>
        <w:ind w:left="1080" w:hanging="1080"/>
      </w:pPr>
      <w:rPr>
        <w:rFonts w:hint="default"/>
        <w:i/>
        <w:u w:val="single"/>
      </w:rPr>
    </w:lvl>
    <w:lvl w:ilvl="6">
      <w:start w:val="1"/>
      <w:numFmt w:val="decimal"/>
      <w:lvlText w:val="%1.%2.%3.%4.%5.%6.%7"/>
      <w:lvlJc w:val="left"/>
      <w:pPr>
        <w:ind w:left="1440" w:hanging="1440"/>
      </w:pPr>
      <w:rPr>
        <w:rFonts w:hint="default"/>
        <w:i/>
        <w:u w:val="single"/>
      </w:rPr>
    </w:lvl>
    <w:lvl w:ilvl="7">
      <w:start w:val="1"/>
      <w:numFmt w:val="decimal"/>
      <w:lvlText w:val="%1.%2.%3.%4.%5.%6.%7.%8"/>
      <w:lvlJc w:val="left"/>
      <w:pPr>
        <w:ind w:left="1440" w:hanging="1440"/>
      </w:pPr>
      <w:rPr>
        <w:rFonts w:hint="default"/>
        <w:i/>
        <w:u w:val="single"/>
      </w:rPr>
    </w:lvl>
    <w:lvl w:ilvl="8">
      <w:start w:val="1"/>
      <w:numFmt w:val="decimal"/>
      <w:lvlText w:val="%1.%2.%3.%4.%5.%6.%7.%8.%9"/>
      <w:lvlJc w:val="left"/>
      <w:pPr>
        <w:ind w:left="1800" w:hanging="1800"/>
      </w:pPr>
      <w:rPr>
        <w:rFonts w:hint="default"/>
        <w:i/>
        <w:u w:val="single"/>
      </w:rPr>
    </w:lvl>
  </w:abstractNum>
  <w:abstractNum w:abstractNumId="9" w15:restartNumberingAfterBreak="0">
    <w:nsid w:val="328259E9"/>
    <w:multiLevelType w:val="hybridMultilevel"/>
    <w:tmpl w:val="B31EF3E6"/>
    <w:lvl w:ilvl="0" w:tplc="6D1C6398">
      <w:start w:val="1"/>
      <w:numFmt w:val="upperRoman"/>
      <w:lvlText w:val="%1."/>
      <w:lvlJc w:val="left"/>
      <w:pPr>
        <w:ind w:left="720" w:hanging="720"/>
      </w:pPr>
      <w:rPr>
        <w:rFonts w:hint="default"/>
        <w:b/>
        <w:i w:val="0"/>
        <w:iCs/>
        <w:u w:val="none"/>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 w15:restartNumberingAfterBreak="0">
    <w:nsid w:val="328C5C8C"/>
    <w:multiLevelType w:val="hybridMultilevel"/>
    <w:tmpl w:val="389AFB70"/>
    <w:lvl w:ilvl="0" w:tplc="4009000F">
      <w:start w:val="1"/>
      <w:numFmt w:val="decimal"/>
      <w:lvlText w:val="%1."/>
      <w:lvlJc w:val="left"/>
      <w:pPr>
        <w:ind w:left="786"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15:restartNumberingAfterBreak="0">
    <w:nsid w:val="34416C2B"/>
    <w:multiLevelType w:val="multilevel"/>
    <w:tmpl w:val="F9FAA63E"/>
    <w:lvl w:ilvl="0">
      <w:start w:val="1"/>
      <w:numFmt w:val="decimal"/>
      <w:lvlText w:val="%1"/>
      <w:lvlJc w:val="left"/>
      <w:pPr>
        <w:ind w:left="360" w:hanging="360"/>
      </w:pPr>
      <w:rPr>
        <w:rFonts w:hint="default"/>
        <w:i/>
        <w:u w:val="single"/>
      </w:rPr>
    </w:lvl>
    <w:lvl w:ilvl="1">
      <w:start w:val="1"/>
      <w:numFmt w:val="decimal"/>
      <w:lvlText w:val="%1.%2"/>
      <w:lvlJc w:val="left"/>
      <w:pPr>
        <w:ind w:left="360" w:hanging="360"/>
      </w:pPr>
      <w:rPr>
        <w:rFonts w:hint="default"/>
        <w:i/>
        <w:u w:val="single"/>
      </w:rPr>
    </w:lvl>
    <w:lvl w:ilvl="2">
      <w:start w:val="1"/>
      <w:numFmt w:val="decimal"/>
      <w:lvlText w:val="%1.%2.%3"/>
      <w:lvlJc w:val="left"/>
      <w:pPr>
        <w:ind w:left="720" w:hanging="720"/>
      </w:pPr>
      <w:rPr>
        <w:rFonts w:hint="default"/>
        <w:i/>
        <w:u w:val="single"/>
      </w:rPr>
    </w:lvl>
    <w:lvl w:ilvl="3">
      <w:start w:val="1"/>
      <w:numFmt w:val="decimal"/>
      <w:lvlText w:val="%1.%2.%3.%4"/>
      <w:lvlJc w:val="left"/>
      <w:pPr>
        <w:ind w:left="720" w:hanging="720"/>
      </w:pPr>
      <w:rPr>
        <w:rFonts w:hint="default"/>
        <w:i/>
        <w:u w:val="single"/>
      </w:rPr>
    </w:lvl>
    <w:lvl w:ilvl="4">
      <w:start w:val="1"/>
      <w:numFmt w:val="decimal"/>
      <w:lvlText w:val="%1.%2.%3.%4.%5"/>
      <w:lvlJc w:val="left"/>
      <w:pPr>
        <w:ind w:left="1080" w:hanging="1080"/>
      </w:pPr>
      <w:rPr>
        <w:rFonts w:hint="default"/>
        <w:i/>
        <w:u w:val="single"/>
      </w:rPr>
    </w:lvl>
    <w:lvl w:ilvl="5">
      <w:start w:val="1"/>
      <w:numFmt w:val="decimal"/>
      <w:lvlText w:val="%1.%2.%3.%4.%5.%6"/>
      <w:lvlJc w:val="left"/>
      <w:pPr>
        <w:ind w:left="1080" w:hanging="1080"/>
      </w:pPr>
      <w:rPr>
        <w:rFonts w:hint="default"/>
        <w:i/>
        <w:u w:val="single"/>
      </w:rPr>
    </w:lvl>
    <w:lvl w:ilvl="6">
      <w:start w:val="1"/>
      <w:numFmt w:val="decimal"/>
      <w:lvlText w:val="%1.%2.%3.%4.%5.%6.%7"/>
      <w:lvlJc w:val="left"/>
      <w:pPr>
        <w:ind w:left="1440" w:hanging="1440"/>
      </w:pPr>
      <w:rPr>
        <w:rFonts w:hint="default"/>
        <w:i/>
        <w:u w:val="single"/>
      </w:rPr>
    </w:lvl>
    <w:lvl w:ilvl="7">
      <w:start w:val="1"/>
      <w:numFmt w:val="decimal"/>
      <w:lvlText w:val="%1.%2.%3.%4.%5.%6.%7.%8"/>
      <w:lvlJc w:val="left"/>
      <w:pPr>
        <w:ind w:left="1440" w:hanging="1440"/>
      </w:pPr>
      <w:rPr>
        <w:rFonts w:hint="default"/>
        <w:i/>
        <w:u w:val="single"/>
      </w:rPr>
    </w:lvl>
    <w:lvl w:ilvl="8">
      <w:start w:val="1"/>
      <w:numFmt w:val="decimal"/>
      <w:lvlText w:val="%1.%2.%3.%4.%5.%6.%7.%8.%9"/>
      <w:lvlJc w:val="left"/>
      <w:pPr>
        <w:ind w:left="1800" w:hanging="1800"/>
      </w:pPr>
      <w:rPr>
        <w:rFonts w:hint="default"/>
        <w:i/>
        <w:u w:val="single"/>
      </w:rPr>
    </w:lvl>
  </w:abstractNum>
  <w:abstractNum w:abstractNumId="12" w15:restartNumberingAfterBreak="0">
    <w:nsid w:val="3BEB7007"/>
    <w:multiLevelType w:val="hybridMultilevel"/>
    <w:tmpl w:val="1A96680A"/>
    <w:lvl w:ilvl="0" w:tplc="7404251C">
      <w:start w:val="1"/>
      <w:numFmt w:val="upperRoman"/>
      <w:lvlText w:val="%1."/>
      <w:lvlJc w:val="left"/>
      <w:pPr>
        <w:ind w:left="720"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44F06576"/>
    <w:multiLevelType w:val="multilevel"/>
    <w:tmpl w:val="3D2ACBC2"/>
    <w:lvl w:ilvl="0">
      <w:start w:val="1"/>
      <w:numFmt w:val="decimal"/>
      <w:lvlText w:val="%1"/>
      <w:lvlJc w:val="left"/>
      <w:pPr>
        <w:ind w:left="360" w:hanging="360"/>
      </w:pPr>
      <w:rPr>
        <w:rFonts w:hint="default"/>
        <w:i/>
        <w:u w:val="single"/>
      </w:rPr>
    </w:lvl>
    <w:lvl w:ilvl="1">
      <w:start w:val="1"/>
      <w:numFmt w:val="upperRoman"/>
      <w:lvlText w:val="%2."/>
      <w:lvlJc w:val="right"/>
      <w:pPr>
        <w:ind w:left="720" w:hanging="360"/>
      </w:pPr>
      <w:rPr>
        <w:b/>
        <w:bCs/>
      </w:rPr>
    </w:lvl>
    <w:lvl w:ilvl="2">
      <w:start w:val="1"/>
      <w:numFmt w:val="upperLetter"/>
      <w:lvlText w:val="%3."/>
      <w:lvlJc w:val="left"/>
      <w:pPr>
        <w:ind w:left="360" w:hanging="360"/>
      </w:pPr>
    </w:lvl>
    <w:lvl w:ilvl="3">
      <w:start w:val="1"/>
      <w:numFmt w:val="decimal"/>
      <w:lvlText w:val="%1.%2.%3.%4"/>
      <w:lvlJc w:val="left"/>
      <w:pPr>
        <w:ind w:left="1800" w:hanging="720"/>
      </w:pPr>
      <w:rPr>
        <w:rFonts w:hint="default"/>
        <w:i/>
        <w:u w:val="single"/>
      </w:rPr>
    </w:lvl>
    <w:lvl w:ilvl="4">
      <w:start w:val="1"/>
      <w:numFmt w:val="decimal"/>
      <w:lvlText w:val="%1.%2.%3.%4.%5"/>
      <w:lvlJc w:val="left"/>
      <w:pPr>
        <w:ind w:left="2520" w:hanging="1080"/>
      </w:pPr>
      <w:rPr>
        <w:rFonts w:hint="default"/>
        <w:i/>
        <w:u w:val="single"/>
      </w:rPr>
    </w:lvl>
    <w:lvl w:ilvl="5">
      <w:start w:val="1"/>
      <w:numFmt w:val="decimal"/>
      <w:lvlText w:val="%1.%2.%3.%4.%5.%6"/>
      <w:lvlJc w:val="left"/>
      <w:pPr>
        <w:ind w:left="2880" w:hanging="1080"/>
      </w:pPr>
      <w:rPr>
        <w:rFonts w:hint="default"/>
        <w:i/>
        <w:u w:val="single"/>
      </w:rPr>
    </w:lvl>
    <w:lvl w:ilvl="6">
      <w:start w:val="1"/>
      <w:numFmt w:val="decimal"/>
      <w:lvlText w:val="%1.%2.%3.%4.%5.%6.%7"/>
      <w:lvlJc w:val="left"/>
      <w:pPr>
        <w:ind w:left="3600" w:hanging="1440"/>
      </w:pPr>
      <w:rPr>
        <w:rFonts w:hint="default"/>
        <w:i/>
        <w:u w:val="single"/>
      </w:rPr>
    </w:lvl>
    <w:lvl w:ilvl="7">
      <w:start w:val="1"/>
      <w:numFmt w:val="decimal"/>
      <w:lvlText w:val="%1.%2.%3.%4.%5.%6.%7.%8"/>
      <w:lvlJc w:val="left"/>
      <w:pPr>
        <w:ind w:left="3960" w:hanging="1440"/>
      </w:pPr>
      <w:rPr>
        <w:rFonts w:hint="default"/>
        <w:i/>
        <w:u w:val="single"/>
      </w:rPr>
    </w:lvl>
    <w:lvl w:ilvl="8">
      <w:start w:val="1"/>
      <w:numFmt w:val="decimal"/>
      <w:lvlText w:val="%1.%2.%3.%4.%5.%6.%7.%8.%9"/>
      <w:lvlJc w:val="left"/>
      <w:pPr>
        <w:ind w:left="4680" w:hanging="1800"/>
      </w:pPr>
      <w:rPr>
        <w:rFonts w:hint="default"/>
        <w:i/>
        <w:u w:val="single"/>
      </w:rPr>
    </w:lvl>
  </w:abstractNum>
  <w:abstractNum w:abstractNumId="14" w15:restartNumberingAfterBreak="0">
    <w:nsid w:val="498C54F7"/>
    <w:multiLevelType w:val="hybridMultilevel"/>
    <w:tmpl w:val="55505DA4"/>
    <w:lvl w:ilvl="0" w:tplc="7774402C">
      <w:start w:val="1"/>
      <w:numFmt w:val="decimal"/>
      <w:lvlText w:val="%1."/>
      <w:lvlJc w:val="left"/>
      <w:pPr>
        <w:ind w:left="1146" w:hanging="360"/>
      </w:pPr>
      <w:rPr>
        <w:rFonts w:hint="default"/>
      </w:r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15" w15:restartNumberingAfterBreak="0">
    <w:nsid w:val="61147908"/>
    <w:multiLevelType w:val="hybridMultilevel"/>
    <w:tmpl w:val="4E16FEBE"/>
    <w:lvl w:ilvl="0" w:tplc="97344B90">
      <w:start w:val="1"/>
      <w:numFmt w:val="upperRoman"/>
      <w:lvlText w:val="%1."/>
      <w:lvlJc w:val="left"/>
      <w:pPr>
        <w:ind w:left="1080" w:hanging="720"/>
      </w:pPr>
      <w:rPr>
        <w:rFonts w:hint="default"/>
        <w:b/>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38A6D73"/>
    <w:multiLevelType w:val="hybridMultilevel"/>
    <w:tmpl w:val="9E886BA6"/>
    <w:lvl w:ilvl="0" w:tplc="43CC504A">
      <w:start w:val="4"/>
      <w:numFmt w:val="upperLetter"/>
      <w:lvlText w:val="%1."/>
      <w:lvlJc w:val="left"/>
      <w:pPr>
        <w:ind w:left="360" w:hanging="360"/>
      </w:pPr>
      <w:rPr>
        <w:rFonts w:hint="default"/>
        <w:i/>
        <w:u w:val="single"/>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15:restartNumberingAfterBreak="0">
    <w:nsid w:val="66290D20"/>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9900F5F"/>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D9069F8"/>
    <w:multiLevelType w:val="hybridMultilevel"/>
    <w:tmpl w:val="0CD81AE4"/>
    <w:lvl w:ilvl="0" w:tplc="F9F02062">
      <w:start w:val="1"/>
      <w:numFmt w:val="upperRoman"/>
      <w:lvlText w:val="%1."/>
      <w:lvlJc w:val="right"/>
      <w:pPr>
        <w:ind w:left="720" w:hanging="360"/>
      </w:pPr>
      <w:rPr>
        <w:b/>
        <w:bCs/>
        <w:i w:val="0"/>
        <w:i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1C435FC"/>
    <w:multiLevelType w:val="hybridMultilevel"/>
    <w:tmpl w:val="D3A866D2"/>
    <w:lvl w:ilvl="0" w:tplc="40090015">
      <w:start w:val="1"/>
      <w:numFmt w:val="upperLetter"/>
      <w:lvlText w:val="%1."/>
      <w:lvlJc w:val="left"/>
      <w:pPr>
        <w:ind w:left="360" w:hanging="360"/>
      </w:pPr>
      <w:rPr>
        <w:b/>
        <w:bCs/>
      </w:rPr>
    </w:lvl>
    <w:lvl w:ilvl="1" w:tplc="40090015">
      <w:start w:val="1"/>
      <w:numFmt w:val="upp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15:restartNumberingAfterBreak="0">
    <w:nsid w:val="73084A85"/>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4E07AC8"/>
    <w:multiLevelType w:val="hybridMultilevel"/>
    <w:tmpl w:val="748CB28E"/>
    <w:lvl w:ilvl="0" w:tplc="40090013">
      <w:start w:val="1"/>
      <w:numFmt w:val="upperRoman"/>
      <w:lvlText w:val="%1."/>
      <w:lvlJc w:val="right"/>
      <w:pPr>
        <w:ind w:left="720" w:hanging="720"/>
      </w:pPr>
      <w:rPr>
        <w:rFonts w:hint="default"/>
        <w:b/>
        <w:bCs/>
        <w:i/>
        <w:iCs/>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780E0396"/>
    <w:multiLevelType w:val="multilevel"/>
    <w:tmpl w:val="958CB1D0"/>
    <w:lvl w:ilvl="0">
      <w:start w:val="1"/>
      <w:numFmt w:val="decimal"/>
      <w:lvlText w:val="%1"/>
      <w:lvlJc w:val="left"/>
      <w:pPr>
        <w:ind w:left="360" w:hanging="360"/>
      </w:pPr>
      <w:rPr>
        <w:rFonts w:hint="default"/>
        <w:i/>
        <w:u w:val="single"/>
      </w:rPr>
    </w:lvl>
    <w:lvl w:ilvl="1">
      <w:start w:val="1"/>
      <w:numFmt w:val="decimal"/>
      <w:lvlText w:val="%1.%2"/>
      <w:lvlJc w:val="left"/>
      <w:pPr>
        <w:ind w:left="720" w:hanging="360"/>
      </w:pPr>
      <w:rPr>
        <w:rFonts w:hint="default"/>
        <w:i/>
        <w:u w:val="single"/>
      </w:rPr>
    </w:lvl>
    <w:lvl w:ilvl="2">
      <w:start w:val="1"/>
      <w:numFmt w:val="decimal"/>
      <w:lvlText w:val="%1.%2.%3"/>
      <w:lvlJc w:val="left"/>
      <w:pPr>
        <w:ind w:left="1440" w:hanging="720"/>
      </w:pPr>
      <w:rPr>
        <w:rFonts w:hint="default"/>
        <w:i/>
        <w:u w:val="single"/>
      </w:rPr>
    </w:lvl>
    <w:lvl w:ilvl="3">
      <w:start w:val="1"/>
      <w:numFmt w:val="decimal"/>
      <w:lvlText w:val="%1.%2.%3.%4"/>
      <w:lvlJc w:val="left"/>
      <w:pPr>
        <w:ind w:left="1800" w:hanging="720"/>
      </w:pPr>
      <w:rPr>
        <w:rFonts w:hint="default"/>
        <w:i/>
        <w:u w:val="single"/>
      </w:rPr>
    </w:lvl>
    <w:lvl w:ilvl="4">
      <w:start w:val="1"/>
      <w:numFmt w:val="decimal"/>
      <w:lvlText w:val="%1.%2.%3.%4.%5"/>
      <w:lvlJc w:val="left"/>
      <w:pPr>
        <w:ind w:left="2520" w:hanging="1080"/>
      </w:pPr>
      <w:rPr>
        <w:rFonts w:hint="default"/>
        <w:i/>
        <w:u w:val="single"/>
      </w:rPr>
    </w:lvl>
    <w:lvl w:ilvl="5">
      <w:start w:val="1"/>
      <w:numFmt w:val="decimal"/>
      <w:lvlText w:val="%1.%2.%3.%4.%5.%6"/>
      <w:lvlJc w:val="left"/>
      <w:pPr>
        <w:ind w:left="2880" w:hanging="1080"/>
      </w:pPr>
      <w:rPr>
        <w:rFonts w:hint="default"/>
        <w:i/>
        <w:u w:val="single"/>
      </w:rPr>
    </w:lvl>
    <w:lvl w:ilvl="6">
      <w:start w:val="1"/>
      <w:numFmt w:val="decimal"/>
      <w:lvlText w:val="%1.%2.%3.%4.%5.%6.%7"/>
      <w:lvlJc w:val="left"/>
      <w:pPr>
        <w:ind w:left="3600" w:hanging="1440"/>
      </w:pPr>
      <w:rPr>
        <w:rFonts w:hint="default"/>
        <w:i/>
        <w:u w:val="single"/>
      </w:rPr>
    </w:lvl>
    <w:lvl w:ilvl="7">
      <w:start w:val="1"/>
      <w:numFmt w:val="decimal"/>
      <w:lvlText w:val="%1.%2.%3.%4.%5.%6.%7.%8"/>
      <w:lvlJc w:val="left"/>
      <w:pPr>
        <w:ind w:left="3960" w:hanging="1440"/>
      </w:pPr>
      <w:rPr>
        <w:rFonts w:hint="default"/>
        <w:i/>
        <w:u w:val="single"/>
      </w:rPr>
    </w:lvl>
    <w:lvl w:ilvl="8">
      <w:start w:val="1"/>
      <w:numFmt w:val="decimal"/>
      <w:lvlText w:val="%1.%2.%3.%4.%5.%6.%7.%8.%9"/>
      <w:lvlJc w:val="left"/>
      <w:pPr>
        <w:ind w:left="4680" w:hanging="1800"/>
      </w:pPr>
      <w:rPr>
        <w:rFonts w:hint="default"/>
        <w:i/>
        <w:u w:val="single"/>
      </w:rPr>
    </w:lvl>
  </w:abstractNum>
  <w:abstractNum w:abstractNumId="24" w15:restartNumberingAfterBreak="0">
    <w:nsid w:val="79DC3AE8"/>
    <w:multiLevelType w:val="multilevel"/>
    <w:tmpl w:val="13006B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D864289"/>
    <w:multiLevelType w:val="multilevel"/>
    <w:tmpl w:val="726634AE"/>
    <w:lvl w:ilvl="0">
      <w:start w:val="1"/>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num w:numId="1" w16cid:durableId="455221286">
    <w:abstractNumId w:val="1"/>
  </w:num>
  <w:num w:numId="2" w16cid:durableId="814183441">
    <w:abstractNumId w:val="24"/>
  </w:num>
  <w:num w:numId="3" w16cid:durableId="344746126">
    <w:abstractNumId w:val="25"/>
  </w:num>
  <w:num w:numId="4" w16cid:durableId="1272934079">
    <w:abstractNumId w:val="0"/>
  </w:num>
  <w:num w:numId="5" w16cid:durableId="1182401800">
    <w:abstractNumId w:val="4"/>
  </w:num>
  <w:num w:numId="6" w16cid:durableId="1093209342">
    <w:abstractNumId w:val="21"/>
  </w:num>
  <w:num w:numId="7" w16cid:durableId="688945717">
    <w:abstractNumId w:val="18"/>
  </w:num>
  <w:num w:numId="8" w16cid:durableId="593242478">
    <w:abstractNumId w:val="7"/>
  </w:num>
  <w:num w:numId="9" w16cid:durableId="1035422805">
    <w:abstractNumId w:val="17"/>
  </w:num>
  <w:num w:numId="10" w16cid:durableId="626468942">
    <w:abstractNumId w:val="23"/>
  </w:num>
  <w:num w:numId="11" w16cid:durableId="902717631">
    <w:abstractNumId w:val="11"/>
  </w:num>
  <w:num w:numId="12" w16cid:durableId="1364669388">
    <w:abstractNumId w:val="8"/>
  </w:num>
  <w:num w:numId="13" w16cid:durableId="1576621268">
    <w:abstractNumId w:val="13"/>
  </w:num>
  <w:num w:numId="14" w16cid:durableId="356321077">
    <w:abstractNumId w:val="3"/>
  </w:num>
  <w:num w:numId="15" w16cid:durableId="274673603">
    <w:abstractNumId w:val="22"/>
  </w:num>
  <w:num w:numId="16" w16cid:durableId="215049806">
    <w:abstractNumId w:val="16"/>
  </w:num>
  <w:num w:numId="17" w16cid:durableId="951935755">
    <w:abstractNumId w:val="5"/>
  </w:num>
  <w:num w:numId="18" w16cid:durableId="1710914934">
    <w:abstractNumId w:val="20"/>
  </w:num>
  <w:num w:numId="19" w16cid:durableId="977610095">
    <w:abstractNumId w:val="10"/>
  </w:num>
  <w:num w:numId="20" w16cid:durableId="2139955566">
    <w:abstractNumId w:val="19"/>
  </w:num>
  <w:num w:numId="21" w16cid:durableId="1838231270">
    <w:abstractNumId w:val="2"/>
  </w:num>
  <w:num w:numId="22" w16cid:durableId="724185414">
    <w:abstractNumId w:val="6"/>
  </w:num>
  <w:num w:numId="23" w16cid:durableId="204024602">
    <w:abstractNumId w:val="14"/>
  </w:num>
  <w:num w:numId="24" w16cid:durableId="1351105477">
    <w:abstractNumId w:val="9"/>
  </w:num>
  <w:num w:numId="25" w16cid:durableId="889878133">
    <w:abstractNumId w:val="12"/>
  </w:num>
  <w:num w:numId="26" w16cid:durableId="87997534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108"/>
    <w:rsid w:val="00005433"/>
    <w:rsid w:val="0001539E"/>
    <w:rsid w:val="00016A96"/>
    <w:rsid w:val="00017D95"/>
    <w:rsid w:val="00020268"/>
    <w:rsid w:val="00021421"/>
    <w:rsid w:val="0002475D"/>
    <w:rsid w:val="00027112"/>
    <w:rsid w:val="00033290"/>
    <w:rsid w:val="00033367"/>
    <w:rsid w:val="00036A80"/>
    <w:rsid w:val="000428E6"/>
    <w:rsid w:val="000460EF"/>
    <w:rsid w:val="0005016F"/>
    <w:rsid w:val="000600D9"/>
    <w:rsid w:val="00064E63"/>
    <w:rsid w:val="00066AE2"/>
    <w:rsid w:val="00081843"/>
    <w:rsid w:val="00091462"/>
    <w:rsid w:val="00092276"/>
    <w:rsid w:val="000A1724"/>
    <w:rsid w:val="000B10CB"/>
    <w:rsid w:val="000B48C5"/>
    <w:rsid w:val="000C2BE8"/>
    <w:rsid w:val="000C58E1"/>
    <w:rsid w:val="000C5F4A"/>
    <w:rsid w:val="000C6898"/>
    <w:rsid w:val="000D558A"/>
    <w:rsid w:val="000D6F22"/>
    <w:rsid w:val="000D7461"/>
    <w:rsid w:val="000E0C56"/>
    <w:rsid w:val="000E5E02"/>
    <w:rsid w:val="000F087A"/>
    <w:rsid w:val="000F0BE2"/>
    <w:rsid w:val="000F4EC6"/>
    <w:rsid w:val="000F5697"/>
    <w:rsid w:val="000F7ABC"/>
    <w:rsid w:val="00101629"/>
    <w:rsid w:val="00104D4D"/>
    <w:rsid w:val="00110465"/>
    <w:rsid w:val="00127A3B"/>
    <w:rsid w:val="001346C9"/>
    <w:rsid w:val="00135E52"/>
    <w:rsid w:val="00137E98"/>
    <w:rsid w:val="0014106D"/>
    <w:rsid w:val="001511E4"/>
    <w:rsid w:val="001528DC"/>
    <w:rsid w:val="00152D6C"/>
    <w:rsid w:val="00153863"/>
    <w:rsid w:val="001553AA"/>
    <w:rsid w:val="00156415"/>
    <w:rsid w:val="00157CCB"/>
    <w:rsid w:val="00166736"/>
    <w:rsid w:val="001671CA"/>
    <w:rsid w:val="001701F0"/>
    <w:rsid w:val="00170323"/>
    <w:rsid w:val="00171182"/>
    <w:rsid w:val="00177186"/>
    <w:rsid w:val="001805AB"/>
    <w:rsid w:val="00191741"/>
    <w:rsid w:val="001A0198"/>
    <w:rsid w:val="001A28BF"/>
    <w:rsid w:val="001A3A37"/>
    <w:rsid w:val="001B69F9"/>
    <w:rsid w:val="001C298A"/>
    <w:rsid w:val="001D1C39"/>
    <w:rsid w:val="001D26DE"/>
    <w:rsid w:val="001D34FF"/>
    <w:rsid w:val="001D4E93"/>
    <w:rsid w:val="001E37DD"/>
    <w:rsid w:val="001E5368"/>
    <w:rsid w:val="001E7710"/>
    <w:rsid w:val="001F5EC1"/>
    <w:rsid w:val="00203459"/>
    <w:rsid w:val="0021579A"/>
    <w:rsid w:val="00221D90"/>
    <w:rsid w:val="00226C50"/>
    <w:rsid w:val="0024013F"/>
    <w:rsid w:val="0024686E"/>
    <w:rsid w:val="0024733D"/>
    <w:rsid w:val="00251C9E"/>
    <w:rsid w:val="002653A5"/>
    <w:rsid w:val="00281FD0"/>
    <w:rsid w:val="00282089"/>
    <w:rsid w:val="00282B89"/>
    <w:rsid w:val="00292371"/>
    <w:rsid w:val="00293790"/>
    <w:rsid w:val="00294E19"/>
    <w:rsid w:val="002B1E7D"/>
    <w:rsid w:val="002B73F7"/>
    <w:rsid w:val="002C1D18"/>
    <w:rsid w:val="002C327F"/>
    <w:rsid w:val="002D0F53"/>
    <w:rsid w:val="002D5E12"/>
    <w:rsid w:val="002D640A"/>
    <w:rsid w:val="002D7D51"/>
    <w:rsid w:val="002E1177"/>
    <w:rsid w:val="002E2CC8"/>
    <w:rsid w:val="002E34B3"/>
    <w:rsid w:val="002E6C87"/>
    <w:rsid w:val="002F3FC6"/>
    <w:rsid w:val="002F7CDD"/>
    <w:rsid w:val="003072DD"/>
    <w:rsid w:val="00313E12"/>
    <w:rsid w:val="003239F5"/>
    <w:rsid w:val="00330687"/>
    <w:rsid w:val="00330DA6"/>
    <w:rsid w:val="00331935"/>
    <w:rsid w:val="003328CA"/>
    <w:rsid w:val="00340403"/>
    <w:rsid w:val="00340D60"/>
    <w:rsid w:val="00345C8E"/>
    <w:rsid w:val="003462D0"/>
    <w:rsid w:val="00346777"/>
    <w:rsid w:val="00352C87"/>
    <w:rsid w:val="003630C1"/>
    <w:rsid w:val="00372717"/>
    <w:rsid w:val="00374269"/>
    <w:rsid w:val="00375ED9"/>
    <w:rsid w:val="00385C5B"/>
    <w:rsid w:val="0039200E"/>
    <w:rsid w:val="00395688"/>
    <w:rsid w:val="0039686B"/>
    <w:rsid w:val="003B3193"/>
    <w:rsid w:val="003B715B"/>
    <w:rsid w:val="003C356B"/>
    <w:rsid w:val="003C50D9"/>
    <w:rsid w:val="003C578C"/>
    <w:rsid w:val="003D0725"/>
    <w:rsid w:val="003D533E"/>
    <w:rsid w:val="003E020E"/>
    <w:rsid w:val="003E3C51"/>
    <w:rsid w:val="003E4E0D"/>
    <w:rsid w:val="003E6885"/>
    <w:rsid w:val="003F4C91"/>
    <w:rsid w:val="003F6235"/>
    <w:rsid w:val="003F7C6D"/>
    <w:rsid w:val="00403CD7"/>
    <w:rsid w:val="00404A53"/>
    <w:rsid w:val="004116B6"/>
    <w:rsid w:val="00411A6B"/>
    <w:rsid w:val="004217F8"/>
    <w:rsid w:val="0042439C"/>
    <w:rsid w:val="004320F0"/>
    <w:rsid w:val="00435131"/>
    <w:rsid w:val="00435BF1"/>
    <w:rsid w:val="00447801"/>
    <w:rsid w:val="004554A8"/>
    <w:rsid w:val="00472127"/>
    <w:rsid w:val="00473743"/>
    <w:rsid w:val="00475F1F"/>
    <w:rsid w:val="004763B2"/>
    <w:rsid w:val="004766E4"/>
    <w:rsid w:val="00480A3A"/>
    <w:rsid w:val="00480DB5"/>
    <w:rsid w:val="00485C29"/>
    <w:rsid w:val="00491A51"/>
    <w:rsid w:val="00497589"/>
    <w:rsid w:val="00497808"/>
    <w:rsid w:val="004A5187"/>
    <w:rsid w:val="004A59B2"/>
    <w:rsid w:val="004A76ED"/>
    <w:rsid w:val="004B49A0"/>
    <w:rsid w:val="004C0E88"/>
    <w:rsid w:val="004C0F99"/>
    <w:rsid w:val="004C55B6"/>
    <w:rsid w:val="004C58FA"/>
    <w:rsid w:val="004C5975"/>
    <w:rsid w:val="004C5A33"/>
    <w:rsid w:val="004E259C"/>
    <w:rsid w:val="004E418F"/>
    <w:rsid w:val="004E4C90"/>
    <w:rsid w:val="00510A26"/>
    <w:rsid w:val="00513317"/>
    <w:rsid w:val="00513806"/>
    <w:rsid w:val="005165A8"/>
    <w:rsid w:val="00520013"/>
    <w:rsid w:val="0052671C"/>
    <w:rsid w:val="005343CE"/>
    <w:rsid w:val="005346C1"/>
    <w:rsid w:val="00543369"/>
    <w:rsid w:val="00547113"/>
    <w:rsid w:val="00550D20"/>
    <w:rsid w:val="00552ECD"/>
    <w:rsid w:val="00561C47"/>
    <w:rsid w:val="005706EB"/>
    <w:rsid w:val="00577F21"/>
    <w:rsid w:val="005861E6"/>
    <w:rsid w:val="00593FCE"/>
    <w:rsid w:val="005A465E"/>
    <w:rsid w:val="005A5E25"/>
    <w:rsid w:val="005B2E4D"/>
    <w:rsid w:val="005B37F6"/>
    <w:rsid w:val="005B3BFB"/>
    <w:rsid w:val="005D0EAB"/>
    <w:rsid w:val="005D2E59"/>
    <w:rsid w:val="005E1002"/>
    <w:rsid w:val="005E676F"/>
    <w:rsid w:val="005E7E9F"/>
    <w:rsid w:val="005F5C74"/>
    <w:rsid w:val="00602E94"/>
    <w:rsid w:val="00606DA4"/>
    <w:rsid w:val="00632FB3"/>
    <w:rsid w:val="00636E9B"/>
    <w:rsid w:val="00640EE8"/>
    <w:rsid w:val="00646DEB"/>
    <w:rsid w:val="0065004F"/>
    <w:rsid w:val="00650E83"/>
    <w:rsid w:val="006525C6"/>
    <w:rsid w:val="0066094D"/>
    <w:rsid w:val="00666CE0"/>
    <w:rsid w:val="00672013"/>
    <w:rsid w:val="00672EF6"/>
    <w:rsid w:val="0068366B"/>
    <w:rsid w:val="00683FAA"/>
    <w:rsid w:val="00684EB6"/>
    <w:rsid w:val="00690B3D"/>
    <w:rsid w:val="006A3687"/>
    <w:rsid w:val="006B271C"/>
    <w:rsid w:val="006C0A5A"/>
    <w:rsid w:val="006C0E3B"/>
    <w:rsid w:val="006C2B99"/>
    <w:rsid w:val="006C5CA7"/>
    <w:rsid w:val="006D1AB1"/>
    <w:rsid w:val="006D4498"/>
    <w:rsid w:val="006D5D1B"/>
    <w:rsid w:val="006E66C5"/>
    <w:rsid w:val="006E69C4"/>
    <w:rsid w:val="006F0197"/>
    <w:rsid w:val="00700120"/>
    <w:rsid w:val="00703183"/>
    <w:rsid w:val="00704265"/>
    <w:rsid w:val="00711986"/>
    <w:rsid w:val="007153E9"/>
    <w:rsid w:val="007225CF"/>
    <w:rsid w:val="00730D92"/>
    <w:rsid w:val="00731D6A"/>
    <w:rsid w:val="007320F6"/>
    <w:rsid w:val="007331B4"/>
    <w:rsid w:val="00746B1A"/>
    <w:rsid w:val="00751686"/>
    <w:rsid w:val="00753AB1"/>
    <w:rsid w:val="0077052F"/>
    <w:rsid w:val="007705F3"/>
    <w:rsid w:val="00772A3B"/>
    <w:rsid w:val="00793B15"/>
    <w:rsid w:val="007A5CA7"/>
    <w:rsid w:val="007B57C9"/>
    <w:rsid w:val="007C18DA"/>
    <w:rsid w:val="007C4C82"/>
    <w:rsid w:val="007D60A9"/>
    <w:rsid w:val="007E3C5E"/>
    <w:rsid w:val="007E40F2"/>
    <w:rsid w:val="007E5287"/>
    <w:rsid w:val="00805C06"/>
    <w:rsid w:val="0082000C"/>
    <w:rsid w:val="00823C0E"/>
    <w:rsid w:val="008312A5"/>
    <w:rsid w:val="00833A10"/>
    <w:rsid w:val="00860AA8"/>
    <w:rsid w:val="00863469"/>
    <w:rsid w:val="00882285"/>
    <w:rsid w:val="00890CC5"/>
    <w:rsid w:val="00890F68"/>
    <w:rsid w:val="00892659"/>
    <w:rsid w:val="0089524C"/>
    <w:rsid w:val="008B3CE4"/>
    <w:rsid w:val="008C6CD5"/>
    <w:rsid w:val="008D09E1"/>
    <w:rsid w:val="008E3B47"/>
    <w:rsid w:val="008F5F8D"/>
    <w:rsid w:val="00901A24"/>
    <w:rsid w:val="00903776"/>
    <w:rsid w:val="0091099F"/>
    <w:rsid w:val="0091430E"/>
    <w:rsid w:val="00920889"/>
    <w:rsid w:val="0092171B"/>
    <w:rsid w:val="00924C2D"/>
    <w:rsid w:val="0093266E"/>
    <w:rsid w:val="00932716"/>
    <w:rsid w:val="00940648"/>
    <w:rsid w:val="00940B86"/>
    <w:rsid w:val="00941559"/>
    <w:rsid w:val="00941AD4"/>
    <w:rsid w:val="00960DCB"/>
    <w:rsid w:val="0096117C"/>
    <w:rsid w:val="009642E4"/>
    <w:rsid w:val="009657D9"/>
    <w:rsid w:val="00966B1C"/>
    <w:rsid w:val="00972142"/>
    <w:rsid w:val="00973F76"/>
    <w:rsid w:val="00982B5A"/>
    <w:rsid w:val="00992AC9"/>
    <w:rsid w:val="00992BE6"/>
    <w:rsid w:val="00994477"/>
    <w:rsid w:val="009A2567"/>
    <w:rsid w:val="009A5E4B"/>
    <w:rsid w:val="009A7024"/>
    <w:rsid w:val="009C1726"/>
    <w:rsid w:val="009C3446"/>
    <w:rsid w:val="009C55D2"/>
    <w:rsid w:val="009D0C4A"/>
    <w:rsid w:val="009D45E0"/>
    <w:rsid w:val="009D48A4"/>
    <w:rsid w:val="009E2E17"/>
    <w:rsid w:val="009F0126"/>
    <w:rsid w:val="009F6663"/>
    <w:rsid w:val="009F6D22"/>
    <w:rsid w:val="00A02D6B"/>
    <w:rsid w:val="00A144A0"/>
    <w:rsid w:val="00A175A6"/>
    <w:rsid w:val="00A20900"/>
    <w:rsid w:val="00A2111D"/>
    <w:rsid w:val="00A35BC4"/>
    <w:rsid w:val="00A42605"/>
    <w:rsid w:val="00A46EC1"/>
    <w:rsid w:val="00A51E19"/>
    <w:rsid w:val="00A54902"/>
    <w:rsid w:val="00A55AD5"/>
    <w:rsid w:val="00A563B7"/>
    <w:rsid w:val="00A5655F"/>
    <w:rsid w:val="00A56737"/>
    <w:rsid w:val="00A675CC"/>
    <w:rsid w:val="00A704D1"/>
    <w:rsid w:val="00A71ABF"/>
    <w:rsid w:val="00A74E38"/>
    <w:rsid w:val="00A812DD"/>
    <w:rsid w:val="00A8758C"/>
    <w:rsid w:val="00A90535"/>
    <w:rsid w:val="00AB050B"/>
    <w:rsid w:val="00AB303E"/>
    <w:rsid w:val="00AD0151"/>
    <w:rsid w:val="00AE10DC"/>
    <w:rsid w:val="00AE39C7"/>
    <w:rsid w:val="00AF0CAD"/>
    <w:rsid w:val="00B059D0"/>
    <w:rsid w:val="00B0676C"/>
    <w:rsid w:val="00B13DC2"/>
    <w:rsid w:val="00B15452"/>
    <w:rsid w:val="00B174B4"/>
    <w:rsid w:val="00B17BCF"/>
    <w:rsid w:val="00B20891"/>
    <w:rsid w:val="00B2131D"/>
    <w:rsid w:val="00B31891"/>
    <w:rsid w:val="00B324A8"/>
    <w:rsid w:val="00B34CBA"/>
    <w:rsid w:val="00B36D4E"/>
    <w:rsid w:val="00B36D6D"/>
    <w:rsid w:val="00B45E52"/>
    <w:rsid w:val="00B5107B"/>
    <w:rsid w:val="00B521AE"/>
    <w:rsid w:val="00B54E11"/>
    <w:rsid w:val="00B61077"/>
    <w:rsid w:val="00B61BFB"/>
    <w:rsid w:val="00B675EF"/>
    <w:rsid w:val="00B85AD3"/>
    <w:rsid w:val="00B92F25"/>
    <w:rsid w:val="00B9795B"/>
    <w:rsid w:val="00BA07BE"/>
    <w:rsid w:val="00BA50F4"/>
    <w:rsid w:val="00BB58E8"/>
    <w:rsid w:val="00BB6588"/>
    <w:rsid w:val="00BC144E"/>
    <w:rsid w:val="00BC2F6F"/>
    <w:rsid w:val="00BE1183"/>
    <w:rsid w:val="00BF175F"/>
    <w:rsid w:val="00BF5C78"/>
    <w:rsid w:val="00BF7AB2"/>
    <w:rsid w:val="00C01605"/>
    <w:rsid w:val="00C01759"/>
    <w:rsid w:val="00C01CAD"/>
    <w:rsid w:val="00C020A7"/>
    <w:rsid w:val="00C03B8F"/>
    <w:rsid w:val="00C12304"/>
    <w:rsid w:val="00C21E1E"/>
    <w:rsid w:val="00C25119"/>
    <w:rsid w:val="00C2760E"/>
    <w:rsid w:val="00C42FB5"/>
    <w:rsid w:val="00C440E8"/>
    <w:rsid w:val="00C4734E"/>
    <w:rsid w:val="00C5586C"/>
    <w:rsid w:val="00C56469"/>
    <w:rsid w:val="00C612B6"/>
    <w:rsid w:val="00C63EC2"/>
    <w:rsid w:val="00C66787"/>
    <w:rsid w:val="00C670D6"/>
    <w:rsid w:val="00C81168"/>
    <w:rsid w:val="00C8288A"/>
    <w:rsid w:val="00C90718"/>
    <w:rsid w:val="00CC4497"/>
    <w:rsid w:val="00CD301F"/>
    <w:rsid w:val="00CE0985"/>
    <w:rsid w:val="00CE703A"/>
    <w:rsid w:val="00CF0802"/>
    <w:rsid w:val="00CF3182"/>
    <w:rsid w:val="00D02334"/>
    <w:rsid w:val="00D15309"/>
    <w:rsid w:val="00D164CC"/>
    <w:rsid w:val="00D27529"/>
    <w:rsid w:val="00D316A0"/>
    <w:rsid w:val="00D328E7"/>
    <w:rsid w:val="00D35489"/>
    <w:rsid w:val="00D41C5C"/>
    <w:rsid w:val="00D56DFD"/>
    <w:rsid w:val="00D56E2E"/>
    <w:rsid w:val="00D57E98"/>
    <w:rsid w:val="00D61B2A"/>
    <w:rsid w:val="00D62F76"/>
    <w:rsid w:val="00D63C2C"/>
    <w:rsid w:val="00D63D03"/>
    <w:rsid w:val="00D65CBE"/>
    <w:rsid w:val="00D70629"/>
    <w:rsid w:val="00D70A15"/>
    <w:rsid w:val="00D7180B"/>
    <w:rsid w:val="00D74723"/>
    <w:rsid w:val="00D74EAA"/>
    <w:rsid w:val="00D831F7"/>
    <w:rsid w:val="00D83F9C"/>
    <w:rsid w:val="00D8662C"/>
    <w:rsid w:val="00D93E0C"/>
    <w:rsid w:val="00DA1543"/>
    <w:rsid w:val="00DA41F2"/>
    <w:rsid w:val="00DA5FDC"/>
    <w:rsid w:val="00DA7063"/>
    <w:rsid w:val="00DB180E"/>
    <w:rsid w:val="00DB7A88"/>
    <w:rsid w:val="00DC10AD"/>
    <w:rsid w:val="00DD5AFE"/>
    <w:rsid w:val="00DD6A1E"/>
    <w:rsid w:val="00DE1D9F"/>
    <w:rsid w:val="00DE462F"/>
    <w:rsid w:val="00DE4D4E"/>
    <w:rsid w:val="00DF39A3"/>
    <w:rsid w:val="00E01FA3"/>
    <w:rsid w:val="00E04625"/>
    <w:rsid w:val="00E05806"/>
    <w:rsid w:val="00E0689A"/>
    <w:rsid w:val="00E11264"/>
    <w:rsid w:val="00E22C20"/>
    <w:rsid w:val="00E246B1"/>
    <w:rsid w:val="00E2529A"/>
    <w:rsid w:val="00E25781"/>
    <w:rsid w:val="00E27D13"/>
    <w:rsid w:val="00E40745"/>
    <w:rsid w:val="00E443A5"/>
    <w:rsid w:val="00E7029D"/>
    <w:rsid w:val="00E70AF5"/>
    <w:rsid w:val="00E7150E"/>
    <w:rsid w:val="00E74F1F"/>
    <w:rsid w:val="00E763C5"/>
    <w:rsid w:val="00E76F91"/>
    <w:rsid w:val="00E81C34"/>
    <w:rsid w:val="00E8209C"/>
    <w:rsid w:val="00E83A1E"/>
    <w:rsid w:val="00E94DE8"/>
    <w:rsid w:val="00E95CA0"/>
    <w:rsid w:val="00EB7078"/>
    <w:rsid w:val="00EB7F77"/>
    <w:rsid w:val="00EC5468"/>
    <w:rsid w:val="00EC673E"/>
    <w:rsid w:val="00ED6108"/>
    <w:rsid w:val="00EE229E"/>
    <w:rsid w:val="00EF1419"/>
    <w:rsid w:val="00EF5753"/>
    <w:rsid w:val="00F06DFE"/>
    <w:rsid w:val="00F10187"/>
    <w:rsid w:val="00F1598B"/>
    <w:rsid w:val="00F17040"/>
    <w:rsid w:val="00F269CD"/>
    <w:rsid w:val="00F307F7"/>
    <w:rsid w:val="00F349B4"/>
    <w:rsid w:val="00F47AD3"/>
    <w:rsid w:val="00F50B93"/>
    <w:rsid w:val="00F51B0E"/>
    <w:rsid w:val="00F54EAD"/>
    <w:rsid w:val="00F55DB1"/>
    <w:rsid w:val="00F57004"/>
    <w:rsid w:val="00F66103"/>
    <w:rsid w:val="00F83685"/>
    <w:rsid w:val="00FA1AD5"/>
    <w:rsid w:val="00FA5148"/>
    <w:rsid w:val="00FC6AA9"/>
    <w:rsid w:val="00FD1D9A"/>
    <w:rsid w:val="00FE12BB"/>
    <w:rsid w:val="00FE2E5F"/>
    <w:rsid w:val="00FE7607"/>
    <w:rsid w:val="00FF1385"/>
    <w:rsid w:val="00FF378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98E934"/>
  <w15:chartTrackingRefBased/>
  <w15:docId w15:val="{A0C09B5B-2F40-4A40-8642-E72656F15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C50D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C50D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1E19"/>
    <w:pPr>
      <w:ind w:left="720"/>
      <w:contextualSpacing/>
    </w:pPr>
  </w:style>
  <w:style w:type="character" w:styleId="Hyperlink">
    <w:name w:val="Hyperlink"/>
    <w:basedOn w:val="DefaultParagraphFont"/>
    <w:uiPriority w:val="99"/>
    <w:unhideWhenUsed/>
    <w:rsid w:val="00A51E19"/>
    <w:rPr>
      <w:color w:val="0563C1" w:themeColor="hyperlink"/>
      <w:u w:val="single"/>
    </w:rPr>
  </w:style>
  <w:style w:type="character" w:customStyle="1" w:styleId="UnresolvedMention1">
    <w:name w:val="Unresolved Mention1"/>
    <w:basedOn w:val="DefaultParagraphFont"/>
    <w:uiPriority w:val="99"/>
    <w:semiHidden/>
    <w:unhideWhenUsed/>
    <w:rsid w:val="00A51E19"/>
    <w:rPr>
      <w:color w:val="605E5C"/>
      <w:shd w:val="clear" w:color="auto" w:fill="E1DFDD"/>
    </w:rPr>
  </w:style>
  <w:style w:type="paragraph" w:customStyle="1" w:styleId="c-bibliographic-informationcitation">
    <w:name w:val="c-bibliographic-information__citation"/>
    <w:basedOn w:val="Normal"/>
    <w:rsid w:val="00F51B0E"/>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Header">
    <w:name w:val="header"/>
    <w:basedOn w:val="Normal"/>
    <w:link w:val="HeaderChar"/>
    <w:uiPriority w:val="99"/>
    <w:unhideWhenUsed/>
    <w:rsid w:val="00A567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6737"/>
  </w:style>
  <w:style w:type="paragraph" w:styleId="Footer">
    <w:name w:val="footer"/>
    <w:basedOn w:val="Normal"/>
    <w:link w:val="FooterChar"/>
    <w:uiPriority w:val="99"/>
    <w:unhideWhenUsed/>
    <w:rsid w:val="00A567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6737"/>
  </w:style>
  <w:style w:type="character" w:styleId="CommentReference">
    <w:name w:val="annotation reference"/>
    <w:basedOn w:val="DefaultParagraphFont"/>
    <w:uiPriority w:val="99"/>
    <w:semiHidden/>
    <w:unhideWhenUsed/>
    <w:rsid w:val="00B13DC2"/>
    <w:rPr>
      <w:sz w:val="16"/>
      <w:szCs w:val="16"/>
    </w:rPr>
  </w:style>
  <w:style w:type="paragraph" w:styleId="CommentText">
    <w:name w:val="annotation text"/>
    <w:basedOn w:val="Normal"/>
    <w:link w:val="CommentTextChar"/>
    <w:uiPriority w:val="99"/>
    <w:semiHidden/>
    <w:unhideWhenUsed/>
    <w:rsid w:val="00B13DC2"/>
    <w:pPr>
      <w:spacing w:line="240" w:lineRule="auto"/>
    </w:pPr>
    <w:rPr>
      <w:sz w:val="20"/>
      <w:szCs w:val="20"/>
    </w:rPr>
  </w:style>
  <w:style w:type="character" w:customStyle="1" w:styleId="CommentTextChar">
    <w:name w:val="Comment Text Char"/>
    <w:basedOn w:val="DefaultParagraphFont"/>
    <w:link w:val="CommentText"/>
    <w:uiPriority w:val="99"/>
    <w:semiHidden/>
    <w:rsid w:val="00B13DC2"/>
    <w:rPr>
      <w:sz w:val="20"/>
      <w:szCs w:val="20"/>
    </w:rPr>
  </w:style>
  <w:style w:type="paragraph" w:styleId="CommentSubject">
    <w:name w:val="annotation subject"/>
    <w:basedOn w:val="CommentText"/>
    <w:next w:val="CommentText"/>
    <w:link w:val="CommentSubjectChar"/>
    <w:uiPriority w:val="99"/>
    <w:semiHidden/>
    <w:unhideWhenUsed/>
    <w:rsid w:val="00B13DC2"/>
    <w:rPr>
      <w:b/>
      <w:bCs/>
    </w:rPr>
  </w:style>
  <w:style w:type="character" w:customStyle="1" w:styleId="CommentSubjectChar">
    <w:name w:val="Comment Subject Char"/>
    <w:basedOn w:val="CommentTextChar"/>
    <w:link w:val="CommentSubject"/>
    <w:uiPriority w:val="99"/>
    <w:semiHidden/>
    <w:rsid w:val="00B13DC2"/>
    <w:rPr>
      <w:b/>
      <w:bCs/>
      <w:sz w:val="20"/>
      <w:szCs w:val="20"/>
    </w:rPr>
  </w:style>
  <w:style w:type="paragraph" w:customStyle="1" w:styleId="Default">
    <w:name w:val="Default"/>
    <w:rsid w:val="00901A24"/>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NormalWeb">
    <w:name w:val="Normal (Web)"/>
    <w:basedOn w:val="Normal"/>
    <w:uiPriority w:val="99"/>
    <w:semiHidden/>
    <w:unhideWhenUsed/>
    <w:rsid w:val="002C327F"/>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Heading2Char">
    <w:name w:val="Heading 2 Char"/>
    <w:basedOn w:val="DefaultParagraphFont"/>
    <w:link w:val="Heading2"/>
    <w:uiPriority w:val="9"/>
    <w:rsid w:val="003C50D9"/>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3C50D9"/>
    <w:rPr>
      <w:rFonts w:asciiTheme="majorHAnsi" w:eastAsiaTheme="majorEastAsia" w:hAnsiTheme="majorHAnsi" w:cstheme="majorBidi"/>
      <w:color w:val="2F5496" w:themeColor="accent1" w:themeShade="BF"/>
      <w:sz w:val="32"/>
      <w:szCs w:val="32"/>
    </w:rPr>
  </w:style>
  <w:style w:type="paragraph" w:styleId="z-TopofForm">
    <w:name w:val="HTML Top of Form"/>
    <w:basedOn w:val="Normal"/>
    <w:next w:val="Normal"/>
    <w:link w:val="z-TopofFormChar"/>
    <w:hidden/>
    <w:uiPriority w:val="99"/>
    <w:semiHidden/>
    <w:unhideWhenUsed/>
    <w:rsid w:val="00110465"/>
    <w:pPr>
      <w:pBdr>
        <w:bottom w:val="single" w:sz="6" w:space="1" w:color="auto"/>
      </w:pBdr>
      <w:spacing w:after="0" w:line="240" w:lineRule="auto"/>
      <w:jc w:val="center"/>
    </w:pPr>
    <w:rPr>
      <w:rFonts w:ascii="Arial" w:eastAsia="Times New Roman" w:hAnsi="Arial" w:cs="Arial"/>
      <w:vanish/>
      <w:kern w:val="0"/>
      <w:sz w:val="16"/>
      <w:szCs w:val="16"/>
      <w:lang w:eastAsia="en-IN"/>
      <w14:ligatures w14:val="none"/>
    </w:rPr>
  </w:style>
  <w:style w:type="character" w:customStyle="1" w:styleId="z-TopofFormChar">
    <w:name w:val="z-Top of Form Char"/>
    <w:basedOn w:val="DefaultParagraphFont"/>
    <w:link w:val="z-TopofForm"/>
    <w:uiPriority w:val="99"/>
    <w:semiHidden/>
    <w:rsid w:val="00110465"/>
    <w:rPr>
      <w:rFonts w:ascii="Arial" w:eastAsia="Times New Roman" w:hAnsi="Arial" w:cs="Arial"/>
      <w:vanish/>
      <w:kern w:val="0"/>
      <w:sz w:val="16"/>
      <w:szCs w:val="16"/>
      <w:lang w:eastAsia="en-IN"/>
      <w14:ligatures w14:val="none"/>
    </w:rPr>
  </w:style>
  <w:style w:type="character" w:customStyle="1" w:styleId="c-bibliographic-informationvalue">
    <w:name w:val="c-bibliographic-information__value"/>
    <w:basedOn w:val="DefaultParagraphFont"/>
    <w:rsid w:val="00D57E98"/>
  </w:style>
  <w:style w:type="character" w:styleId="Emphasis">
    <w:name w:val="Emphasis"/>
    <w:basedOn w:val="DefaultParagraphFont"/>
    <w:uiPriority w:val="20"/>
    <w:qFormat/>
    <w:rsid w:val="00D57E98"/>
    <w:rPr>
      <w:i/>
      <w:iCs/>
    </w:rPr>
  </w:style>
  <w:style w:type="character" w:styleId="UnresolvedMention">
    <w:name w:val="Unresolved Mention"/>
    <w:basedOn w:val="DefaultParagraphFont"/>
    <w:uiPriority w:val="99"/>
    <w:semiHidden/>
    <w:unhideWhenUsed/>
    <w:rsid w:val="00FD1D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902303">
      <w:bodyDiv w:val="1"/>
      <w:marLeft w:val="0"/>
      <w:marRight w:val="0"/>
      <w:marTop w:val="0"/>
      <w:marBottom w:val="0"/>
      <w:divBdr>
        <w:top w:val="none" w:sz="0" w:space="0" w:color="auto"/>
        <w:left w:val="none" w:sz="0" w:space="0" w:color="auto"/>
        <w:bottom w:val="none" w:sz="0" w:space="0" w:color="auto"/>
        <w:right w:val="none" w:sz="0" w:space="0" w:color="auto"/>
      </w:divBdr>
    </w:div>
    <w:div w:id="182941850">
      <w:bodyDiv w:val="1"/>
      <w:marLeft w:val="0"/>
      <w:marRight w:val="0"/>
      <w:marTop w:val="0"/>
      <w:marBottom w:val="0"/>
      <w:divBdr>
        <w:top w:val="none" w:sz="0" w:space="0" w:color="auto"/>
        <w:left w:val="none" w:sz="0" w:space="0" w:color="auto"/>
        <w:bottom w:val="none" w:sz="0" w:space="0" w:color="auto"/>
        <w:right w:val="none" w:sz="0" w:space="0" w:color="auto"/>
      </w:divBdr>
      <w:divsChild>
        <w:div w:id="1479302076">
          <w:marLeft w:val="0"/>
          <w:marRight w:val="0"/>
          <w:marTop w:val="0"/>
          <w:marBottom w:val="0"/>
          <w:divBdr>
            <w:top w:val="single" w:sz="2" w:space="0" w:color="D9D9E3"/>
            <w:left w:val="single" w:sz="2" w:space="0" w:color="D9D9E3"/>
            <w:bottom w:val="single" w:sz="2" w:space="0" w:color="D9D9E3"/>
            <w:right w:val="single" w:sz="2" w:space="0" w:color="D9D9E3"/>
          </w:divBdr>
          <w:divsChild>
            <w:div w:id="943418558">
              <w:marLeft w:val="0"/>
              <w:marRight w:val="0"/>
              <w:marTop w:val="0"/>
              <w:marBottom w:val="0"/>
              <w:divBdr>
                <w:top w:val="single" w:sz="2" w:space="0" w:color="D9D9E3"/>
                <w:left w:val="single" w:sz="2" w:space="0" w:color="D9D9E3"/>
                <w:bottom w:val="single" w:sz="2" w:space="0" w:color="D9D9E3"/>
                <w:right w:val="single" w:sz="2" w:space="0" w:color="D9D9E3"/>
              </w:divBdr>
              <w:divsChild>
                <w:div w:id="1718312915">
                  <w:marLeft w:val="0"/>
                  <w:marRight w:val="0"/>
                  <w:marTop w:val="0"/>
                  <w:marBottom w:val="0"/>
                  <w:divBdr>
                    <w:top w:val="single" w:sz="2" w:space="0" w:color="D9D9E3"/>
                    <w:left w:val="single" w:sz="2" w:space="0" w:color="D9D9E3"/>
                    <w:bottom w:val="single" w:sz="2" w:space="0" w:color="D9D9E3"/>
                    <w:right w:val="single" w:sz="2" w:space="0" w:color="D9D9E3"/>
                  </w:divBdr>
                  <w:divsChild>
                    <w:div w:id="912660137">
                      <w:marLeft w:val="0"/>
                      <w:marRight w:val="0"/>
                      <w:marTop w:val="0"/>
                      <w:marBottom w:val="0"/>
                      <w:divBdr>
                        <w:top w:val="single" w:sz="2" w:space="0" w:color="D9D9E3"/>
                        <w:left w:val="single" w:sz="2" w:space="0" w:color="D9D9E3"/>
                        <w:bottom w:val="single" w:sz="2" w:space="0" w:color="D9D9E3"/>
                        <w:right w:val="single" w:sz="2" w:space="0" w:color="D9D9E3"/>
                      </w:divBdr>
                      <w:divsChild>
                        <w:div w:id="1276668890">
                          <w:marLeft w:val="0"/>
                          <w:marRight w:val="0"/>
                          <w:marTop w:val="0"/>
                          <w:marBottom w:val="0"/>
                          <w:divBdr>
                            <w:top w:val="single" w:sz="2" w:space="0" w:color="auto"/>
                            <w:left w:val="single" w:sz="2" w:space="0" w:color="auto"/>
                            <w:bottom w:val="single" w:sz="6" w:space="0" w:color="auto"/>
                            <w:right w:val="single" w:sz="2" w:space="0" w:color="auto"/>
                          </w:divBdr>
                          <w:divsChild>
                            <w:div w:id="910382288">
                              <w:marLeft w:val="0"/>
                              <w:marRight w:val="0"/>
                              <w:marTop w:val="100"/>
                              <w:marBottom w:val="100"/>
                              <w:divBdr>
                                <w:top w:val="single" w:sz="2" w:space="0" w:color="D9D9E3"/>
                                <w:left w:val="single" w:sz="2" w:space="0" w:color="D9D9E3"/>
                                <w:bottom w:val="single" w:sz="2" w:space="0" w:color="D9D9E3"/>
                                <w:right w:val="single" w:sz="2" w:space="0" w:color="D9D9E3"/>
                              </w:divBdr>
                              <w:divsChild>
                                <w:div w:id="1974209822">
                                  <w:marLeft w:val="0"/>
                                  <w:marRight w:val="0"/>
                                  <w:marTop w:val="0"/>
                                  <w:marBottom w:val="0"/>
                                  <w:divBdr>
                                    <w:top w:val="single" w:sz="2" w:space="0" w:color="D9D9E3"/>
                                    <w:left w:val="single" w:sz="2" w:space="0" w:color="D9D9E3"/>
                                    <w:bottom w:val="single" w:sz="2" w:space="0" w:color="D9D9E3"/>
                                    <w:right w:val="single" w:sz="2" w:space="0" w:color="D9D9E3"/>
                                  </w:divBdr>
                                  <w:divsChild>
                                    <w:div w:id="182791828">
                                      <w:marLeft w:val="0"/>
                                      <w:marRight w:val="0"/>
                                      <w:marTop w:val="0"/>
                                      <w:marBottom w:val="0"/>
                                      <w:divBdr>
                                        <w:top w:val="single" w:sz="2" w:space="0" w:color="D9D9E3"/>
                                        <w:left w:val="single" w:sz="2" w:space="0" w:color="D9D9E3"/>
                                        <w:bottom w:val="single" w:sz="2" w:space="0" w:color="D9D9E3"/>
                                        <w:right w:val="single" w:sz="2" w:space="0" w:color="D9D9E3"/>
                                      </w:divBdr>
                                      <w:divsChild>
                                        <w:div w:id="965888172">
                                          <w:marLeft w:val="0"/>
                                          <w:marRight w:val="0"/>
                                          <w:marTop w:val="0"/>
                                          <w:marBottom w:val="0"/>
                                          <w:divBdr>
                                            <w:top w:val="single" w:sz="2" w:space="0" w:color="D9D9E3"/>
                                            <w:left w:val="single" w:sz="2" w:space="0" w:color="D9D9E3"/>
                                            <w:bottom w:val="single" w:sz="2" w:space="0" w:color="D9D9E3"/>
                                            <w:right w:val="single" w:sz="2" w:space="0" w:color="D9D9E3"/>
                                          </w:divBdr>
                                          <w:divsChild>
                                            <w:div w:id="19526654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474177991">
          <w:marLeft w:val="0"/>
          <w:marRight w:val="0"/>
          <w:marTop w:val="0"/>
          <w:marBottom w:val="0"/>
          <w:divBdr>
            <w:top w:val="none" w:sz="0" w:space="0" w:color="auto"/>
            <w:left w:val="none" w:sz="0" w:space="0" w:color="auto"/>
            <w:bottom w:val="none" w:sz="0" w:space="0" w:color="auto"/>
            <w:right w:val="none" w:sz="0" w:space="0" w:color="auto"/>
          </w:divBdr>
        </w:div>
      </w:divsChild>
    </w:div>
    <w:div w:id="1042248064">
      <w:bodyDiv w:val="1"/>
      <w:marLeft w:val="0"/>
      <w:marRight w:val="0"/>
      <w:marTop w:val="0"/>
      <w:marBottom w:val="0"/>
      <w:divBdr>
        <w:top w:val="none" w:sz="0" w:space="0" w:color="auto"/>
        <w:left w:val="none" w:sz="0" w:space="0" w:color="auto"/>
        <w:bottom w:val="none" w:sz="0" w:space="0" w:color="auto"/>
        <w:right w:val="none" w:sz="0" w:space="0" w:color="auto"/>
      </w:divBdr>
      <w:divsChild>
        <w:div w:id="264307880">
          <w:marLeft w:val="0"/>
          <w:marRight w:val="0"/>
          <w:marTop w:val="0"/>
          <w:marBottom w:val="0"/>
          <w:divBdr>
            <w:top w:val="single" w:sz="2" w:space="0" w:color="D9D9E3"/>
            <w:left w:val="single" w:sz="2" w:space="0" w:color="D9D9E3"/>
            <w:bottom w:val="single" w:sz="2" w:space="0" w:color="D9D9E3"/>
            <w:right w:val="single" w:sz="2" w:space="0" w:color="D9D9E3"/>
          </w:divBdr>
          <w:divsChild>
            <w:div w:id="1731032720">
              <w:marLeft w:val="0"/>
              <w:marRight w:val="0"/>
              <w:marTop w:val="0"/>
              <w:marBottom w:val="0"/>
              <w:divBdr>
                <w:top w:val="single" w:sz="2" w:space="0" w:color="D9D9E3"/>
                <w:left w:val="single" w:sz="2" w:space="0" w:color="D9D9E3"/>
                <w:bottom w:val="single" w:sz="2" w:space="0" w:color="D9D9E3"/>
                <w:right w:val="single" w:sz="2" w:space="0" w:color="D9D9E3"/>
              </w:divBdr>
              <w:divsChild>
                <w:div w:id="269507650">
                  <w:marLeft w:val="0"/>
                  <w:marRight w:val="0"/>
                  <w:marTop w:val="0"/>
                  <w:marBottom w:val="0"/>
                  <w:divBdr>
                    <w:top w:val="single" w:sz="2" w:space="0" w:color="D9D9E3"/>
                    <w:left w:val="single" w:sz="2" w:space="0" w:color="D9D9E3"/>
                    <w:bottom w:val="single" w:sz="2" w:space="0" w:color="D9D9E3"/>
                    <w:right w:val="single" w:sz="2" w:space="0" w:color="D9D9E3"/>
                  </w:divBdr>
                  <w:divsChild>
                    <w:div w:id="1961260110">
                      <w:marLeft w:val="0"/>
                      <w:marRight w:val="0"/>
                      <w:marTop w:val="0"/>
                      <w:marBottom w:val="0"/>
                      <w:divBdr>
                        <w:top w:val="single" w:sz="2" w:space="0" w:color="D9D9E3"/>
                        <w:left w:val="single" w:sz="2" w:space="0" w:color="D9D9E3"/>
                        <w:bottom w:val="single" w:sz="2" w:space="0" w:color="D9D9E3"/>
                        <w:right w:val="single" w:sz="2" w:space="0" w:color="D9D9E3"/>
                      </w:divBdr>
                      <w:divsChild>
                        <w:div w:id="238102147">
                          <w:marLeft w:val="0"/>
                          <w:marRight w:val="0"/>
                          <w:marTop w:val="0"/>
                          <w:marBottom w:val="0"/>
                          <w:divBdr>
                            <w:top w:val="single" w:sz="2" w:space="0" w:color="auto"/>
                            <w:left w:val="single" w:sz="2" w:space="0" w:color="auto"/>
                            <w:bottom w:val="single" w:sz="6" w:space="0" w:color="auto"/>
                            <w:right w:val="single" w:sz="2" w:space="0" w:color="auto"/>
                          </w:divBdr>
                          <w:divsChild>
                            <w:div w:id="1788308825">
                              <w:marLeft w:val="0"/>
                              <w:marRight w:val="0"/>
                              <w:marTop w:val="100"/>
                              <w:marBottom w:val="100"/>
                              <w:divBdr>
                                <w:top w:val="single" w:sz="2" w:space="0" w:color="D9D9E3"/>
                                <w:left w:val="single" w:sz="2" w:space="0" w:color="D9D9E3"/>
                                <w:bottom w:val="single" w:sz="2" w:space="0" w:color="D9D9E3"/>
                                <w:right w:val="single" w:sz="2" w:space="0" w:color="D9D9E3"/>
                              </w:divBdr>
                              <w:divsChild>
                                <w:div w:id="158662989">
                                  <w:marLeft w:val="0"/>
                                  <w:marRight w:val="0"/>
                                  <w:marTop w:val="0"/>
                                  <w:marBottom w:val="0"/>
                                  <w:divBdr>
                                    <w:top w:val="single" w:sz="2" w:space="0" w:color="D9D9E3"/>
                                    <w:left w:val="single" w:sz="2" w:space="0" w:color="D9D9E3"/>
                                    <w:bottom w:val="single" w:sz="2" w:space="0" w:color="D9D9E3"/>
                                    <w:right w:val="single" w:sz="2" w:space="0" w:color="D9D9E3"/>
                                  </w:divBdr>
                                  <w:divsChild>
                                    <w:div w:id="1285312441">
                                      <w:marLeft w:val="0"/>
                                      <w:marRight w:val="0"/>
                                      <w:marTop w:val="0"/>
                                      <w:marBottom w:val="0"/>
                                      <w:divBdr>
                                        <w:top w:val="single" w:sz="2" w:space="0" w:color="D9D9E3"/>
                                        <w:left w:val="single" w:sz="2" w:space="0" w:color="D9D9E3"/>
                                        <w:bottom w:val="single" w:sz="2" w:space="0" w:color="D9D9E3"/>
                                        <w:right w:val="single" w:sz="2" w:space="0" w:color="D9D9E3"/>
                                      </w:divBdr>
                                      <w:divsChild>
                                        <w:div w:id="679963394">
                                          <w:marLeft w:val="0"/>
                                          <w:marRight w:val="0"/>
                                          <w:marTop w:val="0"/>
                                          <w:marBottom w:val="0"/>
                                          <w:divBdr>
                                            <w:top w:val="single" w:sz="2" w:space="0" w:color="D9D9E3"/>
                                            <w:left w:val="single" w:sz="2" w:space="0" w:color="D9D9E3"/>
                                            <w:bottom w:val="single" w:sz="2" w:space="0" w:color="D9D9E3"/>
                                            <w:right w:val="single" w:sz="2" w:space="0" w:color="D9D9E3"/>
                                          </w:divBdr>
                                          <w:divsChild>
                                            <w:div w:id="7446427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314216534">
          <w:marLeft w:val="0"/>
          <w:marRight w:val="0"/>
          <w:marTop w:val="0"/>
          <w:marBottom w:val="0"/>
          <w:divBdr>
            <w:top w:val="none" w:sz="0" w:space="0" w:color="auto"/>
            <w:left w:val="none" w:sz="0" w:space="0" w:color="auto"/>
            <w:bottom w:val="none" w:sz="0" w:space="0" w:color="auto"/>
            <w:right w:val="none" w:sz="0" w:space="0" w:color="auto"/>
          </w:divBdr>
        </w:div>
      </w:divsChild>
    </w:div>
    <w:div w:id="1893080626">
      <w:bodyDiv w:val="1"/>
      <w:marLeft w:val="0"/>
      <w:marRight w:val="0"/>
      <w:marTop w:val="0"/>
      <w:marBottom w:val="0"/>
      <w:divBdr>
        <w:top w:val="none" w:sz="0" w:space="0" w:color="auto"/>
        <w:left w:val="none" w:sz="0" w:space="0" w:color="auto"/>
        <w:bottom w:val="none" w:sz="0" w:space="0" w:color="auto"/>
        <w:right w:val="none" w:sz="0" w:space="0" w:color="auto"/>
      </w:divBdr>
    </w:div>
    <w:div w:id="2147236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11/1556-4029.14172" TargetMode="External"/><Relationship Id="rId21" Type="http://schemas.openxmlformats.org/officeDocument/2006/relationships/hyperlink" Target="https://doi.org/10.1016/j.matchemphys.2021.125660" TargetMode="External"/><Relationship Id="rId42" Type="http://schemas.openxmlformats.org/officeDocument/2006/relationships/hyperlink" Target="https://doi.org/10.1039/D1CS00137J" TargetMode="External"/><Relationship Id="rId47" Type="http://schemas.openxmlformats.org/officeDocument/2006/relationships/hyperlink" Target="https://doi.org/10.1016/j.jflm.2020.102020" TargetMode="External"/><Relationship Id="rId63" Type="http://schemas.openxmlformats.org/officeDocument/2006/relationships/hyperlink" Target="https://doi.org/10.1016/j.forsciint.2011.07.027" TargetMode="External"/><Relationship Id="rId68" Type="http://schemas.openxmlformats.org/officeDocument/2006/relationships/hyperlink" Target="https://hdl.handle.net/2144/45613" TargetMode="External"/><Relationship Id="rId84" Type="http://schemas.openxmlformats.org/officeDocument/2006/relationships/hyperlink" Target="https://doi.org/10.1007/s13399-023-04650-7" TargetMode="External"/><Relationship Id="rId89" Type="http://schemas.openxmlformats.org/officeDocument/2006/relationships/hyperlink" Target="https://doi.org/10.1016/j.electacta.2023.142009" TargetMode="External"/><Relationship Id="rId112" Type="http://schemas.openxmlformats.org/officeDocument/2006/relationships/footer" Target="footer2.xml"/><Relationship Id="rId16" Type="http://schemas.openxmlformats.org/officeDocument/2006/relationships/hyperlink" Target="https://doi.org/10.3389/fchem.2020.594864" TargetMode="External"/><Relationship Id="rId107" Type="http://schemas.openxmlformats.org/officeDocument/2006/relationships/hyperlink" Target="https://doi.org/10.1007/978-3-031-24086-7_14" TargetMode="External"/><Relationship Id="rId11" Type="http://schemas.openxmlformats.org/officeDocument/2006/relationships/image" Target="media/image2.png"/><Relationship Id="rId32" Type="http://schemas.openxmlformats.org/officeDocument/2006/relationships/hyperlink" Target="https://doi.org/10.3390/ijerph8051402" TargetMode="External"/><Relationship Id="rId37" Type="http://schemas.openxmlformats.org/officeDocument/2006/relationships/hyperlink" Target="https://doi.org/10.1007/s40097-021-00449-y" TargetMode="External"/><Relationship Id="rId53" Type="http://schemas.openxmlformats.org/officeDocument/2006/relationships/hyperlink" Target="https://doi.org/10.3390/s150921427" TargetMode="External"/><Relationship Id="rId58" Type="http://schemas.openxmlformats.org/officeDocument/2006/relationships/hyperlink" Target="https://doi.org/10.1016/j.carbpol.2013.03.034" TargetMode="External"/><Relationship Id="rId74" Type="http://schemas.openxmlformats.org/officeDocument/2006/relationships/hyperlink" Target="http://dx.doi.org/10.1016/j.jflm.2023.102554" TargetMode="External"/><Relationship Id="rId79" Type="http://schemas.openxmlformats.org/officeDocument/2006/relationships/hyperlink" Target="https://doi.org/10.1186/s41935-018-0088-0" TargetMode="External"/><Relationship Id="rId102" Type="http://schemas.openxmlformats.org/officeDocument/2006/relationships/hyperlink" Target="https://doi.org/10.1021/acs.energyfuels.2c03636" TargetMode="External"/><Relationship Id="rId5" Type="http://schemas.openxmlformats.org/officeDocument/2006/relationships/webSettings" Target="webSettings.xml"/><Relationship Id="rId90" Type="http://schemas.openxmlformats.org/officeDocument/2006/relationships/hyperlink" Target="https://doi.org/10.1021/acsami.2c12370" TargetMode="External"/><Relationship Id="rId95" Type="http://schemas.openxmlformats.org/officeDocument/2006/relationships/hyperlink" Target="https://doi.org/10.1002/adom.202000664" TargetMode="External"/><Relationship Id="rId22" Type="http://schemas.openxmlformats.org/officeDocument/2006/relationships/hyperlink" Target="https://doi.org/10.1080/00032719.2017.1391827" TargetMode="External"/><Relationship Id="rId27" Type="http://schemas.openxmlformats.org/officeDocument/2006/relationships/hyperlink" Target="http://dx.doi.org/10.15406/frcij.2016.02.00044" TargetMode="External"/><Relationship Id="rId43" Type="http://schemas.openxmlformats.org/officeDocument/2006/relationships/hyperlink" Target="https://doi.org/10.1016/j.enceco.2022.10.004" TargetMode="External"/><Relationship Id="rId48" Type="http://schemas.openxmlformats.org/officeDocument/2006/relationships/hyperlink" Target="https://doi.org/10.1016/j.pharma.2010.03.005" TargetMode="External"/><Relationship Id="rId64" Type="http://schemas.openxmlformats.org/officeDocument/2006/relationships/hyperlink" Target="https://doi.org/10.1007/s00418-007-0356-9" TargetMode="External"/><Relationship Id="rId69" Type="http://schemas.openxmlformats.org/officeDocument/2006/relationships/hyperlink" Target="https://doi.org/10.1002/advs.202001766" TargetMode="External"/><Relationship Id="rId113" Type="http://schemas.openxmlformats.org/officeDocument/2006/relationships/header" Target="header3.xml"/><Relationship Id="rId80" Type="http://schemas.openxmlformats.org/officeDocument/2006/relationships/hyperlink" Target="https://doi.org/10.1007/s41664-022-00224-0" TargetMode="External"/><Relationship Id="rId85" Type="http://schemas.openxmlformats.org/officeDocument/2006/relationships/hyperlink" Target="https://doi.org/10.1142/S0218625X24300016" TargetMode="External"/><Relationship Id="rId12" Type="http://schemas.openxmlformats.org/officeDocument/2006/relationships/hyperlink" Target="https://doi.org/10.1016/j.forsciint.2019.01.016" TargetMode="External"/><Relationship Id="rId17" Type="http://schemas.openxmlformats.org/officeDocument/2006/relationships/hyperlink" Target="https://doi.org/10.1186/s41935-019-0155-1" TargetMode="External"/><Relationship Id="rId33" Type="http://schemas.openxmlformats.org/officeDocument/2006/relationships/hyperlink" Target="https://doi.org/10.1186/s12889-020-09939-0" TargetMode="External"/><Relationship Id="rId38" Type="http://schemas.openxmlformats.org/officeDocument/2006/relationships/hyperlink" Target="https://doi.org/10.1039/D0RA00799D" TargetMode="External"/><Relationship Id="rId59" Type="http://schemas.openxmlformats.org/officeDocument/2006/relationships/hyperlink" Target="https://doi.org/10.1016/j.talanta.2018.08.032" TargetMode="External"/><Relationship Id="rId103" Type="http://schemas.openxmlformats.org/officeDocument/2006/relationships/hyperlink" Target="https://doi.org/10.1016/j.trac.2023.117045" TargetMode="External"/><Relationship Id="rId108" Type="http://schemas.openxmlformats.org/officeDocument/2006/relationships/hyperlink" Target="https://doi.org/10.3390/catal12111386" TargetMode="External"/><Relationship Id="rId54" Type="http://schemas.openxmlformats.org/officeDocument/2006/relationships/hyperlink" Target="https://doi.org/10.1007/s40820-020-00532-z" TargetMode="External"/><Relationship Id="rId70" Type="http://schemas.openxmlformats.org/officeDocument/2006/relationships/hyperlink" Target="https://doi.org/10.3390/ph15121488" TargetMode="External"/><Relationship Id="rId75" Type="http://schemas.openxmlformats.org/officeDocument/2006/relationships/hyperlink" Target="http://dx.doi.org/10.1080/00450618.2017.1324581" TargetMode="External"/><Relationship Id="rId91" Type="http://schemas.openxmlformats.org/officeDocument/2006/relationships/hyperlink" Target="https://doi.org/10.1080/10408347.2023.2209185" TargetMode="External"/><Relationship Id="rId96" Type="http://schemas.openxmlformats.org/officeDocument/2006/relationships/hyperlink" Target="https://doi.org/10.1016/j.jcis.2022.10.01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07/s11426-014-5294-5" TargetMode="External"/><Relationship Id="rId23" Type="http://schemas.openxmlformats.org/officeDocument/2006/relationships/hyperlink" Target="https://doi.org/10.1371/journal.pone.0057189" TargetMode="External"/><Relationship Id="rId28" Type="http://schemas.openxmlformats.org/officeDocument/2006/relationships/hyperlink" Target="https://doi.org/10.1016/B978-0-12-816806-6.00015-7" TargetMode="External"/><Relationship Id="rId36" Type="http://schemas.openxmlformats.org/officeDocument/2006/relationships/hyperlink" Target="https://doi.org/10.1002/fsn3.1474" TargetMode="External"/><Relationship Id="rId49" Type="http://schemas.openxmlformats.org/officeDocument/2006/relationships/hyperlink" Target="https://doi.org/10.5858/arpa.2020-0112-RA" TargetMode="External"/><Relationship Id="rId57" Type="http://schemas.openxmlformats.org/officeDocument/2006/relationships/hyperlink" Target="http://dx.doi.org/10.1007/s13399-020-01224-9" TargetMode="External"/><Relationship Id="rId106" Type="http://schemas.openxmlformats.org/officeDocument/2006/relationships/hyperlink" Target="https://doi.org/10.1016/B978-0-12-824366-4.00007-8" TargetMode="External"/><Relationship Id="rId114" Type="http://schemas.openxmlformats.org/officeDocument/2006/relationships/footer" Target="footer3.xml"/><Relationship Id="rId10" Type="http://schemas.microsoft.com/office/2007/relationships/hdphoto" Target="media/hdphoto1.wdp"/><Relationship Id="rId31" Type="http://schemas.openxmlformats.org/officeDocument/2006/relationships/hyperlink" Target="https://doi.org/10.1016/j.envint.2007.07.013" TargetMode="External"/><Relationship Id="rId44" Type="http://schemas.openxmlformats.org/officeDocument/2006/relationships/hyperlink" Target="https://doi.org/10.1016/j.talanta.2020.121556" TargetMode="External"/><Relationship Id="rId52" Type="http://schemas.openxmlformats.org/officeDocument/2006/relationships/hyperlink" Target="https://doi.org/10.1016/j.snb.2019.04.075" TargetMode="External"/><Relationship Id="rId60" Type="http://schemas.openxmlformats.org/officeDocument/2006/relationships/hyperlink" Target="https://doi.org/10.3390/s22103877" TargetMode="External"/><Relationship Id="rId65" Type="http://schemas.openxmlformats.org/officeDocument/2006/relationships/hyperlink" Target="https://doi.org/10.1016/j.forsciint.2006.08.023" TargetMode="External"/><Relationship Id="rId73" Type="http://schemas.openxmlformats.org/officeDocument/2006/relationships/hyperlink" Target="https://doi.org/10.1007/s00330-023-09746-2" TargetMode="External"/><Relationship Id="rId78" Type="http://schemas.openxmlformats.org/officeDocument/2006/relationships/hyperlink" Target="https://doi.org/10.1016/j.trac.2014.09.007" TargetMode="External"/><Relationship Id="rId81" Type="http://schemas.openxmlformats.org/officeDocument/2006/relationships/hyperlink" Target="https://doi.org/10.3390/polym14204461" TargetMode="External"/><Relationship Id="rId86" Type="http://schemas.openxmlformats.org/officeDocument/2006/relationships/hyperlink" Target="https://dx.doi.org/10.3791/65450" TargetMode="External"/><Relationship Id="rId94" Type="http://schemas.openxmlformats.org/officeDocument/2006/relationships/hyperlink" Target="https://doi.org/10.1016/j.ccr.2022.214523" TargetMode="External"/><Relationship Id="rId99" Type="http://schemas.openxmlformats.org/officeDocument/2006/relationships/hyperlink" Target="https://doi.org/10.1002/9781119763406.ch7" TargetMode="External"/><Relationship Id="rId101" Type="http://schemas.openxmlformats.org/officeDocument/2006/relationships/hyperlink" Target="https://doi.org/10.3390/molecules28041598"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doi.org/10.1177/0734016807310661" TargetMode="External"/><Relationship Id="rId18" Type="http://schemas.openxmlformats.org/officeDocument/2006/relationships/hyperlink" Target="http://doi.org/10.2147/IJN.S287730" TargetMode="External"/><Relationship Id="rId39" Type="http://schemas.openxmlformats.org/officeDocument/2006/relationships/hyperlink" Target="https://doi.org/10.1016/j.trac.2020.115992" TargetMode="External"/><Relationship Id="rId109" Type="http://schemas.openxmlformats.org/officeDocument/2006/relationships/header" Target="header1.xml"/><Relationship Id="rId34" Type="http://schemas.openxmlformats.org/officeDocument/2006/relationships/hyperlink" Target="http://dx.doi.org/10.1186/s12940-017-0315-4" TargetMode="External"/><Relationship Id="rId50" Type="http://schemas.openxmlformats.org/officeDocument/2006/relationships/hyperlink" Target="https://doi.org/10.1007/s10876-020-01955-9" TargetMode="External"/><Relationship Id="rId55" Type="http://schemas.openxmlformats.org/officeDocument/2006/relationships/hyperlink" Target="https://doi.org/10.1016/j.addr.2009.11.013" TargetMode="External"/><Relationship Id="rId76" Type="http://schemas.openxmlformats.org/officeDocument/2006/relationships/hyperlink" Target="https://doi.org/10.33263/LIANBS101.17921798" TargetMode="External"/><Relationship Id="rId97" Type="http://schemas.openxmlformats.org/officeDocument/2006/relationships/hyperlink" Target="https://doi.org/10.1016/j.ceramint.2023.06.105" TargetMode="External"/><Relationship Id="rId104" Type="http://schemas.openxmlformats.org/officeDocument/2006/relationships/hyperlink" Target="https://doi.org/10.1007/s00604-020-04671-3" TargetMode="External"/><Relationship Id="rId7" Type="http://schemas.openxmlformats.org/officeDocument/2006/relationships/endnotes" Target="endnotes.xml"/><Relationship Id="rId71" Type="http://schemas.openxmlformats.org/officeDocument/2006/relationships/hyperlink" Target="https://doi.org/10.1007/s00216-010-4054-4" TargetMode="External"/><Relationship Id="rId92" Type="http://schemas.openxmlformats.org/officeDocument/2006/relationships/hyperlink" Target="https://doi.org/10.1016/j.jcis.2023.03.082" TargetMode="External"/><Relationship Id="rId2" Type="http://schemas.openxmlformats.org/officeDocument/2006/relationships/numbering" Target="numbering.xml"/><Relationship Id="rId29" Type="http://schemas.openxmlformats.org/officeDocument/2006/relationships/hyperlink" Target="https://doi.org/10.1016/j.jmrt.2021.03.110" TargetMode="External"/><Relationship Id="rId24" Type="http://schemas.openxmlformats.org/officeDocument/2006/relationships/hyperlink" Target="https://doi.org/10.1021/acsami.1c14677" TargetMode="External"/><Relationship Id="rId40" Type="http://schemas.openxmlformats.org/officeDocument/2006/relationships/hyperlink" Target="https://doi.org/10.1016/j.procbio.2021.06.015" TargetMode="External"/><Relationship Id="rId45" Type="http://schemas.openxmlformats.org/officeDocument/2006/relationships/hyperlink" Target="https://doi.org/10.1002/9783527808854.ch16" TargetMode="External"/><Relationship Id="rId66" Type="http://schemas.openxmlformats.org/officeDocument/2006/relationships/hyperlink" Target="https://doi.org/10.1016/j.trac.2018.04.009" TargetMode="External"/><Relationship Id="rId87" Type="http://schemas.openxmlformats.org/officeDocument/2006/relationships/hyperlink" Target="https://doi.org/10.1016/j.forsciint.2023.111592" TargetMode="External"/><Relationship Id="rId110" Type="http://schemas.openxmlformats.org/officeDocument/2006/relationships/header" Target="header2.xml"/><Relationship Id="rId115" Type="http://schemas.openxmlformats.org/officeDocument/2006/relationships/fontTable" Target="fontTable.xml"/><Relationship Id="rId61" Type="http://schemas.openxmlformats.org/officeDocument/2006/relationships/hyperlink" Target="https://doi.org/10.1021/acs.analchem.5b00137" TargetMode="External"/><Relationship Id="rId82" Type="http://schemas.openxmlformats.org/officeDocument/2006/relationships/hyperlink" Target="https://doi.org/10.1016/j.chemphys.2022.111773" TargetMode="External"/><Relationship Id="rId19" Type="http://schemas.openxmlformats.org/officeDocument/2006/relationships/hyperlink" Target="https://doi.org/10.1016/j.ejfs.2015.05.001" TargetMode="External"/><Relationship Id="rId14" Type="http://schemas.openxmlformats.org/officeDocument/2006/relationships/hyperlink" Target="https://doi.org/10.1021/acsami.5b09320" TargetMode="External"/><Relationship Id="rId30" Type="http://schemas.openxmlformats.org/officeDocument/2006/relationships/hyperlink" Target="https://doi.org/10.1038/s41598-017-11692-1" TargetMode="External"/><Relationship Id="rId35" Type="http://schemas.openxmlformats.org/officeDocument/2006/relationships/hyperlink" Target="https://doi.org/10.1016/j.chnaes.2018.08.005" TargetMode="External"/><Relationship Id="rId56" Type="http://schemas.openxmlformats.org/officeDocument/2006/relationships/hyperlink" Target="https://doi.org/10.1016/j.jhazmat.2016.04.058" TargetMode="External"/><Relationship Id="rId77" Type="http://schemas.openxmlformats.org/officeDocument/2006/relationships/hyperlink" Target="https://doi.org/10.1039/C8TC03929A" TargetMode="External"/><Relationship Id="rId100" Type="http://schemas.openxmlformats.org/officeDocument/2006/relationships/hyperlink" Target="https://doi.org/10.1007/s10661-023-10941-3" TargetMode="External"/><Relationship Id="rId105" Type="http://schemas.openxmlformats.org/officeDocument/2006/relationships/hyperlink" Target="https://doi.org/10.1021/cr300143v" TargetMode="External"/><Relationship Id="rId8" Type="http://schemas.openxmlformats.org/officeDocument/2006/relationships/hyperlink" Target="mailto:vilas.chavan47@gmail.com" TargetMode="External"/><Relationship Id="rId51" Type="http://schemas.openxmlformats.org/officeDocument/2006/relationships/hyperlink" Target="https://doi.org/10.1016/j.trac.2020.116006" TargetMode="External"/><Relationship Id="rId72" Type="http://schemas.openxmlformats.org/officeDocument/2006/relationships/hyperlink" Target="https://doi.org/10.1016/j.ccr.2023.215249" TargetMode="External"/><Relationship Id="rId93" Type="http://schemas.openxmlformats.org/officeDocument/2006/relationships/hyperlink" Target="https://doi.org/10.1016/j.mssp.2023.107749" TargetMode="External"/><Relationship Id="rId98" Type="http://schemas.openxmlformats.org/officeDocument/2006/relationships/hyperlink" Target="https://orcid.org/0000-0002-2188-8059" TargetMode="External"/><Relationship Id="rId3" Type="http://schemas.openxmlformats.org/officeDocument/2006/relationships/styles" Target="styles.xml"/><Relationship Id="rId25" Type="http://schemas.openxmlformats.org/officeDocument/2006/relationships/hyperlink" Target="https://doi.org/10.1016/j.forsciint.2022.111275" TargetMode="External"/><Relationship Id="rId46" Type="http://schemas.openxmlformats.org/officeDocument/2006/relationships/hyperlink" Target="https://doi.org/10.1016/j.procbio.2021.06.015" TargetMode="External"/><Relationship Id="rId67" Type="http://schemas.openxmlformats.org/officeDocument/2006/relationships/hyperlink" Target="https://doi.org/10.1080/10408347.2022.2111656" TargetMode="External"/><Relationship Id="rId116" Type="http://schemas.openxmlformats.org/officeDocument/2006/relationships/theme" Target="theme/theme1.xml"/><Relationship Id="rId20" Type="http://schemas.openxmlformats.org/officeDocument/2006/relationships/hyperlink" Target="https://doi.org/10.1016/B978-0-08-101975-7.00005-1" TargetMode="External"/><Relationship Id="rId41" Type="http://schemas.openxmlformats.org/officeDocument/2006/relationships/hyperlink" Target="https://doi.org/10.1166/asem.2017.2027" TargetMode="External"/><Relationship Id="rId62" Type="http://schemas.openxmlformats.org/officeDocument/2006/relationships/hyperlink" Target="https://doi.org/10.1021/acsami.9b20458" TargetMode="External"/><Relationship Id="rId83" Type="http://schemas.openxmlformats.org/officeDocument/2006/relationships/hyperlink" Target="https://doi.org/10.54097/hset.v58i.10111" TargetMode="External"/><Relationship Id="rId88" Type="http://schemas.openxmlformats.org/officeDocument/2006/relationships/hyperlink" Target="https://doi.org/10.1098/rsos.230059" TargetMode="External"/><Relationship Id="rId11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53291D-9A3A-473C-A6F0-FF276C596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9638</Words>
  <Characters>59665</Characters>
  <Application>Microsoft Office Word</Application>
  <DocSecurity>0</DocSecurity>
  <Lines>904</Lines>
  <Paragraphs>450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udaynadh boddepalli</dc:creator>
  <cp:keywords/>
  <dc:description/>
  <cp:lastModifiedBy>udaynadh boddepalli</cp:lastModifiedBy>
  <cp:revision>3</cp:revision>
  <cp:lastPrinted>2023-08-09T05:42:00Z</cp:lastPrinted>
  <dcterms:created xsi:type="dcterms:W3CDTF">2023-08-11T11:57:00Z</dcterms:created>
  <dcterms:modified xsi:type="dcterms:W3CDTF">2023-08-11T11:58:00Z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d93c48fa4d781dca60a8123ab60a1aaeaed2883012b4c2ad3f68439df154636f</vt:lpwstr>
  </property>
</Properties>
</file>