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3F46D" w14:textId="5EC4BA8F" w:rsidR="0013225A" w:rsidRPr="00BA6703" w:rsidRDefault="007C7FFD" w:rsidP="0013225A">
      <w:pPr>
        <w:pStyle w:val="Heading1"/>
        <w:spacing w:before="120" w:line="360" w:lineRule="auto"/>
        <w:ind w:left="0" w:right="727"/>
        <w:jc w:val="left"/>
        <w:rPr>
          <w:sz w:val="24"/>
          <w:szCs w:val="24"/>
        </w:rPr>
      </w:pPr>
      <w:r w:rsidRPr="00BA6703">
        <w:rPr>
          <w:sz w:val="24"/>
          <w:szCs w:val="24"/>
        </w:rPr>
        <w:t>Agri-voltaic</w:t>
      </w:r>
      <w:r w:rsidR="00755702" w:rsidRPr="00BA6703">
        <w:rPr>
          <w:sz w:val="24"/>
          <w:szCs w:val="24"/>
        </w:rPr>
        <w:t>: A Sustainable Solution for</w:t>
      </w:r>
      <w:r w:rsidRPr="00BA6703">
        <w:rPr>
          <w:sz w:val="24"/>
          <w:szCs w:val="24"/>
        </w:rPr>
        <w:t xml:space="preserve"> </w:t>
      </w:r>
      <w:r w:rsidR="00550A86" w:rsidRPr="00BA6703">
        <w:rPr>
          <w:sz w:val="24"/>
          <w:szCs w:val="24"/>
        </w:rPr>
        <w:t>C</w:t>
      </w:r>
      <w:r w:rsidRPr="00BA6703">
        <w:rPr>
          <w:sz w:val="24"/>
          <w:szCs w:val="24"/>
        </w:rPr>
        <w:t xml:space="preserve">limate </w:t>
      </w:r>
      <w:r w:rsidR="00550A86" w:rsidRPr="00BA6703">
        <w:rPr>
          <w:sz w:val="24"/>
          <w:szCs w:val="24"/>
        </w:rPr>
        <w:t>S</w:t>
      </w:r>
      <w:r w:rsidRPr="00BA6703">
        <w:rPr>
          <w:sz w:val="24"/>
          <w:szCs w:val="24"/>
        </w:rPr>
        <w:t>mart Agriculture</w:t>
      </w:r>
    </w:p>
    <w:p w14:paraId="3C43C80C" w14:textId="427A0D0D" w:rsidR="00F3707A" w:rsidRPr="00BA6703" w:rsidRDefault="00F3707A" w:rsidP="0063197D">
      <w:pPr>
        <w:spacing w:line="360" w:lineRule="auto"/>
        <w:jc w:val="both"/>
        <w:rPr>
          <w:sz w:val="24"/>
          <w:szCs w:val="24"/>
        </w:rPr>
      </w:pPr>
      <w:r w:rsidRPr="00BA6703">
        <w:rPr>
          <w:sz w:val="24"/>
          <w:szCs w:val="24"/>
        </w:rPr>
        <w:t>Ramkishor Kurmi</w:t>
      </w:r>
      <w:r w:rsidRPr="00BA6703">
        <w:rPr>
          <w:sz w:val="24"/>
          <w:szCs w:val="24"/>
          <w:vertAlign w:val="superscript"/>
        </w:rPr>
        <w:t>1*</w:t>
      </w:r>
      <w:r w:rsidRPr="00BA6703">
        <w:rPr>
          <w:sz w:val="24"/>
          <w:szCs w:val="24"/>
        </w:rPr>
        <w:t xml:space="preserve">, </w:t>
      </w:r>
      <w:r w:rsidR="00335909" w:rsidRPr="00BA6703">
        <w:rPr>
          <w:sz w:val="24"/>
          <w:szCs w:val="24"/>
        </w:rPr>
        <w:t>Manojit Chowdhury</w:t>
      </w:r>
      <w:r w:rsidRPr="00BA6703">
        <w:rPr>
          <w:sz w:val="24"/>
          <w:szCs w:val="24"/>
          <w:vertAlign w:val="superscript"/>
        </w:rPr>
        <w:t>1</w:t>
      </w:r>
      <w:r w:rsidRPr="00BA6703">
        <w:rPr>
          <w:sz w:val="24"/>
          <w:szCs w:val="24"/>
        </w:rPr>
        <w:t xml:space="preserve">, </w:t>
      </w:r>
      <w:r w:rsidR="00335909" w:rsidRPr="00BA6703">
        <w:rPr>
          <w:sz w:val="24"/>
          <w:szCs w:val="24"/>
        </w:rPr>
        <w:t>Rohit Anand</w:t>
      </w:r>
      <w:r w:rsidR="00335909" w:rsidRPr="00BA6703">
        <w:rPr>
          <w:sz w:val="24"/>
          <w:szCs w:val="24"/>
          <w:vertAlign w:val="superscript"/>
        </w:rPr>
        <w:t>1</w:t>
      </w:r>
      <w:r w:rsidR="00550A86" w:rsidRPr="00BA6703">
        <w:rPr>
          <w:sz w:val="24"/>
          <w:szCs w:val="24"/>
        </w:rPr>
        <w:t>, Suyog Balasaheb Khose</w:t>
      </w:r>
      <w:r w:rsidR="00550A86" w:rsidRPr="00BA6703">
        <w:rPr>
          <w:sz w:val="24"/>
          <w:szCs w:val="24"/>
          <w:vertAlign w:val="superscript"/>
        </w:rPr>
        <w:t>2</w:t>
      </w:r>
    </w:p>
    <w:p w14:paraId="0F5E50C0" w14:textId="6F05019C" w:rsidR="00F3707A" w:rsidRPr="005A53E4" w:rsidRDefault="00550A86" w:rsidP="0063197D">
      <w:pPr>
        <w:spacing w:line="360" w:lineRule="auto"/>
        <w:jc w:val="both"/>
        <w:rPr>
          <w:sz w:val="24"/>
          <w:szCs w:val="24"/>
        </w:rPr>
      </w:pPr>
      <w:r w:rsidRPr="005A53E4">
        <w:rPr>
          <w:sz w:val="24"/>
          <w:szCs w:val="24"/>
          <w:vertAlign w:val="superscript"/>
        </w:rPr>
        <w:t>1</w:t>
      </w:r>
      <w:r w:rsidR="00F3707A" w:rsidRPr="005A53E4">
        <w:rPr>
          <w:sz w:val="24"/>
          <w:szCs w:val="24"/>
        </w:rPr>
        <w:t>ICAR-Indian Agricultural Research Institute, New Delhi</w:t>
      </w:r>
      <w:r w:rsidR="009364DD" w:rsidRPr="005A53E4">
        <w:rPr>
          <w:sz w:val="24"/>
          <w:szCs w:val="24"/>
        </w:rPr>
        <w:t>-</w:t>
      </w:r>
      <w:r w:rsidR="00F3707A" w:rsidRPr="005A53E4">
        <w:rPr>
          <w:sz w:val="24"/>
          <w:szCs w:val="24"/>
        </w:rPr>
        <w:t>110012, India</w:t>
      </w:r>
    </w:p>
    <w:p w14:paraId="64B74FA7" w14:textId="34D70C4B" w:rsidR="00550A86" w:rsidRPr="005A53E4" w:rsidRDefault="00550A86" w:rsidP="0063197D">
      <w:pPr>
        <w:spacing w:line="360" w:lineRule="auto"/>
        <w:jc w:val="both"/>
        <w:rPr>
          <w:sz w:val="24"/>
          <w:szCs w:val="24"/>
        </w:rPr>
      </w:pPr>
      <w:r w:rsidRPr="005A53E4">
        <w:rPr>
          <w:sz w:val="24"/>
          <w:szCs w:val="24"/>
          <w:vertAlign w:val="superscript"/>
        </w:rPr>
        <w:t>2</w:t>
      </w:r>
      <w:r w:rsidRPr="005A53E4">
        <w:rPr>
          <w:sz w:val="24"/>
          <w:szCs w:val="24"/>
        </w:rPr>
        <w:t>Agricultural and food Engineering Department, Indian Institute of Technology Kharagpur, West Bengal-721302, India</w:t>
      </w:r>
    </w:p>
    <w:p w14:paraId="05943CFC" w14:textId="6FF99892" w:rsidR="001C680F" w:rsidRPr="00BA6703" w:rsidRDefault="00F3707A" w:rsidP="0013225A">
      <w:pPr>
        <w:spacing w:line="360" w:lineRule="auto"/>
        <w:rPr>
          <w:sz w:val="24"/>
          <w:szCs w:val="24"/>
        </w:rPr>
      </w:pPr>
      <w:r w:rsidRPr="00BA6703">
        <w:rPr>
          <w:sz w:val="24"/>
          <w:szCs w:val="24"/>
        </w:rPr>
        <w:t xml:space="preserve">Corresponding email: </w:t>
      </w:r>
      <w:hyperlink r:id="rId8" w:history="1">
        <w:r w:rsidR="001C680F" w:rsidRPr="00BA6703">
          <w:rPr>
            <w:rStyle w:val="Hyperlink"/>
            <w:sz w:val="24"/>
            <w:szCs w:val="24"/>
          </w:rPr>
          <w:t>ramkishorkurmi5103@gmail.com</w:t>
        </w:r>
      </w:hyperlink>
    </w:p>
    <w:p w14:paraId="296604DD" w14:textId="77777777" w:rsidR="00FE7D1E" w:rsidRPr="00BA6703" w:rsidRDefault="00FE7D1E" w:rsidP="001C680F">
      <w:pPr>
        <w:spacing w:line="360" w:lineRule="auto"/>
        <w:rPr>
          <w:sz w:val="24"/>
          <w:szCs w:val="24"/>
        </w:rPr>
      </w:pPr>
    </w:p>
    <w:p w14:paraId="327FDE42" w14:textId="2015F63D" w:rsidR="00625BCC" w:rsidRPr="00BA6703" w:rsidRDefault="00C5674B" w:rsidP="001C680F">
      <w:pPr>
        <w:spacing w:line="360" w:lineRule="auto"/>
        <w:rPr>
          <w:b/>
          <w:bCs/>
          <w:sz w:val="24"/>
          <w:szCs w:val="24"/>
        </w:rPr>
      </w:pPr>
      <w:r w:rsidRPr="00BA6703">
        <w:rPr>
          <w:b/>
          <w:bCs/>
          <w:sz w:val="24"/>
          <w:szCs w:val="24"/>
        </w:rPr>
        <w:t>Abstract</w:t>
      </w:r>
    </w:p>
    <w:p w14:paraId="77BBF5A2" w14:textId="77777777" w:rsidR="000A7C44" w:rsidRPr="00BA6703" w:rsidRDefault="00625BCC" w:rsidP="000A7C44">
      <w:pPr>
        <w:spacing w:line="360" w:lineRule="auto"/>
        <w:ind w:right="-23"/>
        <w:jc w:val="both"/>
        <w:rPr>
          <w:color w:val="0D0D0D" w:themeColor="text1" w:themeTint="F2"/>
          <w:sz w:val="24"/>
          <w:szCs w:val="24"/>
          <w:shd w:val="clear" w:color="auto" w:fill="FFFFFF"/>
        </w:rPr>
      </w:pPr>
      <w:r w:rsidRPr="00BA6703">
        <w:rPr>
          <w:color w:val="0D0D0D" w:themeColor="text1" w:themeTint="F2"/>
          <w:sz w:val="24"/>
          <w:szCs w:val="24"/>
        </w:rPr>
        <w:t>Generation of renewable energy has currently gained more importance around the world than ever before. In India, Photovoltaic (PV) based electricity shares a major portion</w:t>
      </w:r>
      <w:r w:rsidR="00BF0DDA" w:rsidRPr="00BA6703">
        <w:rPr>
          <w:color w:val="0D0D0D" w:themeColor="text1" w:themeTint="F2"/>
          <w:sz w:val="24"/>
          <w:szCs w:val="24"/>
        </w:rPr>
        <w:t xml:space="preserve"> </w:t>
      </w:r>
      <w:r w:rsidRPr="00BA6703">
        <w:rPr>
          <w:color w:val="0D0D0D" w:themeColor="text1" w:themeTint="F2"/>
          <w:sz w:val="24"/>
          <w:szCs w:val="24"/>
        </w:rPr>
        <w:t>of total renewable energy generation</w:t>
      </w:r>
      <w:r w:rsidRPr="00BA6703">
        <w:rPr>
          <w:sz w:val="24"/>
          <w:szCs w:val="24"/>
        </w:rPr>
        <w:t>.</w:t>
      </w:r>
      <w:r w:rsidR="00943A60" w:rsidRPr="00BA6703">
        <w:rPr>
          <w:sz w:val="24"/>
          <w:szCs w:val="24"/>
        </w:rPr>
        <w:t xml:space="preserve"> </w:t>
      </w:r>
      <w:r w:rsidR="00BF0DDA" w:rsidRPr="00BA6703">
        <w:rPr>
          <w:sz w:val="24"/>
          <w:szCs w:val="24"/>
        </w:rPr>
        <w:t>This technology harnesses the power of the sun to produce clean and renewable energy, offering a pathway towards a greener and more sustainable future.</w:t>
      </w:r>
      <w:r w:rsidRPr="00BA6703">
        <w:rPr>
          <w:color w:val="0D0D0D" w:themeColor="text1" w:themeTint="F2"/>
          <w:sz w:val="24"/>
          <w:szCs w:val="24"/>
        </w:rPr>
        <w:t xml:space="preserve"> </w:t>
      </w:r>
      <w:r w:rsidR="00943A60" w:rsidRPr="00BA6703">
        <w:rPr>
          <w:sz w:val="24"/>
          <w:szCs w:val="24"/>
        </w:rPr>
        <w:t>The potential of photovoltaic-based electricity generation lies in its versatility and accessibility. Th</w:t>
      </w:r>
      <w:r w:rsidRPr="00BA6703">
        <w:rPr>
          <w:color w:val="0D0D0D" w:themeColor="text1" w:themeTint="F2"/>
          <w:sz w:val="24"/>
          <w:szCs w:val="24"/>
        </w:rPr>
        <w:t xml:space="preserve">e installation of PV systems on open areas is the lowest cost option, are also installing on the agricultural land. This can result in a land-use conflict between energy and food production, and can be of major concern especially in regions with limited crop land area or having dense population. Since both food and energy are required for human population, the </w:t>
      </w:r>
      <w:r w:rsidR="00C87756" w:rsidRPr="00BA6703">
        <w:rPr>
          <w:color w:val="0D0D0D" w:themeColor="text1" w:themeTint="F2"/>
          <w:sz w:val="24"/>
          <w:szCs w:val="24"/>
        </w:rPr>
        <w:t>agri-voltaic</w:t>
      </w:r>
      <w:r w:rsidRPr="00BA6703">
        <w:rPr>
          <w:color w:val="0D0D0D" w:themeColor="text1" w:themeTint="F2"/>
          <w:sz w:val="24"/>
          <w:szCs w:val="24"/>
        </w:rPr>
        <w:t xml:space="preserve"> (AV) systems can be seen as a way of combining PV and food production on the same land area at the same time. </w:t>
      </w:r>
      <w:r w:rsidR="00506CDF" w:rsidRPr="00BA6703">
        <w:rPr>
          <w:color w:val="0D0D0D" w:themeColor="text1" w:themeTint="F2"/>
          <w:sz w:val="24"/>
          <w:szCs w:val="24"/>
        </w:rPr>
        <w:t>Since, d</w:t>
      </w:r>
      <w:r w:rsidRPr="00BA6703">
        <w:rPr>
          <w:color w:val="0D0D0D" w:themeColor="text1" w:themeTint="F2"/>
          <w:sz w:val="24"/>
          <w:szCs w:val="24"/>
          <w:shd w:val="clear" w:color="auto" w:fill="FFFFFF"/>
        </w:rPr>
        <w:t xml:space="preserve">ifferent parameters such as shading effect of PV panels on microclimate and morphological characteristics of the plant, land equivalent ratio (LER) and levelized cost of electricity (LCOE) production are important for design of AV system. </w:t>
      </w:r>
      <w:r w:rsidR="00506CDF" w:rsidRPr="00BA6703">
        <w:rPr>
          <w:sz w:val="24"/>
          <w:szCs w:val="24"/>
        </w:rPr>
        <w:t>This chapter aims to give an insight about the design parameters and numerous benefits of AV system over tradition PV based electricity generation</w:t>
      </w:r>
      <w:r w:rsidR="00F34B2A" w:rsidRPr="00BA6703">
        <w:rPr>
          <w:sz w:val="24"/>
          <w:szCs w:val="24"/>
        </w:rPr>
        <w:t xml:space="preserve"> technique.</w:t>
      </w:r>
    </w:p>
    <w:p w14:paraId="45B8B356" w14:textId="3ADDA1B3" w:rsidR="00103AAE" w:rsidRPr="00BA6703" w:rsidRDefault="00103AAE" w:rsidP="000A7C44">
      <w:pPr>
        <w:spacing w:line="360" w:lineRule="auto"/>
        <w:ind w:right="-23"/>
        <w:jc w:val="both"/>
        <w:rPr>
          <w:color w:val="0D0D0D" w:themeColor="text1" w:themeTint="F2"/>
          <w:sz w:val="24"/>
          <w:szCs w:val="24"/>
          <w:shd w:val="clear" w:color="auto" w:fill="FFFFFF"/>
        </w:rPr>
      </w:pPr>
      <w:r w:rsidRPr="00BA6703">
        <w:rPr>
          <w:b/>
          <w:bCs/>
          <w:color w:val="0D0D0D" w:themeColor="text1" w:themeTint="F2"/>
          <w:sz w:val="24"/>
          <w:szCs w:val="24"/>
        </w:rPr>
        <w:t>Keyword:</w:t>
      </w:r>
      <w:r w:rsidRPr="00BA6703">
        <w:rPr>
          <w:color w:val="0D0D0D" w:themeColor="text1" w:themeTint="F2"/>
          <w:sz w:val="24"/>
          <w:szCs w:val="24"/>
        </w:rPr>
        <w:t xml:space="preserve"> </w:t>
      </w:r>
      <w:r w:rsidR="00CC6B2C">
        <w:rPr>
          <w:color w:val="0D0D0D" w:themeColor="text1" w:themeTint="F2"/>
          <w:sz w:val="24"/>
          <w:szCs w:val="24"/>
        </w:rPr>
        <w:t>R</w:t>
      </w:r>
      <w:r w:rsidRPr="00BA6703">
        <w:rPr>
          <w:color w:val="0D0D0D" w:themeColor="text1" w:themeTint="F2"/>
          <w:sz w:val="24"/>
          <w:szCs w:val="24"/>
        </w:rPr>
        <w:t xml:space="preserve">enewable energy, </w:t>
      </w:r>
      <w:r w:rsidR="00CC6B2C">
        <w:rPr>
          <w:color w:val="0D0D0D" w:themeColor="text1" w:themeTint="F2"/>
          <w:sz w:val="24"/>
          <w:szCs w:val="24"/>
        </w:rPr>
        <w:t>A</w:t>
      </w:r>
      <w:r w:rsidR="00C87756" w:rsidRPr="00BA6703">
        <w:rPr>
          <w:color w:val="0D0D0D" w:themeColor="text1" w:themeTint="F2"/>
          <w:sz w:val="24"/>
          <w:szCs w:val="24"/>
        </w:rPr>
        <w:t>gri-voltaic</w:t>
      </w:r>
      <w:r w:rsidRPr="00BA6703">
        <w:rPr>
          <w:color w:val="0D0D0D" w:themeColor="text1" w:themeTint="F2"/>
          <w:sz w:val="24"/>
          <w:szCs w:val="24"/>
        </w:rPr>
        <w:t xml:space="preserve"> system</w:t>
      </w:r>
      <w:r w:rsidR="00CC6B2C">
        <w:rPr>
          <w:color w:val="0D0D0D" w:themeColor="text1" w:themeTint="F2"/>
          <w:sz w:val="24"/>
          <w:szCs w:val="24"/>
        </w:rPr>
        <w:t>, Alternate energy, Climate smart agriculture</w:t>
      </w:r>
    </w:p>
    <w:p w14:paraId="67BF0947" w14:textId="6BE67F98" w:rsidR="00C5674B" w:rsidRPr="00BA6703" w:rsidRDefault="00B138A7" w:rsidP="00BB34EF">
      <w:pPr>
        <w:pStyle w:val="BodyText"/>
        <w:numPr>
          <w:ilvl w:val="0"/>
          <w:numId w:val="24"/>
        </w:numPr>
        <w:ind w:left="284" w:hanging="295"/>
        <w:rPr>
          <w:b/>
        </w:rPr>
      </w:pPr>
      <w:r w:rsidRPr="00BA6703">
        <w:rPr>
          <w:b/>
        </w:rPr>
        <w:t>I</w:t>
      </w:r>
      <w:r w:rsidR="00240A8D">
        <w:rPr>
          <w:b/>
        </w:rPr>
        <w:t>NTRODUCTION</w:t>
      </w:r>
    </w:p>
    <w:p w14:paraId="21DDA8E9" w14:textId="77777777" w:rsidR="000C5E44" w:rsidRPr="00BA6703" w:rsidRDefault="000C5E44" w:rsidP="00B138A7">
      <w:pPr>
        <w:pStyle w:val="BodyText"/>
        <w:jc w:val="center"/>
        <w:rPr>
          <w:b/>
        </w:rPr>
      </w:pPr>
    </w:p>
    <w:p w14:paraId="41AD4A1F" w14:textId="044C2873" w:rsidR="006A0F03" w:rsidRPr="00BA6703" w:rsidRDefault="00625BCC" w:rsidP="00DF0AA8">
      <w:pPr>
        <w:pStyle w:val="BodyText"/>
        <w:spacing w:line="360" w:lineRule="auto"/>
        <w:jc w:val="both"/>
        <w:rPr>
          <w:bCs/>
        </w:rPr>
      </w:pPr>
      <w:r w:rsidRPr="00BA6703">
        <w:rPr>
          <w:bCs/>
        </w:rPr>
        <w:t xml:space="preserve">Globally, the </w:t>
      </w:r>
      <w:r w:rsidR="00BD14C7" w:rsidRPr="00BA6703">
        <w:rPr>
          <w:bCs/>
        </w:rPr>
        <w:t xml:space="preserve">primary </w:t>
      </w:r>
      <w:r w:rsidRPr="00BA6703">
        <w:rPr>
          <w:bCs/>
        </w:rPr>
        <w:t>energy demand is increasing due to growing population and faster growth of world’s economy.</w:t>
      </w:r>
      <w:r w:rsidR="000C5E44" w:rsidRPr="00BA6703">
        <w:rPr>
          <w:bCs/>
        </w:rPr>
        <w:t xml:space="preserve"> It is expected to rise about 45</w:t>
      </w:r>
      <w:r w:rsidR="00BD14C7" w:rsidRPr="00BA6703">
        <w:rPr>
          <w:bCs/>
        </w:rPr>
        <w:t xml:space="preserve"> to </w:t>
      </w:r>
      <w:r w:rsidR="000C5E44" w:rsidRPr="00BA6703">
        <w:rPr>
          <w:bCs/>
        </w:rPr>
        <w:t xml:space="preserve">50% in the next 30 year from 572 </w:t>
      </w:r>
      <w:r w:rsidR="00D90DEE" w:rsidRPr="00D90DEE">
        <w:rPr>
          <w:color w:val="000000" w:themeColor="text1"/>
          <w:shd w:val="clear" w:color="auto" w:fill="FFFFFF"/>
        </w:rPr>
        <w:t>Quadrillion British Thermal Units</w:t>
      </w:r>
      <w:r w:rsidR="00D90DEE">
        <w:rPr>
          <w:bCs/>
        </w:rPr>
        <w:t xml:space="preserve"> (</w:t>
      </w:r>
      <w:r w:rsidR="000C5E44" w:rsidRPr="00BA6703">
        <w:rPr>
          <w:bCs/>
        </w:rPr>
        <w:t>Qbtu</w:t>
      </w:r>
      <w:r w:rsidR="00D90DEE">
        <w:rPr>
          <w:bCs/>
        </w:rPr>
        <w:t>)</w:t>
      </w:r>
      <w:r w:rsidR="000C5E44" w:rsidRPr="00BA6703">
        <w:rPr>
          <w:bCs/>
        </w:rPr>
        <w:t xml:space="preserve"> in 2020-21 to 800 Qbtu in 2050-51 </w:t>
      </w:r>
      <w:r w:rsidR="00382CE5">
        <w:rPr>
          <w:bCs/>
        </w:rPr>
        <w:t>[1]</w:t>
      </w:r>
      <w:r w:rsidR="000C5E44" w:rsidRPr="00BA6703">
        <w:rPr>
          <w:bCs/>
        </w:rPr>
        <w:t xml:space="preserve">. Currently, the non-renewable energy sources like coal, oil, natural gases and nuclear energy, contributing about 97% </w:t>
      </w:r>
      <w:r w:rsidR="00BD14C7" w:rsidRPr="00BA6703">
        <w:rPr>
          <w:bCs/>
        </w:rPr>
        <w:t>of</w:t>
      </w:r>
      <w:r w:rsidR="000C5E44" w:rsidRPr="00BA6703">
        <w:rPr>
          <w:bCs/>
        </w:rPr>
        <w:t xml:space="preserve"> the total primary energy demand of the world </w:t>
      </w:r>
      <w:r w:rsidR="008228B2">
        <w:rPr>
          <w:bCs/>
        </w:rPr>
        <w:t>[2]</w:t>
      </w:r>
      <w:r w:rsidR="000C5E44" w:rsidRPr="00BA6703">
        <w:rPr>
          <w:bCs/>
        </w:rPr>
        <w:t xml:space="preserve">. However, the availability of these non-renewable energy sources </w:t>
      </w:r>
      <w:r w:rsidR="00BD14C7" w:rsidRPr="00BA6703">
        <w:rPr>
          <w:bCs/>
        </w:rPr>
        <w:t>is</w:t>
      </w:r>
      <w:r w:rsidR="000C5E44" w:rsidRPr="00BA6703">
        <w:rPr>
          <w:bCs/>
        </w:rPr>
        <w:t xml:space="preserve"> limited and will last in the next 50-60 years </w:t>
      </w:r>
      <w:r w:rsidR="00DB31DA">
        <w:rPr>
          <w:bCs/>
        </w:rPr>
        <w:t>[3]</w:t>
      </w:r>
      <w:r w:rsidR="00BD14C7" w:rsidRPr="00BA6703">
        <w:rPr>
          <w:bCs/>
        </w:rPr>
        <w:t>. Also, the burning of the non-renewable energy sources releases the large amount of greenhouse gases w</w:t>
      </w:r>
      <w:r w:rsidR="00E63CEC" w:rsidRPr="00BA6703">
        <w:rPr>
          <w:bCs/>
        </w:rPr>
        <w:t xml:space="preserve">hich </w:t>
      </w:r>
      <w:r w:rsidR="00BD14C7" w:rsidRPr="00BA6703">
        <w:rPr>
          <w:bCs/>
        </w:rPr>
        <w:t>adversely affect the environment. It is estimated that, about 74% of the global CO</w:t>
      </w:r>
      <w:r w:rsidR="00BD14C7" w:rsidRPr="00BA6703">
        <w:rPr>
          <w:bCs/>
          <w:vertAlign w:val="subscript"/>
        </w:rPr>
        <w:t>2</w:t>
      </w:r>
      <w:r w:rsidR="00BD14C7" w:rsidRPr="00BA6703">
        <w:rPr>
          <w:bCs/>
        </w:rPr>
        <w:t xml:space="preserve"> emission came from the fossil fuels only </w:t>
      </w:r>
      <w:r w:rsidR="00996893">
        <w:rPr>
          <w:bCs/>
        </w:rPr>
        <w:t>[4]</w:t>
      </w:r>
      <w:r w:rsidR="00BD14C7" w:rsidRPr="00BA6703">
        <w:rPr>
          <w:bCs/>
        </w:rPr>
        <w:t>.</w:t>
      </w:r>
      <w:r w:rsidR="00E63CEC" w:rsidRPr="00BA6703">
        <w:rPr>
          <w:bCs/>
        </w:rPr>
        <w:t xml:space="preserve"> </w:t>
      </w:r>
    </w:p>
    <w:p w14:paraId="1129AEB5" w14:textId="06F66C89" w:rsidR="007A56C4" w:rsidRDefault="006A0F03" w:rsidP="00DF0AA8">
      <w:pPr>
        <w:pStyle w:val="NormalWeb"/>
        <w:spacing w:before="0" w:beforeAutospacing="0" w:after="0" w:afterAutospacing="0" w:line="360" w:lineRule="auto"/>
        <w:jc w:val="both"/>
      </w:pPr>
      <w:r w:rsidRPr="00BA6703">
        <w:lastRenderedPageBreak/>
        <w:t>As the global population continues to rise, the pressure to produce more food intensifies. However, this imperative coincides with the intensifying challenges of climate change, manifesting as extreme weather events, erratic rainfall, and rising temperatures. These factors disrupt traditional agricultural methods, threatening crop yields, water availability, and soil health. Consequently, the need to devise strategies that enhance productivity while minimizing environmental impact has become urgent</w:t>
      </w:r>
      <w:r w:rsidR="00F86813">
        <w:t xml:space="preserve"> </w:t>
      </w:r>
      <w:r w:rsidR="0093776F">
        <w:t>[5]</w:t>
      </w:r>
      <w:r w:rsidRPr="00BA6703">
        <w:t>.</w:t>
      </w:r>
    </w:p>
    <w:p w14:paraId="34104383" w14:textId="1BEE0843" w:rsidR="007A56C4" w:rsidRPr="00BA6703" w:rsidRDefault="006A0F03" w:rsidP="00DF0AA8">
      <w:pPr>
        <w:pStyle w:val="NormalWeb"/>
        <w:spacing w:before="0" w:beforeAutospacing="0" w:after="0" w:afterAutospacing="0" w:line="360" w:lineRule="auto"/>
        <w:jc w:val="both"/>
      </w:pPr>
      <w:r w:rsidRPr="00BA6703">
        <w:t xml:space="preserve">People rely on various forms of energy, including human and animal labor, fossil fuels, and sustainable options like solar, wind, and tidal energy. The utilization of both fossil fuels and renewable energy sources enables nations to provide sustenance for a substantial population while also enhancing overall quality of life in diverse ways. These benefits encompass safeguarding against malnutrition and various illnesses </w:t>
      </w:r>
      <w:r w:rsidR="00D31502">
        <w:t>[6]</w:t>
      </w:r>
      <w:r w:rsidRPr="00BA6703">
        <w:t xml:space="preserve">. However, </w:t>
      </w:r>
      <w:r w:rsidR="00DC0138" w:rsidRPr="00BA6703">
        <w:t>t</w:t>
      </w:r>
      <w:r w:rsidRPr="00BA6703">
        <w:t>he availability of non-renewable energy resources is constrained, and their depletion is imminent within the foreseeable future.</w:t>
      </w:r>
      <w:r w:rsidR="00877C54" w:rsidRPr="00BA6703">
        <w:t xml:space="preserve"> </w:t>
      </w:r>
      <w:r w:rsidRPr="00BA6703">
        <w:rPr>
          <w:bCs/>
        </w:rPr>
        <w:t>Therefore, the researchers around the world looking toward the renewable energy sources to meet the future demand of energy. Solar energy is the best option among all the renewable energy sources because it provides clean energy and has ample potential to meet the future energy demand of the world.</w:t>
      </w:r>
    </w:p>
    <w:p w14:paraId="6241E4FF" w14:textId="1D71DBF7" w:rsidR="006A0F03" w:rsidRPr="00BA6703" w:rsidRDefault="006A0F03" w:rsidP="00DF0AA8">
      <w:pPr>
        <w:pStyle w:val="BodyText"/>
        <w:spacing w:line="360" w:lineRule="auto"/>
        <w:jc w:val="both"/>
      </w:pPr>
      <w:r w:rsidRPr="00BA6703">
        <w:t>At the heart of this challenge lies Agri-voltaics, an innovative concept that unites renewable energy and agriculture. Agri-voltaics capitalizes on the symbiosis between crop cultivation and solar energy generation, achieved by co-locating photovoltaic panels and agricultural activities on the same land. This synergy optimizes resource use, leveraging sunlight, land, and water to simultaneously produce clean energy and cultivate crops. The convergence of these two domains holds the potential to generate benefits that surpass their individual contributions.</w:t>
      </w:r>
    </w:p>
    <w:p w14:paraId="0655A3C4" w14:textId="629E9C7F" w:rsidR="006C5F6E" w:rsidRPr="00BA6703" w:rsidRDefault="006A0F03" w:rsidP="00DF0AA8">
      <w:pPr>
        <w:pStyle w:val="NormalWeb"/>
        <w:spacing w:before="0" w:beforeAutospacing="0" w:after="0" w:afterAutospacing="0" w:line="360" w:lineRule="auto"/>
        <w:jc w:val="both"/>
      </w:pPr>
      <w:r w:rsidRPr="00BA6703">
        <w:t>This chapter embarks on a journey to explore Agri-</w:t>
      </w:r>
      <w:r w:rsidR="00361761" w:rsidRPr="00BA6703">
        <w:t>voltaic</w:t>
      </w:r>
      <w:r w:rsidRPr="00BA6703">
        <w:t xml:space="preserve"> as a solution that aligns agriculture with the imperatives of a changing climate. We delve into the foundational principles, benefits, design considerations, environmental impacts, economic viability, and policy support associated with Agri-voltaic systems. By examining these facets, we aim to unveil </w:t>
      </w:r>
      <w:r w:rsidR="008E2BFA" w:rsidRPr="00BA6703">
        <w:t xml:space="preserve">the role of </w:t>
      </w:r>
      <w:r w:rsidRPr="00BA6703">
        <w:t>Agri-</w:t>
      </w:r>
      <w:r w:rsidR="008E2BFA" w:rsidRPr="00BA6703">
        <w:t>voltaic</w:t>
      </w:r>
      <w:r w:rsidRPr="00BA6703">
        <w:t xml:space="preserve"> in advancing both agricultural resilience and renewable energy adoption, paving the way for a more sustainable and interconnected future.</w:t>
      </w:r>
    </w:p>
    <w:p w14:paraId="531DBAE0" w14:textId="005AEB4E" w:rsidR="00E63CEC" w:rsidRPr="00BA6703" w:rsidRDefault="00240A8D" w:rsidP="00FD1EB1">
      <w:pPr>
        <w:pStyle w:val="BodyText"/>
        <w:numPr>
          <w:ilvl w:val="0"/>
          <w:numId w:val="24"/>
        </w:numPr>
        <w:spacing w:before="120" w:line="360" w:lineRule="auto"/>
        <w:ind w:left="426" w:hanging="426"/>
        <w:jc w:val="both"/>
        <w:rPr>
          <w:b/>
        </w:rPr>
      </w:pPr>
      <w:r>
        <w:rPr>
          <w:b/>
        </w:rPr>
        <w:t>SOLAR ENERGY POTENTIAL IN INDIA</w:t>
      </w:r>
    </w:p>
    <w:p w14:paraId="622FA73D" w14:textId="59A091A8" w:rsidR="000C3BDD" w:rsidRPr="00BA6703" w:rsidRDefault="001C4C3A" w:rsidP="000A7C44">
      <w:pPr>
        <w:spacing w:line="360" w:lineRule="auto"/>
        <w:jc w:val="both"/>
        <w:rPr>
          <w:sz w:val="24"/>
          <w:szCs w:val="24"/>
        </w:rPr>
      </w:pPr>
      <w:r w:rsidRPr="00BA6703">
        <w:rPr>
          <w:sz w:val="24"/>
          <w:szCs w:val="24"/>
        </w:rPr>
        <w:t xml:space="preserve">India has a great potential for solar power and it is estimated so many times of the energy requirement which is about 5000 trillion kWh per year (Equivalent to 17060). The solar radiation incident over India is equal to 4–7 kWh per square meter per day </w:t>
      </w:r>
      <w:r w:rsidR="00CD5215">
        <w:rPr>
          <w:sz w:val="24"/>
          <w:szCs w:val="24"/>
        </w:rPr>
        <w:t>[7]</w:t>
      </w:r>
      <w:r w:rsidR="00683586">
        <w:rPr>
          <w:sz w:val="24"/>
          <w:szCs w:val="24"/>
        </w:rPr>
        <w:t>,</w:t>
      </w:r>
      <w:r w:rsidR="003B4242" w:rsidRPr="00BA6703">
        <w:rPr>
          <w:sz w:val="24"/>
          <w:szCs w:val="24"/>
        </w:rPr>
        <w:t xml:space="preserve"> </w:t>
      </w:r>
      <w:r w:rsidRPr="00BA6703">
        <w:rPr>
          <w:sz w:val="24"/>
          <w:szCs w:val="24"/>
        </w:rPr>
        <w:t xml:space="preserve">with an annual radiation ranging from 1200–2300 kWh per square meter. It has an average of 250–300 clear sunny days and 2300–3200 hours of sun shine per year </w:t>
      </w:r>
      <w:r w:rsidR="00C53A4A">
        <w:rPr>
          <w:sz w:val="24"/>
          <w:szCs w:val="24"/>
        </w:rPr>
        <w:t>[8]</w:t>
      </w:r>
      <w:r w:rsidR="00B1226B" w:rsidRPr="00BA6703">
        <w:rPr>
          <w:sz w:val="24"/>
          <w:szCs w:val="24"/>
        </w:rPr>
        <w:t xml:space="preserve">. </w:t>
      </w:r>
      <w:r w:rsidR="008E2DB9" w:rsidRPr="00BA6703">
        <w:rPr>
          <w:sz w:val="24"/>
          <w:szCs w:val="24"/>
        </w:rPr>
        <w:t xml:space="preserve">The western part of India i.e., Gujrat and Rajasthan state, receive </w:t>
      </w:r>
      <w:r w:rsidRPr="00BA6703">
        <w:rPr>
          <w:sz w:val="24"/>
          <w:szCs w:val="24"/>
        </w:rPr>
        <w:t xml:space="preserve">solar energy </w:t>
      </w:r>
      <w:r w:rsidR="008E2DB9" w:rsidRPr="00BA6703">
        <w:rPr>
          <w:sz w:val="24"/>
          <w:szCs w:val="24"/>
        </w:rPr>
        <w:t>more than 6.5 kWh per sq. meter</w:t>
      </w:r>
      <w:r w:rsidRPr="00BA6703">
        <w:rPr>
          <w:sz w:val="24"/>
          <w:szCs w:val="24"/>
        </w:rPr>
        <w:t xml:space="preserve"> compared to other Indian states</w:t>
      </w:r>
      <w:r w:rsidR="00D1119B" w:rsidRPr="00BA6703">
        <w:rPr>
          <w:sz w:val="24"/>
          <w:szCs w:val="24"/>
        </w:rPr>
        <w:t xml:space="preserve"> (Fig. 1)</w:t>
      </w:r>
      <w:r w:rsidRPr="00BA6703">
        <w:rPr>
          <w:sz w:val="24"/>
          <w:szCs w:val="24"/>
        </w:rPr>
        <w:t xml:space="preserve">. So, </w:t>
      </w:r>
      <w:r w:rsidR="00AE58F8" w:rsidRPr="00BA6703">
        <w:rPr>
          <w:sz w:val="24"/>
          <w:szCs w:val="24"/>
        </w:rPr>
        <w:t>i</w:t>
      </w:r>
      <w:r w:rsidR="00127056" w:rsidRPr="00BA6703">
        <w:rPr>
          <w:sz w:val="24"/>
          <w:szCs w:val="24"/>
        </w:rPr>
        <w:t xml:space="preserve">f only 1% of the incident solar energy extracted from solar radiation, it will easily meet </w:t>
      </w:r>
      <w:r w:rsidR="00127056" w:rsidRPr="00BA6703">
        <w:rPr>
          <w:sz w:val="24"/>
          <w:szCs w:val="24"/>
        </w:rPr>
        <w:lastRenderedPageBreak/>
        <w:t xml:space="preserve">the primary energy demand of </w:t>
      </w:r>
      <w:r w:rsidR="00AB3EA4" w:rsidRPr="00BA6703">
        <w:rPr>
          <w:sz w:val="24"/>
          <w:szCs w:val="24"/>
        </w:rPr>
        <w:t xml:space="preserve">120 Qbtu of </w:t>
      </w:r>
      <w:r w:rsidR="00127056" w:rsidRPr="00BA6703">
        <w:rPr>
          <w:sz w:val="24"/>
          <w:szCs w:val="24"/>
        </w:rPr>
        <w:t>India in 2050</w:t>
      </w:r>
      <w:r w:rsidR="00AE5FB1" w:rsidRPr="00BA6703">
        <w:rPr>
          <w:sz w:val="24"/>
          <w:szCs w:val="24"/>
        </w:rPr>
        <w:t xml:space="preserve"> </w:t>
      </w:r>
      <w:r w:rsidR="00AC5044">
        <w:rPr>
          <w:sz w:val="24"/>
          <w:szCs w:val="24"/>
        </w:rPr>
        <w:t>[9]</w:t>
      </w:r>
      <w:r w:rsidR="00D1119B" w:rsidRPr="00BA6703">
        <w:rPr>
          <w:sz w:val="24"/>
          <w:szCs w:val="24"/>
        </w:rPr>
        <w:t>.</w:t>
      </w:r>
    </w:p>
    <w:p w14:paraId="598C5994" w14:textId="03328D4F" w:rsidR="00D50253" w:rsidRPr="00BA6703" w:rsidRDefault="00D50253" w:rsidP="00D50253">
      <w:pPr>
        <w:spacing w:line="360" w:lineRule="auto"/>
        <w:jc w:val="center"/>
        <w:rPr>
          <w:b/>
          <w:sz w:val="24"/>
          <w:szCs w:val="24"/>
        </w:rPr>
      </w:pPr>
      <w:r w:rsidRPr="00BA6703">
        <w:rPr>
          <w:b/>
          <w:noProof/>
          <w:sz w:val="24"/>
          <w:szCs w:val="24"/>
        </w:rPr>
        <w:drawing>
          <wp:inline distT="0" distB="0" distL="0" distR="0" wp14:anchorId="4563B71D" wp14:editId="56843D53">
            <wp:extent cx="4175125" cy="2827020"/>
            <wp:effectExtent l="0" t="0" r="0" b="0"/>
            <wp:docPr id="53" name="Picture 2">
              <a:extLst xmlns:a="http://schemas.openxmlformats.org/drawingml/2006/main">
                <a:ext uri="{FF2B5EF4-FFF2-40B4-BE49-F238E27FC236}">
                  <a16:creationId xmlns:a16="http://schemas.microsoft.com/office/drawing/2014/main" id="{76720B8A-2846-4BB7-B086-2929B56B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76720B8A-2846-4BB7-B086-2929B56BE55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8798" cy="2849820"/>
                    </a:xfrm>
                    <a:prstGeom prst="rect">
                      <a:avLst/>
                    </a:prstGeom>
                    <a:noFill/>
                  </pic:spPr>
                </pic:pic>
              </a:graphicData>
            </a:graphic>
          </wp:inline>
        </w:drawing>
      </w:r>
    </w:p>
    <w:p w14:paraId="4D1B7CE9" w14:textId="5D81CF90" w:rsidR="008E2DB9" w:rsidRPr="00BA6703" w:rsidRDefault="00296562" w:rsidP="00630305">
      <w:pPr>
        <w:pStyle w:val="BodyText"/>
        <w:spacing w:before="120" w:line="360" w:lineRule="auto"/>
        <w:jc w:val="center"/>
        <w:rPr>
          <w:bCs/>
        </w:rPr>
      </w:pPr>
      <w:r w:rsidRPr="00BA6703">
        <w:rPr>
          <w:b/>
        </w:rPr>
        <w:t xml:space="preserve">Fig. </w:t>
      </w:r>
      <w:r w:rsidR="00D1119B" w:rsidRPr="00BA6703">
        <w:rPr>
          <w:b/>
        </w:rPr>
        <w:t>1</w:t>
      </w:r>
      <w:r w:rsidRPr="00BA6703">
        <w:rPr>
          <w:b/>
        </w:rPr>
        <w:t xml:space="preserve">. </w:t>
      </w:r>
      <w:r w:rsidR="008E2DB9" w:rsidRPr="00BA6703">
        <w:rPr>
          <w:b/>
        </w:rPr>
        <w:t xml:space="preserve">Solar irradiance availability in </w:t>
      </w:r>
      <w:r w:rsidR="008E2DB9" w:rsidRPr="00861439">
        <w:rPr>
          <w:b/>
        </w:rPr>
        <w:t>India (</w:t>
      </w:r>
      <w:r w:rsidR="00521F99" w:rsidRPr="00861439">
        <w:rPr>
          <w:b/>
        </w:rPr>
        <w:t xml:space="preserve">Source: </w:t>
      </w:r>
      <w:r w:rsidR="000A3AA5" w:rsidRPr="00861439">
        <w:rPr>
          <w:b/>
        </w:rPr>
        <w:t>Garud a</w:t>
      </w:r>
      <w:r w:rsidR="003B4242" w:rsidRPr="00861439">
        <w:rPr>
          <w:b/>
        </w:rPr>
        <w:t>nd Purohit, 2009</w:t>
      </w:r>
      <w:r w:rsidR="00EF35B1" w:rsidRPr="00861439">
        <w:rPr>
          <w:b/>
        </w:rPr>
        <w:t xml:space="preserve"> [10]</w:t>
      </w:r>
      <w:r w:rsidR="008E2DB9" w:rsidRPr="00861439">
        <w:rPr>
          <w:b/>
        </w:rPr>
        <w:t>)</w:t>
      </w:r>
    </w:p>
    <w:p w14:paraId="15730B2A" w14:textId="5EBD43DA" w:rsidR="000C3BDD" w:rsidRPr="00BA6703" w:rsidRDefault="00AB3EA4" w:rsidP="0086384D">
      <w:pPr>
        <w:pStyle w:val="BodyText"/>
        <w:spacing w:before="120" w:line="360" w:lineRule="auto"/>
        <w:ind w:firstLine="720"/>
        <w:jc w:val="both"/>
        <w:rPr>
          <w:bCs/>
        </w:rPr>
      </w:pPr>
      <w:r w:rsidRPr="00BA6703">
        <w:rPr>
          <w:bCs/>
        </w:rPr>
        <w:t>There are many techniques of extracting energy from the solar radiation</w:t>
      </w:r>
      <w:r w:rsidR="00630305" w:rsidRPr="00BA6703">
        <w:rPr>
          <w:bCs/>
        </w:rPr>
        <w:t>. The photovoltaic (PV) based electricity generation is most popular because of its techno economic feasibility and higher conversion efficiency which varies from 18-24% depending on the type of material used in the PV panel manufacturing.</w:t>
      </w:r>
    </w:p>
    <w:p w14:paraId="33F221A4" w14:textId="4E5A1FAB" w:rsidR="00630305" w:rsidRPr="00BA6703" w:rsidRDefault="00630305" w:rsidP="00715BA2">
      <w:pPr>
        <w:pStyle w:val="BodyText"/>
        <w:numPr>
          <w:ilvl w:val="0"/>
          <w:numId w:val="24"/>
        </w:numPr>
        <w:spacing w:line="360" w:lineRule="auto"/>
        <w:ind w:left="426" w:hanging="426"/>
        <w:rPr>
          <w:b/>
        </w:rPr>
      </w:pPr>
      <w:r w:rsidRPr="00BA6703">
        <w:rPr>
          <w:b/>
        </w:rPr>
        <w:t>P</w:t>
      </w:r>
      <w:r w:rsidR="00240A8D">
        <w:rPr>
          <w:b/>
        </w:rPr>
        <w:t xml:space="preserve">HOTOVOLTAIC </w:t>
      </w:r>
      <w:r w:rsidR="00EF5697" w:rsidRPr="00BA6703">
        <w:rPr>
          <w:b/>
        </w:rPr>
        <w:t xml:space="preserve">(PV) </w:t>
      </w:r>
      <w:r w:rsidR="00240A8D">
        <w:rPr>
          <w:b/>
        </w:rPr>
        <w:t>TECHNOLOGY</w:t>
      </w:r>
    </w:p>
    <w:p w14:paraId="3FCE0B57" w14:textId="3845E6CD" w:rsidR="00630305" w:rsidRPr="00BA6703" w:rsidRDefault="00630305" w:rsidP="00296562">
      <w:pPr>
        <w:pStyle w:val="BodyText"/>
        <w:spacing w:line="360" w:lineRule="auto"/>
        <w:jc w:val="both"/>
        <w:rPr>
          <w:bCs/>
        </w:rPr>
      </w:pPr>
      <w:r w:rsidRPr="00BA6703">
        <w:rPr>
          <w:bCs/>
        </w:rPr>
        <w:t>The PV cells consists of one or two layers of semiconducting material usually silicon. The photons emitted by the sun absorbed by the semiconducting material and creates the electric field</w:t>
      </w:r>
      <w:r w:rsidR="00296562" w:rsidRPr="00BA6703">
        <w:rPr>
          <w:bCs/>
        </w:rPr>
        <w:t xml:space="preserve"> electric field across the layer and cause the flow of current (Fig. </w:t>
      </w:r>
      <w:r w:rsidR="00D1119B" w:rsidRPr="00BA6703">
        <w:rPr>
          <w:bCs/>
        </w:rPr>
        <w:t>2</w:t>
      </w:r>
      <w:r w:rsidR="00296562" w:rsidRPr="00BA6703">
        <w:rPr>
          <w:bCs/>
        </w:rPr>
        <w:t>).</w:t>
      </w:r>
    </w:p>
    <w:p w14:paraId="5DA59563" w14:textId="77777777" w:rsidR="00296562" w:rsidRPr="00BA6703" w:rsidRDefault="00296562" w:rsidP="00296562">
      <w:pPr>
        <w:pStyle w:val="BodyText"/>
        <w:spacing w:line="360" w:lineRule="auto"/>
        <w:jc w:val="both"/>
        <w:rPr>
          <w:bCs/>
        </w:rPr>
      </w:pPr>
    </w:p>
    <w:p w14:paraId="668B792E" w14:textId="0EB55E2F" w:rsidR="00630305" w:rsidRPr="00BA6703" w:rsidRDefault="00630305" w:rsidP="00630305">
      <w:pPr>
        <w:pStyle w:val="BodyText"/>
        <w:spacing w:line="360" w:lineRule="auto"/>
        <w:jc w:val="center"/>
        <w:rPr>
          <w:b/>
        </w:rPr>
      </w:pPr>
      <w:r w:rsidRPr="00BA6703">
        <w:rPr>
          <w:b/>
          <w:noProof/>
        </w:rPr>
        <w:drawing>
          <wp:inline distT="0" distB="0" distL="0" distR="0" wp14:anchorId="5EEAE898" wp14:editId="4630B528">
            <wp:extent cx="3855720" cy="1901190"/>
            <wp:effectExtent l="19050" t="19050" r="11430" b="22860"/>
            <wp:docPr id="57" name="Picture 4">
              <a:extLst xmlns:a="http://schemas.openxmlformats.org/drawingml/2006/main">
                <a:ext uri="{FF2B5EF4-FFF2-40B4-BE49-F238E27FC236}">
                  <a16:creationId xmlns:a16="http://schemas.microsoft.com/office/drawing/2014/main" id="{3EBB491C-C316-4867-A1E8-DD88BCE9B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3EBB491C-C316-4867-A1E8-DD88BCE9BD67}"/>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3" t="4139" r="2701" b="13006"/>
                    <a:stretch/>
                  </pic:blipFill>
                  <pic:spPr bwMode="auto">
                    <a:xfrm>
                      <a:off x="0" y="0"/>
                      <a:ext cx="3858918" cy="19027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55D57E" w14:textId="55316FC5" w:rsidR="00630305" w:rsidRPr="00BA6703" w:rsidRDefault="00296562" w:rsidP="00296562">
      <w:pPr>
        <w:pStyle w:val="BodyText"/>
        <w:spacing w:line="360" w:lineRule="auto"/>
        <w:jc w:val="center"/>
        <w:rPr>
          <w:b/>
        </w:rPr>
      </w:pPr>
      <w:r w:rsidRPr="00BA6703">
        <w:rPr>
          <w:b/>
        </w:rPr>
        <w:t xml:space="preserve">Fig. </w:t>
      </w:r>
      <w:r w:rsidR="00D1119B" w:rsidRPr="00BA6703">
        <w:rPr>
          <w:b/>
        </w:rPr>
        <w:t>2</w:t>
      </w:r>
      <w:r w:rsidRPr="00BA6703">
        <w:rPr>
          <w:b/>
        </w:rPr>
        <w:t>. Working of PV cell</w:t>
      </w:r>
    </w:p>
    <w:p w14:paraId="54D73338" w14:textId="04BE4B46" w:rsidR="00652958" w:rsidRPr="00BA6703" w:rsidRDefault="00296562" w:rsidP="00055FC3">
      <w:pPr>
        <w:pStyle w:val="BodyText"/>
        <w:spacing w:line="360" w:lineRule="auto"/>
        <w:jc w:val="both"/>
        <w:rPr>
          <w:bCs/>
          <w:color w:val="000000" w:themeColor="text1"/>
          <w:shd w:val="clear" w:color="auto" w:fill="FFFFFF"/>
          <w:lang w:val="en-IN"/>
        </w:rPr>
      </w:pPr>
      <w:r w:rsidRPr="00BA6703">
        <w:rPr>
          <w:bCs/>
        </w:rPr>
        <w:t>One solar cell can produce</w:t>
      </w:r>
      <w:r w:rsidR="00034533" w:rsidRPr="00BA6703">
        <w:rPr>
          <w:bCs/>
        </w:rPr>
        <w:t xml:space="preserve"> only</w:t>
      </w:r>
      <w:r w:rsidRPr="00BA6703">
        <w:rPr>
          <w:bCs/>
        </w:rPr>
        <w:t xml:space="preserve"> 0.7 watts of </w:t>
      </w:r>
      <w:r w:rsidRPr="00BA6703">
        <w:rPr>
          <w:bCs/>
          <w:color w:val="000000" w:themeColor="text1"/>
        </w:rPr>
        <w:t>e</w:t>
      </w:r>
      <w:r w:rsidRPr="00BA6703">
        <w:rPr>
          <w:bCs/>
          <w:color w:val="000000" w:themeColor="text1"/>
          <w:shd w:val="clear" w:color="auto" w:fill="FFFFFF"/>
        </w:rPr>
        <w:t>lectricity when exposed to sunlight</w:t>
      </w:r>
      <w:r w:rsidR="00034533" w:rsidRPr="00BA6703">
        <w:rPr>
          <w:bCs/>
          <w:color w:val="000000" w:themeColor="text1"/>
          <w:shd w:val="clear" w:color="auto" w:fill="FFFFFF"/>
        </w:rPr>
        <w:t>. Therefore, number of PV cells (varies from 32 to 144) arranged in the rows and columns to form the module and PV array also called PV panel</w:t>
      </w:r>
      <w:r w:rsidR="00005894" w:rsidRPr="00BA6703">
        <w:rPr>
          <w:bCs/>
          <w:color w:val="000000" w:themeColor="text1"/>
          <w:shd w:val="clear" w:color="auto" w:fill="FFFFFF"/>
        </w:rPr>
        <w:t>.</w:t>
      </w:r>
    </w:p>
    <w:p w14:paraId="4BB28FF3" w14:textId="63F7BF24" w:rsidR="00652958" w:rsidRPr="00895BD0" w:rsidRDefault="00BB6919" w:rsidP="00895BD0">
      <w:pPr>
        <w:pStyle w:val="ListParagraph"/>
        <w:numPr>
          <w:ilvl w:val="0"/>
          <w:numId w:val="26"/>
        </w:numPr>
        <w:tabs>
          <w:tab w:val="left" w:pos="3204"/>
        </w:tabs>
        <w:spacing w:before="120" w:line="360" w:lineRule="auto"/>
        <w:rPr>
          <w:b/>
          <w:bCs/>
          <w:sz w:val="24"/>
          <w:szCs w:val="24"/>
        </w:rPr>
      </w:pPr>
      <w:r w:rsidRPr="00895BD0">
        <w:rPr>
          <w:b/>
          <w:bCs/>
          <w:sz w:val="24"/>
          <w:szCs w:val="24"/>
        </w:rPr>
        <w:lastRenderedPageBreak/>
        <w:t>Methods of PV panel mounting</w:t>
      </w:r>
    </w:p>
    <w:p w14:paraId="5D7785F6" w14:textId="519F284C" w:rsidR="00BB6919" w:rsidRPr="00BA6703" w:rsidRDefault="00BB6919" w:rsidP="00FD4BA7">
      <w:pPr>
        <w:tabs>
          <w:tab w:val="left" w:pos="3204"/>
        </w:tabs>
        <w:spacing w:before="120" w:line="360" w:lineRule="auto"/>
        <w:jc w:val="both"/>
        <w:rPr>
          <w:b/>
          <w:bCs/>
          <w:sz w:val="24"/>
          <w:szCs w:val="24"/>
        </w:rPr>
      </w:pPr>
      <w:r w:rsidRPr="00BA6703">
        <w:rPr>
          <w:sz w:val="24"/>
          <w:szCs w:val="24"/>
        </w:rPr>
        <w:t>There are three common methods of PV panel mounting. These are</w:t>
      </w:r>
      <w:r w:rsidR="00FD4BA7" w:rsidRPr="00BA6703">
        <w:rPr>
          <w:sz w:val="24"/>
          <w:szCs w:val="24"/>
        </w:rPr>
        <w:t xml:space="preserve"> as shown below</w:t>
      </w:r>
      <w:r w:rsidR="00FD4BA7" w:rsidRPr="00BA6703">
        <w:rPr>
          <w:b/>
          <w:bCs/>
          <w:sz w:val="24"/>
          <w:szCs w:val="24"/>
        </w:rPr>
        <w:t xml:space="preserve"> </w:t>
      </w:r>
      <w:r w:rsidR="00FD4BA7" w:rsidRPr="00BA6703">
        <w:rPr>
          <w:sz w:val="24"/>
          <w:szCs w:val="24"/>
        </w:rPr>
        <w:t>(</w:t>
      </w:r>
      <w:r w:rsidR="00D1119B" w:rsidRPr="00BA6703">
        <w:rPr>
          <w:sz w:val="24"/>
          <w:szCs w:val="24"/>
        </w:rPr>
        <w:t>F</w:t>
      </w:r>
      <w:r w:rsidR="00FD4BA7" w:rsidRPr="00BA6703">
        <w:rPr>
          <w:sz w:val="24"/>
          <w:szCs w:val="24"/>
        </w:rPr>
        <w:t xml:space="preserve">ig. </w:t>
      </w:r>
      <w:r w:rsidR="00D1119B" w:rsidRPr="00BA6703">
        <w:rPr>
          <w:sz w:val="24"/>
          <w:szCs w:val="24"/>
        </w:rPr>
        <w:t>3</w:t>
      </w:r>
      <w:r w:rsidR="00FD4BA7" w:rsidRPr="00BA6703">
        <w:rPr>
          <w:sz w:val="24"/>
          <w:szCs w:val="24"/>
        </w:rPr>
        <w:t>)</w:t>
      </w:r>
      <w:r w:rsidRPr="00BA6703">
        <w:rPr>
          <w:sz w:val="24"/>
          <w:szCs w:val="24"/>
        </w:rPr>
        <w:t>:</w:t>
      </w:r>
    </w:p>
    <w:p w14:paraId="5F83FE7D" w14:textId="294B3ECA" w:rsidR="00FD4BA7" w:rsidRPr="00BA6703" w:rsidRDefault="00BB6919" w:rsidP="00FD4BA7">
      <w:pPr>
        <w:pStyle w:val="ListParagraph"/>
        <w:numPr>
          <w:ilvl w:val="0"/>
          <w:numId w:val="9"/>
        </w:numPr>
        <w:tabs>
          <w:tab w:val="left" w:pos="3204"/>
        </w:tabs>
        <w:spacing w:before="120" w:line="360" w:lineRule="auto"/>
        <w:jc w:val="both"/>
        <w:rPr>
          <w:sz w:val="24"/>
          <w:szCs w:val="24"/>
        </w:rPr>
      </w:pPr>
      <w:r w:rsidRPr="00BA6703">
        <w:rPr>
          <w:b/>
          <w:bCs/>
          <w:sz w:val="24"/>
          <w:szCs w:val="24"/>
        </w:rPr>
        <w:t>Rooftop PV system:</w:t>
      </w:r>
      <w:r w:rsidR="007C50A9" w:rsidRPr="00BA6703">
        <w:rPr>
          <w:color w:val="202122"/>
          <w:sz w:val="24"/>
          <w:szCs w:val="24"/>
          <w:shd w:val="clear" w:color="auto" w:fill="FFFFFF"/>
        </w:rPr>
        <w:t xml:space="preserve"> in this type of solar power system, the PV panel mounted on the rooftop surface of the residential buildings.</w:t>
      </w:r>
    </w:p>
    <w:p w14:paraId="46B48647" w14:textId="6082C2D3" w:rsidR="00FD4BA7" w:rsidRPr="00BA6703" w:rsidRDefault="00FD4BA7" w:rsidP="00FD4BA7">
      <w:pPr>
        <w:pStyle w:val="ListParagraph"/>
        <w:numPr>
          <w:ilvl w:val="0"/>
          <w:numId w:val="9"/>
        </w:numPr>
        <w:tabs>
          <w:tab w:val="left" w:pos="3204"/>
        </w:tabs>
        <w:spacing w:before="120" w:line="360" w:lineRule="auto"/>
        <w:jc w:val="both"/>
        <w:rPr>
          <w:sz w:val="24"/>
          <w:szCs w:val="24"/>
        </w:rPr>
      </w:pPr>
      <w:r w:rsidRPr="00BA6703">
        <w:rPr>
          <w:b/>
          <w:bCs/>
          <w:sz w:val="24"/>
          <w:szCs w:val="24"/>
        </w:rPr>
        <w:t>Floating PV system:</w:t>
      </w:r>
      <w:r w:rsidRPr="00BA6703">
        <w:rPr>
          <w:sz w:val="24"/>
          <w:szCs w:val="24"/>
        </w:rPr>
        <w:t xml:space="preserve"> </w:t>
      </w:r>
      <w:r w:rsidRPr="00BA6703">
        <w:rPr>
          <w:color w:val="202122"/>
          <w:sz w:val="24"/>
          <w:szCs w:val="24"/>
          <w:shd w:val="clear" w:color="auto" w:fill="FFFFFF"/>
        </w:rPr>
        <w:t>it is sometimes called floato-voltaic, is </w:t>
      </w:r>
      <w:r w:rsidRPr="00BA6703">
        <w:rPr>
          <w:sz w:val="24"/>
          <w:szCs w:val="24"/>
          <w:shd w:val="clear" w:color="auto" w:fill="FFFFFF"/>
        </w:rPr>
        <w:t>solar panels</w:t>
      </w:r>
      <w:r w:rsidRPr="00BA6703">
        <w:rPr>
          <w:color w:val="202122"/>
          <w:sz w:val="24"/>
          <w:szCs w:val="24"/>
          <w:u w:val="single"/>
          <w:shd w:val="clear" w:color="auto" w:fill="FFFFFF"/>
        </w:rPr>
        <w:t> </w:t>
      </w:r>
      <w:r w:rsidRPr="00BA6703">
        <w:rPr>
          <w:color w:val="202122"/>
          <w:sz w:val="24"/>
          <w:szCs w:val="24"/>
          <w:shd w:val="clear" w:color="auto" w:fill="FFFFFF"/>
        </w:rPr>
        <w:t>mounted on a structure that floats over the top surface of water bodies, typically a reservoir or a lake.</w:t>
      </w:r>
    </w:p>
    <w:p w14:paraId="33CDAFBB" w14:textId="745FCBFD" w:rsidR="00FD4BA7" w:rsidRPr="00BA6703" w:rsidRDefault="00FD4BA7" w:rsidP="002808FA">
      <w:pPr>
        <w:pStyle w:val="ListParagraph"/>
        <w:numPr>
          <w:ilvl w:val="0"/>
          <w:numId w:val="9"/>
        </w:numPr>
        <w:tabs>
          <w:tab w:val="left" w:pos="3204"/>
        </w:tabs>
        <w:spacing w:before="120" w:line="360" w:lineRule="auto"/>
        <w:jc w:val="both"/>
        <w:rPr>
          <w:sz w:val="24"/>
          <w:szCs w:val="24"/>
        </w:rPr>
      </w:pPr>
      <w:r w:rsidRPr="00BA6703">
        <w:rPr>
          <w:b/>
          <w:bCs/>
          <w:sz w:val="24"/>
          <w:szCs w:val="24"/>
        </w:rPr>
        <w:t xml:space="preserve">Ground mounted PV system </w:t>
      </w:r>
      <w:r w:rsidRPr="00BA6703">
        <w:rPr>
          <w:sz w:val="24"/>
          <w:szCs w:val="24"/>
        </w:rPr>
        <w:t>(PV-GM): this method of PV panel mounting is more common</w:t>
      </w:r>
      <w:r w:rsidR="007B13CA" w:rsidRPr="00BA6703">
        <w:rPr>
          <w:sz w:val="24"/>
          <w:szCs w:val="24"/>
        </w:rPr>
        <w:t xml:space="preserve"> among all. The installation of </w:t>
      </w:r>
      <w:r w:rsidR="002808FA" w:rsidRPr="00BA6703">
        <w:rPr>
          <w:sz w:val="24"/>
          <w:szCs w:val="24"/>
        </w:rPr>
        <w:t xml:space="preserve">photo-voltaic panels </w:t>
      </w:r>
      <w:r w:rsidR="007B13CA" w:rsidRPr="00BA6703">
        <w:rPr>
          <w:sz w:val="24"/>
          <w:szCs w:val="24"/>
        </w:rPr>
        <w:t xml:space="preserve">in open areas is the </w:t>
      </w:r>
      <w:r w:rsidRPr="00BA6703">
        <w:rPr>
          <w:sz w:val="24"/>
          <w:szCs w:val="24"/>
        </w:rPr>
        <w:t>lowest cost option</w:t>
      </w:r>
      <w:r w:rsidR="007B13CA" w:rsidRPr="00BA6703">
        <w:rPr>
          <w:sz w:val="24"/>
          <w:szCs w:val="24"/>
        </w:rPr>
        <w:t xml:space="preserve"> which results the PV system being establishing on agricultural land</w:t>
      </w:r>
      <w:r w:rsidR="00EA022E" w:rsidRPr="00BA6703">
        <w:rPr>
          <w:sz w:val="24"/>
          <w:szCs w:val="24"/>
        </w:rPr>
        <w:t xml:space="preserve">. </w:t>
      </w:r>
    </w:p>
    <w:p w14:paraId="689026BC" w14:textId="39C6133F" w:rsidR="007C50A9" w:rsidRPr="00BA6703" w:rsidRDefault="00FD4BA7" w:rsidP="00FD4BA7">
      <w:pPr>
        <w:tabs>
          <w:tab w:val="left" w:pos="3204"/>
        </w:tabs>
        <w:spacing w:before="120" w:line="360" w:lineRule="auto"/>
        <w:ind w:right="-165"/>
        <w:jc w:val="both"/>
        <w:rPr>
          <w:sz w:val="24"/>
          <w:szCs w:val="24"/>
        </w:rPr>
      </w:pPr>
      <w:r w:rsidRPr="00BA6703">
        <w:rPr>
          <w:sz w:val="24"/>
          <w:szCs w:val="24"/>
        </w:rPr>
        <w:t xml:space="preserve">    </w:t>
      </w:r>
      <w:r w:rsidR="007C50A9" w:rsidRPr="00BA6703">
        <w:rPr>
          <w:noProof/>
          <w:sz w:val="24"/>
          <w:szCs w:val="24"/>
        </w:rPr>
        <w:drawing>
          <wp:inline distT="0" distB="0" distL="0" distR="0" wp14:anchorId="5CCA3FE7" wp14:editId="0CBB22C7">
            <wp:extent cx="5680710" cy="1402080"/>
            <wp:effectExtent l="19050" t="0" r="34290" b="45720"/>
            <wp:docPr id="2" name="Diagram 2">
              <a:extLst xmlns:a="http://schemas.openxmlformats.org/drawingml/2006/main">
                <a:ext uri="{FF2B5EF4-FFF2-40B4-BE49-F238E27FC236}">
                  <a16:creationId xmlns:a16="http://schemas.microsoft.com/office/drawing/2014/main" id="{D0EA4B90-1413-4095-94D1-16B5854351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76B2FE" w14:textId="79450C49" w:rsidR="00BD20D3" w:rsidRPr="00BA6703" w:rsidRDefault="002808FA" w:rsidP="00BD20D3">
      <w:pPr>
        <w:tabs>
          <w:tab w:val="left" w:pos="3204"/>
        </w:tabs>
        <w:spacing w:before="120" w:line="360" w:lineRule="auto"/>
        <w:jc w:val="center"/>
        <w:rPr>
          <w:b/>
          <w:bCs/>
          <w:sz w:val="24"/>
          <w:szCs w:val="24"/>
        </w:rPr>
      </w:pPr>
      <w:r w:rsidRPr="00BA6703">
        <w:rPr>
          <w:b/>
          <w:bCs/>
          <w:sz w:val="24"/>
          <w:szCs w:val="24"/>
        </w:rPr>
        <w:t xml:space="preserve">Fig. </w:t>
      </w:r>
      <w:r w:rsidR="00D1119B" w:rsidRPr="00BA6703">
        <w:rPr>
          <w:b/>
          <w:bCs/>
          <w:sz w:val="24"/>
          <w:szCs w:val="24"/>
        </w:rPr>
        <w:t>3</w:t>
      </w:r>
      <w:r w:rsidRPr="00BA6703">
        <w:rPr>
          <w:b/>
          <w:bCs/>
          <w:sz w:val="24"/>
          <w:szCs w:val="24"/>
        </w:rPr>
        <w:t xml:space="preserve">. Common methods of installation of PV panels </w:t>
      </w:r>
    </w:p>
    <w:p w14:paraId="19C4BD24" w14:textId="15E5CC58" w:rsidR="002808FA" w:rsidRPr="00BA6703" w:rsidRDefault="002808FA" w:rsidP="006D2677">
      <w:pPr>
        <w:tabs>
          <w:tab w:val="left" w:pos="3204"/>
        </w:tabs>
        <w:spacing w:before="120" w:line="360" w:lineRule="auto"/>
        <w:jc w:val="both"/>
        <w:rPr>
          <w:sz w:val="24"/>
          <w:szCs w:val="24"/>
        </w:rPr>
      </w:pPr>
      <w:r w:rsidRPr="00BA6703">
        <w:rPr>
          <w:sz w:val="24"/>
          <w:szCs w:val="24"/>
        </w:rPr>
        <w:t xml:space="preserve">The major constrains of PV-GM is that, it covers about </w:t>
      </w:r>
      <w:r w:rsidR="001C64C0" w:rsidRPr="00BA6703">
        <w:rPr>
          <w:sz w:val="24"/>
          <w:szCs w:val="24"/>
        </w:rPr>
        <w:t>4</w:t>
      </w:r>
      <w:r w:rsidRPr="00BA6703">
        <w:rPr>
          <w:sz w:val="24"/>
          <w:szCs w:val="24"/>
        </w:rPr>
        <w:t>.5-</w:t>
      </w:r>
      <w:r w:rsidR="001C64C0" w:rsidRPr="00BA6703">
        <w:rPr>
          <w:sz w:val="24"/>
          <w:szCs w:val="24"/>
        </w:rPr>
        <w:t>5</w:t>
      </w:r>
      <w:r w:rsidRPr="00BA6703">
        <w:rPr>
          <w:sz w:val="24"/>
          <w:szCs w:val="24"/>
        </w:rPr>
        <w:t xml:space="preserve"> acre</w:t>
      </w:r>
      <w:r w:rsidR="00215284" w:rsidRPr="00BA6703">
        <w:rPr>
          <w:sz w:val="24"/>
          <w:szCs w:val="24"/>
        </w:rPr>
        <w:t>s</w:t>
      </w:r>
      <w:r w:rsidRPr="00BA6703">
        <w:rPr>
          <w:sz w:val="24"/>
          <w:szCs w:val="24"/>
        </w:rPr>
        <w:t xml:space="preserve"> area to produce 1 MW electricity</w:t>
      </w:r>
      <w:r w:rsidR="00215284" w:rsidRPr="00BA6703">
        <w:rPr>
          <w:sz w:val="24"/>
          <w:szCs w:val="24"/>
        </w:rPr>
        <w:t xml:space="preserve"> </w:t>
      </w:r>
      <w:r w:rsidR="003118BA">
        <w:rPr>
          <w:sz w:val="24"/>
          <w:szCs w:val="24"/>
        </w:rPr>
        <w:t>[11]</w:t>
      </w:r>
      <w:r w:rsidRPr="00BA6703">
        <w:rPr>
          <w:sz w:val="24"/>
          <w:szCs w:val="24"/>
        </w:rPr>
        <w:t xml:space="preserve">. The area underneath the panel </w:t>
      </w:r>
      <w:r w:rsidR="003F71C6" w:rsidRPr="00BA6703">
        <w:rPr>
          <w:sz w:val="24"/>
          <w:szCs w:val="24"/>
        </w:rPr>
        <w:t>cannot</w:t>
      </w:r>
      <w:r w:rsidRPr="00BA6703">
        <w:rPr>
          <w:sz w:val="24"/>
          <w:szCs w:val="24"/>
        </w:rPr>
        <w:t xml:space="preserve"> be used for the food production purpose. This can result in land use conflict between the energy and food production for eve</w:t>
      </w:r>
      <w:r w:rsidR="00215284" w:rsidRPr="00BA6703">
        <w:rPr>
          <w:sz w:val="24"/>
          <w:szCs w:val="24"/>
        </w:rPr>
        <w:t>r</w:t>
      </w:r>
      <w:r w:rsidRPr="00BA6703">
        <w:rPr>
          <w:sz w:val="24"/>
          <w:szCs w:val="24"/>
        </w:rPr>
        <w:t xml:space="preserve"> growing population specially in the area having limited land or having dense population.</w:t>
      </w:r>
    </w:p>
    <w:p w14:paraId="79716214" w14:textId="26528823" w:rsidR="00215284" w:rsidRPr="00BA6703" w:rsidRDefault="00215284" w:rsidP="006D2677">
      <w:pPr>
        <w:tabs>
          <w:tab w:val="left" w:pos="3204"/>
        </w:tabs>
        <w:spacing w:before="120" w:line="360" w:lineRule="auto"/>
        <w:jc w:val="both"/>
        <w:rPr>
          <w:sz w:val="24"/>
          <w:szCs w:val="24"/>
        </w:rPr>
      </w:pPr>
      <w:r w:rsidRPr="00BA6703">
        <w:rPr>
          <w:sz w:val="24"/>
          <w:szCs w:val="24"/>
        </w:rPr>
        <w:t xml:space="preserve">In view of this conflict, </w:t>
      </w:r>
      <w:r w:rsidR="00FA4DE6" w:rsidRPr="00BA6703">
        <w:rPr>
          <w:sz w:val="24"/>
          <w:szCs w:val="24"/>
        </w:rPr>
        <w:t>Agri</w:t>
      </w:r>
      <w:r w:rsidR="00C87756" w:rsidRPr="00BA6703">
        <w:rPr>
          <w:sz w:val="24"/>
          <w:szCs w:val="24"/>
        </w:rPr>
        <w:t>-voltaic</w:t>
      </w:r>
      <w:r w:rsidRPr="00BA6703">
        <w:rPr>
          <w:sz w:val="24"/>
          <w:szCs w:val="24"/>
        </w:rPr>
        <w:t xml:space="preserve"> (AV) system can be of good option because it </w:t>
      </w:r>
      <w:r w:rsidR="00A15ECF" w:rsidRPr="00BA6703">
        <w:rPr>
          <w:sz w:val="24"/>
          <w:szCs w:val="24"/>
        </w:rPr>
        <w:t>permitted</w:t>
      </w:r>
      <w:r w:rsidR="008C554D" w:rsidRPr="00BA6703">
        <w:rPr>
          <w:sz w:val="24"/>
          <w:szCs w:val="24"/>
        </w:rPr>
        <w:t xml:space="preserve"> </w:t>
      </w:r>
      <w:r w:rsidRPr="00BA6703">
        <w:rPr>
          <w:sz w:val="24"/>
          <w:szCs w:val="24"/>
        </w:rPr>
        <w:t xml:space="preserve">the combined use of land for production of crop and electricity at the same time </w:t>
      </w:r>
      <w:r w:rsidR="00190709">
        <w:rPr>
          <w:sz w:val="24"/>
          <w:szCs w:val="24"/>
        </w:rPr>
        <w:t>[12].</w:t>
      </w:r>
    </w:p>
    <w:p w14:paraId="20388409" w14:textId="631E3A86" w:rsidR="00215284" w:rsidRPr="00555BAF" w:rsidRDefault="00C87756" w:rsidP="00555BAF">
      <w:pPr>
        <w:pStyle w:val="ListParagraph"/>
        <w:numPr>
          <w:ilvl w:val="0"/>
          <w:numId w:val="24"/>
        </w:numPr>
        <w:tabs>
          <w:tab w:val="left" w:pos="3204"/>
        </w:tabs>
        <w:spacing w:before="120" w:line="360" w:lineRule="auto"/>
        <w:ind w:left="426" w:hanging="437"/>
        <w:jc w:val="both"/>
        <w:rPr>
          <w:b/>
          <w:bCs/>
          <w:sz w:val="24"/>
          <w:szCs w:val="24"/>
        </w:rPr>
      </w:pPr>
      <w:r w:rsidRPr="00555BAF">
        <w:rPr>
          <w:b/>
          <w:bCs/>
          <w:sz w:val="24"/>
          <w:szCs w:val="24"/>
        </w:rPr>
        <w:t>A</w:t>
      </w:r>
      <w:r w:rsidR="00240A8D">
        <w:rPr>
          <w:b/>
          <w:bCs/>
          <w:sz w:val="24"/>
          <w:szCs w:val="24"/>
        </w:rPr>
        <w:t>GRI-VOLTAIC</w:t>
      </w:r>
      <w:r w:rsidR="00215284" w:rsidRPr="00555BAF">
        <w:rPr>
          <w:b/>
          <w:bCs/>
          <w:sz w:val="24"/>
          <w:szCs w:val="24"/>
        </w:rPr>
        <w:t xml:space="preserve"> (AV) </w:t>
      </w:r>
      <w:r w:rsidR="00240A8D">
        <w:rPr>
          <w:b/>
          <w:bCs/>
          <w:sz w:val="24"/>
          <w:szCs w:val="24"/>
        </w:rPr>
        <w:t>TECHNOLOGY</w:t>
      </w:r>
    </w:p>
    <w:p w14:paraId="57FE6C22" w14:textId="3F89FC13" w:rsidR="00215284" w:rsidRPr="00BA6703" w:rsidRDefault="002C2806" w:rsidP="006D2677">
      <w:pPr>
        <w:tabs>
          <w:tab w:val="left" w:pos="3204"/>
        </w:tabs>
        <w:spacing w:before="120" w:line="360" w:lineRule="auto"/>
        <w:jc w:val="both"/>
        <w:rPr>
          <w:sz w:val="24"/>
          <w:szCs w:val="24"/>
        </w:rPr>
      </w:pPr>
      <w:r w:rsidRPr="00BA6703">
        <w:rPr>
          <w:sz w:val="24"/>
          <w:szCs w:val="24"/>
        </w:rPr>
        <w:t xml:space="preserve">The concept of </w:t>
      </w:r>
      <w:r w:rsidR="00C87756" w:rsidRPr="00BA6703">
        <w:rPr>
          <w:sz w:val="24"/>
          <w:szCs w:val="24"/>
        </w:rPr>
        <w:t>agri-voltaic</w:t>
      </w:r>
      <w:r w:rsidRPr="00BA6703">
        <w:rPr>
          <w:sz w:val="24"/>
          <w:szCs w:val="24"/>
        </w:rPr>
        <w:t xml:space="preserve">s (AV) was initially proposed in the year 1982 by Goetzberger and Zastrow as a means of modifying solar power plants to enable additional crop production on the same area. </w:t>
      </w:r>
      <w:r w:rsidR="00714228" w:rsidRPr="00BA6703">
        <w:rPr>
          <w:sz w:val="24"/>
          <w:szCs w:val="24"/>
        </w:rPr>
        <w:t>In, this system, the PV panels mounted over the raised structure which covered only the one-third area of the total cropland by shading to maintain the microclimatic condition of the plant. Also, the structure raised about 3-4 m above the surface to provide enough ground clearance do that farm machineries can easily pass below the structure to perform mechanical operation in the cultivated area below the panels</w:t>
      </w:r>
      <w:r w:rsidR="00D1119B" w:rsidRPr="00BA6703">
        <w:rPr>
          <w:sz w:val="24"/>
          <w:szCs w:val="24"/>
        </w:rPr>
        <w:t xml:space="preserve"> (Fig. 4)</w:t>
      </w:r>
      <w:r w:rsidRPr="00BA6703">
        <w:rPr>
          <w:sz w:val="24"/>
          <w:szCs w:val="24"/>
        </w:rPr>
        <w:t>. It took about three decades until this concept, referred to as agro</w:t>
      </w:r>
      <w:r w:rsidR="00E97CA9">
        <w:rPr>
          <w:sz w:val="24"/>
          <w:szCs w:val="24"/>
        </w:rPr>
        <w:t>-</w:t>
      </w:r>
      <w:r w:rsidRPr="00BA6703">
        <w:rPr>
          <w:sz w:val="24"/>
          <w:szCs w:val="24"/>
        </w:rPr>
        <w:t>p</w:t>
      </w:r>
      <w:r w:rsidR="00714228" w:rsidRPr="00BA6703">
        <w:rPr>
          <w:sz w:val="24"/>
          <w:szCs w:val="24"/>
        </w:rPr>
        <w:t>hoto</w:t>
      </w:r>
      <w:r w:rsidRPr="00BA6703">
        <w:rPr>
          <w:sz w:val="24"/>
          <w:szCs w:val="24"/>
        </w:rPr>
        <w:t>voltaic, agro</w:t>
      </w:r>
      <w:r w:rsidR="00E97CA9">
        <w:rPr>
          <w:sz w:val="24"/>
          <w:szCs w:val="24"/>
        </w:rPr>
        <w:t xml:space="preserve"> </w:t>
      </w:r>
      <w:r w:rsidRPr="00BA6703">
        <w:rPr>
          <w:sz w:val="24"/>
          <w:szCs w:val="24"/>
        </w:rPr>
        <w:t xml:space="preserve">PV, </w:t>
      </w:r>
      <w:r w:rsidR="00E97CA9" w:rsidRPr="00BA6703">
        <w:rPr>
          <w:sz w:val="24"/>
          <w:szCs w:val="24"/>
        </w:rPr>
        <w:t>Agri</w:t>
      </w:r>
      <w:r w:rsidR="00C87756" w:rsidRPr="00BA6703">
        <w:rPr>
          <w:sz w:val="24"/>
          <w:szCs w:val="24"/>
        </w:rPr>
        <w:t>-voltaic</w:t>
      </w:r>
      <w:r w:rsidRPr="00BA6703">
        <w:rPr>
          <w:sz w:val="24"/>
          <w:szCs w:val="24"/>
        </w:rPr>
        <w:t xml:space="preserve"> or solar sharing, was implemented in various projects and pilot plants worldwide.</w:t>
      </w:r>
    </w:p>
    <w:p w14:paraId="35223579" w14:textId="7EAEE415" w:rsidR="002C2806" w:rsidRPr="00BA6703" w:rsidRDefault="002C2806" w:rsidP="002C2806">
      <w:pPr>
        <w:tabs>
          <w:tab w:val="left" w:pos="3204"/>
        </w:tabs>
        <w:spacing w:before="120" w:line="360" w:lineRule="auto"/>
        <w:jc w:val="both"/>
        <w:rPr>
          <w:sz w:val="24"/>
          <w:szCs w:val="24"/>
        </w:rPr>
      </w:pPr>
      <w:r w:rsidRPr="00BA6703">
        <w:rPr>
          <w:sz w:val="24"/>
          <w:szCs w:val="24"/>
        </w:rPr>
        <w:t xml:space="preserve"> </w:t>
      </w:r>
    </w:p>
    <w:p w14:paraId="168417EF" w14:textId="31D43316" w:rsidR="002C2806" w:rsidRPr="00922F44" w:rsidRDefault="00640175" w:rsidP="00640175">
      <w:pPr>
        <w:tabs>
          <w:tab w:val="left" w:pos="3204"/>
        </w:tabs>
        <w:spacing w:before="120" w:line="360" w:lineRule="auto"/>
        <w:jc w:val="center"/>
        <w:rPr>
          <w:sz w:val="24"/>
          <w:szCs w:val="24"/>
        </w:rPr>
      </w:pPr>
      <w:r>
        <w:rPr>
          <w:noProof/>
        </w:rPr>
        <w:lastRenderedPageBreak/>
        <w:drawing>
          <wp:inline distT="0" distB="0" distL="0" distR="0" wp14:anchorId="2E812F4D" wp14:editId="3DA1B261">
            <wp:extent cx="2610593" cy="1508760"/>
            <wp:effectExtent l="0" t="0" r="0" b="0"/>
            <wp:docPr id="170769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94576" name=""/>
                    <pic:cNvPicPr/>
                  </pic:nvPicPr>
                  <pic:blipFill>
                    <a:blip r:embed="rId16"/>
                    <a:stretch>
                      <a:fillRect/>
                    </a:stretch>
                  </pic:blipFill>
                  <pic:spPr>
                    <a:xfrm>
                      <a:off x="0" y="0"/>
                      <a:ext cx="2618329" cy="1513231"/>
                    </a:xfrm>
                    <a:prstGeom prst="rect">
                      <a:avLst/>
                    </a:prstGeom>
                  </pic:spPr>
                </pic:pic>
              </a:graphicData>
            </a:graphic>
          </wp:inline>
        </w:drawing>
      </w:r>
      <w:r>
        <w:rPr>
          <w:noProof/>
        </w:rPr>
        <w:drawing>
          <wp:inline distT="0" distB="0" distL="0" distR="0" wp14:anchorId="34B8A14B" wp14:editId="4C339FEA">
            <wp:extent cx="2461260" cy="1494797"/>
            <wp:effectExtent l="0" t="0" r="0" b="0"/>
            <wp:docPr id="163826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60955" name=""/>
                    <pic:cNvPicPr/>
                  </pic:nvPicPr>
                  <pic:blipFill>
                    <a:blip r:embed="rId17"/>
                    <a:stretch>
                      <a:fillRect/>
                    </a:stretch>
                  </pic:blipFill>
                  <pic:spPr>
                    <a:xfrm>
                      <a:off x="0" y="0"/>
                      <a:ext cx="2471859" cy="1501234"/>
                    </a:xfrm>
                    <a:prstGeom prst="rect">
                      <a:avLst/>
                    </a:prstGeom>
                  </pic:spPr>
                </pic:pic>
              </a:graphicData>
            </a:graphic>
          </wp:inline>
        </w:drawing>
      </w:r>
    </w:p>
    <w:p w14:paraId="25D22F0B" w14:textId="133FDD68" w:rsidR="00634107" w:rsidRPr="00B70176" w:rsidRDefault="002C2806" w:rsidP="00B70176">
      <w:pPr>
        <w:tabs>
          <w:tab w:val="left" w:pos="3204"/>
        </w:tabs>
        <w:spacing w:before="120" w:line="360" w:lineRule="auto"/>
        <w:jc w:val="center"/>
        <w:rPr>
          <w:b/>
          <w:bCs/>
          <w:sz w:val="24"/>
          <w:szCs w:val="24"/>
        </w:rPr>
      </w:pPr>
      <w:r w:rsidRPr="00B70176">
        <w:rPr>
          <w:b/>
          <w:bCs/>
          <w:sz w:val="24"/>
          <w:szCs w:val="24"/>
        </w:rPr>
        <w:t xml:space="preserve">Fig. </w:t>
      </w:r>
      <w:r w:rsidR="00D1119B" w:rsidRPr="00B70176">
        <w:rPr>
          <w:b/>
          <w:bCs/>
          <w:sz w:val="24"/>
          <w:szCs w:val="24"/>
        </w:rPr>
        <w:t>4</w:t>
      </w:r>
      <w:r w:rsidRPr="00B70176">
        <w:rPr>
          <w:b/>
          <w:bCs/>
          <w:sz w:val="24"/>
          <w:szCs w:val="24"/>
        </w:rPr>
        <w:t xml:space="preserve">. </w:t>
      </w:r>
      <w:r w:rsidR="00C87756" w:rsidRPr="00B70176">
        <w:rPr>
          <w:b/>
          <w:bCs/>
          <w:sz w:val="24"/>
          <w:szCs w:val="24"/>
        </w:rPr>
        <w:t>Agri-voltaic</w:t>
      </w:r>
      <w:r w:rsidRPr="00B70176">
        <w:rPr>
          <w:b/>
          <w:bCs/>
          <w:sz w:val="24"/>
          <w:szCs w:val="24"/>
        </w:rPr>
        <w:t xml:space="preserve"> (AV) system</w:t>
      </w:r>
      <w:r w:rsidR="00B70176" w:rsidRPr="00A454F3">
        <w:rPr>
          <w:b/>
          <w:bCs/>
          <w:sz w:val="24"/>
          <w:szCs w:val="24"/>
        </w:rPr>
        <w:t xml:space="preserve"> </w:t>
      </w:r>
      <w:r w:rsidR="00634107" w:rsidRPr="00A454F3">
        <w:rPr>
          <w:b/>
          <w:bCs/>
          <w:sz w:val="24"/>
          <w:szCs w:val="24"/>
        </w:rPr>
        <w:t xml:space="preserve">(Source: </w:t>
      </w:r>
      <w:r w:rsidR="001323A9" w:rsidRPr="00A454F3">
        <w:rPr>
          <w:b/>
          <w:bCs/>
          <w:sz w:val="24"/>
          <w:szCs w:val="24"/>
        </w:rPr>
        <w:t xml:space="preserve">(a) </w:t>
      </w:r>
      <w:r w:rsidR="00634107" w:rsidRPr="00A454F3">
        <w:rPr>
          <w:b/>
          <w:bCs/>
          <w:sz w:val="24"/>
          <w:szCs w:val="24"/>
        </w:rPr>
        <w:t xml:space="preserve">Mahto </w:t>
      </w:r>
      <w:r w:rsidR="00634107" w:rsidRPr="00A454F3">
        <w:rPr>
          <w:b/>
          <w:bCs/>
          <w:i/>
          <w:iCs/>
          <w:sz w:val="24"/>
          <w:szCs w:val="24"/>
        </w:rPr>
        <w:t>et al.,</w:t>
      </w:r>
      <w:r w:rsidR="00634107" w:rsidRPr="00A454F3">
        <w:rPr>
          <w:b/>
          <w:bCs/>
          <w:sz w:val="24"/>
          <w:szCs w:val="24"/>
        </w:rPr>
        <w:t xml:space="preserve"> 2021</w:t>
      </w:r>
      <w:r w:rsidR="00C8725F" w:rsidRPr="00A454F3">
        <w:rPr>
          <w:b/>
          <w:bCs/>
          <w:sz w:val="24"/>
          <w:szCs w:val="24"/>
        </w:rPr>
        <w:t xml:space="preserve"> [13]</w:t>
      </w:r>
      <w:r w:rsidR="00634107" w:rsidRPr="00A454F3">
        <w:rPr>
          <w:b/>
          <w:bCs/>
          <w:sz w:val="24"/>
          <w:szCs w:val="24"/>
        </w:rPr>
        <w:t>;</w:t>
      </w:r>
      <w:r w:rsidR="001822A9" w:rsidRPr="00A454F3">
        <w:rPr>
          <w:b/>
          <w:bCs/>
          <w:sz w:val="24"/>
          <w:szCs w:val="24"/>
        </w:rPr>
        <w:t xml:space="preserve"> </w:t>
      </w:r>
      <w:r w:rsidR="001323A9" w:rsidRPr="00A454F3">
        <w:rPr>
          <w:b/>
          <w:bCs/>
          <w:sz w:val="24"/>
          <w:szCs w:val="24"/>
        </w:rPr>
        <w:t xml:space="preserve">(b) </w:t>
      </w:r>
      <w:r w:rsidR="001822A9" w:rsidRPr="00A454F3">
        <w:rPr>
          <w:b/>
          <w:bCs/>
          <w:sz w:val="24"/>
          <w:szCs w:val="24"/>
        </w:rPr>
        <w:t>David, 2022</w:t>
      </w:r>
      <w:r w:rsidR="00F2019B" w:rsidRPr="00A454F3">
        <w:rPr>
          <w:b/>
          <w:bCs/>
          <w:sz w:val="24"/>
          <w:szCs w:val="24"/>
        </w:rPr>
        <w:t xml:space="preserve"> [14]</w:t>
      </w:r>
      <w:r w:rsidR="001822A9" w:rsidRPr="00A454F3">
        <w:rPr>
          <w:b/>
          <w:bCs/>
          <w:sz w:val="24"/>
          <w:szCs w:val="24"/>
        </w:rPr>
        <w:t>)</w:t>
      </w:r>
    </w:p>
    <w:p w14:paraId="4DF275AE" w14:textId="595EC72C" w:rsidR="00A15ECF" w:rsidRPr="00BA6703" w:rsidRDefault="00A15ECF" w:rsidP="00A15ECF">
      <w:pPr>
        <w:tabs>
          <w:tab w:val="left" w:pos="3204"/>
        </w:tabs>
        <w:spacing w:before="120" w:line="360" w:lineRule="auto"/>
        <w:rPr>
          <w:sz w:val="24"/>
          <w:szCs w:val="24"/>
        </w:rPr>
      </w:pPr>
      <w:r w:rsidRPr="00BA6703">
        <w:rPr>
          <w:sz w:val="24"/>
          <w:szCs w:val="24"/>
        </w:rPr>
        <w:t xml:space="preserve">The </w:t>
      </w:r>
      <w:r w:rsidR="00C87756" w:rsidRPr="00BA6703">
        <w:rPr>
          <w:sz w:val="24"/>
          <w:szCs w:val="24"/>
        </w:rPr>
        <w:t>agri-voltaic</w:t>
      </w:r>
      <w:r w:rsidR="00872885" w:rsidRPr="00BA6703">
        <w:rPr>
          <w:sz w:val="24"/>
          <w:szCs w:val="24"/>
        </w:rPr>
        <w:t xml:space="preserve"> (AV)</w:t>
      </w:r>
      <w:r w:rsidRPr="00BA6703">
        <w:rPr>
          <w:sz w:val="24"/>
          <w:szCs w:val="24"/>
        </w:rPr>
        <w:t xml:space="preserve"> system </w:t>
      </w:r>
      <w:r w:rsidR="002F0566" w:rsidRPr="00BA6703">
        <w:rPr>
          <w:sz w:val="24"/>
          <w:szCs w:val="24"/>
        </w:rPr>
        <w:t>has</w:t>
      </w:r>
      <w:r w:rsidRPr="00BA6703">
        <w:rPr>
          <w:sz w:val="24"/>
          <w:szCs w:val="24"/>
        </w:rPr>
        <w:t xml:space="preserve"> some additional advantages. These are</w:t>
      </w:r>
      <w:r w:rsidR="00872885" w:rsidRPr="00BA6703">
        <w:rPr>
          <w:sz w:val="24"/>
          <w:szCs w:val="24"/>
        </w:rPr>
        <w:t>:</w:t>
      </w:r>
    </w:p>
    <w:p w14:paraId="2136DDE9" w14:textId="3843ED38" w:rsidR="00A15ECF" w:rsidRPr="00BA6703" w:rsidRDefault="00A15ECF" w:rsidP="00561ECA">
      <w:pPr>
        <w:pStyle w:val="ListParagraph"/>
        <w:numPr>
          <w:ilvl w:val="0"/>
          <w:numId w:val="6"/>
        </w:numPr>
        <w:tabs>
          <w:tab w:val="left" w:pos="3204"/>
        </w:tabs>
        <w:spacing w:before="120" w:line="360" w:lineRule="auto"/>
        <w:jc w:val="both"/>
        <w:rPr>
          <w:sz w:val="24"/>
          <w:szCs w:val="24"/>
        </w:rPr>
      </w:pPr>
      <w:r w:rsidRPr="00BA6703">
        <w:rPr>
          <w:sz w:val="24"/>
          <w:szCs w:val="24"/>
        </w:rPr>
        <w:t xml:space="preserve">Additional shading </w:t>
      </w:r>
      <w:r w:rsidR="00AC4306" w:rsidRPr="00BA6703">
        <w:rPr>
          <w:sz w:val="24"/>
          <w:szCs w:val="24"/>
        </w:rPr>
        <w:t>enhances</w:t>
      </w:r>
      <w:r w:rsidRPr="00BA6703">
        <w:rPr>
          <w:sz w:val="24"/>
          <w:szCs w:val="24"/>
        </w:rPr>
        <w:t xml:space="preserve"> the water use efficiency by reducing the concomitant water losses and protect the crop from heat stress during peak sunshine hours.</w:t>
      </w:r>
    </w:p>
    <w:p w14:paraId="2DF917C5" w14:textId="662792BA" w:rsidR="00872885" w:rsidRPr="00BA6703" w:rsidRDefault="00AC4306" w:rsidP="00561ECA">
      <w:pPr>
        <w:pStyle w:val="ListParagraph"/>
        <w:numPr>
          <w:ilvl w:val="0"/>
          <w:numId w:val="6"/>
        </w:numPr>
        <w:tabs>
          <w:tab w:val="left" w:pos="3204"/>
        </w:tabs>
        <w:spacing w:before="120" w:line="360" w:lineRule="auto"/>
        <w:jc w:val="both"/>
        <w:rPr>
          <w:sz w:val="24"/>
          <w:szCs w:val="24"/>
        </w:rPr>
      </w:pPr>
      <w:r w:rsidRPr="00BA6703">
        <w:rPr>
          <w:sz w:val="24"/>
          <w:szCs w:val="24"/>
        </w:rPr>
        <w:t>It i</w:t>
      </w:r>
      <w:r w:rsidR="00A15ECF" w:rsidRPr="00BA6703">
        <w:rPr>
          <w:sz w:val="24"/>
          <w:szCs w:val="24"/>
        </w:rPr>
        <w:t>ncreases the land productivity by getting dual benefit from the same</w:t>
      </w:r>
      <w:r w:rsidRPr="00BA6703">
        <w:rPr>
          <w:sz w:val="24"/>
          <w:szCs w:val="24"/>
        </w:rPr>
        <w:t xml:space="preserve"> crop</w:t>
      </w:r>
      <w:r w:rsidR="00A15ECF" w:rsidRPr="00BA6703">
        <w:rPr>
          <w:sz w:val="24"/>
          <w:szCs w:val="24"/>
        </w:rPr>
        <w:t xml:space="preserve"> land</w:t>
      </w:r>
      <w:r w:rsidR="00872885" w:rsidRPr="00BA6703">
        <w:rPr>
          <w:sz w:val="24"/>
          <w:szCs w:val="24"/>
        </w:rPr>
        <w:t>.</w:t>
      </w:r>
    </w:p>
    <w:p w14:paraId="4AF267AE" w14:textId="37E71CAD" w:rsidR="00A15ECF" w:rsidRPr="00BA6703" w:rsidRDefault="00AC4306" w:rsidP="00561ECA">
      <w:pPr>
        <w:pStyle w:val="ListParagraph"/>
        <w:numPr>
          <w:ilvl w:val="0"/>
          <w:numId w:val="6"/>
        </w:numPr>
        <w:tabs>
          <w:tab w:val="left" w:pos="3204"/>
        </w:tabs>
        <w:spacing w:before="120" w:line="360" w:lineRule="auto"/>
        <w:jc w:val="both"/>
        <w:rPr>
          <w:sz w:val="24"/>
          <w:szCs w:val="24"/>
        </w:rPr>
      </w:pPr>
      <w:r w:rsidRPr="00BA6703">
        <w:rPr>
          <w:sz w:val="24"/>
          <w:szCs w:val="24"/>
        </w:rPr>
        <w:t>It p</w:t>
      </w:r>
      <w:r w:rsidR="00872885" w:rsidRPr="00BA6703">
        <w:rPr>
          <w:sz w:val="24"/>
          <w:szCs w:val="24"/>
        </w:rPr>
        <w:t>rovides opportunity to electrify the farm operations and adjacent rural area</w:t>
      </w:r>
      <w:r w:rsidR="00A15ECF" w:rsidRPr="00BA6703">
        <w:rPr>
          <w:sz w:val="24"/>
          <w:szCs w:val="24"/>
        </w:rPr>
        <w:t xml:space="preserve"> </w:t>
      </w:r>
      <w:r w:rsidR="00872885" w:rsidRPr="00BA6703">
        <w:rPr>
          <w:sz w:val="24"/>
          <w:szCs w:val="24"/>
        </w:rPr>
        <w:t xml:space="preserve">with </w:t>
      </w:r>
      <w:r w:rsidRPr="00BA6703">
        <w:rPr>
          <w:sz w:val="24"/>
          <w:szCs w:val="24"/>
        </w:rPr>
        <w:t>solar power</w:t>
      </w:r>
      <w:r w:rsidR="00872885" w:rsidRPr="00BA6703">
        <w:rPr>
          <w:sz w:val="24"/>
          <w:szCs w:val="24"/>
        </w:rPr>
        <w:t>.</w:t>
      </w:r>
    </w:p>
    <w:p w14:paraId="640D462A" w14:textId="5126B459" w:rsidR="00872885" w:rsidRPr="00BA6703" w:rsidRDefault="00872885" w:rsidP="00561ECA">
      <w:pPr>
        <w:pStyle w:val="ListParagraph"/>
        <w:numPr>
          <w:ilvl w:val="0"/>
          <w:numId w:val="6"/>
        </w:numPr>
        <w:tabs>
          <w:tab w:val="left" w:pos="3204"/>
        </w:tabs>
        <w:spacing w:before="120" w:line="360" w:lineRule="auto"/>
        <w:jc w:val="both"/>
        <w:rPr>
          <w:sz w:val="24"/>
          <w:szCs w:val="24"/>
          <w:lang w:val="en-IN"/>
        </w:rPr>
      </w:pPr>
      <w:r w:rsidRPr="00BA6703">
        <w:rPr>
          <w:sz w:val="24"/>
          <w:szCs w:val="24"/>
          <w:lang w:val="en-IN"/>
        </w:rPr>
        <w:t>It enhances the economic return of the farmers</w:t>
      </w:r>
      <w:r w:rsidR="00561ECA" w:rsidRPr="00BA6703">
        <w:rPr>
          <w:sz w:val="24"/>
          <w:szCs w:val="24"/>
          <w:lang w:val="en-IN"/>
        </w:rPr>
        <w:t>.</w:t>
      </w:r>
    </w:p>
    <w:p w14:paraId="2B9C60AE" w14:textId="20F0450D" w:rsidR="00872885" w:rsidRPr="00BA6703" w:rsidRDefault="00872885" w:rsidP="00F81228">
      <w:pPr>
        <w:pStyle w:val="ListParagraph"/>
        <w:numPr>
          <w:ilvl w:val="0"/>
          <w:numId w:val="6"/>
        </w:numPr>
        <w:tabs>
          <w:tab w:val="left" w:pos="3204"/>
        </w:tabs>
        <w:spacing w:before="120" w:line="360" w:lineRule="auto"/>
        <w:jc w:val="both"/>
        <w:rPr>
          <w:sz w:val="24"/>
          <w:szCs w:val="24"/>
        </w:rPr>
      </w:pPr>
      <w:r w:rsidRPr="00BA6703">
        <w:rPr>
          <w:sz w:val="24"/>
          <w:szCs w:val="24"/>
          <w:lang w:val="en-IN"/>
        </w:rPr>
        <w:t>Alternate option to replace use of fossil fuel from farm operations</w:t>
      </w:r>
      <w:r w:rsidR="00561ECA" w:rsidRPr="00BA6703">
        <w:rPr>
          <w:sz w:val="24"/>
          <w:szCs w:val="24"/>
          <w:lang w:val="en-IN"/>
        </w:rPr>
        <w:t>.</w:t>
      </w:r>
    </w:p>
    <w:p w14:paraId="3C95D70B" w14:textId="7F5F21C4" w:rsidR="00AC4306" w:rsidRPr="001924C1" w:rsidRDefault="00AC4306" w:rsidP="001924C1">
      <w:pPr>
        <w:pStyle w:val="ListParagraph"/>
        <w:numPr>
          <w:ilvl w:val="0"/>
          <w:numId w:val="27"/>
        </w:numPr>
        <w:tabs>
          <w:tab w:val="left" w:pos="3204"/>
        </w:tabs>
        <w:spacing w:before="120" w:line="360" w:lineRule="auto"/>
        <w:jc w:val="both"/>
        <w:rPr>
          <w:b/>
          <w:bCs/>
          <w:sz w:val="24"/>
          <w:szCs w:val="24"/>
        </w:rPr>
      </w:pPr>
      <w:r w:rsidRPr="001924C1">
        <w:rPr>
          <w:b/>
          <w:bCs/>
          <w:sz w:val="24"/>
          <w:szCs w:val="24"/>
        </w:rPr>
        <w:t>Status of AV in India</w:t>
      </w:r>
    </w:p>
    <w:p w14:paraId="6F07F059" w14:textId="595A4EB0" w:rsidR="00F81228" w:rsidRPr="00BA6703" w:rsidRDefault="00AC4306" w:rsidP="00F81228">
      <w:pPr>
        <w:tabs>
          <w:tab w:val="left" w:pos="3204"/>
        </w:tabs>
        <w:spacing w:before="120" w:line="360" w:lineRule="auto"/>
        <w:ind w:firstLine="567"/>
        <w:jc w:val="both"/>
        <w:rPr>
          <w:sz w:val="24"/>
          <w:szCs w:val="24"/>
        </w:rPr>
      </w:pPr>
      <w:r w:rsidRPr="00BA6703">
        <w:rPr>
          <w:sz w:val="24"/>
          <w:szCs w:val="24"/>
        </w:rPr>
        <w:t xml:space="preserve">There are 13 </w:t>
      </w:r>
      <w:r w:rsidR="00C87756" w:rsidRPr="00BA6703">
        <w:rPr>
          <w:sz w:val="24"/>
          <w:szCs w:val="24"/>
        </w:rPr>
        <w:t>agri-voltaic</w:t>
      </w:r>
      <w:r w:rsidRPr="00BA6703">
        <w:rPr>
          <w:sz w:val="24"/>
          <w:szCs w:val="24"/>
        </w:rPr>
        <w:t xml:space="preserve"> pilot projects initiated in India in the last 6-7 years capacity ranging from 7 kW to 40 MW </w:t>
      </w:r>
      <w:r w:rsidR="00B43D2A">
        <w:rPr>
          <w:sz w:val="24"/>
          <w:szCs w:val="24"/>
        </w:rPr>
        <w:t>[15]</w:t>
      </w:r>
      <w:r w:rsidRPr="00BA6703">
        <w:rPr>
          <w:sz w:val="24"/>
          <w:szCs w:val="24"/>
        </w:rPr>
        <w:t xml:space="preserve">. The location of these AV system is shown in </w:t>
      </w:r>
      <w:r w:rsidR="0092362D">
        <w:rPr>
          <w:sz w:val="24"/>
          <w:szCs w:val="24"/>
        </w:rPr>
        <w:t>F</w:t>
      </w:r>
      <w:r w:rsidRPr="00BA6703">
        <w:rPr>
          <w:sz w:val="24"/>
          <w:szCs w:val="24"/>
        </w:rPr>
        <w:t xml:space="preserve">ig. </w:t>
      </w:r>
      <w:r w:rsidR="00D1119B" w:rsidRPr="00BA6703">
        <w:rPr>
          <w:sz w:val="24"/>
          <w:szCs w:val="24"/>
        </w:rPr>
        <w:t>5</w:t>
      </w:r>
      <w:r w:rsidRPr="00BA6703">
        <w:rPr>
          <w:sz w:val="24"/>
          <w:szCs w:val="24"/>
        </w:rPr>
        <w:t xml:space="preserve">. </w:t>
      </w:r>
    </w:p>
    <w:p w14:paraId="5E3B301F" w14:textId="1F7C74CC" w:rsidR="00F81228" w:rsidRDefault="00F81228" w:rsidP="00F81228">
      <w:pPr>
        <w:tabs>
          <w:tab w:val="left" w:pos="3204"/>
        </w:tabs>
        <w:spacing w:before="120" w:line="360" w:lineRule="auto"/>
        <w:jc w:val="both"/>
        <w:rPr>
          <w:noProof/>
          <w:sz w:val="24"/>
          <w:szCs w:val="24"/>
        </w:rPr>
      </w:pPr>
      <w:r w:rsidRPr="00BA6703">
        <w:rPr>
          <w:noProof/>
          <w:sz w:val="24"/>
          <w:szCs w:val="24"/>
        </w:rPr>
        <w:drawing>
          <wp:anchor distT="0" distB="0" distL="114300" distR="114300" simplePos="0" relativeHeight="251665408" behindDoc="0" locked="0" layoutInCell="1" allowOverlap="1" wp14:anchorId="54F0DFBE" wp14:editId="6AD79677">
            <wp:simplePos x="0" y="0"/>
            <wp:positionH relativeFrom="margin">
              <wp:posOffset>1306830</wp:posOffset>
            </wp:positionH>
            <wp:positionV relativeFrom="paragraph">
              <wp:posOffset>104775</wp:posOffset>
            </wp:positionV>
            <wp:extent cx="3257550" cy="3115310"/>
            <wp:effectExtent l="19050" t="19050" r="19050" b="27940"/>
            <wp:wrapSquare wrapText="bothSides"/>
            <wp:docPr id="14" name="Picture 3">
              <a:extLst xmlns:a="http://schemas.openxmlformats.org/drawingml/2006/main">
                <a:ext uri="{FF2B5EF4-FFF2-40B4-BE49-F238E27FC236}">
                  <a16:creationId xmlns:a16="http://schemas.microsoft.com/office/drawing/2014/main" id="{1C1E57E5-29F6-46FD-9714-E93F3617E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1E57E5-29F6-46FD-9714-E93F3617E450}"/>
                        </a:ext>
                      </a:extLst>
                    </pic:cNvPr>
                    <pic:cNvPicPr>
                      <a:picLocks noChangeAspect="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41141" t="24725" r="23034" b="11715"/>
                    <a:stretch/>
                  </pic:blipFill>
                  <pic:spPr>
                    <a:xfrm>
                      <a:off x="0" y="0"/>
                      <a:ext cx="3257550" cy="311531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EA4F7F3" w14:textId="77777777" w:rsidR="00480472" w:rsidRDefault="00480472" w:rsidP="00F81228">
      <w:pPr>
        <w:tabs>
          <w:tab w:val="left" w:pos="3204"/>
        </w:tabs>
        <w:spacing w:before="120" w:line="360" w:lineRule="auto"/>
        <w:jc w:val="both"/>
        <w:rPr>
          <w:noProof/>
          <w:sz w:val="24"/>
          <w:szCs w:val="24"/>
        </w:rPr>
      </w:pPr>
    </w:p>
    <w:p w14:paraId="48C5D3A1" w14:textId="77777777" w:rsidR="00480472" w:rsidRDefault="00480472" w:rsidP="00F81228">
      <w:pPr>
        <w:tabs>
          <w:tab w:val="left" w:pos="3204"/>
        </w:tabs>
        <w:spacing w:before="120" w:line="360" w:lineRule="auto"/>
        <w:jc w:val="both"/>
        <w:rPr>
          <w:noProof/>
          <w:sz w:val="24"/>
          <w:szCs w:val="24"/>
        </w:rPr>
      </w:pPr>
    </w:p>
    <w:p w14:paraId="100BD8B8" w14:textId="77777777" w:rsidR="00480472" w:rsidRDefault="00480472" w:rsidP="00F81228">
      <w:pPr>
        <w:tabs>
          <w:tab w:val="left" w:pos="3204"/>
        </w:tabs>
        <w:spacing w:before="120" w:line="360" w:lineRule="auto"/>
        <w:jc w:val="both"/>
        <w:rPr>
          <w:noProof/>
          <w:sz w:val="24"/>
          <w:szCs w:val="24"/>
        </w:rPr>
      </w:pPr>
    </w:p>
    <w:p w14:paraId="7416B39F" w14:textId="77777777" w:rsidR="00480472" w:rsidRDefault="00480472" w:rsidP="00F81228">
      <w:pPr>
        <w:tabs>
          <w:tab w:val="left" w:pos="3204"/>
        </w:tabs>
        <w:spacing w:before="120" w:line="360" w:lineRule="auto"/>
        <w:jc w:val="both"/>
        <w:rPr>
          <w:noProof/>
          <w:sz w:val="24"/>
          <w:szCs w:val="24"/>
        </w:rPr>
      </w:pPr>
    </w:p>
    <w:p w14:paraId="60F588E5" w14:textId="77777777" w:rsidR="00480472" w:rsidRDefault="00480472" w:rsidP="00F81228">
      <w:pPr>
        <w:tabs>
          <w:tab w:val="left" w:pos="3204"/>
        </w:tabs>
        <w:spacing w:before="120" w:line="360" w:lineRule="auto"/>
        <w:jc w:val="both"/>
        <w:rPr>
          <w:noProof/>
          <w:sz w:val="24"/>
          <w:szCs w:val="24"/>
        </w:rPr>
      </w:pPr>
    </w:p>
    <w:p w14:paraId="5E6B55E8" w14:textId="77777777" w:rsidR="00480472" w:rsidRDefault="00480472" w:rsidP="00F81228">
      <w:pPr>
        <w:tabs>
          <w:tab w:val="left" w:pos="3204"/>
        </w:tabs>
        <w:spacing w:before="120" w:line="360" w:lineRule="auto"/>
        <w:jc w:val="both"/>
        <w:rPr>
          <w:noProof/>
          <w:sz w:val="24"/>
          <w:szCs w:val="24"/>
        </w:rPr>
      </w:pPr>
    </w:p>
    <w:p w14:paraId="5A315EE7" w14:textId="77777777" w:rsidR="00480472" w:rsidRDefault="00480472" w:rsidP="00F81228">
      <w:pPr>
        <w:tabs>
          <w:tab w:val="left" w:pos="3204"/>
        </w:tabs>
        <w:spacing w:before="120" w:line="360" w:lineRule="auto"/>
        <w:jc w:val="both"/>
        <w:rPr>
          <w:noProof/>
          <w:sz w:val="24"/>
          <w:szCs w:val="24"/>
        </w:rPr>
      </w:pPr>
    </w:p>
    <w:p w14:paraId="6F516995" w14:textId="77777777" w:rsidR="00480472" w:rsidRPr="00BA6703" w:rsidRDefault="00480472" w:rsidP="00F81228">
      <w:pPr>
        <w:tabs>
          <w:tab w:val="left" w:pos="3204"/>
        </w:tabs>
        <w:spacing w:before="120" w:line="360" w:lineRule="auto"/>
        <w:jc w:val="both"/>
        <w:rPr>
          <w:sz w:val="24"/>
          <w:szCs w:val="24"/>
        </w:rPr>
      </w:pPr>
    </w:p>
    <w:p w14:paraId="48C43562" w14:textId="77777777" w:rsidR="00480472" w:rsidRDefault="00480472" w:rsidP="00F81228">
      <w:pPr>
        <w:tabs>
          <w:tab w:val="left" w:pos="3696"/>
        </w:tabs>
        <w:spacing w:line="276" w:lineRule="auto"/>
        <w:rPr>
          <w:b/>
          <w:bCs/>
          <w:sz w:val="24"/>
          <w:szCs w:val="24"/>
        </w:rPr>
      </w:pPr>
    </w:p>
    <w:p w14:paraId="047F4D5A" w14:textId="6BB44CD6" w:rsidR="00480472" w:rsidRDefault="00F81228" w:rsidP="00480472">
      <w:pPr>
        <w:tabs>
          <w:tab w:val="left" w:pos="3696"/>
        </w:tabs>
        <w:spacing w:line="276" w:lineRule="auto"/>
        <w:jc w:val="center"/>
        <w:rPr>
          <w:sz w:val="24"/>
          <w:szCs w:val="24"/>
          <w:lang w:val="en-IN"/>
        </w:rPr>
      </w:pPr>
      <w:r w:rsidRPr="00BA6703">
        <w:rPr>
          <w:b/>
          <w:bCs/>
          <w:sz w:val="24"/>
          <w:szCs w:val="24"/>
        </w:rPr>
        <w:t xml:space="preserve">Fig. </w:t>
      </w:r>
      <w:r w:rsidR="00B62181" w:rsidRPr="00BA6703">
        <w:rPr>
          <w:b/>
          <w:bCs/>
          <w:sz w:val="24"/>
          <w:szCs w:val="24"/>
        </w:rPr>
        <w:t>5</w:t>
      </w:r>
      <w:r w:rsidRPr="00BA6703">
        <w:rPr>
          <w:b/>
          <w:bCs/>
          <w:sz w:val="24"/>
          <w:szCs w:val="24"/>
        </w:rPr>
        <w:t xml:space="preserve">. </w:t>
      </w:r>
      <w:r w:rsidRPr="00BA6703">
        <w:rPr>
          <w:b/>
          <w:bCs/>
          <w:sz w:val="24"/>
          <w:szCs w:val="24"/>
          <w:lang w:val="en-IN"/>
        </w:rPr>
        <w:t xml:space="preserve">Map of </w:t>
      </w:r>
      <w:r w:rsidR="00C87756" w:rsidRPr="00BA6703">
        <w:rPr>
          <w:b/>
          <w:bCs/>
          <w:sz w:val="24"/>
          <w:szCs w:val="24"/>
          <w:lang w:val="en-IN"/>
        </w:rPr>
        <w:t>agri-voltaic</w:t>
      </w:r>
      <w:r w:rsidRPr="00BA6703">
        <w:rPr>
          <w:b/>
          <w:bCs/>
          <w:sz w:val="24"/>
          <w:szCs w:val="24"/>
          <w:lang w:val="en-IN"/>
        </w:rPr>
        <w:t xml:space="preserve"> projects in India</w:t>
      </w:r>
      <w:r w:rsidR="00480472">
        <w:rPr>
          <w:b/>
          <w:bCs/>
          <w:sz w:val="24"/>
          <w:szCs w:val="24"/>
          <w:lang w:val="en-IN"/>
        </w:rPr>
        <w:t xml:space="preserve"> </w:t>
      </w:r>
      <w:r w:rsidR="00480472" w:rsidRPr="00BA6703">
        <w:rPr>
          <w:sz w:val="24"/>
          <w:szCs w:val="24"/>
          <w:lang w:val="en-IN"/>
        </w:rPr>
        <w:t xml:space="preserve">(Source: </w:t>
      </w:r>
      <w:r w:rsidR="00480472" w:rsidRPr="00BA6703">
        <w:rPr>
          <w:color w:val="000000" w:themeColor="text1"/>
          <w:sz w:val="24"/>
          <w:szCs w:val="24"/>
        </w:rPr>
        <w:t xml:space="preserve">Mehta </w:t>
      </w:r>
      <w:r w:rsidR="00480472" w:rsidRPr="00BA6703">
        <w:rPr>
          <w:i/>
          <w:iCs/>
          <w:color w:val="000000" w:themeColor="text1"/>
          <w:sz w:val="24"/>
          <w:szCs w:val="24"/>
        </w:rPr>
        <w:t>et al</w:t>
      </w:r>
      <w:r w:rsidR="00480472" w:rsidRPr="00BA6703">
        <w:rPr>
          <w:color w:val="000000" w:themeColor="text1"/>
          <w:sz w:val="24"/>
          <w:szCs w:val="24"/>
        </w:rPr>
        <w:t>.</w:t>
      </w:r>
      <w:r w:rsidR="00480472" w:rsidRPr="00BA6703">
        <w:rPr>
          <w:sz w:val="24"/>
          <w:szCs w:val="24"/>
          <w:lang w:val="en-IN"/>
        </w:rPr>
        <w:t>, 2021</w:t>
      </w:r>
      <w:r w:rsidR="00480472">
        <w:rPr>
          <w:sz w:val="24"/>
          <w:szCs w:val="24"/>
          <w:lang w:val="en-IN"/>
        </w:rPr>
        <w:t xml:space="preserve"> [15]</w:t>
      </w:r>
      <w:r w:rsidR="00480472" w:rsidRPr="00BA6703">
        <w:rPr>
          <w:sz w:val="24"/>
          <w:szCs w:val="24"/>
          <w:lang w:val="en-IN"/>
        </w:rPr>
        <w:t>)</w:t>
      </w:r>
    </w:p>
    <w:p w14:paraId="4B4D0822" w14:textId="77777777" w:rsidR="00480472" w:rsidRDefault="00480472" w:rsidP="00F81228">
      <w:pPr>
        <w:tabs>
          <w:tab w:val="left" w:pos="3696"/>
        </w:tabs>
        <w:spacing w:line="276" w:lineRule="auto"/>
        <w:rPr>
          <w:b/>
          <w:bCs/>
          <w:sz w:val="24"/>
          <w:szCs w:val="24"/>
          <w:lang w:val="en-IN"/>
        </w:rPr>
      </w:pPr>
    </w:p>
    <w:p w14:paraId="11C5B185" w14:textId="77777777" w:rsidR="00480472" w:rsidRDefault="00480472" w:rsidP="00F81228">
      <w:pPr>
        <w:tabs>
          <w:tab w:val="left" w:pos="3696"/>
        </w:tabs>
        <w:spacing w:line="276" w:lineRule="auto"/>
        <w:rPr>
          <w:b/>
          <w:bCs/>
          <w:sz w:val="24"/>
          <w:szCs w:val="24"/>
          <w:lang w:val="en-IN"/>
        </w:rPr>
      </w:pPr>
    </w:p>
    <w:p w14:paraId="4AF6CDC0" w14:textId="79402254" w:rsidR="00D3362F" w:rsidRDefault="00D3362F" w:rsidP="00D3362F">
      <w:pPr>
        <w:tabs>
          <w:tab w:val="left" w:pos="3696"/>
        </w:tabs>
        <w:spacing w:line="276" w:lineRule="auto"/>
        <w:jc w:val="center"/>
        <w:rPr>
          <w:b/>
          <w:bCs/>
          <w:sz w:val="24"/>
          <w:szCs w:val="24"/>
          <w:lang w:val="en-IN"/>
        </w:rPr>
      </w:pPr>
      <w:r w:rsidRPr="00BA6703">
        <w:rPr>
          <w:noProof/>
          <w:sz w:val="24"/>
          <w:szCs w:val="24"/>
        </w:rPr>
        <w:lastRenderedPageBreak/>
        <w:drawing>
          <wp:inline distT="0" distB="0" distL="0" distR="0" wp14:anchorId="2C71D9B7" wp14:editId="6EC9B0EF">
            <wp:extent cx="3028950" cy="3213433"/>
            <wp:effectExtent l="19050" t="19050" r="19050" b="25400"/>
            <wp:docPr id="15" name="Picture 4">
              <a:extLst xmlns:a="http://schemas.openxmlformats.org/drawingml/2006/main">
                <a:ext uri="{FF2B5EF4-FFF2-40B4-BE49-F238E27FC236}">
                  <a16:creationId xmlns:a16="http://schemas.microsoft.com/office/drawing/2014/main" id="{799C4BF5-3FB6-4833-A4C5-0A6A72C2C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99C4BF5-3FB6-4833-A4C5-0A6A72C2CD43}"/>
                        </a:ext>
                      </a:extLst>
                    </pic:cNvPr>
                    <pic:cNvPicPr>
                      <a:picLocks noChangeAspect="1"/>
                    </pic:cNvPicPr>
                  </pic:nvPicPr>
                  <pic:blipFill rotWithShape="1">
                    <a:blip r:embed="rId20"/>
                    <a:srcRect l="26723" t="21211" r="27621" b="34807"/>
                    <a:stretch/>
                  </pic:blipFill>
                  <pic:spPr>
                    <a:xfrm>
                      <a:off x="0" y="0"/>
                      <a:ext cx="3032755" cy="3217469"/>
                    </a:xfrm>
                    <a:prstGeom prst="rect">
                      <a:avLst/>
                    </a:prstGeom>
                    <a:ln>
                      <a:solidFill>
                        <a:schemeClr val="tx1"/>
                      </a:solidFill>
                    </a:ln>
                  </pic:spPr>
                </pic:pic>
              </a:graphicData>
            </a:graphic>
          </wp:inline>
        </w:drawing>
      </w:r>
    </w:p>
    <w:p w14:paraId="26332E86" w14:textId="345B7008" w:rsidR="00F81228" w:rsidRPr="00BA6703" w:rsidRDefault="00F81228" w:rsidP="00F81228">
      <w:pPr>
        <w:tabs>
          <w:tab w:val="left" w:pos="3696"/>
        </w:tabs>
        <w:spacing w:line="276" w:lineRule="auto"/>
        <w:rPr>
          <w:b/>
          <w:bCs/>
          <w:sz w:val="24"/>
          <w:szCs w:val="24"/>
          <w:lang w:val="en-IN"/>
        </w:rPr>
      </w:pPr>
      <w:r w:rsidRPr="00BA6703">
        <w:rPr>
          <w:b/>
          <w:bCs/>
          <w:sz w:val="24"/>
          <w:szCs w:val="24"/>
          <w:lang w:val="en-IN"/>
        </w:rPr>
        <w:t xml:space="preserve">Fig. </w:t>
      </w:r>
      <w:r w:rsidR="00B62181" w:rsidRPr="00BA6703">
        <w:rPr>
          <w:b/>
          <w:bCs/>
          <w:sz w:val="24"/>
          <w:szCs w:val="24"/>
          <w:lang w:val="en-IN"/>
        </w:rPr>
        <w:t>6</w:t>
      </w:r>
      <w:r w:rsidRPr="00BA6703">
        <w:rPr>
          <w:b/>
          <w:bCs/>
          <w:sz w:val="24"/>
          <w:szCs w:val="24"/>
          <w:lang w:val="en-IN"/>
        </w:rPr>
        <w:t>. AV system of 105 kW capacity</w:t>
      </w:r>
      <w:r w:rsidR="00480472">
        <w:rPr>
          <w:b/>
          <w:bCs/>
          <w:sz w:val="24"/>
          <w:szCs w:val="24"/>
          <w:lang w:val="en-IN"/>
        </w:rPr>
        <w:t xml:space="preserve"> </w:t>
      </w:r>
      <w:r w:rsidRPr="00BA6703">
        <w:rPr>
          <w:b/>
          <w:bCs/>
          <w:sz w:val="24"/>
          <w:szCs w:val="24"/>
          <w:lang w:val="en-IN"/>
        </w:rPr>
        <w:t>located at CAZARI</w:t>
      </w:r>
      <w:r w:rsidR="00086F51" w:rsidRPr="00BA6703">
        <w:rPr>
          <w:b/>
          <w:bCs/>
          <w:sz w:val="24"/>
          <w:szCs w:val="24"/>
          <w:lang w:val="en-IN"/>
        </w:rPr>
        <w:t xml:space="preserve"> </w:t>
      </w:r>
      <w:r w:rsidR="00086F51" w:rsidRPr="004B7374">
        <w:rPr>
          <w:b/>
          <w:bCs/>
          <w:sz w:val="24"/>
          <w:szCs w:val="24"/>
          <w:lang w:val="en-IN"/>
        </w:rPr>
        <w:t>(</w:t>
      </w:r>
      <w:r w:rsidR="00521F99" w:rsidRPr="004B7374">
        <w:rPr>
          <w:b/>
          <w:bCs/>
          <w:sz w:val="24"/>
          <w:szCs w:val="24"/>
          <w:lang w:val="en-IN"/>
        </w:rPr>
        <w:t xml:space="preserve">Source: </w:t>
      </w:r>
      <w:r w:rsidR="00086F51" w:rsidRPr="004B7374">
        <w:rPr>
          <w:b/>
          <w:bCs/>
          <w:sz w:val="24"/>
          <w:szCs w:val="24"/>
          <w:lang w:val="en-IN"/>
        </w:rPr>
        <w:t xml:space="preserve">Santra </w:t>
      </w:r>
      <w:r w:rsidR="00086F51" w:rsidRPr="004B7374">
        <w:rPr>
          <w:b/>
          <w:bCs/>
          <w:i/>
          <w:iCs/>
          <w:sz w:val="24"/>
          <w:szCs w:val="24"/>
          <w:lang w:val="en-IN"/>
        </w:rPr>
        <w:t xml:space="preserve">et al., </w:t>
      </w:r>
      <w:r w:rsidR="00086F51" w:rsidRPr="004B7374">
        <w:rPr>
          <w:b/>
          <w:bCs/>
          <w:sz w:val="24"/>
          <w:szCs w:val="24"/>
          <w:lang w:val="en-IN"/>
        </w:rPr>
        <w:t>2018</w:t>
      </w:r>
      <w:r w:rsidR="00373042" w:rsidRPr="004B7374">
        <w:rPr>
          <w:b/>
          <w:bCs/>
          <w:sz w:val="24"/>
          <w:szCs w:val="24"/>
          <w:lang w:val="en-IN"/>
        </w:rPr>
        <w:t xml:space="preserve"> [16]</w:t>
      </w:r>
      <w:r w:rsidR="00086F51" w:rsidRPr="004B7374">
        <w:rPr>
          <w:b/>
          <w:bCs/>
          <w:sz w:val="24"/>
          <w:szCs w:val="24"/>
          <w:lang w:val="en-IN"/>
        </w:rPr>
        <w:t>)</w:t>
      </w:r>
    </w:p>
    <w:p w14:paraId="2F4CF4B1" w14:textId="1F37DED5" w:rsidR="00B853D1" w:rsidRPr="00BA6703" w:rsidRDefault="00AC4306" w:rsidP="00F81228">
      <w:pPr>
        <w:tabs>
          <w:tab w:val="left" w:pos="3696"/>
        </w:tabs>
        <w:spacing w:line="360" w:lineRule="auto"/>
        <w:ind w:firstLine="567"/>
        <w:jc w:val="both"/>
        <w:rPr>
          <w:sz w:val="24"/>
          <w:szCs w:val="24"/>
          <w:lang w:val="en-IN"/>
        </w:rPr>
      </w:pPr>
      <w:r w:rsidRPr="00BA6703">
        <w:rPr>
          <w:sz w:val="24"/>
          <w:szCs w:val="24"/>
        </w:rPr>
        <w:t>The AV system of 105 kW capacity located in Central Arid Zone Research Institute (CAZRI)</w:t>
      </w:r>
      <w:r w:rsidR="00A52A40" w:rsidRPr="00BA6703">
        <w:rPr>
          <w:sz w:val="24"/>
          <w:szCs w:val="24"/>
        </w:rPr>
        <w:t xml:space="preserve"> having the additional feature of water harvesting structure of 1 lakh liter capacity to collect the rainwater</w:t>
      </w:r>
      <w:r w:rsidR="00B62181" w:rsidRPr="00BA6703">
        <w:rPr>
          <w:sz w:val="24"/>
          <w:szCs w:val="24"/>
        </w:rPr>
        <w:t xml:space="preserve"> (Fig. 6)</w:t>
      </w:r>
      <w:r w:rsidR="00A52A40" w:rsidRPr="00BA6703">
        <w:rPr>
          <w:sz w:val="24"/>
          <w:szCs w:val="24"/>
        </w:rPr>
        <w:t xml:space="preserve">. It was reported that, 37.5 mm irrigation can be applied with in </w:t>
      </w:r>
      <w:r w:rsidR="00026A32" w:rsidRPr="00BA6703">
        <w:rPr>
          <w:sz w:val="24"/>
          <w:szCs w:val="24"/>
        </w:rPr>
        <w:t xml:space="preserve">one </w:t>
      </w:r>
      <w:r w:rsidR="00A52A40" w:rsidRPr="00BA6703">
        <w:rPr>
          <w:sz w:val="24"/>
          <w:szCs w:val="24"/>
        </w:rPr>
        <w:t>acre land with the collected water</w:t>
      </w:r>
      <w:r w:rsidR="00B62181" w:rsidRPr="00BA6703">
        <w:rPr>
          <w:sz w:val="24"/>
          <w:szCs w:val="24"/>
        </w:rPr>
        <w:t xml:space="preserve">. </w:t>
      </w:r>
      <w:r w:rsidR="00A52A40" w:rsidRPr="00BA6703">
        <w:rPr>
          <w:sz w:val="24"/>
          <w:szCs w:val="24"/>
        </w:rPr>
        <w:t xml:space="preserve">Also, the AV system is able to produce 4 kW electric power per kW installed capacity per day. </w:t>
      </w:r>
      <w:r w:rsidR="00A52A40" w:rsidRPr="00BA6703">
        <w:rPr>
          <w:sz w:val="24"/>
          <w:szCs w:val="24"/>
          <w:lang w:val="en-IN"/>
        </w:rPr>
        <w:t>The selling of P</w:t>
      </w:r>
      <w:r w:rsidR="00B62181" w:rsidRPr="00BA6703">
        <w:rPr>
          <w:sz w:val="24"/>
          <w:szCs w:val="24"/>
          <w:lang w:val="en-IN"/>
        </w:rPr>
        <w:t>V</w:t>
      </w:r>
      <w:r w:rsidR="00A52A40" w:rsidRPr="00BA6703">
        <w:rPr>
          <w:sz w:val="24"/>
          <w:szCs w:val="24"/>
          <w:lang w:val="en-IN"/>
        </w:rPr>
        <w:t xml:space="preserve">-generated electricity from around one-acre area would be about ₹7,60,000/- per year addition income </w:t>
      </w:r>
      <w:r w:rsidR="00B62181" w:rsidRPr="00BA6703">
        <w:rPr>
          <w:sz w:val="24"/>
          <w:szCs w:val="24"/>
          <w:lang w:val="en-IN"/>
        </w:rPr>
        <w:t xml:space="preserve">apart </w:t>
      </w:r>
      <w:r w:rsidR="00A52A40" w:rsidRPr="00BA6703">
        <w:rPr>
          <w:sz w:val="24"/>
          <w:szCs w:val="24"/>
          <w:lang w:val="en-IN"/>
        </w:rPr>
        <w:t xml:space="preserve">from farming </w:t>
      </w:r>
      <w:r w:rsidR="0023352C">
        <w:rPr>
          <w:sz w:val="24"/>
          <w:szCs w:val="24"/>
          <w:lang w:val="en-IN"/>
        </w:rPr>
        <w:t>[16]</w:t>
      </w:r>
      <w:r w:rsidR="00A52A40" w:rsidRPr="00BA6703">
        <w:rPr>
          <w:sz w:val="24"/>
          <w:szCs w:val="24"/>
          <w:lang w:val="en-IN"/>
        </w:rPr>
        <w:t>.</w:t>
      </w:r>
    </w:p>
    <w:p w14:paraId="05FF631E" w14:textId="034EDDA3" w:rsidR="0086384D" w:rsidRPr="001924C1" w:rsidRDefault="0086384D" w:rsidP="001924C1">
      <w:pPr>
        <w:pStyle w:val="ListParagraph"/>
        <w:numPr>
          <w:ilvl w:val="0"/>
          <w:numId w:val="27"/>
        </w:numPr>
        <w:tabs>
          <w:tab w:val="left" w:pos="3696"/>
        </w:tabs>
        <w:spacing w:line="360" w:lineRule="auto"/>
        <w:rPr>
          <w:sz w:val="24"/>
          <w:szCs w:val="24"/>
          <w:lang w:val="en-IN"/>
        </w:rPr>
      </w:pPr>
      <w:r w:rsidRPr="001924C1">
        <w:rPr>
          <w:b/>
          <w:bCs/>
          <w:sz w:val="24"/>
          <w:szCs w:val="24"/>
          <w:lang w:val="en-IN"/>
        </w:rPr>
        <w:t>Important parameters for design of AV</w:t>
      </w:r>
      <w:r w:rsidR="00B62181" w:rsidRPr="001924C1">
        <w:rPr>
          <w:b/>
          <w:bCs/>
          <w:sz w:val="24"/>
          <w:szCs w:val="24"/>
          <w:lang w:val="en-IN"/>
        </w:rPr>
        <w:t xml:space="preserve"> system</w:t>
      </w:r>
    </w:p>
    <w:p w14:paraId="177F3C95" w14:textId="084FB318" w:rsidR="00103CD9" w:rsidRPr="00BA6703" w:rsidRDefault="00015433" w:rsidP="00F81228">
      <w:pPr>
        <w:tabs>
          <w:tab w:val="left" w:pos="3696"/>
        </w:tabs>
        <w:spacing w:before="120" w:line="360" w:lineRule="auto"/>
        <w:ind w:firstLine="567"/>
        <w:jc w:val="both"/>
        <w:rPr>
          <w:sz w:val="24"/>
          <w:szCs w:val="24"/>
          <w:lang w:val="en-IN"/>
        </w:rPr>
      </w:pPr>
      <w:r w:rsidRPr="00BA6703">
        <w:rPr>
          <w:sz w:val="24"/>
          <w:szCs w:val="24"/>
          <w:lang w:val="en-IN"/>
        </w:rPr>
        <w:t xml:space="preserve">There are some important parameters that need to consider in design of any AV system to assess its agronomic feasibility and performance under field condition. </w:t>
      </w:r>
      <w:r w:rsidR="00F02D26" w:rsidRPr="00BA6703">
        <w:rPr>
          <w:sz w:val="24"/>
          <w:szCs w:val="24"/>
          <w:lang w:val="en-IN"/>
        </w:rPr>
        <w:t>Among all, t</w:t>
      </w:r>
      <w:r w:rsidR="0086384D" w:rsidRPr="00BA6703">
        <w:rPr>
          <w:sz w:val="24"/>
          <w:szCs w:val="24"/>
          <w:lang w:val="en-IN"/>
        </w:rPr>
        <w:t xml:space="preserve">he effect </w:t>
      </w:r>
      <w:r w:rsidRPr="00BA6703">
        <w:rPr>
          <w:sz w:val="24"/>
          <w:szCs w:val="24"/>
          <w:lang w:val="en-IN"/>
        </w:rPr>
        <w:t xml:space="preserve">of shading </w:t>
      </w:r>
      <w:r w:rsidR="0086384D" w:rsidRPr="00BA6703">
        <w:rPr>
          <w:sz w:val="24"/>
          <w:szCs w:val="24"/>
          <w:lang w:val="en-IN"/>
        </w:rPr>
        <w:t>on the micro-climatic and morphological characteristics of the plant</w:t>
      </w:r>
      <w:r w:rsidRPr="00BA6703">
        <w:rPr>
          <w:sz w:val="24"/>
          <w:szCs w:val="24"/>
          <w:lang w:val="en-IN"/>
        </w:rPr>
        <w:t xml:space="preserve">, land equivalent ratio (LER) and levelized cost of electricity (LCOE) production, are </w:t>
      </w:r>
      <w:r w:rsidR="003E47DE" w:rsidRPr="00BA6703">
        <w:rPr>
          <w:sz w:val="24"/>
          <w:szCs w:val="24"/>
          <w:lang w:val="en-IN"/>
        </w:rPr>
        <w:t>one of them</w:t>
      </w:r>
      <w:r w:rsidR="00F02D26" w:rsidRPr="00BA6703">
        <w:rPr>
          <w:sz w:val="24"/>
          <w:szCs w:val="24"/>
          <w:lang w:val="en-IN"/>
        </w:rPr>
        <w:t xml:space="preserve">. Microclimatic </w:t>
      </w:r>
      <w:r w:rsidR="00103CD9" w:rsidRPr="00BA6703">
        <w:rPr>
          <w:sz w:val="24"/>
          <w:szCs w:val="24"/>
          <w:lang w:val="en-IN"/>
        </w:rPr>
        <w:t xml:space="preserve">and morphological characteristic of the plant includes temperature of the leaf, photosynthetic photon flux density (PPFD), </w:t>
      </w:r>
      <w:r w:rsidR="00103CD9" w:rsidRPr="00BA6703">
        <w:rPr>
          <w:sz w:val="24"/>
          <w:szCs w:val="24"/>
        </w:rPr>
        <w:t xml:space="preserve">no. of leaves per plant, </w:t>
      </w:r>
      <w:r w:rsidR="00103CD9" w:rsidRPr="00BA6703">
        <w:rPr>
          <w:sz w:val="24"/>
          <w:szCs w:val="24"/>
          <w:lang w:val="en-IN"/>
        </w:rPr>
        <w:t>specific leaf area</w:t>
      </w:r>
      <w:r w:rsidR="00103CD9" w:rsidRPr="00BA6703">
        <w:rPr>
          <w:sz w:val="24"/>
          <w:szCs w:val="24"/>
        </w:rPr>
        <w:t xml:space="preserve"> and </w:t>
      </w:r>
      <w:r w:rsidR="00DB46C4" w:rsidRPr="00BA6703">
        <w:rPr>
          <w:sz w:val="24"/>
          <w:szCs w:val="24"/>
          <w:lang w:val="en-IN"/>
        </w:rPr>
        <w:t>b</w:t>
      </w:r>
      <w:r w:rsidR="00DB46C4">
        <w:rPr>
          <w:sz w:val="24"/>
          <w:szCs w:val="24"/>
          <w:lang w:val="en-IN"/>
        </w:rPr>
        <w:t>iomass</w:t>
      </w:r>
      <w:r w:rsidR="00103CD9" w:rsidRPr="00BA6703">
        <w:rPr>
          <w:sz w:val="24"/>
          <w:szCs w:val="24"/>
          <w:lang w:val="en-IN"/>
        </w:rPr>
        <w:t xml:space="preserve"> content. The LER and LCOE are</w:t>
      </w:r>
      <w:r w:rsidR="00E30FAA" w:rsidRPr="00BA6703">
        <w:rPr>
          <w:sz w:val="24"/>
          <w:szCs w:val="24"/>
          <w:lang w:val="en-IN"/>
        </w:rPr>
        <w:t xml:space="preserve"> the</w:t>
      </w:r>
      <w:r w:rsidR="00103CD9" w:rsidRPr="00BA6703">
        <w:rPr>
          <w:sz w:val="24"/>
          <w:szCs w:val="24"/>
          <w:lang w:val="en-IN"/>
        </w:rPr>
        <w:t xml:space="preserve"> measure </w:t>
      </w:r>
      <w:r w:rsidR="00E30FAA" w:rsidRPr="00BA6703">
        <w:rPr>
          <w:sz w:val="24"/>
          <w:szCs w:val="24"/>
          <w:lang w:val="en-IN"/>
        </w:rPr>
        <w:t xml:space="preserve">of </w:t>
      </w:r>
      <w:r w:rsidR="00103CD9" w:rsidRPr="00BA6703">
        <w:rPr>
          <w:sz w:val="24"/>
          <w:szCs w:val="24"/>
          <w:lang w:val="en-IN"/>
        </w:rPr>
        <w:t>techno</w:t>
      </w:r>
      <w:r w:rsidR="00E76649" w:rsidRPr="00BA6703">
        <w:rPr>
          <w:sz w:val="24"/>
          <w:szCs w:val="24"/>
          <w:lang w:val="en-IN"/>
        </w:rPr>
        <w:t>-economic feasibility of AV system.</w:t>
      </w:r>
    </w:p>
    <w:p w14:paraId="2F0C076A" w14:textId="3BFBFD4D" w:rsidR="00305EAB" w:rsidRPr="00997A46" w:rsidRDefault="00E76649" w:rsidP="008A6870">
      <w:pPr>
        <w:pStyle w:val="ListParagraph"/>
        <w:numPr>
          <w:ilvl w:val="0"/>
          <w:numId w:val="28"/>
        </w:numPr>
        <w:tabs>
          <w:tab w:val="left" w:pos="3696"/>
        </w:tabs>
        <w:spacing w:before="120" w:line="360" w:lineRule="auto"/>
        <w:jc w:val="both"/>
        <w:rPr>
          <w:sz w:val="24"/>
          <w:szCs w:val="24"/>
          <w:lang w:val="en-IN"/>
        </w:rPr>
      </w:pPr>
      <w:r w:rsidRPr="001924C1">
        <w:rPr>
          <w:b/>
          <w:bCs/>
          <w:sz w:val="24"/>
          <w:szCs w:val="24"/>
          <w:lang w:val="en-IN"/>
        </w:rPr>
        <w:t xml:space="preserve">Land Equivalent </w:t>
      </w:r>
      <w:r w:rsidRPr="00C7549D">
        <w:rPr>
          <w:b/>
          <w:bCs/>
          <w:sz w:val="24"/>
          <w:szCs w:val="24"/>
          <w:lang w:val="en-IN"/>
        </w:rPr>
        <w:t>Ratio (LER):</w:t>
      </w:r>
      <w:r w:rsidRPr="001924C1">
        <w:rPr>
          <w:sz w:val="24"/>
          <w:szCs w:val="24"/>
          <w:lang w:val="en-IN"/>
        </w:rPr>
        <w:t xml:space="preserve"> </w:t>
      </w:r>
      <w:r w:rsidR="00305EAB" w:rsidRPr="001924C1">
        <w:rPr>
          <w:sz w:val="24"/>
          <w:szCs w:val="24"/>
          <w:lang w:val="en-IN"/>
        </w:rPr>
        <w:t xml:space="preserve">LER is used </w:t>
      </w:r>
      <w:r w:rsidR="00E30FAA" w:rsidRPr="001924C1">
        <w:rPr>
          <w:sz w:val="24"/>
          <w:szCs w:val="24"/>
        </w:rPr>
        <w:t>to assess the performance of the AV systems in terms of land surface requirements</w:t>
      </w:r>
      <w:r w:rsidR="00305EAB" w:rsidRPr="001924C1">
        <w:rPr>
          <w:sz w:val="24"/>
          <w:szCs w:val="24"/>
          <w:lang w:val="en-IN"/>
        </w:rPr>
        <w:t>. It is computed by the following formula:</w:t>
      </w:r>
    </w:p>
    <w:p w14:paraId="52CD74E8" w14:textId="3EF025B7" w:rsidR="00305EAB" w:rsidRPr="00997A46" w:rsidRDefault="00997A46" w:rsidP="00997A46">
      <w:pPr>
        <w:tabs>
          <w:tab w:val="left" w:pos="3696"/>
        </w:tabs>
        <w:spacing w:before="120" w:line="360" w:lineRule="auto"/>
        <w:rPr>
          <w:iCs/>
          <w:sz w:val="24"/>
          <w:szCs w:val="24"/>
          <w:lang w:val="en-IN"/>
        </w:rPr>
      </w:pPr>
      <m:oMath>
        <m:r>
          <m:rPr>
            <m:sty m:val="p"/>
          </m:rPr>
          <w:rPr>
            <w:rFonts w:ascii="Cambria Math" w:hAnsi="Cambria Math"/>
            <w:sz w:val="24"/>
            <w:szCs w:val="24"/>
            <w:lang w:val="en-IN"/>
          </w:rPr>
          <m:t>LER=</m:t>
        </m:r>
        <m:f>
          <m:fPr>
            <m:ctrlPr>
              <w:rPr>
                <w:rFonts w:ascii="Cambria Math" w:hAnsi="Cambria Math"/>
                <w:iCs/>
                <w:sz w:val="24"/>
                <w:szCs w:val="24"/>
                <w:lang w:val="en-IN"/>
              </w:rPr>
            </m:ctrlPr>
          </m:fPr>
          <m:num>
            <m:sSub>
              <m:sSubPr>
                <m:ctrlPr>
                  <w:rPr>
                    <w:rFonts w:ascii="Cambria Math" w:hAnsi="Cambria Math"/>
                    <w:iCs/>
                    <w:sz w:val="24"/>
                    <w:szCs w:val="24"/>
                    <w:lang w:val="en-IN"/>
                  </w:rPr>
                </m:ctrlPr>
              </m:sSubPr>
              <m:e>
                <m:r>
                  <m:rPr>
                    <m:sty m:val="p"/>
                  </m:rPr>
                  <w:rPr>
                    <w:rFonts w:ascii="Cambria Math" w:hAnsi="Cambria Math"/>
                    <w:sz w:val="24"/>
                    <w:szCs w:val="24"/>
                    <w:lang w:val="en-IN"/>
                  </w:rPr>
                  <m:t>(Fresh biomass)</m:t>
                </m:r>
              </m:e>
              <m:sub>
                <m:r>
                  <m:rPr>
                    <m:sty m:val="p"/>
                  </m:rPr>
                  <w:rPr>
                    <w:rFonts w:ascii="Cambria Math" w:hAnsi="Cambria Math"/>
                    <w:sz w:val="24"/>
                    <w:szCs w:val="24"/>
                    <w:lang w:val="en-IN"/>
                  </w:rPr>
                  <m:t>AV</m:t>
                </m:r>
              </m:sub>
            </m:sSub>
          </m:num>
          <m:den>
            <m:sSub>
              <m:sSubPr>
                <m:ctrlPr>
                  <w:rPr>
                    <w:rFonts w:ascii="Cambria Math" w:hAnsi="Cambria Math"/>
                    <w:iCs/>
                    <w:sz w:val="24"/>
                    <w:szCs w:val="24"/>
                    <w:lang w:val="en-IN"/>
                  </w:rPr>
                </m:ctrlPr>
              </m:sSubPr>
              <m:e>
                <m:r>
                  <m:rPr>
                    <m:sty m:val="p"/>
                  </m:rPr>
                  <w:rPr>
                    <w:rFonts w:ascii="Cambria Math" w:hAnsi="Cambria Math"/>
                    <w:sz w:val="24"/>
                    <w:szCs w:val="24"/>
                    <w:lang w:val="en-IN"/>
                  </w:rPr>
                  <m:t>(Fresh Biomass)</m:t>
                </m:r>
              </m:e>
              <m:sub>
                <m:r>
                  <m:rPr>
                    <m:sty m:val="p"/>
                  </m:rPr>
                  <w:rPr>
                    <w:rFonts w:ascii="Cambria Math" w:hAnsi="Cambria Math"/>
                    <w:sz w:val="24"/>
                    <w:szCs w:val="24"/>
                    <w:lang w:val="en-IN"/>
                  </w:rPr>
                  <m:t>FS</m:t>
                </m:r>
              </m:sub>
            </m:sSub>
          </m:den>
        </m:f>
        <m:r>
          <m:rPr>
            <m:sty m:val="p"/>
          </m:rPr>
          <w:rPr>
            <w:rFonts w:ascii="Cambria Math" w:hAnsi="Cambria Math"/>
            <w:sz w:val="24"/>
            <w:szCs w:val="24"/>
            <w:lang w:val="en-IN"/>
          </w:rPr>
          <m:t>+</m:t>
        </m:r>
        <m:f>
          <m:fPr>
            <m:ctrlPr>
              <w:rPr>
                <w:rFonts w:ascii="Cambria Math" w:hAnsi="Cambria Math"/>
                <w:iCs/>
                <w:sz w:val="24"/>
                <w:szCs w:val="24"/>
                <w:lang w:val="en-IN"/>
              </w:rPr>
            </m:ctrlPr>
          </m:fPr>
          <m:num>
            <m:sSub>
              <m:sSubPr>
                <m:ctrlPr>
                  <w:rPr>
                    <w:rFonts w:ascii="Cambria Math" w:hAnsi="Cambria Math"/>
                    <w:iCs/>
                    <w:sz w:val="24"/>
                    <w:szCs w:val="24"/>
                    <w:lang w:val="en-IN"/>
                  </w:rPr>
                </m:ctrlPr>
              </m:sSubPr>
              <m:e>
                <m:r>
                  <m:rPr>
                    <m:sty m:val="p"/>
                  </m:rPr>
                  <w:rPr>
                    <w:rFonts w:ascii="Cambria Math" w:hAnsi="Cambria Math"/>
                    <w:sz w:val="24"/>
                    <w:szCs w:val="24"/>
                    <w:lang w:val="en-IN"/>
                  </w:rPr>
                  <m:t>(Electricity Production )</m:t>
                </m:r>
              </m:e>
              <m:sub>
                <m:r>
                  <m:rPr>
                    <m:sty m:val="p"/>
                  </m:rPr>
                  <w:rPr>
                    <w:rFonts w:ascii="Cambria Math" w:hAnsi="Cambria Math"/>
                    <w:sz w:val="24"/>
                    <w:szCs w:val="24"/>
                    <w:lang w:val="en-IN"/>
                  </w:rPr>
                  <m:t>AV</m:t>
                </m:r>
              </m:sub>
            </m:sSub>
          </m:num>
          <m:den>
            <m:sSub>
              <m:sSubPr>
                <m:ctrlPr>
                  <w:rPr>
                    <w:rFonts w:ascii="Cambria Math" w:hAnsi="Cambria Math"/>
                    <w:iCs/>
                    <w:sz w:val="24"/>
                    <w:szCs w:val="24"/>
                    <w:lang w:val="en-IN"/>
                  </w:rPr>
                </m:ctrlPr>
              </m:sSubPr>
              <m:e>
                <m:r>
                  <m:rPr>
                    <m:sty m:val="p"/>
                  </m:rPr>
                  <w:rPr>
                    <w:rFonts w:ascii="Cambria Math" w:hAnsi="Cambria Math"/>
                    <w:sz w:val="24"/>
                    <w:szCs w:val="24"/>
                    <w:lang w:val="en-IN"/>
                  </w:rPr>
                  <m:t>(Electricity production)</m:t>
                </m:r>
              </m:e>
              <m:sub>
                <m:r>
                  <m:rPr>
                    <m:sty m:val="p"/>
                  </m:rPr>
                  <w:rPr>
                    <w:rFonts w:ascii="Cambria Math" w:hAnsi="Cambria Math"/>
                    <w:sz w:val="24"/>
                    <w:szCs w:val="24"/>
                    <w:lang w:val="en-IN"/>
                  </w:rPr>
                  <m:t>FD</m:t>
                </m:r>
              </m:sub>
            </m:sSub>
          </m:den>
        </m:f>
      </m:oMath>
      <w:r w:rsidR="008F79A5">
        <w:rPr>
          <w:iCs/>
          <w:sz w:val="24"/>
          <w:szCs w:val="24"/>
          <w:lang w:val="en-IN"/>
        </w:rPr>
        <w:tab/>
      </w:r>
      <w:r w:rsidR="008F79A5">
        <w:rPr>
          <w:iCs/>
          <w:sz w:val="24"/>
          <w:szCs w:val="24"/>
          <w:lang w:val="en-IN"/>
        </w:rPr>
        <w:tab/>
      </w:r>
      <w:r w:rsidR="008F79A5">
        <w:rPr>
          <w:iCs/>
          <w:sz w:val="24"/>
          <w:szCs w:val="24"/>
          <w:lang w:val="en-IN"/>
        </w:rPr>
        <w:tab/>
      </w:r>
      <w:r w:rsidR="008F79A5">
        <w:rPr>
          <w:iCs/>
          <w:sz w:val="24"/>
          <w:szCs w:val="24"/>
          <w:lang w:val="en-IN"/>
        </w:rPr>
        <w:tab/>
      </w:r>
      <w:r w:rsidR="008F79A5">
        <w:rPr>
          <w:iCs/>
          <w:sz w:val="24"/>
          <w:szCs w:val="24"/>
          <w:lang w:val="en-IN"/>
        </w:rPr>
        <w:tab/>
      </w:r>
      <w:r w:rsidR="008F79A5">
        <w:rPr>
          <w:iCs/>
          <w:sz w:val="24"/>
          <w:szCs w:val="24"/>
          <w:lang w:val="en-IN"/>
        </w:rPr>
        <w:tab/>
        <w:t>(1)</w:t>
      </w:r>
    </w:p>
    <w:p w14:paraId="08CC09D9" w14:textId="7F9D4E00" w:rsidR="008A6870" w:rsidRPr="00BA6703" w:rsidRDefault="008A6870" w:rsidP="008A6870">
      <w:pPr>
        <w:tabs>
          <w:tab w:val="left" w:pos="3696"/>
        </w:tabs>
        <w:spacing w:before="120" w:line="360" w:lineRule="auto"/>
        <w:rPr>
          <w:sz w:val="24"/>
          <w:szCs w:val="24"/>
          <w:lang w:val="en-IN"/>
        </w:rPr>
      </w:pPr>
      <w:r w:rsidRPr="00BA6703">
        <w:rPr>
          <w:sz w:val="24"/>
          <w:szCs w:val="24"/>
          <w:lang w:val="en-IN"/>
        </w:rPr>
        <w:t>Where, fun sun and full density condition was abbreviated as FS and FD respectively.</w:t>
      </w:r>
    </w:p>
    <w:p w14:paraId="47E8AE10" w14:textId="4C137A6E" w:rsidR="00E76649" w:rsidRPr="00BA6703" w:rsidRDefault="00305EAB" w:rsidP="008A6870">
      <w:pPr>
        <w:tabs>
          <w:tab w:val="left" w:pos="3696"/>
        </w:tabs>
        <w:spacing w:before="120" w:line="360" w:lineRule="auto"/>
        <w:rPr>
          <w:sz w:val="24"/>
          <w:szCs w:val="24"/>
          <w:lang w:val="en-IN"/>
        </w:rPr>
      </w:pPr>
      <w:r w:rsidRPr="00BA6703">
        <w:rPr>
          <w:sz w:val="24"/>
          <w:szCs w:val="24"/>
          <w:lang w:val="en-IN"/>
        </w:rPr>
        <w:t xml:space="preserve">LER </w:t>
      </w:r>
      <w:r w:rsidR="00E30FAA" w:rsidRPr="00BA6703">
        <w:rPr>
          <w:sz w:val="24"/>
          <w:szCs w:val="24"/>
          <w:lang w:val="en-IN"/>
        </w:rPr>
        <w:t xml:space="preserve">greater than </w:t>
      </w:r>
      <w:r w:rsidRPr="00BA6703">
        <w:rPr>
          <w:sz w:val="24"/>
          <w:szCs w:val="24"/>
          <w:lang w:val="en-IN"/>
        </w:rPr>
        <w:t xml:space="preserve">1 </w:t>
      </w:r>
      <w:r w:rsidR="00E30FAA" w:rsidRPr="00BA6703">
        <w:rPr>
          <w:sz w:val="24"/>
          <w:szCs w:val="24"/>
          <w:lang w:val="en-IN"/>
        </w:rPr>
        <w:t>considered good for efficient AV system.</w:t>
      </w:r>
    </w:p>
    <w:p w14:paraId="3F0D26D6" w14:textId="740F86DF" w:rsidR="008A6870" w:rsidRPr="001924C1" w:rsidRDefault="00E30FAA" w:rsidP="001924C1">
      <w:pPr>
        <w:pStyle w:val="ListParagraph"/>
        <w:numPr>
          <w:ilvl w:val="0"/>
          <w:numId w:val="28"/>
        </w:numPr>
        <w:tabs>
          <w:tab w:val="left" w:pos="3696"/>
        </w:tabs>
        <w:spacing w:before="120" w:line="360" w:lineRule="auto"/>
        <w:jc w:val="both"/>
        <w:rPr>
          <w:sz w:val="24"/>
          <w:szCs w:val="24"/>
          <w:lang w:val="en-IN"/>
        </w:rPr>
      </w:pPr>
      <w:r w:rsidRPr="001924C1">
        <w:rPr>
          <w:b/>
          <w:bCs/>
          <w:sz w:val="24"/>
          <w:szCs w:val="24"/>
          <w:lang w:val="en-IN"/>
        </w:rPr>
        <w:t>Levelized cost of electricity (LCOE):</w:t>
      </w:r>
      <w:r w:rsidR="008A6870" w:rsidRPr="001924C1">
        <w:rPr>
          <w:sz w:val="24"/>
          <w:szCs w:val="24"/>
        </w:rPr>
        <w:t xml:space="preserve"> </w:t>
      </w:r>
      <w:r w:rsidR="008A6870" w:rsidRPr="001924C1">
        <w:rPr>
          <w:sz w:val="24"/>
          <w:szCs w:val="24"/>
          <w:lang w:val="en-IN"/>
        </w:rPr>
        <w:t xml:space="preserve">The LCOE calculation method is used to calculate and </w:t>
      </w:r>
      <w:r w:rsidR="008A6870" w:rsidRPr="001924C1">
        <w:rPr>
          <w:sz w:val="24"/>
          <w:szCs w:val="24"/>
          <w:lang w:val="en-IN"/>
        </w:rPr>
        <w:lastRenderedPageBreak/>
        <w:t xml:space="preserve">compare the specific costs per unit of electricity produced. In practice, this method is the current cost comparison criterion of different electric power plant systems </w:t>
      </w:r>
      <w:r w:rsidR="00AA0D3F">
        <w:rPr>
          <w:sz w:val="24"/>
          <w:szCs w:val="24"/>
          <w:lang w:val="en-IN"/>
        </w:rPr>
        <w:t>[17]</w:t>
      </w:r>
      <w:r w:rsidR="008A6870" w:rsidRPr="001924C1">
        <w:rPr>
          <w:sz w:val="24"/>
          <w:szCs w:val="24"/>
          <w:lang w:val="en-IN"/>
        </w:rPr>
        <w:t>. it can be calculated by:</w:t>
      </w:r>
    </w:p>
    <w:p w14:paraId="5475AEF5" w14:textId="12DF5421" w:rsidR="003E47DE" w:rsidRPr="00BA6703" w:rsidRDefault="00EB6D15" w:rsidP="00E000AF">
      <w:pPr>
        <w:tabs>
          <w:tab w:val="left" w:pos="3696"/>
        </w:tabs>
        <w:spacing w:line="360" w:lineRule="auto"/>
        <w:jc w:val="center"/>
        <w:rPr>
          <w:sz w:val="24"/>
          <w:szCs w:val="24"/>
          <w:lang w:val="en-IN"/>
        </w:rPr>
      </w:pPr>
      <m:oMath>
        <m:r>
          <m:rPr>
            <m:sty m:val="p"/>
          </m:rPr>
          <w:rPr>
            <w:rFonts w:ascii="Cambria Math" w:hAnsi="Cambria Math"/>
            <w:sz w:val="24"/>
            <w:szCs w:val="24"/>
            <w:lang w:val="en-IN"/>
          </w:rPr>
          <m:t>LOCE=</m:t>
        </m:r>
        <m:f>
          <m:fPr>
            <m:ctrlPr>
              <w:rPr>
                <w:rFonts w:ascii="Cambria Math" w:hAnsi="Cambria Math"/>
                <w:iCs/>
                <w:sz w:val="24"/>
                <w:szCs w:val="24"/>
                <w:lang w:val="en-IN"/>
              </w:rPr>
            </m:ctrlPr>
          </m:fPr>
          <m:num>
            <m:sSub>
              <m:sSubPr>
                <m:ctrlPr>
                  <w:rPr>
                    <w:rFonts w:ascii="Cambria Math" w:hAnsi="Cambria Math"/>
                    <w:iCs/>
                    <w:sz w:val="24"/>
                    <w:szCs w:val="24"/>
                    <w:lang w:val="en-IN"/>
                  </w:rPr>
                </m:ctrlPr>
              </m:sSubPr>
              <m:e>
                <m:r>
                  <m:rPr>
                    <m:sty m:val="p"/>
                  </m:rPr>
                  <w:rPr>
                    <w:rFonts w:ascii="Cambria Math" w:hAnsi="Cambria Math"/>
                    <w:sz w:val="24"/>
                    <w:szCs w:val="24"/>
                    <w:lang w:val="en-IN"/>
                  </w:rPr>
                  <m:t>I</m:t>
                </m:r>
              </m:e>
              <m:sub>
                <m:r>
                  <m:rPr>
                    <m:sty m:val="p"/>
                  </m:rPr>
                  <w:rPr>
                    <w:rFonts w:ascii="Cambria Math" w:hAnsi="Cambria Math"/>
                    <w:sz w:val="24"/>
                    <w:szCs w:val="24"/>
                    <w:lang w:val="en-IN"/>
                  </w:rPr>
                  <m:t>0</m:t>
                </m:r>
              </m:sub>
            </m:sSub>
            <m:r>
              <m:rPr>
                <m:sty m:val="p"/>
              </m:rPr>
              <w:rPr>
                <w:rFonts w:ascii="Cambria Math" w:hAnsi="Cambria Math"/>
                <w:sz w:val="24"/>
                <w:szCs w:val="24"/>
                <w:lang w:val="en-IN"/>
              </w:rPr>
              <m:t> + </m:t>
            </m:r>
            <m:nary>
              <m:naryPr>
                <m:chr m:val="∑"/>
                <m:ctrlPr>
                  <w:rPr>
                    <w:rFonts w:ascii="Cambria Math" w:hAnsi="Cambria Math"/>
                    <w:iCs/>
                    <w:sz w:val="24"/>
                    <w:szCs w:val="24"/>
                    <w:lang w:val="en-IN"/>
                  </w:rPr>
                </m:ctrlPr>
              </m:naryPr>
              <m:sub>
                <m:r>
                  <m:rPr>
                    <m:sty m:val="p"/>
                  </m:rPr>
                  <w:rPr>
                    <w:rFonts w:ascii="Cambria Math" w:hAnsi="Cambria Math"/>
                    <w:sz w:val="24"/>
                    <w:szCs w:val="24"/>
                    <w:lang w:val="en-IN"/>
                  </w:rPr>
                  <m:t>t=1</m:t>
                </m:r>
              </m:sub>
              <m:sup>
                <m:r>
                  <m:rPr>
                    <m:sty m:val="p"/>
                  </m:rPr>
                  <w:rPr>
                    <w:rFonts w:ascii="Cambria Math" w:hAnsi="Cambria Math"/>
                    <w:sz w:val="24"/>
                    <w:szCs w:val="24"/>
                    <w:lang w:val="en-IN"/>
                  </w:rPr>
                  <m:t>n</m:t>
                </m:r>
              </m:sup>
              <m:e>
                <m:sSub>
                  <m:sSubPr>
                    <m:ctrlPr>
                      <w:rPr>
                        <w:rFonts w:ascii="Cambria Math" w:hAnsi="Cambria Math"/>
                        <w:iCs/>
                        <w:sz w:val="24"/>
                        <w:szCs w:val="24"/>
                        <w:lang w:val="en-IN"/>
                      </w:rPr>
                    </m:ctrlPr>
                  </m:sSubPr>
                  <m:e>
                    <m:r>
                      <m:rPr>
                        <m:sty m:val="p"/>
                      </m:rPr>
                      <w:rPr>
                        <w:rFonts w:ascii="Cambria Math" w:hAnsi="Cambria Math"/>
                        <w:sz w:val="24"/>
                        <w:szCs w:val="24"/>
                        <w:lang w:val="en-IN"/>
                      </w:rPr>
                      <m:t>A</m:t>
                    </m:r>
                  </m:e>
                  <m:sub>
                    <m:r>
                      <m:rPr>
                        <m:sty m:val="p"/>
                      </m:rPr>
                      <w:rPr>
                        <w:rFonts w:ascii="Cambria Math" w:hAnsi="Cambria Math"/>
                        <w:sz w:val="24"/>
                        <w:szCs w:val="24"/>
                        <w:lang w:val="en-IN"/>
                      </w:rPr>
                      <m:t>t</m:t>
                    </m:r>
                  </m:sub>
                </m:sSub>
                <m:r>
                  <m:rPr>
                    <m:sty m:val="p"/>
                  </m:rPr>
                  <w:rPr>
                    <w:rFonts w:ascii="Cambria Math" w:hAnsi="Cambria Math"/>
                    <w:sz w:val="24"/>
                    <w:szCs w:val="24"/>
                    <w:lang w:val="en-IN"/>
                  </w:rPr>
                  <m:t>×</m:t>
                </m:r>
                <m:sSup>
                  <m:sSupPr>
                    <m:ctrlPr>
                      <w:rPr>
                        <w:rFonts w:ascii="Cambria Math" w:hAnsi="Cambria Math"/>
                        <w:iCs/>
                        <w:sz w:val="24"/>
                        <w:szCs w:val="24"/>
                        <w:lang w:val="en-IN"/>
                      </w:rPr>
                    </m:ctrlPr>
                  </m:sSupPr>
                  <m:e>
                    <m:r>
                      <m:rPr>
                        <m:sty m:val="p"/>
                      </m:rPr>
                      <w:rPr>
                        <w:rFonts w:ascii="Cambria Math" w:hAnsi="Cambria Math"/>
                        <w:sz w:val="24"/>
                        <w:szCs w:val="24"/>
                        <w:lang w:val="en-IN"/>
                      </w:rPr>
                      <m:t>(1-i)</m:t>
                    </m:r>
                  </m:e>
                  <m:sup>
                    <m:r>
                      <m:rPr>
                        <m:sty m:val="p"/>
                      </m:rPr>
                      <w:rPr>
                        <w:rFonts w:ascii="Cambria Math" w:hAnsi="Cambria Math"/>
                        <w:sz w:val="24"/>
                        <w:szCs w:val="24"/>
                        <w:lang w:val="en-IN"/>
                      </w:rPr>
                      <m:t>-t</m:t>
                    </m:r>
                  </m:sup>
                </m:sSup>
                <m:r>
                  <m:rPr>
                    <m:sty m:val="p"/>
                  </m:rPr>
                  <w:rPr>
                    <w:rFonts w:ascii="Cambria Math" w:hAnsi="Cambria Math"/>
                    <w:sz w:val="24"/>
                    <w:szCs w:val="24"/>
                    <w:lang w:val="en-IN"/>
                  </w:rPr>
                  <m:t> -</m:t>
                </m:r>
                <m:sSub>
                  <m:sSubPr>
                    <m:ctrlPr>
                      <w:rPr>
                        <w:rFonts w:ascii="Cambria Math" w:hAnsi="Cambria Math"/>
                        <w:iCs/>
                        <w:sz w:val="24"/>
                        <w:szCs w:val="24"/>
                        <w:lang w:val="en-IN"/>
                      </w:rPr>
                    </m:ctrlPr>
                  </m:sSubPr>
                  <m:e>
                    <m:r>
                      <m:rPr>
                        <m:sty m:val="p"/>
                      </m:rPr>
                      <w:rPr>
                        <w:rFonts w:ascii="Cambria Math" w:hAnsi="Cambria Math"/>
                        <w:sz w:val="24"/>
                        <w:szCs w:val="24"/>
                        <w:lang w:val="en-IN"/>
                      </w:rPr>
                      <m:t> R</m:t>
                    </m:r>
                  </m:e>
                  <m:sub>
                    <m:r>
                      <m:rPr>
                        <m:sty m:val="p"/>
                      </m:rPr>
                      <w:rPr>
                        <w:rFonts w:ascii="Cambria Math" w:hAnsi="Cambria Math"/>
                        <w:sz w:val="24"/>
                        <w:szCs w:val="24"/>
                        <w:lang w:val="en-IN"/>
                      </w:rPr>
                      <m:t>n</m:t>
                    </m:r>
                  </m:sub>
                </m:sSub>
              </m:e>
            </m:nary>
          </m:num>
          <m:den>
            <m:nary>
              <m:naryPr>
                <m:chr m:val="∑"/>
                <m:ctrlPr>
                  <w:rPr>
                    <w:rFonts w:ascii="Cambria Math" w:hAnsi="Cambria Math"/>
                    <w:iCs/>
                    <w:sz w:val="24"/>
                    <w:szCs w:val="24"/>
                    <w:lang w:val="en-IN"/>
                  </w:rPr>
                </m:ctrlPr>
              </m:naryPr>
              <m:sub>
                <m:r>
                  <m:rPr>
                    <m:sty m:val="p"/>
                  </m:rPr>
                  <w:rPr>
                    <w:rFonts w:ascii="Cambria Math" w:hAnsi="Cambria Math"/>
                    <w:sz w:val="24"/>
                    <w:szCs w:val="24"/>
                    <w:lang w:val="en-IN"/>
                  </w:rPr>
                  <m:t>i=1</m:t>
                </m:r>
              </m:sub>
              <m:sup>
                <m:r>
                  <m:rPr>
                    <m:sty m:val="p"/>
                  </m:rPr>
                  <w:rPr>
                    <w:rFonts w:ascii="Cambria Math" w:hAnsi="Cambria Math"/>
                    <w:sz w:val="24"/>
                    <w:szCs w:val="24"/>
                    <w:lang w:val="en-IN"/>
                  </w:rPr>
                  <m:t>n</m:t>
                </m:r>
              </m:sup>
              <m:e>
                <m:sSub>
                  <m:sSubPr>
                    <m:ctrlPr>
                      <w:rPr>
                        <w:rFonts w:ascii="Cambria Math" w:hAnsi="Cambria Math"/>
                        <w:iCs/>
                        <w:sz w:val="24"/>
                        <w:szCs w:val="24"/>
                        <w:lang w:val="en-IN"/>
                      </w:rPr>
                    </m:ctrlPr>
                  </m:sSubPr>
                  <m:e>
                    <m:r>
                      <m:rPr>
                        <m:sty m:val="p"/>
                      </m:rPr>
                      <w:rPr>
                        <w:rFonts w:ascii="Cambria Math" w:hAnsi="Cambria Math"/>
                        <w:sz w:val="24"/>
                        <w:szCs w:val="24"/>
                        <w:lang w:val="en-IN"/>
                      </w:rPr>
                      <m:t>M</m:t>
                    </m:r>
                  </m:e>
                  <m:sub>
                    <m:r>
                      <m:rPr>
                        <m:sty m:val="p"/>
                      </m:rPr>
                      <w:rPr>
                        <w:rFonts w:ascii="Cambria Math" w:hAnsi="Cambria Math"/>
                        <w:sz w:val="24"/>
                        <w:szCs w:val="24"/>
                        <w:lang w:val="en-IN"/>
                      </w:rPr>
                      <m:t>t,el</m:t>
                    </m:r>
                  </m:sub>
                </m:sSub>
                <m:sSup>
                  <m:sSupPr>
                    <m:ctrlPr>
                      <w:rPr>
                        <w:rFonts w:ascii="Cambria Math" w:hAnsi="Cambria Math"/>
                        <w:iCs/>
                        <w:sz w:val="24"/>
                        <w:szCs w:val="24"/>
                        <w:lang w:val="en-IN"/>
                      </w:rPr>
                    </m:ctrlPr>
                  </m:sSupPr>
                  <m:e>
                    <m:r>
                      <m:rPr>
                        <m:sty m:val="p"/>
                      </m:rPr>
                      <w:rPr>
                        <w:rFonts w:ascii="Cambria Math" w:hAnsi="Cambria Math"/>
                        <w:sz w:val="24"/>
                        <w:szCs w:val="24"/>
                        <w:lang w:val="en-IN"/>
                      </w:rPr>
                      <m:t> (1-i)</m:t>
                    </m:r>
                  </m:e>
                  <m:sup>
                    <m:r>
                      <m:rPr>
                        <m:sty m:val="p"/>
                      </m:rPr>
                      <w:rPr>
                        <w:rFonts w:ascii="Cambria Math" w:hAnsi="Cambria Math"/>
                        <w:sz w:val="24"/>
                        <w:szCs w:val="24"/>
                        <w:lang w:val="en-IN"/>
                      </w:rPr>
                      <m:t>-t</m:t>
                    </m:r>
                  </m:sup>
                </m:sSup>
              </m:e>
            </m:nary>
          </m:den>
        </m:f>
      </m:oMath>
      <w:r w:rsidR="00493840">
        <w:rPr>
          <w:iCs/>
          <w:sz w:val="24"/>
          <w:szCs w:val="24"/>
          <w:lang w:val="en-IN"/>
        </w:rPr>
        <w:tab/>
      </w:r>
      <w:r w:rsidR="00493840">
        <w:rPr>
          <w:iCs/>
          <w:sz w:val="24"/>
          <w:szCs w:val="24"/>
          <w:lang w:val="en-IN"/>
        </w:rPr>
        <w:tab/>
      </w:r>
      <w:r w:rsidR="00493840">
        <w:rPr>
          <w:iCs/>
          <w:sz w:val="24"/>
          <w:szCs w:val="24"/>
          <w:lang w:val="en-IN"/>
        </w:rPr>
        <w:tab/>
      </w:r>
      <w:r w:rsidR="00493840">
        <w:rPr>
          <w:iCs/>
          <w:sz w:val="24"/>
          <w:szCs w:val="24"/>
          <w:lang w:val="en-IN"/>
        </w:rPr>
        <w:tab/>
      </w:r>
      <w:r w:rsidR="00493840">
        <w:rPr>
          <w:iCs/>
          <w:sz w:val="24"/>
          <w:szCs w:val="24"/>
          <w:lang w:val="en-IN"/>
        </w:rPr>
        <w:tab/>
      </w:r>
      <w:r w:rsidR="00493840">
        <w:rPr>
          <w:iCs/>
          <w:sz w:val="24"/>
          <w:szCs w:val="24"/>
          <w:lang w:val="en-IN"/>
        </w:rPr>
        <w:tab/>
      </w:r>
      <w:r w:rsidR="00493840">
        <w:rPr>
          <w:iCs/>
          <w:sz w:val="24"/>
          <w:szCs w:val="24"/>
          <w:lang w:val="en-IN"/>
        </w:rPr>
        <w:tab/>
      </w:r>
      <w:r w:rsidR="00493840">
        <w:rPr>
          <w:iCs/>
          <w:sz w:val="24"/>
          <w:szCs w:val="24"/>
          <w:lang w:val="en-IN"/>
        </w:rPr>
        <w:tab/>
        <w:t>(2)</w:t>
      </w:r>
    </w:p>
    <w:p w14:paraId="0DF95B4A" w14:textId="753B2122" w:rsidR="002832B1" w:rsidRDefault="008A6870" w:rsidP="002832B1">
      <w:pPr>
        <w:tabs>
          <w:tab w:val="left" w:pos="3696"/>
        </w:tabs>
        <w:spacing w:line="276" w:lineRule="auto"/>
        <w:rPr>
          <w:sz w:val="24"/>
          <w:szCs w:val="24"/>
          <w:lang w:val="en-IN"/>
        </w:rPr>
      </w:pPr>
      <w:r w:rsidRPr="00BA6703">
        <w:rPr>
          <w:sz w:val="24"/>
          <w:szCs w:val="24"/>
          <w:lang w:val="en-IN"/>
        </w:rPr>
        <w:t>Where</w:t>
      </w:r>
      <w:r w:rsidR="00A244CB">
        <w:rPr>
          <w:sz w:val="24"/>
          <w:szCs w:val="24"/>
          <w:lang w:val="en-IN"/>
        </w:rPr>
        <w:t>:</w:t>
      </w:r>
    </w:p>
    <w:p w14:paraId="5131A9C3" w14:textId="6C463036" w:rsidR="002832B1" w:rsidRDefault="00E000AF" w:rsidP="002832B1">
      <w:pPr>
        <w:tabs>
          <w:tab w:val="left" w:pos="3696"/>
        </w:tabs>
        <w:spacing w:line="276" w:lineRule="auto"/>
        <w:rPr>
          <w:sz w:val="24"/>
          <w:szCs w:val="24"/>
          <w:lang w:val="en-IN"/>
        </w:rPr>
      </w:pPr>
      <w:r w:rsidRPr="00BA6703">
        <w:rPr>
          <w:sz w:val="24"/>
          <w:szCs w:val="24"/>
          <w:lang w:val="en-IN"/>
        </w:rPr>
        <w:t>I</w:t>
      </w:r>
      <w:r w:rsidRPr="00BA6703">
        <w:rPr>
          <w:sz w:val="24"/>
          <w:szCs w:val="24"/>
          <w:vertAlign w:val="subscript"/>
          <w:lang w:val="en-IN"/>
        </w:rPr>
        <w:t>0</w:t>
      </w:r>
      <w:r w:rsidRPr="00BA6703">
        <w:rPr>
          <w:sz w:val="24"/>
          <w:szCs w:val="24"/>
          <w:lang w:val="en-IN"/>
        </w:rPr>
        <w:t xml:space="preserve">   =</w:t>
      </w:r>
      <w:r w:rsidR="002832B1">
        <w:rPr>
          <w:sz w:val="24"/>
          <w:szCs w:val="24"/>
          <w:lang w:val="en-IN"/>
        </w:rPr>
        <w:t xml:space="preserve"> C</w:t>
      </w:r>
      <w:r w:rsidRPr="00BA6703">
        <w:rPr>
          <w:sz w:val="24"/>
          <w:szCs w:val="24"/>
          <w:lang w:val="en-IN"/>
        </w:rPr>
        <w:t>apital cost</w:t>
      </w:r>
    </w:p>
    <w:p w14:paraId="619D58DB" w14:textId="7513E9C6" w:rsidR="00E000AF" w:rsidRPr="00BA6703" w:rsidRDefault="00E000AF" w:rsidP="002832B1">
      <w:pPr>
        <w:tabs>
          <w:tab w:val="left" w:pos="3696"/>
        </w:tabs>
        <w:spacing w:line="276" w:lineRule="auto"/>
        <w:rPr>
          <w:sz w:val="24"/>
          <w:szCs w:val="24"/>
          <w:lang w:val="en-IN"/>
        </w:rPr>
      </w:pPr>
      <w:r w:rsidRPr="00BA6703">
        <w:rPr>
          <w:sz w:val="24"/>
          <w:szCs w:val="24"/>
          <w:lang w:val="en-IN"/>
        </w:rPr>
        <w:t>A</w:t>
      </w:r>
      <w:r w:rsidRPr="00BA6703">
        <w:rPr>
          <w:sz w:val="24"/>
          <w:szCs w:val="24"/>
          <w:vertAlign w:val="subscript"/>
          <w:lang w:val="en-IN"/>
        </w:rPr>
        <w:t>t</w:t>
      </w:r>
      <w:r w:rsidRPr="00BA6703">
        <w:rPr>
          <w:sz w:val="24"/>
          <w:szCs w:val="24"/>
          <w:lang w:val="en-IN"/>
        </w:rPr>
        <w:t xml:space="preserve"> =</w:t>
      </w:r>
      <w:r w:rsidR="002832B1">
        <w:rPr>
          <w:sz w:val="24"/>
          <w:szCs w:val="24"/>
          <w:lang w:val="en-IN"/>
        </w:rPr>
        <w:t xml:space="preserve"> O</w:t>
      </w:r>
      <w:r w:rsidRPr="00BA6703">
        <w:rPr>
          <w:sz w:val="24"/>
          <w:szCs w:val="24"/>
          <w:lang w:val="en-IN"/>
        </w:rPr>
        <w:t>perating cost</w:t>
      </w:r>
    </w:p>
    <w:p w14:paraId="23AFC943" w14:textId="77777777" w:rsidR="00E7465D" w:rsidRDefault="007A03BA" w:rsidP="00E7465D">
      <w:pPr>
        <w:tabs>
          <w:tab w:val="left" w:pos="3696"/>
        </w:tabs>
        <w:spacing w:line="276" w:lineRule="auto"/>
        <w:rPr>
          <w:sz w:val="24"/>
          <w:szCs w:val="24"/>
          <w:lang w:val="en-IN"/>
        </w:rPr>
      </w:pPr>
      <w:r>
        <w:rPr>
          <w:sz w:val="24"/>
          <w:szCs w:val="24"/>
          <w:lang w:val="en-IN"/>
        </w:rPr>
        <w:t>i</w:t>
      </w:r>
      <w:r w:rsidR="002832B1">
        <w:rPr>
          <w:sz w:val="24"/>
          <w:szCs w:val="24"/>
          <w:lang w:val="en-IN"/>
        </w:rPr>
        <w:t xml:space="preserve"> </w:t>
      </w:r>
      <w:r w:rsidR="00E000AF" w:rsidRPr="00BA6703">
        <w:rPr>
          <w:sz w:val="24"/>
          <w:szCs w:val="24"/>
          <w:lang w:val="en-IN"/>
        </w:rPr>
        <w:t xml:space="preserve">= </w:t>
      </w:r>
      <w:r w:rsidR="002832B1">
        <w:rPr>
          <w:sz w:val="24"/>
          <w:szCs w:val="24"/>
          <w:lang w:val="en-IN"/>
        </w:rPr>
        <w:t>I</w:t>
      </w:r>
      <w:r w:rsidR="00E000AF" w:rsidRPr="00BA6703">
        <w:rPr>
          <w:sz w:val="24"/>
          <w:szCs w:val="24"/>
          <w:lang w:val="en-IN"/>
        </w:rPr>
        <w:t>nterest rat</w:t>
      </w:r>
      <w:r w:rsidR="00E7465D">
        <w:rPr>
          <w:sz w:val="24"/>
          <w:szCs w:val="24"/>
          <w:lang w:val="en-IN"/>
        </w:rPr>
        <w:t>e</w:t>
      </w:r>
    </w:p>
    <w:p w14:paraId="62EB0D2D" w14:textId="77777777" w:rsidR="00E7465D" w:rsidRDefault="00E000AF" w:rsidP="00E7465D">
      <w:pPr>
        <w:tabs>
          <w:tab w:val="left" w:pos="3696"/>
        </w:tabs>
        <w:spacing w:line="276" w:lineRule="auto"/>
        <w:rPr>
          <w:sz w:val="24"/>
          <w:szCs w:val="24"/>
          <w:lang w:val="en-IN"/>
        </w:rPr>
      </w:pPr>
      <w:r w:rsidRPr="00BA6703">
        <w:rPr>
          <w:sz w:val="24"/>
          <w:szCs w:val="24"/>
          <w:lang w:val="en-IN"/>
        </w:rPr>
        <w:t>t</w:t>
      </w:r>
      <w:r w:rsidR="00E7465D">
        <w:rPr>
          <w:sz w:val="24"/>
          <w:szCs w:val="24"/>
          <w:lang w:val="en-IN"/>
        </w:rPr>
        <w:t xml:space="preserve"> </w:t>
      </w:r>
      <w:r w:rsidRPr="00BA6703">
        <w:rPr>
          <w:sz w:val="24"/>
          <w:szCs w:val="24"/>
          <w:lang w:val="en-IN"/>
        </w:rPr>
        <w:t xml:space="preserve">= </w:t>
      </w:r>
      <w:r w:rsidR="00E7465D">
        <w:rPr>
          <w:sz w:val="24"/>
          <w:szCs w:val="24"/>
          <w:lang w:val="en-IN"/>
        </w:rPr>
        <w:t>T</w:t>
      </w:r>
      <w:r w:rsidRPr="00BA6703">
        <w:rPr>
          <w:sz w:val="24"/>
          <w:szCs w:val="24"/>
          <w:lang w:val="en-IN"/>
        </w:rPr>
        <w:t>ime in year of electricity production</w:t>
      </w:r>
    </w:p>
    <w:p w14:paraId="265ED0F0" w14:textId="32013939" w:rsidR="00E000AF" w:rsidRPr="00BA6703" w:rsidRDefault="00E000AF" w:rsidP="00E7465D">
      <w:pPr>
        <w:tabs>
          <w:tab w:val="left" w:pos="3696"/>
        </w:tabs>
        <w:spacing w:line="276" w:lineRule="auto"/>
        <w:rPr>
          <w:sz w:val="24"/>
          <w:szCs w:val="24"/>
          <w:lang w:val="en-IN"/>
        </w:rPr>
      </w:pPr>
      <w:r w:rsidRPr="00BA6703">
        <w:rPr>
          <w:sz w:val="24"/>
          <w:szCs w:val="24"/>
          <w:lang w:val="en-IN"/>
        </w:rPr>
        <w:t>R</w:t>
      </w:r>
      <w:r w:rsidRPr="00BA6703">
        <w:rPr>
          <w:sz w:val="24"/>
          <w:szCs w:val="24"/>
          <w:vertAlign w:val="subscript"/>
          <w:lang w:val="en-IN"/>
        </w:rPr>
        <w:t>n</w:t>
      </w:r>
      <w:r w:rsidR="00E7465D">
        <w:rPr>
          <w:sz w:val="24"/>
          <w:szCs w:val="24"/>
          <w:lang w:val="en-IN"/>
        </w:rPr>
        <w:t xml:space="preserve"> </w:t>
      </w:r>
      <w:r w:rsidRPr="00BA6703">
        <w:rPr>
          <w:sz w:val="24"/>
          <w:szCs w:val="24"/>
          <w:lang w:val="en-IN"/>
        </w:rPr>
        <w:t xml:space="preserve">= </w:t>
      </w:r>
      <w:r w:rsidR="00E7465D">
        <w:rPr>
          <w:sz w:val="24"/>
          <w:szCs w:val="24"/>
          <w:lang w:val="en-IN"/>
        </w:rPr>
        <w:t>R</w:t>
      </w:r>
      <w:r w:rsidRPr="00BA6703">
        <w:rPr>
          <w:sz w:val="24"/>
          <w:szCs w:val="24"/>
          <w:lang w:val="en-IN"/>
        </w:rPr>
        <w:t>esidual value at the end of the useful life of AV system</w:t>
      </w:r>
    </w:p>
    <w:p w14:paraId="5D2CD118" w14:textId="41E21683" w:rsidR="00E000AF" w:rsidRPr="00BA6703" w:rsidRDefault="00000000" w:rsidP="00285850">
      <w:pPr>
        <w:tabs>
          <w:tab w:val="left" w:pos="3696"/>
        </w:tabs>
        <w:spacing w:line="276" w:lineRule="auto"/>
        <w:rPr>
          <w:iCs/>
          <w:sz w:val="24"/>
          <w:szCs w:val="24"/>
          <w:lang w:val="en-IN"/>
        </w:rPr>
      </w:pPr>
      <m:oMath>
        <m:sSub>
          <m:sSubPr>
            <m:ctrlPr>
              <w:rPr>
                <w:rFonts w:ascii="Cambria Math" w:hAnsi="Cambria Math"/>
                <w:i/>
                <w:iCs/>
                <w:sz w:val="24"/>
                <w:szCs w:val="24"/>
                <w:lang w:val="en-IN"/>
              </w:rPr>
            </m:ctrlPr>
          </m:sSubPr>
          <m:e>
            <m:r>
              <w:rPr>
                <w:rFonts w:ascii="Cambria Math" w:hAnsi="Cambria Math"/>
                <w:sz w:val="24"/>
                <w:szCs w:val="24"/>
                <w:lang w:val="en-IN"/>
              </w:rPr>
              <m:t>M</m:t>
            </m:r>
          </m:e>
          <m:sub>
            <m:r>
              <w:rPr>
                <w:rFonts w:ascii="Cambria Math" w:hAnsi="Cambria Math"/>
                <w:sz w:val="24"/>
                <w:szCs w:val="24"/>
                <w:lang w:val="en-IN"/>
              </w:rPr>
              <m:t>t,el</m:t>
            </m:r>
          </m:sub>
        </m:sSub>
      </m:oMath>
      <w:r w:rsidR="00E000AF" w:rsidRPr="00BA6703">
        <w:rPr>
          <w:iCs/>
          <w:sz w:val="24"/>
          <w:szCs w:val="24"/>
          <w:lang w:val="en-IN"/>
        </w:rPr>
        <w:t xml:space="preserve"> = </w:t>
      </w:r>
      <w:r w:rsidR="00285850">
        <w:rPr>
          <w:iCs/>
          <w:sz w:val="24"/>
          <w:szCs w:val="24"/>
          <w:lang w:val="en-IN"/>
        </w:rPr>
        <w:t>E</w:t>
      </w:r>
      <w:r w:rsidR="00E000AF" w:rsidRPr="00BA6703">
        <w:rPr>
          <w:iCs/>
          <w:sz w:val="24"/>
          <w:szCs w:val="24"/>
          <w:lang w:val="en-IN"/>
        </w:rPr>
        <w:t>lectrical energy produced in a year</w:t>
      </w:r>
    </w:p>
    <w:p w14:paraId="08CBAC27" w14:textId="77777777" w:rsidR="00113222" w:rsidRPr="00BA6703" w:rsidRDefault="00E000AF" w:rsidP="00113222">
      <w:pPr>
        <w:tabs>
          <w:tab w:val="left" w:pos="3696"/>
        </w:tabs>
        <w:spacing w:before="120" w:line="360" w:lineRule="auto"/>
        <w:rPr>
          <w:sz w:val="24"/>
          <w:szCs w:val="24"/>
        </w:rPr>
      </w:pPr>
      <w:r w:rsidRPr="00BA6703">
        <w:rPr>
          <w:sz w:val="24"/>
          <w:szCs w:val="24"/>
        </w:rPr>
        <w:t xml:space="preserve">LER and LCOE are the two most important parameters that gives it overall performance in terms of land use efficiency and techno-economic feasibility of any AV system. </w:t>
      </w:r>
    </w:p>
    <w:p w14:paraId="7648A6ED" w14:textId="4B6AF10A" w:rsidR="00915C86" w:rsidRPr="00EC0350" w:rsidRDefault="00915C86" w:rsidP="00EC0350">
      <w:pPr>
        <w:pStyle w:val="ListParagraph"/>
        <w:numPr>
          <w:ilvl w:val="0"/>
          <w:numId w:val="27"/>
        </w:numPr>
        <w:tabs>
          <w:tab w:val="left" w:pos="3696"/>
        </w:tabs>
        <w:spacing w:before="120" w:line="360" w:lineRule="auto"/>
        <w:rPr>
          <w:sz w:val="24"/>
          <w:szCs w:val="24"/>
        </w:rPr>
      </w:pPr>
      <w:r w:rsidRPr="00EC0350">
        <w:rPr>
          <w:b/>
          <w:bCs/>
          <w:sz w:val="24"/>
          <w:szCs w:val="24"/>
        </w:rPr>
        <w:t>Configurations of AV system</w:t>
      </w:r>
    </w:p>
    <w:p w14:paraId="627FCD64" w14:textId="56EBB55D" w:rsidR="00915C86" w:rsidRPr="00BA6703" w:rsidRDefault="009F5FD8" w:rsidP="00A80BC8">
      <w:pPr>
        <w:tabs>
          <w:tab w:val="left" w:pos="3696"/>
        </w:tabs>
        <w:spacing w:before="120" w:line="360" w:lineRule="auto"/>
        <w:jc w:val="both"/>
        <w:rPr>
          <w:color w:val="0D0D0D"/>
          <w:sz w:val="24"/>
          <w:szCs w:val="24"/>
          <w:shd w:val="clear" w:color="auto" w:fill="FFFFFF"/>
        </w:rPr>
      </w:pPr>
      <w:r>
        <w:rPr>
          <w:sz w:val="24"/>
          <w:szCs w:val="24"/>
        </w:rPr>
        <w:t>Reference [18]</w:t>
      </w:r>
      <w:r w:rsidR="00915C86" w:rsidRPr="00BA6703">
        <w:rPr>
          <w:sz w:val="24"/>
          <w:szCs w:val="24"/>
        </w:rPr>
        <w:t xml:space="preserve"> investigated the shading effect on microclimate and morphological characteristic of the plant and also calculated the LER for three different AV configurations. The configuration</w:t>
      </w:r>
      <w:r w:rsidR="00113222" w:rsidRPr="00BA6703">
        <w:rPr>
          <w:sz w:val="24"/>
          <w:szCs w:val="24"/>
        </w:rPr>
        <w:t>s</w:t>
      </w:r>
      <w:r w:rsidR="00915C86" w:rsidRPr="00BA6703">
        <w:rPr>
          <w:sz w:val="24"/>
          <w:szCs w:val="24"/>
        </w:rPr>
        <w:t xml:space="preserve"> w</w:t>
      </w:r>
      <w:r w:rsidR="00113222" w:rsidRPr="00BA6703">
        <w:rPr>
          <w:sz w:val="24"/>
          <w:szCs w:val="24"/>
        </w:rPr>
        <w:t>ere</w:t>
      </w:r>
      <w:r w:rsidR="00915C86" w:rsidRPr="00BA6703">
        <w:rPr>
          <w:sz w:val="24"/>
          <w:szCs w:val="24"/>
        </w:rPr>
        <w:t xml:space="preserve"> </w:t>
      </w:r>
      <w:r w:rsidR="00915C86" w:rsidRPr="00BA6703">
        <w:rPr>
          <w:color w:val="0D0D0D"/>
          <w:sz w:val="24"/>
          <w:szCs w:val="24"/>
          <w:shd w:val="clear" w:color="auto" w:fill="FFFFFF"/>
        </w:rPr>
        <w:t>Half Density (HF), control tracking (CT) regular solar tracking (ST) and Full Density</w:t>
      </w:r>
      <w:r w:rsidR="00113222" w:rsidRPr="00BA6703">
        <w:rPr>
          <w:color w:val="0D0D0D"/>
          <w:sz w:val="24"/>
          <w:szCs w:val="24"/>
          <w:shd w:val="clear" w:color="auto" w:fill="FFFFFF"/>
        </w:rPr>
        <w:t xml:space="preserve"> (FS) AV system (Fig. </w:t>
      </w:r>
      <w:r w:rsidR="00B62181" w:rsidRPr="00BA6703">
        <w:rPr>
          <w:color w:val="0D0D0D"/>
          <w:sz w:val="24"/>
          <w:szCs w:val="24"/>
          <w:shd w:val="clear" w:color="auto" w:fill="FFFFFF"/>
        </w:rPr>
        <w:t>7</w:t>
      </w:r>
      <w:r w:rsidR="00113222" w:rsidRPr="00BA6703">
        <w:rPr>
          <w:color w:val="0D0D0D"/>
          <w:sz w:val="24"/>
          <w:szCs w:val="24"/>
          <w:shd w:val="clear" w:color="auto" w:fill="FFFFFF"/>
        </w:rPr>
        <w:t>). The HF and FD were stationary while the CT and regular ST system were dynamic AV system having different shading rate (Table 1).</w:t>
      </w:r>
    </w:p>
    <w:p w14:paraId="029C3729" w14:textId="02411CF9" w:rsidR="00113222" w:rsidRDefault="00DF3826" w:rsidP="00C7395A">
      <w:pPr>
        <w:tabs>
          <w:tab w:val="left" w:pos="3696"/>
        </w:tabs>
        <w:jc w:val="both"/>
        <w:rPr>
          <w:color w:val="0D0D0D"/>
          <w:sz w:val="24"/>
          <w:szCs w:val="24"/>
          <w:shd w:val="clear" w:color="auto" w:fill="FFFFFF"/>
        </w:rPr>
      </w:pPr>
      <w:r>
        <w:rPr>
          <w:noProof/>
        </w:rPr>
        <w:drawing>
          <wp:inline distT="0" distB="0" distL="0" distR="0" wp14:anchorId="1B29E5B3" wp14:editId="75400D0C">
            <wp:extent cx="2743200" cy="1332411"/>
            <wp:effectExtent l="0" t="0" r="0" b="1270"/>
            <wp:docPr id="80043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6031" name=""/>
                    <pic:cNvPicPr/>
                  </pic:nvPicPr>
                  <pic:blipFill>
                    <a:blip r:embed="rId21"/>
                    <a:stretch>
                      <a:fillRect/>
                    </a:stretch>
                  </pic:blipFill>
                  <pic:spPr>
                    <a:xfrm>
                      <a:off x="0" y="0"/>
                      <a:ext cx="2755567" cy="1338418"/>
                    </a:xfrm>
                    <a:prstGeom prst="rect">
                      <a:avLst/>
                    </a:prstGeom>
                  </pic:spPr>
                </pic:pic>
              </a:graphicData>
            </a:graphic>
          </wp:inline>
        </w:drawing>
      </w:r>
      <w:r>
        <w:rPr>
          <w:noProof/>
        </w:rPr>
        <w:drawing>
          <wp:inline distT="0" distB="0" distL="0" distR="0" wp14:anchorId="170124C5" wp14:editId="253935FB">
            <wp:extent cx="2681314" cy="1333500"/>
            <wp:effectExtent l="0" t="0" r="5080" b="0"/>
            <wp:docPr id="7018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235" name=""/>
                    <pic:cNvPicPr/>
                  </pic:nvPicPr>
                  <pic:blipFill>
                    <a:blip r:embed="rId22"/>
                    <a:stretch>
                      <a:fillRect/>
                    </a:stretch>
                  </pic:blipFill>
                  <pic:spPr>
                    <a:xfrm>
                      <a:off x="0" y="0"/>
                      <a:ext cx="2704420" cy="1344991"/>
                    </a:xfrm>
                    <a:prstGeom prst="rect">
                      <a:avLst/>
                    </a:prstGeom>
                  </pic:spPr>
                </pic:pic>
              </a:graphicData>
            </a:graphic>
          </wp:inline>
        </w:drawing>
      </w:r>
      <w:r w:rsidR="00E946B7" w:rsidRPr="00BA6703">
        <w:rPr>
          <w:color w:val="0D0D0D"/>
          <w:sz w:val="24"/>
          <w:szCs w:val="24"/>
          <w:shd w:val="clear" w:color="auto" w:fill="FFFFFF"/>
        </w:rPr>
        <w:t xml:space="preserve">  </w:t>
      </w:r>
    </w:p>
    <w:p w14:paraId="641202F5" w14:textId="611F38AB" w:rsidR="00DF3826" w:rsidRPr="00BA6703" w:rsidRDefault="00DF3826" w:rsidP="00C7395A">
      <w:pPr>
        <w:tabs>
          <w:tab w:val="left" w:pos="3696"/>
        </w:tabs>
        <w:jc w:val="both"/>
        <w:rPr>
          <w:color w:val="0D0D0D"/>
          <w:sz w:val="24"/>
          <w:szCs w:val="24"/>
          <w:shd w:val="clear" w:color="auto" w:fill="FFFFFF"/>
        </w:rPr>
      </w:pPr>
      <w:r>
        <w:rPr>
          <w:noProof/>
        </w:rPr>
        <w:drawing>
          <wp:inline distT="0" distB="0" distL="0" distR="0" wp14:anchorId="01E47D6C" wp14:editId="3513616F">
            <wp:extent cx="2729230" cy="1257088"/>
            <wp:effectExtent l="0" t="0" r="0" b="635"/>
            <wp:docPr id="3056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4270" name=""/>
                    <pic:cNvPicPr/>
                  </pic:nvPicPr>
                  <pic:blipFill>
                    <a:blip r:embed="rId23"/>
                    <a:stretch>
                      <a:fillRect/>
                    </a:stretch>
                  </pic:blipFill>
                  <pic:spPr>
                    <a:xfrm>
                      <a:off x="0" y="0"/>
                      <a:ext cx="2744389" cy="1264070"/>
                    </a:xfrm>
                    <a:prstGeom prst="rect">
                      <a:avLst/>
                    </a:prstGeom>
                  </pic:spPr>
                </pic:pic>
              </a:graphicData>
            </a:graphic>
          </wp:inline>
        </w:drawing>
      </w:r>
      <w:r w:rsidR="00C7395A">
        <w:rPr>
          <w:noProof/>
        </w:rPr>
        <w:drawing>
          <wp:inline distT="0" distB="0" distL="0" distR="0" wp14:anchorId="05CDD077" wp14:editId="3A323A85">
            <wp:extent cx="2750820" cy="1253490"/>
            <wp:effectExtent l="0" t="0" r="0" b="3810"/>
            <wp:docPr id="101695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52031" name=""/>
                    <pic:cNvPicPr/>
                  </pic:nvPicPr>
                  <pic:blipFill>
                    <a:blip r:embed="rId24"/>
                    <a:stretch>
                      <a:fillRect/>
                    </a:stretch>
                  </pic:blipFill>
                  <pic:spPr>
                    <a:xfrm>
                      <a:off x="0" y="0"/>
                      <a:ext cx="2760529" cy="1257914"/>
                    </a:xfrm>
                    <a:prstGeom prst="rect">
                      <a:avLst/>
                    </a:prstGeom>
                  </pic:spPr>
                </pic:pic>
              </a:graphicData>
            </a:graphic>
          </wp:inline>
        </w:drawing>
      </w:r>
    </w:p>
    <w:p w14:paraId="05E1A6C9" w14:textId="0393B85B" w:rsidR="00B62181" w:rsidRPr="00BA6703" w:rsidRDefault="00EE174A" w:rsidP="00221FE5">
      <w:pPr>
        <w:tabs>
          <w:tab w:val="left" w:pos="3696"/>
        </w:tabs>
        <w:spacing w:before="120" w:line="360" w:lineRule="auto"/>
        <w:rPr>
          <w:b/>
          <w:bCs/>
          <w:color w:val="0D0D0D"/>
          <w:sz w:val="24"/>
          <w:szCs w:val="24"/>
          <w:shd w:val="clear" w:color="auto" w:fill="FFFFFF"/>
        </w:rPr>
      </w:pPr>
      <w:r w:rsidRPr="00BA6703">
        <w:rPr>
          <w:b/>
          <w:bCs/>
          <w:color w:val="0D0D0D"/>
          <w:sz w:val="24"/>
          <w:szCs w:val="24"/>
          <w:shd w:val="clear" w:color="auto" w:fill="FFFFFF"/>
        </w:rPr>
        <w:t xml:space="preserve">Fig. </w:t>
      </w:r>
      <w:r w:rsidR="00B62181" w:rsidRPr="00BA6703">
        <w:rPr>
          <w:b/>
          <w:bCs/>
          <w:color w:val="0D0D0D"/>
          <w:sz w:val="24"/>
          <w:szCs w:val="24"/>
          <w:shd w:val="clear" w:color="auto" w:fill="FFFFFF"/>
        </w:rPr>
        <w:t>7</w:t>
      </w:r>
      <w:r w:rsidRPr="00BA6703">
        <w:rPr>
          <w:b/>
          <w:bCs/>
          <w:color w:val="0D0D0D"/>
          <w:sz w:val="24"/>
          <w:szCs w:val="24"/>
          <w:shd w:val="clear" w:color="auto" w:fill="FFFFFF"/>
        </w:rPr>
        <w:t xml:space="preserve">. </w:t>
      </w:r>
      <w:r w:rsidR="00C87756" w:rsidRPr="00BA6703">
        <w:rPr>
          <w:b/>
          <w:bCs/>
          <w:color w:val="0D0D0D"/>
          <w:sz w:val="24"/>
          <w:szCs w:val="24"/>
          <w:shd w:val="clear" w:color="auto" w:fill="FFFFFF"/>
        </w:rPr>
        <w:t>Agri-voltaic</w:t>
      </w:r>
      <w:r w:rsidRPr="00BA6703">
        <w:rPr>
          <w:b/>
          <w:bCs/>
          <w:color w:val="0D0D0D"/>
          <w:sz w:val="24"/>
          <w:szCs w:val="24"/>
          <w:shd w:val="clear" w:color="auto" w:fill="FFFFFF"/>
        </w:rPr>
        <w:t xml:space="preserve"> configurations: (a) solar tracking (ST), (b) control tracking (CT), (c) Half density (HD), (d) full density (FD)</w:t>
      </w:r>
      <w:r w:rsidR="00521F99" w:rsidRPr="00BA6703">
        <w:rPr>
          <w:b/>
          <w:bCs/>
          <w:color w:val="0D0D0D"/>
          <w:sz w:val="24"/>
          <w:szCs w:val="24"/>
          <w:shd w:val="clear" w:color="auto" w:fill="FFFFFF"/>
        </w:rPr>
        <w:t xml:space="preserve"> </w:t>
      </w:r>
      <w:r w:rsidR="00521F99" w:rsidRPr="00D121A2">
        <w:rPr>
          <w:b/>
          <w:bCs/>
          <w:sz w:val="24"/>
          <w:szCs w:val="24"/>
        </w:rPr>
        <w:t xml:space="preserve">(Source: Valle </w:t>
      </w:r>
      <w:r w:rsidR="00521F99" w:rsidRPr="00D121A2">
        <w:rPr>
          <w:b/>
          <w:bCs/>
          <w:i/>
          <w:iCs/>
          <w:sz w:val="24"/>
          <w:szCs w:val="24"/>
        </w:rPr>
        <w:t>et al.</w:t>
      </w:r>
      <w:r w:rsidR="00521F99" w:rsidRPr="00D121A2">
        <w:rPr>
          <w:b/>
          <w:bCs/>
          <w:sz w:val="24"/>
          <w:szCs w:val="24"/>
        </w:rPr>
        <w:t>, 2017</w:t>
      </w:r>
      <w:r w:rsidR="004F24D1" w:rsidRPr="00D121A2">
        <w:rPr>
          <w:b/>
          <w:bCs/>
          <w:sz w:val="24"/>
          <w:szCs w:val="24"/>
        </w:rPr>
        <w:t xml:space="preserve"> [18]</w:t>
      </w:r>
      <w:r w:rsidR="00521F99" w:rsidRPr="00D121A2">
        <w:rPr>
          <w:b/>
          <w:bCs/>
          <w:sz w:val="24"/>
          <w:szCs w:val="24"/>
        </w:rPr>
        <w:t>)</w:t>
      </w:r>
    </w:p>
    <w:p w14:paraId="6E964B1D" w14:textId="77777777" w:rsidR="00393698" w:rsidRDefault="00393698" w:rsidP="00393698">
      <w:pPr>
        <w:tabs>
          <w:tab w:val="left" w:pos="3696"/>
        </w:tabs>
        <w:spacing w:before="120" w:line="276" w:lineRule="auto"/>
        <w:jc w:val="center"/>
        <w:rPr>
          <w:b/>
          <w:bCs/>
          <w:color w:val="0D0D0D"/>
          <w:sz w:val="24"/>
          <w:szCs w:val="24"/>
          <w:shd w:val="clear" w:color="auto" w:fill="FFFFFF"/>
          <w:lang w:val="en-IN"/>
        </w:rPr>
      </w:pPr>
    </w:p>
    <w:p w14:paraId="0240C48B" w14:textId="77777777" w:rsidR="00E92773" w:rsidRDefault="00E92773" w:rsidP="00393698">
      <w:pPr>
        <w:tabs>
          <w:tab w:val="left" w:pos="3696"/>
        </w:tabs>
        <w:spacing w:before="120" w:line="276" w:lineRule="auto"/>
        <w:jc w:val="center"/>
        <w:rPr>
          <w:b/>
          <w:bCs/>
          <w:color w:val="0D0D0D"/>
          <w:sz w:val="24"/>
          <w:szCs w:val="24"/>
          <w:shd w:val="clear" w:color="auto" w:fill="FFFFFF"/>
          <w:lang w:val="en-IN"/>
        </w:rPr>
      </w:pPr>
    </w:p>
    <w:p w14:paraId="3F4BEFE9" w14:textId="77777777" w:rsidR="00E92773" w:rsidRDefault="00E92773" w:rsidP="00393698">
      <w:pPr>
        <w:tabs>
          <w:tab w:val="left" w:pos="3696"/>
        </w:tabs>
        <w:spacing w:before="120" w:line="276" w:lineRule="auto"/>
        <w:jc w:val="center"/>
        <w:rPr>
          <w:b/>
          <w:bCs/>
          <w:color w:val="0D0D0D"/>
          <w:sz w:val="24"/>
          <w:szCs w:val="24"/>
          <w:shd w:val="clear" w:color="auto" w:fill="FFFFFF"/>
          <w:lang w:val="en-IN"/>
        </w:rPr>
      </w:pPr>
    </w:p>
    <w:p w14:paraId="7BCE6362" w14:textId="77777777" w:rsidR="00E94B40" w:rsidRDefault="00E94B40" w:rsidP="00393698">
      <w:pPr>
        <w:tabs>
          <w:tab w:val="left" w:pos="3696"/>
        </w:tabs>
        <w:spacing w:before="120" w:line="276" w:lineRule="auto"/>
        <w:jc w:val="center"/>
        <w:rPr>
          <w:b/>
          <w:bCs/>
          <w:color w:val="0D0D0D"/>
          <w:sz w:val="24"/>
          <w:szCs w:val="24"/>
          <w:shd w:val="clear" w:color="auto" w:fill="FFFFFF"/>
          <w:lang w:val="en-IN"/>
        </w:rPr>
      </w:pPr>
    </w:p>
    <w:p w14:paraId="277D7B46" w14:textId="32384E4B" w:rsidR="00113222" w:rsidRPr="00393698" w:rsidRDefault="00107002" w:rsidP="00393698">
      <w:pPr>
        <w:tabs>
          <w:tab w:val="left" w:pos="3696"/>
        </w:tabs>
        <w:spacing w:before="120" w:line="276" w:lineRule="auto"/>
        <w:rPr>
          <w:b/>
          <w:bCs/>
          <w:sz w:val="24"/>
          <w:szCs w:val="24"/>
        </w:rPr>
      </w:pPr>
      <w:r w:rsidRPr="00BA6703">
        <w:rPr>
          <w:b/>
          <w:bCs/>
          <w:color w:val="0D0D0D"/>
          <w:sz w:val="24"/>
          <w:szCs w:val="24"/>
          <w:shd w:val="clear" w:color="auto" w:fill="FFFFFF"/>
          <w:lang w:val="en-IN"/>
        </w:rPr>
        <w:lastRenderedPageBreak/>
        <w:t xml:space="preserve">Table 1. </w:t>
      </w:r>
      <w:r w:rsidR="00EE174A" w:rsidRPr="00BA6703">
        <w:rPr>
          <w:b/>
          <w:bCs/>
          <w:color w:val="0D0D0D"/>
          <w:sz w:val="24"/>
          <w:szCs w:val="24"/>
          <w:shd w:val="clear" w:color="auto" w:fill="FFFFFF"/>
          <w:lang w:val="en-IN"/>
        </w:rPr>
        <w:t xml:space="preserve">Specifications of the different </w:t>
      </w:r>
      <w:r w:rsidR="00C87756" w:rsidRPr="00BA6703">
        <w:rPr>
          <w:b/>
          <w:bCs/>
          <w:color w:val="0D0D0D"/>
          <w:sz w:val="24"/>
          <w:szCs w:val="24"/>
          <w:shd w:val="clear" w:color="auto" w:fill="FFFFFF"/>
          <w:lang w:val="en-IN"/>
        </w:rPr>
        <w:t>agri-voltaic</w:t>
      </w:r>
      <w:r w:rsidR="00EE174A" w:rsidRPr="00BA6703">
        <w:rPr>
          <w:b/>
          <w:bCs/>
          <w:color w:val="0D0D0D"/>
          <w:sz w:val="24"/>
          <w:szCs w:val="24"/>
          <w:shd w:val="clear" w:color="auto" w:fill="FFFFFF"/>
          <w:lang w:val="en-IN"/>
        </w:rPr>
        <w:t xml:space="preserve"> configurations</w:t>
      </w:r>
      <w:r w:rsidR="00EE174A" w:rsidRPr="00BA6703">
        <w:rPr>
          <w:color w:val="0D0D0D"/>
          <w:sz w:val="24"/>
          <w:szCs w:val="24"/>
          <w:shd w:val="clear" w:color="auto" w:fill="FFFFFF"/>
        </w:rPr>
        <w:t xml:space="preserve"> </w:t>
      </w:r>
      <w:r w:rsidR="00393698" w:rsidRPr="00393698">
        <w:rPr>
          <w:b/>
          <w:bCs/>
          <w:sz w:val="24"/>
          <w:szCs w:val="24"/>
        </w:rPr>
        <w:t xml:space="preserve">(Source: Valle </w:t>
      </w:r>
      <w:r w:rsidR="00393698" w:rsidRPr="00393698">
        <w:rPr>
          <w:b/>
          <w:bCs/>
          <w:i/>
          <w:iCs/>
          <w:sz w:val="24"/>
          <w:szCs w:val="24"/>
        </w:rPr>
        <w:t>et al.,</w:t>
      </w:r>
      <w:r w:rsidR="00393698" w:rsidRPr="00393698">
        <w:rPr>
          <w:b/>
          <w:bCs/>
          <w:sz w:val="24"/>
          <w:szCs w:val="24"/>
        </w:rPr>
        <w:t xml:space="preserve"> 2017 [18] and </w:t>
      </w:r>
      <w:r w:rsidR="00393698" w:rsidRPr="00393698">
        <w:rPr>
          <w:b/>
          <w:bCs/>
          <w:color w:val="000000" w:themeColor="text1"/>
          <w:sz w:val="24"/>
          <w:szCs w:val="24"/>
        </w:rPr>
        <w:t>Elamri</w:t>
      </w:r>
      <w:r w:rsidR="00393698" w:rsidRPr="00393698">
        <w:rPr>
          <w:b/>
          <w:bCs/>
          <w:sz w:val="24"/>
          <w:szCs w:val="24"/>
        </w:rPr>
        <w:t xml:space="preserve"> </w:t>
      </w:r>
      <w:r w:rsidR="00393698" w:rsidRPr="00393698">
        <w:rPr>
          <w:b/>
          <w:bCs/>
          <w:i/>
          <w:iCs/>
          <w:sz w:val="24"/>
          <w:szCs w:val="24"/>
        </w:rPr>
        <w:t>et al.,</w:t>
      </w:r>
      <w:r w:rsidR="00393698" w:rsidRPr="00393698">
        <w:rPr>
          <w:b/>
          <w:bCs/>
          <w:sz w:val="24"/>
          <w:szCs w:val="24"/>
        </w:rPr>
        <w:t xml:space="preserve"> 2018 [1</w:t>
      </w:r>
      <w:r w:rsidR="00D5321A">
        <w:rPr>
          <w:b/>
          <w:bCs/>
          <w:sz w:val="24"/>
          <w:szCs w:val="24"/>
        </w:rPr>
        <w:t>9</w:t>
      </w:r>
      <w:r w:rsidR="00393698" w:rsidRPr="00393698">
        <w:rPr>
          <w:b/>
          <w:bCs/>
          <w:sz w:val="24"/>
          <w:szCs w:val="24"/>
        </w:rPr>
        <w:t>])</w:t>
      </w:r>
    </w:p>
    <w:tbl>
      <w:tblPr>
        <w:tblW w:w="9242" w:type="dxa"/>
        <w:jc w:val="center"/>
        <w:tblCellMar>
          <w:left w:w="0" w:type="dxa"/>
          <w:right w:w="0" w:type="dxa"/>
        </w:tblCellMar>
        <w:tblLook w:val="0420" w:firstRow="1" w:lastRow="0" w:firstColumn="0" w:lastColumn="0" w:noHBand="0" w:noVBand="1"/>
      </w:tblPr>
      <w:tblGrid>
        <w:gridCol w:w="1664"/>
        <w:gridCol w:w="2010"/>
        <w:gridCol w:w="2101"/>
        <w:gridCol w:w="1313"/>
        <w:gridCol w:w="2154"/>
      </w:tblGrid>
      <w:tr w:rsidR="00113222" w:rsidRPr="00BA6703" w14:paraId="72386E71" w14:textId="77777777" w:rsidTr="00393698">
        <w:trPr>
          <w:trHeight w:val="365"/>
          <w:jc w:val="center"/>
        </w:trPr>
        <w:tc>
          <w:tcPr>
            <w:tcW w:w="166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9D9D88D" w14:textId="77777777" w:rsidR="00113222" w:rsidRPr="00BA6703" w:rsidRDefault="00113222" w:rsidP="00A80BC8">
            <w:pPr>
              <w:tabs>
                <w:tab w:val="left" w:pos="3696"/>
              </w:tabs>
              <w:spacing w:before="120"/>
              <w:jc w:val="center"/>
              <w:rPr>
                <w:sz w:val="24"/>
                <w:szCs w:val="24"/>
                <w:lang w:val="en-IN"/>
              </w:rPr>
            </w:pPr>
            <w:r w:rsidRPr="00BA6703">
              <w:rPr>
                <w:b/>
                <w:bCs/>
                <w:sz w:val="24"/>
                <w:szCs w:val="24"/>
                <w:lang w:val="en-IN"/>
              </w:rPr>
              <w:t>Particulars</w:t>
            </w:r>
          </w:p>
        </w:tc>
        <w:tc>
          <w:tcPr>
            <w:tcW w:w="201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5558067" w14:textId="77777777" w:rsidR="00113222" w:rsidRPr="00BA6703" w:rsidRDefault="00113222" w:rsidP="00A80BC8">
            <w:pPr>
              <w:tabs>
                <w:tab w:val="left" w:pos="3696"/>
              </w:tabs>
              <w:spacing w:before="120"/>
              <w:jc w:val="center"/>
              <w:rPr>
                <w:sz w:val="24"/>
                <w:szCs w:val="24"/>
                <w:lang w:val="en-IN"/>
              </w:rPr>
            </w:pPr>
            <w:r w:rsidRPr="00BA6703">
              <w:rPr>
                <w:b/>
                <w:bCs/>
                <w:sz w:val="24"/>
                <w:szCs w:val="24"/>
                <w:lang w:val="en-IN"/>
              </w:rPr>
              <w:t>ST</w:t>
            </w:r>
          </w:p>
        </w:tc>
        <w:tc>
          <w:tcPr>
            <w:tcW w:w="210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C2BA778" w14:textId="77777777" w:rsidR="00113222" w:rsidRPr="00BA6703" w:rsidRDefault="00113222" w:rsidP="00A80BC8">
            <w:pPr>
              <w:tabs>
                <w:tab w:val="left" w:pos="3696"/>
              </w:tabs>
              <w:spacing w:before="120"/>
              <w:jc w:val="center"/>
              <w:rPr>
                <w:sz w:val="24"/>
                <w:szCs w:val="24"/>
                <w:lang w:val="en-IN"/>
              </w:rPr>
            </w:pPr>
            <w:r w:rsidRPr="00BA6703">
              <w:rPr>
                <w:b/>
                <w:bCs/>
                <w:sz w:val="24"/>
                <w:szCs w:val="24"/>
                <w:lang w:val="en-IN"/>
              </w:rPr>
              <w:t>CT</w:t>
            </w:r>
          </w:p>
        </w:tc>
        <w:tc>
          <w:tcPr>
            <w:tcW w:w="131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1C454FA" w14:textId="77777777" w:rsidR="00113222" w:rsidRPr="00BA6703" w:rsidRDefault="00113222" w:rsidP="00A80BC8">
            <w:pPr>
              <w:tabs>
                <w:tab w:val="left" w:pos="3696"/>
              </w:tabs>
              <w:spacing w:before="120"/>
              <w:jc w:val="center"/>
              <w:rPr>
                <w:sz w:val="24"/>
                <w:szCs w:val="24"/>
                <w:lang w:val="en-IN"/>
              </w:rPr>
            </w:pPr>
            <w:r w:rsidRPr="00BA6703">
              <w:rPr>
                <w:b/>
                <w:bCs/>
                <w:sz w:val="24"/>
                <w:szCs w:val="24"/>
                <w:lang w:val="en-IN"/>
              </w:rPr>
              <w:t>HD</w:t>
            </w:r>
          </w:p>
        </w:tc>
        <w:tc>
          <w:tcPr>
            <w:tcW w:w="215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3FCBF01" w14:textId="77777777" w:rsidR="00113222" w:rsidRPr="00BA6703" w:rsidRDefault="00113222" w:rsidP="00A80BC8">
            <w:pPr>
              <w:tabs>
                <w:tab w:val="left" w:pos="3696"/>
              </w:tabs>
              <w:spacing w:before="120"/>
              <w:jc w:val="center"/>
              <w:rPr>
                <w:sz w:val="24"/>
                <w:szCs w:val="24"/>
                <w:lang w:val="en-IN"/>
              </w:rPr>
            </w:pPr>
            <w:r w:rsidRPr="00BA6703">
              <w:rPr>
                <w:b/>
                <w:bCs/>
                <w:sz w:val="24"/>
                <w:szCs w:val="24"/>
                <w:lang w:val="en-IN"/>
              </w:rPr>
              <w:t>FD</w:t>
            </w:r>
          </w:p>
        </w:tc>
      </w:tr>
      <w:tr w:rsidR="00113222" w:rsidRPr="00BA6703" w14:paraId="18B0B316" w14:textId="77777777" w:rsidTr="00393698">
        <w:trPr>
          <w:trHeight w:val="592"/>
          <w:jc w:val="center"/>
        </w:trPr>
        <w:tc>
          <w:tcPr>
            <w:tcW w:w="1664" w:type="dxa"/>
            <w:tcBorders>
              <w:top w:val="single" w:sz="4" w:space="0" w:color="auto"/>
            </w:tcBorders>
            <w:shd w:val="clear" w:color="auto" w:fill="FFFFFF"/>
            <w:tcMar>
              <w:top w:w="72" w:type="dxa"/>
              <w:left w:w="144" w:type="dxa"/>
              <w:bottom w:w="72" w:type="dxa"/>
              <w:right w:w="144" w:type="dxa"/>
            </w:tcMar>
            <w:vAlign w:val="center"/>
            <w:hideMark/>
          </w:tcPr>
          <w:p w14:paraId="79F1D72A" w14:textId="77777777" w:rsidR="00113222" w:rsidRPr="00BA6703" w:rsidRDefault="00113222" w:rsidP="00A80BC8">
            <w:pPr>
              <w:tabs>
                <w:tab w:val="left" w:pos="3696"/>
              </w:tabs>
              <w:spacing w:before="120"/>
              <w:jc w:val="both"/>
              <w:rPr>
                <w:sz w:val="24"/>
                <w:szCs w:val="24"/>
                <w:lang w:val="en-IN"/>
              </w:rPr>
            </w:pPr>
            <w:r w:rsidRPr="00BA6703">
              <w:rPr>
                <w:sz w:val="24"/>
                <w:szCs w:val="24"/>
                <w:lang w:val="en-IN"/>
              </w:rPr>
              <w:t>Tilt angle of solar panels</w:t>
            </w:r>
          </w:p>
        </w:tc>
        <w:tc>
          <w:tcPr>
            <w:tcW w:w="2010" w:type="dxa"/>
            <w:tcBorders>
              <w:top w:val="single" w:sz="4" w:space="0" w:color="auto"/>
            </w:tcBorders>
            <w:shd w:val="clear" w:color="auto" w:fill="FFFFFF"/>
            <w:tcMar>
              <w:top w:w="72" w:type="dxa"/>
              <w:left w:w="144" w:type="dxa"/>
              <w:bottom w:w="72" w:type="dxa"/>
              <w:right w:w="144" w:type="dxa"/>
            </w:tcMar>
            <w:vAlign w:val="center"/>
            <w:hideMark/>
          </w:tcPr>
          <w:p w14:paraId="4DD858AC"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Dynamic (+/-50°)</w:t>
            </w:r>
          </w:p>
        </w:tc>
        <w:tc>
          <w:tcPr>
            <w:tcW w:w="2101" w:type="dxa"/>
            <w:tcBorders>
              <w:top w:val="single" w:sz="4" w:space="0" w:color="auto"/>
            </w:tcBorders>
            <w:shd w:val="clear" w:color="auto" w:fill="FFFFFF"/>
            <w:tcMar>
              <w:top w:w="72" w:type="dxa"/>
              <w:left w:w="144" w:type="dxa"/>
              <w:bottom w:w="72" w:type="dxa"/>
              <w:right w:w="144" w:type="dxa"/>
            </w:tcMar>
            <w:vAlign w:val="center"/>
            <w:hideMark/>
          </w:tcPr>
          <w:p w14:paraId="7FCEA668"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Dynamic (+/-50°)</w:t>
            </w:r>
          </w:p>
        </w:tc>
        <w:tc>
          <w:tcPr>
            <w:tcW w:w="1313" w:type="dxa"/>
            <w:tcBorders>
              <w:top w:val="single" w:sz="4" w:space="0" w:color="auto"/>
            </w:tcBorders>
            <w:shd w:val="clear" w:color="auto" w:fill="FFFFFF"/>
            <w:tcMar>
              <w:top w:w="72" w:type="dxa"/>
              <w:left w:w="144" w:type="dxa"/>
              <w:bottom w:w="72" w:type="dxa"/>
              <w:right w:w="144" w:type="dxa"/>
            </w:tcMar>
            <w:vAlign w:val="center"/>
            <w:hideMark/>
          </w:tcPr>
          <w:p w14:paraId="35D2E183"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Fixed (25°)</w:t>
            </w:r>
          </w:p>
        </w:tc>
        <w:tc>
          <w:tcPr>
            <w:tcW w:w="2154" w:type="dxa"/>
            <w:tcBorders>
              <w:top w:val="single" w:sz="4" w:space="0" w:color="auto"/>
            </w:tcBorders>
            <w:shd w:val="clear" w:color="auto" w:fill="FFFFFF"/>
            <w:tcMar>
              <w:top w:w="72" w:type="dxa"/>
              <w:left w:w="144" w:type="dxa"/>
              <w:bottom w:w="72" w:type="dxa"/>
              <w:right w:w="144" w:type="dxa"/>
            </w:tcMar>
            <w:vAlign w:val="center"/>
            <w:hideMark/>
          </w:tcPr>
          <w:p w14:paraId="762230A2"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Fixed (25°)</w:t>
            </w:r>
          </w:p>
        </w:tc>
      </w:tr>
      <w:tr w:rsidR="00113222" w:rsidRPr="00BA6703" w14:paraId="0197063E" w14:textId="77777777" w:rsidTr="00393698">
        <w:trPr>
          <w:trHeight w:val="569"/>
          <w:jc w:val="center"/>
        </w:trPr>
        <w:tc>
          <w:tcPr>
            <w:tcW w:w="1664" w:type="dxa"/>
            <w:shd w:val="clear" w:color="auto" w:fill="auto"/>
            <w:tcMar>
              <w:top w:w="72" w:type="dxa"/>
              <w:left w:w="144" w:type="dxa"/>
              <w:bottom w:w="72" w:type="dxa"/>
              <w:right w:w="144" w:type="dxa"/>
            </w:tcMar>
            <w:vAlign w:val="center"/>
            <w:hideMark/>
          </w:tcPr>
          <w:p w14:paraId="4DD30CC3" w14:textId="77777777" w:rsidR="00113222" w:rsidRPr="00BA6703" w:rsidRDefault="00113222" w:rsidP="00A80BC8">
            <w:pPr>
              <w:tabs>
                <w:tab w:val="left" w:pos="3696"/>
              </w:tabs>
              <w:spacing w:before="120"/>
              <w:jc w:val="both"/>
              <w:rPr>
                <w:sz w:val="24"/>
                <w:szCs w:val="24"/>
                <w:lang w:val="en-IN"/>
              </w:rPr>
            </w:pPr>
            <w:r w:rsidRPr="00BA6703">
              <w:rPr>
                <w:sz w:val="24"/>
                <w:szCs w:val="24"/>
                <w:lang w:val="en-IN"/>
              </w:rPr>
              <w:t>Orientation of panel rows</w:t>
            </w:r>
          </w:p>
        </w:tc>
        <w:tc>
          <w:tcPr>
            <w:tcW w:w="2010" w:type="dxa"/>
            <w:shd w:val="clear" w:color="auto" w:fill="auto"/>
            <w:tcMar>
              <w:top w:w="72" w:type="dxa"/>
              <w:left w:w="144" w:type="dxa"/>
              <w:bottom w:w="72" w:type="dxa"/>
              <w:right w:w="144" w:type="dxa"/>
            </w:tcMar>
            <w:vAlign w:val="center"/>
            <w:hideMark/>
          </w:tcPr>
          <w:p w14:paraId="349D7067"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North-South</w:t>
            </w:r>
          </w:p>
        </w:tc>
        <w:tc>
          <w:tcPr>
            <w:tcW w:w="2101" w:type="dxa"/>
            <w:shd w:val="clear" w:color="auto" w:fill="auto"/>
            <w:tcMar>
              <w:top w:w="72" w:type="dxa"/>
              <w:left w:w="144" w:type="dxa"/>
              <w:bottom w:w="72" w:type="dxa"/>
              <w:right w:w="144" w:type="dxa"/>
            </w:tcMar>
            <w:vAlign w:val="center"/>
            <w:hideMark/>
          </w:tcPr>
          <w:p w14:paraId="16EDF7E9"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North-South</w:t>
            </w:r>
          </w:p>
        </w:tc>
        <w:tc>
          <w:tcPr>
            <w:tcW w:w="1313" w:type="dxa"/>
            <w:shd w:val="clear" w:color="auto" w:fill="auto"/>
            <w:tcMar>
              <w:top w:w="72" w:type="dxa"/>
              <w:left w:w="144" w:type="dxa"/>
              <w:bottom w:w="72" w:type="dxa"/>
              <w:right w:w="144" w:type="dxa"/>
            </w:tcMar>
            <w:vAlign w:val="center"/>
            <w:hideMark/>
          </w:tcPr>
          <w:p w14:paraId="424C6CFA"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East-West</w:t>
            </w:r>
          </w:p>
        </w:tc>
        <w:tc>
          <w:tcPr>
            <w:tcW w:w="2154" w:type="dxa"/>
            <w:shd w:val="clear" w:color="auto" w:fill="auto"/>
            <w:tcMar>
              <w:top w:w="72" w:type="dxa"/>
              <w:left w:w="144" w:type="dxa"/>
              <w:bottom w:w="72" w:type="dxa"/>
              <w:right w:w="144" w:type="dxa"/>
            </w:tcMar>
            <w:vAlign w:val="center"/>
            <w:hideMark/>
          </w:tcPr>
          <w:p w14:paraId="08FD89AA"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East-West</w:t>
            </w:r>
          </w:p>
        </w:tc>
      </w:tr>
      <w:tr w:rsidR="00113222" w:rsidRPr="00BA6703" w14:paraId="5FDD8F4E" w14:textId="77777777" w:rsidTr="00393698">
        <w:trPr>
          <w:trHeight w:val="358"/>
          <w:jc w:val="center"/>
        </w:trPr>
        <w:tc>
          <w:tcPr>
            <w:tcW w:w="1664" w:type="dxa"/>
            <w:shd w:val="clear" w:color="auto" w:fill="FFFFFF"/>
            <w:tcMar>
              <w:top w:w="72" w:type="dxa"/>
              <w:left w:w="144" w:type="dxa"/>
              <w:bottom w:w="72" w:type="dxa"/>
              <w:right w:w="144" w:type="dxa"/>
            </w:tcMar>
            <w:vAlign w:val="center"/>
            <w:hideMark/>
          </w:tcPr>
          <w:p w14:paraId="19D736F1" w14:textId="77777777" w:rsidR="00113222" w:rsidRPr="00BA6703" w:rsidRDefault="00113222" w:rsidP="00A80BC8">
            <w:pPr>
              <w:tabs>
                <w:tab w:val="left" w:pos="3696"/>
              </w:tabs>
              <w:spacing w:before="120"/>
              <w:jc w:val="both"/>
              <w:rPr>
                <w:sz w:val="24"/>
                <w:szCs w:val="24"/>
                <w:lang w:val="en-IN"/>
              </w:rPr>
            </w:pPr>
            <w:r w:rsidRPr="00BA6703">
              <w:rPr>
                <w:sz w:val="24"/>
                <w:szCs w:val="24"/>
                <w:lang w:val="en-IN"/>
              </w:rPr>
              <w:t>Number of row</w:t>
            </w:r>
          </w:p>
        </w:tc>
        <w:tc>
          <w:tcPr>
            <w:tcW w:w="2010" w:type="dxa"/>
            <w:shd w:val="clear" w:color="auto" w:fill="FFFFFF"/>
            <w:tcMar>
              <w:top w:w="72" w:type="dxa"/>
              <w:left w:w="144" w:type="dxa"/>
              <w:bottom w:w="72" w:type="dxa"/>
              <w:right w:w="144" w:type="dxa"/>
            </w:tcMar>
            <w:vAlign w:val="center"/>
            <w:hideMark/>
          </w:tcPr>
          <w:p w14:paraId="70637ACA"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4</w:t>
            </w:r>
          </w:p>
        </w:tc>
        <w:tc>
          <w:tcPr>
            <w:tcW w:w="2101" w:type="dxa"/>
            <w:shd w:val="clear" w:color="auto" w:fill="FFFFFF"/>
            <w:tcMar>
              <w:top w:w="72" w:type="dxa"/>
              <w:left w:w="144" w:type="dxa"/>
              <w:bottom w:w="72" w:type="dxa"/>
              <w:right w:w="144" w:type="dxa"/>
            </w:tcMar>
            <w:vAlign w:val="center"/>
            <w:hideMark/>
          </w:tcPr>
          <w:p w14:paraId="336A886A"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3</w:t>
            </w:r>
          </w:p>
        </w:tc>
        <w:tc>
          <w:tcPr>
            <w:tcW w:w="1313" w:type="dxa"/>
            <w:shd w:val="clear" w:color="auto" w:fill="FFFFFF"/>
            <w:tcMar>
              <w:top w:w="72" w:type="dxa"/>
              <w:left w:w="144" w:type="dxa"/>
              <w:bottom w:w="72" w:type="dxa"/>
              <w:right w:w="144" w:type="dxa"/>
            </w:tcMar>
            <w:vAlign w:val="center"/>
            <w:hideMark/>
          </w:tcPr>
          <w:p w14:paraId="19001178"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6</w:t>
            </w:r>
          </w:p>
        </w:tc>
        <w:tc>
          <w:tcPr>
            <w:tcW w:w="2154" w:type="dxa"/>
            <w:shd w:val="clear" w:color="auto" w:fill="FFFFFF"/>
            <w:tcMar>
              <w:top w:w="72" w:type="dxa"/>
              <w:left w:w="144" w:type="dxa"/>
              <w:bottom w:w="72" w:type="dxa"/>
              <w:right w:w="144" w:type="dxa"/>
            </w:tcMar>
            <w:vAlign w:val="center"/>
            <w:hideMark/>
          </w:tcPr>
          <w:p w14:paraId="32AADC98"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12</w:t>
            </w:r>
          </w:p>
        </w:tc>
      </w:tr>
      <w:tr w:rsidR="00113222" w:rsidRPr="00BA6703" w14:paraId="344B8358" w14:textId="77777777" w:rsidTr="00393698">
        <w:trPr>
          <w:trHeight w:val="390"/>
          <w:jc w:val="center"/>
        </w:trPr>
        <w:tc>
          <w:tcPr>
            <w:tcW w:w="1664" w:type="dxa"/>
            <w:tcBorders>
              <w:bottom w:val="single" w:sz="4" w:space="0" w:color="auto"/>
            </w:tcBorders>
            <w:shd w:val="clear" w:color="auto" w:fill="auto"/>
            <w:tcMar>
              <w:top w:w="72" w:type="dxa"/>
              <w:left w:w="144" w:type="dxa"/>
              <w:bottom w:w="72" w:type="dxa"/>
              <w:right w:w="144" w:type="dxa"/>
            </w:tcMar>
            <w:vAlign w:val="center"/>
            <w:hideMark/>
          </w:tcPr>
          <w:p w14:paraId="51CF863E" w14:textId="77777777" w:rsidR="00113222" w:rsidRPr="00BA6703" w:rsidRDefault="00113222" w:rsidP="00A80BC8">
            <w:pPr>
              <w:tabs>
                <w:tab w:val="left" w:pos="3696"/>
              </w:tabs>
              <w:spacing w:before="120"/>
              <w:jc w:val="both"/>
              <w:rPr>
                <w:sz w:val="24"/>
                <w:szCs w:val="24"/>
                <w:lang w:val="en-IN"/>
              </w:rPr>
            </w:pPr>
            <w:r w:rsidRPr="00BA6703">
              <w:rPr>
                <w:sz w:val="24"/>
                <w:szCs w:val="24"/>
                <w:lang w:val="en-IN"/>
              </w:rPr>
              <w:t>Shading rate</w:t>
            </w:r>
          </w:p>
        </w:tc>
        <w:tc>
          <w:tcPr>
            <w:tcW w:w="2010" w:type="dxa"/>
            <w:tcBorders>
              <w:bottom w:val="single" w:sz="4" w:space="0" w:color="auto"/>
            </w:tcBorders>
            <w:shd w:val="clear" w:color="auto" w:fill="auto"/>
            <w:tcMar>
              <w:top w:w="72" w:type="dxa"/>
              <w:left w:w="144" w:type="dxa"/>
              <w:bottom w:w="72" w:type="dxa"/>
              <w:right w:w="144" w:type="dxa"/>
            </w:tcMar>
            <w:vAlign w:val="center"/>
            <w:hideMark/>
          </w:tcPr>
          <w:p w14:paraId="3C20877D"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35%</w:t>
            </w:r>
          </w:p>
          <w:p w14:paraId="18C59EB5" w14:textId="77777777" w:rsidR="00F81228" w:rsidRPr="00BA6703" w:rsidRDefault="00F81228" w:rsidP="00A80BC8">
            <w:pPr>
              <w:rPr>
                <w:sz w:val="24"/>
                <w:szCs w:val="24"/>
                <w:lang w:val="en-IN"/>
              </w:rPr>
            </w:pPr>
          </w:p>
          <w:p w14:paraId="215DC960" w14:textId="46FAA62B" w:rsidR="00F81228" w:rsidRPr="00BA6703" w:rsidRDefault="00F81228" w:rsidP="00A80BC8">
            <w:pPr>
              <w:rPr>
                <w:sz w:val="24"/>
                <w:szCs w:val="24"/>
                <w:lang w:val="en-IN"/>
              </w:rPr>
            </w:pPr>
          </w:p>
        </w:tc>
        <w:tc>
          <w:tcPr>
            <w:tcW w:w="2101" w:type="dxa"/>
            <w:tcBorders>
              <w:bottom w:val="single" w:sz="4" w:space="0" w:color="auto"/>
            </w:tcBorders>
            <w:shd w:val="clear" w:color="auto" w:fill="auto"/>
            <w:tcMar>
              <w:top w:w="72" w:type="dxa"/>
              <w:left w:w="144" w:type="dxa"/>
              <w:bottom w:w="72" w:type="dxa"/>
              <w:right w:w="144" w:type="dxa"/>
            </w:tcMar>
            <w:vAlign w:val="center"/>
            <w:hideMark/>
          </w:tcPr>
          <w:p w14:paraId="26031AFA"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20%</w:t>
            </w:r>
          </w:p>
        </w:tc>
        <w:tc>
          <w:tcPr>
            <w:tcW w:w="1313" w:type="dxa"/>
            <w:tcBorders>
              <w:bottom w:val="single" w:sz="4" w:space="0" w:color="auto"/>
            </w:tcBorders>
            <w:shd w:val="clear" w:color="auto" w:fill="auto"/>
            <w:tcMar>
              <w:top w:w="72" w:type="dxa"/>
              <w:left w:w="144" w:type="dxa"/>
              <w:bottom w:w="72" w:type="dxa"/>
              <w:right w:w="144" w:type="dxa"/>
            </w:tcMar>
            <w:vAlign w:val="center"/>
            <w:hideMark/>
          </w:tcPr>
          <w:p w14:paraId="602EBE03"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30%</w:t>
            </w:r>
          </w:p>
        </w:tc>
        <w:tc>
          <w:tcPr>
            <w:tcW w:w="2154" w:type="dxa"/>
            <w:tcBorders>
              <w:bottom w:val="single" w:sz="4" w:space="0" w:color="auto"/>
            </w:tcBorders>
            <w:shd w:val="clear" w:color="auto" w:fill="auto"/>
            <w:tcMar>
              <w:top w:w="72" w:type="dxa"/>
              <w:left w:w="144" w:type="dxa"/>
              <w:bottom w:w="72" w:type="dxa"/>
              <w:right w:w="144" w:type="dxa"/>
            </w:tcMar>
            <w:vAlign w:val="center"/>
            <w:hideMark/>
          </w:tcPr>
          <w:p w14:paraId="7C3C6715" w14:textId="77777777" w:rsidR="00113222" w:rsidRPr="00BA6703" w:rsidRDefault="00113222" w:rsidP="00A80BC8">
            <w:pPr>
              <w:tabs>
                <w:tab w:val="left" w:pos="3696"/>
              </w:tabs>
              <w:spacing w:before="120"/>
              <w:jc w:val="center"/>
              <w:rPr>
                <w:sz w:val="24"/>
                <w:szCs w:val="24"/>
                <w:lang w:val="en-IN"/>
              </w:rPr>
            </w:pPr>
            <w:r w:rsidRPr="00BA6703">
              <w:rPr>
                <w:sz w:val="24"/>
                <w:szCs w:val="24"/>
                <w:lang w:val="en-IN"/>
              </w:rPr>
              <w:t>50%</w:t>
            </w:r>
          </w:p>
        </w:tc>
      </w:tr>
    </w:tbl>
    <w:p w14:paraId="4332EF86" w14:textId="096E4AE3" w:rsidR="00F81228" w:rsidRPr="00BA6703" w:rsidRDefault="00F81228" w:rsidP="00004D18">
      <w:pPr>
        <w:tabs>
          <w:tab w:val="left" w:pos="3696"/>
        </w:tabs>
        <w:spacing w:before="120" w:line="360" w:lineRule="auto"/>
        <w:jc w:val="both"/>
        <w:rPr>
          <w:color w:val="0D0D0D"/>
          <w:sz w:val="24"/>
          <w:szCs w:val="24"/>
          <w:shd w:val="clear" w:color="auto" w:fill="FFFFFF"/>
        </w:rPr>
      </w:pPr>
      <w:r w:rsidRPr="00BA6703">
        <w:rPr>
          <w:color w:val="0D0D0D"/>
          <w:sz w:val="24"/>
          <w:szCs w:val="24"/>
          <w:shd w:val="clear" w:color="auto" w:fill="FFFFFF"/>
        </w:rPr>
        <w:t>The regular solar tracking system followed the sun movement from east to west to maximize the intercepted solar radiation while the purpose of control tracking was to achieved maximum shading to the crop during peak hours (11 AM to 3 PM) and minimize the shading during other day time.</w:t>
      </w:r>
    </w:p>
    <w:p w14:paraId="0157DC88" w14:textId="70C58D81" w:rsidR="00E946B7" w:rsidRPr="00BA6703" w:rsidRDefault="00E946B7" w:rsidP="00004D18">
      <w:pPr>
        <w:tabs>
          <w:tab w:val="left" w:pos="3696"/>
        </w:tabs>
        <w:spacing w:before="120" w:line="360" w:lineRule="auto"/>
        <w:jc w:val="both"/>
        <w:rPr>
          <w:sz w:val="24"/>
          <w:szCs w:val="24"/>
        </w:rPr>
      </w:pPr>
      <w:r w:rsidRPr="00BA6703">
        <w:rPr>
          <w:sz w:val="24"/>
          <w:szCs w:val="24"/>
        </w:rPr>
        <w:t xml:space="preserve">The </w:t>
      </w:r>
      <w:r w:rsidR="00055FC3" w:rsidRPr="00BA6703">
        <w:rPr>
          <w:sz w:val="24"/>
          <w:szCs w:val="24"/>
        </w:rPr>
        <w:t xml:space="preserve">Madelona variety of </w:t>
      </w:r>
      <w:r w:rsidRPr="00BA6703">
        <w:rPr>
          <w:sz w:val="24"/>
          <w:szCs w:val="24"/>
        </w:rPr>
        <w:t>lettuce crop was grown under ST, CT, HF and FS condition</w:t>
      </w:r>
      <w:r w:rsidR="00055FC3" w:rsidRPr="00BA6703">
        <w:rPr>
          <w:sz w:val="24"/>
          <w:szCs w:val="24"/>
        </w:rPr>
        <w:t>. FD and FS system was used as a reference to compare the mentioned parameters.</w:t>
      </w:r>
      <w:r w:rsidR="009541FB" w:rsidRPr="00BA6703">
        <w:rPr>
          <w:sz w:val="24"/>
          <w:szCs w:val="24"/>
        </w:rPr>
        <w:t xml:space="preserve"> The study was conducted in Lavalette near Montpellier, France (43°6N, 3°8E)</w:t>
      </w:r>
      <w:r w:rsidR="00B62181" w:rsidRPr="00BA6703">
        <w:rPr>
          <w:sz w:val="24"/>
          <w:szCs w:val="24"/>
        </w:rPr>
        <w:t>.</w:t>
      </w:r>
    </w:p>
    <w:p w14:paraId="4708B85F" w14:textId="78E425B3" w:rsidR="00055FC3" w:rsidRPr="00D30D47" w:rsidRDefault="00055FC3" w:rsidP="00D30D47">
      <w:pPr>
        <w:pStyle w:val="ListParagraph"/>
        <w:numPr>
          <w:ilvl w:val="0"/>
          <w:numId w:val="27"/>
        </w:numPr>
        <w:tabs>
          <w:tab w:val="left" w:pos="3696"/>
        </w:tabs>
        <w:spacing w:before="120" w:line="360" w:lineRule="auto"/>
        <w:jc w:val="both"/>
        <w:rPr>
          <w:b/>
          <w:bCs/>
          <w:sz w:val="24"/>
          <w:szCs w:val="24"/>
          <w:lang w:val="en-IN"/>
        </w:rPr>
      </w:pPr>
      <w:r w:rsidRPr="00D30D47">
        <w:rPr>
          <w:b/>
          <w:bCs/>
          <w:sz w:val="24"/>
          <w:szCs w:val="24"/>
          <w:lang w:val="en-IN"/>
        </w:rPr>
        <w:t xml:space="preserve">Effect of PV panel shading on </w:t>
      </w:r>
      <w:r w:rsidR="007969A2" w:rsidRPr="00D30D47">
        <w:rPr>
          <w:b/>
          <w:bCs/>
          <w:sz w:val="24"/>
          <w:szCs w:val="24"/>
          <w:lang w:val="en-IN"/>
        </w:rPr>
        <w:t>l</w:t>
      </w:r>
      <w:r w:rsidRPr="00D30D47">
        <w:rPr>
          <w:b/>
          <w:bCs/>
          <w:sz w:val="24"/>
          <w:szCs w:val="24"/>
          <w:lang w:val="en-IN"/>
        </w:rPr>
        <w:t xml:space="preserve">eaf </w:t>
      </w:r>
      <w:r w:rsidR="00F81228" w:rsidRPr="00D30D47">
        <w:rPr>
          <w:b/>
          <w:bCs/>
          <w:sz w:val="24"/>
          <w:szCs w:val="24"/>
          <w:lang w:val="en-IN"/>
        </w:rPr>
        <w:t>temperature and photosynthetic photon flux density (PPFD)</w:t>
      </w:r>
    </w:p>
    <w:p w14:paraId="670C4382" w14:textId="1CA70089" w:rsidR="00400F89" w:rsidRPr="00BA6703" w:rsidRDefault="0064189F" w:rsidP="005D46B5">
      <w:pPr>
        <w:tabs>
          <w:tab w:val="left" w:pos="3696"/>
        </w:tabs>
        <w:spacing w:before="120" w:line="360" w:lineRule="auto"/>
        <w:jc w:val="both"/>
        <w:rPr>
          <w:sz w:val="24"/>
          <w:szCs w:val="24"/>
          <w:lang w:val="en-IN"/>
        </w:rPr>
      </w:pPr>
      <w:r w:rsidRPr="00BA6703">
        <w:rPr>
          <w:sz w:val="24"/>
          <w:szCs w:val="24"/>
        </w:rPr>
        <w:t>The average temperature in cloudy and sunny day was 17.4</w:t>
      </w:r>
      <w:r w:rsidR="00055FC3" w:rsidRPr="00BA6703">
        <w:rPr>
          <w:sz w:val="24"/>
          <w:szCs w:val="24"/>
          <w:lang w:val="en-IN"/>
        </w:rPr>
        <w:t>°C</w:t>
      </w:r>
      <w:r w:rsidRPr="00BA6703">
        <w:rPr>
          <w:sz w:val="24"/>
          <w:szCs w:val="24"/>
          <w:lang w:val="en-IN"/>
        </w:rPr>
        <w:t xml:space="preserve"> and 18. 9 </w:t>
      </w:r>
      <w:r w:rsidR="00055FC3" w:rsidRPr="00BA6703">
        <w:rPr>
          <w:sz w:val="24"/>
          <w:szCs w:val="24"/>
          <w:lang w:val="en-IN"/>
        </w:rPr>
        <w:t>°C</w:t>
      </w:r>
      <w:r w:rsidR="007969A2" w:rsidRPr="00BA6703">
        <w:rPr>
          <w:sz w:val="24"/>
          <w:szCs w:val="24"/>
          <w:lang w:val="en-IN"/>
        </w:rPr>
        <w:t xml:space="preserve"> respectively</w:t>
      </w:r>
      <w:r w:rsidR="00F23B43" w:rsidRPr="00BA6703">
        <w:rPr>
          <w:sz w:val="24"/>
          <w:szCs w:val="24"/>
          <w:lang w:val="en-IN"/>
        </w:rPr>
        <w:t xml:space="preserve"> under FS condition</w:t>
      </w:r>
      <w:r w:rsidRPr="00BA6703">
        <w:rPr>
          <w:sz w:val="24"/>
          <w:szCs w:val="24"/>
          <w:lang w:val="en-IN"/>
        </w:rPr>
        <w:t xml:space="preserve">. </w:t>
      </w:r>
      <w:r w:rsidR="007969A2" w:rsidRPr="00BA6703">
        <w:rPr>
          <w:sz w:val="24"/>
          <w:szCs w:val="24"/>
          <w:lang w:val="en-IN"/>
        </w:rPr>
        <w:t xml:space="preserve">The reduction in leaf temperature </w:t>
      </w:r>
      <w:r w:rsidR="00AB7132" w:rsidRPr="00BA6703">
        <w:rPr>
          <w:sz w:val="24"/>
          <w:szCs w:val="24"/>
          <w:lang w:val="en-IN"/>
        </w:rPr>
        <w:t>in</w:t>
      </w:r>
      <w:r w:rsidR="007969A2" w:rsidRPr="00BA6703">
        <w:rPr>
          <w:sz w:val="24"/>
          <w:szCs w:val="24"/>
          <w:lang w:val="en-IN"/>
        </w:rPr>
        <w:t xml:space="preserve"> all three AV</w:t>
      </w:r>
      <w:r w:rsidR="00AB7132" w:rsidRPr="00BA6703">
        <w:rPr>
          <w:sz w:val="24"/>
          <w:szCs w:val="24"/>
          <w:lang w:val="en-IN"/>
        </w:rPr>
        <w:t xml:space="preserve"> (ST</w:t>
      </w:r>
      <w:r w:rsidR="00B62181" w:rsidRPr="00BA6703">
        <w:rPr>
          <w:sz w:val="24"/>
          <w:szCs w:val="24"/>
          <w:lang w:val="en-IN"/>
        </w:rPr>
        <w:t>, CT</w:t>
      </w:r>
      <w:r w:rsidR="00AB7132" w:rsidRPr="00BA6703">
        <w:rPr>
          <w:sz w:val="24"/>
          <w:szCs w:val="24"/>
          <w:lang w:val="en-IN"/>
        </w:rPr>
        <w:t xml:space="preserve"> and</w:t>
      </w:r>
      <w:r w:rsidR="00B62181" w:rsidRPr="00BA6703">
        <w:rPr>
          <w:sz w:val="24"/>
          <w:szCs w:val="24"/>
          <w:lang w:val="en-IN"/>
        </w:rPr>
        <w:t xml:space="preserve"> HD</w:t>
      </w:r>
      <w:r w:rsidR="00AB7132" w:rsidRPr="00BA6703">
        <w:rPr>
          <w:sz w:val="24"/>
          <w:szCs w:val="24"/>
          <w:lang w:val="en-IN"/>
        </w:rPr>
        <w:t>) s</w:t>
      </w:r>
      <w:r w:rsidR="007969A2" w:rsidRPr="00BA6703">
        <w:rPr>
          <w:sz w:val="24"/>
          <w:szCs w:val="24"/>
          <w:lang w:val="en-IN"/>
        </w:rPr>
        <w:t>ystem was negligible due to diffuse radiation during cloudy day. In sunny day, reduction in leaf temperature was more in HD and S</w:t>
      </w:r>
      <w:r w:rsidR="00F23B43" w:rsidRPr="00BA6703">
        <w:rPr>
          <w:sz w:val="24"/>
          <w:szCs w:val="24"/>
          <w:lang w:val="en-IN"/>
        </w:rPr>
        <w:t>T</w:t>
      </w:r>
      <w:r w:rsidR="007969A2" w:rsidRPr="00BA6703">
        <w:rPr>
          <w:sz w:val="24"/>
          <w:szCs w:val="24"/>
          <w:lang w:val="en-IN"/>
        </w:rPr>
        <w:t xml:space="preserve"> compared to CT condition due to panel shading</w:t>
      </w:r>
      <w:r w:rsidR="00B62181" w:rsidRPr="00BA6703">
        <w:rPr>
          <w:sz w:val="24"/>
          <w:szCs w:val="24"/>
          <w:lang w:val="en-IN"/>
        </w:rPr>
        <w:t xml:space="preserve">. </w:t>
      </w:r>
      <w:r w:rsidR="00400F89" w:rsidRPr="00BA6703">
        <w:rPr>
          <w:sz w:val="24"/>
          <w:szCs w:val="24"/>
          <w:lang w:val="en-IN"/>
        </w:rPr>
        <w:t xml:space="preserve">Since, Lettuce is usually cultivated under outdoor conditions with day and night-time temperatures of 15–22 °C and 3–12 °C, respectively </w:t>
      </w:r>
      <w:r w:rsidR="000012D6">
        <w:rPr>
          <w:sz w:val="24"/>
          <w:szCs w:val="24"/>
          <w:lang w:val="en-IN"/>
        </w:rPr>
        <w:t>[20]</w:t>
      </w:r>
      <w:r w:rsidR="00400F89" w:rsidRPr="00BA6703">
        <w:rPr>
          <w:sz w:val="24"/>
          <w:szCs w:val="24"/>
          <w:lang w:val="en-IN"/>
        </w:rPr>
        <w:t>. Therefore, lettuce crop can be grown under all three A</w:t>
      </w:r>
      <w:r w:rsidR="00E02E09" w:rsidRPr="00BA6703">
        <w:rPr>
          <w:sz w:val="24"/>
          <w:szCs w:val="24"/>
          <w:lang w:val="en-IN"/>
        </w:rPr>
        <w:t>V</w:t>
      </w:r>
      <w:r w:rsidR="00400F89" w:rsidRPr="00BA6703">
        <w:rPr>
          <w:sz w:val="24"/>
          <w:szCs w:val="24"/>
          <w:lang w:val="en-IN"/>
        </w:rPr>
        <w:t xml:space="preserve"> system.</w:t>
      </w:r>
    </w:p>
    <w:p w14:paraId="32439DDF" w14:textId="12B4A2E8" w:rsidR="00400F89" w:rsidRPr="00BA6703" w:rsidRDefault="00400F89" w:rsidP="006D6796">
      <w:pPr>
        <w:spacing w:before="120" w:line="360" w:lineRule="auto"/>
        <w:jc w:val="both"/>
        <w:rPr>
          <w:sz w:val="24"/>
          <w:szCs w:val="24"/>
        </w:rPr>
      </w:pPr>
      <w:r w:rsidRPr="00BA6703">
        <w:rPr>
          <w:sz w:val="24"/>
          <w:szCs w:val="24"/>
        </w:rPr>
        <w:t xml:space="preserve">The PPFD is the amount of photosynthetically active photons (400-700nm) hitting a surface per unit area per unit time. It is responsible for photosynthesis process in the plant. The PPFD received by the plant was more </w:t>
      </w:r>
      <w:r w:rsidR="00E02E09" w:rsidRPr="00BA6703">
        <w:rPr>
          <w:sz w:val="24"/>
          <w:szCs w:val="24"/>
        </w:rPr>
        <w:t xml:space="preserve">in </w:t>
      </w:r>
      <w:r w:rsidRPr="00BA6703">
        <w:rPr>
          <w:sz w:val="24"/>
          <w:szCs w:val="24"/>
        </w:rPr>
        <w:t xml:space="preserve">sunny day compared to cloudy day under FS condition. While the reduction in PPFD was higher in HD and ST compared to CT during sunny day. </w:t>
      </w:r>
    </w:p>
    <w:p w14:paraId="51F220AB" w14:textId="43A71D57" w:rsidR="00722370" w:rsidRPr="004E7EF7" w:rsidRDefault="00F23B43" w:rsidP="004E7EF7">
      <w:pPr>
        <w:pStyle w:val="ListParagraph"/>
        <w:numPr>
          <w:ilvl w:val="0"/>
          <w:numId w:val="27"/>
        </w:numPr>
        <w:spacing w:before="120" w:line="360" w:lineRule="auto"/>
        <w:rPr>
          <w:b/>
          <w:bCs/>
          <w:sz w:val="24"/>
          <w:szCs w:val="24"/>
        </w:rPr>
      </w:pPr>
      <w:r w:rsidRPr="004E7EF7">
        <w:rPr>
          <w:b/>
          <w:bCs/>
          <w:sz w:val="24"/>
          <w:szCs w:val="24"/>
          <w:lang w:val="en-IN"/>
        </w:rPr>
        <w:t xml:space="preserve">Effect of PV panel shading on </w:t>
      </w:r>
      <w:r w:rsidRPr="004E7EF7">
        <w:rPr>
          <w:b/>
          <w:bCs/>
          <w:sz w:val="24"/>
          <w:szCs w:val="24"/>
        </w:rPr>
        <w:t>number of leaves, and speciﬁc leaf area</w:t>
      </w:r>
    </w:p>
    <w:p w14:paraId="1AE4C558" w14:textId="30EB5DFB" w:rsidR="004E7EF7" w:rsidRPr="007609D4" w:rsidRDefault="00722370" w:rsidP="003D4314">
      <w:pPr>
        <w:spacing w:before="120" w:line="360" w:lineRule="auto"/>
        <w:jc w:val="both"/>
        <w:rPr>
          <w:sz w:val="24"/>
          <w:szCs w:val="24"/>
        </w:rPr>
      </w:pPr>
      <w:r w:rsidRPr="00BA6703">
        <w:rPr>
          <w:sz w:val="24"/>
          <w:szCs w:val="24"/>
        </w:rPr>
        <w:t xml:space="preserve">The </w:t>
      </w:r>
      <w:r w:rsidRPr="00BA6703">
        <w:rPr>
          <w:sz w:val="24"/>
          <w:szCs w:val="24"/>
          <w:lang w:val="en-IN"/>
        </w:rPr>
        <w:t>m</w:t>
      </w:r>
      <w:r w:rsidR="00961B5A" w:rsidRPr="00BA6703">
        <w:rPr>
          <w:sz w:val="24"/>
          <w:szCs w:val="24"/>
          <w:lang w:val="en-IN"/>
        </w:rPr>
        <w:t xml:space="preserve">ean was calculated </w:t>
      </w:r>
      <w:r w:rsidRPr="00BA6703">
        <w:rPr>
          <w:sz w:val="24"/>
          <w:szCs w:val="24"/>
          <w:lang w:val="en-IN"/>
        </w:rPr>
        <w:t xml:space="preserve">by collecting </w:t>
      </w:r>
      <w:r w:rsidR="00961B5A" w:rsidRPr="00BA6703">
        <w:rPr>
          <w:sz w:val="24"/>
          <w:szCs w:val="24"/>
          <w:lang w:val="en-IN"/>
        </w:rPr>
        <w:t>at least 30 plants per system for leaf number, and 27 plants per system for specific leaf area</w:t>
      </w:r>
      <w:r w:rsidRPr="00BA6703">
        <w:rPr>
          <w:sz w:val="24"/>
          <w:szCs w:val="24"/>
          <w:lang w:val="en-IN"/>
        </w:rPr>
        <w:t xml:space="preserve"> during both the season i.e., spring and summer</w:t>
      </w:r>
      <w:r w:rsidR="00961B5A" w:rsidRPr="00BA6703">
        <w:rPr>
          <w:sz w:val="24"/>
          <w:szCs w:val="24"/>
          <w:lang w:val="en-IN"/>
        </w:rPr>
        <w:t>.</w:t>
      </w:r>
      <w:r w:rsidRPr="00BA6703">
        <w:rPr>
          <w:sz w:val="24"/>
          <w:szCs w:val="24"/>
          <w:lang w:val="en-IN"/>
        </w:rPr>
        <w:t xml:space="preserve"> The significantly </w:t>
      </w:r>
      <w:r w:rsidRPr="00BA6703">
        <w:rPr>
          <w:sz w:val="24"/>
          <w:szCs w:val="24"/>
          <w:lang w:val="en-IN"/>
        </w:rPr>
        <w:lastRenderedPageBreak/>
        <w:t>increased no. of leaves per plan was found in CT condition compared to ST and HD less shading</w:t>
      </w:r>
      <w:r w:rsidR="003D4314" w:rsidRPr="00BA6703">
        <w:rPr>
          <w:sz w:val="24"/>
          <w:szCs w:val="24"/>
          <w:lang w:val="en-IN"/>
        </w:rPr>
        <w:t>. On the other hand, the specific leaf area was found higher in HD due to more shading which result thicker leaf compared to FS, ST and CT condition (Table 2).</w:t>
      </w:r>
    </w:p>
    <w:p w14:paraId="6C4ACF93" w14:textId="195BABEA" w:rsidR="00E20E72" w:rsidRPr="00BA6703" w:rsidRDefault="00492FD4" w:rsidP="003D4314">
      <w:pPr>
        <w:spacing w:before="120" w:line="360" w:lineRule="auto"/>
        <w:jc w:val="both"/>
        <w:rPr>
          <w:b/>
          <w:bCs/>
          <w:sz w:val="24"/>
          <w:szCs w:val="24"/>
        </w:rPr>
      </w:pPr>
      <w:r w:rsidRPr="00BA6703">
        <w:rPr>
          <w:b/>
          <w:bCs/>
          <w:sz w:val="24"/>
          <w:szCs w:val="24"/>
          <w:lang w:val="en-IN"/>
        </w:rPr>
        <w:t>Table</w:t>
      </w:r>
      <w:r w:rsidR="003D4314" w:rsidRPr="00BA6703">
        <w:rPr>
          <w:b/>
          <w:bCs/>
          <w:sz w:val="24"/>
          <w:szCs w:val="24"/>
          <w:lang w:val="en-IN"/>
        </w:rPr>
        <w:t xml:space="preserve"> 2. </w:t>
      </w:r>
      <w:r w:rsidR="003D4314" w:rsidRPr="00BA6703">
        <w:rPr>
          <w:b/>
          <w:bCs/>
          <w:sz w:val="24"/>
          <w:szCs w:val="24"/>
        </w:rPr>
        <w:t>No. of leaves, and specific leaf area of lettuce plants grown in FS, HD, ST and CT condition</w:t>
      </w:r>
      <w:r w:rsidR="00B112F5">
        <w:rPr>
          <w:b/>
          <w:bCs/>
          <w:sz w:val="24"/>
          <w:szCs w:val="24"/>
        </w:rPr>
        <w:t xml:space="preserve"> </w:t>
      </w:r>
      <w:r w:rsidR="00B112F5" w:rsidRPr="00B112F5">
        <w:rPr>
          <w:b/>
          <w:bCs/>
          <w:sz w:val="24"/>
          <w:szCs w:val="24"/>
          <w:lang w:val="en-IN"/>
        </w:rPr>
        <w:t xml:space="preserve">(Source: Valle </w:t>
      </w:r>
      <w:r w:rsidR="00B112F5" w:rsidRPr="00B112F5">
        <w:rPr>
          <w:b/>
          <w:bCs/>
          <w:i/>
          <w:iCs/>
          <w:sz w:val="24"/>
          <w:szCs w:val="24"/>
          <w:lang w:val="en-IN"/>
        </w:rPr>
        <w:t>et al</w:t>
      </w:r>
      <w:r w:rsidR="00B112F5" w:rsidRPr="00B112F5">
        <w:rPr>
          <w:b/>
          <w:bCs/>
          <w:sz w:val="24"/>
          <w:szCs w:val="24"/>
          <w:lang w:val="en-IN"/>
        </w:rPr>
        <w:t>., 2017 [18])</w:t>
      </w:r>
    </w:p>
    <w:tbl>
      <w:tblPr>
        <w:tblW w:w="9181" w:type="dxa"/>
        <w:tblCellMar>
          <w:left w:w="0" w:type="dxa"/>
          <w:right w:w="0" w:type="dxa"/>
        </w:tblCellMar>
        <w:tblLook w:val="0420" w:firstRow="1" w:lastRow="0" w:firstColumn="0" w:lastColumn="0" w:noHBand="0" w:noVBand="1"/>
      </w:tblPr>
      <w:tblGrid>
        <w:gridCol w:w="1479"/>
        <w:gridCol w:w="2028"/>
        <w:gridCol w:w="2164"/>
        <w:gridCol w:w="3510"/>
      </w:tblGrid>
      <w:tr w:rsidR="009541FB" w:rsidRPr="00BA6703" w14:paraId="2C719328" w14:textId="77777777" w:rsidTr="009A0C1A">
        <w:trPr>
          <w:trHeight w:val="190"/>
        </w:trPr>
        <w:tc>
          <w:tcPr>
            <w:tcW w:w="147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C58C7A0" w14:textId="77777777" w:rsidR="00F23B43" w:rsidRPr="00BA6703" w:rsidRDefault="00F23B43" w:rsidP="00E20E72">
            <w:pPr>
              <w:rPr>
                <w:b/>
                <w:bCs/>
                <w:sz w:val="24"/>
                <w:szCs w:val="24"/>
                <w:lang w:val="en-IN"/>
              </w:rPr>
            </w:pPr>
            <w:r w:rsidRPr="00BA6703">
              <w:rPr>
                <w:b/>
                <w:bCs/>
                <w:sz w:val="24"/>
                <w:szCs w:val="24"/>
                <w:lang w:val="en-IN"/>
              </w:rPr>
              <w:t>Season</w:t>
            </w:r>
          </w:p>
        </w:tc>
        <w:tc>
          <w:tcPr>
            <w:tcW w:w="202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4EF4089" w14:textId="77777777" w:rsidR="00F23B43" w:rsidRPr="00BA6703" w:rsidRDefault="00F23B43" w:rsidP="00E20E72">
            <w:pPr>
              <w:rPr>
                <w:b/>
                <w:bCs/>
                <w:sz w:val="24"/>
                <w:szCs w:val="24"/>
                <w:lang w:val="en-IN"/>
              </w:rPr>
            </w:pPr>
            <w:r w:rsidRPr="00BA6703">
              <w:rPr>
                <w:b/>
                <w:bCs/>
                <w:sz w:val="24"/>
                <w:szCs w:val="24"/>
                <w:lang w:val="en-IN"/>
              </w:rPr>
              <w:t>Light treatment</w:t>
            </w:r>
          </w:p>
        </w:tc>
        <w:tc>
          <w:tcPr>
            <w:tcW w:w="2164"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98B818B" w14:textId="77777777" w:rsidR="00F23B43" w:rsidRPr="00BA6703" w:rsidRDefault="00F23B43" w:rsidP="00E20E72">
            <w:pPr>
              <w:rPr>
                <w:b/>
                <w:bCs/>
                <w:sz w:val="24"/>
                <w:szCs w:val="24"/>
                <w:lang w:val="en-IN"/>
              </w:rPr>
            </w:pPr>
            <w:r w:rsidRPr="00BA6703">
              <w:rPr>
                <w:b/>
                <w:bCs/>
                <w:sz w:val="24"/>
                <w:szCs w:val="24"/>
              </w:rPr>
              <w:t xml:space="preserve">Number of leaves </w:t>
            </w:r>
          </w:p>
        </w:tc>
        <w:tc>
          <w:tcPr>
            <w:tcW w:w="351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7F566B2" w14:textId="77777777" w:rsidR="00F23B43" w:rsidRPr="00BA6703" w:rsidRDefault="00F23B43" w:rsidP="00E20E72">
            <w:pPr>
              <w:rPr>
                <w:sz w:val="24"/>
                <w:szCs w:val="24"/>
                <w:lang w:val="en-IN"/>
              </w:rPr>
            </w:pPr>
            <w:r w:rsidRPr="00BA6703">
              <w:rPr>
                <w:b/>
                <w:bCs/>
                <w:sz w:val="24"/>
                <w:szCs w:val="24"/>
              </w:rPr>
              <w:t>Speciﬁc leaf area (cm</w:t>
            </w:r>
            <w:r w:rsidRPr="00BA6703">
              <w:rPr>
                <w:b/>
                <w:bCs/>
                <w:sz w:val="24"/>
                <w:szCs w:val="24"/>
                <w:vertAlign w:val="superscript"/>
              </w:rPr>
              <w:t>2</w:t>
            </w:r>
            <w:r w:rsidRPr="00BA6703">
              <w:rPr>
                <w:b/>
                <w:bCs/>
                <w:sz w:val="24"/>
                <w:szCs w:val="24"/>
              </w:rPr>
              <w:t>/g)</w:t>
            </w:r>
          </w:p>
        </w:tc>
      </w:tr>
      <w:tr w:rsidR="009541FB" w:rsidRPr="00BA6703" w14:paraId="050E781E" w14:textId="77777777" w:rsidTr="009A0C1A">
        <w:trPr>
          <w:trHeight w:val="263"/>
        </w:trPr>
        <w:tc>
          <w:tcPr>
            <w:tcW w:w="1479" w:type="dxa"/>
            <w:vMerge w:val="restart"/>
            <w:tcBorders>
              <w:top w:val="single" w:sz="4" w:space="0" w:color="auto"/>
              <w:left w:val="single" w:sz="8" w:space="0" w:color="FFFFFF"/>
              <w:bottom w:val="single" w:sz="4" w:space="0" w:color="auto"/>
            </w:tcBorders>
            <w:shd w:val="clear" w:color="auto" w:fill="auto"/>
            <w:tcMar>
              <w:top w:w="72" w:type="dxa"/>
              <w:left w:w="144" w:type="dxa"/>
              <w:bottom w:w="72" w:type="dxa"/>
              <w:right w:w="144" w:type="dxa"/>
            </w:tcMar>
            <w:vAlign w:val="center"/>
            <w:hideMark/>
          </w:tcPr>
          <w:p w14:paraId="4C11DBF0" w14:textId="77777777" w:rsidR="00F23B43" w:rsidRPr="00BA6703" w:rsidRDefault="00F23B43" w:rsidP="00E20E72">
            <w:pPr>
              <w:jc w:val="center"/>
              <w:rPr>
                <w:sz w:val="24"/>
                <w:szCs w:val="24"/>
                <w:lang w:val="en-IN"/>
              </w:rPr>
            </w:pPr>
          </w:p>
          <w:p w14:paraId="6F1DCC1C" w14:textId="7008B5D5" w:rsidR="009541FB" w:rsidRPr="00BA6703" w:rsidRDefault="00F23B43" w:rsidP="00E20E72">
            <w:pPr>
              <w:jc w:val="center"/>
              <w:rPr>
                <w:sz w:val="24"/>
                <w:szCs w:val="24"/>
                <w:lang w:val="en-IN"/>
              </w:rPr>
            </w:pPr>
            <w:r w:rsidRPr="00BA6703">
              <w:rPr>
                <w:sz w:val="24"/>
                <w:szCs w:val="24"/>
                <w:lang w:val="en-IN"/>
              </w:rPr>
              <w:t>Spring</w:t>
            </w:r>
          </w:p>
          <w:p w14:paraId="6C01B613" w14:textId="77777777" w:rsidR="009541FB" w:rsidRPr="00BA6703" w:rsidRDefault="009541FB" w:rsidP="00E20E72">
            <w:pPr>
              <w:jc w:val="center"/>
              <w:rPr>
                <w:sz w:val="24"/>
                <w:szCs w:val="24"/>
                <w:lang w:val="en-IN"/>
              </w:rPr>
            </w:pPr>
          </w:p>
          <w:p w14:paraId="2082E963" w14:textId="77777777" w:rsidR="009541FB" w:rsidRPr="00BA6703" w:rsidRDefault="009541FB" w:rsidP="00E20E72">
            <w:pPr>
              <w:jc w:val="center"/>
              <w:rPr>
                <w:sz w:val="24"/>
                <w:szCs w:val="24"/>
                <w:lang w:val="en-IN"/>
              </w:rPr>
            </w:pPr>
          </w:p>
          <w:p w14:paraId="1C272CDE" w14:textId="08775F0A" w:rsidR="009541FB" w:rsidRPr="00BA6703" w:rsidRDefault="009541FB" w:rsidP="00E20E72">
            <w:pPr>
              <w:jc w:val="center"/>
              <w:rPr>
                <w:sz w:val="24"/>
                <w:szCs w:val="24"/>
                <w:lang w:val="en-IN"/>
              </w:rPr>
            </w:pPr>
          </w:p>
        </w:tc>
        <w:tc>
          <w:tcPr>
            <w:tcW w:w="2028" w:type="dxa"/>
            <w:tcBorders>
              <w:top w:val="single" w:sz="4" w:space="0" w:color="auto"/>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5F0F121" w14:textId="77777777" w:rsidR="00F23B43" w:rsidRPr="00BA6703" w:rsidRDefault="00F23B43" w:rsidP="00E20E72">
            <w:pPr>
              <w:jc w:val="center"/>
              <w:rPr>
                <w:sz w:val="24"/>
                <w:szCs w:val="24"/>
                <w:lang w:val="en-IN"/>
              </w:rPr>
            </w:pPr>
            <w:r w:rsidRPr="00BA6703">
              <w:rPr>
                <w:sz w:val="24"/>
                <w:szCs w:val="24"/>
                <w:lang w:val="en-IN"/>
              </w:rPr>
              <w:t>FS</w:t>
            </w:r>
          </w:p>
        </w:tc>
        <w:tc>
          <w:tcPr>
            <w:tcW w:w="216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5F4679" w14:textId="77777777" w:rsidR="00F23B43" w:rsidRPr="00BA6703" w:rsidRDefault="00F23B43" w:rsidP="00E20E72">
            <w:pPr>
              <w:jc w:val="center"/>
              <w:rPr>
                <w:sz w:val="24"/>
                <w:szCs w:val="24"/>
                <w:lang w:val="en-IN"/>
              </w:rPr>
            </w:pPr>
            <w:r w:rsidRPr="00BA6703">
              <w:rPr>
                <w:sz w:val="24"/>
                <w:szCs w:val="24"/>
                <w:lang w:val="en-IN"/>
              </w:rPr>
              <w:t>97.4</w:t>
            </w:r>
          </w:p>
        </w:tc>
        <w:tc>
          <w:tcPr>
            <w:tcW w:w="351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1F4E60" w14:textId="77777777" w:rsidR="00F23B43" w:rsidRPr="00BA6703" w:rsidRDefault="00F23B43" w:rsidP="00E20E72">
            <w:pPr>
              <w:jc w:val="center"/>
              <w:rPr>
                <w:sz w:val="24"/>
                <w:szCs w:val="24"/>
                <w:lang w:val="en-IN"/>
              </w:rPr>
            </w:pPr>
            <w:r w:rsidRPr="00BA6703">
              <w:rPr>
                <w:sz w:val="24"/>
                <w:szCs w:val="24"/>
                <w:lang w:val="en-IN"/>
              </w:rPr>
              <w:t>353</w:t>
            </w:r>
          </w:p>
        </w:tc>
      </w:tr>
      <w:tr w:rsidR="009541FB" w:rsidRPr="00BA6703" w14:paraId="092B64A4" w14:textId="77777777" w:rsidTr="009A0C1A">
        <w:trPr>
          <w:trHeight w:val="263"/>
        </w:trPr>
        <w:tc>
          <w:tcPr>
            <w:tcW w:w="1479" w:type="dxa"/>
            <w:vMerge/>
            <w:tcBorders>
              <w:top w:val="single" w:sz="8" w:space="0" w:color="FFFFFF"/>
              <w:left w:val="single" w:sz="8" w:space="0" w:color="FFFFFF"/>
              <w:bottom w:val="single" w:sz="4" w:space="0" w:color="auto"/>
            </w:tcBorders>
            <w:vAlign w:val="center"/>
            <w:hideMark/>
          </w:tcPr>
          <w:p w14:paraId="1722D611" w14:textId="77777777" w:rsidR="00F23B43" w:rsidRPr="00BA6703" w:rsidRDefault="00F23B43" w:rsidP="00E20E72">
            <w:pPr>
              <w:jc w:val="center"/>
              <w:rPr>
                <w:sz w:val="24"/>
                <w:szCs w:val="24"/>
                <w:lang w:val="en-IN"/>
              </w:rPr>
            </w:pPr>
          </w:p>
        </w:tc>
        <w:tc>
          <w:tcPr>
            <w:tcW w:w="2028" w:type="dxa"/>
            <w:tcBorders>
              <w:top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E7B0260" w14:textId="77777777" w:rsidR="00F23B43" w:rsidRPr="00BA6703" w:rsidRDefault="00F23B43" w:rsidP="00E20E72">
            <w:pPr>
              <w:jc w:val="center"/>
              <w:rPr>
                <w:sz w:val="24"/>
                <w:szCs w:val="24"/>
                <w:lang w:val="en-IN"/>
              </w:rPr>
            </w:pPr>
            <w:r w:rsidRPr="00BA6703">
              <w:rPr>
                <w:sz w:val="24"/>
                <w:szCs w:val="24"/>
              </w:rPr>
              <w:t>HD</w:t>
            </w:r>
          </w:p>
        </w:tc>
        <w:tc>
          <w:tcPr>
            <w:tcW w:w="21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16D931" w14:textId="77777777" w:rsidR="00F23B43" w:rsidRPr="00BA6703" w:rsidRDefault="00F23B43" w:rsidP="00E20E72">
            <w:pPr>
              <w:jc w:val="center"/>
              <w:rPr>
                <w:sz w:val="24"/>
                <w:szCs w:val="24"/>
                <w:lang w:val="en-IN"/>
              </w:rPr>
            </w:pPr>
            <w:r w:rsidRPr="00BA6703">
              <w:rPr>
                <w:sz w:val="24"/>
                <w:szCs w:val="24"/>
                <w:lang w:val="en-IN"/>
              </w:rPr>
              <w:t>81.9 *</w:t>
            </w:r>
          </w:p>
        </w:tc>
        <w:tc>
          <w:tcPr>
            <w:tcW w:w="35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970F1B" w14:textId="77777777" w:rsidR="00F23B43" w:rsidRPr="00BA6703" w:rsidRDefault="00F23B43" w:rsidP="00E20E72">
            <w:pPr>
              <w:jc w:val="center"/>
              <w:rPr>
                <w:sz w:val="24"/>
                <w:szCs w:val="24"/>
                <w:lang w:val="en-IN"/>
              </w:rPr>
            </w:pPr>
            <w:r w:rsidRPr="00BA6703">
              <w:rPr>
                <w:sz w:val="24"/>
                <w:szCs w:val="24"/>
                <w:lang w:val="en-IN"/>
              </w:rPr>
              <w:t>449*</w:t>
            </w:r>
          </w:p>
        </w:tc>
      </w:tr>
      <w:tr w:rsidR="009541FB" w:rsidRPr="00BA6703" w14:paraId="5654BFB7" w14:textId="77777777" w:rsidTr="009A0C1A">
        <w:trPr>
          <w:trHeight w:val="211"/>
        </w:trPr>
        <w:tc>
          <w:tcPr>
            <w:tcW w:w="1479" w:type="dxa"/>
            <w:vMerge/>
            <w:tcBorders>
              <w:top w:val="single" w:sz="8" w:space="0" w:color="FFFFFF"/>
              <w:left w:val="single" w:sz="8" w:space="0" w:color="FFFFFF"/>
              <w:bottom w:val="single" w:sz="4" w:space="0" w:color="auto"/>
            </w:tcBorders>
            <w:vAlign w:val="center"/>
            <w:hideMark/>
          </w:tcPr>
          <w:p w14:paraId="60C09548" w14:textId="77777777" w:rsidR="00F23B43" w:rsidRPr="00BA6703" w:rsidRDefault="00F23B43" w:rsidP="00E20E72">
            <w:pPr>
              <w:jc w:val="center"/>
              <w:rPr>
                <w:sz w:val="24"/>
                <w:szCs w:val="24"/>
                <w:lang w:val="en-IN"/>
              </w:rPr>
            </w:pPr>
          </w:p>
        </w:tc>
        <w:tc>
          <w:tcPr>
            <w:tcW w:w="2028" w:type="dxa"/>
            <w:tcBorders>
              <w:top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72BE3B7" w14:textId="77777777" w:rsidR="00F23B43" w:rsidRPr="00BA6703" w:rsidRDefault="00F23B43" w:rsidP="00E20E72">
            <w:pPr>
              <w:jc w:val="center"/>
              <w:rPr>
                <w:sz w:val="24"/>
                <w:szCs w:val="24"/>
                <w:lang w:val="en-IN"/>
              </w:rPr>
            </w:pPr>
            <w:r w:rsidRPr="00BA6703">
              <w:rPr>
                <w:sz w:val="24"/>
                <w:szCs w:val="24"/>
                <w:lang w:val="en-IN"/>
              </w:rPr>
              <w:t>ST</w:t>
            </w:r>
          </w:p>
        </w:tc>
        <w:tc>
          <w:tcPr>
            <w:tcW w:w="21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9CBC749" w14:textId="77777777" w:rsidR="00F23B43" w:rsidRPr="00BA6703" w:rsidRDefault="00F23B43" w:rsidP="00E20E72">
            <w:pPr>
              <w:jc w:val="center"/>
              <w:rPr>
                <w:sz w:val="24"/>
                <w:szCs w:val="24"/>
                <w:lang w:val="en-IN"/>
              </w:rPr>
            </w:pPr>
            <w:r w:rsidRPr="00BA6703">
              <w:rPr>
                <w:sz w:val="24"/>
                <w:szCs w:val="24"/>
                <w:lang w:val="en-IN"/>
              </w:rPr>
              <w:t>82.3*</w:t>
            </w:r>
          </w:p>
        </w:tc>
        <w:tc>
          <w:tcPr>
            <w:tcW w:w="35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A91343" w14:textId="77777777" w:rsidR="00F23B43" w:rsidRPr="00BA6703" w:rsidRDefault="00F23B43" w:rsidP="00E20E72">
            <w:pPr>
              <w:jc w:val="center"/>
              <w:rPr>
                <w:sz w:val="24"/>
                <w:szCs w:val="24"/>
                <w:lang w:val="en-IN"/>
              </w:rPr>
            </w:pPr>
            <w:r w:rsidRPr="00BA6703">
              <w:rPr>
                <w:sz w:val="24"/>
                <w:szCs w:val="24"/>
                <w:lang w:val="en-IN"/>
              </w:rPr>
              <w:t>424*</w:t>
            </w:r>
          </w:p>
        </w:tc>
      </w:tr>
      <w:tr w:rsidR="009541FB" w:rsidRPr="00BA6703" w14:paraId="1137DA0F" w14:textId="77777777" w:rsidTr="009A0C1A">
        <w:trPr>
          <w:trHeight w:val="272"/>
        </w:trPr>
        <w:tc>
          <w:tcPr>
            <w:tcW w:w="1479" w:type="dxa"/>
            <w:vMerge/>
            <w:tcBorders>
              <w:top w:val="single" w:sz="8" w:space="0" w:color="FFFFFF"/>
              <w:left w:val="single" w:sz="8" w:space="0" w:color="FFFFFF"/>
              <w:bottom w:val="single" w:sz="4" w:space="0" w:color="auto"/>
            </w:tcBorders>
            <w:vAlign w:val="center"/>
            <w:hideMark/>
          </w:tcPr>
          <w:p w14:paraId="0C4BA92C" w14:textId="77777777" w:rsidR="00F23B43" w:rsidRPr="00BA6703" w:rsidRDefault="00F23B43" w:rsidP="00E20E72">
            <w:pPr>
              <w:jc w:val="center"/>
              <w:rPr>
                <w:sz w:val="24"/>
                <w:szCs w:val="24"/>
                <w:lang w:val="en-IN"/>
              </w:rPr>
            </w:pPr>
          </w:p>
        </w:tc>
        <w:tc>
          <w:tcPr>
            <w:tcW w:w="2028" w:type="dxa"/>
            <w:tcBorders>
              <w:top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4DA5C0B8" w14:textId="77777777" w:rsidR="00F23B43" w:rsidRPr="00BA6703" w:rsidRDefault="00F23B43" w:rsidP="00E20E72">
            <w:pPr>
              <w:jc w:val="center"/>
              <w:rPr>
                <w:sz w:val="24"/>
                <w:szCs w:val="24"/>
                <w:lang w:val="en-IN"/>
              </w:rPr>
            </w:pPr>
            <w:r w:rsidRPr="00BA6703">
              <w:rPr>
                <w:sz w:val="24"/>
                <w:szCs w:val="24"/>
              </w:rPr>
              <w:t>CT</w:t>
            </w:r>
          </w:p>
        </w:tc>
        <w:tc>
          <w:tcPr>
            <w:tcW w:w="216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ADF3479" w14:textId="77777777" w:rsidR="00F23B43" w:rsidRPr="00BA6703" w:rsidRDefault="00F23B43" w:rsidP="00E20E72">
            <w:pPr>
              <w:jc w:val="center"/>
              <w:rPr>
                <w:sz w:val="24"/>
                <w:szCs w:val="24"/>
                <w:lang w:val="en-IN"/>
              </w:rPr>
            </w:pPr>
            <w:r w:rsidRPr="00BA6703">
              <w:rPr>
                <w:sz w:val="24"/>
                <w:szCs w:val="24"/>
                <w:lang w:val="en-IN"/>
              </w:rPr>
              <w:t>89.9*</w:t>
            </w:r>
          </w:p>
        </w:tc>
        <w:tc>
          <w:tcPr>
            <w:tcW w:w="351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FECF9CD" w14:textId="77777777" w:rsidR="00F23B43" w:rsidRPr="00BA6703" w:rsidRDefault="00F23B43" w:rsidP="00E20E72">
            <w:pPr>
              <w:jc w:val="center"/>
              <w:rPr>
                <w:sz w:val="24"/>
                <w:szCs w:val="24"/>
                <w:lang w:val="en-IN"/>
              </w:rPr>
            </w:pPr>
            <w:r w:rsidRPr="00BA6703">
              <w:rPr>
                <w:sz w:val="24"/>
                <w:szCs w:val="24"/>
                <w:lang w:val="en-IN"/>
              </w:rPr>
              <w:t>369(ns)</w:t>
            </w:r>
          </w:p>
        </w:tc>
      </w:tr>
      <w:tr w:rsidR="009541FB" w:rsidRPr="00BA6703" w14:paraId="6AB39EA6" w14:textId="77777777" w:rsidTr="009A0C1A">
        <w:trPr>
          <w:trHeight w:val="211"/>
        </w:trPr>
        <w:tc>
          <w:tcPr>
            <w:tcW w:w="1479" w:type="dxa"/>
            <w:vMerge w:val="restart"/>
            <w:tcBorders>
              <w:top w:val="single" w:sz="4" w:space="0" w:color="auto"/>
              <w:left w:val="single" w:sz="8" w:space="0" w:color="FFFFFF"/>
              <w:bottom w:val="single" w:sz="4" w:space="0" w:color="auto"/>
            </w:tcBorders>
            <w:shd w:val="clear" w:color="auto" w:fill="auto"/>
            <w:tcMar>
              <w:top w:w="72" w:type="dxa"/>
              <w:left w:w="144" w:type="dxa"/>
              <w:bottom w:w="72" w:type="dxa"/>
              <w:right w:w="144" w:type="dxa"/>
            </w:tcMar>
            <w:vAlign w:val="center"/>
            <w:hideMark/>
          </w:tcPr>
          <w:p w14:paraId="26B527D9" w14:textId="68F3FE42" w:rsidR="00F23B43" w:rsidRPr="00BA6703" w:rsidRDefault="009541FB" w:rsidP="00E20E72">
            <w:pPr>
              <w:jc w:val="center"/>
              <w:rPr>
                <w:sz w:val="24"/>
                <w:szCs w:val="24"/>
                <w:lang w:val="en-IN"/>
              </w:rPr>
            </w:pPr>
            <w:r w:rsidRPr="00BA6703">
              <w:rPr>
                <w:sz w:val="24"/>
                <w:szCs w:val="24"/>
                <w:lang w:val="en-IN"/>
              </w:rPr>
              <w:t>Summer</w:t>
            </w:r>
          </w:p>
        </w:tc>
        <w:tc>
          <w:tcPr>
            <w:tcW w:w="2028" w:type="dxa"/>
            <w:tcBorders>
              <w:top w:val="single" w:sz="4" w:space="0" w:color="auto"/>
            </w:tcBorders>
            <w:shd w:val="clear" w:color="auto" w:fill="auto"/>
            <w:tcMar>
              <w:top w:w="15" w:type="dxa"/>
              <w:left w:w="15" w:type="dxa"/>
              <w:bottom w:w="0" w:type="dxa"/>
              <w:right w:w="15" w:type="dxa"/>
            </w:tcMar>
            <w:vAlign w:val="center"/>
            <w:hideMark/>
          </w:tcPr>
          <w:p w14:paraId="0EC684BB" w14:textId="77777777" w:rsidR="00F23B43" w:rsidRPr="00BA6703" w:rsidRDefault="00F23B43" w:rsidP="00E20E72">
            <w:pPr>
              <w:jc w:val="center"/>
              <w:rPr>
                <w:sz w:val="24"/>
                <w:szCs w:val="24"/>
                <w:lang w:val="en-IN"/>
              </w:rPr>
            </w:pPr>
            <w:r w:rsidRPr="00BA6703">
              <w:rPr>
                <w:sz w:val="24"/>
                <w:szCs w:val="24"/>
                <w:lang w:val="en-IN"/>
              </w:rPr>
              <w:t>FS</w:t>
            </w:r>
          </w:p>
        </w:tc>
        <w:tc>
          <w:tcPr>
            <w:tcW w:w="2164" w:type="dxa"/>
            <w:tcBorders>
              <w:top w:val="single" w:sz="4" w:space="0" w:color="auto"/>
            </w:tcBorders>
            <w:shd w:val="clear" w:color="auto" w:fill="auto"/>
            <w:tcMar>
              <w:top w:w="72" w:type="dxa"/>
              <w:left w:w="144" w:type="dxa"/>
              <w:bottom w:w="72" w:type="dxa"/>
              <w:right w:w="144" w:type="dxa"/>
            </w:tcMar>
            <w:vAlign w:val="center"/>
            <w:hideMark/>
          </w:tcPr>
          <w:p w14:paraId="70DEA5B0" w14:textId="77777777" w:rsidR="00F23B43" w:rsidRPr="00BA6703" w:rsidRDefault="00F23B43" w:rsidP="00E20E72">
            <w:pPr>
              <w:jc w:val="center"/>
              <w:rPr>
                <w:sz w:val="24"/>
                <w:szCs w:val="24"/>
                <w:lang w:val="en-IN"/>
              </w:rPr>
            </w:pPr>
            <w:r w:rsidRPr="00BA6703">
              <w:rPr>
                <w:sz w:val="24"/>
                <w:szCs w:val="24"/>
                <w:lang w:val="en-IN"/>
              </w:rPr>
              <w:t>111.9</w:t>
            </w:r>
          </w:p>
        </w:tc>
        <w:tc>
          <w:tcPr>
            <w:tcW w:w="3510" w:type="dxa"/>
            <w:tcBorders>
              <w:top w:val="single" w:sz="4" w:space="0" w:color="auto"/>
            </w:tcBorders>
            <w:shd w:val="clear" w:color="auto" w:fill="auto"/>
            <w:tcMar>
              <w:top w:w="72" w:type="dxa"/>
              <w:left w:w="144" w:type="dxa"/>
              <w:bottom w:w="72" w:type="dxa"/>
              <w:right w:w="144" w:type="dxa"/>
            </w:tcMar>
            <w:vAlign w:val="center"/>
            <w:hideMark/>
          </w:tcPr>
          <w:p w14:paraId="28875424" w14:textId="77777777" w:rsidR="00F23B43" w:rsidRPr="00BA6703" w:rsidRDefault="00F23B43" w:rsidP="00E20E72">
            <w:pPr>
              <w:jc w:val="center"/>
              <w:rPr>
                <w:sz w:val="24"/>
                <w:szCs w:val="24"/>
                <w:lang w:val="en-IN"/>
              </w:rPr>
            </w:pPr>
            <w:r w:rsidRPr="00BA6703">
              <w:rPr>
                <w:sz w:val="24"/>
                <w:szCs w:val="24"/>
                <w:lang w:val="en-IN"/>
              </w:rPr>
              <w:t>430</w:t>
            </w:r>
          </w:p>
        </w:tc>
      </w:tr>
      <w:tr w:rsidR="009541FB" w:rsidRPr="00BA6703" w14:paraId="6E4F7DD8" w14:textId="77777777" w:rsidTr="009A0C1A">
        <w:trPr>
          <w:trHeight w:val="211"/>
        </w:trPr>
        <w:tc>
          <w:tcPr>
            <w:tcW w:w="1479" w:type="dxa"/>
            <w:vMerge/>
            <w:tcBorders>
              <w:top w:val="single" w:sz="4" w:space="0" w:color="auto"/>
              <w:left w:val="single" w:sz="8" w:space="0" w:color="FFFFFF"/>
              <w:bottom w:val="single" w:sz="8" w:space="0" w:color="FFFFFF"/>
            </w:tcBorders>
            <w:vAlign w:val="center"/>
            <w:hideMark/>
          </w:tcPr>
          <w:p w14:paraId="07DA41A4" w14:textId="77777777" w:rsidR="00F23B43" w:rsidRPr="00BA6703" w:rsidRDefault="00F23B43" w:rsidP="00E20E72">
            <w:pPr>
              <w:jc w:val="center"/>
              <w:rPr>
                <w:sz w:val="24"/>
                <w:szCs w:val="24"/>
                <w:lang w:val="en-IN"/>
              </w:rPr>
            </w:pPr>
          </w:p>
        </w:tc>
        <w:tc>
          <w:tcPr>
            <w:tcW w:w="2028" w:type="dxa"/>
            <w:tcBorders>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B14E34E" w14:textId="77777777" w:rsidR="00F23B43" w:rsidRPr="00BA6703" w:rsidRDefault="00F23B43" w:rsidP="00E20E72">
            <w:pPr>
              <w:jc w:val="center"/>
              <w:rPr>
                <w:sz w:val="24"/>
                <w:szCs w:val="24"/>
                <w:lang w:val="en-IN"/>
              </w:rPr>
            </w:pPr>
            <w:r w:rsidRPr="00BA6703">
              <w:rPr>
                <w:sz w:val="24"/>
                <w:szCs w:val="24"/>
              </w:rPr>
              <w:t>HD</w:t>
            </w:r>
          </w:p>
        </w:tc>
        <w:tc>
          <w:tcPr>
            <w:tcW w:w="2164" w:type="dxa"/>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B61000D" w14:textId="77777777" w:rsidR="00F23B43" w:rsidRPr="00BA6703" w:rsidRDefault="00F23B43" w:rsidP="00E20E72">
            <w:pPr>
              <w:jc w:val="center"/>
              <w:rPr>
                <w:sz w:val="24"/>
                <w:szCs w:val="24"/>
                <w:lang w:val="en-IN"/>
              </w:rPr>
            </w:pPr>
            <w:r w:rsidRPr="00BA6703">
              <w:rPr>
                <w:sz w:val="24"/>
                <w:szCs w:val="24"/>
                <w:lang w:val="en-IN"/>
              </w:rPr>
              <w:t>84.5*</w:t>
            </w:r>
          </w:p>
        </w:tc>
        <w:tc>
          <w:tcPr>
            <w:tcW w:w="3510" w:type="dxa"/>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4BCEF5" w14:textId="77777777" w:rsidR="00F23B43" w:rsidRPr="00BA6703" w:rsidRDefault="00F23B43" w:rsidP="00E20E72">
            <w:pPr>
              <w:jc w:val="center"/>
              <w:rPr>
                <w:sz w:val="24"/>
                <w:szCs w:val="24"/>
                <w:lang w:val="en-IN"/>
              </w:rPr>
            </w:pPr>
            <w:r w:rsidRPr="00BA6703">
              <w:rPr>
                <w:sz w:val="24"/>
                <w:szCs w:val="24"/>
                <w:lang w:val="en-IN"/>
              </w:rPr>
              <w:t>627*</w:t>
            </w:r>
          </w:p>
        </w:tc>
      </w:tr>
      <w:tr w:rsidR="009541FB" w:rsidRPr="00BA6703" w14:paraId="4F69C158" w14:textId="77777777" w:rsidTr="009A0C1A">
        <w:trPr>
          <w:trHeight w:val="211"/>
        </w:trPr>
        <w:tc>
          <w:tcPr>
            <w:tcW w:w="1479" w:type="dxa"/>
            <w:vMerge/>
            <w:tcBorders>
              <w:top w:val="single" w:sz="8" w:space="0" w:color="FFFFFF"/>
              <w:left w:val="single" w:sz="8" w:space="0" w:color="FFFFFF"/>
              <w:bottom w:val="single" w:sz="8" w:space="0" w:color="FFFFFF"/>
            </w:tcBorders>
            <w:vAlign w:val="center"/>
            <w:hideMark/>
          </w:tcPr>
          <w:p w14:paraId="7A9BB66F" w14:textId="77777777" w:rsidR="00F23B43" w:rsidRPr="00BA6703" w:rsidRDefault="00F23B43" w:rsidP="00E20E72">
            <w:pPr>
              <w:jc w:val="center"/>
              <w:rPr>
                <w:sz w:val="24"/>
                <w:szCs w:val="24"/>
                <w:lang w:val="en-IN"/>
              </w:rPr>
            </w:pPr>
          </w:p>
        </w:tc>
        <w:tc>
          <w:tcPr>
            <w:tcW w:w="2028" w:type="dxa"/>
            <w:tcBorders>
              <w:top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42B2C0FA" w14:textId="77777777" w:rsidR="00F23B43" w:rsidRPr="00BA6703" w:rsidRDefault="00F23B43" w:rsidP="00E20E72">
            <w:pPr>
              <w:jc w:val="center"/>
              <w:rPr>
                <w:sz w:val="24"/>
                <w:szCs w:val="24"/>
                <w:lang w:val="en-IN"/>
              </w:rPr>
            </w:pPr>
            <w:r w:rsidRPr="00BA6703">
              <w:rPr>
                <w:sz w:val="24"/>
                <w:szCs w:val="24"/>
                <w:lang w:val="en-IN"/>
              </w:rPr>
              <w:t>ST</w:t>
            </w:r>
          </w:p>
        </w:tc>
        <w:tc>
          <w:tcPr>
            <w:tcW w:w="21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bottom"/>
            <w:hideMark/>
          </w:tcPr>
          <w:p w14:paraId="5EA20C03" w14:textId="77777777" w:rsidR="00F23B43" w:rsidRPr="00BA6703" w:rsidRDefault="00F23B43" w:rsidP="00E20E72">
            <w:pPr>
              <w:jc w:val="center"/>
              <w:rPr>
                <w:sz w:val="24"/>
                <w:szCs w:val="24"/>
                <w:lang w:val="en-IN"/>
              </w:rPr>
            </w:pPr>
            <w:r w:rsidRPr="00BA6703">
              <w:rPr>
                <w:sz w:val="24"/>
                <w:szCs w:val="24"/>
              </w:rPr>
              <w:t>91.2*</w:t>
            </w:r>
          </w:p>
        </w:tc>
        <w:tc>
          <w:tcPr>
            <w:tcW w:w="35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bottom"/>
            <w:hideMark/>
          </w:tcPr>
          <w:p w14:paraId="09B3BD17" w14:textId="77777777" w:rsidR="00F23B43" w:rsidRPr="00BA6703" w:rsidRDefault="00F23B43" w:rsidP="00E20E72">
            <w:pPr>
              <w:jc w:val="center"/>
              <w:rPr>
                <w:sz w:val="24"/>
                <w:szCs w:val="24"/>
                <w:lang w:val="en-IN"/>
              </w:rPr>
            </w:pPr>
            <w:r w:rsidRPr="00BA6703">
              <w:rPr>
                <w:sz w:val="24"/>
                <w:szCs w:val="24"/>
                <w:lang w:val="en-IN"/>
              </w:rPr>
              <w:t>453*</w:t>
            </w:r>
          </w:p>
        </w:tc>
      </w:tr>
      <w:tr w:rsidR="009541FB" w:rsidRPr="00BA6703" w14:paraId="5813D109" w14:textId="77777777" w:rsidTr="009A0C1A">
        <w:trPr>
          <w:trHeight w:val="211"/>
        </w:trPr>
        <w:tc>
          <w:tcPr>
            <w:tcW w:w="1479" w:type="dxa"/>
            <w:vMerge/>
            <w:tcBorders>
              <w:top w:val="single" w:sz="8" w:space="0" w:color="FFFFFF"/>
              <w:left w:val="single" w:sz="8" w:space="0" w:color="FFFFFF"/>
              <w:bottom w:val="single" w:sz="4" w:space="0" w:color="auto"/>
            </w:tcBorders>
            <w:vAlign w:val="center"/>
            <w:hideMark/>
          </w:tcPr>
          <w:p w14:paraId="272B2A55" w14:textId="77777777" w:rsidR="00F23B43" w:rsidRPr="00BA6703" w:rsidRDefault="00F23B43" w:rsidP="00E20E72">
            <w:pPr>
              <w:jc w:val="center"/>
              <w:rPr>
                <w:sz w:val="24"/>
                <w:szCs w:val="24"/>
                <w:lang w:val="en-IN"/>
              </w:rPr>
            </w:pPr>
          </w:p>
        </w:tc>
        <w:tc>
          <w:tcPr>
            <w:tcW w:w="2028" w:type="dxa"/>
            <w:tcBorders>
              <w:top w:val="single" w:sz="8" w:space="0" w:color="FFFFFF"/>
              <w:bottom w:val="single" w:sz="4" w:space="0" w:color="auto"/>
              <w:right w:val="single" w:sz="8" w:space="0" w:color="FFFFFF"/>
            </w:tcBorders>
            <w:shd w:val="clear" w:color="auto" w:fill="auto"/>
            <w:tcMar>
              <w:top w:w="15" w:type="dxa"/>
              <w:left w:w="15" w:type="dxa"/>
              <w:bottom w:w="0" w:type="dxa"/>
              <w:right w:w="15" w:type="dxa"/>
            </w:tcMar>
            <w:vAlign w:val="center"/>
            <w:hideMark/>
          </w:tcPr>
          <w:p w14:paraId="3E03BECB" w14:textId="77777777" w:rsidR="00F23B43" w:rsidRPr="00BA6703" w:rsidRDefault="00F23B43" w:rsidP="00E20E72">
            <w:pPr>
              <w:jc w:val="center"/>
              <w:rPr>
                <w:sz w:val="24"/>
                <w:szCs w:val="24"/>
                <w:lang w:val="en-IN"/>
              </w:rPr>
            </w:pPr>
            <w:r w:rsidRPr="00BA6703">
              <w:rPr>
                <w:sz w:val="24"/>
                <w:szCs w:val="24"/>
              </w:rPr>
              <w:t>CT</w:t>
            </w:r>
          </w:p>
        </w:tc>
        <w:tc>
          <w:tcPr>
            <w:tcW w:w="216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0BB4943" w14:textId="77777777" w:rsidR="00F23B43" w:rsidRPr="00BA6703" w:rsidRDefault="00F23B43" w:rsidP="00E20E72">
            <w:pPr>
              <w:jc w:val="center"/>
              <w:rPr>
                <w:sz w:val="24"/>
                <w:szCs w:val="24"/>
                <w:lang w:val="en-IN"/>
              </w:rPr>
            </w:pPr>
            <w:r w:rsidRPr="00BA6703">
              <w:rPr>
                <w:sz w:val="24"/>
                <w:szCs w:val="24"/>
                <w:lang w:val="en-IN"/>
              </w:rPr>
              <w:t>99.8*</w:t>
            </w:r>
          </w:p>
        </w:tc>
        <w:tc>
          <w:tcPr>
            <w:tcW w:w="351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BF66F2D" w14:textId="77777777" w:rsidR="00F23B43" w:rsidRPr="00BA6703" w:rsidRDefault="00F23B43" w:rsidP="00E20E72">
            <w:pPr>
              <w:jc w:val="center"/>
              <w:rPr>
                <w:sz w:val="24"/>
                <w:szCs w:val="24"/>
                <w:lang w:val="en-IN"/>
              </w:rPr>
            </w:pPr>
            <w:r w:rsidRPr="00BA6703">
              <w:rPr>
                <w:sz w:val="24"/>
                <w:szCs w:val="24"/>
                <w:lang w:val="en-IN"/>
              </w:rPr>
              <w:t>442*</w:t>
            </w:r>
          </w:p>
        </w:tc>
      </w:tr>
    </w:tbl>
    <w:p w14:paraId="746BC999" w14:textId="74C7381F" w:rsidR="00F81228" w:rsidRPr="00BA6703" w:rsidRDefault="00492FD4" w:rsidP="004142E3">
      <w:pPr>
        <w:spacing w:before="120" w:line="360" w:lineRule="auto"/>
        <w:rPr>
          <w:sz w:val="24"/>
          <w:szCs w:val="24"/>
          <w:lang w:val="en-IN"/>
        </w:rPr>
      </w:pPr>
      <w:r w:rsidRPr="00BA6703">
        <w:rPr>
          <w:sz w:val="24"/>
          <w:szCs w:val="24"/>
          <w:lang w:val="en-IN"/>
        </w:rPr>
        <w:t>*Significant at 5% level; ns- non significant</w:t>
      </w:r>
      <w:r w:rsidR="004142E3" w:rsidRPr="00BA6703">
        <w:rPr>
          <w:sz w:val="24"/>
          <w:szCs w:val="24"/>
          <w:lang w:val="en-IN"/>
        </w:rPr>
        <w:t xml:space="preserve"> </w:t>
      </w:r>
    </w:p>
    <w:p w14:paraId="77F9739B" w14:textId="39BA74AE" w:rsidR="00400F89" w:rsidRPr="00BA6703" w:rsidRDefault="004E7EF7" w:rsidP="00400F89">
      <w:pPr>
        <w:spacing w:before="120" w:line="360" w:lineRule="auto"/>
        <w:rPr>
          <w:b/>
          <w:bCs/>
          <w:sz w:val="24"/>
          <w:szCs w:val="24"/>
          <w:lang w:val="en-IN"/>
        </w:rPr>
      </w:pPr>
      <w:r>
        <w:rPr>
          <w:b/>
          <w:bCs/>
          <w:sz w:val="24"/>
          <w:szCs w:val="24"/>
          <w:lang w:val="en-IN"/>
        </w:rPr>
        <w:t xml:space="preserve">F. </w:t>
      </w:r>
      <w:r w:rsidR="00400F89" w:rsidRPr="00BA6703">
        <w:rPr>
          <w:b/>
          <w:bCs/>
          <w:sz w:val="24"/>
          <w:szCs w:val="24"/>
          <w:lang w:val="en-IN"/>
        </w:rPr>
        <w:t xml:space="preserve">Effect of PV panel shading </w:t>
      </w:r>
      <w:r w:rsidR="00727B7F" w:rsidRPr="00BA6703">
        <w:rPr>
          <w:b/>
          <w:bCs/>
          <w:sz w:val="24"/>
          <w:szCs w:val="24"/>
          <w:lang w:val="en-IN"/>
        </w:rPr>
        <w:t>yield or biomass</w:t>
      </w:r>
      <w:r w:rsidR="00400F89" w:rsidRPr="00BA6703">
        <w:rPr>
          <w:b/>
          <w:bCs/>
          <w:sz w:val="24"/>
          <w:szCs w:val="24"/>
          <w:lang w:val="en-IN"/>
        </w:rPr>
        <w:t xml:space="preserve"> content</w:t>
      </w:r>
      <w:r w:rsidR="00727B7F" w:rsidRPr="00BA6703">
        <w:rPr>
          <w:b/>
          <w:bCs/>
          <w:sz w:val="24"/>
          <w:szCs w:val="24"/>
          <w:lang w:val="en-IN"/>
        </w:rPr>
        <w:t xml:space="preserve"> of the crop</w:t>
      </w:r>
    </w:p>
    <w:p w14:paraId="6A1D1F5B" w14:textId="353C6A18" w:rsidR="00492FD4" w:rsidRPr="00BA6703" w:rsidRDefault="00461792" w:rsidP="00400F89">
      <w:pPr>
        <w:spacing w:before="120" w:line="360" w:lineRule="auto"/>
        <w:rPr>
          <w:sz w:val="24"/>
          <w:szCs w:val="24"/>
        </w:rPr>
      </w:pPr>
      <w:r w:rsidRPr="00BA6703">
        <w:rPr>
          <w:sz w:val="24"/>
          <w:szCs w:val="24"/>
        </w:rPr>
        <w:t>The biomass data obtained at the 4 harvest dates (2 in spring and 2 in summer) for the cropping cycles of 2016 (Table</w:t>
      </w:r>
      <w:r w:rsidR="00492FD4" w:rsidRPr="00BA6703">
        <w:rPr>
          <w:sz w:val="24"/>
          <w:szCs w:val="24"/>
        </w:rPr>
        <w:t xml:space="preserve"> 3). In spring, a significant decrease in biomass was observed between the </w:t>
      </w:r>
      <w:r w:rsidR="00C87756" w:rsidRPr="00BA6703">
        <w:rPr>
          <w:sz w:val="24"/>
          <w:szCs w:val="24"/>
        </w:rPr>
        <w:t>agri-voltaic</w:t>
      </w:r>
      <w:r w:rsidR="00492FD4" w:rsidRPr="00BA6703">
        <w:rPr>
          <w:sz w:val="24"/>
          <w:szCs w:val="24"/>
        </w:rPr>
        <w:t xml:space="preserve"> plots and the control plot (the average difference was -24%). In summer, differences also existed between the ST, CT and HD devices: the decrease was -16% for ST and CT against -31% for HD with respect to the fresh biomass harvested in the CP.</w:t>
      </w:r>
    </w:p>
    <w:p w14:paraId="7FDDD359" w14:textId="655342EA" w:rsidR="00F81228" w:rsidRPr="00BA6703" w:rsidRDefault="00492FD4" w:rsidP="00492FD4">
      <w:pPr>
        <w:spacing w:before="120" w:line="360" w:lineRule="auto"/>
        <w:jc w:val="both"/>
        <w:rPr>
          <w:b/>
          <w:bCs/>
          <w:sz w:val="24"/>
          <w:szCs w:val="24"/>
          <w:lang w:val="en-IN"/>
        </w:rPr>
      </w:pPr>
      <w:r w:rsidRPr="00BA6703">
        <w:rPr>
          <w:b/>
          <w:bCs/>
          <w:sz w:val="24"/>
          <w:szCs w:val="24"/>
          <w:lang w:val="en-IN"/>
        </w:rPr>
        <w:t>Table 3. Fresh biomass (FM) and fraction of marketable biomass (F</w:t>
      </w:r>
      <w:r w:rsidRPr="00BA6703">
        <w:rPr>
          <w:b/>
          <w:bCs/>
          <w:sz w:val="24"/>
          <w:szCs w:val="24"/>
          <w:vertAlign w:val="subscript"/>
          <w:lang w:val="en-IN"/>
        </w:rPr>
        <w:t>ML</w:t>
      </w:r>
      <w:r w:rsidRPr="00BA6703">
        <w:rPr>
          <w:b/>
          <w:bCs/>
          <w:sz w:val="24"/>
          <w:szCs w:val="24"/>
          <w:lang w:val="en-IN"/>
        </w:rPr>
        <w:t>) at harvest dates, of lettuce plant grown under FS, HD, ST and CT plots in spring and summer season</w:t>
      </w:r>
    </w:p>
    <w:tbl>
      <w:tblPr>
        <w:tblW w:w="9413" w:type="dxa"/>
        <w:tblCellMar>
          <w:left w:w="0" w:type="dxa"/>
          <w:right w:w="0" w:type="dxa"/>
        </w:tblCellMar>
        <w:tblLook w:val="0420" w:firstRow="1" w:lastRow="0" w:firstColumn="0" w:lastColumn="0" w:noHBand="0" w:noVBand="1"/>
      </w:tblPr>
      <w:tblGrid>
        <w:gridCol w:w="822"/>
        <w:gridCol w:w="952"/>
        <w:gridCol w:w="1032"/>
        <w:gridCol w:w="1112"/>
        <w:gridCol w:w="895"/>
        <w:gridCol w:w="1339"/>
        <w:gridCol w:w="894"/>
        <w:gridCol w:w="894"/>
        <w:gridCol w:w="894"/>
        <w:gridCol w:w="579"/>
      </w:tblGrid>
      <w:tr w:rsidR="00EB156C" w:rsidRPr="00BA6703" w14:paraId="27DC6F95" w14:textId="77777777" w:rsidTr="00727B7F">
        <w:trPr>
          <w:trHeight w:val="391"/>
        </w:trPr>
        <w:tc>
          <w:tcPr>
            <w:tcW w:w="823" w:type="dxa"/>
            <w:vMerge w:val="restar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37705E5" w14:textId="77777777" w:rsidR="00F81228" w:rsidRPr="00BA6703" w:rsidRDefault="00F81228" w:rsidP="005E3CE4">
            <w:pPr>
              <w:jc w:val="center"/>
              <w:rPr>
                <w:sz w:val="24"/>
                <w:szCs w:val="24"/>
                <w:lang w:val="en-IN"/>
              </w:rPr>
            </w:pPr>
          </w:p>
        </w:tc>
        <w:tc>
          <w:tcPr>
            <w:tcW w:w="3991" w:type="dxa"/>
            <w:gridSpan w:val="4"/>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829FFDA" w14:textId="77777777" w:rsidR="00F81228" w:rsidRPr="00BA6703" w:rsidRDefault="00F81228" w:rsidP="005E3CE4">
            <w:pPr>
              <w:jc w:val="center"/>
              <w:rPr>
                <w:b/>
                <w:bCs/>
                <w:sz w:val="24"/>
                <w:szCs w:val="24"/>
                <w:lang w:val="en-IN"/>
              </w:rPr>
            </w:pPr>
            <w:r w:rsidRPr="00BA6703">
              <w:rPr>
                <w:b/>
                <w:bCs/>
                <w:sz w:val="24"/>
                <w:szCs w:val="24"/>
                <w:lang w:val="en-IN"/>
              </w:rPr>
              <w:t>Spring</w:t>
            </w:r>
          </w:p>
        </w:tc>
        <w:tc>
          <w:tcPr>
            <w:tcW w:w="4594" w:type="dxa"/>
            <w:gridSpan w:val="5"/>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0E4929FC" w14:textId="77777777" w:rsidR="00F81228" w:rsidRPr="00BA6703" w:rsidRDefault="00F81228" w:rsidP="005E3CE4">
            <w:pPr>
              <w:jc w:val="center"/>
              <w:rPr>
                <w:b/>
                <w:bCs/>
                <w:sz w:val="24"/>
                <w:szCs w:val="24"/>
                <w:lang w:val="en-IN"/>
              </w:rPr>
            </w:pPr>
            <w:r w:rsidRPr="00BA6703">
              <w:rPr>
                <w:b/>
                <w:bCs/>
                <w:sz w:val="24"/>
                <w:szCs w:val="24"/>
                <w:lang w:val="en-IN"/>
              </w:rPr>
              <w:t>Summer</w:t>
            </w:r>
          </w:p>
        </w:tc>
      </w:tr>
      <w:tr w:rsidR="00EB156C" w:rsidRPr="00BA6703" w14:paraId="4CE11A61" w14:textId="77777777" w:rsidTr="00727B7F">
        <w:trPr>
          <w:gridAfter w:val="1"/>
          <w:wAfter w:w="579" w:type="dxa"/>
          <w:trHeight w:val="391"/>
        </w:trPr>
        <w:tc>
          <w:tcPr>
            <w:tcW w:w="823" w:type="dxa"/>
            <w:vMerge/>
            <w:tcBorders>
              <w:top w:val="nil"/>
              <w:left w:val="nil"/>
              <w:bottom w:val="nil"/>
              <w:right w:val="nil"/>
            </w:tcBorders>
            <w:vAlign w:val="center"/>
            <w:hideMark/>
          </w:tcPr>
          <w:p w14:paraId="4EB16219" w14:textId="77777777" w:rsidR="00F81228" w:rsidRPr="00BA6703" w:rsidRDefault="00F81228" w:rsidP="005E3CE4">
            <w:pPr>
              <w:jc w:val="center"/>
              <w:rPr>
                <w:sz w:val="24"/>
                <w:szCs w:val="24"/>
                <w:lang w:val="en-IN"/>
              </w:rPr>
            </w:pPr>
          </w:p>
        </w:tc>
        <w:tc>
          <w:tcPr>
            <w:tcW w:w="95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60D310D" w14:textId="77777777" w:rsidR="00F81228" w:rsidRPr="00BA6703" w:rsidRDefault="00F81228" w:rsidP="005E3CE4">
            <w:pPr>
              <w:jc w:val="center"/>
              <w:rPr>
                <w:sz w:val="24"/>
                <w:szCs w:val="24"/>
                <w:lang w:val="en-IN"/>
              </w:rPr>
            </w:pPr>
            <w:r w:rsidRPr="00BA6703">
              <w:rPr>
                <w:sz w:val="24"/>
                <w:szCs w:val="24"/>
                <w:lang w:val="en-IN"/>
              </w:rPr>
              <w:t>FS</w:t>
            </w:r>
          </w:p>
        </w:tc>
        <w:tc>
          <w:tcPr>
            <w:tcW w:w="103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431F7CA4" w14:textId="77777777" w:rsidR="00F81228" w:rsidRPr="00BA6703" w:rsidRDefault="00F81228" w:rsidP="005E3CE4">
            <w:pPr>
              <w:jc w:val="center"/>
              <w:rPr>
                <w:sz w:val="24"/>
                <w:szCs w:val="24"/>
                <w:lang w:val="en-IN"/>
              </w:rPr>
            </w:pPr>
            <w:r w:rsidRPr="00BA6703">
              <w:rPr>
                <w:sz w:val="24"/>
                <w:szCs w:val="24"/>
                <w:lang w:val="en-IN"/>
              </w:rPr>
              <w:t>HD</w:t>
            </w:r>
          </w:p>
        </w:tc>
        <w:tc>
          <w:tcPr>
            <w:tcW w:w="111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9FD6CE8" w14:textId="77777777" w:rsidR="00F81228" w:rsidRPr="00BA6703" w:rsidRDefault="00F81228" w:rsidP="005E3CE4">
            <w:pPr>
              <w:jc w:val="center"/>
              <w:rPr>
                <w:sz w:val="24"/>
                <w:szCs w:val="24"/>
                <w:lang w:val="en-IN"/>
              </w:rPr>
            </w:pPr>
            <w:r w:rsidRPr="00BA6703">
              <w:rPr>
                <w:sz w:val="24"/>
                <w:szCs w:val="24"/>
                <w:lang w:val="en-IN"/>
              </w:rPr>
              <w:t>ST</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A47C523" w14:textId="77777777" w:rsidR="00F81228" w:rsidRPr="00BA6703" w:rsidRDefault="00F81228" w:rsidP="005E3CE4">
            <w:pPr>
              <w:jc w:val="center"/>
              <w:rPr>
                <w:sz w:val="24"/>
                <w:szCs w:val="24"/>
                <w:lang w:val="en-IN"/>
              </w:rPr>
            </w:pPr>
            <w:r w:rsidRPr="00BA6703">
              <w:rPr>
                <w:sz w:val="24"/>
                <w:szCs w:val="24"/>
                <w:lang w:val="en-IN"/>
              </w:rPr>
              <w:t>CT</w:t>
            </w:r>
          </w:p>
        </w:tc>
        <w:tc>
          <w:tcPr>
            <w:tcW w:w="1339"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E62CD25" w14:textId="77777777" w:rsidR="00F81228" w:rsidRPr="00BA6703" w:rsidRDefault="00F81228" w:rsidP="005E3CE4">
            <w:pPr>
              <w:jc w:val="center"/>
              <w:rPr>
                <w:sz w:val="24"/>
                <w:szCs w:val="24"/>
                <w:lang w:val="en-IN"/>
              </w:rPr>
            </w:pPr>
            <w:r w:rsidRPr="00BA6703">
              <w:rPr>
                <w:sz w:val="24"/>
                <w:szCs w:val="24"/>
                <w:lang w:val="en-IN"/>
              </w:rPr>
              <w:t>FS</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1F64E0FB" w14:textId="77777777" w:rsidR="00F81228" w:rsidRPr="00BA6703" w:rsidRDefault="00F81228" w:rsidP="005E3CE4">
            <w:pPr>
              <w:jc w:val="center"/>
              <w:rPr>
                <w:sz w:val="24"/>
                <w:szCs w:val="24"/>
                <w:lang w:val="en-IN"/>
              </w:rPr>
            </w:pPr>
            <w:r w:rsidRPr="00BA6703">
              <w:rPr>
                <w:sz w:val="24"/>
                <w:szCs w:val="24"/>
                <w:lang w:val="en-IN"/>
              </w:rPr>
              <w:t>HD</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C17BD2B" w14:textId="77777777" w:rsidR="00F81228" w:rsidRPr="00BA6703" w:rsidRDefault="00F81228" w:rsidP="005E3CE4">
            <w:pPr>
              <w:jc w:val="center"/>
              <w:rPr>
                <w:sz w:val="24"/>
                <w:szCs w:val="24"/>
                <w:lang w:val="en-IN"/>
              </w:rPr>
            </w:pPr>
            <w:r w:rsidRPr="00BA6703">
              <w:rPr>
                <w:sz w:val="24"/>
                <w:szCs w:val="24"/>
                <w:lang w:val="en-IN"/>
              </w:rPr>
              <w:t>ST</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35C11F78" w14:textId="77777777" w:rsidR="00F81228" w:rsidRPr="00BA6703" w:rsidRDefault="00F81228" w:rsidP="005E3CE4">
            <w:pPr>
              <w:jc w:val="center"/>
              <w:rPr>
                <w:sz w:val="24"/>
                <w:szCs w:val="24"/>
                <w:lang w:val="en-IN"/>
              </w:rPr>
            </w:pPr>
            <w:r w:rsidRPr="00BA6703">
              <w:rPr>
                <w:sz w:val="24"/>
                <w:szCs w:val="24"/>
                <w:lang w:val="en-IN"/>
              </w:rPr>
              <w:t>CT</w:t>
            </w:r>
          </w:p>
        </w:tc>
      </w:tr>
      <w:tr w:rsidR="00187004" w:rsidRPr="00BA6703" w14:paraId="7A92702E" w14:textId="77777777" w:rsidTr="00727B7F">
        <w:trPr>
          <w:trHeight w:val="495"/>
        </w:trPr>
        <w:tc>
          <w:tcPr>
            <w:tcW w:w="9410" w:type="dxa"/>
            <w:gridSpan w:val="10"/>
            <w:tcBorders>
              <w:top w:val="nil"/>
              <w:left w:val="nil"/>
              <w:bottom w:val="single" w:sz="4" w:space="0" w:color="auto"/>
              <w:right w:val="nil"/>
            </w:tcBorders>
            <w:shd w:val="clear" w:color="auto" w:fill="auto"/>
            <w:tcMar>
              <w:top w:w="72" w:type="dxa"/>
              <w:left w:w="144" w:type="dxa"/>
              <w:bottom w:w="72" w:type="dxa"/>
              <w:right w:w="144" w:type="dxa"/>
            </w:tcMar>
            <w:hideMark/>
          </w:tcPr>
          <w:p w14:paraId="72BDE8A1" w14:textId="77777777" w:rsidR="00F81228" w:rsidRPr="00BA6703" w:rsidRDefault="00F81228" w:rsidP="005E3CE4">
            <w:pPr>
              <w:jc w:val="center"/>
              <w:rPr>
                <w:sz w:val="24"/>
                <w:szCs w:val="24"/>
                <w:lang w:val="en-IN"/>
              </w:rPr>
            </w:pPr>
            <w:r w:rsidRPr="00BA6703">
              <w:rPr>
                <w:sz w:val="24"/>
                <w:szCs w:val="24"/>
                <w:lang w:val="en-IN"/>
              </w:rPr>
              <w:t>Harvest 1</w:t>
            </w:r>
          </w:p>
        </w:tc>
      </w:tr>
      <w:tr w:rsidR="00EB156C" w:rsidRPr="00BA6703" w14:paraId="0F1C621F" w14:textId="77777777" w:rsidTr="00727B7F">
        <w:trPr>
          <w:gridAfter w:val="1"/>
          <w:wAfter w:w="579" w:type="dxa"/>
          <w:trHeight w:val="473"/>
        </w:trPr>
        <w:tc>
          <w:tcPr>
            <w:tcW w:w="823" w:type="dxa"/>
            <w:tcBorders>
              <w:top w:val="nil"/>
              <w:left w:val="nil"/>
              <w:bottom w:val="nil"/>
              <w:right w:val="nil"/>
            </w:tcBorders>
            <w:shd w:val="clear" w:color="auto" w:fill="auto"/>
            <w:tcMar>
              <w:top w:w="72" w:type="dxa"/>
              <w:left w:w="144" w:type="dxa"/>
              <w:bottom w:w="72" w:type="dxa"/>
              <w:right w:w="144" w:type="dxa"/>
            </w:tcMar>
            <w:hideMark/>
          </w:tcPr>
          <w:p w14:paraId="5EE6931D" w14:textId="77777777" w:rsidR="00F81228" w:rsidRPr="00BA6703" w:rsidRDefault="00F81228" w:rsidP="005E3CE4">
            <w:pPr>
              <w:jc w:val="center"/>
              <w:rPr>
                <w:sz w:val="24"/>
                <w:szCs w:val="24"/>
                <w:lang w:val="en-IN"/>
              </w:rPr>
            </w:pPr>
            <w:r w:rsidRPr="00BA6703">
              <w:rPr>
                <w:sz w:val="24"/>
                <w:szCs w:val="24"/>
                <w:lang w:val="en-IN"/>
              </w:rPr>
              <w:t>FM, g</w:t>
            </w:r>
          </w:p>
        </w:tc>
        <w:tc>
          <w:tcPr>
            <w:tcW w:w="952" w:type="dxa"/>
            <w:tcBorders>
              <w:top w:val="nil"/>
              <w:left w:val="nil"/>
              <w:bottom w:val="nil"/>
              <w:right w:val="nil"/>
            </w:tcBorders>
            <w:shd w:val="clear" w:color="auto" w:fill="auto"/>
            <w:tcMar>
              <w:top w:w="72" w:type="dxa"/>
              <w:left w:w="144" w:type="dxa"/>
              <w:bottom w:w="72" w:type="dxa"/>
              <w:right w:w="144" w:type="dxa"/>
            </w:tcMar>
            <w:hideMark/>
          </w:tcPr>
          <w:p w14:paraId="4EA6A9DC" w14:textId="77777777" w:rsidR="00F81228" w:rsidRPr="00BA6703" w:rsidRDefault="00F81228" w:rsidP="005E3CE4">
            <w:pPr>
              <w:jc w:val="center"/>
              <w:rPr>
                <w:sz w:val="24"/>
                <w:szCs w:val="24"/>
                <w:lang w:val="en-IN"/>
              </w:rPr>
            </w:pPr>
            <w:r w:rsidRPr="00BA6703">
              <w:rPr>
                <w:sz w:val="24"/>
                <w:szCs w:val="24"/>
                <w:lang w:val="en-IN"/>
              </w:rPr>
              <w:t>453.9 (a)</w:t>
            </w:r>
          </w:p>
        </w:tc>
        <w:tc>
          <w:tcPr>
            <w:tcW w:w="1032" w:type="dxa"/>
            <w:tcBorders>
              <w:top w:val="nil"/>
              <w:left w:val="nil"/>
              <w:bottom w:val="nil"/>
              <w:right w:val="nil"/>
            </w:tcBorders>
            <w:shd w:val="clear" w:color="auto" w:fill="auto"/>
            <w:tcMar>
              <w:top w:w="72" w:type="dxa"/>
              <w:left w:w="144" w:type="dxa"/>
              <w:bottom w:w="72" w:type="dxa"/>
              <w:right w:w="144" w:type="dxa"/>
            </w:tcMar>
            <w:hideMark/>
          </w:tcPr>
          <w:p w14:paraId="6ACF2D18" w14:textId="77777777" w:rsidR="00F81228" w:rsidRPr="00BA6703" w:rsidRDefault="00F81228" w:rsidP="005E3CE4">
            <w:pPr>
              <w:jc w:val="center"/>
              <w:rPr>
                <w:sz w:val="24"/>
                <w:szCs w:val="24"/>
                <w:lang w:val="en-IN"/>
              </w:rPr>
            </w:pPr>
            <w:r w:rsidRPr="00BA6703">
              <w:rPr>
                <w:sz w:val="24"/>
                <w:szCs w:val="24"/>
                <w:lang w:val="en-IN"/>
              </w:rPr>
              <w:t>329.3 (b)</w:t>
            </w:r>
          </w:p>
        </w:tc>
        <w:tc>
          <w:tcPr>
            <w:tcW w:w="1112" w:type="dxa"/>
            <w:tcBorders>
              <w:top w:val="nil"/>
              <w:left w:val="nil"/>
              <w:bottom w:val="nil"/>
              <w:right w:val="nil"/>
            </w:tcBorders>
            <w:shd w:val="clear" w:color="auto" w:fill="auto"/>
            <w:tcMar>
              <w:top w:w="72" w:type="dxa"/>
              <w:left w:w="144" w:type="dxa"/>
              <w:bottom w:w="72" w:type="dxa"/>
              <w:right w:w="144" w:type="dxa"/>
            </w:tcMar>
            <w:hideMark/>
          </w:tcPr>
          <w:p w14:paraId="2901D932" w14:textId="77777777" w:rsidR="00F81228" w:rsidRPr="00BA6703" w:rsidRDefault="00F81228" w:rsidP="005E3CE4">
            <w:pPr>
              <w:jc w:val="center"/>
              <w:rPr>
                <w:sz w:val="24"/>
                <w:szCs w:val="24"/>
                <w:lang w:val="en-IN"/>
              </w:rPr>
            </w:pPr>
            <w:r w:rsidRPr="00BA6703">
              <w:rPr>
                <w:sz w:val="24"/>
                <w:szCs w:val="24"/>
                <w:lang w:val="en-IN"/>
              </w:rPr>
              <w:t>341.2 (b)</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46F62729" w14:textId="77777777" w:rsidR="00F81228" w:rsidRPr="00BA6703" w:rsidRDefault="00F81228" w:rsidP="005E3CE4">
            <w:pPr>
              <w:jc w:val="center"/>
              <w:rPr>
                <w:sz w:val="24"/>
                <w:szCs w:val="24"/>
                <w:lang w:val="en-IN"/>
              </w:rPr>
            </w:pPr>
            <w:r w:rsidRPr="00BA6703">
              <w:rPr>
                <w:sz w:val="24"/>
                <w:szCs w:val="24"/>
                <w:lang w:val="en-IN"/>
              </w:rPr>
              <w:t>334.8 (b)</w:t>
            </w: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6C491B1F" w14:textId="77777777" w:rsidR="00F81228" w:rsidRPr="00BA6703" w:rsidRDefault="00F81228" w:rsidP="005E3CE4">
            <w:pPr>
              <w:jc w:val="center"/>
              <w:rPr>
                <w:sz w:val="24"/>
                <w:szCs w:val="24"/>
                <w:lang w:val="en-IN"/>
              </w:rPr>
            </w:pPr>
            <w:r w:rsidRPr="00BA6703">
              <w:rPr>
                <w:sz w:val="24"/>
                <w:szCs w:val="24"/>
                <w:lang w:val="en-IN"/>
              </w:rPr>
              <w:t>409.2 (a)</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4BA25C30" w14:textId="77777777" w:rsidR="00F81228" w:rsidRPr="00BA6703" w:rsidRDefault="00F81228" w:rsidP="005E3CE4">
            <w:pPr>
              <w:jc w:val="center"/>
              <w:rPr>
                <w:sz w:val="24"/>
                <w:szCs w:val="24"/>
                <w:lang w:val="en-IN"/>
              </w:rPr>
            </w:pPr>
            <w:r w:rsidRPr="00BA6703">
              <w:rPr>
                <w:sz w:val="24"/>
                <w:szCs w:val="24"/>
                <w:lang w:val="en-IN"/>
              </w:rPr>
              <w:t>284.0 (c)</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2EB774E1" w14:textId="77777777" w:rsidR="00F81228" w:rsidRPr="00BA6703" w:rsidRDefault="00F81228" w:rsidP="005E3CE4">
            <w:pPr>
              <w:jc w:val="center"/>
              <w:rPr>
                <w:sz w:val="24"/>
                <w:szCs w:val="24"/>
                <w:lang w:val="en-IN"/>
              </w:rPr>
            </w:pPr>
            <w:r w:rsidRPr="00BA6703">
              <w:rPr>
                <w:sz w:val="24"/>
                <w:szCs w:val="24"/>
                <w:lang w:val="en-IN"/>
              </w:rPr>
              <w:t>338.4 (b)</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4F0BB49A" w14:textId="77777777" w:rsidR="00F81228" w:rsidRPr="00BA6703" w:rsidRDefault="00F81228" w:rsidP="005E3CE4">
            <w:pPr>
              <w:jc w:val="center"/>
              <w:rPr>
                <w:sz w:val="24"/>
                <w:szCs w:val="24"/>
                <w:lang w:val="en-IN"/>
              </w:rPr>
            </w:pPr>
            <w:r w:rsidRPr="00BA6703">
              <w:rPr>
                <w:sz w:val="24"/>
                <w:szCs w:val="24"/>
                <w:lang w:val="en-IN"/>
              </w:rPr>
              <w:t>308.8 (c)</w:t>
            </w:r>
          </w:p>
        </w:tc>
      </w:tr>
      <w:tr w:rsidR="00EB156C" w:rsidRPr="00BA6703" w14:paraId="05F255C3" w14:textId="77777777" w:rsidTr="00727B7F">
        <w:trPr>
          <w:gridAfter w:val="1"/>
          <w:wAfter w:w="579" w:type="dxa"/>
          <w:trHeight w:val="473"/>
        </w:trPr>
        <w:tc>
          <w:tcPr>
            <w:tcW w:w="823" w:type="dxa"/>
            <w:tcBorders>
              <w:top w:val="nil"/>
              <w:left w:val="nil"/>
              <w:bottom w:val="nil"/>
              <w:right w:val="nil"/>
            </w:tcBorders>
            <w:shd w:val="clear" w:color="auto" w:fill="auto"/>
            <w:tcMar>
              <w:top w:w="72" w:type="dxa"/>
              <w:left w:w="144" w:type="dxa"/>
              <w:bottom w:w="72" w:type="dxa"/>
              <w:right w:w="144" w:type="dxa"/>
            </w:tcMar>
            <w:hideMark/>
          </w:tcPr>
          <w:p w14:paraId="4EED017F" w14:textId="128C0D5E" w:rsidR="00F81228" w:rsidRPr="00BA6703" w:rsidRDefault="00EB156C" w:rsidP="005E3CE4">
            <w:pPr>
              <w:jc w:val="center"/>
              <w:rPr>
                <w:sz w:val="24"/>
                <w:szCs w:val="24"/>
                <w:lang w:val="en-IN"/>
              </w:rPr>
            </w:pPr>
            <w:r w:rsidRPr="00BA6703">
              <w:rPr>
                <w:sz w:val="24"/>
                <w:szCs w:val="24"/>
                <w:lang w:val="en-IN"/>
              </w:rPr>
              <w:t>4</w:t>
            </w:r>
            <w:r w:rsidR="00F81228" w:rsidRPr="00BA6703">
              <w:rPr>
                <w:sz w:val="24"/>
                <w:szCs w:val="24"/>
                <w:lang w:val="en-IN"/>
              </w:rPr>
              <w:t>F</w:t>
            </w:r>
            <w:r w:rsidR="00F81228" w:rsidRPr="00BA6703">
              <w:rPr>
                <w:sz w:val="24"/>
                <w:szCs w:val="24"/>
                <w:vertAlign w:val="subscript"/>
                <w:lang w:val="en-IN"/>
              </w:rPr>
              <w:t>ML</w:t>
            </w:r>
          </w:p>
        </w:tc>
        <w:tc>
          <w:tcPr>
            <w:tcW w:w="952" w:type="dxa"/>
            <w:tcBorders>
              <w:top w:val="nil"/>
              <w:left w:val="nil"/>
              <w:bottom w:val="nil"/>
              <w:right w:val="nil"/>
            </w:tcBorders>
            <w:shd w:val="clear" w:color="auto" w:fill="auto"/>
            <w:tcMar>
              <w:top w:w="72" w:type="dxa"/>
              <w:left w:w="144" w:type="dxa"/>
              <w:bottom w:w="72" w:type="dxa"/>
              <w:right w:w="144" w:type="dxa"/>
            </w:tcMar>
            <w:hideMark/>
          </w:tcPr>
          <w:p w14:paraId="755F54DA" w14:textId="77777777" w:rsidR="00F81228" w:rsidRPr="00BA6703" w:rsidRDefault="00F81228" w:rsidP="005E3CE4">
            <w:pPr>
              <w:jc w:val="center"/>
              <w:rPr>
                <w:sz w:val="24"/>
                <w:szCs w:val="24"/>
                <w:lang w:val="en-IN"/>
              </w:rPr>
            </w:pPr>
            <w:r w:rsidRPr="00BA6703">
              <w:rPr>
                <w:sz w:val="24"/>
                <w:szCs w:val="24"/>
                <w:lang w:val="en-IN"/>
              </w:rPr>
              <w:t>0.54</w:t>
            </w:r>
          </w:p>
        </w:tc>
        <w:tc>
          <w:tcPr>
            <w:tcW w:w="1032" w:type="dxa"/>
            <w:tcBorders>
              <w:top w:val="nil"/>
              <w:left w:val="nil"/>
              <w:bottom w:val="nil"/>
              <w:right w:val="nil"/>
            </w:tcBorders>
            <w:shd w:val="clear" w:color="auto" w:fill="auto"/>
            <w:tcMar>
              <w:top w:w="72" w:type="dxa"/>
              <w:left w:w="144" w:type="dxa"/>
              <w:bottom w:w="72" w:type="dxa"/>
              <w:right w:w="144" w:type="dxa"/>
            </w:tcMar>
            <w:hideMark/>
          </w:tcPr>
          <w:p w14:paraId="654728BA" w14:textId="77777777" w:rsidR="00F81228" w:rsidRPr="00BA6703" w:rsidRDefault="00F81228" w:rsidP="005E3CE4">
            <w:pPr>
              <w:jc w:val="center"/>
              <w:rPr>
                <w:sz w:val="24"/>
                <w:szCs w:val="24"/>
                <w:lang w:val="en-IN"/>
              </w:rPr>
            </w:pPr>
            <w:r w:rsidRPr="00BA6703">
              <w:rPr>
                <w:sz w:val="24"/>
                <w:szCs w:val="24"/>
                <w:lang w:val="en-IN"/>
              </w:rPr>
              <w:t>0.21</w:t>
            </w:r>
          </w:p>
        </w:tc>
        <w:tc>
          <w:tcPr>
            <w:tcW w:w="1112" w:type="dxa"/>
            <w:tcBorders>
              <w:top w:val="nil"/>
              <w:left w:val="nil"/>
              <w:bottom w:val="nil"/>
              <w:right w:val="nil"/>
            </w:tcBorders>
            <w:shd w:val="clear" w:color="auto" w:fill="auto"/>
            <w:tcMar>
              <w:top w:w="72" w:type="dxa"/>
              <w:left w:w="144" w:type="dxa"/>
              <w:bottom w:w="72" w:type="dxa"/>
              <w:right w:w="144" w:type="dxa"/>
            </w:tcMar>
            <w:hideMark/>
          </w:tcPr>
          <w:p w14:paraId="75F25962" w14:textId="77777777" w:rsidR="00F81228" w:rsidRPr="00BA6703" w:rsidRDefault="00F81228" w:rsidP="005E3CE4">
            <w:pPr>
              <w:jc w:val="center"/>
              <w:rPr>
                <w:sz w:val="24"/>
                <w:szCs w:val="24"/>
                <w:lang w:val="en-IN"/>
              </w:rPr>
            </w:pPr>
            <w:r w:rsidRPr="00BA6703">
              <w:rPr>
                <w:sz w:val="24"/>
                <w:szCs w:val="24"/>
                <w:lang w:val="en-IN"/>
              </w:rPr>
              <w:t>0.24</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6D5C016E" w14:textId="77777777" w:rsidR="00F81228" w:rsidRPr="00BA6703" w:rsidRDefault="00F81228" w:rsidP="005E3CE4">
            <w:pPr>
              <w:jc w:val="center"/>
              <w:rPr>
                <w:sz w:val="24"/>
                <w:szCs w:val="24"/>
                <w:lang w:val="en-IN"/>
              </w:rPr>
            </w:pPr>
            <w:r w:rsidRPr="00BA6703">
              <w:rPr>
                <w:sz w:val="24"/>
                <w:szCs w:val="24"/>
                <w:lang w:val="en-IN"/>
              </w:rPr>
              <w:t>0.27</w:t>
            </w: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7DAFCA79" w14:textId="77777777" w:rsidR="00F81228" w:rsidRPr="00BA6703" w:rsidRDefault="00F81228" w:rsidP="005E3CE4">
            <w:pPr>
              <w:jc w:val="center"/>
              <w:rPr>
                <w:sz w:val="24"/>
                <w:szCs w:val="24"/>
                <w:lang w:val="en-IN"/>
              </w:rPr>
            </w:pPr>
            <w:r w:rsidRPr="00BA6703">
              <w:rPr>
                <w:sz w:val="24"/>
                <w:szCs w:val="24"/>
                <w:lang w:val="en-IN"/>
              </w:rPr>
              <w:t>0.41</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5BF78B5A" w14:textId="77777777" w:rsidR="00F81228" w:rsidRPr="00BA6703" w:rsidRDefault="00F81228" w:rsidP="005E3CE4">
            <w:pPr>
              <w:jc w:val="center"/>
              <w:rPr>
                <w:sz w:val="24"/>
                <w:szCs w:val="24"/>
                <w:lang w:val="en-IN"/>
              </w:rPr>
            </w:pPr>
            <w:r w:rsidRPr="00BA6703">
              <w:rPr>
                <w:sz w:val="24"/>
                <w:szCs w:val="24"/>
                <w:lang w:val="en-IN"/>
              </w:rPr>
              <w:t>0.04</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42A9DE3A" w14:textId="77777777" w:rsidR="00F81228" w:rsidRPr="00BA6703" w:rsidRDefault="00F81228" w:rsidP="005E3CE4">
            <w:pPr>
              <w:jc w:val="center"/>
              <w:rPr>
                <w:sz w:val="24"/>
                <w:szCs w:val="24"/>
                <w:lang w:val="en-IN"/>
              </w:rPr>
            </w:pPr>
            <w:r w:rsidRPr="00BA6703">
              <w:rPr>
                <w:sz w:val="24"/>
                <w:szCs w:val="24"/>
                <w:lang w:val="en-IN"/>
              </w:rPr>
              <w:t>0.22</w:t>
            </w:r>
          </w:p>
        </w:tc>
        <w:tc>
          <w:tcPr>
            <w:tcW w:w="894" w:type="dxa"/>
            <w:tcBorders>
              <w:top w:val="nil"/>
              <w:left w:val="nil"/>
              <w:bottom w:val="nil"/>
              <w:right w:val="nil"/>
            </w:tcBorders>
            <w:shd w:val="clear" w:color="auto" w:fill="auto"/>
            <w:tcMar>
              <w:top w:w="72" w:type="dxa"/>
              <w:left w:w="144" w:type="dxa"/>
              <w:bottom w:w="72" w:type="dxa"/>
              <w:right w:w="144" w:type="dxa"/>
            </w:tcMar>
            <w:hideMark/>
          </w:tcPr>
          <w:p w14:paraId="09BF2B71" w14:textId="77777777" w:rsidR="00F81228" w:rsidRPr="00BA6703" w:rsidRDefault="00F81228" w:rsidP="005E3CE4">
            <w:pPr>
              <w:jc w:val="center"/>
              <w:rPr>
                <w:sz w:val="24"/>
                <w:szCs w:val="24"/>
                <w:lang w:val="en-IN"/>
              </w:rPr>
            </w:pPr>
            <w:r w:rsidRPr="00BA6703">
              <w:rPr>
                <w:sz w:val="24"/>
                <w:szCs w:val="24"/>
                <w:lang w:val="en-IN"/>
              </w:rPr>
              <w:t>0.23</w:t>
            </w:r>
          </w:p>
        </w:tc>
      </w:tr>
      <w:tr w:rsidR="00187004" w:rsidRPr="00BA6703" w14:paraId="3067595A" w14:textId="77777777" w:rsidTr="00727B7F">
        <w:trPr>
          <w:trHeight w:val="473"/>
        </w:trPr>
        <w:tc>
          <w:tcPr>
            <w:tcW w:w="9410" w:type="dxa"/>
            <w:gridSpan w:val="10"/>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CD0C6CC" w14:textId="77777777" w:rsidR="00F81228" w:rsidRPr="00BA6703" w:rsidRDefault="00F81228" w:rsidP="005E3CE4">
            <w:pPr>
              <w:jc w:val="center"/>
              <w:rPr>
                <w:sz w:val="24"/>
                <w:szCs w:val="24"/>
                <w:lang w:val="en-IN"/>
              </w:rPr>
            </w:pPr>
            <w:r w:rsidRPr="00BA6703">
              <w:rPr>
                <w:sz w:val="24"/>
                <w:szCs w:val="24"/>
                <w:lang w:val="en-IN"/>
              </w:rPr>
              <w:t>Harvest 2</w:t>
            </w:r>
          </w:p>
        </w:tc>
      </w:tr>
      <w:tr w:rsidR="00EB156C" w:rsidRPr="00BA6703" w14:paraId="7D7C535C" w14:textId="707D1FDE" w:rsidTr="00727B7F">
        <w:trPr>
          <w:trHeight w:val="473"/>
        </w:trPr>
        <w:tc>
          <w:tcPr>
            <w:tcW w:w="823" w:type="dxa"/>
            <w:tcBorders>
              <w:top w:val="nil"/>
              <w:left w:val="nil"/>
              <w:right w:val="nil"/>
            </w:tcBorders>
            <w:shd w:val="clear" w:color="auto" w:fill="auto"/>
            <w:tcMar>
              <w:top w:w="72" w:type="dxa"/>
              <w:left w:w="144" w:type="dxa"/>
              <w:bottom w:w="72" w:type="dxa"/>
              <w:right w:w="144" w:type="dxa"/>
            </w:tcMar>
            <w:hideMark/>
          </w:tcPr>
          <w:p w14:paraId="07DB91FD" w14:textId="77777777" w:rsidR="00727B7F" w:rsidRPr="00BA6703" w:rsidRDefault="00727B7F" w:rsidP="005E3CE4">
            <w:pPr>
              <w:jc w:val="center"/>
              <w:rPr>
                <w:sz w:val="24"/>
                <w:szCs w:val="24"/>
                <w:lang w:val="en-IN"/>
              </w:rPr>
            </w:pPr>
            <w:r w:rsidRPr="00BA6703">
              <w:rPr>
                <w:sz w:val="24"/>
                <w:szCs w:val="24"/>
                <w:lang w:val="en-IN"/>
              </w:rPr>
              <w:lastRenderedPageBreak/>
              <w:t>FM, g</w:t>
            </w:r>
          </w:p>
        </w:tc>
        <w:tc>
          <w:tcPr>
            <w:tcW w:w="952" w:type="dxa"/>
            <w:tcBorders>
              <w:top w:val="nil"/>
              <w:left w:val="nil"/>
              <w:right w:val="nil"/>
            </w:tcBorders>
            <w:shd w:val="clear" w:color="auto" w:fill="auto"/>
            <w:tcMar>
              <w:top w:w="72" w:type="dxa"/>
              <w:left w:w="144" w:type="dxa"/>
              <w:bottom w:w="72" w:type="dxa"/>
              <w:right w:w="144" w:type="dxa"/>
            </w:tcMar>
            <w:hideMark/>
          </w:tcPr>
          <w:p w14:paraId="0D7C448B" w14:textId="77777777" w:rsidR="00727B7F" w:rsidRPr="00BA6703" w:rsidRDefault="00727B7F" w:rsidP="005E3CE4">
            <w:pPr>
              <w:jc w:val="center"/>
              <w:rPr>
                <w:sz w:val="24"/>
                <w:szCs w:val="24"/>
                <w:lang w:val="en-IN"/>
              </w:rPr>
            </w:pPr>
            <w:r w:rsidRPr="00BA6703">
              <w:rPr>
                <w:sz w:val="24"/>
                <w:szCs w:val="24"/>
                <w:lang w:val="en-IN"/>
              </w:rPr>
              <w:t>636.3 (a)</w:t>
            </w:r>
          </w:p>
        </w:tc>
        <w:tc>
          <w:tcPr>
            <w:tcW w:w="1032" w:type="dxa"/>
            <w:tcBorders>
              <w:top w:val="nil"/>
              <w:left w:val="nil"/>
              <w:right w:val="nil"/>
            </w:tcBorders>
            <w:shd w:val="clear" w:color="auto" w:fill="auto"/>
            <w:tcMar>
              <w:top w:w="72" w:type="dxa"/>
              <w:left w:w="144" w:type="dxa"/>
              <w:bottom w:w="72" w:type="dxa"/>
              <w:right w:w="144" w:type="dxa"/>
            </w:tcMar>
            <w:hideMark/>
          </w:tcPr>
          <w:p w14:paraId="735E53B9" w14:textId="77777777" w:rsidR="00727B7F" w:rsidRPr="00BA6703" w:rsidRDefault="00727B7F" w:rsidP="005E3CE4">
            <w:pPr>
              <w:jc w:val="center"/>
              <w:rPr>
                <w:sz w:val="24"/>
                <w:szCs w:val="24"/>
                <w:lang w:val="en-IN"/>
              </w:rPr>
            </w:pPr>
            <w:r w:rsidRPr="00BA6703">
              <w:rPr>
                <w:sz w:val="24"/>
                <w:szCs w:val="24"/>
                <w:lang w:val="en-IN"/>
              </w:rPr>
              <w:t>498.9 (b)</w:t>
            </w:r>
          </w:p>
        </w:tc>
        <w:tc>
          <w:tcPr>
            <w:tcW w:w="1112" w:type="dxa"/>
            <w:tcBorders>
              <w:top w:val="nil"/>
              <w:left w:val="nil"/>
              <w:right w:val="nil"/>
            </w:tcBorders>
            <w:shd w:val="clear" w:color="auto" w:fill="auto"/>
            <w:tcMar>
              <w:top w:w="72" w:type="dxa"/>
              <w:left w:w="144" w:type="dxa"/>
              <w:bottom w:w="72" w:type="dxa"/>
              <w:right w:w="144" w:type="dxa"/>
            </w:tcMar>
            <w:hideMark/>
          </w:tcPr>
          <w:p w14:paraId="04BEC823" w14:textId="77777777" w:rsidR="00727B7F" w:rsidRPr="00BA6703" w:rsidRDefault="00727B7F" w:rsidP="005E3CE4">
            <w:pPr>
              <w:jc w:val="center"/>
              <w:rPr>
                <w:sz w:val="24"/>
                <w:szCs w:val="24"/>
                <w:lang w:val="en-IN"/>
              </w:rPr>
            </w:pPr>
            <w:r w:rsidRPr="00BA6703">
              <w:rPr>
                <w:sz w:val="24"/>
                <w:szCs w:val="24"/>
                <w:lang w:val="en-IN"/>
              </w:rPr>
              <w:t>493.0 (b)</w:t>
            </w:r>
          </w:p>
        </w:tc>
        <w:tc>
          <w:tcPr>
            <w:tcW w:w="894" w:type="dxa"/>
            <w:tcBorders>
              <w:top w:val="nil"/>
              <w:left w:val="nil"/>
              <w:right w:val="nil"/>
            </w:tcBorders>
            <w:shd w:val="clear" w:color="auto" w:fill="auto"/>
            <w:tcMar>
              <w:top w:w="72" w:type="dxa"/>
              <w:left w:w="144" w:type="dxa"/>
              <w:bottom w:w="72" w:type="dxa"/>
              <w:right w:w="144" w:type="dxa"/>
            </w:tcMar>
            <w:hideMark/>
          </w:tcPr>
          <w:p w14:paraId="261097CB" w14:textId="77777777" w:rsidR="00727B7F" w:rsidRPr="00BA6703" w:rsidRDefault="00727B7F" w:rsidP="005E3CE4">
            <w:pPr>
              <w:jc w:val="center"/>
              <w:rPr>
                <w:sz w:val="24"/>
                <w:szCs w:val="24"/>
                <w:lang w:val="en-IN"/>
              </w:rPr>
            </w:pPr>
            <w:r w:rsidRPr="00BA6703">
              <w:rPr>
                <w:sz w:val="24"/>
                <w:szCs w:val="24"/>
                <w:lang w:val="en-IN"/>
              </w:rPr>
              <w:t>492 (b)</w:t>
            </w:r>
          </w:p>
        </w:tc>
        <w:tc>
          <w:tcPr>
            <w:tcW w:w="1339" w:type="dxa"/>
            <w:tcBorders>
              <w:top w:val="nil"/>
              <w:left w:val="nil"/>
              <w:right w:val="nil"/>
            </w:tcBorders>
            <w:shd w:val="clear" w:color="auto" w:fill="auto"/>
            <w:tcMar>
              <w:top w:w="72" w:type="dxa"/>
              <w:left w:w="144" w:type="dxa"/>
              <w:bottom w:w="72" w:type="dxa"/>
              <w:right w:w="144" w:type="dxa"/>
            </w:tcMar>
            <w:hideMark/>
          </w:tcPr>
          <w:p w14:paraId="659C1F9C" w14:textId="77777777" w:rsidR="00727B7F" w:rsidRPr="00BA6703" w:rsidRDefault="00727B7F" w:rsidP="005E3CE4">
            <w:pPr>
              <w:jc w:val="center"/>
              <w:rPr>
                <w:sz w:val="24"/>
                <w:szCs w:val="24"/>
                <w:lang w:val="en-IN"/>
              </w:rPr>
            </w:pPr>
            <w:r w:rsidRPr="00BA6703">
              <w:rPr>
                <w:sz w:val="24"/>
                <w:szCs w:val="24"/>
                <w:lang w:val="en-IN"/>
              </w:rPr>
              <w:t>574.4 (a)</w:t>
            </w:r>
          </w:p>
        </w:tc>
        <w:tc>
          <w:tcPr>
            <w:tcW w:w="894" w:type="dxa"/>
            <w:tcBorders>
              <w:top w:val="nil"/>
              <w:left w:val="nil"/>
              <w:right w:val="nil"/>
            </w:tcBorders>
            <w:shd w:val="clear" w:color="auto" w:fill="auto"/>
            <w:tcMar>
              <w:top w:w="72" w:type="dxa"/>
              <w:left w:w="144" w:type="dxa"/>
              <w:bottom w:w="72" w:type="dxa"/>
              <w:right w:w="144" w:type="dxa"/>
            </w:tcMar>
            <w:hideMark/>
          </w:tcPr>
          <w:p w14:paraId="31758DD9" w14:textId="30813DAB" w:rsidR="00727B7F" w:rsidRPr="00BA6703" w:rsidRDefault="00727B7F" w:rsidP="005E3CE4">
            <w:pPr>
              <w:jc w:val="center"/>
              <w:rPr>
                <w:sz w:val="24"/>
                <w:szCs w:val="24"/>
                <w:lang w:val="en-IN"/>
              </w:rPr>
            </w:pPr>
            <w:r w:rsidRPr="00BA6703">
              <w:rPr>
                <w:sz w:val="24"/>
                <w:szCs w:val="24"/>
                <w:lang w:val="en-IN"/>
              </w:rPr>
              <w:t>397.3 (c)</w:t>
            </w:r>
          </w:p>
        </w:tc>
        <w:tc>
          <w:tcPr>
            <w:tcW w:w="894" w:type="dxa"/>
            <w:tcBorders>
              <w:top w:val="nil"/>
              <w:left w:val="nil"/>
              <w:right w:val="nil"/>
            </w:tcBorders>
            <w:shd w:val="clear" w:color="auto" w:fill="auto"/>
            <w:tcMar>
              <w:top w:w="72" w:type="dxa"/>
              <w:left w:w="144" w:type="dxa"/>
              <w:bottom w:w="72" w:type="dxa"/>
              <w:right w:w="144" w:type="dxa"/>
            </w:tcMar>
            <w:hideMark/>
          </w:tcPr>
          <w:p w14:paraId="05CF8013" w14:textId="77777777" w:rsidR="00727B7F" w:rsidRPr="00BA6703" w:rsidRDefault="00727B7F" w:rsidP="005E3CE4">
            <w:pPr>
              <w:jc w:val="center"/>
              <w:rPr>
                <w:sz w:val="24"/>
                <w:szCs w:val="24"/>
                <w:lang w:val="en-IN"/>
              </w:rPr>
            </w:pPr>
            <w:r w:rsidRPr="00BA6703">
              <w:rPr>
                <w:sz w:val="24"/>
                <w:szCs w:val="24"/>
                <w:lang w:val="en-IN"/>
              </w:rPr>
              <w:t>492.7 (b)</w:t>
            </w:r>
          </w:p>
        </w:tc>
        <w:tc>
          <w:tcPr>
            <w:tcW w:w="894" w:type="dxa"/>
            <w:tcBorders>
              <w:top w:val="nil"/>
              <w:left w:val="nil"/>
              <w:right w:val="nil"/>
            </w:tcBorders>
            <w:shd w:val="clear" w:color="auto" w:fill="auto"/>
            <w:tcMar>
              <w:top w:w="72" w:type="dxa"/>
              <w:left w:w="144" w:type="dxa"/>
              <w:bottom w:w="72" w:type="dxa"/>
              <w:right w:w="144" w:type="dxa"/>
            </w:tcMar>
            <w:hideMark/>
          </w:tcPr>
          <w:p w14:paraId="0470FBE6" w14:textId="77777777" w:rsidR="00727B7F" w:rsidRPr="00BA6703" w:rsidRDefault="00727B7F" w:rsidP="005E3CE4">
            <w:pPr>
              <w:jc w:val="center"/>
              <w:rPr>
                <w:sz w:val="24"/>
                <w:szCs w:val="24"/>
                <w:lang w:val="en-IN"/>
              </w:rPr>
            </w:pPr>
            <w:r w:rsidRPr="00BA6703">
              <w:rPr>
                <w:sz w:val="24"/>
                <w:szCs w:val="24"/>
                <w:lang w:val="en-IN"/>
              </w:rPr>
              <w:t>471.9 (b)</w:t>
            </w:r>
          </w:p>
        </w:tc>
        <w:tc>
          <w:tcPr>
            <w:tcW w:w="579" w:type="dxa"/>
            <w:vMerge w:val="restart"/>
            <w:tcBorders>
              <w:top w:val="single" w:sz="4" w:space="0" w:color="auto"/>
            </w:tcBorders>
            <w:shd w:val="clear" w:color="auto" w:fill="auto"/>
          </w:tcPr>
          <w:p w14:paraId="0B3C78B8" w14:textId="77777777" w:rsidR="00727B7F" w:rsidRPr="00BA6703" w:rsidRDefault="00727B7F" w:rsidP="005E3CE4">
            <w:pPr>
              <w:widowControl/>
              <w:autoSpaceDE/>
              <w:autoSpaceDN/>
              <w:ind w:left="340" w:hanging="340"/>
              <w:jc w:val="center"/>
              <w:rPr>
                <w:sz w:val="24"/>
                <w:szCs w:val="24"/>
              </w:rPr>
            </w:pPr>
          </w:p>
        </w:tc>
      </w:tr>
      <w:tr w:rsidR="00EB156C" w:rsidRPr="00BA6703" w14:paraId="05A92014" w14:textId="29EFE211" w:rsidTr="00727B7F">
        <w:trPr>
          <w:trHeight w:val="473"/>
        </w:trPr>
        <w:tc>
          <w:tcPr>
            <w:tcW w:w="823"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596E217" w14:textId="77777777" w:rsidR="00727B7F" w:rsidRPr="00BA6703" w:rsidRDefault="00727B7F" w:rsidP="005E3CE4">
            <w:pPr>
              <w:jc w:val="center"/>
              <w:rPr>
                <w:sz w:val="24"/>
                <w:szCs w:val="24"/>
                <w:lang w:val="en-IN"/>
              </w:rPr>
            </w:pPr>
            <w:r w:rsidRPr="00BA6703">
              <w:rPr>
                <w:sz w:val="24"/>
                <w:szCs w:val="24"/>
                <w:lang w:val="en-IN"/>
              </w:rPr>
              <w:t>F</w:t>
            </w:r>
            <w:r w:rsidRPr="00BA6703">
              <w:rPr>
                <w:sz w:val="24"/>
                <w:szCs w:val="24"/>
                <w:vertAlign w:val="subscript"/>
                <w:lang w:val="en-IN"/>
              </w:rPr>
              <w:t>ML</w:t>
            </w:r>
          </w:p>
        </w:tc>
        <w:tc>
          <w:tcPr>
            <w:tcW w:w="95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86C54F6" w14:textId="77777777" w:rsidR="00727B7F" w:rsidRPr="00BA6703" w:rsidRDefault="00727B7F" w:rsidP="005E3CE4">
            <w:pPr>
              <w:jc w:val="center"/>
              <w:rPr>
                <w:sz w:val="24"/>
                <w:szCs w:val="24"/>
                <w:lang w:val="en-IN"/>
              </w:rPr>
            </w:pPr>
            <w:r w:rsidRPr="00BA6703">
              <w:rPr>
                <w:sz w:val="24"/>
                <w:szCs w:val="24"/>
                <w:lang w:val="en-IN"/>
              </w:rPr>
              <w:t>0.70</w:t>
            </w:r>
          </w:p>
        </w:tc>
        <w:tc>
          <w:tcPr>
            <w:tcW w:w="103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5F043B94" w14:textId="77777777" w:rsidR="00727B7F" w:rsidRPr="00BA6703" w:rsidRDefault="00727B7F" w:rsidP="005E3CE4">
            <w:pPr>
              <w:jc w:val="center"/>
              <w:rPr>
                <w:sz w:val="24"/>
                <w:szCs w:val="24"/>
                <w:lang w:val="en-IN"/>
              </w:rPr>
            </w:pPr>
            <w:r w:rsidRPr="00BA6703">
              <w:rPr>
                <w:sz w:val="24"/>
                <w:szCs w:val="24"/>
                <w:lang w:val="en-IN"/>
              </w:rPr>
              <w:t>0.66</w:t>
            </w:r>
          </w:p>
        </w:tc>
        <w:tc>
          <w:tcPr>
            <w:tcW w:w="111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406E9148" w14:textId="77777777" w:rsidR="00727B7F" w:rsidRPr="00BA6703" w:rsidRDefault="00727B7F" w:rsidP="005E3CE4">
            <w:pPr>
              <w:jc w:val="center"/>
              <w:rPr>
                <w:sz w:val="24"/>
                <w:szCs w:val="24"/>
                <w:lang w:val="en-IN"/>
              </w:rPr>
            </w:pPr>
            <w:r w:rsidRPr="00BA6703">
              <w:rPr>
                <w:sz w:val="24"/>
                <w:szCs w:val="24"/>
                <w:lang w:val="en-IN"/>
              </w:rPr>
              <w:t>0.68</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6CC83BF0" w14:textId="77777777" w:rsidR="00727B7F" w:rsidRPr="00BA6703" w:rsidRDefault="00727B7F" w:rsidP="005E3CE4">
            <w:pPr>
              <w:jc w:val="center"/>
              <w:rPr>
                <w:sz w:val="24"/>
                <w:szCs w:val="24"/>
                <w:lang w:val="en-IN"/>
              </w:rPr>
            </w:pPr>
            <w:r w:rsidRPr="00BA6703">
              <w:rPr>
                <w:sz w:val="24"/>
                <w:szCs w:val="24"/>
                <w:lang w:val="en-IN"/>
              </w:rPr>
              <w:t>0.68</w:t>
            </w:r>
          </w:p>
        </w:tc>
        <w:tc>
          <w:tcPr>
            <w:tcW w:w="1339" w:type="dxa"/>
            <w:tcBorders>
              <w:top w:val="nil"/>
              <w:left w:val="nil"/>
              <w:bottom w:val="single" w:sz="4" w:space="0" w:color="auto"/>
              <w:right w:val="nil"/>
            </w:tcBorders>
            <w:shd w:val="clear" w:color="auto" w:fill="auto"/>
            <w:tcMar>
              <w:top w:w="72" w:type="dxa"/>
              <w:left w:w="144" w:type="dxa"/>
              <w:bottom w:w="72" w:type="dxa"/>
              <w:right w:w="144" w:type="dxa"/>
            </w:tcMar>
            <w:hideMark/>
          </w:tcPr>
          <w:p w14:paraId="58B05CA6" w14:textId="77777777" w:rsidR="00727B7F" w:rsidRPr="00BA6703" w:rsidRDefault="00727B7F" w:rsidP="005E3CE4">
            <w:pPr>
              <w:jc w:val="center"/>
              <w:rPr>
                <w:sz w:val="24"/>
                <w:szCs w:val="24"/>
                <w:lang w:val="en-IN"/>
              </w:rPr>
            </w:pPr>
            <w:r w:rsidRPr="00BA6703">
              <w:rPr>
                <w:sz w:val="24"/>
                <w:szCs w:val="24"/>
                <w:lang w:val="en-IN"/>
              </w:rPr>
              <w:t>0.77</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0DF2CE4" w14:textId="77777777" w:rsidR="00727B7F" w:rsidRPr="00BA6703" w:rsidRDefault="00727B7F" w:rsidP="005E3CE4">
            <w:pPr>
              <w:jc w:val="center"/>
              <w:rPr>
                <w:sz w:val="24"/>
                <w:szCs w:val="24"/>
                <w:lang w:val="en-IN"/>
              </w:rPr>
            </w:pPr>
            <w:r w:rsidRPr="00BA6703">
              <w:rPr>
                <w:sz w:val="24"/>
                <w:szCs w:val="24"/>
                <w:lang w:val="en-IN"/>
              </w:rPr>
              <w:t>0.46</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CC9DF7A" w14:textId="77777777" w:rsidR="00727B7F" w:rsidRPr="00BA6703" w:rsidRDefault="00727B7F" w:rsidP="005E3CE4">
            <w:pPr>
              <w:jc w:val="center"/>
              <w:rPr>
                <w:sz w:val="24"/>
                <w:szCs w:val="24"/>
                <w:lang w:val="en-IN"/>
              </w:rPr>
            </w:pPr>
            <w:r w:rsidRPr="00BA6703">
              <w:rPr>
                <w:sz w:val="24"/>
                <w:szCs w:val="24"/>
                <w:lang w:val="en-IN"/>
              </w:rPr>
              <w:t>0.76</w:t>
            </w:r>
          </w:p>
        </w:tc>
        <w:tc>
          <w:tcPr>
            <w:tcW w:w="89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378F0B16" w14:textId="77777777" w:rsidR="00727B7F" w:rsidRPr="00BA6703" w:rsidRDefault="00727B7F" w:rsidP="005E3CE4">
            <w:pPr>
              <w:jc w:val="center"/>
              <w:rPr>
                <w:sz w:val="24"/>
                <w:szCs w:val="24"/>
                <w:lang w:val="en-IN"/>
              </w:rPr>
            </w:pPr>
            <w:r w:rsidRPr="00BA6703">
              <w:rPr>
                <w:sz w:val="24"/>
                <w:szCs w:val="24"/>
                <w:lang w:val="en-IN"/>
              </w:rPr>
              <w:t>0.64</w:t>
            </w:r>
          </w:p>
        </w:tc>
        <w:tc>
          <w:tcPr>
            <w:tcW w:w="579" w:type="dxa"/>
            <w:vMerge/>
            <w:tcBorders>
              <w:bottom w:val="single" w:sz="4" w:space="0" w:color="auto"/>
            </w:tcBorders>
            <w:shd w:val="clear" w:color="auto" w:fill="auto"/>
          </w:tcPr>
          <w:p w14:paraId="72C07AFE" w14:textId="77777777" w:rsidR="00727B7F" w:rsidRPr="00BA6703" w:rsidRDefault="00727B7F" w:rsidP="005E3CE4">
            <w:pPr>
              <w:widowControl/>
              <w:autoSpaceDE/>
              <w:autoSpaceDN/>
              <w:ind w:left="340" w:hanging="340"/>
              <w:jc w:val="center"/>
              <w:rPr>
                <w:sz w:val="24"/>
                <w:szCs w:val="24"/>
              </w:rPr>
            </w:pPr>
          </w:p>
        </w:tc>
      </w:tr>
    </w:tbl>
    <w:p w14:paraId="29563F4D" w14:textId="029F75BD" w:rsidR="00055FC3" w:rsidRPr="00BA6703" w:rsidRDefault="00492FD4" w:rsidP="004142E3">
      <w:pPr>
        <w:spacing w:before="120" w:line="360" w:lineRule="auto"/>
        <w:rPr>
          <w:sz w:val="24"/>
          <w:szCs w:val="24"/>
          <w:lang w:val="en-IN"/>
        </w:rPr>
      </w:pPr>
      <w:r w:rsidRPr="00BA6703">
        <w:rPr>
          <w:sz w:val="24"/>
          <w:szCs w:val="24"/>
          <w:lang w:val="en-IN"/>
        </w:rPr>
        <w:t>Letter a, b and c indicate significant difference at 5% level</w:t>
      </w:r>
      <w:r w:rsidR="004142E3" w:rsidRPr="00BA6703">
        <w:rPr>
          <w:sz w:val="24"/>
          <w:szCs w:val="24"/>
          <w:lang w:val="en-IN"/>
        </w:rPr>
        <w:t xml:space="preserve"> </w:t>
      </w:r>
      <w:r w:rsidRPr="00BA6703">
        <w:rPr>
          <w:sz w:val="24"/>
          <w:szCs w:val="24"/>
        </w:rPr>
        <w:t xml:space="preserve">(Source: Elamri </w:t>
      </w:r>
      <w:r w:rsidRPr="00BA6703">
        <w:rPr>
          <w:i/>
          <w:iCs/>
          <w:sz w:val="24"/>
          <w:szCs w:val="24"/>
        </w:rPr>
        <w:t>et al.,</w:t>
      </w:r>
      <w:r w:rsidRPr="00BA6703">
        <w:rPr>
          <w:sz w:val="24"/>
          <w:szCs w:val="24"/>
        </w:rPr>
        <w:t xml:space="preserve"> 2018</w:t>
      </w:r>
      <w:r w:rsidR="00454A74">
        <w:rPr>
          <w:sz w:val="24"/>
          <w:szCs w:val="24"/>
        </w:rPr>
        <w:t xml:space="preserve"> [19]</w:t>
      </w:r>
      <w:r w:rsidRPr="00BA6703">
        <w:rPr>
          <w:sz w:val="24"/>
          <w:szCs w:val="24"/>
        </w:rPr>
        <w:t>)</w:t>
      </w:r>
    </w:p>
    <w:p w14:paraId="0965CCAF" w14:textId="12830995" w:rsidR="00727B7F" w:rsidRPr="001F054C" w:rsidRDefault="004142E3" w:rsidP="00034440">
      <w:pPr>
        <w:spacing w:before="120" w:line="360" w:lineRule="auto"/>
        <w:jc w:val="both"/>
        <w:rPr>
          <w:sz w:val="24"/>
          <w:szCs w:val="24"/>
        </w:rPr>
      </w:pPr>
      <w:r w:rsidRPr="00BA6703">
        <w:rPr>
          <w:b/>
          <w:bCs/>
          <w:sz w:val="24"/>
          <w:szCs w:val="24"/>
          <w:lang w:val="en-IN"/>
        </w:rPr>
        <w:t>Table 4. Shading effect on yield of different crops grown under FS and AV condition</w:t>
      </w:r>
      <w:r w:rsidR="001F054C">
        <w:rPr>
          <w:b/>
          <w:bCs/>
          <w:sz w:val="24"/>
          <w:szCs w:val="24"/>
          <w:lang w:val="en-IN"/>
        </w:rPr>
        <w:t xml:space="preserve"> </w:t>
      </w:r>
      <w:r w:rsidR="001F054C" w:rsidRPr="00034440">
        <w:rPr>
          <w:b/>
          <w:bCs/>
          <w:sz w:val="24"/>
          <w:szCs w:val="24"/>
        </w:rPr>
        <w:t xml:space="preserve">(Source: Zheng </w:t>
      </w:r>
      <w:r w:rsidR="001F054C" w:rsidRPr="00034440">
        <w:rPr>
          <w:b/>
          <w:bCs/>
          <w:i/>
          <w:iCs/>
          <w:sz w:val="24"/>
          <w:szCs w:val="24"/>
        </w:rPr>
        <w:t>et al</w:t>
      </w:r>
      <w:r w:rsidR="001F054C" w:rsidRPr="00034440">
        <w:rPr>
          <w:b/>
          <w:bCs/>
          <w:sz w:val="24"/>
          <w:szCs w:val="24"/>
        </w:rPr>
        <w:t>., 2021 [21])</w:t>
      </w:r>
    </w:p>
    <w:tbl>
      <w:tblPr>
        <w:tblStyle w:val="TableGridLight"/>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098"/>
        <w:gridCol w:w="3102"/>
        <w:gridCol w:w="3407"/>
      </w:tblGrid>
      <w:tr w:rsidR="00727B7F" w:rsidRPr="00BA6703" w14:paraId="14183DCE" w14:textId="77777777" w:rsidTr="00727B7F">
        <w:trPr>
          <w:trHeight w:val="722"/>
        </w:trPr>
        <w:tc>
          <w:tcPr>
            <w:tcW w:w="3098" w:type="dxa"/>
            <w:tcBorders>
              <w:top w:val="single" w:sz="4" w:space="0" w:color="auto"/>
              <w:bottom w:val="single" w:sz="4" w:space="0" w:color="auto"/>
            </w:tcBorders>
            <w:hideMark/>
          </w:tcPr>
          <w:p w14:paraId="28BB9A08" w14:textId="77777777" w:rsidR="00727B7F" w:rsidRPr="00BA6703" w:rsidRDefault="00727B7F" w:rsidP="00727B7F">
            <w:pPr>
              <w:spacing w:before="120" w:line="360" w:lineRule="auto"/>
              <w:jc w:val="center"/>
              <w:rPr>
                <w:sz w:val="24"/>
                <w:szCs w:val="24"/>
                <w:lang w:val="en-IN"/>
              </w:rPr>
            </w:pPr>
            <w:r w:rsidRPr="00BA6703">
              <w:rPr>
                <w:b/>
                <w:bCs/>
                <w:sz w:val="24"/>
                <w:szCs w:val="24"/>
              </w:rPr>
              <w:t>Crop</w:t>
            </w:r>
          </w:p>
        </w:tc>
        <w:tc>
          <w:tcPr>
            <w:tcW w:w="3102" w:type="dxa"/>
            <w:tcBorders>
              <w:top w:val="single" w:sz="4" w:space="0" w:color="auto"/>
              <w:bottom w:val="single" w:sz="4" w:space="0" w:color="auto"/>
            </w:tcBorders>
            <w:hideMark/>
          </w:tcPr>
          <w:p w14:paraId="4010F980" w14:textId="77777777" w:rsidR="00727B7F" w:rsidRPr="00BA6703" w:rsidRDefault="00727B7F" w:rsidP="00727B7F">
            <w:pPr>
              <w:spacing w:before="120" w:line="360" w:lineRule="auto"/>
              <w:jc w:val="center"/>
              <w:rPr>
                <w:sz w:val="24"/>
                <w:szCs w:val="24"/>
                <w:lang w:val="en-IN"/>
              </w:rPr>
            </w:pPr>
            <w:r w:rsidRPr="00BA6703">
              <w:rPr>
                <w:b/>
                <w:bCs/>
                <w:sz w:val="24"/>
                <w:szCs w:val="24"/>
                <w:lang w:val="en-IN"/>
              </w:rPr>
              <w:t>Yield per hectare</w:t>
            </w:r>
          </w:p>
          <w:p w14:paraId="6640801C" w14:textId="77777777" w:rsidR="00727B7F" w:rsidRPr="00BA6703" w:rsidRDefault="00727B7F" w:rsidP="00727B7F">
            <w:pPr>
              <w:spacing w:before="120" w:line="360" w:lineRule="auto"/>
              <w:jc w:val="center"/>
              <w:rPr>
                <w:sz w:val="24"/>
                <w:szCs w:val="24"/>
                <w:lang w:val="en-IN"/>
              </w:rPr>
            </w:pPr>
            <w:r w:rsidRPr="00BA6703">
              <w:rPr>
                <w:b/>
                <w:bCs/>
                <w:sz w:val="24"/>
                <w:szCs w:val="24"/>
                <w:lang w:val="en-IN"/>
              </w:rPr>
              <w:t xml:space="preserve"> in FS (kg/ha)</w:t>
            </w:r>
          </w:p>
        </w:tc>
        <w:tc>
          <w:tcPr>
            <w:tcW w:w="3407" w:type="dxa"/>
            <w:tcBorders>
              <w:top w:val="single" w:sz="4" w:space="0" w:color="auto"/>
              <w:bottom w:val="single" w:sz="4" w:space="0" w:color="auto"/>
            </w:tcBorders>
            <w:hideMark/>
          </w:tcPr>
          <w:p w14:paraId="537F9F7E" w14:textId="77777777" w:rsidR="00727B7F" w:rsidRPr="00BA6703" w:rsidRDefault="00727B7F" w:rsidP="00727B7F">
            <w:pPr>
              <w:spacing w:before="120" w:line="360" w:lineRule="auto"/>
              <w:jc w:val="center"/>
              <w:rPr>
                <w:sz w:val="24"/>
                <w:szCs w:val="24"/>
                <w:lang w:val="en-IN"/>
              </w:rPr>
            </w:pPr>
            <w:r w:rsidRPr="00BA6703">
              <w:rPr>
                <w:b/>
                <w:bCs/>
                <w:sz w:val="24"/>
                <w:szCs w:val="24"/>
              </w:rPr>
              <w:t>Yield per hectare</w:t>
            </w:r>
          </w:p>
          <w:p w14:paraId="62167F23" w14:textId="77777777" w:rsidR="00727B7F" w:rsidRPr="00BA6703" w:rsidRDefault="00727B7F" w:rsidP="00727B7F">
            <w:pPr>
              <w:spacing w:before="120" w:line="360" w:lineRule="auto"/>
              <w:jc w:val="center"/>
              <w:rPr>
                <w:sz w:val="24"/>
                <w:szCs w:val="24"/>
                <w:lang w:val="en-IN"/>
              </w:rPr>
            </w:pPr>
            <w:r w:rsidRPr="00BA6703">
              <w:rPr>
                <w:b/>
                <w:bCs/>
                <w:sz w:val="24"/>
                <w:szCs w:val="24"/>
              </w:rPr>
              <w:t xml:space="preserve"> in AV</w:t>
            </w:r>
            <w:r w:rsidRPr="00BA6703">
              <w:rPr>
                <w:b/>
                <w:bCs/>
                <w:sz w:val="24"/>
                <w:szCs w:val="24"/>
                <w:vertAlign w:val="subscript"/>
              </w:rPr>
              <w:t xml:space="preserve"> </w:t>
            </w:r>
            <w:r w:rsidRPr="00BA6703">
              <w:rPr>
                <w:b/>
                <w:bCs/>
                <w:sz w:val="24"/>
                <w:szCs w:val="24"/>
              </w:rPr>
              <w:t>(kg/ha)</w:t>
            </w:r>
          </w:p>
        </w:tc>
      </w:tr>
      <w:tr w:rsidR="00727B7F" w:rsidRPr="00BA6703" w14:paraId="17AC5834" w14:textId="77777777" w:rsidTr="00727B7F">
        <w:trPr>
          <w:trHeight w:val="454"/>
        </w:trPr>
        <w:tc>
          <w:tcPr>
            <w:tcW w:w="3098" w:type="dxa"/>
            <w:tcBorders>
              <w:top w:val="single" w:sz="4" w:space="0" w:color="auto"/>
            </w:tcBorders>
            <w:hideMark/>
          </w:tcPr>
          <w:p w14:paraId="0107C462" w14:textId="77777777" w:rsidR="00727B7F" w:rsidRPr="00BA6703" w:rsidRDefault="00727B7F" w:rsidP="00727B7F">
            <w:pPr>
              <w:spacing w:before="120" w:line="360" w:lineRule="auto"/>
              <w:jc w:val="center"/>
              <w:rPr>
                <w:sz w:val="24"/>
                <w:szCs w:val="24"/>
                <w:lang w:val="en-IN"/>
              </w:rPr>
            </w:pPr>
            <w:r w:rsidRPr="00BA6703">
              <w:rPr>
                <w:sz w:val="24"/>
                <w:szCs w:val="24"/>
              </w:rPr>
              <w:t>Broccoli</w:t>
            </w:r>
          </w:p>
        </w:tc>
        <w:tc>
          <w:tcPr>
            <w:tcW w:w="3102" w:type="dxa"/>
            <w:tcBorders>
              <w:top w:val="single" w:sz="4" w:space="0" w:color="auto"/>
            </w:tcBorders>
            <w:hideMark/>
          </w:tcPr>
          <w:p w14:paraId="22058E17" w14:textId="77777777" w:rsidR="00727B7F" w:rsidRPr="00BA6703" w:rsidRDefault="00727B7F" w:rsidP="00727B7F">
            <w:pPr>
              <w:spacing w:before="120" w:line="360" w:lineRule="auto"/>
              <w:jc w:val="center"/>
              <w:rPr>
                <w:sz w:val="24"/>
                <w:szCs w:val="24"/>
                <w:lang w:val="en-IN"/>
              </w:rPr>
            </w:pPr>
            <w:r w:rsidRPr="00BA6703">
              <w:rPr>
                <w:sz w:val="24"/>
                <w:szCs w:val="24"/>
              </w:rPr>
              <w:t>25530.00</w:t>
            </w:r>
          </w:p>
        </w:tc>
        <w:tc>
          <w:tcPr>
            <w:tcW w:w="3407" w:type="dxa"/>
            <w:tcBorders>
              <w:top w:val="single" w:sz="4" w:space="0" w:color="auto"/>
            </w:tcBorders>
            <w:hideMark/>
          </w:tcPr>
          <w:p w14:paraId="4A28BB75" w14:textId="77777777" w:rsidR="00727B7F" w:rsidRPr="00BA6703" w:rsidRDefault="00727B7F" w:rsidP="00727B7F">
            <w:pPr>
              <w:spacing w:before="120" w:line="360" w:lineRule="auto"/>
              <w:jc w:val="center"/>
              <w:rPr>
                <w:sz w:val="24"/>
                <w:szCs w:val="24"/>
                <w:lang w:val="en-IN"/>
              </w:rPr>
            </w:pPr>
            <w:r w:rsidRPr="00BA6703">
              <w:rPr>
                <w:sz w:val="24"/>
                <w:szCs w:val="24"/>
              </w:rPr>
              <w:t>23115.00</w:t>
            </w:r>
          </w:p>
        </w:tc>
      </w:tr>
      <w:tr w:rsidR="00727B7F" w:rsidRPr="00BA6703" w14:paraId="7FE0420D" w14:textId="77777777" w:rsidTr="00727B7F">
        <w:trPr>
          <w:trHeight w:val="454"/>
        </w:trPr>
        <w:tc>
          <w:tcPr>
            <w:tcW w:w="3098" w:type="dxa"/>
            <w:hideMark/>
          </w:tcPr>
          <w:p w14:paraId="49C072D8" w14:textId="77777777" w:rsidR="00727B7F" w:rsidRPr="00BA6703" w:rsidRDefault="00727B7F" w:rsidP="00727B7F">
            <w:pPr>
              <w:spacing w:before="120" w:line="360" w:lineRule="auto"/>
              <w:jc w:val="center"/>
              <w:rPr>
                <w:sz w:val="24"/>
                <w:szCs w:val="24"/>
                <w:lang w:val="en-IN"/>
              </w:rPr>
            </w:pPr>
            <w:r w:rsidRPr="00BA6703">
              <w:rPr>
                <w:sz w:val="24"/>
                <w:szCs w:val="24"/>
              </w:rPr>
              <w:t>Shallot</w:t>
            </w:r>
          </w:p>
        </w:tc>
        <w:tc>
          <w:tcPr>
            <w:tcW w:w="3102" w:type="dxa"/>
            <w:hideMark/>
          </w:tcPr>
          <w:p w14:paraId="7702ABE5" w14:textId="77777777" w:rsidR="00727B7F" w:rsidRPr="00BA6703" w:rsidRDefault="00727B7F" w:rsidP="00727B7F">
            <w:pPr>
              <w:spacing w:before="120" w:line="360" w:lineRule="auto"/>
              <w:jc w:val="center"/>
              <w:rPr>
                <w:sz w:val="24"/>
                <w:szCs w:val="24"/>
                <w:lang w:val="en-IN"/>
              </w:rPr>
            </w:pPr>
            <w:r w:rsidRPr="00BA6703">
              <w:rPr>
                <w:sz w:val="24"/>
                <w:szCs w:val="24"/>
              </w:rPr>
              <w:t>51225.60</w:t>
            </w:r>
          </w:p>
        </w:tc>
        <w:tc>
          <w:tcPr>
            <w:tcW w:w="3407" w:type="dxa"/>
            <w:hideMark/>
          </w:tcPr>
          <w:p w14:paraId="3C8971D1" w14:textId="77777777" w:rsidR="00727B7F" w:rsidRPr="00BA6703" w:rsidRDefault="00727B7F" w:rsidP="00727B7F">
            <w:pPr>
              <w:spacing w:before="120" w:line="360" w:lineRule="auto"/>
              <w:jc w:val="center"/>
              <w:rPr>
                <w:sz w:val="24"/>
                <w:szCs w:val="24"/>
                <w:lang w:val="en-IN"/>
              </w:rPr>
            </w:pPr>
            <w:r w:rsidRPr="00BA6703">
              <w:rPr>
                <w:sz w:val="24"/>
                <w:szCs w:val="24"/>
              </w:rPr>
              <w:t>50025.00</w:t>
            </w:r>
          </w:p>
        </w:tc>
      </w:tr>
      <w:tr w:rsidR="00727B7F" w:rsidRPr="00BA6703" w14:paraId="2A2EA840" w14:textId="77777777" w:rsidTr="00727B7F">
        <w:trPr>
          <w:trHeight w:val="454"/>
        </w:trPr>
        <w:tc>
          <w:tcPr>
            <w:tcW w:w="3098" w:type="dxa"/>
            <w:hideMark/>
          </w:tcPr>
          <w:p w14:paraId="5952F8D6" w14:textId="77777777" w:rsidR="00727B7F" w:rsidRPr="00BA6703" w:rsidRDefault="00727B7F" w:rsidP="00727B7F">
            <w:pPr>
              <w:spacing w:before="120" w:line="360" w:lineRule="auto"/>
              <w:jc w:val="center"/>
              <w:rPr>
                <w:sz w:val="24"/>
                <w:szCs w:val="24"/>
                <w:lang w:val="en-IN"/>
              </w:rPr>
            </w:pPr>
            <w:r w:rsidRPr="00BA6703">
              <w:rPr>
                <w:sz w:val="24"/>
                <w:szCs w:val="24"/>
              </w:rPr>
              <w:t>Garlic sprouts</w:t>
            </w:r>
          </w:p>
        </w:tc>
        <w:tc>
          <w:tcPr>
            <w:tcW w:w="3102" w:type="dxa"/>
            <w:hideMark/>
          </w:tcPr>
          <w:p w14:paraId="5F211D5B" w14:textId="77777777" w:rsidR="00727B7F" w:rsidRPr="00BA6703" w:rsidRDefault="00727B7F" w:rsidP="00727B7F">
            <w:pPr>
              <w:spacing w:before="120" w:line="360" w:lineRule="auto"/>
              <w:jc w:val="center"/>
              <w:rPr>
                <w:sz w:val="24"/>
                <w:szCs w:val="24"/>
                <w:lang w:val="en-IN"/>
              </w:rPr>
            </w:pPr>
            <w:r w:rsidRPr="00BA6703">
              <w:rPr>
                <w:sz w:val="24"/>
                <w:szCs w:val="24"/>
              </w:rPr>
              <w:t>19209.60</w:t>
            </w:r>
          </w:p>
        </w:tc>
        <w:tc>
          <w:tcPr>
            <w:tcW w:w="3407" w:type="dxa"/>
            <w:hideMark/>
          </w:tcPr>
          <w:p w14:paraId="14701051" w14:textId="77777777" w:rsidR="00727B7F" w:rsidRPr="00BA6703" w:rsidRDefault="00727B7F" w:rsidP="00727B7F">
            <w:pPr>
              <w:spacing w:before="120" w:line="360" w:lineRule="auto"/>
              <w:jc w:val="center"/>
              <w:rPr>
                <w:sz w:val="24"/>
                <w:szCs w:val="24"/>
                <w:lang w:val="en-IN"/>
              </w:rPr>
            </w:pPr>
            <w:r w:rsidRPr="00BA6703">
              <w:rPr>
                <w:sz w:val="24"/>
                <w:szCs w:val="24"/>
              </w:rPr>
              <w:t>18009.00</w:t>
            </w:r>
          </w:p>
        </w:tc>
      </w:tr>
      <w:tr w:rsidR="00727B7F" w:rsidRPr="00BA6703" w14:paraId="4540A6EE" w14:textId="77777777" w:rsidTr="00727B7F">
        <w:trPr>
          <w:trHeight w:val="454"/>
        </w:trPr>
        <w:tc>
          <w:tcPr>
            <w:tcW w:w="3098" w:type="dxa"/>
            <w:hideMark/>
          </w:tcPr>
          <w:p w14:paraId="5AF97B43" w14:textId="77777777" w:rsidR="00727B7F" w:rsidRPr="00BA6703" w:rsidRDefault="00727B7F" w:rsidP="00727B7F">
            <w:pPr>
              <w:spacing w:before="120" w:line="360" w:lineRule="auto"/>
              <w:jc w:val="center"/>
              <w:rPr>
                <w:sz w:val="24"/>
                <w:szCs w:val="24"/>
                <w:lang w:val="en-IN"/>
              </w:rPr>
            </w:pPr>
            <w:r w:rsidRPr="00BA6703">
              <w:rPr>
                <w:sz w:val="24"/>
                <w:szCs w:val="24"/>
              </w:rPr>
              <w:t>Garlic</w:t>
            </w:r>
          </w:p>
        </w:tc>
        <w:tc>
          <w:tcPr>
            <w:tcW w:w="3102" w:type="dxa"/>
            <w:hideMark/>
          </w:tcPr>
          <w:p w14:paraId="2FFA9547" w14:textId="77777777" w:rsidR="00727B7F" w:rsidRPr="00BA6703" w:rsidRDefault="00727B7F" w:rsidP="00727B7F">
            <w:pPr>
              <w:spacing w:before="120" w:line="360" w:lineRule="auto"/>
              <w:jc w:val="center"/>
              <w:rPr>
                <w:sz w:val="24"/>
                <w:szCs w:val="24"/>
                <w:lang w:val="en-IN"/>
              </w:rPr>
            </w:pPr>
            <w:r w:rsidRPr="00BA6703">
              <w:rPr>
                <w:sz w:val="24"/>
                <w:szCs w:val="24"/>
              </w:rPr>
              <w:t>15640.50</w:t>
            </w:r>
          </w:p>
        </w:tc>
        <w:tc>
          <w:tcPr>
            <w:tcW w:w="3407" w:type="dxa"/>
            <w:hideMark/>
          </w:tcPr>
          <w:p w14:paraId="3B3D99C3" w14:textId="77777777" w:rsidR="00727B7F" w:rsidRPr="00BA6703" w:rsidRDefault="00727B7F" w:rsidP="00727B7F">
            <w:pPr>
              <w:spacing w:before="120" w:line="360" w:lineRule="auto"/>
              <w:jc w:val="center"/>
              <w:rPr>
                <w:sz w:val="24"/>
                <w:szCs w:val="24"/>
                <w:lang w:val="en-IN"/>
              </w:rPr>
            </w:pPr>
            <w:r w:rsidRPr="00BA6703">
              <w:rPr>
                <w:sz w:val="24"/>
                <w:szCs w:val="24"/>
              </w:rPr>
              <w:t>15055.80</w:t>
            </w:r>
          </w:p>
        </w:tc>
      </w:tr>
      <w:tr w:rsidR="00727B7F" w:rsidRPr="00BA6703" w14:paraId="080BCC11" w14:textId="77777777" w:rsidTr="00727B7F">
        <w:trPr>
          <w:trHeight w:val="454"/>
        </w:trPr>
        <w:tc>
          <w:tcPr>
            <w:tcW w:w="3098" w:type="dxa"/>
            <w:hideMark/>
          </w:tcPr>
          <w:p w14:paraId="5C50D12D" w14:textId="77777777" w:rsidR="00727B7F" w:rsidRPr="00BA6703" w:rsidRDefault="00727B7F" w:rsidP="00727B7F">
            <w:pPr>
              <w:spacing w:before="120" w:line="360" w:lineRule="auto"/>
              <w:jc w:val="center"/>
              <w:rPr>
                <w:sz w:val="24"/>
                <w:szCs w:val="24"/>
                <w:lang w:val="en-IN"/>
              </w:rPr>
            </w:pPr>
            <w:r w:rsidRPr="00BA6703">
              <w:rPr>
                <w:sz w:val="24"/>
                <w:szCs w:val="24"/>
              </w:rPr>
              <w:t>Rape</w:t>
            </w:r>
          </w:p>
        </w:tc>
        <w:tc>
          <w:tcPr>
            <w:tcW w:w="3102" w:type="dxa"/>
            <w:hideMark/>
          </w:tcPr>
          <w:p w14:paraId="23758796" w14:textId="77777777" w:rsidR="00727B7F" w:rsidRPr="00BA6703" w:rsidRDefault="00727B7F" w:rsidP="00727B7F">
            <w:pPr>
              <w:spacing w:before="120" w:line="360" w:lineRule="auto"/>
              <w:jc w:val="center"/>
              <w:rPr>
                <w:sz w:val="24"/>
                <w:szCs w:val="24"/>
                <w:lang w:val="en-IN"/>
              </w:rPr>
            </w:pPr>
            <w:r w:rsidRPr="00BA6703">
              <w:rPr>
                <w:sz w:val="24"/>
                <w:szCs w:val="24"/>
              </w:rPr>
              <w:t>2037.90</w:t>
            </w:r>
          </w:p>
        </w:tc>
        <w:tc>
          <w:tcPr>
            <w:tcW w:w="3407" w:type="dxa"/>
            <w:hideMark/>
          </w:tcPr>
          <w:p w14:paraId="6EDF4FF8" w14:textId="77777777" w:rsidR="00727B7F" w:rsidRPr="00BA6703" w:rsidRDefault="00727B7F" w:rsidP="00727B7F">
            <w:pPr>
              <w:spacing w:before="120" w:line="360" w:lineRule="auto"/>
              <w:jc w:val="center"/>
              <w:rPr>
                <w:sz w:val="24"/>
                <w:szCs w:val="24"/>
                <w:lang w:val="en-IN"/>
              </w:rPr>
            </w:pPr>
            <w:r w:rsidRPr="00BA6703">
              <w:rPr>
                <w:sz w:val="24"/>
                <w:szCs w:val="24"/>
              </w:rPr>
              <w:t>1818.15</w:t>
            </w:r>
          </w:p>
        </w:tc>
      </w:tr>
      <w:tr w:rsidR="00727B7F" w:rsidRPr="00BA6703" w14:paraId="76585F27" w14:textId="77777777" w:rsidTr="00727B7F">
        <w:trPr>
          <w:trHeight w:val="454"/>
        </w:trPr>
        <w:tc>
          <w:tcPr>
            <w:tcW w:w="3098" w:type="dxa"/>
            <w:hideMark/>
          </w:tcPr>
          <w:p w14:paraId="47A05C1A" w14:textId="77777777" w:rsidR="00727B7F" w:rsidRPr="00BA6703" w:rsidRDefault="00727B7F" w:rsidP="00727B7F">
            <w:pPr>
              <w:spacing w:before="120" w:line="360" w:lineRule="auto"/>
              <w:jc w:val="center"/>
              <w:rPr>
                <w:sz w:val="24"/>
                <w:szCs w:val="24"/>
                <w:lang w:val="en-IN"/>
              </w:rPr>
            </w:pPr>
            <w:r w:rsidRPr="00BA6703">
              <w:rPr>
                <w:sz w:val="24"/>
                <w:szCs w:val="24"/>
              </w:rPr>
              <w:t>Broad bean</w:t>
            </w:r>
          </w:p>
        </w:tc>
        <w:tc>
          <w:tcPr>
            <w:tcW w:w="3102" w:type="dxa"/>
            <w:hideMark/>
          </w:tcPr>
          <w:p w14:paraId="6DFA2690" w14:textId="77777777" w:rsidR="00727B7F" w:rsidRPr="00BA6703" w:rsidRDefault="00727B7F" w:rsidP="00727B7F">
            <w:pPr>
              <w:spacing w:before="120" w:line="360" w:lineRule="auto"/>
              <w:jc w:val="center"/>
              <w:rPr>
                <w:sz w:val="24"/>
                <w:szCs w:val="24"/>
                <w:lang w:val="en-IN"/>
              </w:rPr>
            </w:pPr>
            <w:r w:rsidRPr="00BA6703">
              <w:rPr>
                <w:sz w:val="24"/>
                <w:szCs w:val="24"/>
              </w:rPr>
              <w:t>5706.90</w:t>
            </w:r>
          </w:p>
        </w:tc>
        <w:tc>
          <w:tcPr>
            <w:tcW w:w="3407" w:type="dxa"/>
            <w:hideMark/>
          </w:tcPr>
          <w:p w14:paraId="30A64957" w14:textId="77777777" w:rsidR="00727B7F" w:rsidRPr="00BA6703" w:rsidRDefault="00727B7F" w:rsidP="00727B7F">
            <w:pPr>
              <w:spacing w:before="120" w:line="360" w:lineRule="auto"/>
              <w:jc w:val="center"/>
              <w:rPr>
                <w:sz w:val="24"/>
                <w:szCs w:val="24"/>
                <w:lang w:val="en-IN"/>
              </w:rPr>
            </w:pPr>
            <w:r w:rsidRPr="00BA6703">
              <w:rPr>
                <w:sz w:val="24"/>
                <w:szCs w:val="24"/>
              </w:rPr>
              <w:t>5391.75</w:t>
            </w:r>
          </w:p>
        </w:tc>
      </w:tr>
      <w:tr w:rsidR="00727B7F" w:rsidRPr="00BA6703" w14:paraId="6E6BF3CB" w14:textId="77777777" w:rsidTr="00727B7F">
        <w:trPr>
          <w:trHeight w:val="454"/>
        </w:trPr>
        <w:tc>
          <w:tcPr>
            <w:tcW w:w="3098" w:type="dxa"/>
            <w:tcBorders>
              <w:bottom w:val="single" w:sz="4" w:space="0" w:color="auto"/>
            </w:tcBorders>
            <w:hideMark/>
          </w:tcPr>
          <w:p w14:paraId="37473F20" w14:textId="77777777" w:rsidR="00727B7F" w:rsidRPr="00BA6703" w:rsidRDefault="00727B7F" w:rsidP="00727B7F">
            <w:pPr>
              <w:spacing w:before="120" w:line="360" w:lineRule="auto"/>
              <w:jc w:val="center"/>
              <w:rPr>
                <w:sz w:val="24"/>
                <w:szCs w:val="24"/>
                <w:lang w:val="en-IN"/>
              </w:rPr>
            </w:pPr>
            <w:r w:rsidRPr="00BA6703">
              <w:rPr>
                <w:sz w:val="24"/>
                <w:szCs w:val="24"/>
              </w:rPr>
              <w:t>Jerusalem artichoke</w:t>
            </w:r>
          </w:p>
        </w:tc>
        <w:tc>
          <w:tcPr>
            <w:tcW w:w="3102" w:type="dxa"/>
            <w:tcBorders>
              <w:bottom w:val="single" w:sz="4" w:space="0" w:color="auto"/>
            </w:tcBorders>
            <w:hideMark/>
          </w:tcPr>
          <w:p w14:paraId="434D6E17" w14:textId="77777777" w:rsidR="00727B7F" w:rsidRPr="00BA6703" w:rsidRDefault="00727B7F" w:rsidP="00727B7F">
            <w:pPr>
              <w:spacing w:before="120" w:line="360" w:lineRule="auto"/>
              <w:jc w:val="center"/>
              <w:rPr>
                <w:sz w:val="24"/>
                <w:szCs w:val="24"/>
                <w:lang w:val="en-IN"/>
              </w:rPr>
            </w:pPr>
            <w:r w:rsidRPr="00BA6703">
              <w:rPr>
                <w:sz w:val="24"/>
                <w:szCs w:val="24"/>
              </w:rPr>
              <w:t>29411.25</w:t>
            </w:r>
          </w:p>
        </w:tc>
        <w:tc>
          <w:tcPr>
            <w:tcW w:w="3407" w:type="dxa"/>
            <w:tcBorders>
              <w:bottom w:val="single" w:sz="4" w:space="0" w:color="auto"/>
            </w:tcBorders>
            <w:hideMark/>
          </w:tcPr>
          <w:p w14:paraId="0C853C6E" w14:textId="77777777" w:rsidR="00727B7F" w:rsidRPr="00BA6703" w:rsidRDefault="00727B7F" w:rsidP="00727B7F">
            <w:pPr>
              <w:spacing w:before="120" w:line="360" w:lineRule="auto"/>
              <w:jc w:val="center"/>
              <w:rPr>
                <w:sz w:val="24"/>
                <w:szCs w:val="24"/>
                <w:lang w:val="en-IN"/>
              </w:rPr>
            </w:pPr>
            <w:r w:rsidRPr="00BA6703">
              <w:rPr>
                <w:sz w:val="24"/>
                <w:szCs w:val="24"/>
              </w:rPr>
              <w:t>36225.00</w:t>
            </w:r>
          </w:p>
        </w:tc>
      </w:tr>
    </w:tbl>
    <w:p w14:paraId="14566B1C" w14:textId="6F03E238" w:rsidR="004142E3" w:rsidRPr="00BA6703" w:rsidRDefault="004142E3" w:rsidP="004142E3">
      <w:pPr>
        <w:spacing w:before="120" w:line="360" w:lineRule="auto"/>
        <w:jc w:val="both"/>
        <w:rPr>
          <w:sz w:val="24"/>
          <w:szCs w:val="24"/>
          <w:lang w:val="en-IN"/>
        </w:rPr>
      </w:pPr>
      <w:r w:rsidRPr="00BA6703">
        <w:rPr>
          <w:sz w:val="24"/>
          <w:szCs w:val="24"/>
        </w:rPr>
        <w:t>The reduction in biomass or yield of the crop under A</w:t>
      </w:r>
      <w:r w:rsidR="00991CF7" w:rsidRPr="00BA6703">
        <w:rPr>
          <w:sz w:val="24"/>
          <w:szCs w:val="24"/>
        </w:rPr>
        <w:t>V</w:t>
      </w:r>
      <w:r w:rsidRPr="00BA6703">
        <w:rPr>
          <w:sz w:val="24"/>
          <w:szCs w:val="24"/>
        </w:rPr>
        <w:t xml:space="preserve"> system are crop specific. </w:t>
      </w:r>
      <w:r w:rsidR="00727B7F" w:rsidRPr="00BA6703">
        <w:rPr>
          <w:sz w:val="24"/>
          <w:szCs w:val="24"/>
          <w:lang w:val="en-IN"/>
        </w:rPr>
        <w:t>Yield of most of the crops decreased under shading condition except Jerusalem artichoke which showed significantly increased yie</w:t>
      </w:r>
      <w:r w:rsidRPr="00BA6703">
        <w:rPr>
          <w:sz w:val="24"/>
          <w:szCs w:val="24"/>
          <w:lang w:val="en-IN"/>
        </w:rPr>
        <w:t>l</w:t>
      </w:r>
      <w:r w:rsidR="00727B7F" w:rsidRPr="00BA6703">
        <w:rPr>
          <w:sz w:val="24"/>
          <w:szCs w:val="24"/>
          <w:lang w:val="en-IN"/>
        </w:rPr>
        <w:t>d by 23%</w:t>
      </w:r>
      <w:r w:rsidRPr="00BA6703">
        <w:rPr>
          <w:sz w:val="24"/>
          <w:szCs w:val="24"/>
          <w:lang w:val="en-IN"/>
        </w:rPr>
        <w:t xml:space="preserve"> (Table 4).</w:t>
      </w:r>
      <w:r w:rsidR="00727B7F" w:rsidRPr="00BA6703">
        <w:rPr>
          <w:sz w:val="24"/>
          <w:szCs w:val="24"/>
          <w:lang w:val="en-IN"/>
        </w:rPr>
        <w:t xml:space="preserve"> </w:t>
      </w:r>
      <w:r w:rsidRPr="00BA6703">
        <w:rPr>
          <w:sz w:val="24"/>
          <w:szCs w:val="24"/>
        </w:rPr>
        <w:t>It shows that the AV system has great advantages for the cultivation of shade-tolerant or shad loving crops.</w:t>
      </w:r>
    </w:p>
    <w:p w14:paraId="39DCBC4F" w14:textId="4C9F4997" w:rsidR="00727B7F" w:rsidRPr="004E7EF7" w:rsidRDefault="00727B7F" w:rsidP="004E7EF7">
      <w:pPr>
        <w:pStyle w:val="ListParagraph"/>
        <w:numPr>
          <w:ilvl w:val="0"/>
          <w:numId w:val="29"/>
        </w:numPr>
        <w:spacing w:before="120" w:line="360" w:lineRule="auto"/>
        <w:rPr>
          <w:b/>
          <w:bCs/>
          <w:sz w:val="24"/>
          <w:szCs w:val="24"/>
        </w:rPr>
      </w:pPr>
      <w:r w:rsidRPr="004E7EF7">
        <w:rPr>
          <w:b/>
          <w:bCs/>
          <w:sz w:val="24"/>
          <w:szCs w:val="24"/>
        </w:rPr>
        <w:t>Electricity production under different AV condition</w:t>
      </w:r>
    </w:p>
    <w:p w14:paraId="780C4F80" w14:textId="4C996CD3" w:rsidR="00727B7F" w:rsidRPr="00BA6703" w:rsidRDefault="006A743B" w:rsidP="006A743B">
      <w:pPr>
        <w:spacing w:before="120" w:line="360" w:lineRule="auto"/>
        <w:jc w:val="both"/>
        <w:rPr>
          <w:sz w:val="24"/>
          <w:szCs w:val="24"/>
          <w:lang w:val="en-IN"/>
        </w:rPr>
      </w:pPr>
      <w:r w:rsidRPr="00BA6703">
        <w:rPr>
          <w:sz w:val="24"/>
          <w:szCs w:val="24"/>
        </w:rPr>
        <w:t>The maximum electricity production was achieved in FD condition during both</w:t>
      </w:r>
      <w:r w:rsidR="00991CF7" w:rsidRPr="00BA6703">
        <w:rPr>
          <w:sz w:val="24"/>
          <w:szCs w:val="24"/>
        </w:rPr>
        <w:t xml:space="preserve"> spring and summer </w:t>
      </w:r>
      <w:r w:rsidRPr="00BA6703">
        <w:rPr>
          <w:sz w:val="24"/>
          <w:szCs w:val="24"/>
        </w:rPr>
        <w:t>season</w:t>
      </w:r>
      <w:r w:rsidR="00991CF7" w:rsidRPr="00BA6703">
        <w:rPr>
          <w:sz w:val="24"/>
          <w:szCs w:val="24"/>
        </w:rPr>
        <w:t>s</w:t>
      </w:r>
      <w:r w:rsidRPr="00BA6703">
        <w:rPr>
          <w:sz w:val="24"/>
          <w:szCs w:val="24"/>
        </w:rPr>
        <w:t xml:space="preserve">. In </w:t>
      </w:r>
      <w:r w:rsidRPr="00BA6703">
        <w:rPr>
          <w:sz w:val="24"/>
          <w:szCs w:val="24"/>
          <w:lang w:val="en-IN"/>
        </w:rPr>
        <w:t>comparison to the stationary HD system, ST increased total electricity production whatever the season spring and summer because PVPs mostly faced the sun throughout the day (</w:t>
      </w:r>
      <w:r w:rsidR="00991CF7" w:rsidRPr="00BA6703">
        <w:rPr>
          <w:sz w:val="24"/>
          <w:szCs w:val="24"/>
          <w:lang w:val="en-IN"/>
        </w:rPr>
        <w:t>Fig. 8)</w:t>
      </w:r>
    </w:p>
    <w:p w14:paraId="5093E738" w14:textId="04BA1D25" w:rsidR="006A743B" w:rsidRPr="00BA6703" w:rsidRDefault="00727B7F" w:rsidP="006A743B">
      <w:pPr>
        <w:spacing w:before="120" w:line="360" w:lineRule="auto"/>
        <w:jc w:val="center"/>
        <w:rPr>
          <w:sz w:val="24"/>
          <w:szCs w:val="24"/>
        </w:rPr>
      </w:pPr>
      <w:r w:rsidRPr="00BA6703">
        <w:rPr>
          <w:noProof/>
          <w:sz w:val="24"/>
          <w:szCs w:val="24"/>
        </w:rPr>
        <w:lastRenderedPageBreak/>
        <w:drawing>
          <wp:inline distT="0" distB="0" distL="0" distR="0" wp14:anchorId="0309CB5D" wp14:editId="0A308ADB">
            <wp:extent cx="4366260" cy="2674620"/>
            <wp:effectExtent l="0" t="0" r="0" b="0"/>
            <wp:docPr id="9" name="Picture 8">
              <a:extLst xmlns:a="http://schemas.openxmlformats.org/drawingml/2006/main">
                <a:ext uri="{FF2B5EF4-FFF2-40B4-BE49-F238E27FC236}">
                  <a16:creationId xmlns:a16="http://schemas.microsoft.com/office/drawing/2014/main" id="{51AEA7D6-0195-4CE2-9B83-94CA743B2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1AEA7D6-0195-4CE2-9B83-94CA743B2739}"/>
                        </a:ext>
                      </a:extLst>
                    </pic:cNvPr>
                    <pic:cNvPicPr>
                      <a:picLocks noChangeAspect="1"/>
                    </pic:cNvPicPr>
                  </pic:nvPicPr>
                  <pic:blipFill rotWithShape="1">
                    <a:blip r:embed="rId25"/>
                    <a:srcRect l="24393" t="57087" r="50486" b="6149"/>
                    <a:stretch/>
                  </pic:blipFill>
                  <pic:spPr>
                    <a:xfrm>
                      <a:off x="0" y="0"/>
                      <a:ext cx="4366693" cy="2674885"/>
                    </a:xfrm>
                    <a:prstGeom prst="rect">
                      <a:avLst/>
                    </a:prstGeom>
                  </pic:spPr>
                </pic:pic>
              </a:graphicData>
            </a:graphic>
          </wp:inline>
        </w:drawing>
      </w:r>
    </w:p>
    <w:p w14:paraId="3BC3468D" w14:textId="16A815B9" w:rsidR="006A743B" w:rsidRPr="00597004" w:rsidRDefault="006A743B" w:rsidP="00597004">
      <w:pPr>
        <w:tabs>
          <w:tab w:val="left" w:pos="1608"/>
        </w:tabs>
        <w:spacing w:line="360" w:lineRule="auto"/>
        <w:jc w:val="center"/>
        <w:rPr>
          <w:b/>
          <w:bCs/>
          <w:sz w:val="24"/>
          <w:szCs w:val="24"/>
          <w:lang w:val="en-IN"/>
        </w:rPr>
      </w:pPr>
      <w:r w:rsidRPr="00BA6703">
        <w:rPr>
          <w:b/>
          <w:bCs/>
          <w:sz w:val="24"/>
          <w:szCs w:val="24"/>
          <w:lang w:val="en-IN"/>
        </w:rPr>
        <w:t xml:space="preserve">Fig. </w:t>
      </w:r>
      <w:r w:rsidR="00991CF7" w:rsidRPr="00BA6703">
        <w:rPr>
          <w:b/>
          <w:bCs/>
          <w:sz w:val="24"/>
          <w:szCs w:val="24"/>
          <w:lang w:val="en-IN"/>
        </w:rPr>
        <w:t>8</w:t>
      </w:r>
      <w:r w:rsidRPr="00BA6703">
        <w:rPr>
          <w:b/>
          <w:bCs/>
          <w:sz w:val="24"/>
          <w:szCs w:val="24"/>
          <w:lang w:val="en-IN"/>
        </w:rPr>
        <w:t xml:space="preserve">. Total electricity production in whole </w:t>
      </w:r>
      <w:r w:rsidRPr="00597004">
        <w:rPr>
          <w:b/>
          <w:bCs/>
          <w:sz w:val="24"/>
          <w:szCs w:val="24"/>
          <w:lang w:val="en-IN"/>
        </w:rPr>
        <w:t>cycle of lettuce growth over two seasons (spring and summer) in HD, ST, CT and FD condition</w:t>
      </w:r>
      <w:r w:rsidR="004142E3" w:rsidRPr="00597004">
        <w:rPr>
          <w:b/>
          <w:bCs/>
          <w:sz w:val="24"/>
          <w:szCs w:val="24"/>
          <w:lang w:val="en-IN"/>
        </w:rPr>
        <w:t xml:space="preserve"> (Source: Valle </w:t>
      </w:r>
      <w:r w:rsidR="004142E3" w:rsidRPr="00597004">
        <w:rPr>
          <w:b/>
          <w:bCs/>
          <w:i/>
          <w:iCs/>
          <w:sz w:val="24"/>
          <w:szCs w:val="24"/>
          <w:lang w:val="en-IN"/>
        </w:rPr>
        <w:t>et al.,</w:t>
      </w:r>
      <w:r w:rsidR="004142E3" w:rsidRPr="00597004">
        <w:rPr>
          <w:b/>
          <w:bCs/>
          <w:sz w:val="24"/>
          <w:szCs w:val="24"/>
          <w:lang w:val="en-IN"/>
        </w:rPr>
        <w:t xml:space="preserve"> 2017</w:t>
      </w:r>
      <w:r w:rsidR="00330DB7" w:rsidRPr="00597004">
        <w:rPr>
          <w:b/>
          <w:bCs/>
          <w:sz w:val="24"/>
          <w:szCs w:val="24"/>
          <w:lang w:val="en-IN"/>
        </w:rPr>
        <w:t xml:space="preserve"> [18]</w:t>
      </w:r>
      <w:r w:rsidR="004142E3" w:rsidRPr="00597004">
        <w:rPr>
          <w:b/>
          <w:bCs/>
          <w:sz w:val="24"/>
          <w:szCs w:val="24"/>
          <w:lang w:val="en-IN"/>
        </w:rPr>
        <w:t>)</w:t>
      </w:r>
    </w:p>
    <w:p w14:paraId="4F9B8458" w14:textId="01CA2915" w:rsidR="006A743B" w:rsidRPr="005E53CB" w:rsidRDefault="006A743B" w:rsidP="005E53CB">
      <w:pPr>
        <w:pStyle w:val="ListParagraph"/>
        <w:numPr>
          <w:ilvl w:val="0"/>
          <w:numId w:val="29"/>
        </w:numPr>
        <w:tabs>
          <w:tab w:val="left" w:pos="1608"/>
        </w:tabs>
        <w:spacing w:before="120"/>
        <w:rPr>
          <w:b/>
          <w:bCs/>
          <w:sz w:val="24"/>
          <w:szCs w:val="24"/>
        </w:rPr>
      </w:pPr>
      <w:r w:rsidRPr="005E53CB">
        <w:rPr>
          <w:b/>
          <w:bCs/>
          <w:sz w:val="24"/>
          <w:szCs w:val="24"/>
        </w:rPr>
        <w:t>Land Equivalent Ration (LER)</w:t>
      </w:r>
    </w:p>
    <w:p w14:paraId="168B42EA" w14:textId="354232B0" w:rsidR="006A743B" w:rsidRPr="00BA6703" w:rsidRDefault="006A743B" w:rsidP="00670BB0">
      <w:pPr>
        <w:tabs>
          <w:tab w:val="left" w:pos="1608"/>
        </w:tabs>
        <w:spacing w:before="120" w:line="360" w:lineRule="auto"/>
        <w:ind w:right="-23"/>
        <w:jc w:val="both"/>
        <w:rPr>
          <w:sz w:val="24"/>
          <w:szCs w:val="24"/>
          <w:lang w:val="en-IN"/>
        </w:rPr>
      </w:pPr>
      <w:r w:rsidRPr="00BA6703">
        <w:rPr>
          <w:sz w:val="24"/>
          <w:szCs w:val="24"/>
        </w:rPr>
        <w:t xml:space="preserve">The overall performance of the AV system was assessed on the basis of LER. </w:t>
      </w:r>
      <w:r w:rsidRPr="00BA6703">
        <w:rPr>
          <w:sz w:val="24"/>
          <w:szCs w:val="24"/>
          <w:lang w:val="en-IN"/>
        </w:rPr>
        <w:t>The highest LER values were achieved with ST (1.5) in both spring and summer season, was mainly due to the highest values of electricity and maintained biomass production obtained with this system compared to HD and CT (</w:t>
      </w:r>
      <w:r w:rsidR="00991CF7" w:rsidRPr="00BA6703">
        <w:rPr>
          <w:sz w:val="24"/>
          <w:szCs w:val="24"/>
          <w:lang w:val="en-IN"/>
        </w:rPr>
        <w:t>F</w:t>
      </w:r>
      <w:r w:rsidRPr="00BA6703">
        <w:rPr>
          <w:sz w:val="24"/>
          <w:szCs w:val="24"/>
          <w:lang w:val="en-IN"/>
        </w:rPr>
        <w:t>ig</w:t>
      </w:r>
      <w:r w:rsidR="00670BB0" w:rsidRPr="00BA6703">
        <w:rPr>
          <w:sz w:val="24"/>
          <w:szCs w:val="24"/>
          <w:lang w:val="en-IN"/>
        </w:rPr>
        <w:t xml:space="preserve">. </w:t>
      </w:r>
      <w:r w:rsidR="00991CF7" w:rsidRPr="00BA6703">
        <w:rPr>
          <w:sz w:val="24"/>
          <w:szCs w:val="24"/>
          <w:lang w:val="en-IN"/>
        </w:rPr>
        <w:t>9</w:t>
      </w:r>
      <w:r w:rsidRPr="00BA6703">
        <w:rPr>
          <w:sz w:val="24"/>
          <w:szCs w:val="24"/>
          <w:lang w:val="en-IN"/>
        </w:rPr>
        <w:t>). LER of 1.5 in ST means that separate crop and electricity productions might use 1.5 times more crop land area than combining both productions on the same land.</w:t>
      </w:r>
    </w:p>
    <w:p w14:paraId="66C7ABF6" w14:textId="036EFF2E" w:rsidR="006A743B" w:rsidRDefault="00134C29" w:rsidP="00A111D6">
      <w:pPr>
        <w:tabs>
          <w:tab w:val="left" w:pos="1608"/>
        </w:tabs>
        <w:jc w:val="center"/>
        <w:rPr>
          <w:sz w:val="24"/>
          <w:szCs w:val="24"/>
        </w:rPr>
      </w:pPr>
      <w:r>
        <w:rPr>
          <w:noProof/>
        </w:rPr>
        <w:drawing>
          <wp:inline distT="0" distB="0" distL="0" distR="0" wp14:anchorId="25C20B08" wp14:editId="599EAD58">
            <wp:extent cx="5006340" cy="2443896"/>
            <wp:effectExtent l="0" t="0" r="3810" b="0"/>
            <wp:docPr id="1233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83" name=""/>
                    <pic:cNvPicPr/>
                  </pic:nvPicPr>
                  <pic:blipFill>
                    <a:blip r:embed="rId26"/>
                    <a:stretch>
                      <a:fillRect/>
                    </a:stretch>
                  </pic:blipFill>
                  <pic:spPr>
                    <a:xfrm>
                      <a:off x="0" y="0"/>
                      <a:ext cx="5021266" cy="2451182"/>
                    </a:xfrm>
                    <a:prstGeom prst="rect">
                      <a:avLst/>
                    </a:prstGeom>
                  </pic:spPr>
                </pic:pic>
              </a:graphicData>
            </a:graphic>
          </wp:inline>
        </w:drawing>
      </w:r>
    </w:p>
    <w:p w14:paraId="3A3BF06E" w14:textId="2DA7B2FF" w:rsidR="006A743B" w:rsidRPr="00BA6703" w:rsidRDefault="00670BB0" w:rsidP="00A111D6">
      <w:pPr>
        <w:tabs>
          <w:tab w:val="left" w:pos="3444"/>
        </w:tabs>
        <w:ind w:right="686"/>
        <w:jc w:val="center"/>
        <w:rPr>
          <w:sz w:val="24"/>
          <w:szCs w:val="24"/>
          <w:lang w:val="en-IN"/>
        </w:rPr>
      </w:pPr>
      <w:r w:rsidRPr="00BA6703">
        <w:rPr>
          <w:b/>
          <w:bCs/>
          <w:sz w:val="24"/>
          <w:szCs w:val="24"/>
          <w:lang w:val="en-IN"/>
        </w:rPr>
        <w:t xml:space="preserve">Fig. </w:t>
      </w:r>
      <w:r w:rsidR="00991CF7" w:rsidRPr="00BA6703">
        <w:rPr>
          <w:b/>
          <w:bCs/>
          <w:sz w:val="24"/>
          <w:szCs w:val="24"/>
          <w:lang w:val="en-IN"/>
        </w:rPr>
        <w:t>9</w:t>
      </w:r>
      <w:r w:rsidRPr="00BA6703">
        <w:rPr>
          <w:b/>
          <w:bCs/>
          <w:sz w:val="24"/>
          <w:szCs w:val="24"/>
          <w:lang w:val="en-IN"/>
        </w:rPr>
        <w:t xml:space="preserve">. </w:t>
      </w:r>
      <w:r w:rsidR="006A743B" w:rsidRPr="00BA6703">
        <w:rPr>
          <w:b/>
          <w:bCs/>
          <w:sz w:val="24"/>
          <w:szCs w:val="24"/>
          <w:lang w:val="en-IN"/>
        </w:rPr>
        <w:t xml:space="preserve"> LER for lettuce crop grown in spring and summer season under HD, ST, and CT condition</w:t>
      </w:r>
      <w:r w:rsidR="00DD0F63" w:rsidRPr="00BA6703">
        <w:rPr>
          <w:sz w:val="24"/>
          <w:szCs w:val="24"/>
          <w:lang w:val="en-IN"/>
        </w:rPr>
        <w:t xml:space="preserve"> </w:t>
      </w:r>
      <w:r w:rsidR="00DD0F63" w:rsidRPr="00BA5B61">
        <w:rPr>
          <w:b/>
          <w:bCs/>
          <w:sz w:val="24"/>
          <w:szCs w:val="24"/>
          <w:lang w:val="en-IN"/>
        </w:rPr>
        <w:t xml:space="preserve">(Source: Valle </w:t>
      </w:r>
      <w:r w:rsidR="00DD0F63" w:rsidRPr="00BA5B61">
        <w:rPr>
          <w:b/>
          <w:bCs/>
          <w:i/>
          <w:iCs/>
          <w:sz w:val="24"/>
          <w:szCs w:val="24"/>
          <w:lang w:val="en-IN"/>
        </w:rPr>
        <w:t>et al.,</w:t>
      </w:r>
      <w:r w:rsidR="00DD0F63" w:rsidRPr="00BA5B61">
        <w:rPr>
          <w:b/>
          <w:bCs/>
          <w:sz w:val="24"/>
          <w:szCs w:val="24"/>
          <w:lang w:val="en-IN"/>
        </w:rPr>
        <w:t xml:space="preserve"> 2017</w:t>
      </w:r>
      <w:r w:rsidR="002F53FE" w:rsidRPr="00BA5B61">
        <w:rPr>
          <w:b/>
          <w:bCs/>
          <w:sz w:val="24"/>
          <w:szCs w:val="24"/>
          <w:lang w:val="en-IN"/>
        </w:rPr>
        <w:t xml:space="preserve"> [18])</w:t>
      </w:r>
    </w:p>
    <w:p w14:paraId="65D1AD4F" w14:textId="77777777" w:rsidR="00670BB0" w:rsidRPr="00BA6703" w:rsidRDefault="00670BB0" w:rsidP="00FD0E97">
      <w:pPr>
        <w:tabs>
          <w:tab w:val="left" w:pos="3444"/>
        </w:tabs>
        <w:ind w:right="686"/>
        <w:rPr>
          <w:sz w:val="24"/>
          <w:szCs w:val="24"/>
          <w:lang w:val="en-IN"/>
        </w:rPr>
      </w:pPr>
    </w:p>
    <w:p w14:paraId="4EC874E0" w14:textId="253E78A4" w:rsidR="00670BB0" w:rsidRPr="00EA69C6" w:rsidRDefault="00670BB0" w:rsidP="00EA69C6">
      <w:pPr>
        <w:pStyle w:val="ListParagraph"/>
        <w:numPr>
          <w:ilvl w:val="0"/>
          <w:numId w:val="29"/>
        </w:numPr>
        <w:tabs>
          <w:tab w:val="left" w:pos="3444"/>
        </w:tabs>
        <w:spacing w:before="120"/>
        <w:ind w:right="686"/>
        <w:rPr>
          <w:sz w:val="24"/>
          <w:szCs w:val="24"/>
          <w:lang w:val="en-IN"/>
        </w:rPr>
      </w:pPr>
      <w:r w:rsidRPr="00EA69C6">
        <w:rPr>
          <w:b/>
          <w:bCs/>
          <w:sz w:val="24"/>
          <w:szCs w:val="24"/>
        </w:rPr>
        <w:t>Levelized Cost of Electricity (LCOE)</w:t>
      </w:r>
    </w:p>
    <w:p w14:paraId="0AD5672F" w14:textId="37E4A453" w:rsidR="00670BB0" w:rsidRPr="00BA6703" w:rsidRDefault="00670BB0" w:rsidP="00880F86">
      <w:pPr>
        <w:tabs>
          <w:tab w:val="left" w:pos="3444"/>
        </w:tabs>
        <w:spacing w:before="120" w:line="360" w:lineRule="auto"/>
        <w:ind w:right="-23"/>
        <w:jc w:val="both"/>
        <w:rPr>
          <w:sz w:val="24"/>
          <w:szCs w:val="24"/>
          <w:lang w:val="en-IN"/>
        </w:rPr>
      </w:pPr>
      <w:r w:rsidRPr="00BA6703">
        <w:rPr>
          <w:sz w:val="24"/>
          <w:szCs w:val="24"/>
          <w:lang w:val="en-IN"/>
        </w:rPr>
        <w:t>In total, LOCE production for AV was 38% higher than that of Ground Mounted Photovoltaic (PV-GM) system. It was mainly due 63% higher capital cost in AV than PV-GM due to more expenditure in site preparation and mounting structures and hardware (</w:t>
      </w:r>
      <w:r w:rsidR="00991CF7" w:rsidRPr="00BA6703">
        <w:rPr>
          <w:sz w:val="24"/>
          <w:szCs w:val="24"/>
          <w:lang w:val="en-IN"/>
        </w:rPr>
        <w:t>Fig. 10</w:t>
      </w:r>
      <w:r w:rsidRPr="00BA6703">
        <w:rPr>
          <w:sz w:val="24"/>
          <w:szCs w:val="24"/>
          <w:lang w:val="en-IN"/>
        </w:rPr>
        <w:t>)</w:t>
      </w:r>
    </w:p>
    <w:p w14:paraId="1600F5EC" w14:textId="77777777" w:rsidR="009E37C4" w:rsidRDefault="00670BB0" w:rsidP="009E37C4">
      <w:pPr>
        <w:tabs>
          <w:tab w:val="left" w:pos="3444"/>
        </w:tabs>
        <w:spacing w:line="360" w:lineRule="auto"/>
        <w:ind w:right="-23"/>
        <w:jc w:val="center"/>
        <w:rPr>
          <w:sz w:val="24"/>
          <w:szCs w:val="24"/>
          <w:lang w:val="en-IN"/>
        </w:rPr>
      </w:pPr>
      <w:r w:rsidRPr="00BA6703">
        <w:rPr>
          <w:noProof/>
          <w:sz w:val="24"/>
          <w:szCs w:val="24"/>
        </w:rPr>
        <w:lastRenderedPageBreak/>
        <w:drawing>
          <wp:inline distT="0" distB="0" distL="0" distR="0" wp14:anchorId="46BBEC22" wp14:editId="3D1E4E00">
            <wp:extent cx="4423410" cy="1954530"/>
            <wp:effectExtent l="19050" t="19050" r="15240" b="26670"/>
            <wp:docPr id="17" name="Picture 18">
              <a:extLst xmlns:a="http://schemas.openxmlformats.org/drawingml/2006/main">
                <a:ext uri="{FF2B5EF4-FFF2-40B4-BE49-F238E27FC236}">
                  <a16:creationId xmlns:a16="http://schemas.microsoft.com/office/drawing/2014/main" id="{38EC71E0-1F39-4166-B6B2-B9A57CFB6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8EC71E0-1F39-4166-B6B2-B9A57CFB686A}"/>
                        </a:ext>
                      </a:extLst>
                    </pic:cNvPr>
                    <pic:cNvPicPr>
                      <a:picLocks noChangeAspect="1"/>
                    </pic:cNvPicPr>
                  </pic:nvPicPr>
                  <pic:blipFill rotWithShape="1">
                    <a:blip r:embed="rId27"/>
                    <a:srcRect l="31741" t="37153" r="43617" b="36350"/>
                    <a:stretch/>
                  </pic:blipFill>
                  <pic:spPr bwMode="auto">
                    <a:xfrm>
                      <a:off x="0" y="0"/>
                      <a:ext cx="4425780" cy="19555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EA4701" w14:textId="69C06C20" w:rsidR="00670BB0" w:rsidRPr="009E37C4" w:rsidRDefault="00670BB0" w:rsidP="009E37C4">
      <w:pPr>
        <w:tabs>
          <w:tab w:val="left" w:pos="3444"/>
        </w:tabs>
        <w:spacing w:line="360" w:lineRule="auto"/>
        <w:ind w:right="-23"/>
        <w:jc w:val="center"/>
        <w:rPr>
          <w:sz w:val="24"/>
          <w:szCs w:val="24"/>
          <w:lang w:val="en-IN"/>
        </w:rPr>
      </w:pPr>
      <w:r w:rsidRPr="00BA6703">
        <w:rPr>
          <w:b/>
          <w:bCs/>
          <w:sz w:val="24"/>
          <w:szCs w:val="24"/>
          <w:lang w:val="en-IN"/>
        </w:rPr>
        <w:t>Fig. 1</w:t>
      </w:r>
      <w:r w:rsidR="00991CF7" w:rsidRPr="00BA6703">
        <w:rPr>
          <w:b/>
          <w:bCs/>
          <w:sz w:val="24"/>
          <w:szCs w:val="24"/>
          <w:lang w:val="en-IN"/>
        </w:rPr>
        <w:t>0</w:t>
      </w:r>
      <w:r w:rsidRPr="00BA6703">
        <w:rPr>
          <w:b/>
          <w:bCs/>
          <w:sz w:val="24"/>
          <w:szCs w:val="24"/>
          <w:lang w:val="en-IN"/>
        </w:rPr>
        <w:t>. Comparison of the LCOE in Rupees per kWh of APV and PV GM split into capital and operating cost</w:t>
      </w:r>
      <w:r w:rsidR="009E37C4">
        <w:rPr>
          <w:b/>
          <w:bCs/>
          <w:sz w:val="24"/>
          <w:szCs w:val="24"/>
          <w:lang w:val="en-IN"/>
        </w:rPr>
        <w:t xml:space="preserve"> </w:t>
      </w:r>
      <w:r w:rsidR="00DD0F63" w:rsidRPr="00743BD2">
        <w:rPr>
          <w:b/>
          <w:bCs/>
          <w:sz w:val="24"/>
          <w:szCs w:val="24"/>
          <w:lang w:val="en-IN"/>
        </w:rPr>
        <w:t xml:space="preserve">(Source: Schindele, </w:t>
      </w:r>
      <w:r w:rsidR="00DD0F63" w:rsidRPr="00743BD2">
        <w:rPr>
          <w:b/>
          <w:bCs/>
          <w:i/>
          <w:iCs/>
          <w:sz w:val="24"/>
          <w:szCs w:val="24"/>
          <w:lang w:val="en-IN"/>
        </w:rPr>
        <w:t>et al</w:t>
      </w:r>
      <w:r w:rsidR="00DD0F63" w:rsidRPr="00743BD2">
        <w:rPr>
          <w:b/>
          <w:bCs/>
          <w:sz w:val="24"/>
          <w:szCs w:val="24"/>
          <w:lang w:val="en-IN"/>
        </w:rPr>
        <w:t>., 2020</w:t>
      </w:r>
      <w:r w:rsidR="00643C68" w:rsidRPr="00743BD2">
        <w:rPr>
          <w:b/>
          <w:bCs/>
          <w:sz w:val="24"/>
          <w:szCs w:val="24"/>
          <w:lang w:val="en-IN"/>
        </w:rPr>
        <w:t xml:space="preserve"> [22]</w:t>
      </w:r>
      <w:r w:rsidR="00DD0F63" w:rsidRPr="00743BD2">
        <w:rPr>
          <w:b/>
          <w:bCs/>
          <w:sz w:val="24"/>
          <w:szCs w:val="24"/>
          <w:lang w:val="en-IN"/>
        </w:rPr>
        <w:t>)</w:t>
      </w:r>
    </w:p>
    <w:p w14:paraId="3693FBA6" w14:textId="55744C7C" w:rsidR="00670BB0" w:rsidRPr="00240A8D" w:rsidRDefault="00240A8D" w:rsidP="003B09CE">
      <w:pPr>
        <w:pStyle w:val="ListParagraph"/>
        <w:numPr>
          <w:ilvl w:val="0"/>
          <w:numId w:val="24"/>
        </w:numPr>
        <w:tabs>
          <w:tab w:val="left" w:pos="3444"/>
        </w:tabs>
        <w:spacing w:after="120"/>
        <w:ind w:left="426" w:right="1395" w:hanging="426"/>
        <w:rPr>
          <w:b/>
          <w:bCs/>
          <w:sz w:val="24"/>
          <w:szCs w:val="24"/>
        </w:rPr>
      </w:pPr>
      <w:r w:rsidRPr="00240A8D">
        <w:rPr>
          <w:b/>
          <w:bCs/>
          <w:sz w:val="24"/>
          <w:szCs w:val="24"/>
        </w:rPr>
        <w:t>CONCLUSION</w:t>
      </w:r>
    </w:p>
    <w:p w14:paraId="470E407F" w14:textId="3CC07165" w:rsidR="001E7F2B" w:rsidRPr="00BA6703" w:rsidRDefault="00005894" w:rsidP="001C386C">
      <w:pPr>
        <w:tabs>
          <w:tab w:val="left" w:pos="3444"/>
        </w:tabs>
        <w:spacing w:line="360" w:lineRule="auto"/>
        <w:ind w:right="-23"/>
        <w:jc w:val="both"/>
        <w:rPr>
          <w:sz w:val="24"/>
          <w:szCs w:val="24"/>
          <w:lang w:val="en-IN"/>
        </w:rPr>
      </w:pPr>
      <w:r w:rsidRPr="00BA6703">
        <w:rPr>
          <w:sz w:val="24"/>
          <w:szCs w:val="24"/>
          <w:lang w:val="en-IN"/>
        </w:rPr>
        <w:t>The results obtained from the</w:t>
      </w:r>
      <w:r w:rsidR="00670BB0" w:rsidRPr="00BA6703">
        <w:rPr>
          <w:sz w:val="24"/>
          <w:szCs w:val="24"/>
          <w:lang w:val="en-IN"/>
        </w:rPr>
        <w:t xml:space="preserve"> AV system</w:t>
      </w:r>
      <w:r w:rsidRPr="00BA6703">
        <w:rPr>
          <w:sz w:val="24"/>
          <w:szCs w:val="24"/>
          <w:lang w:val="en-IN"/>
        </w:rPr>
        <w:t>s</w:t>
      </w:r>
      <w:r w:rsidR="00670BB0" w:rsidRPr="00BA6703">
        <w:rPr>
          <w:sz w:val="24"/>
          <w:szCs w:val="24"/>
          <w:lang w:val="en-IN"/>
        </w:rPr>
        <w:t xml:space="preserve"> </w:t>
      </w:r>
      <w:r w:rsidRPr="00BA6703">
        <w:rPr>
          <w:sz w:val="24"/>
          <w:szCs w:val="24"/>
          <w:lang w:val="en-IN"/>
        </w:rPr>
        <w:t>of having different shading rate pointed out that the s</w:t>
      </w:r>
      <w:r w:rsidR="00670BB0" w:rsidRPr="00BA6703">
        <w:rPr>
          <w:sz w:val="24"/>
          <w:szCs w:val="24"/>
          <w:lang w:val="en-IN"/>
        </w:rPr>
        <w:t xml:space="preserve">hading effects of the PV panels </w:t>
      </w:r>
      <w:r w:rsidRPr="00BA6703">
        <w:rPr>
          <w:sz w:val="24"/>
          <w:szCs w:val="24"/>
          <w:lang w:val="en-IN"/>
        </w:rPr>
        <w:t>is</w:t>
      </w:r>
      <w:r w:rsidR="00670BB0" w:rsidRPr="00BA6703">
        <w:rPr>
          <w:sz w:val="24"/>
          <w:szCs w:val="24"/>
          <w:lang w:val="en-IN"/>
        </w:rPr>
        <w:t xml:space="preserve"> crop specific, require more study to implement </w:t>
      </w:r>
      <w:r w:rsidRPr="00BA6703">
        <w:rPr>
          <w:sz w:val="24"/>
          <w:szCs w:val="24"/>
          <w:lang w:val="en-IN"/>
        </w:rPr>
        <w:t xml:space="preserve">it </w:t>
      </w:r>
      <w:r w:rsidR="00670BB0" w:rsidRPr="00BA6703">
        <w:rPr>
          <w:sz w:val="24"/>
          <w:szCs w:val="24"/>
          <w:lang w:val="en-IN"/>
        </w:rPr>
        <w:t>with other agricultural crops.</w:t>
      </w:r>
      <w:r w:rsidRPr="00BA6703">
        <w:rPr>
          <w:sz w:val="24"/>
          <w:szCs w:val="24"/>
          <w:lang w:val="en-IN"/>
        </w:rPr>
        <w:t xml:space="preserve"> </w:t>
      </w:r>
      <w:r w:rsidR="00670BB0" w:rsidRPr="00BA6703">
        <w:rPr>
          <w:sz w:val="24"/>
          <w:szCs w:val="24"/>
          <w:lang w:val="en-IN"/>
        </w:rPr>
        <w:t xml:space="preserve">LER exceeded 1 in all three cases (HD, ST and CT) indicating that, AV system is more advantages than production of electricity and crop separately. The regular solar tracking (ST) with higher electricity and maintained biomass production </w:t>
      </w:r>
      <w:r w:rsidRPr="00BA6703">
        <w:rPr>
          <w:sz w:val="24"/>
          <w:szCs w:val="24"/>
          <w:lang w:val="en-IN"/>
        </w:rPr>
        <w:t>(</w:t>
      </w:r>
      <w:r w:rsidR="00670BB0" w:rsidRPr="00BA6703">
        <w:rPr>
          <w:sz w:val="24"/>
          <w:szCs w:val="24"/>
          <w:lang w:val="en-IN"/>
        </w:rPr>
        <w:t xml:space="preserve">LER 1.5) showing the best performances in terms of land use among other AV configurations (HD, FD and CT). </w:t>
      </w:r>
      <w:r w:rsidRPr="00BA6703">
        <w:rPr>
          <w:sz w:val="24"/>
          <w:szCs w:val="24"/>
          <w:lang w:val="en-IN"/>
        </w:rPr>
        <w:t>The higher LCOE for AV compared to PV-GM was due to increased</w:t>
      </w:r>
      <w:r w:rsidR="00670BB0" w:rsidRPr="00BA6703">
        <w:rPr>
          <w:sz w:val="24"/>
          <w:szCs w:val="24"/>
          <w:lang w:val="en-IN"/>
        </w:rPr>
        <w:t xml:space="preserve"> investment cost </w:t>
      </w:r>
      <w:r w:rsidRPr="00BA6703">
        <w:rPr>
          <w:sz w:val="24"/>
          <w:szCs w:val="24"/>
          <w:lang w:val="en-IN"/>
        </w:rPr>
        <w:t xml:space="preserve">which </w:t>
      </w:r>
      <w:r w:rsidR="00670BB0" w:rsidRPr="00BA6703">
        <w:rPr>
          <w:sz w:val="24"/>
          <w:szCs w:val="24"/>
          <w:lang w:val="en-IN"/>
        </w:rPr>
        <w:t>can be minimized by getting dual profit from the same land.</w:t>
      </w:r>
    </w:p>
    <w:p w14:paraId="7E39CDBF" w14:textId="08CD3337" w:rsidR="00B60C78" w:rsidRDefault="004142E3" w:rsidP="001E7F2B">
      <w:pPr>
        <w:tabs>
          <w:tab w:val="left" w:pos="3444"/>
        </w:tabs>
        <w:spacing w:before="120" w:after="120"/>
        <w:ind w:right="1395"/>
        <w:rPr>
          <w:b/>
          <w:bCs/>
          <w:sz w:val="24"/>
          <w:szCs w:val="24"/>
          <w:lang w:val="en-IN"/>
        </w:rPr>
      </w:pPr>
      <w:r w:rsidRPr="00BA6703">
        <w:rPr>
          <w:b/>
          <w:bCs/>
          <w:sz w:val="24"/>
          <w:szCs w:val="24"/>
          <w:lang w:val="en-IN"/>
        </w:rPr>
        <w:t>References</w:t>
      </w:r>
    </w:p>
    <w:p w14:paraId="45AFF063" w14:textId="179167E5" w:rsidR="00C04A32" w:rsidRPr="00BA1B55" w:rsidRDefault="00C04A32" w:rsidP="001E7F2B">
      <w:pPr>
        <w:pStyle w:val="ListParagraph"/>
        <w:numPr>
          <w:ilvl w:val="0"/>
          <w:numId w:val="30"/>
        </w:numPr>
        <w:tabs>
          <w:tab w:val="left" w:pos="3444"/>
        </w:tabs>
        <w:spacing w:before="120" w:after="120" w:line="360" w:lineRule="auto"/>
        <w:ind w:left="426" w:right="-23" w:hanging="426"/>
        <w:jc w:val="both"/>
        <w:rPr>
          <w:b/>
          <w:bCs/>
          <w:sz w:val="24"/>
          <w:szCs w:val="24"/>
          <w:lang w:val="en-IN"/>
        </w:rPr>
      </w:pPr>
      <w:r w:rsidRPr="00C04A32">
        <w:rPr>
          <w:color w:val="000000" w:themeColor="text1"/>
          <w:sz w:val="24"/>
          <w:szCs w:val="24"/>
        </w:rPr>
        <w:t>Samuel, R. (2019). Transient flow modelling of carbon dioxide (CO</w:t>
      </w:r>
      <w:r w:rsidRPr="00C04A32">
        <w:rPr>
          <w:color w:val="000000" w:themeColor="text1"/>
          <w:sz w:val="24"/>
          <w:szCs w:val="24"/>
          <w:vertAlign w:val="subscript"/>
        </w:rPr>
        <w:t>2</w:t>
      </w:r>
      <w:r w:rsidRPr="00C04A32">
        <w:rPr>
          <w:color w:val="000000" w:themeColor="text1"/>
          <w:sz w:val="24"/>
          <w:szCs w:val="24"/>
        </w:rPr>
        <w:t xml:space="preserve">) injection into depleted gas fields. </w:t>
      </w:r>
      <w:r w:rsidRPr="00C04A32">
        <w:rPr>
          <w:color w:val="000000" w:themeColor="text1"/>
          <w:sz w:val="24"/>
          <w:szCs w:val="24"/>
          <w:shd w:val="clear" w:color="auto" w:fill="FFFFFF"/>
        </w:rPr>
        <w:t>Thesis of Doctor of Philosophy.</w:t>
      </w:r>
      <w:r w:rsidRPr="00C04A32">
        <w:rPr>
          <w:color w:val="000000" w:themeColor="text1"/>
          <w:sz w:val="24"/>
          <w:szCs w:val="24"/>
        </w:rPr>
        <w:t xml:space="preserve"> Department of Chemical Engineering University, London United Kingdom, 25-35.</w:t>
      </w:r>
      <w:r w:rsidRPr="00C04A32">
        <w:rPr>
          <w:color w:val="000000" w:themeColor="text1"/>
          <w:sz w:val="24"/>
          <w:szCs w:val="24"/>
          <w:shd w:val="clear" w:color="auto" w:fill="FFFFFF"/>
        </w:rPr>
        <w:t xml:space="preserve"> </w:t>
      </w:r>
    </w:p>
    <w:p w14:paraId="57A88FEE" w14:textId="77777777" w:rsidR="00BA1B55" w:rsidRPr="00BA1B55" w:rsidRDefault="00BA1B55" w:rsidP="00B60C78">
      <w:pPr>
        <w:pStyle w:val="ListParagraph"/>
        <w:numPr>
          <w:ilvl w:val="0"/>
          <w:numId w:val="30"/>
        </w:numPr>
        <w:spacing w:line="360" w:lineRule="auto"/>
        <w:ind w:right="-23"/>
        <w:jc w:val="both"/>
        <w:rPr>
          <w:color w:val="000000" w:themeColor="text1"/>
          <w:sz w:val="24"/>
          <w:szCs w:val="24"/>
        </w:rPr>
      </w:pPr>
      <w:r w:rsidRPr="00BA1B55">
        <w:rPr>
          <w:color w:val="000000" w:themeColor="text1"/>
          <w:sz w:val="24"/>
          <w:szCs w:val="24"/>
        </w:rPr>
        <w:t xml:space="preserve">Fatima, N. (2019). </w:t>
      </w:r>
      <w:r w:rsidRPr="00BA1B55">
        <w:rPr>
          <w:color w:val="000000" w:themeColor="text1"/>
          <w:sz w:val="24"/>
          <w:szCs w:val="24"/>
          <w:shd w:val="clear" w:color="auto" w:fill="FFFFFF"/>
        </w:rPr>
        <w:t xml:space="preserve">Chemical transformation of oils derived from green and red algae to biodiesel and its related analogues. Thesis of Doctor of Philosophy. </w:t>
      </w:r>
      <w:r w:rsidRPr="00BA1B55">
        <w:rPr>
          <w:color w:val="000000" w:themeColor="text1"/>
          <w:sz w:val="24"/>
          <w:szCs w:val="24"/>
        </w:rPr>
        <w:t>Department of chemistry, Federal Urdu University of Arts, Science and Technology, Pakistan. 18-27.</w:t>
      </w:r>
    </w:p>
    <w:p w14:paraId="6550EB23" w14:textId="7A55B93A" w:rsidR="006B358D" w:rsidRPr="00CB3872" w:rsidRDefault="006B358D" w:rsidP="00B60C78">
      <w:pPr>
        <w:pStyle w:val="ListParagraph"/>
        <w:numPr>
          <w:ilvl w:val="0"/>
          <w:numId w:val="30"/>
        </w:numPr>
        <w:tabs>
          <w:tab w:val="left" w:pos="3444"/>
        </w:tabs>
        <w:spacing w:line="360" w:lineRule="auto"/>
        <w:ind w:left="426" w:right="-23" w:hanging="426"/>
        <w:jc w:val="both"/>
        <w:rPr>
          <w:b/>
          <w:bCs/>
          <w:sz w:val="24"/>
          <w:szCs w:val="24"/>
          <w:lang w:val="en-IN"/>
        </w:rPr>
      </w:pPr>
      <w:r w:rsidRPr="00DB31DA">
        <w:rPr>
          <w:color w:val="000000" w:themeColor="text1"/>
          <w:sz w:val="24"/>
          <w:szCs w:val="24"/>
        </w:rPr>
        <w:t xml:space="preserve">Anonymous. (2019). When fossil fuels run out, what then. Available at </w:t>
      </w:r>
      <w:hyperlink r:id="rId28" w:history="1">
        <w:r w:rsidRPr="00DB31DA">
          <w:rPr>
            <w:rStyle w:val="Hyperlink"/>
            <w:color w:val="000000" w:themeColor="text1"/>
            <w:sz w:val="24"/>
            <w:szCs w:val="24"/>
          </w:rPr>
          <w:t>https://mahb.stanford.edu/library item/fossil-fuels-run/</w:t>
        </w:r>
      </w:hyperlink>
      <w:r w:rsidRPr="00DB31DA">
        <w:rPr>
          <w:color w:val="000000" w:themeColor="text1"/>
          <w:sz w:val="24"/>
          <w:szCs w:val="24"/>
        </w:rPr>
        <w:t xml:space="preserve"> [Accessed on 1</w:t>
      </w:r>
      <w:r w:rsidR="001822A9" w:rsidRPr="00DB31DA">
        <w:rPr>
          <w:color w:val="000000" w:themeColor="text1"/>
          <w:sz w:val="24"/>
          <w:szCs w:val="24"/>
        </w:rPr>
        <w:t>3</w:t>
      </w:r>
      <w:r w:rsidRPr="00DB31DA">
        <w:rPr>
          <w:color w:val="000000" w:themeColor="text1"/>
          <w:sz w:val="24"/>
          <w:szCs w:val="24"/>
        </w:rPr>
        <w:t xml:space="preserve"> June, 202</w:t>
      </w:r>
      <w:r w:rsidR="001822A9" w:rsidRPr="00DB31DA">
        <w:rPr>
          <w:color w:val="000000" w:themeColor="text1"/>
          <w:sz w:val="24"/>
          <w:szCs w:val="24"/>
        </w:rPr>
        <w:t>3</w:t>
      </w:r>
      <w:r w:rsidRPr="00DB31DA">
        <w:rPr>
          <w:color w:val="000000" w:themeColor="text1"/>
          <w:sz w:val="24"/>
          <w:szCs w:val="24"/>
        </w:rPr>
        <w:t>].</w:t>
      </w:r>
    </w:p>
    <w:p w14:paraId="4ED9D0BE" w14:textId="1529F9F1" w:rsidR="00CB3872" w:rsidRPr="00CB3872" w:rsidRDefault="00CB3872" w:rsidP="00B60C78">
      <w:pPr>
        <w:pStyle w:val="ListParagraph"/>
        <w:numPr>
          <w:ilvl w:val="0"/>
          <w:numId w:val="30"/>
        </w:numPr>
        <w:tabs>
          <w:tab w:val="left" w:pos="3444"/>
        </w:tabs>
        <w:spacing w:line="360" w:lineRule="auto"/>
        <w:ind w:left="426" w:right="-23" w:hanging="426"/>
        <w:jc w:val="both"/>
        <w:rPr>
          <w:b/>
          <w:bCs/>
          <w:sz w:val="24"/>
          <w:szCs w:val="24"/>
          <w:lang w:val="en-IN"/>
        </w:rPr>
      </w:pPr>
      <w:r w:rsidRPr="00BA6703">
        <w:rPr>
          <w:color w:val="000000" w:themeColor="text1"/>
          <w:sz w:val="24"/>
          <w:szCs w:val="24"/>
        </w:rPr>
        <w:t xml:space="preserve">Sims, R. E., Rogner, H. H. and Gregory. K. (2018). Carbon emission and mitigation cost comparisons between fossil fuel, nuclear and renewable energy resources for electricity generation. </w:t>
      </w:r>
      <w:r w:rsidRPr="00BA6703">
        <w:rPr>
          <w:i/>
          <w:iCs/>
          <w:color w:val="000000" w:themeColor="text1"/>
          <w:sz w:val="24"/>
          <w:szCs w:val="24"/>
        </w:rPr>
        <w:t>Energy Policy</w:t>
      </w:r>
      <w:r w:rsidRPr="00BA6703">
        <w:rPr>
          <w:color w:val="000000" w:themeColor="text1"/>
          <w:sz w:val="24"/>
          <w:szCs w:val="24"/>
        </w:rPr>
        <w:t>, 31(13):1315–1326.</w:t>
      </w:r>
    </w:p>
    <w:p w14:paraId="43A38206" w14:textId="77777777" w:rsidR="001B119A" w:rsidRPr="001B119A" w:rsidRDefault="00A22F4E" w:rsidP="00B60C78">
      <w:pPr>
        <w:pStyle w:val="NormalWeb"/>
        <w:numPr>
          <w:ilvl w:val="0"/>
          <w:numId w:val="30"/>
        </w:numPr>
        <w:spacing w:before="0" w:beforeAutospacing="0" w:after="0" w:afterAutospacing="0" w:line="360" w:lineRule="auto"/>
        <w:jc w:val="both"/>
      </w:pPr>
      <w:r w:rsidRPr="00F86813">
        <w:rPr>
          <w:color w:val="222222"/>
          <w:shd w:val="clear" w:color="auto" w:fill="FFFFFF"/>
        </w:rPr>
        <w:t>Singh, H. P., &amp; Rao, N. K. (2023). Climate resilient and sustainable development of horticulture-Options and opportunities-A review. </w:t>
      </w:r>
      <w:r w:rsidRPr="00F86813">
        <w:rPr>
          <w:i/>
          <w:iCs/>
          <w:color w:val="222222"/>
          <w:shd w:val="clear" w:color="auto" w:fill="FFFFFF"/>
        </w:rPr>
        <w:t>International Journal of Innovative Horticulture</w:t>
      </w:r>
      <w:r w:rsidRPr="00F86813">
        <w:rPr>
          <w:color w:val="222222"/>
          <w:shd w:val="clear" w:color="auto" w:fill="FFFFFF"/>
        </w:rPr>
        <w:t>, </w:t>
      </w:r>
      <w:r w:rsidRPr="00F86813">
        <w:rPr>
          <w:i/>
          <w:iCs/>
          <w:color w:val="222222"/>
          <w:shd w:val="clear" w:color="auto" w:fill="FFFFFF"/>
        </w:rPr>
        <w:t>12</w:t>
      </w:r>
      <w:r w:rsidRPr="00F86813">
        <w:rPr>
          <w:color w:val="222222"/>
          <w:shd w:val="clear" w:color="auto" w:fill="FFFFFF"/>
        </w:rPr>
        <w:t>(1), 1-14.</w:t>
      </w:r>
    </w:p>
    <w:p w14:paraId="183F27E9" w14:textId="77777777" w:rsidR="006D0365" w:rsidRPr="006D0365" w:rsidRDefault="001B119A" w:rsidP="00B60C78">
      <w:pPr>
        <w:pStyle w:val="NormalWeb"/>
        <w:numPr>
          <w:ilvl w:val="0"/>
          <w:numId w:val="30"/>
        </w:numPr>
        <w:spacing w:before="0" w:beforeAutospacing="0" w:after="0" w:afterAutospacing="0" w:line="360" w:lineRule="auto"/>
        <w:jc w:val="both"/>
      </w:pPr>
      <w:r w:rsidRPr="001B119A">
        <w:rPr>
          <w:color w:val="222222"/>
          <w:shd w:val="clear" w:color="auto" w:fill="FFFFFF"/>
        </w:rPr>
        <w:lastRenderedPageBreak/>
        <w:t xml:space="preserve">Chowdhury, M., Lande, S. D., Khura, T. K., Parray, R. A., Upadhyay., P. K., and Kumar, P. (2023). Energetics and Cost Economics of Wheat–based Cropping System. </w:t>
      </w:r>
      <w:r w:rsidRPr="001B119A">
        <w:rPr>
          <w:i/>
          <w:iCs/>
          <w:color w:val="222222"/>
          <w:shd w:val="clear" w:color="auto" w:fill="FFFFFF"/>
        </w:rPr>
        <w:t>Annals of Agricultural Research,</w:t>
      </w:r>
      <w:r w:rsidRPr="001B119A">
        <w:rPr>
          <w:color w:val="222222"/>
          <w:shd w:val="clear" w:color="auto" w:fill="FFFFFF"/>
        </w:rPr>
        <w:t xml:space="preserve"> 44(1): 37-45.</w:t>
      </w:r>
    </w:p>
    <w:p w14:paraId="659FA0E2" w14:textId="77777777" w:rsidR="007B440E" w:rsidRPr="007B440E" w:rsidRDefault="006D0365" w:rsidP="00B60C78">
      <w:pPr>
        <w:pStyle w:val="NormalWeb"/>
        <w:numPr>
          <w:ilvl w:val="0"/>
          <w:numId w:val="30"/>
        </w:numPr>
        <w:spacing w:before="0" w:beforeAutospacing="0" w:after="0" w:afterAutospacing="0" w:line="360" w:lineRule="auto"/>
        <w:jc w:val="both"/>
      </w:pPr>
      <w:r w:rsidRPr="006D0365">
        <w:rPr>
          <w:color w:val="000000" w:themeColor="text1"/>
        </w:rPr>
        <w:t xml:space="preserve">MNRE. (2021). Solar energy: Overview. Available at </w:t>
      </w:r>
      <w:hyperlink r:id="rId29" w:history="1">
        <w:r w:rsidRPr="006D0365">
          <w:rPr>
            <w:rStyle w:val="Hyperlink"/>
            <w:color w:val="000000" w:themeColor="text1"/>
          </w:rPr>
          <w:t>https://mnre.gov.in/solar/current-status/</w:t>
        </w:r>
      </w:hyperlink>
      <w:r w:rsidRPr="006D0365">
        <w:rPr>
          <w:rStyle w:val="Hyperlink"/>
          <w:color w:val="000000" w:themeColor="text1"/>
        </w:rPr>
        <w:t xml:space="preserve">  [</w:t>
      </w:r>
      <w:r w:rsidRPr="006D0365">
        <w:rPr>
          <w:color w:val="000000" w:themeColor="text1"/>
        </w:rPr>
        <w:t>Accessed on 15 June, 2023]</w:t>
      </w:r>
    </w:p>
    <w:p w14:paraId="6C6A763A" w14:textId="5653BDA7" w:rsidR="007B440E" w:rsidRPr="00F1680F" w:rsidRDefault="007B440E" w:rsidP="00B60C78">
      <w:pPr>
        <w:pStyle w:val="NormalWeb"/>
        <w:numPr>
          <w:ilvl w:val="0"/>
          <w:numId w:val="30"/>
        </w:numPr>
        <w:spacing w:before="0" w:beforeAutospacing="0" w:after="0" w:afterAutospacing="0" w:line="360" w:lineRule="auto"/>
        <w:jc w:val="both"/>
      </w:pPr>
      <w:r w:rsidRPr="007B440E">
        <w:rPr>
          <w:color w:val="000000" w:themeColor="text1"/>
        </w:rPr>
        <w:t xml:space="preserve">Yadav, H. K., Kumar, V. and Yadav, V. (2015). </w:t>
      </w:r>
      <w:r w:rsidRPr="007B440E">
        <w:rPr>
          <w:color w:val="000000" w:themeColor="text1"/>
          <w:shd w:val="clear" w:color="auto" w:fill="FFFFFF"/>
        </w:rPr>
        <w:t>Potential of solar energy in India: A review.</w:t>
      </w:r>
      <w:r w:rsidRPr="007B440E">
        <w:rPr>
          <w:color w:val="000000" w:themeColor="text1"/>
        </w:rPr>
        <w:t xml:space="preserve"> International advanced research journal in science, engineering and technology, 2(1):63-66.</w:t>
      </w:r>
    </w:p>
    <w:p w14:paraId="18904243" w14:textId="77777777" w:rsidR="000D188E" w:rsidRDefault="00F1680F" w:rsidP="00B60C78">
      <w:pPr>
        <w:pStyle w:val="ListParagraph"/>
        <w:numPr>
          <w:ilvl w:val="0"/>
          <w:numId w:val="30"/>
        </w:numPr>
        <w:spacing w:line="360" w:lineRule="auto"/>
        <w:ind w:right="-23"/>
        <w:jc w:val="both"/>
        <w:rPr>
          <w:color w:val="000000" w:themeColor="text1"/>
          <w:sz w:val="24"/>
          <w:szCs w:val="24"/>
        </w:rPr>
      </w:pPr>
      <w:r w:rsidRPr="00F1680F">
        <w:rPr>
          <w:color w:val="000000" w:themeColor="text1"/>
          <w:sz w:val="24"/>
          <w:szCs w:val="24"/>
        </w:rPr>
        <w:t xml:space="preserve">EIA. (2019). Today in energy. Available at </w:t>
      </w:r>
      <w:hyperlink r:id="rId30" w:anchor=":~:text=India's%20economic%20growth%20will%20continue,the%20world%20total%20to%2013%25" w:history="1">
        <w:r w:rsidRPr="00F1680F">
          <w:rPr>
            <w:rStyle w:val="Hyperlink"/>
            <w:color w:val="000000" w:themeColor="text1"/>
            <w:sz w:val="24"/>
            <w:szCs w:val="24"/>
          </w:rPr>
          <w:t>https://www.eia.gov/todayinenergy/detail.php?id=42295#:~:text=India's%20economic%20growth%20will%20continue,the%20world%20total%20to%2013%25</w:t>
        </w:r>
      </w:hyperlink>
      <w:r w:rsidRPr="00F1680F">
        <w:rPr>
          <w:rStyle w:val="Hyperlink"/>
          <w:color w:val="000000" w:themeColor="text1"/>
          <w:sz w:val="24"/>
          <w:szCs w:val="24"/>
        </w:rPr>
        <w:t>.  [Accessed on 14 June, 2023]</w:t>
      </w:r>
    </w:p>
    <w:p w14:paraId="119E297C" w14:textId="77777777" w:rsidR="00DC0845" w:rsidRPr="00DC0845" w:rsidRDefault="000D188E" w:rsidP="00B60C78">
      <w:pPr>
        <w:pStyle w:val="ListParagraph"/>
        <w:numPr>
          <w:ilvl w:val="0"/>
          <w:numId w:val="30"/>
        </w:numPr>
        <w:spacing w:line="360" w:lineRule="auto"/>
        <w:ind w:left="426" w:hanging="426"/>
        <w:jc w:val="both"/>
        <w:rPr>
          <w:color w:val="000000" w:themeColor="text1"/>
          <w:sz w:val="24"/>
          <w:szCs w:val="24"/>
        </w:rPr>
      </w:pPr>
      <w:r w:rsidRPr="000D188E">
        <w:rPr>
          <w:color w:val="000000" w:themeColor="text1"/>
          <w:sz w:val="24"/>
          <w:szCs w:val="24"/>
        </w:rPr>
        <w:t>Garud, S. and Purohit, I. (2009). Making solar thermal power generation in India a reality – overview of technologies, opportunities and challenges. The energy and resources institute, New Delhi, 1-12.</w:t>
      </w:r>
      <w:r w:rsidRPr="000D188E">
        <w:rPr>
          <w:color w:val="000000" w:themeColor="text1"/>
          <w:sz w:val="24"/>
          <w:szCs w:val="24"/>
          <w:shd w:val="clear" w:color="auto" w:fill="FFFFFF"/>
        </w:rPr>
        <w:t xml:space="preserve"> </w:t>
      </w:r>
    </w:p>
    <w:p w14:paraId="1C15D225" w14:textId="440F14CF" w:rsidR="00DC0845" w:rsidRPr="00DC0845" w:rsidRDefault="00DC0845" w:rsidP="00B60C78">
      <w:pPr>
        <w:pStyle w:val="ListParagraph"/>
        <w:numPr>
          <w:ilvl w:val="0"/>
          <w:numId w:val="30"/>
        </w:numPr>
        <w:spacing w:line="360" w:lineRule="auto"/>
        <w:ind w:left="426" w:hanging="426"/>
        <w:jc w:val="both"/>
        <w:rPr>
          <w:color w:val="000000" w:themeColor="text1"/>
          <w:sz w:val="24"/>
          <w:szCs w:val="24"/>
        </w:rPr>
      </w:pPr>
      <w:r w:rsidRPr="00DC0845">
        <w:rPr>
          <w:color w:val="000000" w:themeColor="text1"/>
          <w:sz w:val="24"/>
          <w:szCs w:val="24"/>
        </w:rPr>
        <w:t xml:space="preserve">Prabhu, V. S.,   Shraddha, S. and    Mukhopadhyay, K. (2021). Life cycle assessment of solar photovoltaic in India: A circular economy approach. </w:t>
      </w:r>
      <w:r w:rsidRPr="00DC0845">
        <w:rPr>
          <w:i/>
          <w:iCs/>
          <w:color w:val="000000" w:themeColor="text1"/>
          <w:sz w:val="24"/>
          <w:szCs w:val="24"/>
        </w:rPr>
        <w:t>Springer</w:t>
      </w:r>
      <w:r w:rsidRPr="00DC0845">
        <w:rPr>
          <w:color w:val="000000" w:themeColor="text1"/>
          <w:sz w:val="24"/>
          <w:szCs w:val="24"/>
        </w:rPr>
        <w:t>, 2(1):507-534.</w:t>
      </w:r>
    </w:p>
    <w:p w14:paraId="67F28966" w14:textId="77777777" w:rsidR="00C16634" w:rsidRDefault="00630708" w:rsidP="00B60C78">
      <w:pPr>
        <w:pStyle w:val="ListParagraph"/>
        <w:numPr>
          <w:ilvl w:val="0"/>
          <w:numId w:val="30"/>
        </w:numPr>
        <w:spacing w:line="360" w:lineRule="auto"/>
        <w:ind w:right="-23"/>
        <w:jc w:val="both"/>
        <w:rPr>
          <w:color w:val="000000" w:themeColor="text1"/>
          <w:sz w:val="24"/>
          <w:szCs w:val="24"/>
        </w:rPr>
      </w:pPr>
      <w:r w:rsidRPr="00630708">
        <w:rPr>
          <w:color w:val="000000" w:themeColor="text1"/>
          <w:sz w:val="24"/>
          <w:szCs w:val="24"/>
        </w:rPr>
        <w:t xml:space="preserve">Weselek, A., Ehmann, A., Zikeli, S., Lewandowski, I., Schindele, S. and Hogy, P. (2019). Agri-voltaic systems: applications, challenges, and opportunities. A review. </w:t>
      </w:r>
      <w:r w:rsidRPr="00630708">
        <w:rPr>
          <w:i/>
          <w:iCs/>
          <w:color w:val="000000" w:themeColor="text1"/>
          <w:sz w:val="24"/>
          <w:szCs w:val="24"/>
        </w:rPr>
        <w:t>Agronomy for Sustainable Development</w:t>
      </w:r>
      <w:r w:rsidRPr="00630708">
        <w:rPr>
          <w:color w:val="000000" w:themeColor="text1"/>
          <w:sz w:val="24"/>
          <w:szCs w:val="24"/>
        </w:rPr>
        <w:t>, 39(4):1-20</w:t>
      </w:r>
      <w:bookmarkStart w:id="0" w:name="_Hlk142643504"/>
    </w:p>
    <w:p w14:paraId="62CBB186" w14:textId="77777777" w:rsidR="00633FE2" w:rsidRPr="00633FE2" w:rsidRDefault="00C16634" w:rsidP="00B60C78">
      <w:pPr>
        <w:pStyle w:val="ListParagraph"/>
        <w:numPr>
          <w:ilvl w:val="0"/>
          <w:numId w:val="30"/>
        </w:numPr>
        <w:spacing w:line="360" w:lineRule="auto"/>
        <w:ind w:right="-23"/>
        <w:jc w:val="both"/>
        <w:rPr>
          <w:color w:val="000000" w:themeColor="text1"/>
          <w:sz w:val="24"/>
          <w:szCs w:val="24"/>
        </w:rPr>
      </w:pPr>
      <w:r w:rsidRPr="00C16634">
        <w:rPr>
          <w:sz w:val="24"/>
          <w:szCs w:val="24"/>
        </w:rPr>
        <w:t>Mahto</w:t>
      </w:r>
      <w:bookmarkEnd w:id="0"/>
      <w:r w:rsidRPr="00C16634">
        <w:rPr>
          <w:sz w:val="24"/>
          <w:szCs w:val="24"/>
        </w:rPr>
        <w:t>, R., Sharma, D., John, R., Putcha, C. (2021). Agrivoltaics: A Climate-Smart Agriculture Approach for Indian Farmers</w:t>
      </w:r>
      <w:r w:rsidRPr="00C16634">
        <w:rPr>
          <w:i/>
          <w:iCs/>
          <w:sz w:val="24"/>
          <w:szCs w:val="24"/>
        </w:rPr>
        <w:t>. Land</w:t>
      </w:r>
      <w:r w:rsidRPr="00C16634">
        <w:rPr>
          <w:sz w:val="24"/>
          <w:szCs w:val="24"/>
        </w:rPr>
        <w:t>, 10; 2-28.</w:t>
      </w:r>
    </w:p>
    <w:p w14:paraId="276E67A0" w14:textId="141E2059" w:rsidR="00633FE2" w:rsidRPr="00633FE2" w:rsidRDefault="00633FE2" w:rsidP="00B60C78">
      <w:pPr>
        <w:pStyle w:val="ListParagraph"/>
        <w:numPr>
          <w:ilvl w:val="0"/>
          <w:numId w:val="30"/>
        </w:numPr>
        <w:spacing w:line="360" w:lineRule="auto"/>
        <w:ind w:right="-23"/>
        <w:jc w:val="both"/>
        <w:rPr>
          <w:color w:val="000000" w:themeColor="text1"/>
          <w:sz w:val="24"/>
          <w:szCs w:val="24"/>
        </w:rPr>
      </w:pPr>
      <w:r w:rsidRPr="00633FE2">
        <w:rPr>
          <w:color w:val="000000" w:themeColor="text1"/>
          <w:sz w:val="24"/>
          <w:szCs w:val="24"/>
        </w:rPr>
        <w:t xml:space="preserve">David, R. R. (2022). </w:t>
      </w:r>
      <w:r w:rsidRPr="00633FE2">
        <w:rPr>
          <w:sz w:val="24"/>
          <w:szCs w:val="24"/>
        </w:rPr>
        <w:t xml:space="preserve">Agrivoltaism: a win-win system?. Energy industry review. </w:t>
      </w:r>
      <w:r w:rsidRPr="00633FE2">
        <w:rPr>
          <w:color w:val="000000" w:themeColor="text1"/>
          <w:sz w:val="24"/>
          <w:szCs w:val="24"/>
        </w:rPr>
        <w:t>Available at</w:t>
      </w:r>
      <w:r w:rsidRPr="00633FE2">
        <w:rPr>
          <w:sz w:val="24"/>
          <w:szCs w:val="24"/>
        </w:rPr>
        <w:t xml:space="preserve"> </w:t>
      </w:r>
      <w:hyperlink r:id="rId31" w:history="1">
        <w:r w:rsidRPr="00633FE2">
          <w:rPr>
            <w:rStyle w:val="Hyperlink"/>
            <w:sz w:val="24"/>
            <w:szCs w:val="24"/>
          </w:rPr>
          <w:t>https://energyindustryreview.com/analysis/agrivoltaism-a-win-win-system/</w:t>
        </w:r>
      </w:hyperlink>
      <w:r w:rsidRPr="00633FE2">
        <w:rPr>
          <w:color w:val="000000" w:themeColor="text1"/>
          <w:sz w:val="24"/>
          <w:szCs w:val="24"/>
        </w:rPr>
        <w:t xml:space="preserve"> </w:t>
      </w:r>
      <w:r w:rsidRPr="00633FE2">
        <w:rPr>
          <w:rStyle w:val="Hyperlink"/>
          <w:color w:val="000000" w:themeColor="text1"/>
          <w:sz w:val="24"/>
          <w:szCs w:val="24"/>
        </w:rPr>
        <w:t>[</w:t>
      </w:r>
      <w:r w:rsidRPr="00633FE2">
        <w:rPr>
          <w:color w:val="000000" w:themeColor="text1"/>
          <w:sz w:val="24"/>
          <w:szCs w:val="24"/>
        </w:rPr>
        <w:t>Accessed on 15 June, 2023]</w:t>
      </w:r>
    </w:p>
    <w:p w14:paraId="1A593043" w14:textId="77777777" w:rsidR="008B2021" w:rsidRDefault="00DB29F0" w:rsidP="00B60C78">
      <w:pPr>
        <w:pStyle w:val="ListParagraph"/>
        <w:numPr>
          <w:ilvl w:val="0"/>
          <w:numId w:val="30"/>
        </w:numPr>
        <w:spacing w:line="360" w:lineRule="auto"/>
        <w:ind w:right="-23"/>
        <w:jc w:val="both"/>
        <w:rPr>
          <w:color w:val="000000" w:themeColor="text1"/>
          <w:sz w:val="24"/>
          <w:szCs w:val="24"/>
        </w:rPr>
      </w:pPr>
      <w:r w:rsidRPr="00DB29F0">
        <w:rPr>
          <w:color w:val="000000" w:themeColor="text1"/>
          <w:sz w:val="24"/>
          <w:szCs w:val="24"/>
        </w:rPr>
        <w:t>Mehta, R. P., Pulipaka, S., Winter, T., Murali, P. and Vorast, M. (2021). Agri-voltaics in India: Overview of operational projects and relevant policies. National solar energy federation of India, 1-57</w:t>
      </w:r>
    </w:p>
    <w:p w14:paraId="0623EF52" w14:textId="53F28806" w:rsidR="008B2021" w:rsidRPr="008B2021" w:rsidRDefault="008B2021" w:rsidP="00B60C78">
      <w:pPr>
        <w:pStyle w:val="ListParagraph"/>
        <w:numPr>
          <w:ilvl w:val="0"/>
          <w:numId w:val="30"/>
        </w:numPr>
        <w:spacing w:line="360" w:lineRule="auto"/>
        <w:ind w:right="-23"/>
        <w:jc w:val="both"/>
        <w:rPr>
          <w:color w:val="000000" w:themeColor="text1"/>
          <w:sz w:val="24"/>
          <w:szCs w:val="24"/>
        </w:rPr>
      </w:pPr>
      <w:r w:rsidRPr="008B2021">
        <w:rPr>
          <w:color w:val="000000" w:themeColor="text1"/>
          <w:sz w:val="24"/>
          <w:szCs w:val="24"/>
        </w:rPr>
        <w:t xml:space="preserve">Santra, P., Singh, R. K., Meena, H. M., Kumawat, R. N., Mishra, D., Jain, D. and Yadav, O. P. (2018). Agri-voltaic system: crop production and photovoltaic-based electricity generation from a single land unit. </w:t>
      </w:r>
      <w:r w:rsidRPr="008B2021">
        <w:rPr>
          <w:i/>
          <w:iCs/>
          <w:color w:val="000000" w:themeColor="text1"/>
          <w:sz w:val="24"/>
          <w:szCs w:val="24"/>
        </w:rPr>
        <w:t>Indian Farming</w:t>
      </w:r>
      <w:r w:rsidRPr="008B2021">
        <w:rPr>
          <w:color w:val="000000" w:themeColor="text1"/>
          <w:sz w:val="24"/>
          <w:szCs w:val="24"/>
        </w:rPr>
        <w:t>, 68(1):20–23.</w:t>
      </w:r>
    </w:p>
    <w:p w14:paraId="2B681A90" w14:textId="77777777" w:rsidR="00A16CEC" w:rsidRDefault="006B358D" w:rsidP="00B60C78">
      <w:pPr>
        <w:pStyle w:val="ListParagraph"/>
        <w:numPr>
          <w:ilvl w:val="0"/>
          <w:numId w:val="30"/>
        </w:numPr>
        <w:spacing w:line="360" w:lineRule="auto"/>
        <w:ind w:left="426" w:hanging="426"/>
        <w:jc w:val="both"/>
        <w:rPr>
          <w:color w:val="000000" w:themeColor="text1"/>
          <w:sz w:val="24"/>
          <w:szCs w:val="24"/>
        </w:rPr>
      </w:pPr>
      <w:r w:rsidRPr="00917A83">
        <w:rPr>
          <w:color w:val="000000" w:themeColor="text1"/>
          <w:sz w:val="24"/>
          <w:szCs w:val="24"/>
        </w:rPr>
        <w:t xml:space="preserve">Bano, T. and Rao, K. V. S. (2016). Levelized electricity cost of five solar photovoltaic plants of different capacities. </w:t>
      </w:r>
      <w:r w:rsidRPr="00917A83">
        <w:rPr>
          <w:i/>
          <w:iCs/>
          <w:color w:val="000000" w:themeColor="text1"/>
          <w:sz w:val="24"/>
          <w:szCs w:val="24"/>
        </w:rPr>
        <w:t>Procedia Technology</w:t>
      </w:r>
      <w:r w:rsidRPr="00917A83">
        <w:rPr>
          <w:color w:val="000000" w:themeColor="text1"/>
          <w:sz w:val="24"/>
          <w:szCs w:val="24"/>
        </w:rPr>
        <w:t xml:space="preserve">, 24(1):505–512. </w:t>
      </w:r>
    </w:p>
    <w:p w14:paraId="12C35CEF" w14:textId="77777777" w:rsidR="00342DD1" w:rsidRDefault="00A16CEC" w:rsidP="00B60C78">
      <w:pPr>
        <w:pStyle w:val="ListParagraph"/>
        <w:numPr>
          <w:ilvl w:val="0"/>
          <w:numId w:val="30"/>
        </w:numPr>
        <w:spacing w:line="360" w:lineRule="auto"/>
        <w:ind w:left="426" w:hanging="426"/>
        <w:jc w:val="both"/>
        <w:rPr>
          <w:color w:val="000000" w:themeColor="text1"/>
          <w:sz w:val="24"/>
          <w:szCs w:val="24"/>
        </w:rPr>
      </w:pPr>
      <w:r w:rsidRPr="00A16CEC">
        <w:rPr>
          <w:color w:val="000000" w:themeColor="text1"/>
          <w:sz w:val="24"/>
          <w:szCs w:val="24"/>
        </w:rPr>
        <w:t xml:space="preserve">Valle, B., Simonneau, T., Sourd, F., Pechier, P., Hamard, P., Frisson, T. and Christophe, A. (2017). Increasing the total productivity of a land by combining mobile photovoltaic panels and food crops. </w:t>
      </w:r>
      <w:r w:rsidRPr="00A16CEC">
        <w:rPr>
          <w:i/>
          <w:iCs/>
          <w:color w:val="000000" w:themeColor="text1"/>
          <w:sz w:val="24"/>
          <w:szCs w:val="24"/>
        </w:rPr>
        <w:t>Applied Energy</w:t>
      </w:r>
      <w:r w:rsidRPr="00A16CEC">
        <w:rPr>
          <w:color w:val="000000" w:themeColor="text1"/>
          <w:sz w:val="24"/>
          <w:szCs w:val="24"/>
        </w:rPr>
        <w:t xml:space="preserve">, 206 (1):1495–1507. </w:t>
      </w:r>
    </w:p>
    <w:p w14:paraId="34A9630A" w14:textId="77777777" w:rsidR="00BD17A4" w:rsidRDefault="006B358D" w:rsidP="00B60C78">
      <w:pPr>
        <w:pStyle w:val="ListParagraph"/>
        <w:numPr>
          <w:ilvl w:val="0"/>
          <w:numId w:val="30"/>
        </w:numPr>
        <w:spacing w:line="360" w:lineRule="auto"/>
        <w:ind w:left="426" w:hanging="426"/>
        <w:jc w:val="both"/>
        <w:rPr>
          <w:color w:val="000000" w:themeColor="text1"/>
          <w:sz w:val="24"/>
          <w:szCs w:val="24"/>
        </w:rPr>
      </w:pPr>
      <w:r w:rsidRPr="00342DD1">
        <w:rPr>
          <w:color w:val="000000" w:themeColor="text1"/>
          <w:sz w:val="24"/>
          <w:szCs w:val="24"/>
        </w:rPr>
        <w:lastRenderedPageBreak/>
        <w:t xml:space="preserve">Elamri, Y., Cheviron, B., Lopez, J. M., Dejean, C. and Belaud, G. (2018). Water budget and crop modelling for </w:t>
      </w:r>
      <w:r w:rsidR="00C87756" w:rsidRPr="00342DD1">
        <w:rPr>
          <w:color w:val="000000" w:themeColor="text1"/>
          <w:sz w:val="24"/>
          <w:szCs w:val="24"/>
        </w:rPr>
        <w:t>agri-voltaic</w:t>
      </w:r>
      <w:r w:rsidRPr="00342DD1">
        <w:rPr>
          <w:color w:val="000000" w:themeColor="text1"/>
          <w:sz w:val="24"/>
          <w:szCs w:val="24"/>
        </w:rPr>
        <w:t xml:space="preserve"> systems: Application to irrigated lettuces. </w:t>
      </w:r>
      <w:r w:rsidRPr="00342DD1">
        <w:rPr>
          <w:i/>
          <w:iCs/>
          <w:color w:val="000000" w:themeColor="text1"/>
          <w:sz w:val="24"/>
          <w:szCs w:val="24"/>
        </w:rPr>
        <w:t>Agricultural Water Management</w:t>
      </w:r>
      <w:r w:rsidRPr="00342DD1">
        <w:rPr>
          <w:color w:val="000000" w:themeColor="text1"/>
          <w:sz w:val="24"/>
          <w:szCs w:val="24"/>
        </w:rPr>
        <w:t>, 208 (1), 440–453.</w:t>
      </w:r>
    </w:p>
    <w:p w14:paraId="19DF1F5A" w14:textId="77777777" w:rsidR="001A2691" w:rsidRPr="001A2691" w:rsidRDefault="006B358D" w:rsidP="00B60C78">
      <w:pPr>
        <w:pStyle w:val="ListParagraph"/>
        <w:numPr>
          <w:ilvl w:val="0"/>
          <w:numId w:val="30"/>
        </w:numPr>
        <w:spacing w:line="360" w:lineRule="auto"/>
        <w:ind w:left="426" w:hanging="426"/>
        <w:jc w:val="both"/>
        <w:rPr>
          <w:color w:val="000000" w:themeColor="text1"/>
          <w:sz w:val="24"/>
          <w:szCs w:val="24"/>
        </w:rPr>
      </w:pPr>
      <w:r w:rsidRPr="00BD17A4">
        <w:rPr>
          <w:color w:val="000000" w:themeColor="text1"/>
          <w:sz w:val="24"/>
          <w:szCs w:val="24"/>
          <w:shd w:val="clear" w:color="auto" w:fill="FFFFFF"/>
        </w:rPr>
        <w:t>Jeong, S. W., Kim, G. S., Lee, W. S., Kim, Y.H., Kang, N. J., Jin, J. S. and Shin, S. C. (2015). The effects of different night-time temperatures and cultivation durations on the polyphenolic contents of lettuce</w:t>
      </w:r>
      <w:r w:rsidRPr="00BD17A4">
        <w:rPr>
          <w:i/>
          <w:iCs/>
          <w:color w:val="000000" w:themeColor="text1"/>
          <w:sz w:val="24"/>
          <w:szCs w:val="24"/>
          <w:shd w:val="clear" w:color="auto" w:fill="FFFFFF"/>
        </w:rPr>
        <w:t xml:space="preserve">: </w:t>
      </w:r>
      <w:r w:rsidRPr="00BD17A4">
        <w:rPr>
          <w:color w:val="000000" w:themeColor="text1"/>
          <w:sz w:val="24"/>
          <w:szCs w:val="24"/>
          <w:shd w:val="clear" w:color="auto" w:fill="FFFFFF"/>
        </w:rPr>
        <w:t>Application of principal component analysis</w:t>
      </w:r>
      <w:r w:rsidRPr="00BD17A4">
        <w:rPr>
          <w:i/>
          <w:iCs/>
          <w:color w:val="000000" w:themeColor="text1"/>
          <w:sz w:val="24"/>
          <w:szCs w:val="24"/>
          <w:shd w:val="clear" w:color="auto" w:fill="FFFFFF"/>
        </w:rPr>
        <w:t xml:space="preserve">. Journal of Advanced Research, </w:t>
      </w:r>
      <w:r w:rsidRPr="00BD17A4">
        <w:rPr>
          <w:color w:val="000000" w:themeColor="text1"/>
          <w:sz w:val="24"/>
          <w:szCs w:val="24"/>
          <w:shd w:val="clear" w:color="auto" w:fill="FFFFFF"/>
        </w:rPr>
        <w:t>6(3):493–499.</w:t>
      </w:r>
    </w:p>
    <w:p w14:paraId="72B8AB51" w14:textId="77777777" w:rsidR="00985D4C" w:rsidRPr="00985D4C" w:rsidRDefault="001A2691" w:rsidP="00B60C78">
      <w:pPr>
        <w:pStyle w:val="ListParagraph"/>
        <w:numPr>
          <w:ilvl w:val="0"/>
          <w:numId w:val="30"/>
        </w:numPr>
        <w:spacing w:line="360" w:lineRule="auto"/>
        <w:ind w:left="426" w:hanging="426"/>
        <w:jc w:val="both"/>
        <w:rPr>
          <w:color w:val="000000" w:themeColor="text1"/>
          <w:sz w:val="24"/>
          <w:szCs w:val="24"/>
        </w:rPr>
      </w:pPr>
      <w:r w:rsidRPr="001A2691">
        <w:rPr>
          <w:color w:val="000000" w:themeColor="text1"/>
          <w:sz w:val="24"/>
          <w:szCs w:val="24"/>
          <w:shd w:val="clear" w:color="auto" w:fill="FFFFFF"/>
        </w:rPr>
        <w:t xml:space="preserve">Zheng, J., Meng, S., Zhang, X., Zhao, H., Ning, X. and Chen F. (2021). Increasing the comprehensive economic benefits of farmland with even-lighting agri-voltaic systems. </w:t>
      </w:r>
      <w:r w:rsidRPr="001A2691">
        <w:rPr>
          <w:i/>
          <w:iCs/>
          <w:color w:val="000000" w:themeColor="text1"/>
          <w:sz w:val="24"/>
          <w:szCs w:val="24"/>
          <w:shd w:val="clear" w:color="auto" w:fill="FFFFFF"/>
        </w:rPr>
        <w:t>PLoS ONE,</w:t>
      </w:r>
      <w:r w:rsidRPr="001A2691">
        <w:rPr>
          <w:color w:val="000000" w:themeColor="text1"/>
          <w:sz w:val="24"/>
          <w:szCs w:val="24"/>
          <w:shd w:val="clear" w:color="auto" w:fill="FFFFFF"/>
        </w:rPr>
        <w:t xml:space="preserve"> 16(7):223-245.</w:t>
      </w:r>
    </w:p>
    <w:p w14:paraId="72A443CE" w14:textId="6B4DF32B" w:rsidR="00F22B4A" w:rsidRPr="00985D4C" w:rsidRDefault="006B358D" w:rsidP="00B60C78">
      <w:pPr>
        <w:pStyle w:val="ListParagraph"/>
        <w:numPr>
          <w:ilvl w:val="0"/>
          <w:numId w:val="30"/>
        </w:numPr>
        <w:spacing w:line="360" w:lineRule="auto"/>
        <w:ind w:left="426" w:hanging="426"/>
        <w:jc w:val="both"/>
        <w:rPr>
          <w:color w:val="000000" w:themeColor="text1"/>
          <w:sz w:val="24"/>
          <w:szCs w:val="24"/>
        </w:rPr>
      </w:pPr>
      <w:r w:rsidRPr="00985D4C">
        <w:rPr>
          <w:color w:val="000000" w:themeColor="text1"/>
          <w:sz w:val="24"/>
          <w:szCs w:val="24"/>
          <w:shd w:val="clear" w:color="auto" w:fill="FFFFFF"/>
        </w:rPr>
        <w:t xml:space="preserve">Schindele, S., Trommsdorff, M., Schlaak, A., Obergfell, T., Bopp, G., Reise, C. and Weber, E. (2020). Implementation of </w:t>
      </w:r>
      <w:r w:rsidR="00C87756" w:rsidRPr="00985D4C">
        <w:rPr>
          <w:color w:val="000000" w:themeColor="text1"/>
          <w:sz w:val="24"/>
          <w:szCs w:val="24"/>
          <w:shd w:val="clear" w:color="auto" w:fill="FFFFFF"/>
        </w:rPr>
        <w:t>agri-voltaic</w:t>
      </w:r>
      <w:r w:rsidRPr="00985D4C">
        <w:rPr>
          <w:color w:val="000000" w:themeColor="text1"/>
          <w:sz w:val="24"/>
          <w:szCs w:val="24"/>
          <w:shd w:val="clear" w:color="auto" w:fill="FFFFFF"/>
        </w:rPr>
        <w:t>s: techno-economic analysis of the price-performance ratio and its policy implications</w:t>
      </w:r>
      <w:r w:rsidRPr="00985D4C">
        <w:rPr>
          <w:i/>
          <w:iCs/>
          <w:color w:val="000000" w:themeColor="text1"/>
          <w:sz w:val="24"/>
          <w:szCs w:val="24"/>
          <w:shd w:val="clear" w:color="auto" w:fill="FFFFFF"/>
        </w:rPr>
        <w:t xml:space="preserve">. Applied Energy, </w:t>
      </w:r>
      <w:r w:rsidRPr="00985D4C">
        <w:rPr>
          <w:color w:val="000000" w:themeColor="text1"/>
          <w:sz w:val="24"/>
          <w:szCs w:val="24"/>
          <w:shd w:val="clear" w:color="auto" w:fill="FFFFFF"/>
        </w:rPr>
        <w:t>265(4):114-132.</w:t>
      </w:r>
    </w:p>
    <w:sectPr w:rsidR="00F22B4A" w:rsidRPr="00985D4C" w:rsidSect="00EE174A">
      <w:pgSz w:w="11906" w:h="16838"/>
      <w:pgMar w:top="993" w:right="1133"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D116" w14:textId="77777777" w:rsidR="00F07D72" w:rsidRDefault="00F07D72" w:rsidP="00F81228">
      <w:r>
        <w:separator/>
      </w:r>
    </w:p>
  </w:endnote>
  <w:endnote w:type="continuationSeparator" w:id="0">
    <w:p w14:paraId="477EA89B" w14:textId="77777777" w:rsidR="00F07D72" w:rsidRDefault="00F07D72" w:rsidP="00F81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363F7" w14:textId="77777777" w:rsidR="00F07D72" w:rsidRDefault="00F07D72" w:rsidP="00F81228">
      <w:r>
        <w:separator/>
      </w:r>
    </w:p>
  </w:footnote>
  <w:footnote w:type="continuationSeparator" w:id="0">
    <w:p w14:paraId="2ABEFA30" w14:textId="77777777" w:rsidR="00F07D72" w:rsidRDefault="00F07D72" w:rsidP="00F81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5987"/>
    <w:multiLevelType w:val="hybridMultilevel"/>
    <w:tmpl w:val="71DEEE2E"/>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5077AA7"/>
    <w:multiLevelType w:val="hybridMultilevel"/>
    <w:tmpl w:val="31B0AE60"/>
    <w:lvl w:ilvl="0" w:tplc="46F815FA">
      <w:start w:val="1"/>
      <w:numFmt w:val="upperLetter"/>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7FB68D2"/>
    <w:multiLevelType w:val="hybridMultilevel"/>
    <w:tmpl w:val="FE8E416A"/>
    <w:lvl w:ilvl="0" w:tplc="10EC8982">
      <w:start w:val="1"/>
      <w:numFmt w:val="bullet"/>
      <w:lvlText w:val=""/>
      <w:lvlJc w:val="left"/>
      <w:pPr>
        <w:tabs>
          <w:tab w:val="num" w:pos="720"/>
        </w:tabs>
        <w:ind w:left="720" w:hanging="360"/>
      </w:pPr>
      <w:rPr>
        <w:rFonts w:ascii="Wingdings" w:hAnsi="Wingdings" w:hint="default"/>
      </w:rPr>
    </w:lvl>
    <w:lvl w:ilvl="1" w:tplc="B628C9BC" w:tentative="1">
      <w:start w:val="1"/>
      <w:numFmt w:val="bullet"/>
      <w:lvlText w:val=""/>
      <w:lvlJc w:val="left"/>
      <w:pPr>
        <w:tabs>
          <w:tab w:val="num" w:pos="1440"/>
        </w:tabs>
        <w:ind w:left="1440" w:hanging="360"/>
      </w:pPr>
      <w:rPr>
        <w:rFonts w:ascii="Wingdings" w:hAnsi="Wingdings" w:hint="default"/>
      </w:rPr>
    </w:lvl>
    <w:lvl w:ilvl="2" w:tplc="A4E8F288" w:tentative="1">
      <w:start w:val="1"/>
      <w:numFmt w:val="bullet"/>
      <w:lvlText w:val=""/>
      <w:lvlJc w:val="left"/>
      <w:pPr>
        <w:tabs>
          <w:tab w:val="num" w:pos="2160"/>
        </w:tabs>
        <w:ind w:left="2160" w:hanging="360"/>
      </w:pPr>
      <w:rPr>
        <w:rFonts w:ascii="Wingdings" w:hAnsi="Wingdings" w:hint="default"/>
      </w:rPr>
    </w:lvl>
    <w:lvl w:ilvl="3" w:tplc="FC26091E" w:tentative="1">
      <w:start w:val="1"/>
      <w:numFmt w:val="bullet"/>
      <w:lvlText w:val=""/>
      <w:lvlJc w:val="left"/>
      <w:pPr>
        <w:tabs>
          <w:tab w:val="num" w:pos="2880"/>
        </w:tabs>
        <w:ind w:left="2880" w:hanging="360"/>
      </w:pPr>
      <w:rPr>
        <w:rFonts w:ascii="Wingdings" w:hAnsi="Wingdings" w:hint="default"/>
      </w:rPr>
    </w:lvl>
    <w:lvl w:ilvl="4" w:tplc="137A8C32" w:tentative="1">
      <w:start w:val="1"/>
      <w:numFmt w:val="bullet"/>
      <w:lvlText w:val=""/>
      <w:lvlJc w:val="left"/>
      <w:pPr>
        <w:tabs>
          <w:tab w:val="num" w:pos="3600"/>
        </w:tabs>
        <w:ind w:left="3600" w:hanging="360"/>
      </w:pPr>
      <w:rPr>
        <w:rFonts w:ascii="Wingdings" w:hAnsi="Wingdings" w:hint="default"/>
      </w:rPr>
    </w:lvl>
    <w:lvl w:ilvl="5" w:tplc="DE805FFE" w:tentative="1">
      <w:start w:val="1"/>
      <w:numFmt w:val="bullet"/>
      <w:lvlText w:val=""/>
      <w:lvlJc w:val="left"/>
      <w:pPr>
        <w:tabs>
          <w:tab w:val="num" w:pos="4320"/>
        </w:tabs>
        <w:ind w:left="4320" w:hanging="360"/>
      </w:pPr>
      <w:rPr>
        <w:rFonts w:ascii="Wingdings" w:hAnsi="Wingdings" w:hint="default"/>
      </w:rPr>
    </w:lvl>
    <w:lvl w:ilvl="6" w:tplc="1BD40406" w:tentative="1">
      <w:start w:val="1"/>
      <w:numFmt w:val="bullet"/>
      <w:lvlText w:val=""/>
      <w:lvlJc w:val="left"/>
      <w:pPr>
        <w:tabs>
          <w:tab w:val="num" w:pos="5040"/>
        </w:tabs>
        <w:ind w:left="5040" w:hanging="360"/>
      </w:pPr>
      <w:rPr>
        <w:rFonts w:ascii="Wingdings" w:hAnsi="Wingdings" w:hint="default"/>
      </w:rPr>
    </w:lvl>
    <w:lvl w:ilvl="7" w:tplc="9C388ADE" w:tentative="1">
      <w:start w:val="1"/>
      <w:numFmt w:val="bullet"/>
      <w:lvlText w:val=""/>
      <w:lvlJc w:val="left"/>
      <w:pPr>
        <w:tabs>
          <w:tab w:val="num" w:pos="5760"/>
        </w:tabs>
        <w:ind w:left="5760" w:hanging="360"/>
      </w:pPr>
      <w:rPr>
        <w:rFonts w:ascii="Wingdings" w:hAnsi="Wingdings" w:hint="default"/>
      </w:rPr>
    </w:lvl>
    <w:lvl w:ilvl="8" w:tplc="100A96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95ADF"/>
    <w:multiLevelType w:val="hybridMultilevel"/>
    <w:tmpl w:val="BC7EDE9A"/>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4" w15:restartNumberingAfterBreak="0">
    <w:nsid w:val="0EEC2E76"/>
    <w:multiLevelType w:val="hybridMultilevel"/>
    <w:tmpl w:val="5D04C26A"/>
    <w:lvl w:ilvl="0" w:tplc="DD685BA2">
      <w:start w:val="1"/>
      <w:numFmt w:val="bullet"/>
      <w:lvlText w:val=""/>
      <w:lvlJc w:val="left"/>
      <w:pPr>
        <w:tabs>
          <w:tab w:val="num" w:pos="720"/>
        </w:tabs>
        <w:ind w:left="720" w:hanging="360"/>
      </w:pPr>
      <w:rPr>
        <w:rFonts w:ascii="Wingdings" w:hAnsi="Wingdings" w:hint="default"/>
      </w:rPr>
    </w:lvl>
    <w:lvl w:ilvl="1" w:tplc="F2E848CA" w:tentative="1">
      <w:start w:val="1"/>
      <w:numFmt w:val="bullet"/>
      <w:lvlText w:val=""/>
      <w:lvlJc w:val="left"/>
      <w:pPr>
        <w:tabs>
          <w:tab w:val="num" w:pos="1440"/>
        </w:tabs>
        <w:ind w:left="1440" w:hanging="360"/>
      </w:pPr>
      <w:rPr>
        <w:rFonts w:ascii="Wingdings" w:hAnsi="Wingdings" w:hint="default"/>
      </w:rPr>
    </w:lvl>
    <w:lvl w:ilvl="2" w:tplc="D84096A2" w:tentative="1">
      <w:start w:val="1"/>
      <w:numFmt w:val="bullet"/>
      <w:lvlText w:val=""/>
      <w:lvlJc w:val="left"/>
      <w:pPr>
        <w:tabs>
          <w:tab w:val="num" w:pos="2160"/>
        </w:tabs>
        <w:ind w:left="2160" w:hanging="360"/>
      </w:pPr>
      <w:rPr>
        <w:rFonts w:ascii="Wingdings" w:hAnsi="Wingdings" w:hint="default"/>
      </w:rPr>
    </w:lvl>
    <w:lvl w:ilvl="3" w:tplc="67464872" w:tentative="1">
      <w:start w:val="1"/>
      <w:numFmt w:val="bullet"/>
      <w:lvlText w:val=""/>
      <w:lvlJc w:val="left"/>
      <w:pPr>
        <w:tabs>
          <w:tab w:val="num" w:pos="2880"/>
        </w:tabs>
        <w:ind w:left="2880" w:hanging="360"/>
      </w:pPr>
      <w:rPr>
        <w:rFonts w:ascii="Wingdings" w:hAnsi="Wingdings" w:hint="default"/>
      </w:rPr>
    </w:lvl>
    <w:lvl w:ilvl="4" w:tplc="D302A678" w:tentative="1">
      <w:start w:val="1"/>
      <w:numFmt w:val="bullet"/>
      <w:lvlText w:val=""/>
      <w:lvlJc w:val="left"/>
      <w:pPr>
        <w:tabs>
          <w:tab w:val="num" w:pos="3600"/>
        </w:tabs>
        <w:ind w:left="3600" w:hanging="360"/>
      </w:pPr>
      <w:rPr>
        <w:rFonts w:ascii="Wingdings" w:hAnsi="Wingdings" w:hint="default"/>
      </w:rPr>
    </w:lvl>
    <w:lvl w:ilvl="5" w:tplc="DD247298" w:tentative="1">
      <w:start w:val="1"/>
      <w:numFmt w:val="bullet"/>
      <w:lvlText w:val=""/>
      <w:lvlJc w:val="left"/>
      <w:pPr>
        <w:tabs>
          <w:tab w:val="num" w:pos="4320"/>
        </w:tabs>
        <w:ind w:left="4320" w:hanging="360"/>
      </w:pPr>
      <w:rPr>
        <w:rFonts w:ascii="Wingdings" w:hAnsi="Wingdings" w:hint="default"/>
      </w:rPr>
    </w:lvl>
    <w:lvl w:ilvl="6" w:tplc="A3183D74" w:tentative="1">
      <w:start w:val="1"/>
      <w:numFmt w:val="bullet"/>
      <w:lvlText w:val=""/>
      <w:lvlJc w:val="left"/>
      <w:pPr>
        <w:tabs>
          <w:tab w:val="num" w:pos="5040"/>
        </w:tabs>
        <w:ind w:left="5040" w:hanging="360"/>
      </w:pPr>
      <w:rPr>
        <w:rFonts w:ascii="Wingdings" w:hAnsi="Wingdings" w:hint="default"/>
      </w:rPr>
    </w:lvl>
    <w:lvl w:ilvl="7" w:tplc="D60AE386" w:tentative="1">
      <w:start w:val="1"/>
      <w:numFmt w:val="bullet"/>
      <w:lvlText w:val=""/>
      <w:lvlJc w:val="left"/>
      <w:pPr>
        <w:tabs>
          <w:tab w:val="num" w:pos="5760"/>
        </w:tabs>
        <w:ind w:left="5760" w:hanging="360"/>
      </w:pPr>
      <w:rPr>
        <w:rFonts w:ascii="Wingdings" w:hAnsi="Wingdings" w:hint="default"/>
      </w:rPr>
    </w:lvl>
    <w:lvl w:ilvl="8" w:tplc="47EA6E6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92C24"/>
    <w:multiLevelType w:val="hybridMultilevel"/>
    <w:tmpl w:val="48E4B144"/>
    <w:lvl w:ilvl="0" w:tplc="0582927C">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55E5CE3"/>
    <w:multiLevelType w:val="hybridMultilevel"/>
    <w:tmpl w:val="ECA8AF52"/>
    <w:lvl w:ilvl="0" w:tplc="4D4495E4">
      <w:start w:val="1"/>
      <w:numFmt w:val="decimal"/>
      <w:lvlText w:val="%1."/>
      <w:lvlJc w:val="left"/>
      <w:pPr>
        <w:ind w:left="502" w:hanging="360"/>
      </w:pPr>
      <w:rPr>
        <w:rFonts w:hint="default"/>
        <w:b/>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B815EFD"/>
    <w:multiLevelType w:val="hybridMultilevel"/>
    <w:tmpl w:val="CC3E00A2"/>
    <w:lvl w:ilvl="0" w:tplc="9320AD9C">
      <w:start w:val="1"/>
      <w:numFmt w:val="bullet"/>
      <w:lvlText w:val=""/>
      <w:lvlJc w:val="left"/>
      <w:pPr>
        <w:tabs>
          <w:tab w:val="num" w:pos="720"/>
        </w:tabs>
        <w:ind w:left="720" w:hanging="360"/>
      </w:pPr>
      <w:rPr>
        <w:rFonts w:ascii="Wingdings" w:hAnsi="Wingdings" w:hint="default"/>
      </w:rPr>
    </w:lvl>
    <w:lvl w:ilvl="1" w:tplc="E7B6F6B0" w:tentative="1">
      <w:start w:val="1"/>
      <w:numFmt w:val="bullet"/>
      <w:lvlText w:val=""/>
      <w:lvlJc w:val="left"/>
      <w:pPr>
        <w:tabs>
          <w:tab w:val="num" w:pos="1440"/>
        </w:tabs>
        <w:ind w:left="1440" w:hanging="360"/>
      </w:pPr>
      <w:rPr>
        <w:rFonts w:ascii="Wingdings" w:hAnsi="Wingdings" w:hint="default"/>
      </w:rPr>
    </w:lvl>
    <w:lvl w:ilvl="2" w:tplc="69704D8A" w:tentative="1">
      <w:start w:val="1"/>
      <w:numFmt w:val="bullet"/>
      <w:lvlText w:val=""/>
      <w:lvlJc w:val="left"/>
      <w:pPr>
        <w:tabs>
          <w:tab w:val="num" w:pos="2160"/>
        </w:tabs>
        <w:ind w:left="2160" w:hanging="360"/>
      </w:pPr>
      <w:rPr>
        <w:rFonts w:ascii="Wingdings" w:hAnsi="Wingdings" w:hint="default"/>
      </w:rPr>
    </w:lvl>
    <w:lvl w:ilvl="3" w:tplc="FB5245CA" w:tentative="1">
      <w:start w:val="1"/>
      <w:numFmt w:val="bullet"/>
      <w:lvlText w:val=""/>
      <w:lvlJc w:val="left"/>
      <w:pPr>
        <w:tabs>
          <w:tab w:val="num" w:pos="2880"/>
        </w:tabs>
        <w:ind w:left="2880" w:hanging="360"/>
      </w:pPr>
      <w:rPr>
        <w:rFonts w:ascii="Wingdings" w:hAnsi="Wingdings" w:hint="default"/>
      </w:rPr>
    </w:lvl>
    <w:lvl w:ilvl="4" w:tplc="C8BA168A" w:tentative="1">
      <w:start w:val="1"/>
      <w:numFmt w:val="bullet"/>
      <w:lvlText w:val=""/>
      <w:lvlJc w:val="left"/>
      <w:pPr>
        <w:tabs>
          <w:tab w:val="num" w:pos="3600"/>
        </w:tabs>
        <w:ind w:left="3600" w:hanging="360"/>
      </w:pPr>
      <w:rPr>
        <w:rFonts w:ascii="Wingdings" w:hAnsi="Wingdings" w:hint="default"/>
      </w:rPr>
    </w:lvl>
    <w:lvl w:ilvl="5" w:tplc="05D291D8" w:tentative="1">
      <w:start w:val="1"/>
      <w:numFmt w:val="bullet"/>
      <w:lvlText w:val=""/>
      <w:lvlJc w:val="left"/>
      <w:pPr>
        <w:tabs>
          <w:tab w:val="num" w:pos="4320"/>
        </w:tabs>
        <w:ind w:left="4320" w:hanging="360"/>
      </w:pPr>
      <w:rPr>
        <w:rFonts w:ascii="Wingdings" w:hAnsi="Wingdings" w:hint="default"/>
      </w:rPr>
    </w:lvl>
    <w:lvl w:ilvl="6" w:tplc="9146CB76" w:tentative="1">
      <w:start w:val="1"/>
      <w:numFmt w:val="bullet"/>
      <w:lvlText w:val=""/>
      <w:lvlJc w:val="left"/>
      <w:pPr>
        <w:tabs>
          <w:tab w:val="num" w:pos="5040"/>
        </w:tabs>
        <w:ind w:left="5040" w:hanging="360"/>
      </w:pPr>
      <w:rPr>
        <w:rFonts w:ascii="Wingdings" w:hAnsi="Wingdings" w:hint="default"/>
      </w:rPr>
    </w:lvl>
    <w:lvl w:ilvl="7" w:tplc="FF7CE95C" w:tentative="1">
      <w:start w:val="1"/>
      <w:numFmt w:val="bullet"/>
      <w:lvlText w:val=""/>
      <w:lvlJc w:val="left"/>
      <w:pPr>
        <w:tabs>
          <w:tab w:val="num" w:pos="5760"/>
        </w:tabs>
        <w:ind w:left="5760" w:hanging="360"/>
      </w:pPr>
      <w:rPr>
        <w:rFonts w:ascii="Wingdings" w:hAnsi="Wingdings" w:hint="default"/>
      </w:rPr>
    </w:lvl>
    <w:lvl w:ilvl="8" w:tplc="36D0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B0854"/>
    <w:multiLevelType w:val="hybridMultilevel"/>
    <w:tmpl w:val="3184F78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2100866"/>
    <w:multiLevelType w:val="hybridMultilevel"/>
    <w:tmpl w:val="820A2DFA"/>
    <w:lvl w:ilvl="0" w:tplc="504E2A06">
      <w:start w:val="1"/>
      <w:numFmt w:val="lowerLetter"/>
      <w:lvlText w:val="(%1)"/>
      <w:lvlJc w:val="left"/>
      <w:pPr>
        <w:ind w:left="1452" w:hanging="360"/>
      </w:pPr>
      <w:rPr>
        <w:rFonts w:hint="default"/>
      </w:rPr>
    </w:lvl>
    <w:lvl w:ilvl="1" w:tplc="40090019" w:tentative="1">
      <w:start w:val="1"/>
      <w:numFmt w:val="lowerLetter"/>
      <w:lvlText w:val="%2."/>
      <w:lvlJc w:val="left"/>
      <w:pPr>
        <w:ind w:left="2172" w:hanging="360"/>
      </w:pPr>
    </w:lvl>
    <w:lvl w:ilvl="2" w:tplc="4009001B" w:tentative="1">
      <w:start w:val="1"/>
      <w:numFmt w:val="lowerRoman"/>
      <w:lvlText w:val="%3."/>
      <w:lvlJc w:val="right"/>
      <w:pPr>
        <w:ind w:left="2892" w:hanging="180"/>
      </w:pPr>
    </w:lvl>
    <w:lvl w:ilvl="3" w:tplc="4009000F" w:tentative="1">
      <w:start w:val="1"/>
      <w:numFmt w:val="decimal"/>
      <w:lvlText w:val="%4."/>
      <w:lvlJc w:val="left"/>
      <w:pPr>
        <w:ind w:left="3612" w:hanging="360"/>
      </w:pPr>
    </w:lvl>
    <w:lvl w:ilvl="4" w:tplc="40090019" w:tentative="1">
      <w:start w:val="1"/>
      <w:numFmt w:val="lowerLetter"/>
      <w:lvlText w:val="%5."/>
      <w:lvlJc w:val="left"/>
      <w:pPr>
        <w:ind w:left="4332" w:hanging="360"/>
      </w:pPr>
    </w:lvl>
    <w:lvl w:ilvl="5" w:tplc="4009001B" w:tentative="1">
      <w:start w:val="1"/>
      <w:numFmt w:val="lowerRoman"/>
      <w:lvlText w:val="%6."/>
      <w:lvlJc w:val="right"/>
      <w:pPr>
        <w:ind w:left="5052" w:hanging="180"/>
      </w:pPr>
    </w:lvl>
    <w:lvl w:ilvl="6" w:tplc="4009000F" w:tentative="1">
      <w:start w:val="1"/>
      <w:numFmt w:val="decimal"/>
      <w:lvlText w:val="%7."/>
      <w:lvlJc w:val="left"/>
      <w:pPr>
        <w:ind w:left="5772" w:hanging="360"/>
      </w:pPr>
    </w:lvl>
    <w:lvl w:ilvl="7" w:tplc="40090019" w:tentative="1">
      <w:start w:val="1"/>
      <w:numFmt w:val="lowerLetter"/>
      <w:lvlText w:val="%8."/>
      <w:lvlJc w:val="left"/>
      <w:pPr>
        <w:ind w:left="6492" w:hanging="360"/>
      </w:pPr>
    </w:lvl>
    <w:lvl w:ilvl="8" w:tplc="4009001B" w:tentative="1">
      <w:start w:val="1"/>
      <w:numFmt w:val="lowerRoman"/>
      <w:lvlText w:val="%9."/>
      <w:lvlJc w:val="right"/>
      <w:pPr>
        <w:ind w:left="7212" w:hanging="180"/>
      </w:pPr>
    </w:lvl>
  </w:abstractNum>
  <w:abstractNum w:abstractNumId="10" w15:restartNumberingAfterBreak="0">
    <w:nsid w:val="26067546"/>
    <w:multiLevelType w:val="hybridMultilevel"/>
    <w:tmpl w:val="A3DCE020"/>
    <w:lvl w:ilvl="0" w:tplc="B6F0CCC2">
      <w:start w:val="1"/>
      <w:numFmt w:val="bullet"/>
      <w:lvlText w:val=""/>
      <w:lvlJc w:val="left"/>
      <w:pPr>
        <w:tabs>
          <w:tab w:val="num" w:pos="720"/>
        </w:tabs>
        <w:ind w:left="720" w:hanging="360"/>
      </w:pPr>
      <w:rPr>
        <w:rFonts w:ascii="Wingdings" w:hAnsi="Wingdings" w:hint="default"/>
      </w:rPr>
    </w:lvl>
    <w:lvl w:ilvl="1" w:tplc="CF987DE2" w:tentative="1">
      <w:start w:val="1"/>
      <w:numFmt w:val="bullet"/>
      <w:lvlText w:val=""/>
      <w:lvlJc w:val="left"/>
      <w:pPr>
        <w:tabs>
          <w:tab w:val="num" w:pos="1440"/>
        </w:tabs>
        <w:ind w:left="1440" w:hanging="360"/>
      </w:pPr>
      <w:rPr>
        <w:rFonts w:ascii="Wingdings" w:hAnsi="Wingdings" w:hint="default"/>
      </w:rPr>
    </w:lvl>
    <w:lvl w:ilvl="2" w:tplc="BB46051C" w:tentative="1">
      <w:start w:val="1"/>
      <w:numFmt w:val="bullet"/>
      <w:lvlText w:val=""/>
      <w:lvlJc w:val="left"/>
      <w:pPr>
        <w:tabs>
          <w:tab w:val="num" w:pos="2160"/>
        </w:tabs>
        <w:ind w:left="2160" w:hanging="360"/>
      </w:pPr>
      <w:rPr>
        <w:rFonts w:ascii="Wingdings" w:hAnsi="Wingdings" w:hint="default"/>
      </w:rPr>
    </w:lvl>
    <w:lvl w:ilvl="3" w:tplc="71D80008" w:tentative="1">
      <w:start w:val="1"/>
      <w:numFmt w:val="bullet"/>
      <w:lvlText w:val=""/>
      <w:lvlJc w:val="left"/>
      <w:pPr>
        <w:tabs>
          <w:tab w:val="num" w:pos="2880"/>
        </w:tabs>
        <w:ind w:left="2880" w:hanging="360"/>
      </w:pPr>
      <w:rPr>
        <w:rFonts w:ascii="Wingdings" w:hAnsi="Wingdings" w:hint="default"/>
      </w:rPr>
    </w:lvl>
    <w:lvl w:ilvl="4" w:tplc="9D3C77DA" w:tentative="1">
      <w:start w:val="1"/>
      <w:numFmt w:val="bullet"/>
      <w:lvlText w:val=""/>
      <w:lvlJc w:val="left"/>
      <w:pPr>
        <w:tabs>
          <w:tab w:val="num" w:pos="3600"/>
        </w:tabs>
        <w:ind w:left="3600" w:hanging="360"/>
      </w:pPr>
      <w:rPr>
        <w:rFonts w:ascii="Wingdings" w:hAnsi="Wingdings" w:hint="default"/>
      </w:rPr>
    </w:lvl>
    <w:lvl w:ilvl="5" w:tplc="4344E85A" w:tentative="1">
      <w:start w:val="1"/>
      <w:numFmt w:val="bullet"/>
      <w:lvlText w:val=""/>
      <w:lvlJc w:val="left"/>
      <w:pPr>
        <w:tabs>
          <w:tab w:val="num" w:pos="4320"/>
        </w:tabs>
        <w:ind w:left="4320" w:hanging="360"/>
      </w:pPr>
      <w:rPr>
        <w:rFonts w:ascii="Wingdings" w:hAnsi="Wingdings" w:hint="default"/>
      </w:rPr>
    </w:lvl>
    <w:lvl w:ilvl="6" w:tplc="6F1A9310" w:tentative="1">
      <w:start w:val="1"/>
      <w:numFmt w:val="bullet"/>
      <w:lvlText w:val=""/>
      <w:lvlJc w:val="left"/>
      <w:pPr>
        <w:tabs>
          <w:tab w:val="num" w:pos="5040"/>
        </w:tabs>
        <w:ind w:left="5040" w:hanging="360"/>
      </w:pPr>
      <w:rPr>
        <w:rFonts w:ascii="Wingdings" w:hAnsi="Wingdings" w:hint="default"/>
      </w:rPr>
    </w:lvl>
    <w:lvl w:ilvl="7" w:tplc="3E4C6A7E" w:tentative="1">
      <w:start w:val="1"/>
      <w:numFmt w:val="bullet"/>
      <w:lvlText w:val=""/>
      <w:lvlJc w:val="left"/>
      <w:pPr>
        <w:tabs>
          <w:tab w:val="num" w:pos="5760"/>
        </w:tabs>
        <w:ind w:left="5760" w:hanging="360"/>
      </w:pPr>
      <w:rPr>
        <w:rFonts w:ascii="Wingdings" w:hAnsi="Wingdings" w:hint="default"/>
      </w:rPr>
    </w:lvl>
    <w:lvl w:ilvl="8" w:tplc="FAECFB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6115B"/>
    <w:multiLevelType w:val="hybridMultilevel"/>
    <w:tmpl w:val="FDCC2F72"/>
    <w:lvl w:ilvl="0" w:tplc="7BBA33D4">
      <w:start w:val="1"/>
      <w:numFmt w:val="bullet"/>
      <w:lvlText w:val=""/>
      <w:lvlJc w:val="left"/>
      <w:pPr>
        <w:tabs>
          <w:tab w:val="num" w:pos="720"/>
        </w:tabs>
        <w:ind w:left="720" w:hanging="360"/>
      </w:pPr>
      <w:rPr>
        <w:rFonts w:ascii="Wingdings" w:hAnsi="Wingdings" w:hint="default"/>
      </w:rPr>
    </w:lvl>
    <w:lvl w:ilvl="1" w:tplc="B15C8346" w:tentative="1">
      <w:start w:val="1"/>
      <w:numFmt w:val="bullet"/>
      <w:lvlText w:val=""/>
      <w:lvlJc w:val="left"/>
      <w:pPr>
        <w:tabs>
          <w:tab w:val="num" w:pos="1440"/>
        </w:tabs>
        <w:ind w:left="1440" w:hanging="360"/>
      </w:pPr>
      <w:rPr>
        <w:rFonts w:ascii="Wingdings" w:hAnsi="Wingdings" w:hint="default"/>
      </w:rPr>
    </w:lvl>
    <w:lvl w:ilvl="2" w:tplc="9A1E141C" w:tentative="1">
      <w:start w:val="1"/>
      <w:numFmt w:val="bullet"/>
      <w:lvlText w:val=""/>
      <w:lvlJc w:val="left"/>
      <w:pPr>
        <w:tabs>
          <w:tab w:val="num" w:pos="2160"/>
        </w:tabs>
        <w:ind w:left="2160" w:hanging="360"/>
      </w:pPr>
      <w:rPr>
        <w:rFonts w:ascii="Wingdings" w:hAnsi="Wingdings" w:hint="default"/>
      </w:rPr>
    </w:lvl>
    <w:lvl w:ilvl="3" w:tplc="F4B0C896" w:tentative="1">
      <w:start w:val="1"/>
      <w:numFmt w:val="bullet"/>
      <w:lvlText w:val=""/>
      <w:lvlJc w:val="left"/>
      <w:pPr>
        <w:tabs>
          <w:tab w:val="num" w:pos="2880"/>
        </w:tabs>
        <w:ind w:left="2880" w:hanging="360"/>
      </w:pPr>
      <w:rPr>
        <w:rFonts w:ascii="Wingdings" w:hAnsi="Wingdings" w:hint="default"/>
      </w:rPr>
    </w:lvl>
    <w:lvl w:ilvl="4" w:tplc="C46AC3A6" w:tentative="1">
      <w:start w:val="1"/>
      <w:numFmt w:val="bullet"/>
      <w:lvlText w:val=""/>
      <w:lvlJc w:val="left"/>
      <w:pPr>
        <w:tabs>
          <w:tab w:val="num" w:pos="3600"/>
        </w:tabs>
        <w:ind w:left="3600" w:hanging="360"/>
      </w:pPr>
      <w:rPr>
        <w:rFonts w:ascii="Wingdings" w:hAnsi="Wingdings" w:hint="default"/>
      </w:rPr>
    </w:lvl>
    <w:lvl w:ilvl="5" w:tplc="5E74F442" w:tentative="1">
      <w:start w:val="1"/>
      <w:numFmt w:val="bullet"/>
      <w:lvlText w:val=""/>
      <w:lvlJc w:val="left"/>
      <w:pPr>
        <w:tabs>
          <w:tab w:val="num" w:pos="4320"/>
        </w:tabs>
        <w:ind w:left="4320" w:hanging="360"/>
      </w:pPr>
      <w:rPr>
        <w:rFonts w:ascii="Wingdings" w:hAnsi="Wingdings" w:hint="default"/>
      </w:rPr>
    </w:lvl>
    <w:lvl w:ilvl="6" w:tplc="0A722628" w:tentative="1">
      <w:start w:val="1"/>
      <w:numFmt w:val="bullet"/>
      <w:lvlText w:val=""/>
      <w:lvlJc w:val="left"/>
      <w:pPr>
        <w:tabs>
          <w:tab w:val="num" w:pos="5040"/>
        </w:tabs>
        <w:ind w:left="5040" w:hanging="360"/>
      </w:pPr>
      <w:rPr>
        <w:rFonts w:ascii="Wingdings" w:hAnsi="Wingdings" w:hint="default"/>
      </w:rPr>
    </w:lvl>
    <w:lvl w:ilvl="7" w:tplc="14A44694" w:tentative="1">
      <w:start w:val="1"/>
      <w:numFmt w:val="bullet"/>
      <w:lvlText w:val=""/>
      <w:lvlJc w:val="left"/>
      <w:pPr>
        <w:tabs>
          <w:tab w:val="num" w:pos="5760"/>
        </w:tabs>
        <w:ind w:left="5760" w:hanging="360"/>
      </w:pPr>
      <w:rPr>
        <w:rFonts w:ascii="Wingdings" w:hAnsi="Wingdings" w:hint="default"/>
      </w:rPr>
    </w:lvl>
    <w:lvl w:ilvl="8" w:tplc="FB30E3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110F0"/>
    <w:multiLevelType w:val="hybridMultilevel"/>
    <w:tmpl w:val="01EAB722"/>
    <w:lvl w:ilvl="0" w:tplc="261A17F6">
      <w:start w:val="1"/>
      <w:numFmt w:val="bullet"/>
      <w:lvlText w:val=""/>
      <w:lvlJc w:val="left"/>
      <w:pPr>
        <w:tabs>
          <w:tab w:val="num" w:pos="720"/>
        </w:tabs>
        <w:ind w:left="720" w:hanging="360"/>
      </w:pPr>
      <w:rPr>
        <w:rFonts w:ascii="Wingdings" w:hAnsi="Wingdings" w:hint="default"/>
      </w:rPr>
    </w:lvl>
    <w:lvl w:ilvl="1" w:tplc="BDDE7EEC" w:tentative="1">
      <w:start w:val="1"/>
      <w:numFmt w:val="bullet"/>
      <w:lvlText w:val=""/>
      <w:lvlJc w:val="left"/>
      <w:pPr>
        <w:tabs>
          <w:tab w:val="num" w:pos="1440"/>
        </w:tabs>
        <w:ind w:left="1440" w:hanging="360"/>
      </w:pPr>
      <w:rPr>
        <w:rFonts w:ascii="Wingdings" w:hAnsi="Wingdings" w:hint="default"/>
      </w:rPr>
    </w:lvl>
    <w:lvl w:ilvl="2" w:tplc="C4F69AE8" w:tentative="1">
      <w:start w:val="1"/>
      <w:numFmt w:val="bullet"/>
      <w:lvlText w:val=""/>
      <w:lvlJc w:val="left"/>
      <w:pPr>
        <w:tabs>
          <w:tab w:val="num" w:pos="2160"/>
        </w:tabs>
        <w:ind w:left="2160" w:hanging="360"/>
      </w:pPr>
      <w:rPr>
        <w:rFonts w:ascii="Wingdings" w:hAnsi="Wingdings" w:hint="default"/>
      </w:rPr>
    </w:lvl>
    <w:lvl w:ilvl="3" w:tplc="26EC94EC" w:tentative="1">
      <w:start w:val="1"/>
      <w:numFmt w:val="bullet"/>
      <w:lvlText w:val=""/>
      <w:lvlJc w:val="left"/>
      <w:pPr>
        <w:tabs>
          <w:tab w:val="num" w:pos="2880"/>
        </w:tabs>
        <w:ind w:left="2880" w:hanging="360"/>
      </w:pPr>
      <w:rPr>
        <w:rFonts w:ascii="Wingdings" w:hAnsi="Wingdings" w:hint="default"/>
      </w:rPr>
    </w:lvl>
    <w:lvl w:ilvl="4" w:tplc="B4547D3C" w:tentative="1">
      <w:start w:val="1"/>
      <w:numFmt w:val="bullet"/>
      <w:lvlText w:val=""/>
      <w:lvlJc w:val="left"/>
      <w:pPr>
        <w:tabs>
          <w:tab w:val="num" w:pos="3600"/>
        </w:tabs>
        <w:ind w:left="3600" w:hanging="360"/>
      </w:pPr>
      <w:rPr>
        <w:rFonts w:ascii="Wingdings" w:hAnsi="Wingdings" w:hint="default"/>
      </w:rPr>
    </w:lvl>
    <w:lvl w:ilvl="5" w:tplc="F9640330" w:tentative="1">
      <w:start w:val="1"/>
      <w:numFmt w:val="bullet"/>
      <w:lvlText w:val=""/>
      <w:lvlJc w:val="left"/>
      <w:pPr>
        <w:tabs>
          <w:tab w:val="num" w:pos="4320"/>
        </w:tabs>
        <w:ind w:left="4320" w:hanging="360"/>
      </w:pPr>
      <w:rPr>
        <w:rFonts w:ascii="Wingdings" w:hAnsi="Wingdings" w:hint="default"/>
      </w:rPr>
    </w:lvl>
    <w:lvl w:ilvl="6" w:tplc="ADBA3A5C" w:tentative="1">
      <w:start w:val="1"/>
      <w:numFmt w:val="bullet"/>
      <w:lvlText w:val=""/>
      <w:lvlJc w:val="left"/>
      <w:pPr>
        <w:tabs>
          <w:tab w:val="num" w:pos="5040"/>
        </w:tabs>
        <w:ind w:left="5040" w:hanging="360"/>
      </w:pPr>
      <w:rPr>
        <w:rFonts w:ascii="Wingdings" w:hAnsi="Wingdings" w:hint="default"/>
      </w:rPr>
    </w:lvl>
    <w:lvl w:ilvl="7" w:tplc="43462EA6" w:tentative="1">
      <w:start w:val="1"/>
      <w:numFmt w:val="bullet"/>
      <w:lvlText w:val=""/>
      <w:lvlJc w:val="left"/>
      <w:pPr>
        <w:tabs>
          <w:tab w:val="num" w:pos="5760"/>
        </w:tabs>
        <w:ind w:left="5760" w:hanging="360"/>
      </w:pPr>
      <w:rPr>
        <w:rFonts w:ascii="Wingdings" w:hAnsi="Wingdings" w:hint="default"/>
      </w:rPr>
    </w:lvl>
    <w:lvl w:ilvl="8" w:tplc="1BF87F7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64892"/>
    <w:multiLevelType w:val="hybridMultilevel"/>
    <w:tmpl w:val="893C3F46"/>
    <w:lvl w:ilvl="0" w:tplc="D80CC708">
      <w:start w:val="1"/>
      <w:numFmt w:val="decimal"/>
      <w:lvlText w:val="%1."/>
      <w:lvlJc w:val="left"/>
      <w:pPr>
        <w:tabs>
          <w:tab w:val="num" w:pos="720"/>
        </w:tabs>
        <w:ind w:left="720" w:hanging="360"/>
      </w:pPr>
    </w:lvl>
    <w:lvl w:ilvl="1" w:tplc="22C0A3D4" w:tentative="1">
      <w:start w:val="1"/>
      <w:numFmt w:val="decimal"/>
      <w:lvlText w:val="%2."/>
      <w:lvlJc w:val="left"/>
      <w:pPr>
        <w:tabs>
          <w:tab w:val="num" w:pos="1440"/>
        </w:tabs>
        <w:ind w:left="1440" w:hanging="360"/>
      </w:pPr>
    </w:lvl>
    <w:lvl w:ilvl="2" w:tplc="9B9AF588" w:tentative="1">
      <w:start w:val="1"/>
      <w:numFmt w:val="decimal"/>
      <w:lvlText w:val="%3."/>
      <w:lvlJc w:val="left"/>
      <w:pPr>
        <w:tabs>
          <w:tab w:val="num" w:pos="2160"/>
        </w:tabs>
        <w:ind w:left="2160" w:hanging="360"/>
      </w:pPr>
    </w:lvl>
    <w:lvl w:ilvl="3" w:tplc="036A692C" w:tentative="1">
      <w:start w:val="1"/>
      <w:numFmt w:val="decimal"/>
      <w:lvlText w:val="%4."/>
      <w:lvlJc w:val="left"/>
      <w:pPr>
        <w:tabs>
          <w:tab w:val="num" w:pos="2880"/>
        </w:tabs>
        <w:ind w:left="2880" w:hanging="360"/>
      </w:pPr>
    </w:lvl>
    <w:lvl w:ilvl="4" w:tplc="30546AC6" w:tentative="1">
      <w:start w:val="1"/>
      <w:numFmt w:val="decimal"/>
      <w:lvlText w:val="%5."/>
      <w:lvlJc w:val="left"/>
      <w:pPr>
        <w:tabs>
          <w:tab w:val="num" w:pos="3600"/>
        </w:tabs>
        <w:ind w:left="3600" w:hanging="360"/>
      </w:pPr>
    </w:lvl>
    <w:lvl w:ilvl="5" w:tplc="9AA8A7E0" w:tentative="1">
      <w:start w:val="1"/>
      <w:numFmt w:val="decimal"/>
      <w:lvlText w:val="%6."/>
      <w:lvlJc w:val="left"/>
      <w:pPr>
        <w:tabs>
          <w:tab w:val="num" w:pos="4320"/>
        </w:tabs>
        <w:ind w:left="4320" w:hanging="360"/>
      </w:pPr>
    </w:lvl>
    <w:lvl w:ilvl="6" w:tplc="EC9E1090" w:tentative="1">
      <w:start w:val="1"/>
      <w:numFmt w:val="decimal"/>
      <w:lvlText w:val="%7."/>
      <w:lvlJc w:val="left"/>
      <w:pPr>
        <w:tabs>
          <w:tab w:val="num" w:pos="5040"/>
        </w:tabs>
        <w:ind w:left="5040" w:hanging="360"/>
      </w:pPr>
    </w:lvl>
    <w:lvl w:ilvl="7" w:tplc="C91A86D4" w:tentative="1">
      <w:start w:val="1"/>
      <w:numFmt w:val="decimal"/>
      <w:lvlText w:val="%8."/>
      <w:lvlJc w:val="left"/>
      <w:pPr>
        <w:tabs>
          <w:tab w:val="num" w:pos="5760"/>
        </w:tabs>
        <w:ind w:left="5760" w:hanging="360"/>
      </w:pPr>
    </w:lvl>
    <w:lvl w:ilvl="8" w:tplc="0A1416BC" w:tentative="1">
      <w:start w:val="1"/>
      <w:numFmt w:val="decimal"/>
      <w:lvlText w:val="%9."/>
      <w:lvlJc w:val="left"/>
      <w:pPr>
        <w:tabs>
          <w:tab w:val="num" w:pos="6480"/>
        </w:tabs>
        <w:ind w:left="6480" w:hanging="360"/>
      </w:pPr>
    </w:lvl>
  </w:abstractNum>
  <w:abstractNum w:abstractNumId="14" w15:restartNumberingAfterBreak="0">
    <w:nsid w:val="2C196B12"/>
    <w:multiLevelType w:val="hybridMultilevel"/>
    <w:tmpl w:val="95E280CC"/>
    <w:lvl w:ilvl="0" w:tplc="B2EE05CC">
      <w:start w:val="1"/>
      <w:numFmt w:val="lowerLetter"/>
      <w:lvlText w:val="(%1)"/>
      <w:lvlJc w:val="left"/>
      <w:pPr>
        <w:ind w:left="2727" w:hanging="360"/>
      </w:pPr>
      <w:rPr>
        <w:rFonts w:hint="default"/>
        <w:b w:val="0"/>
        <w:bCs w:val="0"/>
      </w:rPr>
    </w:lvl>
    <w:lvl w:ilvl="1" w:tplc="40090019">
      <w:start w:val="1"/>
      <w:numFmt w:val="lowerLetter"/>
      <w:lvlText w:val="%2."/>
      <w:lvlJc w:val="left"/>
      <w:pPr>
        <w:ind w:left="3447" w:hanging="360"/>
      </w:pPr>
    </w:lvl>
    <w:lvl w:ilvl="2" w:tplc="4009001B" w:tentative="1">
      <w:start w:val="1"/>
      <w:numFmt w:val="lowerRoman"/>
      <w:lvlText w:val="%3."/>
      <w:lvlJc w:val="right"/>
      <w:pPr>
        <w:ind w:left="4167" w:hanging="180"/>
      </w:pPr>
    </w:lvl>
    <w:lvl w:ilvl="3" w:tplc="4009000F" w:tentative="1">
      <w:start w:val="1"/>
      <w:numFmt w:val="decimal"/>
      <w:lvlText w:val="%4."/>
      <w:lvlJc w:val="left"/>
      <w:pPr>
        <w:ind w:left="4887" w:hanging="360"/>
      </w:pPr>
    </w:lvl>
    <w:lvl w:ilvl="4" w:tplc="40090019" w:tentative="1">
      <w:start w:val="1"/>
      <w:numFmt w:val="lowerLetter"/>
      <w:lvlText w:val="%5."/>
      <w:lvlJc w:val="left"/>
      <w:pPr>
        <w:ind w:left="5607" w:hanging="360"/>
      </w:pPr>
    </w:lvl>
    <w:lvl w:ilvl="5" w:tplc="4009001B" w:tentative="1">
      <w:start w:val="1"/>
      <w:numFmt w:val="lowerRoman"/>
      <w:lvlText w:val="%6."/>
      <w:lvlJc w:val="right"/>
      <w:pPr>
        <w:ind w:left="6327" w:hanging="180"/>
      </w:pPr>
    </w:lvl>
    <w:lvl w:ilvl="6" w:tplc="4009000F" w:tentative="1">
      <w:start w:val="1"/>
      <w:numFmt w:val="decimal"/>
      <w:lvlText w:val="%7."/>
      <w:lvlJc w:val="left"/>
      <w:pPr>
        <w:ind w:left="7047" w:hanging="360"/>
      </w:pPr>
    </w:lvl>
    <w:lvl w:ilvl="7" w:tplc="40090019" w:tentative="1">
      <w:start w:val="1"/>
      <w:numFmt w:val="lowerLetter"/>
      <w:lvlText w:val="%8."/>
      <w:lvlJc w:val="left"/>
      <w:pPr>
        <w:ind w:left="7767" w:hanging="360"/>
      </w:pPr>
    </w:lvl>
    <w:lvl w:ilvl="8" w:tplc="4009001B" w:tentative="1">
      <w:start w:val="1"/>
      <w:numFmt w:val="lowerRoman"/>
      <w:lvlText w:val="%9."/>
      <w:lvlJc w:val="right"/>
      <w:pPr>
        <w:ind w:left="8487" w:hanging="180"/>
      </w:pPr>
    </w:lvl>
  </w:abstractNum>
  <w:abstractNum w:abstractNumId="15" w15:restartNumberingAfterBreak="0">
    <w:nsid w:val="2E692386"/>
    <w:multiLevelType w:val="hybridMultilevel"/>
    <w:tmpl w:val="A25633C6"/>
    <w:lvl w:ilvl="0" w:tplc="F7E849CC">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1D16DB8"/>
    <w:multiLevelType w:val="hybridMultilevel"/>
    <w:tmpl w:val="F42CCA5C"/>
    <w:lvl w:ilvl="0" w:tplc="AB124F90">
      <w:start w:val="1"/>
      <w:numFmt w:val="bullet"/>
      <w:lvlText w:val=""/>
      <w:lvlJc w:val="left"/>
      <w:pPr>
        <w:tabs>
          <w:tab w:val="num" w:pos="720"/>
        </w:tabs>
        <w:ind w:left="720" w:hanging="360"/>
      </w:pPr>
      <w:rPr>
        <w:rFonts w:ascii="Wingdings" w:hAnsi="Wingdings" w:hint="default"/>
      </w:rPr>
    </w:lvl>
    <w:lvl w:ilvl="1" w:tplc="C8341F54" w:tentative="1">
      <w:start w:val="1"/>
      <w:numFmt w:val="bullet"/>
      <w:lvlText w:val=""/>
      <w:lvlJc w:val="left"/>
      <w:pPr>
        <w:tabs>
          <w:tab w:val="num" w:pos="1440"/>
        </w:tabs>
        <w:ind w:left="1440" w:hanging="360"/>
      </w:pPr>
      <w:rPr>
        <w:rFonts w:ascii="Wingdings" w:hAnsi="Wingdings" w:hint="default"/>
      </w:rPr>
    </w:lvl>
    <w:lvl w:ilvl="2" w:tplc="229E5CE6" w:tentative="1">
      <w:start w:val="1"/>
      <w:numFmt w:val="bullet"/>
      <w:lvlText w:val=""/>
      <w:lvlJc w:val="left"/>
      <w:pPr>
        <w:tabs>
          <w:tab w:val="num" w:pos="2160"/>
        </w:tabs>
        <w:ind w:left="2160" w:hanging="360"/>
      </w:pPr>
      <w:rPr>
        <w:rFonts w:ascii="Wingdings" w:hAnsi="Wingdings" w:hint="default"/>
      </w:rPr>
    </w:lvl>
    <w:lvl w:ilvl="3" w:tplc="7C4C051E" w:tentative="1">
      <w:start w:val="1"/>
      <w:numFmt w:val="bullet"/>
      <w:lvlText w:val=""/>
      <w:lvlJc w:val="left"/>
      <w:pPr>
        <w:tabs>
          <w:tab w:val="num" w:pos="2880"/>
        </w:tabs>
        <w:ind w:left="2880" w:hanging="360"/>
      </w:pPr>
      <w:rPr>
        <w:rFonts w:ascii="Wingdings" w:hAnsi="Wingdings" w:hint="default"/>
      </w:rPr>
    </w:lvl>
    <w:lvl w:ilvl="4" w:tplc="C358C38C" w:tentative="1">
      <w:start w:val="1"/>
      <w:numFmt w:val="bullet"/>
      <w:lvlText w:val=""/>
      <w:lvlJc w:val="left"/>
      <w:pPr>
        <w:tabs>
          <w:tab w:val="num" w:pos="3600"/>
        </w:tabs>
        <w:ind w:left="3600" w:hanging="360"/>
      </w:pPr>
      <w:rPr>
        <w:rFonts w:ascii="Wingdings" w:hAnsi="Wingdings" w:hint="default"/>
      </w:rPr>
    </w:lvl>
    <w:lvl w:ilvl="5" w:tplc="8098A804" w:tentative="1">
      <w:start w:val="1"/>
      <w:numFmt w:val="bullet"/>
      <w:lvlText w:val=""/>
      <w:lvlJc w:val="left"/>
      <w:pPr>
        <w:tabs>
          <w:tab w:val="num" w:pos="4320"/>
        </w:tabs>
        <w:ind w:left="4320" w:hanging="360"/>
      </w:pPr>
      <w:rPr>
        <w:rFonts w:ascii="Wingdings" w:hAnsi="Wingdings" w:hint="default"/>
      </w:rPr>
    </w:lvl>
    <w:lvl w:ilvl="6" w:tplc="458A214A" w:tentative="1">
      <w:start w:val="1"/>
      <w:numFmt w:val="bullet"/>
      <w:lvlText w:val=""/>
      <w:lvlJc w:val="left"/>
      <w:pPr>
        <w:tabs>
          <w:tab w:val="num" w:pos="5040"/>
        </w:tabs>
        <w:ind w:left="5040" w:hanging="360"/>
      </w:pPr>
      <w:rPr>
        <w:rFonts w:ascii="Wingdings" w:hAnsi="Wingdings" w:hint="default"/>
      </w:rPr>
    </w:lvl>
    <w:lvl w:ilvl="7" w:tplc="7E82DA92" w:tentative="1">
      <w:start w:val="1"/>
      <w:numFmt w:val="bullet"/>
      <w:lvlText w:val=""/>
      <w:lvlJc w:val="left"/>
      <w:pPr>
        <w:tabs>
          <w:tab w:val="num" w:pos="5760"/>
        </w:tabs>
        <w:ind w:left="5760" w:hanging="360"/>
      </w:pPr>
      <w:rPr>
        <w:rFonts w:ascii="Wingdings" w:hAnsi="Wingdings" w:hint="default"/>
      </w:rPr>
    </w:lvl>
    <w:lvl w:ilvl="8" w:tplc="8D52199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7515F"/>
    <w:multiLevelType w:val="hybridMultilevel"/>
    <w:tmpl w:val="BAEA243C"/>
    <w:lvl w:ilvl="0" w:tplc="96E411F0">
      <w:start w:val="1"/>
      <w:numFmt w:val="bullet"/>
      <w:lvlText w:val=""/>
      <w:lvlJc w:val="left"/>
      <w:pPr>
        <w:tabs>
          <w:tab w:val="num" w:pos="720"/>
        </w:tabs>
        <w:ind w:left="720" w:hanging="360"/>
      </w:pPr>
      <w:rPr>
        <w:rFonts w:ascii="Wingdings" w:hAnsi="Wingdings" w:hint="default"/>
      </w:rPr>
    </w:lvl>
    <w:lvl w:ilvl="1" w:tplc="849CF532" w:tentative="1">
      <w:start w:val="1"/>
      <w:numFmt w:val="bullet"/>
      <w:lvlText w:val=""/>
      <w:lvlJc w:val="left"/>
      <w:pPr>
        <w:tabs>
          <w:tab w:val="num" w:pos="1440"/>
        </w:tabs>
        <w:ind w:left="1440" w:hanging="360"/>
      </w:pPr>
      <w:rPr>
        <w:rFonts w:ascii="Wingdings" w:hAnsi="Wingdings" w:hint="default"/>
      </w:rPr>
    </w:lvl>
    <w:lvl w:ilvl="2" w:tplc="4546E088" w:tentative="1">
      <w:start w:val="1"/>
      <w:numFmt w:val="bullet"/>
      <w:lvlText w:val=""/>
      <w:lvlJc w:val="left"/>
      <w:pPr>
        <w:tabs>
          <w:tab w:val="num" w:pos="2160"/>
        </w:tabs>
        <w:ind w:left="2160" w:hanging="360"/>
      </w:pPr>
      <w:rPr>
        <w:rFonts w:ascii="Wingdings" w:hAnsi="Wingdings" w:hint="default"/>
      </w:rPr>
    </w:lvl>
    <w:lvl w:ilvl="3" w:tplc="846A7DD4" w:tentative="1">
      <w:start w:val="1"/>
      <w:numFmt w:val="bullet"/>
      <w:lvlText w:val=""/>
      <w:lvlJc w:val="left"/>
      <w:pPr>
        <w:tabs>
          <w:tab w:val="num" w:pos="2880"/>
        </w:tabs>
        <w:ind w:left="2880" w:hanging="360"/>
      </w:pPr>
      <w:rPr>
        <w:rFonts w:ascii="Wingdings" w:hAnsi="Wingdings" w:hint="default"/>
      </w:rPr>
    </w:lvl>
    <w:lvl w:ilvl="4" w:tplc="9536B28E" w:tentative="1">
      <w:start w:val="1"/>
      <w:numFmt w:val="bullet"/>
      <w:lvlText w:val=""/>
      <w:lvlJc w:val="left"/>
      <w:pPr>
        <w:tabs>
          <w:tab w:val="num" w:pos="3600"/>
        </w:tabs>
        <w:ind w:left="3600" w:hanging="360"/>
      </w:pPr>
      <w:rPr>
        <w:rFonts w:ascii="Wingdings" w:hAnsi="Wingdings" w:hint="default"/>
      </w:rPr>
    </w:lvl>
    <w:lvl w:ilvl="5" w:tplc="78CA7128" w:tentative="1">
      <w:start w:val="1"/>
      <w:numFmt w:val="bullet"/>
      <w:lvlText w:val=""/>
      <w:lvlJc w:val="left"/>
      <w:pPr>
        <w:tabs>
          <w:tab w:val="num" w:pos="4320"/>
        </w:tabs>
        <w:ind w:left="4320" w:hanging="360"/>
      </w:pPr>
      <w:rPr>
        <w:rFonts w:ascii="Wingdings" w:hAnsi="Wingdings" w:hint="default"/>
      </w:rPr>
    </w:lvl>
    <w:lvl w:ilvl="6" w:tplc="80CA227A" w:tentative="1">
      <w:start w:val="1"/>
      <w:numFmt w:val="bullet"/>
      <w:lvlText w:val=""/>
      <w:lvlJc w:val="left"/>
      <w:pPr>
        <w:tabs>
          <w:tab w:val="num" w:pos="5040"/>
        </w:tabs>
        <w:ind w:left="5040" w:hanging="360"/>
      </w:pPr>
      <w:rPr>
        <w:rFonts w:ascii="Wingdings" w:hAnsi="Wingdings" w:hint="default"/>
      </w:rPr>
    </w:lvl>
    <w:lvl w:ilvl="7" w:tplc="F8380EE2" w:tentative="1">
      <w:start w:val="1"/>
      <w:numFmt w:val="bullet"/>
      <w:lvlText w:val=""/>
      <w:lvlJc w:val="left"/>
      <w:pPr>
        <w:tabs>
          <w:tab w:val="num" w:pos="5760"/>
        </w:tabs>
        <w:ind w:left="5760" w:hanging="360"/>
      </w:pPr>
      <w:rPr>
        <w:rFonts w:ascii="Wingdings" w:hAnsi="Wingdings" w:hint="default"/>
      </w:rPr>
    </w:lvl>
    <w:lvl w:ilvl="8" w:tplc="3272BE7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7E0040"/>
    <w:multiLevelType w:val="hybridMultilevel"/>
    <w:tmpl w:val="8446E1DC"/>
    <w:lvl w:ilvl="0" w:tplc="5D60C6E6">
      <w:start w:val="1"/>
      <w:numFmt w:val="bullet"/>
      <w:lvlText w:val=""/>
      <w:lvlJc w:val="left"/>
      <w:pPr>
        <w:tabs>
          <w:tab w:val="num" w:pos="720"/>
        </w:tabs>
        <w:ind w:left="720" w:hanging="360"/>
      </w:pPr>
      <w:rPr>
        <w:rFonts w:ascii="Wingdings" w:hAnsi="Wingdings" w:hint="default"/>
      </w:rPr>
    </w:lvl>
    <w:lvl w:ilvl="1" w:tplc="EE18AC72" w:tentative="1">
      <w:start w:val="1"/>
      <w:numFmt w:val="bullet"/>
      <w:lvlText w:val=""/>
      <w:lvlJc w:val="left"/>
      <w:pPr>
        <w:tabs>
          <w:tab w:val="num" w:pos="1440"/>
        </w:tabs>
        <w:ind w:left="1440" w:hanging="360"/>
      </w:pPr>
      <w:rPr>
        <w:rFonts w:ascii="Wingdings" w:hAnsi="Wingdings" w:hint="default"/>
      </w:rPr>
    </w:lvl>
    <w:lvl w:ilvl="2" w:tplc="23E44C58" w:tentative="1">
      <w:start w:val="1"/>
      <w:numFmt w:val="bullet"/>
      <w:lvlText w:val=""/>
      <w:lvlJc w:val="left"/>
      <w:pPr>
        <w:tabs>
          <w:tab w:val="num" w:pos="2160"/>
        </w:tabs>
        <w:ind w:left="2160" w:hanging="360"/>
      </w:pPr>
      <w:rPr>
        <w:rFonts w:ascii="Wingdings" w:hAnsi="Wingdings" w:hint="default"/>
      </w:rPr>
    </w:lvl>
    <w:lvl w:ilvl="3" w:tplc="2996DA5A" w:tentative="1">
      <w:start w:val="1"/>
      <w:numFmt w:val="bullet"/>
      <w:lvlText w:val=""/>
      <w:lvlJc w:val="left"/>
      <w:pPr>
        <w:tabs>
          <w:tab w:val="num" w:pos="2880"/>
        </w:tabs>
        <w:ind w:left="2880" w:hanging="360"/>
      </w:pPr>
      <w:rPr>
        <w:rFonts w:ascii="Wingdings" w:hAnsi="Wingdings" w:hint="default"/>
      </w:rPr>
    </w:lvl>
    <w:lvl w:ilvl="4" w:tplc="301C2980" w:tentative="1">
      <w:start w:val="1"/>
      <w:numFmt w:val="bullet"/>
      <w:lvlText w:val=""/>
      <w:lvlJc w:val="left"/>
      <w:pPr>
        <w:tabs>
          <w:tab w:val="num" w:pos="3600"/>
        </w:tabs>
        <w:ind w:left="3600" w:hanging="360"/>
      </w:pPr>
      <w:rPr>
        <w:rFonts w:ascii="Wingdings" w:hAnsi="Wingdings" w:hint="default"/>
      </w:rPr>
    </w:lvl>
    <w:lvl w:ilvl="5" w:tplc="91CA7A3A" w:tentative="1">
      <w:start w:val="1"/>
      <w:numFmt w:val="bullet"/>
      <w:lvlText w:val=""/>
      <w:lvlJc w:val="left"/>
      <w:pPr>
        <w:tabs>
          <w:tab w:val="num" w:pos="4320"/>
        </w:tabs>
        <w:ind w:left="4320" w:hanging="360"/>
      </w:pPr>
      <w:rPr>
        <w:rFonts w:ascii="Wingdings" w:hAnsi="Wingdings" w:hint="default"/>
      </w:rPr>
    </w:lvl>
    <w:lvl w:ilvl="6" w:tplc="A894B9F0" w:tentative="1">
      <w:start w:val="1"/>
      <w:numFmt w:val="bullet"/>
      <w:lvlText w:val=""/>
      <w:lvlJc w:val="left"/>
      <w:pPr>
        <w:tabs>
          <w:tab w:val="num" w:pos="5040"/>
        </w:tabs>
        <w:ind w:left="5040" w:hanging="360"/>
      </w:pPr>
      <w:rPr>
        <w:rFonts w:ascii="Wingdings" w:hAnsi="Wingdings" w:hint="default"/>
      </w:rPr>
    </w:lvl>
    <w:lvl w:ilvl="7" w:tplc="9EC45214" w:tentative="1">
      <w:start w:val="1"/>
      <w:numFmt w:val="bullet"/>
      <w:lvlText w:val=""/>
      <w:lvlJc w:val="left"/>
      <w:pPr>
        <w:tabs>
          <w:tab w:val="num" w:pos="5760"/>
        </w:tabs>
        <w:ind w:left="5760" w:hanging="360"/>
      </w:pPr>
      <w:rPr>
        <w:rFonts w:ascii="Wingdings" w:hAnsi="Wingdings" w:hint="default"/>
      </w:rPr>
    </w:lvl>
    <w:lvl w:ilvl="8" w:tplc="54384A7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2A0543"/>
    <w:multiLevelType w:val="hybridMultilevel"/>
    <w:tmpl w:val="34065BB2"/>
    <w:lvl w:ilvl="0" w:tplc="57CEE558">
      <w:start w:val="1"/>
      <w:numFmt w:val="bullet"/>
      <w:lvlText w:val=""/>
      <w:lvlJc w:val="left"/>
      <w:pPr>
        <w:tabs>
          <w:tab w:val="num" w:pos="720"/>
        </w:tabs>
        <w:ind w:left="720" w:hanging="360"/>
      </w:pPr>
      <w:rPr>
        <w:rFonts w:ascii="Wingdings" w:hAnsi="Wingdings" w:hint="default"/>
      </w:rPr>
    </w:lvl>
    <w:lvl w:ilvl="1" w:tplc="E8803C98" w:tentative="1">
      <w:start w:val="1"/>
      <w:numFmt w:val="bullet"/>
      <w:lvlText w:val=""/>
      <w:lvlJc w:val="left"/>
      <w:pPr>
        <w:tabs>
          <w:tab w:val="num" w:pos="1440"/>
        </w:tabs>
        <w:ind w:left="1440" w:hanging="360"/>
      </w:pPr>
      <w:rPr>
        <w:rFonts w:ascii="Wingdings" w:hAnsi="Wingdings" w:hint="default"/>
      </w:rPr>
    </w:lvl>
    <w:lvl w:ilvl="2" w:tplc="1234BD26" w:tentative="1">
      <w:start w:val="1"/>
      <w:numFmt w:val="bullet"/>
      <w:lvlText w:val=""/>
      <w:lvlJc w:val="left"/>
      <w:pPr>
        <w:tabs>
          <w:tab w:val="num" w:pos="2160"/>
        </w:tabs>
        <w:ind w:left="2160" w:hanging="360"/>
      </w:pPr>
      <w:rPr>
        <w:rFonts w:ascii="Wingdings" w:hAnsi="Wingdings" w:hint="default"/>
      </w:rPr>
    </w:lvl>
    <w:lvl w:ilvl="3" w:tplc="1158B640" w:tentative="1">
      <w:start w:val="1"/>
      <w:numFmt w:val="bullet"/>
      <w:lvlText w:val=""/>
      <w:lvlJc w:val="left"/>
      <w:pPr>
        <w:tabs>
          <w:tab w:val="num" w:pos="2880"/>
        </w:tabs>
        <w:ind w:left="2880" w:hanging="360"/>
      </w:pPr>
      <w:rPr>
        <w:rFonts w:ascii="Wingdings" w:hAnsi="Wingdings" w:hint="default"/>
      </w:rPr>
    </w:lvl>
    <w:lvl w:ilvl="4" w:tplc="480EB060" w:tentative="1">
      <w:start w:val="1"/>
      <w:numFmt w:val="bullet"/>
      <w:lvlText w:val=""/>
      <w:lvlJc w:val="left"/>
      <w:pPr>
        <w:tabs>
          <w:tab w:val="num" w:pos="3600"/>
        </w:tabs>
        <w:ind w:left="3600" w:hanging="360"/>
      </w:pPr>
      <w:rPr>
        <w:rFonts w:ascii="Wingdings" w:hAnsi="Wingdings" w:hint="default"/>
      </w:rPr>
    </w:lvl>
    <w:lvl w:ilvl="5" w:tplc="E26AA116" w:tentative="1">
      <w:start w:val="1"/>
      <w:numFmt w:val="bullet"/>
      <w:lvlText w:val=""/>
      <w:lvlJc w:val="left"/>
      <w:pPr>
        <w:tabs>
          <w:tab w:val="num" w:pos="4320"/>
        </w:tabs>
        <w:ind w:left="4320" w:hanging="360"/>
      </w:pPr>
      <w:rPr>
        <w:rFonts w:ascii="Wingdings" w:hAnsi="Wingdings" w:hint="default"/>
      </w:rPr>
    </w:lvl>
    <w:lvl w:ilvl="6" w:tplc="59DCDAF4" w:tentative="1">
      <w:start w:val="1"/>
      <w:numFmt w:val="bullet"/>
      <w:lvlText w:val=""/>
      <w:lvlJc w:val="left"/>
      <w:pPr>
        <w:tabs>
          <w:tab w:val="num" w:pos="5040"/>
        </w:tabs>
        <w:ind w:left="5040" w:hanging="360"/>
      </w:pPr>
      <w:rPr>
        <w:rFonts w:ascii="Wingdings" w:hAnsi="Wingdings" w:hint="default"/>
      </w:rPr>
    </w:lvl>
    <w:lvl w:ilvl="7" w:tplc="47166BA2" w:tentative="1">
      <w:start w:val="1"/>
      <w:numFmt w:val="bullet"/>
      <w:lvlText w:val=""/>
      <w:lvlJc w:val="left"/>
      <w:pPr>
        <w:tabs>
          <w:tab w:val="num" w:pos="5760"/>
        </w:tabs>
        <w:ind w:left="5760" w:hanging="360"/>
      </w:pPr>
      <w:rPr>
        <w:rFonts w:ascii="Wingdings" w:hAnsi="Wingdings" w:hint="default"/>
      </w:rPr>
    </w:lvl>
    <w:lvl w:ilvl="8" w:tplc="C6F8C45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C39BC"/>
    <w:multiLevelType w:val="hybridMultilevel"/>
    <w:tmpl w:val="669AB648"/>
    <w:lvl w:ilvl="0" w:tplc="405A48B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44681143"/>
    <w:multiLevelType w:val="hybridMultilevel"/>
    <w:tmpl w:val="CF0A6A7E"/>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22" w15:restartNumberingAfterBreak="0">
    <w:nsid w:val="4729423E"/>
    <w:multiLevelType w:val="hybridMultilevel"/>
    <w:tmpl w:val="53BA56C2"/>
    <w:lvl w:ilvl="0" w:tplc="29FAD508">
      <w:start w:val="1"/>
      <w:numFmt w:val="lowerLetter"/>
      <w:lvlText w:val="(%1)"/>
      <w:lvlJc w:val="left"/>
      <w:pPr>
        <w:ind w:left="2040" w:hanging="360"/>
      </w:pPr>
      <w:rPr>
        <w:rFonts w:hint="default"/>
      </w:rPr>
    </w:lvl>
    <w:lvl w:ilvl="1" w:tplc="40090019" w:tentative="1">
      <w:start w:val="1"/>
      <w:numFmt w:val="lowerLetter"/>
      <w:lvlText w:val="%2."/>
      <w:lvlJc w:val="left"/>
      <w:pPr>
        <w:ind w:left="2760" w:hanging="360"/>
      </w:pPr>
    </w:lvl>
    <w:lvl w:ilvl="2" w:tplc="4009001B" w:tentative="1">
      <w:start w:val="1"/>
      <w:numFmt w:val="lowerRoman"/>
      <w:lvlText w:val="%3."/>
      <w:lvlJc w:val="right"/>
      <w:pPr>
        <w:ind w:left="3480" w:hanging="180"/>
      </w:pPr>
    </w:lvl>
    <w:lvl w:ilvl="3" w:tplc="4009000F" w:tentative="1">
      <w:start w:val="1"/>
      <w:numFmt w:val="decimal"/>
      <w:lvlText w:val="%4."/>
      <w:lvlJc w:val="left"/>
      <w:pPr>
        <w:ind w:left="4200" w:hanging="360"/>
      </w:pPr>
    </w:lvl>
    <w:lvl w:ilvl="4" w:tplc="40090019" w:tentative="1">
      <w:start w:val="1"/>
      <w:numFmt w:val="lowerLetter"/>
      <w:lvlText w:val="%5."/>
      <w:lvlJc w:val="left"/>
      <w:pPr>
        <w:ind w:left="4920" w:hanging="360"/>
      </w:pPr>
    </w:lvl>
    <w:lvl w:ilvl="5" w:tplc="4009001B" w:tentative="1">
      <w:start w:val="1"/>
      <w:numFmt w:val="lowerRoman"/>
      <w:lvlText w:val="%6."/>
      <w:lvlJc w:val="right"/>
      <w:pPr>
        <w:ind w:left="5640" w:hanging="180"/>
      </w:pPr>
    </w:lvl>
    <w:lvl w:ilvl="6" w:tplc="4009000F" w:tentative="1">
      <w:start w:val="1"/>
      <w:numFmt w:val="decimal"/>
      <w:lvlText w:val="%7."/>
      <w:lvlJc w:val="left"/>
      <w:pPr>
        <w:ind w:left="6360" w:hanging="360"/>
      </w:pPr>
    </w:lvl>
    <w:lvl w:ilvl="7" w:tplc="40090019" w:tentative="1">
      <w:start w:val="1"/>
      <w:numFmt w:val="lowerLetter"/>
      <w:lvlText w:val="%8."/>
      <w:lvlJc w:val="left"/>
      <w:pPr>
        <w:ind w:left="7080" w:hanging="360"/>
      </w:pPr>
    </w:lvl>
    <w:lvl w:ilvl="8" w:tplc="4009001B" w:tentative="1">
      <w:start w:val="1"/>
      <w:numFmt w:val="lowerRoman"/>
      <w:lvlText w:val="%9."/>
      <w:lvlJc w:val="right"/>
      <w:pPr>
        <w:ind w:left="7800" w:hanging="180"/>
      </w:pPr>
    </w:lvl>
  </w:abstractNum>
  <w:abstractNum w:abstractNumId="23" w15:restartNumberingAfterBreak="0">
    <w:nsid w:val="566534ED"/>
    <w:multiLevelType w:val="hybridMultilevel"/>
    <w:tmpl w:val="3DC63234"/>
    <w:lvl w:ilvl="0" w:tplc="4FA6FB16">
      <w:start w:val="7"/>
      <w:numFmt w:val="upperLetter"/>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A996ABA"/>
    <w:multiLevelType w:val="hybridMultilevel"/>
    <w:tmpl w:val="6BA89558"/>
    <w:lvl w:ilvl="0" w:tplc="BA0CEBE8">
      <w:start w:val="1"/>
      <w:numFmt w:val="bullet"/>
      <w:lvlText w:val="•"/>
      <w:lvlJc w:val="left"/>
      <w:pPr>
        <w:tabs>
          <w:tab w:val="num" w:pos="720"/>
        </w:tabs>
        <w:ind w:left="720" w:hanging="360"/>
      </w:pPr>
      <w:rPr>
        <w:rFonts w:ascii="Arial" w:hAnsi="Arial" w:hint="default"/>
      </w:rPr>
    </w:lvl>
    <w:lvl w:ilvl="1" w:tplc="C4E05218" w:tentative="1">
      <w:start w:val="1"/>
      <w:numFmt w:val="bullet"/>
      <w:lvlText w:val="•"/>
      <w:lvlJc w:val="left"/>
      <w:pPr>
        <w:tabs>
          <w:tab w:val="num" w:pos="1440"/>
        </w:tabs>
        <w:ind w:left="1440" w:hanging="360"/>
      </w:pPr>
      <w:rPr>
        <w:rFonts w:ascii="Arial" w:hAnsi="Arial" w:hint="default"/>
      </w:rPr>
    </w:lvl>
    <w:lvl w:ilvl="2" w:tplc="FE1AE5D4" w:tentative="1">
      <w:start w:val="1"/>
      <w:numFmt w:val="bullet"/>
      <w:lvlText w:val="•"/>
      <w:lvlJc w:val="left"/>
      <w:pPr>
        <w:tabs>
          <w:tab w:val="num" w:pos="2160"/>
        </w:tabs>
        <w:ind w:left="2160" w:hanging="360"/>
      </w:pPr>
      <w:rPr>
        <w:rFonts w:ascii="Arial" w:hAnsi="Arial" w:hint="default"/>
      </w:rPr>
    </w:lvl>
    <w:lvl w:ilvl="3" w:tplc="75ACAFE4" w:tentative="1">
      <w:start w:val="1"/>
      <w:numFmt w:val="bullet"/>
      <w:lvlText w:val="•"/>
      <w:lvlJc w:val="left"/>
      <w:pPr>
        <w:tabs>
          <w:tab w:val="num" w:pos="2880"/>
        </w:tabs>
        <w:ind w:left="2880" w:hanging="360"/>
      </w:pPr>
      <w:rPr>
        <w:rFonts w:ascii="Arial" w:hAnsi="Arial" w:hint="default"/>
      </w:rPr>
    </w:lvl>
    <w:lvl w:ilvl="4" w:tplc="3F8AEBE8" w:tentative="1">
      <w:start w:val="1"/>
      <w:numFmt w:val="bullet"/>
      <w:lvlText w:val="•"/>
      <w:lvlJc w:val="left"/>
      <w:pPr>
        <w:tabs>
          <w:tab w:val="num" w:pos="3600"/>
        </w:tabs>
        <w:ind w:left="3600" w:hanging="360"/>
      </w:pPr>
      <w:rPr>
        <w:rFonts w:ascii="Arial" w:hAnsi="Arial" w:hint="default"/>
      </w:rPr>
    </w:lvl>
    <w:lvl w:ilvl="5" w:tplc="CAEEA16A" w:tentative="1">
      <w:start w:val="1"/>
      <w:numFmt w:val="bullet"/>
      <w:lvlText w:val="•"/>
      <w:lvlJc w:val="left"/>
      <w:pPr>
        <w:tabs>
          <w:tab w:val="num" w:pos="4320"/>
        </w:tabs>
        <w:ind w:left="4320" w:hanging="360"/>
      </w:pPr>
      <w:rPr>
        <w:rFonts w:ascii="Arial" w:hAnsi="Arial" w:hint="default"/>
      </w:rPr>
    </w:lvl>
    <w:lvl w:ilvl="6" w:tplc="07D24B60" w:tentative="1">
      <w:start w:val="1"/>
      <w:numFmt w:val="bullet"/>
      <w:lvlText w:val="•"/>
      <w:lvlJc w:val="left"/>
      <w:pPr>
        <w:tabs>
          <w:tab w:val="num" w:pos="5040"/>
        </w:tabs>
        <w:ind w:left="5040" w:hanging="360"/>
      </w:pPr>
      <w:rPr>
        <w:rFonts w:ascii="Arial" w:hAnsi="Arial" w:hint="default"/>
      </w:rPr>
    </w:lvl>
    <w:lvl w:ilvl="7" w:tplc="2548B4F6" w:tentative="1">
      <w:start w:val="1"/>
      <w:numFmt w:val="bullet"/>
      <w:lvlText w:val="•"/>
      <w:lvlJc w:val="left"/>
      <w:pPr>
        <w:tabs>
          <w:tab w:val="num" w:pos="5760"/>
        </w:tabs>
        <w:ind w:left="5760" w:hanging="360"/>
      </w:pPr>
      <w:rPr>
        <w:rFonts w:ascii="Arial" w:hAnsi="Arial" w:hint="default"/>
      </w:rPr>
    </w:lvl>
    <w:lvl w:ilvl="8" w:tplc="D6AE53B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4C587A"/>
    <w:multiLevelType w:val="hybridMultilevel"/>
    <w:tmpl w:val="33385136"/>
    <w:lvl w:ilvl="0" w:tplc="07D0146C">
      <w:start w:val="1"/>
      <w:numFmt w:val="bullet"/>
      <w:lvlText w:val=""/>
      <w:lvlJc w:val="left"/>
      <w:pPr>
        <w:tabs>
          <w:tab w:val="num" w:pos="720"/>
        </w:tabs>
        <w:ind w:left="720" w:hanging="360"/>
      </w:pPr>
      <w:rPr>
        <w:rFonts w:ascii="Wingdings" w:hAnsi="Wingdings" w:hint="default"/>
      </w:rPr>
    </w:lvl>
    <w:lvl w:ilvl="1" w:tplc="B0C03718" w:tentative="1">
      <w:start w:val="1"/>
      <w:numFmt w:val="bullet"/>
      <w:lvlText w:val=""/>
      <w:lvlJc w:val="left"/>
      <w:pPr>
        <w:tabs>
          <w:tab w:val="num" w:pos="1440"/>
        </w:tabs>
        <w:ind w:left="1440" w:hanging="360"/>
      </w:pPr>
      <w:rPr>
        <w:rFonts w:ascii="Wingdings" w:hAnsi="Wingdings" w:hint="default"/>
      </w:rPr>
    </w:lvl>
    <w:lvl w:ilvl="2" w:tplc="25EE6CCA" w:tentative="1">
      <w:start w:val="1"/>
      <w:numFmt w:val="bullet"/>
      <w:lvlText w:val=""/>
      <w:lvlJc w:val="left"/>
      <w:pPr>
        <w:tabs>
          <w:tab w:val="num" w:pos="2160"/>
        </w:tabs>
        <w:ind w:left="2160" w:hanging="360"/>
      </w:pPr>
      <w:rPr>
        <w:rFonts w:ascii="Wingdings" w:hAnsi="Wingdings" w:hint="default"/>
      </w:rPr>
    </w:lvl>
    <w:lvl w:ilvl="3" w:tplc="DF08CC3E" w:tentative="1">
      <w:start w:val="1"/>
      <w:numFmt w:val="bullet"/>
      <w:lvlText w:val=""/>
      <w:lvlJc w:val="left"/>
      <w:pPr>
        <w:tabs>
          <w:tab w:val="num" w:pos="2880"/>
        </w:tabs>
        <w:ind w:left="2880" w:hanging="360"/>
      </w:pPr>
      <w:rPr>
        <w:rFonts w:ascii="Wingdings" w:hAnsi="Wingdings" w:hint="default"/>
      </w:rPr>
    </w:lvl>
    <w:lvl w:ilvl="4" w:tplc="F96C2DF4" w:tentative="1">
      <w:start w:val="1"/>
      <w:numFmt w:val="bullet"/>
      <w:lvlText w:val=""/>
      <w:lvlJc w:val="left"/>
      <w:pPr>
        <w:tabs>
          <w:tab w:val="num" w:pos="3600"/>
        </w:tabs>
        <w:ind w:left="3600" w:hanging="360"/>
      </w:pPr>
      <w:rPr>
        <w:rFonts w:ascii="Wingdings" w:hAnsi="Wingdings" w:hint="default"/>
      </w:rPr>
    </w:lvl>
    <w:lvl w:ilvl="5" w:tplc="61AC80BA" w:tentative="1">
      <w:start w:val="1"/>
      <w:numFmt w:val="bullet"/>
      <w:lvlText w:val=""/>
      <w:lvlJc w:val="left"/>
      <w:pPr>
        <w:tabs>
          <w:tab w:val="num" w:pos="4320"/>
        </w:tabs>
        <w:ind w:left="4320" w:hanging="360"/>
      </w:pPr>
      <w:rPr>
        <w:rFonts w:ascii="Wingdings" w:hAnsi="Wingdings" w:hint="default"/>
      </w:rPr>
    </w:lvl>
    <w:lvl w:ilvl="6" w:tplc="FC500D12" w:tentative="1">
      <w:start w:val="1"/>
      <w:numFmt w:val="bullet"/>
      <w:lvlText w:val=""/>
      <w:lvlJc w:val="left"/>
      <w:pPr>
        <w:tabs>
          <w:tab w:val="num" w:pos="5040"/>
        </w:tabs>
        <w:ind w:left="5040" w:hanging="360"/>
      </w:pPr>
      <w:rPr>
        <w:rFonts w:ascii="Wingdings" w:hAnsi="Wingdings" w:hint="default"/>
      </w:rPr>
    </w:lvl>
    <w:lvl w:ilvl="7" w:tplc="C6C05F0C" w:tentative="1">
      <w:start w:val="1"/>
      <w:numFmt w:val="bullet"/>
      <w:lvlText w:val=""/>
      <w:lvlJc w:val="left"/>
      <w:pPr>
        <w:tabs>
          <w:tab w:val="num" w:pos="5760"/>
        </w:tabs>
        <w:ind w:left="5760" w:hanging="360"/>
      </w:pPr>
      <w:rPr>
        <w:rFonts w:ascii="Wingdings" w:hAnsi="Wingdings" w:hint="default"/>
      </w:rPr>
    </w:lvl>
    <w:lvl w:ilvl="8" w:tplc="D2129A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3503B1"/>
    <w:multiLevelType w:val="hybridMultilevel"/>
    <w:tmpl w:val="B2282090"/>
    <w:lvl w:ilvl="0" w:tplc="A42CB976">
      <w:start w:val="1"/>
      <w:numFmt w:val="decimal"/>
      <w:lvlText w:val="[%1]"/>
      <w:lvlJc w:val="left"/>
      <w:pPr>
        <w:ind w:left="360" w:hanging="360"/>
      </w:pPr>
      <w:rPr>
        <w:rFonts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8FE0ADA"/>
    <w:multiLevelType w:val="hybridMultilevel"/>
    <w:tmpl w:val="F8961626"/>
    <w:lvl w:ilvl="0" w:tplc="10E222D0">
      <w:start w:val="1"/>
      <w:numFmt w:val="bullet"/>
      <w:lvlText w:val=""/>
      <w:lvlJc w:val="left"/>
      <w:pPr>
        <w:tabs>
          <w:tab w:val="num" w:pos="720"/>
        </w:tabs>
        <w:ind w:left="720" w:hanging="360"/>
      </w:pPr>
      <w:rPr>
        <w:rFonts w:ascii="Wingdings" w:hAnsi="Wingdings" w:hint="default"/>
      </w:rPr>
    </w:lvl>
    <w:lvl w:ilvl="1" w:tplc="E2569292" w:tentative="1">
      <w:start w:val="1"/>
      <w:numFmt w:val="bullet"/>
      <w:lvlText w:val=""/>
      <w:lvlJc w:val="left"/>
      <w:pPr>
        <w:tabs>
          <w:tab w:val="num" w:pos="1440"/>
        </w:tabs>
        <w:ind w:left="1440" w:hanging="360"/>
      </w:pPr>
      <w:rPr>
        <w:rFonts w:ascii="Wingdings" w:hAnsi="Wingdings" w:hint="default"/>
      </w:rPr>
    </w:lvl>
    <w:lvl w:ilvl="2" w:tplc="97924BA6" w:tentative="1">
      <w:start w:val="1"/>
      <w:numFmt w:val="bullet"/>
      <w:lvlText w:val=""/>
      <w:lvlJc w:val="left"/>
      <w:pPr>
        <w:tabs>
          <w:tab w:val="num" w:pos="2160"/>
        </w:tabs>
        <w:ind w:left="2160" w:hanging="360"/>
      </w:pPr>
      <w:rPr>
        <w:rFonts w:ascii="Wingdings" w:hAnsi="Wingdings" w:hint="default"/>
      </w:rPr>
    </w:lvl>
    <w:lvl w:ilvl="3" w:tplc="8DE4D29A" w:tentative="1">
      <w:start w:val="1"/>
      <w:numFmt w:val="bullet"/>
      <w:lvlText w:val=""/>
      <w:lvlJc w:val="left"/>
      <w:pPr>
        <w:tabs>
          <w:tab w:val="num" w:pos="2880"/>
        </w:tabs>
        <w:ind w:left="2880" w:hanging="360"/>
      </w:pPr>
      <w:rPr>
        <w:rFonts w:ascii="Wingdings" w:hAnsi="Wingdings" w:hint="default"/>
      </w:rPr>
    </w:lvl>
    <w:lvl w:ilvl="4" w:tplc="1200D5EA" w:tentative="1">
      <w:start w:val="1"/>
      <w:numFmt w:val="bullet"/>
      <w:lvlText w:val=""/>
      <w:lvlJc w:val="left"/>
      <w:pPr>
        <w:tabs>
          <w:tab w:val="num" w:pos="3600"/>
        </w:tabs>
        <w:ind w:left="3600" w:hanging="360"/>
      </w:pPr>
      <w:rPr>
        <w:rFonts w:ascii="Wingdings" w:hAnsi="Wingdings" w:hint="default"/>
      </w:rPr>
    </w:lvl>
    <w:lvl w:ilvl="5" w:tplc="24D2E52C" w:tentative="1">
      <w:start w:val="1"/>
      <w:numFmt w:val="bullet"/>
      <w:lvlText w:val=""/>
      <w:lvlJc w:val="left"/>
      <w:pPr>
        <w:tabs>
          <w:tab w:val="num" w:pos="4320"/>
        </w:tabs>
        <w:ind w:left="4320" w:hanging="360"/>
      </w:pPr>
      <w:rPr>
        <w:rFonts w:ascii="Wingdings" w:hAnsi="Wingdings" w:hint="default"/>
      </w:rPr>
    </w:lvl>
    <w:lvl w:ilvl="6" w:tplc="737E3444" w:tentative="1">
      <w:start w:val="1"/>
      <w:numFmt w:val="bullet"/>
      <w:lvlText w:val=""/>
      <w:lvlJc w:val="left"/>
      <w:pPr>
        <w:tabs>
          <w:tab w:val="num" w:pos="5040"/>
        </w:tabs>
        <w:ind w:left="5040" w:hanging="360"/>
      </w:pPr>
      <w:rPr>
        <w:rFonts w:ascii="Wingdings" w:hAnsi="Wingdings" w:hint="default"/>
      </w:rPr>
    </w:lvl>
    <w:lvl w:ilvl="7" w:tplc="5CF6D1FA" w:tentative="1">
      <w:start w:val="1"/>
      <w:numFmt w:val="bullet"/>
      <w:lvlText w:val=""/>
      <w:lvlJc w:val="left"/>
      <w:pPr>
        <w:tabs>
          <w:tab w:val="num" w:pos="5760"/>
        </w:tabs>
        <w:ind w:left="5760" w:hanging="360"/>
      </w:pPr>
      <w:rPr>
        <w:rFonts w:ascii="Wingdings" w:hAnsi="Wingdings" w:hint="default"/>
      </w:rPr>
    </w:lvl>
    <w:lvl w:ilvl="8" w:tplc="F392B3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CA54D6"/>
    <w:multiLevelType w:val="hybridMultilevel"/>
    <w:tmpl w:val="D7241F4E"/>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F9C5864"/>
    <w:multiLevelType w:val="hybridMultilevel"/>
    <w:tmpl w:val="96EED4C4"/>
    <w:lvl w:ilvl="0" w:tplc="1B3E9CC6">
      <w:start w:val="1"/>
      <w:numFmt w:val="bullet"/>
      <w:lvlText w:val=""/>
      <w:lvlJc w:val="left"/>
      <w:pPr>
        <w:tabs>
          <w:tab w:val="num" w:pos="720"/>
        </w:tabs>
        <w:ind w:left="720" w:hanging="360"/>
      </w:pPr>
      <w:rPr>
        <w:rFonts w:ascii="Wingdings" w:hAnsi="Wingdings" w:hint="default"/>
      </w:rPr>
    </w:lvl>
    <w:lvl w:ilvl="1" w:tplc="D1041E8A" w:tentative="1">
      <w:start w:val="1"/>
      <w:numFmt w:val="bullet"/>
      <w:lvlText w:val=""/>
      <w:lvlJc w:val="left"/>
      <w:pPr>
        <w:tabs>
          <w:tab w:val="num" w:pos="1440"/>
        </w:tabs>
        <w:ind w:left="1440" w:hanging="360"/>
      </w:pPr>
      <w:rPr>
        <w:rFonts w:ascii="Wingdings" w:hAnsi="Wingdings" w:hint="default"/>
      </w:rPr>
    </w:lvl>
    <w:lvl w:ilvl="2" w:tplc="DB7A53BE" w:tentative="1">
      <w:start w:val="1"/>
      <w:numFmt w:val="bullet"/>
      <w:lvlText w:val=""/>
      <w:lvlJc w:val="left"/>
      <w:pPr>
        <w:tabs>
          <w:tab w:val="num" w:pos="2160"/>
        </w:tabs>
        <w:ind w:left="2160" w:hanging="360"/>
      </w:pPr>
      <w:rPr>
        <w:rFonts w:ascii="Wingdings" w:hAnsi="Wingdings" w:hint="default"/>
      </w:rPr>
    </w:lvl>
    <w:lvl w:ilvl="3" w:tplc="238C3974" w:tentative="1">
      <w:start w:val="1"/>
      <w:numFmt w:val="bullet"/>
      <w:lvlText w:val=""/>
      <w:lvlJc w:val="left"/>
      <w:pPr>
        <w:tabs>
          <w:tab w:val="num" w:pos="2880"/>
        </w:tabs>
        <w:ind w:left="2880" w:hanging="360"/>
      </w:pPr>
      <w:rPr>
        <w:rFonts w:ascii="Wingdings" w:hAnsi="Wingdings" w:hint="default"/>
      </w:rPr>
    </w:lvl>
    <w:lvl w:ilvl="4" w:tplc="A6B04D06" w:tentative="1">
      <w:start w:val="1"/>
      <w:numFmt w:val="bullet"/>
      <w:lvlText w:val=""/>
      <w:lvlJc w:val="left"/>
      <w:pPr>
        <w:tabs>
          <w:tab w:val="num" w:pos="3600"/>
        </w:tabs>
        <w:ind w:left="3600" w:hanging="360"/>
      </w:pPr>
      <w:rPr>
        <w:rFonts w:ascii="Wingdings" w:hAnsi="Wingdings" w:hint="default"/>
      </w:rPr>
    </w:lvl>
    <w:lvl w:ilvl="5" w:tplc="68308B6C" w:tentative="1">
      <w:start w:val="1"/>
      <w:numFmt w:val="bullet"/>
      <w:lvlText w:val=""/>
      <w:lvlJc w:val="left"/>
      <w:pPr>
        <w:tabs>
          <w:tab w:val="num" w:pos="4320"/>
        </w:tabs>
        <w:ind w:left="4320" w:hanging="360"/>
      </w:pPr>
      <w:rPr>
        <w:rFonts w:ascii="Wingdings" w:hAnsi="Wingdings" w:hint="default"/>
      </w:rPr>
    </w:lvl>
    <w:lvl w:ilvl="6" w:tplc="207234C2" w:tentative="1">
      <w:start w:val="1"/>
      <w:numFmt w:val="bullet"/>
      <w:lvlText w:val=""/>
      <w:lvlJc w:val="left"/>
      <w:pPr>
        <w:tabs>
          <w:tab w:val="num" w:pos="5040"/>
        </w:tabs>
        <w:ind w:left="5040" w:hanging="360"/>
      </w:pPr>
      <w:rPr>
        <w:rFonts w:ascii="Wingdings" w:hAnsi="Wingdings" w:hint="default"/>
      </w:rPr>
    </w:lvl>
    <w:lvl w:ilvl="7" w:tplc="4BD219CE" w:tentative="1">
      <w:start w:val="1"/>
      <w:numFmt w:val="bullet"/>
      <w:lvlText w:val=""/>
      <w:lvlJc w:val="left"/>
      <w:pPr>
        <w:tabs>
          <w:tab w:val="num" w:pos="5760"/>
        </w:tabs>
        <w:ind w:left="5760" w:hanging="360"/>
      </w:pPr>
      <w:rPr>
        <w:rFonts w:ascii="Wingdings" w:hAnsi="Wingdings" w:hint="default"/>
      </w:rPr>
    </w:lvl>
    <w:lvl w:ilvl="8" w:tplc="4570298E" w:tentative="1">
      <w:start w:val="1"/>
      <w:numFmt w:val="bullet"/>
      <w:lvlText w:val=""/>
      <w:lvlJc w:val="left"/>
      <w:pPr>
        <w:tabs>
          <w:tab w:val="num" w:pos="6480"/>
        </w:tabs>
        <w:ind w:left="6480" w:hanging="360"/>
      </w:pPr>
      <w:rPr>
        <w:rFonts w:ascii="Wingdings" w:hAnsi="Wingdings" w:hint="default"/>
      </w:rPr>
    </w:lvl>
  </w:abstractNum>
  <w:num w:numId="1" w16cid:durableId="1849909393">
    <w:abstractNumId w:val="20"/>
  </w:num>
  <w:num w:numId="2" w16cid:durableId="784274952">
    <w:abstractNumId w:val="9"/>
  </w:num>
  <w:num w:numId="3" w16cid:durableId="1124695901">
    <w:abstractNumId w:val="24"/>
  </w:num>
  <w:num w:numId="4" w16cid:durableId="722099392">
    <w:abstractNumId w:val="16"/>
  </w:num>
  <w:num w:numId="5" w16cid:durableId="1930428775">
    <w:abstractNumId w:val="11"/>
  </w:num>
  <w:num w:numId="6" w16cid:durableId="1646084945">
    <w:abstractNumId w:val="6"/>
  </w:num>
  <w:num w:numId="7" w16cid:durableId="1177187775">
    <w:abstractNumId w:val="21"/>
  </w:num>
  <w:num w:numId="8" w16cid:durableId="1149245105">
    <w:abstractNumId w:val="3"/>
  </w:num>
  <w:num w:numId="9" w16cid:durableId="389306495">
    <w:abstractNumId w:val="28"/>
  </w:num>
  <w:num w:numId="10" w16cid:durableId="1525368220">
    <w:abstractNumId w:val="22"/>
  </w:num>
  <w:num w:numId="11" w16cid:durableId="868034167">
    <w:abstractNumId w:val="13"/>
  </w:num>
  <w:num w:numId="12" w16cid:durableId="1612514995">
    <w:abstractNumId w:val="2"/>
  </w:num>
  <w:num w:numId="13" w16cid:durableId="1796409240">
    <w:abstractNumId w:val="19"/>
  </w:num>
  <w:num w:numId="14" w16cid:durableId="1408570127">
    <w:abstractNumId w:val="29"/>
  </w:num>
  <w:num w:numId="15" w16cid:durableId="1877035308">
    <w:abstractNumId w:val="14"/>
  </w:num>
  <w:num w:numId="16" w16cid:durableId="1802452271">
    <w:abstractNumId w:val="17"/>
  </w:num>
  <w:num w:numId="17" w16cid:durableId="589236929">
    <w:abstractNumId w:val="27"/>
  </w:num>
  <w:num w:numId="18" w16cid:durableId="1188717887">
    <w:abstractNumId w:val="4"/>
  </w:num>
  <w:num w:numId="19" w16cid:durableId="150022404">
    <w:abstractNumId w:val="7"/>
  </w:num>
  <w:num w:numId="20" w16cid:durableId="1301374564">
    <w:abstractNumId w:val="10"/>
  </w:num>
  <w:num w:numId="21" w16cid:durableId="316956679">
    <w:abstractNumId w:val="12"/>
  </w:num>
  <w:num w:numId="22" w16cid:durableId="661665797">
    <w:abstractNumId w:val="18"/>
  </w:num>
  <w:num w:numId="23" w16cid:durableId="886258334">
    <w:abstractNumId w:val="25"/>
  </w:num>
  <w:num w:numId="24" w16cid:durableId="1707219252">
    <w:abstractNumId w:val="5"/>
  </w:num>
  <w:num w:numId="25" w16cid:durableId="500968994">
    <w:abstractNumId w:val="8"/>
  </w:num>
  <w:num w:numId="26" w16cid:durableId="932861395">
    <w:abstractNumId w:val="0"/>
  </w:num>
  <w:num w:numId="27" w16cid:durableId="1080980160">
    <w:abstractNumId w:val="1"/>
  </w:num>
  <w:num w:numId="28" w16cid:durableId="1175000932">
    <w:abstractNumId w:val="15"/>
  </w:num>
  <w:num w:numId="29" w16cid:durableId="1216042001">
    <w:abstractNumId w:val="23"/>
  </w:num>
  <w:num w:numId="30" w16cid:durableId="728985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74B"/>
    <w:rsid w:val="000012D6"/>
    <w:rsid w:val="00004D18"/>
    <w:rsid w:val="00005894"/>
    <w:rsid w:val="00015433"/>
    <w:rsid w:val="00015F38"/>
    <w:rsid w:val="00016054"/>
    <w:rsid w:val="000224D1"/>
    <w:rsid w:val="00026A32"/>
    <w:rsid w:val="00027237"/>
    <w:rsid w:val="0002787E"/>
    <w:rsid w:val="00027FA1"/>
    <w:rsid w:val="00033F37"/>
    <w:rsid w:val="00034440"/>
    <w:rsid w:val="00034533"/>
    <w:rsid w:val="00041A6F"/>
    <w:rsid w:val="00055FC3"/>
    <w:rsid w:val="00066394"/>
    <w:rsid w:val="0007332E"/>
    <w:rsid w:val="000768EA"/>
    <w:rsid w:val="00084969"/>
    <w:rsid w:val="00086C45"/>
    <w:rsid w:val="00086F51"/>
    <w:rsid w:val="000878CF"/>
    <w:rsid w:val="000A3AA5"/>
    <w:rsid w:val="000A7AC5"/>
    <w:rsid w:val="000A7C44"/>
    <w:rsid w:val="000B7805"/>
    <w:rsid w:val="000C0A2C"/>
    <w:rsid w:val="000C2A49"/>
    <w:rsid w:val="000C3BDD"/>
    <w:rsid w:val="000C5E44"/>
    <w:rsid w:val="000D188E"/>
    <w:rsid w:val="000D79D2"/>
    <w:rsid w:val="000E396F"/>
    <w:rsid w:val="00103AAE"/>
    <w:rsid w:val="00103CD9"/>
    <w:rsid w:val="00107002"/>
    <w:rsid w:val="0010724C"/>
    <w:rsid w:val="0010738C"/>
    <w:rsid w:val="00113222"/>
    <w:rsid w:val="00113C79"/>
    <w:rsid w:val="00113E6F"/>
    <w:rsid w:val="001150BD"/>
    <w:rsid w:val="001213A6"/>
    <w:rsid w:val="00125EB1"/>
    <w:rsid w:val="00127056"/>
    <w:rsid w:val="0013225A"/>
    <w:rsid w:val="001323A9"/>
    <w:rsid w:val="00134C29"/>
    <w:rsid w:val="001460BC"/>
    <w:rsid w:val="00147A61"/>
    <w:rsid w:val="00147A9A"/>
    <w:rsid w:val="00177977"/>
    <w:rsid w:val="001822A9"/>
    <w:rsid w:val="0018428C"/>
    <w:rsid w:val="00187004"/>
    <w:rsid w:val="00190709"/>
    <w:rsid w:val="001924C1"/>
    <w:rsid w:val="00192837"/>
    <w:rsid w:val="001A2691"/>
    <w:rsid w:val="001B119A"/>
    <w:rsid w:val="001C386C"/>
    <w:rsid w:val="001C4C3A"/>
    <w:rsid w:val="001C5EE8"/>
    <w:rsid w:val="001C64C0"/>
    <w:rsid w:val="001C680F"/>
    <w:rsid w:val="001E6759"/>
    <w:rsid w:val="001E7A1D"/>
    <w:rsid w:val="001E7F2B"/>
    <w:rsid w:val="001F054C"/>
    <w:rsid w:val="001F249C"/>
    <w:rsid w:val="001F4896"/>
    <w:rsid w:val="00215284"/>
    <w:rsid w:val="00221FE5"/>
    <w:rsid w:val="00225D58"/>
    <w:rsid w:val="00227CC8"/>
    <w:rsid w:val="0023352C"/>
    <w:rsid w:val="0023665E"/>
    <w:rsid w:val="00240A8D"/>
    <w:rsid w:val="00266E75"/>
    <w:rsid w:val="002808FA"/>
    <w:rsid w:val="002832B1"/>
    <w:rsid w:val="00285850"/>
    <w:rsid w:val="00286707"/>
    <w:rsid w:val="00296562"/>
    <w:rsid w:val="002A5A69"/>
    <w:rsid w:val="002C2806"/>
    <w:rsid w:val="002E029A"/>
    <w:rsid w:val="002E40FD"/>
    <w:rsid w:val="002F0566"/>
    <w:rsid w:val="002F53FE"/>
    <w:rsid w:val="003044D8"/>
    <w:rsid w:val="00305EAB"/>
    <w:rsid w:val="003076A3"/>
    <w:rsid w:val="003118BA"/>
    <w:rsid w:val="0032185A"/>
    <w:rsid w:val="003257A8"/>
    <w:rsid w:val="00330DB7"/>
    <w:rsid w:val="0033400B"/>
    <w:rsid w:val="00335909"/>
    <w:rsid w:val="00342DD1"/>
    <w:rsid w:val="00361761"/>
    <w:rsid w:val="00373042"/>
    <w:rsid w:val="00377459"/>
    <w:rsid w:val="00382CE5"/>
    <w:rsid w:val="00387562"/>
    <w:rsid w:val="00393698"/>
    <w:rsid w:val="003B09CE"/>
    <w:rsid w:val="003B4242"/>
    <w:rsid w:val="003B78F6"/>
    <w:rsid w:val="003D4314"/>
    <w:rsid w:val="003D77E5"/>
    <w:rsid w:val="003E47DE"/>
    <w:rsid w:val="003F2D38"/>
    <w:rsid w:val="003F71C6"/>
    <w:rsid w:val="00400F89"/>
    <w:rsid w:val="00404F3B"/>
    <w:rsid w:val="004142E3"/>
    <w:rsid w:val="00425030"/>
    <w:rsid w:val="004333FC"/>
    <w:rsid w:val="004418D7"/>
    <w:rsid w:val="004424AE"/>
    <w:rsid w:val="004472C4"/>
    <w:rsid w:val="0045032F"/>
    <w:rsid w:val="00454A74"/>
    <w:rsid w:val="00461792"/>
    <w:rsid w:val="00480472"/>
    <w:rsid w:val="00483973"/>
    <w:rsid w:val="00491B86"/>
    <w:rsid w:val="004925FB"/>
    <w:rsid w:val="00492FD4"/>
    <w:rsid w:val="00493840"/>
    <w:rsid w:val="0049612E"/>
    <w:rsid w:val="004A741C"/>
    <w:rsid w:val="004B7374"/>
    <w:rsid w:val="004D17DA"/>
    <w:rsid w:val="004D2F19"/>
    <w:rsid w:val="004D2FB2"/>
    <w:rsid w:val="004D4D85"/>
    <w:rsid w:val="004E7EF7"/>
    <w:rsid w:val="004F0FC9"/>
    <w:rsid w:val="004F16F1"/>
    <w:rsid w:val="004F24D1"/>
    <w:rsid w:val="00504422"/>
    <w:rsid w:val="00506CDF"/>
    <w:rsid w:val="005126A3"/>
    <w:rsid w:val="00513FAC"/>
    <w:rsid w:val="00521F99"/>
    <w:rsid w:val="0052474B"/>
    <w:rsid w:val="00525371"/>
    <w:rsid w:val="0052588D"/>
    <w:rsid w:val="00550A86"/>
    <w:rsid w:val="00555BAF"/>
    <w:rsid w:val="00561ECA"/>
    <w:rsid w:val="00574CE3"/>
    <w:rsid w:val="00585B55"/>
    <w:rsid w:val="00590904"/>
    <w:rsid w:val="00596F32"/>
    <w:rsid w:val="00597004"/>
    <w:rsid w:val="005A53E4"/>
    <w:rsid w:val="005B6121"/>
    <w:rsid w:val="005D46B5"/>
    <w:rsid w:val="005D7C8D"/>
    <w:rsid w:val="005E3CE4"/>
    <w:rsid w:val="005E53CB"/>
    <w:rsid w:val="00602871"/>
    <w:rsid w:val="006133EA"/>
    <w:rsid w:val="00622B8F"/>
    <w:rsid w:val="00625BCC"/>
    <w:rsid w:val="00630305"/>
    <w:rsid w:val="00630708"/>
    <w:rsid w:val="0063197D"/>
    <w:rsid w:val="00631F10"/>
    <w:rsid w:val="00632806"/>
    <w:rsid w:val="00633FE2"/>
    <w:rsid w:val="00634107"/>
    <w:rsid w:val="00637A9C"/>
    <w:rsid w:val="00640175"/>
    <w:rsid w:val="0064189F"/>
    <w:rsid w:val="00643C68"/>
    <w:rsid w:val="00652104"/>
    <w:rsid w:val="00652958"/>
    <w:rsid w:val="00667EA8"/>
    <w:rsid w:val="00670BB0"/>
    <w:rsid w:val="00683586"/>
    <w:rsid w:val="00691CE4"/>
    <w:rsid w:val="006A0F03"/>
    <w:rsid w:val="006A743B"/>
    <w:rsid w:val="006B053A"/>
    <w:rsid w:val="006B358D"/>
    <w:rsid w:val="006B3ACE"/>
    <w:rsid w:val="006C5CDD"/>
    <w:rsid w:val="006C5F2E"/>
    <w:rsid w:val="006C5F6E"/>
    <w:rsid w:val="006D0365"/>
    <w:rsid w:val="006D2677"/>
    <w:rsid w:val="006D6796"/>
    <w:rsid w:val="006F0711"/>
    <w:rsid w:val="006F3C98"/>
    <w:rsid w:val="00700B0A"/>
    <w:rsid w:val="00707E8D"/>
    <w:rsid w:val="00707F36"/>
    <w:rsid w:val="00712C27"/>
    <w:rsid w:val="00714228"/>
    <w:rsid w:val="00715BA2"/>
    <w:rsid w:val="00715BB4"/>
    <w:rsid w:val="007170DC"/>
    <w:rsid w:val="00722370"/>
    <w:rsid w:val="00724DC7"/>
    <w:rsid w:val="0072621E"/>
    <w:rsid w:val="00727B7F"/>
    <w:rsid w:val="00732081"/>
    <w:rsid w:val="00743BD2"/>
    <w:rsid w:val="00755702"/>
    <w:rsid w:val="00760808"/>
    <w:rsid w:val="007609D4"/>
    <w:rsid w:val="00770547"/>
    <w:rsid w:val="00792BA9"/>
    <w:rsid w:val="007969A2"/>
    <w:rsid w:val="007970C3"/>
    <w:rsid w:val="007A03BA"/>
    <w:rsid w:val="007A56C4"/>
    <w:rsid w:val="007B13CA"/>
    <w:rsid w:val="007B440E"/>
    <w:rsid w:val="007C0EF2"/>
    <w:rsid w:val="007C50A9"/>
    <w:rsid w:val="007C7FFD"/>
    <w:rsid w:val="007D63DE"/>
    <w:rsid w:val="007F1BB0"/>
    <w:rsid w:val="007F285C"/>
    <w:rsid w:val="008129A8"/>
    <w:rsid w:val="008228B2"/>
    <w:rsid w:val="00856DD2"/>
    <w:rsid w:val="00861439"/>
    <w:rsid w:val="0086384D"/>
    <w:rsid w:val="00867ECF"/>
    <w:rsid w:val="00870E1D"/>
    <w:rsid w:val="00872885"/>
    <w:rsid w:val="008773D1"/>
    <w:rsid w:val="00877C54"/>
    <w:rsid w:val="00880F86"/>
    <w:rsid w:val="00895BD0"/>
    <w:rsid w:val="008A0055"/>
    <w:rsid w:val="008A6870"/>
    <w:rsid w:val="008B2021"/>
    <w:rsid w:val="008C554D"/>
    <w:rsid w:val="008E2BFA"/>
    <w:rsid w:val="008E2DB9"/>
    <w:rsid w:val="008F79A5"/>
    <w:rsid w:val="0091188A"/>
    <w:rsid w:val="00915C86"/>
    <w:rsid w:val="00917A83"/>
    <w:rsid w:val="00922F44"/>
    <w:rsid w:val="0092362D"/>
    <w:rsid w:val="009364DD"/>
    <w:rsid w:val="00936574"/>
    <w:rsid w:val="0093776F"/>
    <w:rsid w:val="00943A60"/>
    <w:rsid w:val="009541FB"/>
    <w:rsid w:val="00961B5A"/>
    <w:rsid w:val="00971B8C"/>
    <w:rsid w:val="009724EA"/>
    <w:rsid w:val="00974D39"/>
    <w:rsid w:val="00982746"/>
    <w:rsid w:val="00985D4C"/>
    <w:rsid w:val="00991CF7"/>
    <w:rsid w:val="00996893"/>
    <w:rsid w:val="00997A46"/>
    <w:rsid w:val="009A0C1A"/>
    <w:rsid w:val="009A3EA3"/>
    <w:rsid w:val="009C2BEF"/>
    <w:rsid w:val="009E37C4"/>
    <w:rsid w:val="009F5FD8"/>
    <w:rsid w:val="00A00280"/>
    <w:rsid w:val="00A111D6"/>
    <w:rsid w:val="00A15ECF"/>
    <w:rsid w:val="00A16CEC"/>
    <w:rsid w:val="00A202E5"/>
    <w:rsid w:val="00A20F60"/>
    <w:rsid w:val="00A22F4E"/>
    <w:rsid w:val="00A233E3"/>
    <w:rsid w:val="00A244CB"/>
    <w:rsid w:val="00A37DCB"/>
    <w:rsid w:val="00A4186E"/>
    <w:rsid w:val="00A454F3"/>
    <w:rsid w:val="00A52A40"/>
    <w:rsid w:val="00A63EA1"/>
    <w:rsid w:val="00A663B6"/>
    <w:rsid w:val="00A7292E"/>
    <w:rsid w:val="00A80BC8"/>
    <w:rsid w:val="00A96270"/>
    <w:rsid w:val="00A97F01"/>
    <w:rsid w:val="00AA0D3F"/>
    <w:rsid w:val="00AB3EA4"/>
    <w:rsid w:val="00AB7132"/>
    <w:rsid w:val="00AC4306"/>
    <w:rsid w:val="00AC5044"/>
    <w:rsid w:val="00AE58F8"/>
    <w:rsid w:val="00AE5FB1"/>
    <w:rsid w:val="00B112F5"/>
    <w:rsid w:val="00B11EEA"/>
    <w:rsid w:val="00B1226B"/>
    <w:rsid w:val="00B138A7"/>
    <w:rsid w:val="00B14914"/>
    <w:rsid w:val="00B20DCF"/>
    <w:rsid w:val="00B401CE"/>
    <w:rsid w:val="00B420E1"/>
    <w:rsid w:val="00B43D2A"/>
    <w:rsid w:val="00B53AFC"/>
    <w:rsid w:val="00B53B3C"/>
    <w:rsid w:val="00B60C78"/>
    <w:rsid w:val="00B60E4A"/>
    <w:rsid w:val="00B62181"/>
    <w:rsid w:val="00B70176"/>
    <w:rsid w:val="00B70F74"/>
    <w:rsid w:val="00B83670"/>
    <w:rsid w:val="00B853D1"/>
    <w:rsid w:val="00B868C4"/>
    <w:rsid w:val="00B9304C"/>
    <w:rsid w:val="00BA1B55"/>
    <w:rsid w:val="00BA3D40"/>
    <w:rsid w:val="00BA5B61"/>
    <w:rsid w:val="00BA6703"/>
    <w:rsid w:val="00BB34EF"/>
    <w:rsid w:val="00BB6919"/>
    <w:rsid w:val="00BD14C7"/>
    <w:rsid w:val="00BD17A4"/>
    <w:rsid w:val="00BD20D3"/>
    <w:rsid w:val="00BE54C3"/>
    <w:rsid w:val="00BF0DDA"/>
    <w:rsid w:val="00C04A32"/>
    <w:rsid w:val="00C128AF"/>
    <w:rsid w:val="00C15B25"/>
    <w:rsid w:val="00C16634"/>
    <w:rsid w:val="00C41549"/>
    <w:rsid w:val="00C5259B"/>
    <w:rsid w:val="00C53A4A"/>
    <w:rsid w:val="00C5674B"/>
    <w:rsid w:val="00C66FB2"/>
    <w:rsid w:val="00C7395A"/>
    <w:rsid w:val="00C74AD3"/>
    <w:rsid w:val="00C7549D"/>
    <w:rsid w:val="00C85212"/>
    <w:rsid w:val="00C8725F"/>
    <w:rsid w:val="00C87756"/>
    <w:rsid w:val="00C92949"/>
    <w:rsid w:val="00C959A4"/>
    <w:rsid w:val="00CA29FC"/>
    <w:rsid w:val="00CB3872"/>
    <w:rsid w:val="00CC6B2C"/>
    <w:rsid w:val="00CD5215"/>
    <w:rsid w:val="00CE564A"/>
    <w:rsid w:val="00CE5BF3"/>
    <w:rsid w:val="00CE6A17"/>
    <w:rsid w:val="00D1119B"/>
    <w:rsid w:val="00D121A2"/>
    <w:rsid w:val="00D247B1"/>
    <w:rsid w:val="00D2551E"/>
    <w:rsid w:val="00D30D47"/>
    <w:rsid w:val="00D31502"/>
    <w:rsid w:val="00D3362F"/>
    <w:rsid w:val="00D33AAB"/>
    <w:rsid w:val="00D41349"/>
    <w:rsid w:val="00D41A11"/>
    <w:rsid w:val="00D4383B"/>
    <w:rsid w:val="00D50253"/>
    <w:rsid w:val="00D5321A"/>
    <w:rsid w:val="00D635FD"/>
    <w:rsid w:val="00D90D55"/>
    <w:rsid w:val="00D90DEE"/>
    <w:rsid w:val="00DA3C9B"/>
    <w:rsid w:val="00DB29F0"/>
    <w:rsid w:val="00DB31DA"/>
    <w:rsid w:val="00DB46C4"/>
    <w:rsid w:val="00DB480C"/>
    <w:rsid w:val="00DB6B37"/>
    <w:rsid w:val="00DC0138"/>
    <w:rsid w:val="00DC0845"/>
    <w:rsid w:val="00DD0F63"/>
    <w:rsid w:val="00DD4D6D"/>
    <w:rsid w:val="00DD654F"/>
    <w:rsid w:val="00DE3C6C"/>
    <w:rsid w:val="00DE4389"/>
    <w:rsid w:val="00DE64D6"/>
    <w:rsid w:val="00DE7A61"/>
    <w:rsid w:val="00DF0AA8"/>
    <w:rsid w:val="00DF3826"/>
    <w:rsid w:val="00E000AF"/>
    <w:rsid w:val="00E02E09"/>
    <w:rsid w:val="00E10787"/>
    <w:rsid w:val="00E171FE"/>
    <w:rsid w:val="00E20E72"/>
    <w:rsid w:val="00E30FAA"/>
    <w:rsid w:val="00E36867"/>
    <w:rsid w:val="00E42965"/>
    <w:rsid w:val="00E54D75"/>
    <w:rsid w:val="00E553CA"/>
    <w:rsid w:val="00E61595"/>
    <w:rsid w:val="00E61FA2"/>
    <w:rsid w:val="00E63CEC"/>
    <w:rsid w:val="00E66C75"/>
    <w:rsid w:val="00E71FE6"/>
    <w:rsid w:val="00E7465D"/>
    <w:rsid w:val="00E76649"/>
    <w:rsid w:val="00E7710F"/>
    <w:rsid w:val="00E81ED1"/>
    <w:rsid w:val="00E92773"/>
    <w:rsid w:val="00E946B7"/>
    <w:rsid w:val="00E94B40"/>
    <w:rsid w:val="00E97CA9"/>
    <w:rsid w:val="00EA022E"/>
    <w:rsid w:val="00EA677D"/>
    <w:rsid w:val="00EA69C6"/>
    <w:rsid w:val="00EB156C"/>
    <w:rsid w:val="00EB6D15"/>
    <w:rsid w:val="00EC0350"/>
    <w:rsid w:val="00EC662E"/>
    <w:rsid w:val="00ED09EF"/>
    <w:rsid w:val="00EE174A"/>
    <w:rsid w:val="00EE1BC4"/>
    <w:rsid w:val="00EF35B1"/>
    <w:rsid w:val="00EF5697"/>
    <w:rsid w:val="00F02D26"/>
    <w:rsid w:val="00F03022"/>
    <w:rsid w:val="00F04A3E"/>
    <w:rsid w:val="00F07D72"/>
    <w:rsid w:val="00F143B1"/>
    <w:rsid w:val="00F15006"/>
    <w:rsid w:val="00F1680F"/>
    <w:rsid w:val="00F2019B"/>
    <w:rsid w:val="00F22B4A"/>
    <w:rsid w:val="00F23B43"/>
    <w:rsid w:val="00F333BC"/>
    <w:rsid w:val="00F34B2A"/>
    <w:rsid w:val="00F3707A"/>
    <w:rsid w:val="00F55E50"/>
    <w:rsid w:val="00F703F7"/>
    <w:rsid w:val="00F7264C"/>
    <w:rsid w:val="00F758BE"/>
    <w:rsid w:val="00F81228"/>
    <w:rsid w:val="00F851D6"/>
    <w:rsid w:val="00F86813"/>
    <w:rsid w:val="00F92F24"/>
    <w:rsid w:val="00FA4DE6"/>
    <w:rsid w:val="00FC3B5E"/>
    <w:rsid w:val="00FD0E97"/>
    <w:rsid w:val="00FD1EB1"/>
    <w:rsid w:val="00FD4BA7"/>
    <w:rsid w:val="00FE6929"/>
    <w:rsid w:val="00FE7D1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4154"/>
  <w15:chartTrackingRefBased/>
  <w15:docId w15:val="{F9AB7DF4-3994-4799-AA0B-EDA3A637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ind w:left="340" w:hanging="3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74B"/>
    <w:pPr>
      <w:widowControl w:val="0"/>
      <w:autoSpaceDE w:val="0"/>
      <w:autoSpaceDN w:val="0"/>
      <w:ind w:left="0" w:firstLine="0"/>
      <w:jc w:val="left"/>
    </w:pPr>
    <w:rPr>
      <w:rFonts w:ascii="Times New Roman" w:eastAsia="Times New Roman" w:hAnsi="Times New Roman" w:cs="Times New Roman"/>
      <w:lang w:val="en-US"/>
    </w:rPr>
  </w:style>
  <w:style w:type="paragraph" w:styleId="Heading1">
    <w:name w:val="heading 1"/>
    <w:basedOn w:val="Normal"/>
    <w:link w:val="Heading1Char"/>
    <w:uiPriority w:val="9"/>
    <w:qFormat/>
    <w:rsid w:val="00C5674B"/>
    <w:pPr>
      <w:spacing w:before="74"/>
      <w:ind w:left="4315" w:right="530"/>
      <w:jc w:val="cente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74B"/>
    <w:rPr>
      <w:rFonts w:ascii="Times New Roman" w:eastAsia="Times New Roman" w:hAnsi="Times New Roman" w:cs="Times New Roman"/>
      <w:b/>
      <w:bCs/>
      <w:sz w:val="36"/>
      <w:szCs w:val="36"/>
      <w:lang w:val="en-US"/>
    </w:rPr>
  </w:style>
  <w:style w:type="paragraph" w:styleId="BodyText">
    <w:name w:val="Body Text"/>
    <w:basedOn w:val="Normal"/>
    <w:link w:val="BodyTextChar"/>
    <w:uiPriority w:val="1"/>
    <w:qFormat/>
    <w:rsid w:val="00C5674B"/>
    <w:rPr>
      <w:sz w:val="24"/>
      <w:szCs w:val="24"/>
    </w:rPr>
  </w:style>
  <w:style w:type="character" w:customStyle="1" w:styleId="BodyTextChar">
    <w:name w:val="Body Text Char"/>
    <w:basedOn w:val="DefaultParagraphFont"/>
    <w:link w:val="BodyText"/>
    <w:uiPriority w:val="1"/>
    <w:rsid w:val="00C5674B"/>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5674B"/>
    <w:pPr>
      <w:spacing w:line="275" w:lineRule="exact"/>
      <w:jc w:val="center"/>
    </w:pPr>
  </w:style>
  <w:style w:type="paragraph" w:styleId="NormalWeb">
    <w:name w:val="Normal (Web)"/>
    <w:basedOn w:val="Normal"/>
    <w:uiPriority w:val="99"/>
    <w:unhideWhenUsed/>
    <w:rsid w:val="00C66FB2"/>
    <w:pPr>
      <w:widowControl/>
      <w:autoSpaceDE/>
      <w:autoSpaceDN/>
      <w:spacing w:before="100" w:beforeAutospacing="1" w:after="100" w:afterAutospacing="1"/>
    </w:pPr>
    <w:rPr>
      <w:sz w:val="24"/>
      <w:szCs w:val="24"/>
      <w:lang w:val="en-IN" w:eastAsia="en-IN"/>
    </w:rPr>
  </w:style>
  <w:style w:type="paragraph" w:styleId="ListParagraph">
    <w:name w:val="List Paragraph"/>
    <w:basedOn w:val="Normal"/>
    <w:uiPriority w:val="34"/>
    <w:qFormat/>
    <w:rsid w:val="00CA29FC"/>
    <w:pPr>
      <w:ind w:left="720"/>
      <w:contextualSpacing/>
    </w:pPr>
  </w:style>
  <w:style w:type="table" w:styleId="TableGrid">
    <w:name w:val="Table Grid"/>
    <w:basedOn w:val="TableNormal"/>
    <w:uiPriority w:val="39"/>
    <w:rsid w:val="00982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50A9"/>
    <w:rPr>
      <w:color w:val="0000FF"/>
      <w:u w:val="single"/>
    </w:rPr>
  </w:style>
  <w:style w:type="character" w:styleId="PlaceholderText">
    <w:name w:val="Placeholder Text"/>
    <w:basedOn w:val="DefaultParagraphFont"/>
    <w:uiPriority w:val="99"/>
    <w:semiHidden/>
    <w:rsid w:val="00E000AF"/>
    <w:rPr>
      <w:color w:val="808080"/>
    </w:rPr>
  </w:style>
  <w:style w:type="character" w:customStyle="1" w:styleId="jpfdse">
    <w:name w:val="jpfdse"/>
    <w:basedOn w:val="DefaultParagraphFont"/>
    <w:rsid w:val="007969A2"/>
  </w:style>
  <w:style w:type="paragraph" w:styleId="Header">
    <w:name w:val="header"/>
    <w:basedOn w:val="Normal"/>
    <w:link w:val="HeaderChar"/>
    <w:uiPriority w:val="99"/>
    <w:unhideWhenUsed/>
    <w:rsid w:val="00F81228"/>
    <w:pPr>
      <w:tabs>
        <w:tab w:val="center" w:pos="4513"/>
        <w:tab w:val="right" w:pos="9026"/>
      </w:tabs>
    </w:pPr>
  </w:style>
  <w:style w:type="character" w:customStyle="1" w:styleId="HeaderChar">
    <w:name w:val="Header Char"/>
    <w:basedOn w:val="DefaultParagraphFont"/>
    <w:link w:val="Header"/>
    <w:uiPriority w:val="99"/>
    <w:rsid w:val="00F81228"/>
    <w:rPr>
      <w:rFonts w:ascii="Times New Roman" w:eastAsia="Times New Roman" w:hAnsi="Times New Roman" w:cs="Times New Roman"/>
      <w:lang w:val="en-US"/>
    </w:rPr>
  </w:style>
  <w:style w:type="paragraph" w:styleId="Footer">
    <w:name w:val="footer"/>
    <w:basedOn w:val="Normal"/>
    <w:link w:val="FooterChar"/>
    <w:uiPriority w:val="99"/>
    <w:unhideWhenUsed/>
    <w:rsid w:val="00F81228"/>
    <w:pPr>
      <w:tabs>
        <w:tab w:val="center" w:pos="4513"/>
        <w:tab w:val="right" w:pos="9026"/>
      </w:tabs>
    </w:pPr>
  </w:style>
  <w:style w:type="character" w:customStyle="1" w:styleId="FooterChar">
    <w:name w:val="Footer Char"/>
    <w:basedOn w:val="DefaultParagraphFont"/>
    <w:link w:val="Footer"/>
    <w:uiPriority w:val="99"/>
    <w:rsid w:val="00F81228"/>
    <w:rPr>
      <w:rFonts w:ascii="Times New Roman" w:eastAsia="Times New Roman" w:hAnsi="Times New Roman" w:cs="Times New Roman"/>
      <w:lang w:val="en-US"/>
    </w:rPr>
  </w:style>
  <w:style w:type="table" w:styleId="TableGridLight">
    <w:name w:val="Grid Table Light"/>
    <w:basedOn w:val="TableNormal"/>
    <w:uiPriority w:val="40"/>
    <w:rsid w:val="00727B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6B358D"/>
    <w:rPr>
      <w:color w:val="954F72" w:themeColor="followedHyperlink"/>
      <w:u w:val="single"/>
    </w:rPr>
  </w:style>
  <w:style w:type="character" w:styleId="UnresolvedMention">
    <w:name w:val="Unresolved Mention"/>
    <w:basedOn w:val="DefaultParagraphFont"/>
    <w:uiPriority w:val="99"/>
    <w:semiHidden/>
    <w:unhideWhenUsed/>
    <w:rsid w:val="00182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265">
      <w:bodyDiv w:val="1"/>
      <w:marLeft w:val="0"/>
      <w:marRight w:val="0"/>
      <w:marTop w:val="0"/>
      <w:marBottom w:val="0"/>
      <w:divBdr>
        <w:top w:val="none" w:sz="0" w:space="0" w:color="auto"/>
        <w:left w:val="none" w:sz="0" w:space="0" w:color="auto"/>
        <w:bottom w:val="none" w:sz="0" w:space="0" w:color="auto"/>
        <w:right w:val="none" w:sz="0" w:space="0" w:color="auto"/>
      </w:divBdr>
    </w:div>
    <w:div w:id="25058099">
      <w:bodyDiv w:val="1"/>
      <w:marLeft w:val="0"/>
      <w:marRight w:val="0"/>
      <w:marTop w:val="0"/>
      <w:marBottom w:val="0"/>
      <w:divBdr>
        <w:top w:val="none" w:sz="0" w:space="0" w:color="auto"/>
        <w:left w:val="none" w:sz="0" w:space="0" w:color="auto"/>
        <w:bottom w:val="none" w:sz="0" w:space="0" w:color="auto"/>
        <w:right w:val="none" w:sz="0" w:space="0" w:color="auto"/>
      </w:divBdr>
    </w:div>
    <w:div w:id="27995095">
      <w:bodyDiv w:val="1"/>
      <w:marLeft w:val="0"/>
      <w:marRight w:val="0"/>
      <w:marTop w:val="0"/>
      <w:marBottom w:val="0"/>
      <w:divBdr>
        <w:top w:val="none" w:sz="0" w:space="0" w:color="auto"/>
        <w:left w:val="none" w:sz="0" w:space="0" w:color="auto"/>
        <w:bottom w:val="none" w:sz="0" w:space="0" w:color="auto"/>
        <w:right w:val="none" w:sz="0" w:space="0" w:color="auto"/>
      </w:divBdr>
    </w:div>
    <w:div w:id="39474268">
      <w:bodyDiv w:val="1"/>
      <w:marLeft w:val="0"/>
      <w:marRight w:val="0"/>
      <w:marTop w:val="0"/>
      <w:marBottom w:val="0"/>
      <w:divBdr>
        <w:top w:val="none" w:sz="0" w:space="0" w:color="auto"/>
        <w:left w:val="none" w:sz="0" w:space="0" w:color="auto"/>
        <w:bottom w:val="none" w:sz="0" w:space="0" w:color="auto"/>
        <w:right w:val="none" w:sz="0" w:space="0" w:color="auto"/>
      </w:divBdr>
      <w:divsChild>
        <w:div w:id="318078898">
          <w:marLeft w:val="446"/>
          <w:marRight w:val="0"/>
          <w:marTop w:val="0"/>
          <w:marBottom w:val="0"/>
          <w:divBdr>
            <w:top w:val="none" w:sz="0" w:space="0" w:color="auto"/>
            <w:left w:val="none" w:sz="0" w:space="0" w:color="auto"/>
            <w:bottom w:val="none" w:sz="0" w:space="0" w:color="auto"/>
            <w:right w:val="none" w:sz="0" w:space="0" w:color="auto"/>
          </w:divBdr>
        </w:div>
      </w:divsChild>
    </w:div>
    <w:div w:id="100995871">
      <w:bodyDiv w:val="1"/>
      <w:marLeft w:val="0"/>
      <w:marRight w:val="0"/>
      <w:marTop w:val="0"/>
      <w:marBottom w:val="0"/>
      <w:divBdr>
        <w:top w:val="none" w:sz="0" w:space="0" w:color="auto"/>
        <w:left w:val="none" w:sz="0" w:space="0" w:color="auto"/>
        <w:bottom w:val="none" w:sz="0" w:space="0" w:color="auto"/>
        <w:right w:val="none" w:sz="0" w:space="0" w:color="auto"/>
      </w:divBdr>
    </w:div>
    <w:div w:id="159853850">
      <w:bodyDiv w:val="1"/>
      <w:marLeft w:val="0"/>
      <w:marRight w:val="0"/>
      <w:marTop w:val="0"/>
      <w:marBottom w:val="0"/>
      <w:divBdr>
        <w:top w:val="none" w:sz="0" w:space="0" w:color="auto"/>
        <w:left w:val="none" w:sz="0" w:space="0" w:color="auto"/>
        <w:bottom w:val="none" w:sz="0" w:space="0" w:color="auto"/>
        <w:right w:val="none" w:sz="0" w:space="0" w:color="auto"/>
      </w:divBdr>
    </w:div>
    <w:div w:id="171460078">
      <w:bodyDiv w:val="1"/>
      <w:marLeft w:val="0"/>
      <w:marRight w:val="0"/>
      <w:marTop w:val="0"/>
      <w:marBottom w:val="0"/>
      <w:divBdr>
        <w:top w:val="none" w:sz="0" w:space="0" w:color="auto"/>
        <w:left w:val="none" w:sz="0" w:space="0" w:color="auto"/>
        <w:bottom w:val="none" w:sz="0" w:space="0" w:color="auto"/>
        <w:right w:val="none" w:sz="0" w:space="0" w:color="auto"/>
      </w:divBdr>
      <w:divsChild>
        <w:div w:id="686254271">
          <w:marLeft w:val="446"/>
          <w:marRight w:val="0"/>
          <w:marTop w:val="0"/>
          <w:marBottom w:val="0"/>
          <w:divBdr>
            <w:top w:val="none" w:sz="0" w:space="0" w:color="auto"/>
            <w:left w:val="none" w:sz="0" w:space="0" w:color="auto"/>
            <w:bottom w:val="none" w:sz="0" w:space="0" w:color="auto"/>
            <w:right w:val="none" w:sz="0" w:space="0" w:color="auto"/>
          </w:divBdr>
        </w:div>
      </w:divsChild>
    </w:div>
    <w:div w:id="219681227">
      <w:bodyDiv w:val="1"/>
      <w:marLeft w:val="0"/>
      <w:marRight w:val="0"/>
      <w:marTop w:val="0"/>
      <w:marBottom w:val="0"/>
      <w:divBdr>
        <w:top w:val="none" w:sz="0" w:space="0" w:color="auto"/>
        <w:left w:val="none" w:sz="0" w:space="0" w:color="auto"/>
        <w:bottom w:val="none" w:sz="0" w:space="0" w:color="auto"/>
        <w:right w:val="none" w:sz="0" w:space="0" w:color="auto"/>
      </w:divBdr>
      <w:divsChild>
        <w:div w:id="56635186">
          <w:marLeft w:val="547"/>
          <w:marRight w:val="0"/>
          <w:marTop w:val="0"/>
          <w:marBottom w:val="0"/>
          <w:divBdr>
            <w:top w:val="none" w:sz="0" w:space="0" w:color="auto"/>
            <w:left w:val="none" w:sz="0" w:space="0" w:color="auto"/>
            <w:bottom w:val="none" w:sz="0" w:space="0" w:color="auto"/>
            <w:right w:val="none" w:sz="0" w:space="0" w:color="auto"/>
          </w:divBdr>
        </w:div>
      </w:divsChild>
    </w:div>
    <w:div w:id="291257196">
      <w:bodyDiv w:val="1"/>
      <w:marLeft w:val="0"/>
      <w:marRight w:val="0"/>
      <w:marTop w:val="0"/>
      <w:marBottom w:val="0"/>
      <w:divBdr>
        <w:top w:val="none" w:sz="0" w:space="0" w:color="auto"/>
        <w:left w:val="none" w:sz="0" w:space="0" w:color="auto"/>
        <w:bottom w:val="none" w:sz="0" w:space="0" w:color="auto"/>
        <w:right w:val="none" w:sz="0" w:space="0" w:color="auto"/>
      </w:divBdr>
    </w:div>
    <w:div w:id="306709047">
      <w:bodyDiv w:val="1"/>
      <w:marLeft w:val="0"/>
      <w:marRight w:val="0"/>
      <w:marTop w:val="0"/>
      <w:marBottom w:val="0"/>
      <w:divBdr>
        <w:top w:val="none" w:sz="0" w:space="0" w:color="auto"/>
        <w:left w:val="none" w:sz="0" w:space="0" w:color="auto"/>
        <w:bottom w:val="none" w:sz="0" w:space="0" w:color="auto"/>
        <w:right w:val="none" w:sz="0" w:space="0" w:color="auto"/>
      </w:divBdr>
    </w:div>
    <w:div w:id="363025625">
      <w:bodyDiv w:val="1"/>
      <w:marLeft w:val="0"/>
      <w:marRight w:val="0"/>
      <w:marTop w:val="0"/>
      <w:marBottom w:val="0"/>
      <w:divBdr>
        <w:top w:val="none" w:sz="0" w:space="0" w:color="auto"/>
        <w:left w:val="none" w:sz="0" w:space="0" w:color="auto"/>
        <w:bottom w:val="none" w:sz="0" w:space="0" w:color="auto"/>
        <w:right w:val="none" w:sz="0" w:space="0" w:color="auto"/>
      </w:divBdr>
      <w:divsChild>
        <w:div w:id="1399012547">
          <w:marLeft w:val="446"/>
          <w:marRight w:val="259"/>
          <w:marTop w:val="0"/>
          <w:marBottom w:val="160"/>
          <w:divBdr>
            <w:top w:val="none" w:sz="0" w:space="0" w:color="auto"/>
            <w:left w:val="none" w:sz="0" w:space="0" w:color="auto"/>
            <w:bottom w:val="none" w:sz="0" w:space="0" w:color="auto"/>
            <w:right w:val="none" w:sz="0" w:space="0" w:color="auto"/>
          </w:divBdr>
        </w:div>
      </w:divsChild>
    </w:div>
    <w:div w:id="385103844">
      <w:bodyDiv w:val="1"/>
      <w:marLeft w:val="0"/>
      <w:marRight w:val="0"/>
      <w:marTop w:val="0"/>
      <w:marBottom w:val="0"/>
      <w:divBdr>
        <w:top w:val="none" w:sz="0" w:space="0" w:color="auto"/>
        <w:left w:val="none" w:sz="0" w:space="0" w:color="auto"/>
        <w:bottom w:val="none" w:sz="0" w:space="0" w:color="auto"/>
        <w:right w:val="none" w:sz="0" w:space="0" w:color="auto"/>
      </w:divBdr>
      <w:divsChild>
        <w:div w:id="1610316502">
          <w:marLeft w:val="446"/>
          <w:marRight w:val="0"/>
          <w:marTop w:val="0"/>
          <w:marBottom w:val="0"/>
          <w:divBdr>
            <w:top w:val="none" w:sz="0" w:space="0" w:color="auto"/>
            <w:left w:val="none" w:sz="0" w:space="0" w:color="auto"/>
            <w:bottom w:val="none" w:sz="0" w:space="0" w:color="auto"/>
            <w:right w:val="none" w:sz="0" w:space="0" w:color="auto"/>
          </w:divBdr>
        </w:div>
      </w:divsChild>
    </w:div>
    <w:div w:id="441340165">
      <w:bodyDiv w:val="1"/>
      <w:marLeft w:val="0"/>
      <w:marRight w:val="0"/>
      <w:marTop w:val="0"/>
      <w:marBottom w:val="0"/>
      <w:divBdr>
        <w:top w:val="none" w:sz="0" w:space="0" w:color="auto"/>
        <w:left w:val="none" w:sz="0" w:space="0" w:color="auto"/>
        <w:bottom w:val="none" w:sz="0" w:space="0" w:color="auto"/>
        <w:right w:val="none" w:sz="0" w:space="0" w:color="auto"/>
      </w:divBdr>
      <w:divsChild>
        <w:div w:id="420487382">
          <w:marLeft w:val="446"/>
          <w:marRight w:val="0"/>
          <w:marTop w:val="240"/>
          <w:marBottom w:val="0"/>
          <w:divBdr>
            <w:top w:val="none" w:sz="0" w:space="0" w:color="auto"/>
            <w:left w:val="none" w:sz="0" w:space="0" w:color="auto"/>
            <w:bottom w:val="none" w:sz="0" w:space="0" w:color="auto"/>
            <w:right w:val="none" w:sz="0" w:space="0" w:color="auto"/>
          </w:divBdr>
        </w:div>
        <w:div w:id="2021539304">
          <w:marLeft w:val="446"/>
          <w:marRight w:val="0"/>
          <w:marTop w:val="240"/>
          <w:marBottom w:val="0"/>
          <w:divBdr>
            <w:top w:val="none" w:sz="0" w:space="0" w:color="auto"/>
            <w:left w:val="none" w:sz="0" w:space="0" w:color="auto"/>
            <w:bottom w:val="none" w:sz="0" w:space="0" w:color="auto"/>
            <w:right w:val="none" w:sz="0" w:space="0" w:color="auto"/>
          </w:divBdr>
        </w:div>
      </w:divsChild>
    </w:div>
    <w:div w:id="446967251">
      <w:bodyDiv w:val="1"/>
      <w:marLeft w:val="0"/>
      <w:marRight w:val="0"/>
      <w:marTop w:val="0"/>
      <w:marBottom w:val="0"/>
      <w:divBdr>
        <w:top w:val="none" w:sz="0" w:space="0" w:color="auto"/>
        <w:left w:val="none" w:sz="0" w:space="0" w:color="auto"/>
        <w:bottom w:val="none" w:sz="0" w:space="0" w:color="auto"/>
        <w:right w:val="none" w:sz="0" w:space="0" w:color="auto"/>
      </w:divBdr>
    </w:div>
    <w:div w:id="549149020">
      <w:bodyDiv w:val="1"/>
      <w:marLeft w:val="0"/>
      <w:marRight w:val="0"/>
      <w:marTop w:val="0"/>
      <w:marBottom w:val="0"/>
      <w:divBdr>
        <w:top w:val="none" w:sz="0" w:space="0" w:color="auto"/>
        <w:left w:val="none" w:sz="0" w:space="0" w:color="auto"/>
        <w:bottom w:val="none" w:sz="0" w:space="0" w:color="auto"/>
        <w:right w:val="none" w:sz="0" w:space="0" w:color="auto"/>
      </w:divBdr>
    </w:div>
    <w:div w:id="557857255">
      <w:bodyDiv w:val="1"/>
      <w:marLeft w:val="0"/>
      <w:marRight w:val="0"/>
      <w:marTop w:val="0"/>
      <w:marBottom w:val="0"/>
      <w:divBdr>
        <w:top w:val="none" w:sz="0" w:space="0" w:color="auto"/>
        <w:left w:val="none" w:sz="0" w:space="0" w:color="auto"/>
        <w:bottom w:val="none" w:sz="0" w:space="0" w:color="auto"/>
        <w:right w:val="none" w:sz="0" w:space="0" w:color="auto"/>
      </w:divBdr>
    </w:div>
    <w:div w:id="638221973">
      <w:bodyDiv w:val="1"/>
      <w:marLeft w:val="0"/>
      <w:marRight w:val="0"/>
      <w:marTop w:val="0"/>
      <w:marBottom w:val="0"/>
      <w:divBdr>
        <w:top w:val="none" w:sz="0" w:space="0" w:color="auto"/>
        <w:left w:val="none" w:sz="0" w:space="0" w:color="auto"/>
        <w:bottom w:val="none" w:sz="0" w:space="0" w:color="auto"/>
        <w:right w:val="none" w:sz="0" w:space="0" w:color="auto"/>
      </w:divBdr>
    </w:div>
    <w:div w:id="642200284">
      <w:bodyDiv w:val="1"/>
      <w:marLeft w:val="0"/>
      <w:marRight w:val="0"/>
      <w:marTop w:val="0"/>
      <w:marBottom w:val="0"/>
      <w:divBdr>
        <w:top w:val="none" w:sz="0" w:space="0" w:color="auto"/>
        <w:left w:val="none" w:sz="0" w:space="0" w:color="auto"/>
        <w:bottom w:val="none" w:sz="0" w:space="0" w:color="auto"/>
        <w:right w:val="none" w:sz="0" w:space="0" w:color="auto"/>
      </w:divBdr>
    </w:div>
    <w:div w:id="684675021">
      <w:bodyDiv w:val="1"/>
      <w:marLeft w:val="0"/>
      <w:marRight w:val="0"/>
      <w:marTop w:val="0"/>
      <w:marBottom w:val="0"/>
      <w:divBdr>
        <w:top w:val="none" w:sz="0" w:space="0" w:color="auto"/>
        <w:left w:val="none" w:sz="0" w:space="0" w:color="auto"/>
        <w:bottom w:val="none" w:sz="0" w:space="0" w:color="auto"/>
        <w:right w:val="none" w:sz="0" w:space="0" w:color="auto"/>
      </w:divBdr>
      <w:divsChild>
        <w:div w:id="1431662292">
          <w:marLeft w:val="446"/>
          <w:marRight w:val="0"/>
          <w:marTop w:val="240"/>
          <w:marBottom w:val="0"/>
          <w:divBdr>
            <w:top w:val="none" w:sz="0" w:space="0" w:color="auto"/>
            <w:left w:val="none" w:sz="0" w:space="0" w:color="auto"/>
            <w:bottom w:val="none" w:sz="0" w:space="0" w:color="auto"/>
            <w:right w:val="none" w:sz="0" w:space="0" w:color="auto"/>
          </w:divBdr>
        </w:div>
        <w:div w:id="1037196636">
          <w:marLeft w:val="446"/>
          <w:marRight w:val="0"/>
          <w:marTop w:val="240"/>
          <w:marBottom w:val="0"/>
          <w:divBdr>
            <w:top w:val="none" w:sz="0" w:space="0" w:color="auto"/>
            <w:left w:val="none" w:sz="0" w:space="0" w:color="auto"/>
            <w:bottom w:val="none" w:sz="0" w:space="0" w:color="auto"/>
            <w:right w:val="none" w:sz="0" w:space="0" w:color="auto"/>
          </w:divBdr>
        </w:div>
        <w:div w:id="1363631133">
          <w:marLeft w:val="446"/>
          <w:marRight w:val="0"/>
          <w:marTop w:val="240"/>
          <w:marBottom w:val="0"/>
          <w:divBdr>
            <w:top w:val="none" w:sz="0" w:space="0" w:color="auto"/>
            <w:left w:val="none" w:sz="0" w:space="0" w:color="auto"/>
            <w:bottom w:val="none" w:sz="0" w:space="0" w:color="auto"/>
            <w:right w:val="none" w:sz="0" w:space="0" w:color="auto"/>
          </w:divBdr>
        </w:div>
        <w:div w:id="1696929704">
          <w:marLeft w:val="446"/>
          <w:marRight w:val="0"/>
          <w:marTop w:val="240"/>
          <w:marBottom w:val="0"/>
          <w:divBdr>
            <w:top w:val="none" w:sz="0" w:space="0" w:color="auto"/>
            <w:left w:val="none" w:sz="0" w:space="0" w:color="auto"/>
            <w:bottom w:val="none" w:sz="0" w:space="0" w:color="auto"/>
            <w:right w:val="none" w:sz="0" w:space="0" w:color="auto"/>
          </w:divBdr>
        </w:div>
      </w:divsChild>
    </w:div>
    <w:div w:id="708917713">
      <w:bodyDiv w:val="1"/>
      <w:marLeft w:val="0"/>
      <w:marRight w:val="0"/>
      <w:marTop w:val="0"/>
      <w:marBottom w:val="0"/>
      <w:divBdr>
        <w:top w:val="none" w:sz="0" w:space="0" w:color="auto"/>
        <w:left w:val="none" w:sz="0" w:space="0" w:color="auto"/>
        <w:bottom w:val="none" w:sz="0" w:space="0" w:color="auto"/>
        <w:right w:val="none" w:sz="0" w:space="0" w:color="auto"/>
      </w:divBdr>
    </w:div>
    <w:div w:id="718478845">
      <w:bodyDiv w:val="1"/>
      <w:marLeft w:val="0"/>
      <w:marRight w:val="0"/>
      <w:marTop w:val="0"/>
      <w:marBottom w:val="0"/>
      <w:divBdr>
        <w:top w:val="none" w:sz="0" w:space="0" w:color="auto"/>
        <w:left w:val="none" w:sz="0" w:space="0" w:color="auto"/>
        <w:bottom w:val="none" w:sz="0" w:space="0" w:color="auto"/>
        <w:right w:val="none" w:sz="0" w:space="0" w:color="auto"/>
      </w:divBdr>
      <w:divsChild>
        <w:div w:id="968055122">
          <w:marLeft w:val="547"/>
          <w:marRight w:val="0"/>
          <w:marTop w:val="0"/>
          <w:marBottom w:val="0"/>
          <w:divBdr>
            <w:top w:val="none" w:sz="0" w:space="0" w:color="auto"/>
            <w:left w:val="none" w:sz="0" w:space="0" w:color="auto"/>
            <w:bottom w:val="none" w:sz="0" w:space="0" w:color="auto"/>
            <w:right w:val="none" w:sz="0" w:space="0" w:color="auto"/>
          </w:divBdr>
        </w:div>
        <w:div w:id="930893777">
          <w:marLeft w:val="547"/>
          <w:marRight w:val="0"/>
          <w:marTop w:val="0"/>
          <w:marBottom w:val="0"/>
          <w:divBdr>
            <w:top w:val="none" w:sz="0" w:space="0" w:color="auto"/>
            <w:left w:val="none" w:sz="0" w:space="0" w:color="auto"/>
            <w:bottom w:val="none" w:sz="0" w:space="0" w:color="auto"/>
            <w:right w:val="none" w:sz="0" w:space="0" w:color="auto"/>
          </w:divBdr>
        </w:div>
      </w:divsChild>
    </w:div>
    <w:div w:id="759526950">
      <w:bodyDiv w:val="1"/>
      <w:marLeft w:val="0"/>
      <w:marRight w:val="0"/>
      <w:marTop w:val="0"/>
      <w:marBottom w:val="0"/>
      <w:divBdr>
        <w:top w:val="none" w:sz="0" w:space="0" w:color="auto"/>
        <w:left w:val="none" w:sz="0" w:space="0" w:color="auto"/>
        <w:bottom w:val="none" w:sz="0" w:space="0" w:color="auto"/>
        <w:right w:val="none" w:sz="0" w:space="0" w:color="auto"/>
      </w:divBdr>
    </w:div>
    <w:div w:id="809252165">
      <w:bodyDiv w:val="1"/>
      <w:marLeft w:val="0"/>
      <w:marRight w:val="0"/>
      <w:marTop w:val="0"/>
      <w:marBottom w:val="0"/>
      <w:divBdr>
        <w:top w:val="none" w:sz="0" w:space="0" w:color="auto"/>
        <w:left w:val="none" w:sz="0" w:space="0" w:color="auto"/>
        <w:bottom w:val="none" w:sz="0" w:space="0" w:color="auto"/>
        <w:right w:val="none" w:sz="0" w:space="0" w:color="auto"/>
      </w:divBdr>
    </w:div>
    <w:div w:id="886337045">
      <w:bodyDiv w:val="1"/>
      <w:marLeft w:val="0"/>
      <w:marRight w:val="0"/>
      <w:marTop w:val="0"/>
      <w:marBottom w:val="0"/>
      <w:divBdr>
        <w:top w:val="none" w:sz="0" w:space="0" w:color="auto"/>
        <w:left w:val="none" w:sz="0" w:space="0" w:color="auto"/>
        <w:bottom w:val="none" w:sz="0" w:space="0" w:color="auto"/>
        <w:right w:val="none" w:sz="0" w:space="0" w:color="auto"/>
      </w:divBdr>
    </w:div>
    <w:div w:id="969944725">
      <w:bodyDiv w:val="1"/>
      <w:marLeft w:val="0"/>
      <w:marRight w:val="0"/>
      <w:marTop w:val="0"/>
      <w:marBottom w:val="0"/>
      <w:divBdr>
        <w:top w:val="none" w:sz="0" w:space="0" w:color="auto"/>
        <w:left w:val="none" w:sz="0" w:space="0" w:color="auto"/>
        <w:bottom w:val="none" w:sz="0" w:space="0" w:color="auto"/>
        <w:right w:val="none" w:sz="0" w:space="0" w:color="auto"/>
      </w:divBdr>
    </w:div>
    <w:div w:id="1004547904">
      <w:bodyDiv w:val="1"/>
      <w:marLeft w:val="0"/>
      <w:marRight w:val="0"/>
      <w:marTop w:val="0"/>
      <w:marBottom w:val="0"/>
      <w:divBdr>
        <w:top w:val="none" w:sz="0" w:space="0" w:color="auto"/>
        <w:left w:val="none" w:sz="0" w:space="0" w:color="auto"/>
        <w:bottom w:val="none" w:sz="0" w:space="0" w:color="auto"/>
        <w:right w:val="none" w:sz="0" w:space="0" w:color="auto"/>
      </w:divBdr>
      <w:divsChild>
        <w:div w:id="226300907">
          <w:marLeft w:val="446"/>
          <w:marRight w:val="0"/>
          <w:marTop w:val="0"/>
          <w:marBottom w:val="0"/>
          <w:divBdr>
            <w:top w:val="none" w:sz="0" w:space="0" w:color="auto"/>
            <w:left w:val="none" w:sz="0" w:space="0" w:color="auto"/>
            <w:bottom w:val="none" w:sz="0" w:space="0" w:color="auto"/>
            <w:right w:val="none" w:sz="0" w:space="0" w:color="auto"/>
          </w:divBdr>
        </w:div>
      </w:divsChild>
    </w:div>
    <w:div w:id="1067849635">
      <w:bodyDiv w:val="1"/>
      <w:marLeft w:val="0"/>
      <w:marRight w:val="0"/>
      <w:marTop w:val="0"/>
      <w:marBottom w:val="0"/>
      <w:divBdr>
        <w:top w:val="none" w:sz="0" w:space="0" w:color="auto"/>
        <w:left w:val="none" w:sz="0" w:space="0" w:color="auto"/>
        <w:bottom w:val="none" w:sz="0" w:space="0" w:color="auto"/>
        <w:right w:val="none" w:sz="0" w:space="0" w:color="auto"/>
      </w:divBdr>
      <w:divsChild>
        <w:div w:id="866412837">
          <w:marLeft w:val="547"/>
          <w:marRight w:val="0"/>
          <w:marTop w:val="0"/>
          <w:marBottom w:val="0"/>
          <w:divBdr>
            <w:top w:val="none" w:sz="0" w:space="0" w:color="auto"/>
            <w:left w:val="none" w:sz="0" w:space="0" w:color="auto"/>
            <w:bottom w:val="none" w:sz="0" w:space="0" w:color="auto"/>
            <w:right w:val="none" w:sz="0" w:space="0" w:color="auto"/>
          </w:divBdr>
        </w:div>
      </w:divsChild>
    </w:div>
    <w:div w:id="1071580223">
      <w:bodyDiv w:val="1"/>
      <w:marLeft w:val="0"/>
      <w:marRight w:val="0"/>
      <w:marTop w:val="0"/>
      <w:marBottom w:val="0"/>
      <w:divBdr>
        <w:top w:val="none" w:sz="0" w:space="0" w:color="auto"/>
        <w:left w:val="none" w:sz="0" w:space="0" w:color="auto"/>
        <w:bottom w:val="none" w:sz="0" w:space="0" w:color="auto"/>
        <w:right w:val="none" w:sz="0" w:space="0" w:color="auto"/>
      </w:divBdr>
    </w:div>
    <w:div w:id="1071660553">
      <w:bodyDiv w:val="1"/>
      <w:marLeft w:val="0"/>
      <w:marRight w:val="0"/>
      <w:marTop w:val="0"/>
      <w:marBottom w:val="0"/>
      <w:divBdr>
        <w:top w:val="none" w:sz="0" w:space="0" w:color="auto"/>
        <w:left w:val="none" w:sz="0" w:space="0" w:color="auto"/>
        <w:bottom w:val="none" w:sz="0" w:space="0" w:color="auto"/>
        <w:right w:val="none" w:sz="0" w:space="0" w:color="auto"/>
      </w:divBdr>
    </w:div>
    <w:div w:id="1087262970">
      <w:bodyDiv w:val="1"/>
      <w:marLeft w:val="0"/>
      <w:marRight w:val="0"/>
      <w:marTop w:val="0"/>
      <w:marBottom w:val="0"/>
      <w:divBdr>
        <w:top w:val="none" w:sz="0" w:space="0" w:color="auto"/>
        <w:left w:val="none" w:sz="0" w:space="0" w:color="auto"/>
        <w:bottom w:val="none" w:sz="0" w:space="0" w:color="auto"/>
        <w:right w:val="none" w:sz="0" w:space="0" w:color="auto"/>
      </w:divBdr>
    </w:div>
    <w:div w:id="1148746738">
      <w:bodyDiv w:val="1"/>
      <w:marLeft w:val="0"/>
      <w:marRight w:val="0"/>
      <w:marTop w:val="0"/>
      <w:marBottom w:val="0"/>
      <w:divBdr>
        <w:top w:val="none" w:sz="0" w:space="0" w:color="auto"/>
        <w:left w:val="none" w:sz="0" w:space="0" w:color="auto"/>
        <w:bottom w:val="none" w:sz="0" w:space="0" w:color="auto"/>
        <w:right w:val="none" w:sz="0" w:space="0" w:color="auto"/>
      </w:divBdr>
    </w:div>
    <w:div w:id="1152597514">
      <w:bodyDiv w:val="1"/>
      <w:marLeft w:val="0"/>
      <w:marRight w:val="0"/>
      <w:marTop w:val="0"/>
      <w:marBottom w:val="0"/>
      <w:divBdr>
        <w:top w:val="none" w:sz="0" w:space="0" w:color="auto"/>
        <w:left w:val="none" w:sz="0" w:space="0" w:color="auto"/>
        <w:bottom w:val="none" w:sz="0" w:space="0" w:color="auto"/>
        <w:right w:val="none" w:sz="0" w:space="0" w:color="auto"/>
      </w:divBdr>
    </w:div>
    <w:div w:id="1180006344">
      <w:bodyDiv w:val="1"/>
      <w:marLeft w:val="0"/>
      <w:marRight w:val="0"/>
      <w:marTop w:val="0"/>
      <w:marBottom w:val="0"/>
      <w:divBdr>
        <w:top w:val="none" w:sz="0" w:space="0" w:color="auto"/>
        <w:left w:val="none" w:sz="0" w:space="0" w:color="auto"/>
        <w:bottom w:val="none" w:sz="0" w:space="0" w:color="auto"/>
        <w:right w:val="none" w:sz="0" w:space="0" w:color="auto"/>
      </w:divBdr>
    </w:div>
    <w:div w:id="1190535133">
      <w:bodyDiv w:val="1"/>
      <w:marLeft w:val="0"/>
      <w:marRight w:val="0"/>
      <w:marTop w:val="0"/>
      <w:marBottom w:val="0"/>
      <w:divBdr>
        <w:top w:val="none" w:sz="0" w:space="0" w:color="auto"/>
        <w:left w:val="none" w:sz="0" w:space="0" w:color="auto"/>
        <w:bottom w:val="none" w:sz="0" w:space="0" w:color="auto"/>
        <w:right w:val="none" w:sz="0" w:space="0" w:color="auto"/>
      </w:divBdr>
      <w:divsChild>
        <w:div w:id="1561861050">
          <w:marLeft w:val="446"/>
          <w:marRight w:val="0"/>
          <w:marTop w:val="240"/>
          <w:marBottom w:val="0"/>
          <w:divBdr>
            <w:top w:val="none" w:sz="0" w:space="0" w:color="auto"/>
            <w:left w:val="none" w:sz="0" w:space="0" w:color="auto"/>
            <w:bottom w:val="none" w:sz="0" w:space="0" w:color="auto"/>
            <w:right w:val="none" w:sz="0" w:space="0" w:color="auto"/>
          </w:divBdr>
        </w:div>
        <w:div w:id="814031677">
          <w:marLeft w:val="446"/>
          <w:marRight w:val="0"/>
          <w:marTop w:val="240"/>
          <w:marBottom w:val="0"/>
          <w:divBdr>
            <w:top w:val="none" w:sz="0" w:space="0" w:color="auto"/>
            <w:left w:val="none" w:sz="0" w:space="0" w:color="auto"/>
            <w:bottom w:val="none" w:sz="0" w:space="0" w:color="auto"/>
            <w:right w:val="none" w:sz="0" w:space="0" w:color="auto"/>
          </w:divBdr>
        </w:div>
        <w:div w:id="1873836986">
          <w:marLeft w:val="446"/>
          <w:marRight w:val="0"/>
          <w:marTop w:val="240"/>
          <w:marBottom w:val="0"/>
          <w:divBdr>
            <w:top w:val="none" w:sz="0" w:space="0" w:color="auto"/>
            <w:left w:val="none" w:sz="0" w:space="0" w:color="auto"/>
            <w:bottom w:val="none" w:sz="0" w:space="0" w:color="auto"/>
            <w:right w:val="none" w:sz="0" w:space="0" w:color="auto"/>
          </w:divBdr>
        </w:div>
        <w:div w:id="1379477125">
          <w:marLeft w:val="446"/>
          <w:marRight w:val="0"/>
          <w:marTop w:val="240"/>
          <w:marBottom w:val="0"/>
          <w:divBdr>
            <w:top w:val="none" w:sz="0" w:space="0" w:color="auto"/>
            <w:left w:val="none" w:sz="0" w:space="0" w:color="auto"/>
            <w:bottom w:val="none" w:sz="0" w:space="0" w:color="auto"/>
            <w:right w:val="none" w:sz="0" w:space="0" w:color="auto"/>
          </w:divBdr>
        </w:div>
      </w:divsChild>
    </w:div>
    <w:div w:id="1204562418">
      <w:bodyDiv w:val="1"/>
      <w:marLeft w:val="0"/>
      <w:marRight w:val="0"/>
      <w:marTop w:val="0"/>
      <w:marBottom w:val="0"/>
      <w:divBdr>
        <w:top w:val="none" w:sz="0" w:space="0" w:color="auto"/>
        <w:left w:val="none" w:sz="0" w:space="0" w:color="auto"/>
        <w:bottom w:val="none" w:sz="0" w:space="0" w:color="auto"/>
        <w:right w:val="none" w:sz="0" w:space="0" w:color="auto"/>
      </w:divBdr>
    </w:div>
    <w:div w:id="1211112803">
      <w:bodyDiv w:val="1"/>
      <w:marLeft w:val="0"/>
      <w:marRight w:val="0"/>
      <w:marTop w:val="0"/>
      <w:marBottom w:val="0"/>
      <w:divBdr>
        <w:top w:val="none" w:sz="0" w:space="0" w:color="auto"/>
        <w:left w:val="none" w:sz="0" w:space="0" w:color="auto"/>
        <w:bottom w:val="none" w:sz="0" w:space="0" w:color="auto"/>
        <w:right w:val="none" w:sz="0" w:space="0" w:color="auto"/>
      </w:divBdr>
    </w:div>
    <w:div w:id="1227909675">
      <w:bodyDiv w:val="1"/>
      <w:marLeft w:val="0"/>
      <w:marRight w:val="0"/>
      <w:marTop w:val="0"/>
      <w:marBottom w:val="0"/>
      <w:divBdr>
        <w:top w:val="none" w:sz="0" w:space="0" w:color="auto"/>
        <w:left w:val="none" w:sz="0" w:space="0" w:color="auto"/>
        <w:bottom w:val="none" w:sz="0" w:space="0" w:color="auto"/>
        <w:right w:val="none" w:sz="0" w:space="0" w:color="auto"/>
      </w:divBdr>
    </w:div>
    <w:div w:id="1249924925">
      <w:bodyDiv w:val="1"/>
      <w:marLeft w:val="0"/>
      <w:marRight w:val="0"/>
      <w:marTop w:val="0"/>
      <w:marBottom w:val="0"/>
      <w:divBdr>
        <w:top w:val="none" w:sz="0" w:space="0" w:color="auto"/>
        <w:left w:val="none" w:sz="0" w:space="0" w:color="auto"/>
        <w:bottom w:val="none" w:sz="0" w:space="0" w:color="auto"/>
        <w:right w:val="none" w:sz="0" w:space="0" w:color="auto"/>
      </w:divBdr>
    </w:div>
    <w:div w:id="1331566724">
      <w:bodyDiv w:val="1"/>
      <w:marLeft w:val="0"/>
      <w:marRight w:val="0"/>
      <w:marTop w:val="0"/>
      <w:marBottom w:val="0"/>
      <w:divBdr>
        <w:top w:val="none" w:sz="0" w:space="0" w:color="auto"/>
        <w:left w:val="none" w:sz="0" w:space="0" w:color="auto"/>
        <w:bottom w:val="none" w:sz="0" w:space="0" w:color="auto"/>
        <w:right w:val="none" w:sz="0" w:space="0" w:color="auto"/>
      </w:divBdr>
    </w:div>
    <w:div w:id="1424758390">
      <w:bodyDiv w:val="1"/>
      <w:marLeft w:val="0"/>
      <w:marRight w:val="0"/>
      <w:marTop w:val="0"/>
      <w:marBottom w:val="0"/>
      <w:divBdr>
        <w:top w:val="none" w:sz="0" w:space="0" w:color="auto"/>
        <w:left w:val="none" w:sz="0" w:space="0" w:color="auto"/>
        <w:bottom w:val="none" w:sz="0" w:space="0" w:color="auto"/>
        <w:right w:val="none" w:sz="0" w:space="0" w:color="auto"/>
      </w:divBdr>
    </w:div>
    <w:div w:id="1441610197">
      <w:bodyDiv w:val="1"/>
      <w:marLeft w:val="0"/>
      <w:marRight w:val="0"/>
      <w:marTop w:val="0"/>
      <w:marBottom w:val="0"/>
      <w:divBdr>
        <w:top w:val="none" w:sz="0" w:space="0" w:color="auto"/>
        <w:left w:val="none" w:sz="0" w:space="0" w:color="auto"/>
        <w:bottom w:val="none" w:sz="0" w:space="0" w:color="auto"/>
        <w:right w:val="none" w:sz="0" w:space="0" w:color="auto"/>
      </w:divBdr>
      <w:divsChild>
        <w:div w:id="795610489">
          <w:marLeft w:val="547"/>
          <w:marRight w:val="0"/>
          <w:marTop w:val="240"/>
          <w:marBottom w:val="0"/>
          <w:divBdr>
            <w:top w:val="none" w:sz="0" w:space="0" w:color="auto"/>
            <w:left w:val="none" w:sz="0" w:space="0" w:color="auto"/>
            <w:bottom w:val="none" w:sz="0" w:space="0" w:color="auto"/>
            <w:right w:val="none" w:sz="0" w:space="0" w:color="auto"/>
          </w:divBdr>
        </w:div>
        <w:div w:id="1284649626">
          <w:marLeft w:val="547"/>
          <w:marRight w:val="0"/>
          <w:marTop w:val="240"/>
          <w:marBottom w:val="0"/>
          <w:divBdr>
            <w:top w:val="none" w:sz="0" w:space="0" w:color="auto"/>
            <w:left w:val="none" w:sz="0" w:space="0" w:color="auto"/>
            <w:bottom w:val="none" w:sz="0" w:space="0" w:color="auto"/>
            <w:right w:val="none" w:sz="0" w:space="0" w:color="auto"/>
          </w:divBdr>
        </w:div>
        <w:div w:id="1779640381">
          <w:marLeft w:val="547"/>
          <w:marRight w:val="0"/>
          <w:marTop w:val="240"/>
          <w:marBottom w:val="0"/>
          <w:divBdr>
            <w:top w:val="none" w:sz="0" w:space="0" w:color="auto"/>
            <w:left w:val="none" w:sz="0" w:space="0" w:color="auto"/>
            <w:bottom w:val="none" w:sz="0" w:space="0" w:color="auto"/>
            <w:right w:val="none" w:sz="0" w:space="0" w:color="auto"/>
          </w:divBdr>
        </w:div>
        <w:div w:id="1997681312">
          <w:marLeft w:val="547"/>
          <w:marRight w:val="0"/>
          <w:marTop w:val="240"/>
          <w:marBottom w:val="0"/>
          <w:divBdr>
            <w:top w:val="none" w:sz="0" w:space="0" w:color="auto"/>
            <w:left w:val="none" w:sz="0" w:space="0" w:color="auto"/>
            <w:bottom w:val="none" w:sz="0" w:space="0" w:color="auto"/>
            <w:right w:val="none" w:sz="0" w:space="0" w:color="auto"/>
          </w:divBdr>
        </w:div>
        <w:div w:id="1173496503">
          <w:marLeft w:val="547"/>
          <w:marRight w:val="0"/>
          <w:marTop w:val="240"/>
          <w:marBottom w:val="0"/>
          <w:divBdr>
            <w:top w:val="none" w:sz="0" w:space="0" w:color="auto"/>
            <w:left w:val="none" w:sz="0" w:space="0" w:color="auto"/>
            <w:bottom w:val="none" w:sz="0" w:space="0" w:color="auto"/>
            <w:right w:val="none" w:sz="0" w:space="0" w:color="auto"/>
          </w:divBdr>
        </w:div>
      </w:divsChild>
    </w:div>
    <w:div w:id="1471173745">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sChild>
        <w:div w:id="2050571931">
          <w:marLeft w:val="547"/>
          <w:marRight w:val="0"/>
          <w:marTop w:val="240"/>
          <w:marBottom w:val="0"/>
          <w:divBdr>
            <w:top w:val="none" w:sz="0" w:space="0" w:color="auto"/>
            <w:left w:val="none" w:sz="0" w:space="0" w:color="auto"/>
            <w:bottom w:val="none" w:sz="0" w:space="0" w:color="auto"/>
            <w:right w:val="none" w:sz="0" w:space="0" w:color="auto"/>
          </w:divBdr>
        </w:div>
      </w:divsChild>
    </w:div>
    <w:div w:id="1527520462">
      <w:bodyDiv w:val="1"/>
      <w:marLeft w:val="0"/>
      <w:marRight w:val="0"/>
      <w:marTop w:val="0"/>
      <w:marBottom w:val="0"/>
      <w:divBdr>
        <w:top w:val="none" w:sz="0" w:space="0" w:color="auto"/>
        <w:left w:val="none" w:sz="0" w:space="0" w:color="auto"/>
        <w:bottom w:val="none" w:sz="0" w:space="0" w:color="auto"/>
        <w:right w:val="none" w:sz="0" w:space="0" w:color="auto"/>
      </w:divBdr>
    </w:div>
    <w:div w:id="1536381940">
      <w:bodyDiv w:val="1"/>
      <w:marLeft w:val="0"/>
      <w:marRight w:val="0"/>
      <w:marTop w:val="0"/>
      <w:marBottom w:val="0"/>
      <w:divBdr>
        <w:top w:val="none" w:sz="0" w:space="0" w:color="auto"/>
        <w:left w:val="none" w:sz="0" w:space="0" w:color="auto"/>
        <w:bottom w:val="none" w:sz="0" w:space="0" w:color="auto"/>
        <w:right w:val="none" w:sz="0" w:space="0" w:color="auto"/>
      </w:divBdr>
    </w:div>
    <w:div w:id="1592424468">
      <w:bodyDiv w:val="1"/>
      <w:marLeft w:val="0"/>
      <w:marRight w:val="0"/>
      <w:marTop w:val="0"/>
      <w:marBottom w:val="0"/>
      <w:divBdr>
        <w:top w:val="none" w:sz="0" w:space="0" w:color="auto"/>
        <w:left w:val="none" w:sz="0" w:space="0" w:color="auto"/>
        <w:bottom w:val="none" w:sz="0" w:space="0" w:color="auto"/>
        <w:right w:val="none" w:sz="0" w:space="0" w:color="auto"/>
      </w:divBdr>
    </w:div>
    <w:div w:id="1600528319">
      <w:bodyDiv w:val="1"/>
      <w:marLeft w:val="0"/>
      <w:marRight w:val="0"/>
      <w:marTop w:val="0"/>
      <w:marBottom w:val="0"/>
      <w:divBdr>
        <w:top w:val="none" w:sz="0" w:space="0" w:color="auto"/>
        <w:left w:val="none" w:sz="0" w:space="0" w:color="auto"/>
        <w:bottom w:val="none" w:sz="0" w:space="0" w:color="auto"/>
        <w:right w:val="none" w:sz="0" w:space="0" w:color="auto"/>
      </w:divBdr>
    </w:div>
    <w:div w:id="1707750276">
      <w:bodyDiv w:val="1"/>
      <w:marLeft w:val="0"/>
      <w:marRight w:val="0"/>
      <w:marTop w:val="0"/>
      <w:marBottom w:val="0"/>
      <w:divBdr>
        <w:top w:val="none" w:sz="0" w:space="0" w:color="auto"/>
        <w:left w:val="none" w:sz="0" w:space="0" w:color="auto"/>
        <w:bottom w:val="none" w:sz="0" w:space="0" w:color="auto"/>
        <w:right w:val="none" w:sz="0" w:space="0" w:color="auto"/>
      </w:divBdr>
    </w:div>
    <w:div w:id="1719284274">
      <w:bodyDiv w:val="1"/>
      <w:marLeft w:val="0"/>
      <w:marRight w:val="0"/>
      <w:marTop w:val="0"/>
      <w:marBottom w:val="0"/>
      <w:divBdr>
        <w:top w:val="none" w:sz="0" w:space="0" w:color="auto"/>
        <w:left w:val="none" w:sz="0" w:space="0" w:color="auto"/>
        <w:bottom w:val="none" w:sz="0" w:space="0" w:color="auto"/>
        <w:right w:val="none" w:sz="0" w:space="0" w:color="auto"/>
      </w:divBdr>
    </w:div>
    <w:div w:id="1749572799">
      <w:bodyDiv w:val="1"/>
      <w:marLeft w:val="0"/>
      <w:marRight w:val="0"/>
      <w:marTop w:val="0"/>
      <w:marBottom w:val="0"/>
      <w:divBdr>
        <w:top w:val="none" w:sz="0" w:space="0" w:color="auto"/>
        <w:left w:val="none" w:sz="0" w:space="0" w:color="auto"/>
        <w:bottom w:val="none" w:sz="0" w:space="0" w:color="auto"/>
        <w:right w:val="none" w:sz="0" w:space="0" w:color="auto"/>
      </w:divBdr>
    </w:div>
    <w:div w:id="1757899154">
      <w:bodyDiv w:val="1"/>
      <w:marLeft w:val="0"/>
      <w:marRight w:val="0"/>
      <w:marTop w:val="0"/>
      <w:marBottom w:val="0"/>
      <w:divBdr>
        <w:top w:val="none" w:sz="0" w:space="0" w:color="auto"/>
        <w:left w:val="none" w:sz="0" w:space="0" w:color="auto"/>
        <w:bottom w:val="none" w:sz="0" w:space="0" w:color="auto"/>
        <w:right w:val="none" w:sz="0" w:space="0" w:color="auto"/>
      </w:divBdr>
    </w:div>
    <w:div w:id="1768841340">
      <w:bodyDiv w:val="1"/>
      <w:marLeft w:val="0"/>
      <w:marRight w:val="0"/>
      <w:marTop w:val="0"/>
      <w:marBottom w:val="0"/>
      <w:divBdr>
        <w:top w:val="none" w:sz="0" w:space="0" w:color="auto"/>
        <w:left w:val="none" w:sz="0" w:space="0" w:color="auto"/>
        <w:bottom w:val="none" w:sz="0" w:space="0" w:color="auto"/>
        <w:right w:val="none" w:sz="0" w:space="0" w:color="auto"/>
      </w:divBdr>
      <w:divsChild>
        <w:div w:id="1016151848">
          <w:marLeft w:val="446"/>
          <w:marRight w:val="0"/>
          <w:marTop w:val="240"/>
          <w:marBottom w:val="0"/>
          <w:divBdr>
            <w:top w:val="none" w:sz="0" w:space="0" w:color="auto"/>
            <w:left w:val="none" w:sz="0" w:space="0" w:color="auto"/>
            <w:bottom w:val="none" w:sz="0" w:space="0" w:color="auto"/>
            <w:right w:val="none" w:sz="0" w:space="0" w:color="auto"/>
          </w:divBdr>
        </w:div>
      </w:divsChild>
    </w:div>
    <w:div w:id="1781756948">
      <w:bodyDiv w:val="1"/>
      <w:marLeft w:val="0"/>
      <w:marRight w:val="0"/>
      <w:marTop w:val="0"/>
      <w:marBottom w:val="0"/>
      <w:divBdr>
        <w:top w:val="none" w:sz="0" w:space="0" w:color="auto"/>
        <w:left w:val="none" w:sz="0" w:space="0" w:color="auto"/>
        <w:bottom w:val="none" w:sz="0" w:space="0" w:color="auto"/>
        <w:right w:val="none" w:sz="0" w:space="0" w:color="auto"/>
      </w:divBdr>
    </w:div>
    <w:div w:id="1789621997">
      <w:bodyDiv w:val="1"/>
      <w:marLeft w:val="0"/>
      <w:marRight w:val="0"/>
      <w:marTop w:val="0"/>
      <w:marBottom w:val="0"/>
      <w:divBdr>
        <w:top w:val="none" w:sz="0" w:space="0" w:color="auto"/>
        <w:left w:val="none" w:sz="0" w:space="0" w:color="auto"/>
        <w:bottom w:val="none" w:sz="0" w:space="0" w:color="auto"/>
        <w:right w:val="none" w:sz="0" w:space="0" w:color="auto"/>
      </w:divBdr>
    </w:div>
    <w:div w:id="1850370371">
      <w:bodyDiv w:val="1"/>
      <w:marLeft w:val="0"/>
      <w:marRight w:val="0"/>
      <w:marTop w:val="0"/>
      <w:marBottom w:val="0"/>
      <w:divBdr>
        <w:top w:val="none" w:sz="0" w:space="0" w:color="auto"/>
        <w:left w:val="none" w:sz="0" w:space="0" w:color="auto"/>
        <w:bottom w:val="none" w:sz="0" w:space="0" w:color="auto"/>
        <w:right w:val="none" w:sz="0" w:space="0" w:color="auto"/>
      </w:divBdr>
    </w:div>
    <w:div w:id="1902207463">
      <w:bodyDiv w:val="1"/>
      <w:marLeft w:val="0"/>
      <w:marRight w:val="0"/>
      <w:marTop w:val="0"/>
      <w:marBottom w:val="0"/>
      <w:divBdr>
        <w:top w:val="none" w:sz="0" w:space="0" w:color="auto"/>
        <w:left w:val="none" w:sz="0" w:space="0" w:color="auto"/>
        <w:bottom w:val="none" w:sz="0" w:space="0" w:color="auto"/>
        <w:right w:val="none" w:sz="0" w:space="0" w:color="auto"/>
      </w:divBdr>
    </w:div>
    <w:div w:id="1915357110">
      <w:bodyDiv w:val="1"/>
      <w:marLeft w:val="0"/>
      <w:marRight w:val="0"/>
      <w:marTop w:val="0"/>
      <w:marBottom w:val="0"/>
      <w:divBdr>
        <w:top w:val="none" w:sz="0" w:space="0" w:color="auto"/>
        <w:left w:val="none" w:sz="0" w:space="0" w:color="auto"/>
        <w:bottom w:val="none" w:sz="0" w:space="0" w:color="auto"/>
        <w:right w:val="none" w:sz="0" w:space="0" w:color="auto"/>
      </w:divBdr>
    </w:div>
    <w:div w:id="1916082907">
      <w:bodyDiv w:val="1"/>
      <w:marLeft w:val="0"/>
      <w:marRight w:val="0"/>
      <w:marTop w:val="0"/>
      <w:marBottom w:val="0"/>
      <w:divBdr>
        <w:top w:val="none" w:sz="0" w:space="0" w:color="auto"/>
        <w:left w:val="none" w:sz="0" w:space="0" w:color="auto"/>
        <w:bottom w:val="none" w:sz="0" w:space="0" w:color="auto"/>
        <w:right w:val="none" w:sz="0" w:space="0" w:color="auto"/>
      </w:divBdr>
    </w:div>
    <w:div w:id="2004430988">
      <w:bodyDiv w:val="1"/>
      <w:marLeft w:val="0"/>
      <w:marRight w:val="0"/>
      <w:marTop w:val="0"/>
      <w:marBottom w:val="0"/>
      <w:divBdr>
        <w:top w:val="none" w:sz="0" w:space="0" w:color="auto"/>
        <w:left w:val="none" w:sz="0" w:space="0" w:color="auto"/>
        <w:bottom w:val="none" w:sz="0" w:space="0" w:color="auto"/>
        <w:right w:val="none" w:sz="0" w:space="0" w:color="auto"/>
      </w:divBdr>
      <w:divsChild>
        <w:div w:id="1021589487">
          <w:marLeft w:val="547"/>
          <w:marRight w:val="0"/>
          <w:marTop w:val="0"/>
          <w:marBottom w:val="0"/>
          <w:divBdr>
            <w:top w:val="none" w:sz="0" w:space="0" w:color="auto"/>
            <w:left w:val="none" w:sz="0" w:space="0" w:color="auto"/>
            <w:bottom w:val="none" w:sz="0" w:space="0" w:color="auto"/>
            <w:right w:val="none" w:sz="0" w:space="0" w:color="auto"/>
          </w:divBdr>
        </w:div>
        <w:div w:id="229850243">
          <w:marLeft w:val="547"/>
          <w:marRight w:val="0"/>
          <w:marTop w:val="0"/>
          <w:marBottom w:val="0"/>
          <w:divBdr>
            <w:top w:val="none" w:sz="0" w:space="0" w:color="auto"/>
            <w:left w:val="none" w:sz="0" w:space="0" w:color="auto"/>
            <w:bottom w:val="none" w:sz="0" w:space="0" w:color="auto"/>
            <w:right w:val="none" w:sz="0" w:space="0" w:color="auto"/>
          </w:divBdr>
        </w:div>
      </w:divsChild>
    </w:div>
    <w:div w:id="203341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kishorkurmi5103@gmail.com" TargetMode="External"/><Relationship Id="rId13" Type="http://schemas.openxmlformats.org/officeDocument/2006/relationships/diagramQuickStyle" Target="diagrams/quickStyle1.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mnre.gov.in/solar/current-sta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hyperlink" Target="https://mahb.stanford.edu/library%20item/fossil-fuels-run/" TargetMode="Externa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hyperlink" Target="https://energyindustryreview.com/analysis/agrivoltaism-a-win-win-syste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eia.gov/todayinenergy/detail.php?id=42295"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998C4A-6BAB-407D-BDF6-131D110D12BA}"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IN"/>
        </a:p>
      </dgm:t>
    </dgm:pt>
    <dgm:pt modelId="{D66EA461-1A43-4824-835C-540082DF8B16}">
      <dgm:prSet phldrT="[Text]" custT="1"/>
      <dgm:spPr>
        <a:solidFill>
          <a:schemeClr val="bg1">
            <a:lumMod val="85000"/>
            <a:lumOff val="15000"/>
          </a:schemeClr>
        </a:solidFill>
        <a:ln>
          <a:solidFill>
            <a:srgbClr val="00B050"/>
          </a:solidFill>
        </a:ln>
      </dgm:spPr>
      <dgm:t>
        <a:bodyPr/>
        <a:lstStyle/>
        <a:p>
          <a:pPr algn="ctr"/>
          <a:endParaRPr lang="en-IN" sz="800" dirty="0">
            <a:solidFill>
              <a:schemeClr val="tx1">
                <a:lumMod val="95000"/>
                <a:lumOff val="5000"/>
              </a:schemeClr>
            </a:solidFill>
            <a:latin typeface="Times New Roman" panose="02020603050405020304" pitchFamily="18" charset="0"/>
            <a:cs typeface="Times New Roman" panose="02020603050405020304" pitchFamily="18" charset="0"/>
          </a:endParaRPr>
        </a:p>
        <a:p>
          <a:pPr algn="ctr"/>
          <a:r>
            <a:rPr lang="en-IN" sz="1200" dirty="0">
              <a:solidFill>
                <a:schemeClr val="tx1"/>
              </a:solidFill>
              <a:latin typeface="Times New Roman" panose="02020603050405020304" pitchFamily="18" charset="0"/>
              <a:cs typeface="Times New Roman" panose="02020603050405020304" pitchFamily="18" charset="0"/>
            </a:rPr>
            <a:t>Rooftop PV system</a:t>
          </a:r>
        </a:p>
      </dgm:t>
    </dgm:pt>
    <dgm:pt modelId="{8FF50A7D-221D-4AA2-B843-F5D057D95271}" type="parTrans" cxnId="{D58BFB86-7B83-495C-8608-0160971A9E0E}">
      <dgm:prSet/>
      <dgm:spPr/>
      <dgm:t>
        <a:bodyPr/>
        <a:lstStyle/>
        <a:p>
          <a:pPr algn="ctr"/>
          <a:endParaRPr lang="en-IN"/>
        </a:p>
      </dgm:t>
    </dgm:pt>
    <dgm:pt modelId="{4641F4E7-5750-4696-BF6D-158E39E659F9}" type="sibTrans" cxnId="{D58BFB86-7B83-495C-8608-0160971A9E0E}">
      <dgm:prSet/>
      <dgm:spPr/>
      <dgm:t>
        <a:bodyPr/>
        <a:lstStyle/>
        <a:p>
          <a:pPr algn="ctr"/>
          <a:endParaRPr lang="en-IN"/>
        </a:p>
      </dgm:t>
    </dgm:pt>
    <dgm:pt modelId="{C99C2182-9EA2-4EC3-A85A-DB6F75626743}">
      <dgm:prSet phldrT="[Text]" custT="1"/>
      <dgm:spPr>
        <a:solidFill>
          <a:schemeClr val="bg1">
            <a:lumMod val="85000"/>
            <a:lumOff val="15000"/>
          </a:schemeClr>
        </a:solidFill>
        <a:ln>
          <a:solidFill>
            <a:srgbClr val="00B050"/>
          </a:solidFill>
        </a:ln>
      </dgm:spPr>
      <dgm:t>
        <a:bodyPr/>
        <a:lstStyle/>
        <a:p>
          <a:pPr algn="ctr"/>
          <a:endParaRPr lang="en-IN" sz="800" dirty="0">
            <a:solidFill>
              <a:schemeClr val="tx1">
                <a:lumMod val="95000"/>
                <a:lumOff val="5000"/>
              </a:schemeClr>
            </a:solidFill>
            <a:latin typeface="Times New Roman" panose="02020603050405020304" pitchFamily="18" charset="0"/>
            <a:cs typeface="Times New Roman" panose="02020603050405020304" pitchFamily="18" charset="0"/>
          </a:endParaRPr>
        </a:p>
        <a:p>
          <a:pPr algn="ctr"/>
          <a:r>
            <a:rPr lang="en-IN" sz="1200" dirty="0">
              <a:solidFill>
                <a:schemeClr val="tx1"/>
              </a:solidFill>
              <a:latin typeface="Times New Roman" panose="02020603050405020304" pitchFamily="18" charset="0"/>
              <a:cs typeface="Times New Roman" panose="02020603050405020304" pitchFamily="18" charset="0"/>
            </a:rPr>
            <a:t>Floating PV system</a:t>
          </a:r>
        </a:p>
      </dgm:t>
    </dgm:pt>
    <dgm:pt modelId="{3177F767-9B20-48B5-9AB1-00AC7C6638C1}" type="parTrans" cxnId="{D884DE11-4166-40C0-A4B5-479A8F290F75}">
      <dgm:prSet/>
      <dgm:spPr/>
      <dgm:t>
        <a:bodyPr/>
        <a:lstStyle/>
        <a:p>
          <a:pPr algn="ctr"/>
          <a:endParaRPr lang="en-IN"/>
        </a:p>
      </dgm:t>
    </dgm:pt>
    <dgm:pt modelId="{2D7062F1-D208-4CEA-B469-12D18E2E6583}" type="sibTrans" cxnId="{D884DE11-4166-40C0-A4B5-479A8F290F75}">
      <dgm:prSet/>
      <dgm:spPr/>
      <dgm:t>
        <a:bodyPr/>
        <a:lstStyle/>
        <a:p>
          <a:pPr algn="ctr"/>
          <a:endParaRPr lang="en-IN"/>
        </a:p>
      </dgm:t>
    </dgm:pt>
    <dgm:pt modelId="{7768A655-5AB3-470F-933C-5558008C322E}">
      <dgm:prSet phldrT="[Text]" custT="1"/>
      <dgm:spPr>
        <a:solidFill>
          <a:schemeClr val="bg1">
            <a:lumMod val="85000"/>
            <a:lumOff val="15000"/>
          </a:schemeClr>
        </a:solidFill>
        <a:ln>
          <a:solidFill>
            <a:srgbClr val="00B050"/>
          </a:solidFill>
        </a:ln>
      </dgm:spPr>
      <dgm:t>
        <a:bodyPr/>
        <a:lstStyle/>
        <a:p>
          <a:pPr algn="ctr">
            <a:buSzPct val="100000"/>
            <a:buFont typeface="Wingdings" pitchFamily="2" charset="2"/>
            <a:buChar char="Ø"/>
          </a:pPr>
          <a:endParaRPr lang="en-IN" sz="1200" dirty="0">
            <a:solidFill>
              <a:schemeClr val="tx1"/>
            </a:solidFill>
            <a:latin typeface="Times New Roman" panose="02020603050405020304" pitchFamily="18" charset="0"/>
            <a:cs typeface="Times New Roman" panose="02020603050405020304" pitchFamily="18" charset="0"/>
          </a:endParaRPr>
        </a:p>
        <a:p>
          <a:pPr algn="ctr">
            <a:buSzPct val="100000"/>
            <a:buFont typeface="Wingdings" pitchFamily="2" charset="2"/>
            <a:buChar char="Ø"/>
          </a:pPr>
          <a:r>
            <a:rPr lang="en-IN" sz="1200" dirty="0">
              <a:solidFill>
                <a:schemeClr val="tx1"/>
              </a:solidFill>
              <a:latin typeface="Times New Roman" panose="02020603050405020304" pitchFamily="18" charset="0"/>
              <a:cs typeface="Times New Roman" panose="02020603050405020304" pitchFamily="18" charset="0"/>
            </a:rPr>
            <a:t>Ground mounted PV system (PV-GM)</a:t>
          </a:r>
          <a:r>
            <a:rPr lang="en-IN" sz="700" dirty="0">
              <a:latin typeface="Times New Roman" panose="02020603050405020304" pitchFamily="18" charset="0"/>
              <a:cs typeface="Times New Roman" panose="02020603050405020304" pitchFamily="18" charset="0"/>
            </a:rPr>
            <a:t>)</a:t>
          </a:r>
          <a:endParaRPr lang="en-IN" sz="700" dirty="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57CEA1CB-7A6C-4B25-8670-B4A2E24084A3}" type="parTrans" cxnId="{3759B9BE-F6D6-4D76-A143-0BE8AA5EA271}">
      <dgm:prSet/>
      <dgm:spPr/>
      <dgm:t>
        <a:bodyPr/>
        <a:lstStyle/>
        <a:p>
          <a:pPr algn="ctr"/>
          <a:endParaRPr lang="en-IN"/>
        </a:p>
      </dgm:t>
    </dgm:pt>
    <dgm:pt modelId="{00852479-C47F-4543-AEA8-9DCDFCE58DF9}" type="sibTrans" cxnId="{3759B9BE-F6D6-4D76-A143-0BE8AA5EA271}">
      <dgm:prSet/>
      <dgm:spPr/>
      <dgm:t>
        <a:bodyPr/>
        <a:lstStyle/>
        <a:p>
          <a:pPr algn="ctr"/>
          <a:endParaRPr lang="en-IN"/>
        </a:p>
      </dgm:t>
    </dgm:pt>
    <dgm:pt modelId="{F1F9C3EB-440F-4F83-98F5-3920BB050883}" type="pres">
      <dgm:prSet presAssocID="{55998C4A-6BAB-407D-BDF6-131D110D12BA}" presName="Name0" presStyleCnt="0">
        <dgm:presLayoutVars>
          <dgm:dir/>
          <dgm:resizeHandles val="exact"/>
        </dgm:presLayoutVars>
      </dgm:prSet>
      <dgm:spPr/>
    </dgm:pt>
    <dgm:pt modelId="{58C0A7BD-1EE6-4467-8FB6-241883F3EBCF}" type="pres">
      <dgm:prSet presAssocID="{55998C4A-6BAB-407D-BDF6-131D110D12BA}" presName="fgShape" presStyleLbl="fgShp" presStyleIdx="0" presStyleCnt="1" custScaleX="108696" custLinFactNeighborX="292" custLinFactNeighborY="33334"/>
      <dgm:spPr>
        <a:ln>
          <a:solidFill>
            <a:schemeClr val="accent6">
              <a:lumMod val="75000"/>
            </a:schemeClr>
          </a:solidFill>
        </a:ln>
      </dgm:spPr>
    </dgm:pt>
    <dgm:pt modelId="{09B4FCCE-0FEA-488E-9277-6AAF1D7B9127}" type="pres">
      <dgm:prSet presAssocID="{55998C4A-6BAB-407D-BDF6-131D110D12BA}" presName="linComp" presStyleCnt="0"/>
      <dgm:spPr/>
    </dgm:pt>
    <dgm:pt modelId="{BA9DEBA3-8F1C-4305-92CB-4BD0C67AA62E}" type="pres">
      <dgm:prSet presAssocID="{D66EA461-1A43-4824-835C-540082DF8B16}" presName="compNode" presStyleCnt="0"/>
      <dgm:spPr/>
    </dgm:pt>
    <dgm:pt modelId="{3DCF0D37-98CC-456F-B33D-F86781F7C910}" type="pres">
      <dgm:prSet presAssocID="{D66EA461-1A43-4824-835C-540082DF8B16}" presName="bkgdShape" presStyleLbl="node1" presStyleIdx="0" presStyleCnt="3" custScaleX="114404" custLinFactNeighborX="653" custLinFactNeighborY="0"/>
      <dgm:spPr/>
    </dgm:pt>
    <dgm:pt modelId="{E2515C9F-EC6C-44E0-A45A-AC8F7727FE03}" type="pres">
      <dgm:prSet presAssocID="{D66EA461-1A43-4824-835C-540082DF8B16}" presName="nodeTx" presStyleLbl="node1" presStyleIdx="0" presStyleCnt="3">
        <dgm:presLayoutVars>
          <dgm:bulletEnabled val="1"/>
        </dgm:presLayoutVars>
      </dgm:prSet>
      <dgm:spPr/>
    </dgm:pt>
    <dgm:pt modelId="{D0A1BFFA-446F-48AA-A68D-5094925E7541}" type="pres">
      <dgm:prSet presAssocID="{D66EA461-1A43-4824-835C-540082DF8B16}" presName="invisiNode" presStyleLbl="node1" presStyleIdx="0" presStyleCnt="3"/>
      <dgm:spPr/>
    </dgm:pt>
    <dgm:pt modelId="{64705DBA-66A0-42DC-8B5E-A62789213B5A}" type="pres">
      <dgm:prSet presAssocID="{D66EA461-1A43-4824-835C-540082DF8B16}" presName="imagNode" presStyleLbl="fgImgPlace1" presStyleIdx="0" presStyleCnt="3" custScaleX="410655" custScaleY="166472" custLinFactNeighborX="-2089" custLinFactNeighborY="16849"/>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t="-40000" b="-40000"/>
          </a:stretch>
        </a:blipFill>
      </dgm:spPr>
    </dgm:pt>
    <dgm:pt modelId="{03671814-7EF3-4702-925B-AFCF2C7DDE76}" type="pres">
      <dgm:prSet presAssocID="{4641F4E7-5750-4696-BF6D-158E39E659F9}" presName="sibTrans" presStyleLbl="sibTrans2D1" presStyleIdx="0" presStyleCnt="0"/>
      <dgm:spPr/>
    </dgm:pt>
    <dgm:pt modelId="{885ED291-D4E7-459D-8921-BCF32DF98BAE}" type="pres">
      <dgm:prSet presAssocID="{C99C2182-9EA2-4EC3-A85A-DB6F75626743}" presName="compNode" presStyleCnt="0"/>
      <dgm:spPr/>
    </dgm:pt>
    <dgm:pt modelId="{A4A5C62B-5E0A-4EA8-9DE7-5708D30C3516}" type="pres">
      <dgm:prSet presAssocID="{C99C2182-9EA2-4EC3-A85A-DB6F75626743}" presName="bkgdShape" presStyleLbl="node1" presStyleIdx="1" presStyleCnt="3" custLinFactNeighborX="1939" custLinFactNeighborY="-1150"/>
      <dgm:spPr/>
    </dgm:pt>
    <dgm:pt modelId="{2D69F44A-9AAC-4E84-8DCB-617885B63991}" type="pres">
      <dgm:prSet presAssocID="{C99C2182-9EA2-4EC3-A85A-DB6F75626743}" presName="nodeTx" presStyleLbl="node1" presStyleIdx="1" presStyleCnt="3">
        <dgm:presLayoutVars>
          <dgm:bulletEnabled val="1"/>
        </dgm:presLayoutVars>
      </dgm:prSet>
      <dgm:spPr/>
    </dgm:pt>
    <dgm:pt modelId="{2E464D46-8E37-4E54-9939-3007DB75456D}" type="pres">
      <dgm:prSet presAssocID="{C99C2182-9EA2-4EC3-A85A-DB6F75626743}" presName="invisiNode" presStyleLbl="node1" presStyleIdx="1" presStyleCnt="3"/>
      <dgm:spPr/>
    </dgm:pt>
    <dgm:pt modelId="{ECF30322-D0F2-44A2-AF0F-5A09CFAF68C0}" type="pres">
      <dgm:prSet presAssocID="{C99C2182-9EA2-4EC3-A85A-DB6F75626743}" presName="imagNode" presStyleLbl="fgImgPlace1" presStyleIdx="1" presStyleCnt="3" custScaleX="370723" custScaleY="163648" custLinFactNeighborX="6176" custLinFactNeighborY="12152"/>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51000" b="-51000"/>
          </a:stretch>
        </a:blipFill>
      </dgm:spPr>
    </dgm:pt>
    <dgm:pt modelId="{E99552B0-2CA2-431A-8F5A-439CD4AE9852}" type="pres">
      <dgm:prSet presAssocID="{2D7062F1-D208-4CEA-B469-12D18E2E6583}" presName="sibTrans" presStyleLbl="sibTrans2D1" presStyleIdx="0" presStyleCnt="0"/>
      <dgm:spPr/>
    </dgm:pt>
    <dgm:pt modelId="{11EFA444-DFA0-47DF-9920-0542447DF0BB}" type="pres">
      <dgm:prSet presAssocID="{7768A655-5AB3-470F-933C-5558008C322E}" presName="compNode" presStyleCnt="0"/>
      <dgm:spPr/>
    </dgm:pt>
    <dgm:pt modelId="{6136EF0F-D98D-400B-A837-61452B84B131}" type="pres">
      <dgm:prSet presAssocID="{7768A655-5AB3-470F-933C-5558008C322E}" presName="bkgdShape" presStyleLbl="node1" presStyleIdx="2" presStyleCnt="3" custScaleX="92945" custScaleY="98845" custLinFactNeighborX="940" custLinFactNeighborY="-1328"/>
      <dgm:spPr/>
    </dgm:pt>
    <dgm:pt modelId="{30F38A00-3578-4AFB-8DDF-FF3C74D684D7}" type="pres">
      <dgm:prSet presAssocID="{7768A655-5AB3-470F-933C-5558008C322E}" presName="nodeTx" presStyleLbl="node1" presStyleIdx="2" presStyleCnt="3">
        <dgm:presLayoutVars>
          <dgm:bulletEnabled val="1"/>
        </dgm:presLayoutVars>
      </dgm:prSet>
      <dgm:spPr/>
    </dgm:pt>
    <dgm:pt modelId="{BED6B68F-F24E-4A9B-ACBF-D17A8519999C}" type="pres">
      <dgm:prSet presAssocID="{7768A655-5AB3-470F-933C-5558008C322E}" presName="invisiNode" presStyleLbl="node1" presStyleIdx="2" presStyleCnt="3"/>
      <dgm:spPr/>
    </dgm:pt>
    <dgm:pt modelId="{B0043F1A-EC98-4F0D-9824-5C3F532199C0}" type="pres">
      <dgm:prSet presAssocID="{7768A655-5AB3-470F-933C-5558008C322E}" presName="imagNode" presStyleLbl="fgImgPlace1" presStyleIdx="2" presStyleCnt="3" custScaleX="349766" custScaleY="159756" custLinFactNeighborX="3264" custLinFactNeighborY="13784"/>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39000" b="-39000"/>
          </a:stretch>
        </a:blipFill>
      </dgm:spPr>
    </dgm:pt>
  </dgm:ptLst>
  <dgm:cxnLst>
    <dgm:cxn modelId="{885B7000-4078-4F73-A322-60DCF28DAB59}" type="presOf" srcId="{7768A655-5AB3-470F-933C-5558008C322E}" destId="{6136EF0F-D98D-400B-A837-61452B84B131}" srcOrd="0" destOrd="0" presId="urn:microsoft.com/office/officeart/2005/8/layout/hList7"/>
    <dgm:cxn modelId="{6757DA0A-ECC2-48A2-B7D8-3653C3F6AD5C}" type="presOf" srcId="{D66EA461-1A43-4824-835C-540082DF8B16}" destId="{3DCF0D37-98CC-456F-B33D-F86781F7C910}" srcOrd="0" destOrd="0" presId="urn:microsoft.com/office/officeart/2005/8/layout/hList7"/>
    <dgm:cxn modelId="{9162200C-116A-4C67-AFB4-E1DFA4D13F1F}" type="presOf" srcId="{D66EA461-1A43-4824-835C-540082DF8B16}" destId="{E2515C9F-EC6C-44E0-A45A-AC8F7727FE03}" srcOrd="1" destOrd="0" presId="urn:microsoft.com/office/officeart/2005/8/layout/hList7"/>
    <dgm:cxn modelId="{D884DE11-4166-40C0-A4B5-479A8F290F75}" srcId="{55998C4A-6BAB-407D-BDF6-131D110D12BA}" destId="{C99C2182-9EA2-4EC3-A85A-DB6F75626743}" srcOrd="1" destOrd="0" parTransId="{3177F767-9B20-48B5-9AB1-00AC7C6638C1}" sibTransId="{2D7062F1-D208-4CEA-B469-12D18E2E6583}"/>
    <dgm:cxn modelId="{B1CCAD1A-7BD3-4119-9072-0401412FB36D}" type="presOf" srcId="{4641F4E7-5750-4696-BF6D-158E39E659F9}" destId="{03671814-7EF3-4702-925B-AFCF2C7DDE76}" srcOrd="0" destOrd="0" presId="urn:microsoft.com/office/officeart/2005/8/layout/hList7"/>
    <dgm:cxn modelId="{F7118B40-4FA8-42E8-A3F8-CC10F887B4AB}" type="presOf" srcId="{C99C2182-9EA2-4EC3-A85A-DB6F75626743}" destId="{A4A5C62B-5E0A-4EA8-9DE7-5708D30C3516}" srcOrd="0" destOrd="0" presId="urn:microsoft.com/office/officeart/2005/8/layout/hList7"/>
    <dgm:cxn modelId="{EF0F6367-4DA2-4F96-B4CF-DA479C7F0B60}" type="presOf" srcId="{2D7062F1-D208-4CEA-B469-12D18E2E6583}" destId="{E99552B0-2CA2-431A-8F5A-439CD4AE9852}" srcOrd="0" destOrd="0" presId="urn:microsoft.com/office/officeart/2005/8/layout/hList7"/>
    <dgm:cxn modelId="{D58BFB86-7B83-495C-8608-0160971A9E0E}" srcId="{55998C4A-6BAB-407D-BDF6-131D110D12BA}" destId="{D66EA461-1A43-4824-835C-540082DF8B16}" srcOrd="0" destOrd="0" parTransId="{8FF50A7D-221D-4AA2-B843-F5D057D95271}" sibTransId="{4641F4E7-5750-4696-BF6D-158E39E659F9}"/>
    <dgm:cxn modelId="{9E056B9C-D2EE-42CD-BB41-AA04F1ADF12C}" type="presOf" srcId="{C99C2182-9EA2-4EC3-A85A-DB6F75626743}" destId="{2D69F44A-9AAC-4E84-8DCB-617885B63991}" srcOrd="1" destOrd="0" presId="urn:microsoft.com/office/officeart/2005/8/layout/hList7"/>
    <dgm:cxn modelId="{B3F44FA9-1C64-4B21-90F2-AB9D64AC0877}" type="presOf" srcId="{7768A655-5AB3-470F-933C-5558008C322E}" destId="{30F38A00-3578-4AFB-8DDF-FF3C74D684D7}" srcOrd="1" destOrd="0" presId="urn:microsoft.com/office/officeart/2005/8/layout/hList7"/>
    <dgm:cxn modelId="{0EFF1AAC-C70D-47BA-A40C-B4751E43E6A0}" type="presOf" srcId="{55998C4A-6BAB-407D-BDF6-131D110D12BA}" destId="{F1F9C3EB-440F-4F83-98F5-3920BB050883}" srcOrd="0" destOrd="0" presId="urn:microsoft.com/office/officeart/2005/8/layout/hList7"/>
    <dgm:cxn modelId="{3759B9BE-F6D6-4D76-A143-0BE8AA5EA271}" srcId="{55998C4A-6BAB-407D-BDF6-131D110D12BA}" destId="{7768A655-5AB3-470F-933C-5558008C322E}" srcOrd="2" destOrd="0" parTransId="{57CEA1CB-7A6C-4B25-8670-B4A2E24084A3}" sibTransId="{00852479-C47F-4543-AEA8-9DCDFCE58DF9}"/>
    <dgm:cxn modelId="{2AC3FD44-AA32-43BA-8934-20BB27702C79}" type="presParOf" srcId="{F1F9C3EB-440F-4F83-98F5-3920BB050883}" destId="{58C0A7BD-1EE6-4467-8FB6-241883F3EBCF}" srcOrd="0" destOrd="0" presId="urn:microsoft.com/office/officeart/2005/8/layout/hList7"/>
    <dgm:cxn modelId="{AD6116DA-4D58-4035-BBFA-C15A4476AD6B}" type="presParOf" srcId="{F1F9C3EB-440F-4F83-98F5-3920BB050883}" destId="{09B4FCCE-0FEA-488E-9277-6AAF1D7B9127}" srcOrd="1" destOrd="0" presId="urn:microsoft.com/office/officeart/2005/8/layout/hList7"/>
    <dgm:cxn modelId="{545DC56A-7B4C-4253-89A7-428D5FE1D503}" type="presParOf" srcId="{09B4FCCE-0FEA-488E-9277-6AAF1D7B9127}" destId="{BA9DEBA3-8F1C-4305-92CB-4BD0C67AA62E}" srcOrd="0" destOrd="0" presId="urn:microsoft.com/office/officeart/2005/8/layout/hList7"/>
    <dgm:cxn modelId="{24F015F7-A8B0-4AE1-8943-462DC6A2FCD2}" type="presParOf" srcId="{BA9DEBA3-8F1C-4305-92CB-4BD0C67AA62E}" destId="{3DCF0D37-98CC-456F-B33D-F86781F7C910}" srcOrd="0" destOrd="0" presId="urn:microsoft.com/office/officeart/2005/8/layout/hList7"/>
    <dgm:cxn modelId="{1CDB9C46-DDE5-443F-B82B-F514EA0FEA9A}" type="presParOf" srcId="{BA9DEBA3-8F1C-4305-92CB-4BD0C67AA62E}" destId="{E2515C9F-EC6C-44E0-A45A-AC8F7727FE03}" srcOrd="1" destOrd="0" presId="urn:microsoft.com/office/officeart/2005/8/layout/hList7"/>
    <dgm:cxn modelId="{E316D0A1-85AA-422F-9441-4F7C6D8FD041}" type="presParOf" srcId="{BA9DEBA3-8F1C-4305-92CB-4BD0C67AA62E}" destId="{D0A1BFFA-446F-48AA-A68D-5094925E7541}" srcOrd="2" destOrd="0" presId="urn:microsoft.com/office/officeart/2005/8/layout/hList7"/>
    <dgm:cxn modelId="{7E20A420-2974-4D5F-B2C4-590C02FB7381}" type="presParOf" srcId="{BA9DEBA3-8F1C-4305-92CB-4BD0C67AA62E}" destId="{64705DBA-66A0-42DC-8B5E-A62789213B5A}" srcOrd="3" destOrd="0" presId="urn:microsoft.com/office/officeart/2005/8/layout/hList7"/>
    <dgm:cxn modelId="{22AC8881-EDB3-4BBA-A750-A3806B382099}" type="presParOf" srcId="{09B4FCCE-0FEA-488E-9277-6AAF1D7B9127}" destId="{03671814-7EF3-4702-925B-AFCF2C7DDE76}" srcOrd="1" destOrd="0" presId="urn:microsoft.com/office/officeart/2005/8/layout/hList7"/>
    <dgm:cxn modelId="{29A70626-390F-4FCB-A77E-1B2C0E852671}" type="presParOf" srcId="{09B4FCCE-0FEA-488E-9277-6AAF1D7B9127}" destId="{885ED291-D4E7-459D-8921-BCF32DF98BAE}" srcOrd="2" destOrd="0" presId="urn:microsoft.com/office/officeart/2005/8/layout/hList7"/>
    <dgm:cxn modelId="{C3E4D1DA-4B65-4C22-85D7-4093A9FD6A5E}" type="presParOf" srcId="{885ED291-D4E7-459D-8921-BCF32DF98BAE}" destId="{A4A5C62B-5E0A-4EA8-9DE7-5708D30C3516}" srcOrd="0" destOrd="0" presId="urn:microsoft.com/office/officeart/2005/8/layout/hList7"/>
    <dgm:cxn modelId="{34540E86-6CF8-4BFE-B013-1187061A4F8C}" type="presParOf" srcId="{885ED291-D4E7-459D-8921-BCF32DF98BAE}" destId="{2D69F44A-9AAC-4E84-8DCB-617885B63991}" srcOrd="1" destOrd="0" presId="urn:microsoft.com/office/officeart/2005/8/layout/hList7"/>
    <dgm:cxn modelId="{9E7F48DA-1B79-4300-81FF-848861082FFF}" type="presParOf" srcId="{885ED291-D4E7-459D-8921-BCF32DF98BAE}" destId="{2E464D46-8E37-4E54-9939-3007DB75456D}" srcOrd="2" destOrd="0" presId="urn:microsoft.com/office/officeart/2005/8/layout/hList7"/>
    <dgm:cxn modelId="{D13DF447-BCCA-4A1A-BEA0-ACB4440BB896}" type="presParOf" srcId="{885ED291-D4E7-459D-8921-BCF32DF98BAE}" destId="{ECF30322-D0F2-44A2-AF0F-5A09CFAF68C0}" srcOrd="3" destOrd="0" presId="urn:microsoft.com/office/officeart/2005/8/layout/hList7"/>
    <dgm:cxn modelId="{B9382E16-E04E-4540-BBC2-416C5B09CC13}" type="presParOf" srcId="{09B4FCCE-0FEA-488E-9277-6AAF1D7B9127}" destId="{E99552B0-2CA2-431A-8F5A-439CD4AE9852}" srcOrd="3" destOrd="0" presId="urn:microsoft.com/office/officeart/2005/8/layout/hList7"/>
    <dgm:cxn modelId="{FBAD67DB-1B56-4EA3-8EF5-97D5361D6255}" type="presParOf" srcId="{09B4FCCE-0FEA-488E-9277-6AAF1D7B9127}" destId="{11EFA444-DFA0-47DF-9920-0542447DF0BB}" srcOrd="4" destOrd="0" presId="urn:microsoft.com/office/officeart/2005/8/layout/hList7"/>
    <dgm:cxn modelId="{C4F3B2FD-BC7A-48DF-8F3D-0049EEE12749}" type="presParOf" srcId="{11EFA444-DFA0-47DF-9920-0542447DF0BB}" destId="{6136EF0F-D98D-400B-A837-61452B84B131}" srcOrd="0" destOrd="0" presId="urn:microsoft.com/office/officeart/2005/8/layout/hList7"/>
    <dgm:cxn modelId="{838945E1-0FFA-4730-A442-2406AE43B999}" type="presParOf" srcId="{11EFA444-DFA0-47DF-9920-0542447DF0BB}" destId="{30F38A00-3578-4AFB-8DDF-FF3C74D684D7}" srcOrd="1" destOrd="0" presId="urn:microsoft.com/office/officeart/2005/8/layout/hList7"/>
    <dgm:cxn modelId="{AFCA161B-2534-4802-ADF6-329ACC1E942D}" type="presParOf" srcId="{11EFA444-DFA0-47DF-9920-0542447DF0BB}" destId="{BED6B68F-F24E-4A9B-ACBF-D17A8519999C}" srcOrd="2" destOrd="0" presId="urn:microsoft.com/office/officeart/2005/8/layout/hList7"/>
    <dgm:cxn modelId="{DEE9D8C6-C3F6-4170-B590-2A2841C21940}" type="presParOf" srcId="{11EFA444-DFA0-47DF-9920-0542447DF0BB}" destId="{B0043F1A-EC98-4F0D-9824-5C3F532199C0}" srcOrd="3" destOrd="0" presId="urn:microsoft.com/office/officeart/2005/8/layout/hList7"/>
  </dgm:cxnLst>
  <dgm:bg/>
  <dgm:whole>
    <a:ln>
      <a:solidFill>
        <a:schemeClr val="accent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F0D37-98CC-456F-B33D-F86781F7C910}">
      <dsp:nvSpPr>
        <dsp:cNvPr id="0" name=""/>
        <dsp:cNvSpPr/>
      </dsp:nvSpPr>
      <dsp:spPr>
        <a:xfrm>
          <a:off x="17126" y="35525"/>
          <a:ext cx="2070154" cy="1402080"/>
        </a:xfrm>
        <a:prstGeom prst="roundRect">
          <a:avLst>
            <a:gd name="adj" fmla="val 10000"/>
          </a:avLst>
        </a:prstGeom>
        <a:solidFill>
          <a:schemeClr val="bg1">
            <a:lumMod val="85000"/>
            <a:lumOff val="1500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IN" sz="800" kern="1200" dirty="0">
            <a:solidFill>
              <a:schemeClr val="tx1">
                <a:lumMod val="95000"/>
                <a:lumOff val="5000"/>
              </a:schemeClr>
            </a:solidFill>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None/>
          </a:pPr>
          <a:r>
            <a:rPr lang="en-IN" sz="1200" kern="1200" dirty="0">
              <a:solidFill>
                <a:schemeClr val="tx1"/>
              </a:solidFill>
              <a:latin typeface="Times New Roman" panose="02020603050405020304" pitchFamily="18" charset="0"/>
              <a:cs typeface="Times New Roman" panose="02020603050405020304" pitchFamily="18" charset="0"/>
            </a:rPr>
            <a:t>Rooftop PV system</a:t>
          </a:r>
        </a:p>
      </dsp:txBody>
      <dsp:txXfrm>
        <a:off x="17126" y="596357"/>
        <a:ext cx="2070154" cy="560832"/>
      </dsp:txXfrm>
    </dsp:sp>
    <dsp:sp modelId="{64705DBA-66A0-42DC-8B5E-A62789213B5A}">
      <dsp:nvSpPr>
        <dsp:cNvPr id="0" name=""/>
        <dsp:cNvSpPr/>
      </dsp:nvSpPr>
      <dsp:spPr>
        <a:xfrm>
          <a:off x="71975" y="43140"/>
          <a:ext cx="1917317" cy="777245"/>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t="-40000" b="-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A5C62B-5E0A-4EA8-9DE7-5708D30C3516}">
      <dsp:nvSpPr>
        <dsp:cNvPr id="0" name=""/>
        <dsp:cNvSpPr/>
      </dsp:nvSpPr>
      <dsp:spPr>
        <a:xfrm>
          <a:off x="2164836" y="16105"/>
          <a:ext cx="1809512" cy="1402080"/>
        </a:xfrm>
        <a:prstGeom prst="roundRect">
          <a:avLst>
            <a:gd name="adj" fmla="val 10000"/>
          </a:avLst>
        </a:prstGeom>
        <a:solidFill>
          <a:schemeClr val="bg1">
            <a:lumMod val="85000"/>
            <a:lumOff val="1500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IN" sz="800" kern="1200" dirty="0">
            <a:solidFill>
              <a:schemeClr val="tx1">
                <a:lumMod val="95000"/>
                <a:lumOff val="5000"/>
              </a:schemeClr>
            </a:solidFill>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None/>
          </a:pPr>
          <a:r>
            <a:rPr lang="en-IN" sz="1200" kern="1200" dirty="0">
              <a:solidFill>
                <a:schemeClr val="tx1"/>
              </a:solidFill>
              <a:latin typeface="Times New Roman" panose="02020603050405020304" pitchFamily="18" charset="0"/>
              <a:cs typeface="Times New Roman" panose="02020603050405020304" pitchFamily="18" charset="0"/>
            </a:rPr>
            <a:t>Floating PV system</a:t>
          </a:r>
        </a:p>
      </dsp:txBody>
      <dsp:txXfrm>
        <a:off x="2164836" y="576937"/>
        <a:ext cx="1809512" cy="560832"/>
      </dsp:txXfrm>
    </dsp:sp>
    <dsp:sp modelId="{ECF30322-D0F2-44A2-AF0F-5A09CFAF68C0}">
      <dsp:nvSpPr>
        <dsp:cNvPr id="0" name=""/>
        <dsp:cNvSpPr/>
      </dsp:nvSpPr>
      <dsp:spPr>
        <a:xfrm>
          <a:off x="2197902" y="24507"/>
          <a:ext cx="1730878" cy="764060"/>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51000" b="-5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6EF0F-D98D-400B-A837-61452B84B131}">
      <dsp:nvSpPr>
        <dsp:cNvPr id="0" name=""/>
        <dsp:cNvSpPr/>
      </dsp:nvSpPr>
      <dsp:spPr>
        <a:xfrm>
          <a:off x="3998858" y="21212"/>
          <a:ext cx="1681851" cy="1385885"/>
        </a:xfrm>
        <a:prstGeom prst="roundRect">
          <a:avLst>
            <a:gd name="adj" fmla="val 10000"/>
          </a:avLst>
        </a:prstGeom>
        <a:solidFill>
          <a:schemeClr val="bg1">
            <a:lumMod val="85000"/>
            <a:lumOff val="1500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SzPct val="100000"/>
            <a:buFont typeface="Wingdings" pitchFamily="2" charset="2"/>
            <a:buNone/>
          </a:pPr>
          <a:endParaRPr lang="en-IN" sz="1200" kern="1200" dirty="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SzPct val="100000"/>
            <a:buFont typeface="Wingdings" pitchFamily="2" charset="2"/>
            <a:buNone/>
          </a:pPr>
          <a:r>
            <a:rPr lang="en-IN" sz="1200" kern="1200" dirty="0">
              <a:solidFill>
                <a:schemeClr val="tx1"/>
              </a:solidFill>
              <a:latin typeface="Times New Roman" panose="02020603050405020304" pitchFamily="18" charset="0"/>
              <a:cs typeface="Times New Roman" panose="02020603050405020304" pitchFamily="18" charset="0"/>
            </a:rPr>
            <a:t>Ground mounted PV system (PV-GM)</a:t>
          </a:r>
          <a:r>
            <a:rPr lang="en-IN" sz="700" kern="1200" dirty="0">
              <a:latin typeface="Times New Roman" panose="02020603050405020304" pitchFamily="18" charset="0"/>
              <a:cs typeface="Times New Roman" panose="02020603050405020304" pitchFamily="18" charset="0"/>
            </a:rPr>
            <a:t>)</a:t>
          </a:r>
          <a:endParaRPr lang="en-IN" sz="700" kern="1200" dirty="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3998858" y="575566"/>
        <a:ext cx="1681851" cy="554354"/>
      </dsp:txXfrm>
    </dsp:sp>
    <dsp:sp modelId="{B0043F1A-EC98-4F0D-9824-5C3F532199C0}">
      <dsp:nvSpPr>
        <dsp:cNvPr id="0" name=""/>
        <dsp:cNvSpPr/>
      </dsp:nvSpPr>
      <dsp:spPr>
        <a:xfrm>
          <a:off x="4033197" y="40718"/>
          <a:ext cx="1633031" cy="745889"/>
        </a:xfrm>
        <a:prstGeom prst="ellipse">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39000" b="-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C0A7BD-1EE6-4467-8FB6-241883F3EBCF}">
      <dsp:nvSpPr>
        <dsp:cNvPr id="0" name=""/>
        <dsp:cNvSpPr/>
      </dsp:nvSpPr>
      <dsp:spPr>
        <a:xfrm>
          <a:off x="-9" y="1191768"/>
          <a:ext cx="5680728" cy="210312"/>
        </a:xfrm>
        <a:prstGeom prst="leftRightArrow">
          <a:avLst/>
        </a:prstGeom>
        <a:solidFill>
          <a:schemeClr val="accent1">
            <a:tint val="60000"/>
            <a:hueOff val="0"/>
            <a:satOff val="0"/>
            <a:lumOff val="0"/>
            <a:alphaOff val="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DADA-A79E-4C82-A691-DDF52A38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11177</TotalTime>
  <Pages>14</Pages>
  <Words>3716</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ramkishor kurmi</dc:creator>
  <cp:keywords/>
  <dc:description/>
  <cp:lastModifiedBy>HP</cp:lastModifiedBy>
  <cp:revision>322</cp:revision>
  <dcterms:created xsi:type="dcterms:W3CDTF">2022-04-06T08:32:00Z</dcterms:created>
  <dcterms:modified xsi:type="dcterms:W3CDTF">2023-08-15T06:58:00Z</dcterms:modified>
</cp:coreProperties>
</file>