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7C05B" w14:textId="5A2BAAD1" w:rsidR="00F917FC" w:rsidRPr="00453FA3" w:rsidRDefault="00F917FC" w:rsidP="00453FA3">
      <w:pPr>
        <w:pStyle w:val="Heading1"/>
        <w:spacing w:before="0"/>
        <w:jc w:val="center"/>
        <w:rPr>
          <w:rFonts w:ascii="Times New Roman" w:hAnsi="Times New Roman" w:cs="Times New Roman"/>
          <w:color w:val="auto"/>
          <w:sz w:val="36"/>
          <w:szCs w:val="36"/>
        </w:rPr>
      </w:pPr>
      <w:r w:rsidRPr="00453FA3">
        <w:rPr>
          <w:rStyle w:val="title-text"/>
          <w:rFonts w:ascii="Times New Roman" w:hAnsi="Times New Roman" w:cs="Times New Roman"/>
          <w:b/>
          <w:bCs/>
          <w:color w:val="auto"/>
          <w:sz w:val="36"/>
          <w:szCs w:val="36"/>
        </w:rPr>
        <w:t xml:space="preserve">A critical review </w:t>
      </w:r>
      <w:r w:rsidR="0089587E" w:rsidRPr="00453FA3">
        <w:rPr>
          <w:rStyle w:val="title-text"/>
          <w:rFonts w:ascii="Times New Roman" w:hAnsi="Times New Roman" w:cs="Times New Roman"/>
          <w:b/>
          <w:bCs/>
          <w:color w:val="auto"/>
          <w:sz w:val="36"/>
          <w:szCs w:val="36"/>
        </w:rPr>
        <w:t xml:space="preserve">on </w:t>
      </w:r>
      <w:r w:rsidRPr="00453FA3">
        <w:rPr>
          <w:rStyle w:val="title-text"/>
          <w:rFonts w:ascii="Times New Roman" w:hAnsi="Times New Roman" w:cs="Times New Roman"/>
          <w:b/>
          <w:bCs/>
          <w:color w:val="auto"/>
          <w:sz w:val="36"/>
          <w:szCs w:val="36"/>
        </w:rPr>
        <w:t>the role of hydrogen as a clean fuel</w:t>
      </w:r>
      <w:r w:rsidR="00405B05" w:rsidRPr="00453FA3">
        <w:rPr>
          <w:rStyle w:val="title-text"/>
          <w:rFonts w:ascii="Times New Roman" w:hAnsi="Times New Roman" w:cs="Times New Roman"/>
          <w:b/>
          <w:bCs/>
          <w:color w:val="auto"/>
          <w:sz w:val="36"/>
          <w:szCs w:val="36"/>
        </w:rPr>
        <w:t xml:space="preserve"> source</w:t>
      </w:r>
    </w:p>
    <w:p w14:paraId="319196CB" w14:textId="2CD0E18E" w:rsidR="00A933F7" w:rsidRPr="00453FA3" w:rsidRDefault="00A90DE8" w:rsidP="00453FA3">
      <w:pPr>
        <w:spacing w:before="240" w:line="480" w:lineRule="auto"/>
        <w:jc w:val="center"/>
        <w:rPr>
          <w:rStyle w:val="apple-style-span"/>
          <w:rFonts w:ascii="Times New Roman" w:hAnsi="Times New Roman"/>
          <w:b/>
          <w:color w:val="000000"/>
          <w:sz w:val="28"/>
          <w:szCs w:val="24"/>
        </w:rPr>
      </w:pPr>
      <w:r w:rsidRPr="00453FA3">
        <w:rPr>
          <w:rStyle w:val="apple-style-span"/>
          <w:rFonts w:ascii="Times New Roman" w:hAnsi="Times New Roman"/>
          <w:b/>
          <w:color w:val="000000"/>
          <w:sz w:val="28"/>
          <w:szCs w:val="24"/>
        </w:rPr>
        <w:t xml:space="preserve">Dr. </w:t>
      </w:r>
      <w:r w:rsidR="00557CE5" w:rsidRPr="00453FA3">
        <w:rPr>
          <w:rStyle w:val="apple-style-span"/>
          <w:rFonts w:ascii="Times New Roman" w:hAnsi="Times New Roman"/>
          <w:b/>
          <w:color w:val="000000"/>
          <w:sz w:val="28"/>
          <w:szCs w:val="24"/>
        </w:rPr>
        <w:t>Shobhana Ramteke</w:t>
      </w:r>
      <w:r w:rsidR="00524DC1" w:rsidRPr="00453FA3">
        <w:rPr>
          <w:rStyle w:val="apple-style-span"/>
          <w:rFonts w:ascii="Times New Roman" w:hAnsi="Times New Roman"/>
          <w:b/>
          <w:color w:val="000000"/>
          <w:sz w:val="28"/>
          <w:szCs w:val="24"/>
          <w:vertAlign w:val="superscript"/>
        </w:rPr>
        <w:t>1</w:t>
      </w:r>
      <w:r w:rsidR="00405535" w:rsidRPr="00453FA3">
        <w:rPr>
          <w:rStyle w:val="apple-style-span"/>
          <w:rFonts w:ascii="Times New Roman" w:hAnsi="Times New Roman"/>
          <w:b/>
          <w:color w:val="000000"/>
          <w:sz w:val="28"/>
          <w:szCs w:val="24"/>
          <w:vertAlign w:val="superscript"/>
        </w:rPr>
        <w:t>*</w:t>
      </w:r>
      <w:r w:rsidR="00405535" w:rsidRPr="00453FA3">
        <w:rPr>
          <w:rStyle w:val="apple-style-span"/>
          <w:rFonts w:ascii="Times New Roman" w:hAnsi="Times New Roman"/>
          <w:b/>
          <w:color w:val="000000"/>
          <w:sz w:val="28"/>
          <w:szCs w:val="24"/>
        </w:rPr>
        <w:t xml:space="preserve"> and </w:t>
      </w:r>
      <w:r w:rsidRPr="00453FA3">
        <w:rPr>
          <w:rStyle w:val="apple-style-span"/>
          <w:rFonts w:ascii="Times New Roman" w:hAnsi="Times New Roman"/>
          <w:b/>
          <w:color w:val="000000"/>
          <w:sz w:val="28"/>
          <w:szCs w:val="24"/>
        </w:rPr>
        <w:t xml:space="preserve">Dr. </w:t>
      </w:r>
      <w:r w:rsidR="00557CE5" w:rsidRPr="00453FA3">
        <w:rPr>
          <w:rStyle w:val="apple-style-span"/>
          <w:rFonts w:ascii="Times New Roman" w:hAnsi="Times New Roman"/>
          <w:b/>
          <w:color w:val="000000"/>
          <w:sz w:val="28"/>
          <w:szCs w:val="24"/>
        </w:rPr>
        <w:t>Bharat Lal Sahu</w:t>
      </w:r>
      <w:r w:rsidR="00524DC1" w:rsidRPr="00453FA3">
        <w:rPr>
          <w:rStyle w:val="apple-style-span"/>
          <w:rFonts w:ascii="Times New Roman" w:hAnsi="Times New Roman"/>
          <w:b/>
          <w:color w:val="000000"/>
          <w:sz w:val="28"/>
          <w:szCs w:val="24"/>
          <w:vertAlign w:val="superscript"/>
        </w:rPr>
        <w:t>2*</w:t>
      </w:r>
    </w:p>
    <w:p w14:paraId="191B9306" w14:textId="23E2C548" w:rsidR="00405535" w:rsidRPr="00453FA3" w:rsidRDefault="00405535" w:rsidP="00453FA3">
      <w:pPr>
        <w:spacing w:line="240" w:lineRule="auto"/>
        <w:jc w:val="both"/>
        <w:rPr>
          <w:rFonts w:ascii="Times New Roman" w:hAnsi="Times New Roman" w:cs="Times New Roman"/>
          <w:color w:val="000000"/>
          <w:sz w:val="24"/>
          <w:szCs w:val="20"/>
        </w:rPr>
      </w:pPr>
      <w:r w:rsidRPr="00453FA3">
        <w:rPr>
          <w:rFonts w:ascii="Times New Roman" w:hAnsi="Times New Roman" w:cs="Times New Roman"/>
          <w:color w:val="000000"/>
          <w:sz w:val="24"/>
          <w:szCs w:val="20"/>
          <w:vertAlign w:val="superscript"/>
        </w:rPr>
        <w:t>1</w:t>
      </w:r>
      <w:r w:rsidRPr="00453FA3">
        <w:rPr>
          <w:rFonts w:ascii="Times New Roman" w:hAnsi="Times New Roman" w:cs="Times New Roman"/>
          <w:color w:val="000000"/>
          <w:sz w:val="24"/>
          <w:szCs w:val="20"/>
        </w:rPr>
        <w:t>School of Studies in Environmental Science, Pt. Ravishankar Shukla University, Raipur-492010, CG, India</w:t>
      </w:r>
    </w:p>
    <w:p w14:paraId="0D8BA7CB" w14:textId="701195B3" w:rsidR="00557CE5" w:rsidRPr="00453FA3" w:rsidRDefault="00557CE5" w:rsidP="00453FA3">
      <w:pPr>
        <w:spacing w:after="0" w:line="240" w:lineRule="auto"/>
        <w:jc w:val="both"/>
        <w:rPr>
          <w:rStyle w:val="apple-style-span"/>
          <w:rFonts w:ascii="Times New Roman" w:hAnsi="Times New Roman"/>
          <w:bCs/>
          <w:color w:val="000000"/>
          <w:sz w:val="24"/>
        </w:rPr>
      </w:pPr>
      <w:r w:rsidRPr="00453FA3">
        <w:rPr>
          <w:rStyle w:val="apple-style-span"/>
          <w:rFonts w:ascii="Times New Roman" w:hAnsi="Times New Roman"/>
          <w:bCs/>
          <w:color w:val="000000"/>
          <w:sz w:val="24"/>
          <w:vertAlign w:val="superscript"/>
        </w:rPr>
        <w:t>2</w:t>
      </w:r>
      <w:r w:rsidR="00A90DE8" w:rsidRPr="00453FA3">
        <w:rPr>
          <w:rStyle w:val="apple-style-span"/>
          <w:rFonts w:ascii="Times New Roman" w:hAnsi="Times New Roman"/>
          <w:bCs/>
          <w:color w:val="000000"/>
          <w:sz w:val="24"/>
        </w:rPr>
        <w:t xml:space="preserve">Assistant Professor, </w:t>
      </w:r>
      <w:r w:rsidRPr="00453FA3">
        <w:rPr>
          <w:rStyle w:val="apple-style-span"/>
          <w:rFonts w:ascii="Times New Roman" w:hAnsi="Times New Roman"/>
          <w:bCs/>
          <w:color w:val="000000"/>
          <w:sz w:val="24"/>
        </w:rPr>
        <w:t xml:space="preserve">Department of Chemistry, Guru Ghasidas </w:t>
      </w:r>
      <w:r w:rsidR="00F76554" w:rsidRPr="00453FA3">
        <w:rPr>
          <w:rStyle w:val="apple-style-span"/>
          <w:rFonts w:ascii="Times New Roman" w:hAnsi="Times New Roman"/>
          <w:bCs/>
          <w:color w:val="000000"/>
          <w:sz w:val="24"/>
        </w:rPr>
        <w:t>Vishwavidyalaya</w:t>
      </w:r>
      <w:r w:rsidRPr="00453FA3">
        <w:rPr>
          <w:rStyle w:val="apple-style-span"/>
          <w:rFonts w:ascii="Times New Roman" w:hAnsi="Times New Roman"/>
          <w:bCs/>
          <w:color w:val="000000"/>
          <w:sz w:val="24"/>
        </w:rPr>
        <w:t>, Bilaspur</w:t>
      </w:r>
      <w:r w:rsidR="00A50FAC" w:rsidRPr="00453FA3">
        <w:rPr>
          <w:rStyle w:val="apple-style-span"/>
          <w:rFonts w:ascii="Times New Roman" w:hAnsi="Times New Roman"/>
          <w:bCs/>
          <w:color w:val="000000"/>
          <w:sz w:val="24"/>
        </w:rPr>
        <w:t>-495009</w:t>
      </w:r>
      <w:r w:rsidRPr="00453FA3">
        <w:rPr>
          <w:rStyle w:val="apple-style-span"/>
          <w:rFonts w:ascii="Times New Roman" w:hAnsi="Times New Roman"/>
          <w:bCs/>
          <w:color w:val="000000"/>
          <w:sz w:val="24"/>
        </w:rPr>
        <w:t>, CG, India</w:t>
      </w:r>
      <w:r w:rsidR="00A933F7" w:rsidRPr="00453FA3">
        <w:rPr>
          <w:rStyle w:val="apple-style-span"/>
          <w:rFonts w:ascii="Times New Roman" w:hAnsi="Times New Roman"/>
          <w:bCs/>
          <w:color w:val="000000"/>
          <w:sz w:val="24"/>
        </w:rPr>
        <w:t>.</w:t>
      </w:r>
    </w:p>
    <w:p w14:paraId="7DCCA614" w14:textId="762AE5A7" w:rsidR="00524DC1" w:rsidRPr="00453FA3" w:rsidRDefault="00524DC1" w:rsidP="00453FA3">
      <w:pPr>
        <w:spacing w:before="240" w:line="480" w:lineRule="auto"/>
        <w:rPr>
          <w:rFonts w:ascii="Times New Roman" w:hAnsi="Times New Roman" w:cs="Times New Roman"/>
          <w:bCs/>
          <w:sz w:val="24"/>
          <w:szCs w:val="28"/>
        </w:rPr>
      </w:pPr>
      <w:r w:rsidRPr="00453FA3">
        <w:rPr>
          <w:rFonts w:ascii="Times New Roman" w:hAnsi="Times New Roman" w:cs="Times New Roman"/>
          <w:bCs/>
          <w:sz w:val="24"/>
          <w:szCs w:val="28"/>
        </w:rPr>
        <w:t>*Corresponding author:</w:t>
      </w:r>
      <w:r w:rsidR="00405535" w:rsidRPr="00453FA3">
        <w:rPr>
          <w:rFonts w:ascii="Times New Roman" w:hAnsi="Times New Roman" w:cs="Times New Roman"/>
          <w:bCs/>
          <w:sz w:val="24"/>
          <w:szCs w:val="28"/>
        </w:rPr>
        <w:t xml:space="preserve"> </w:t>
      </w:r>
      <w:r w:rsidRPr="00453FA3">
        <w:rPr>
          <w:rFonts w:ascii="Times New Roman" w:hAnsi="Times New Roman" w:cs="Times New Roman"/>
          <w:bCs/>
          <w:sz w:val="24"/>
          <w:szCs w:val="28"/>
        </w:rPr>
        <w:t xml:space="preserve"> </w:t>
      </w:r>
      <w:hyperlink r:id="rId8" w:history="1">
        <w:r w:rsidR="00405535" w:rsidRPr="00453FA3">
          <w:rPr>
            <w:rStyle w:val="Hyperlink"/>
            <w:rFonts w:ascii="Times New Roman" w:eastAsiaTheme="minorHAnsi" w:hAnsi="Times New Roman"/>
            <w:sz w:val="24"/>
            <w:szCs w:val="24"/>
            <w:lang w:val="en-IN"/>
          </w:rPr>
          <w:t>shubrmtk21@gmail.com</w:t>
        </w:r>
      </w:hyperlink>
      <w:r w:rsidR="00405535" w:rsidRPr="00453FA3">
        <w:rPr>
          <w:rFonts w:ascii="Times New Roman" w:hAnsi="Times New Roman" w:cs="Times New Roman"/>
          <w:bCs/>
          <w:sz w:val="24"/>
          <w:szCs w:val="28"/>
        </w:rPr>
        <w:t xml:space="preserve">;  </w:t>
      </w:r>
      <w:hyperlink r:id="rId9" w:history="1">
        <w:r w:rsidR="00405535" w:rsidRPr="00453FA3">
          <w:rPr>
            <w:rStyle w:val="Hyperlink"/>
            <w:rFonts w:ascii="Times New Roman" w:hAnsi="Times New Roman" w:cs="Times New Roman"/>
            <w:bCs/>
            <w:sz w:val="24"/>
            <w:szCs w:val="28"/>
          </w:rPr>
          <w:t>bharatred007@gmail.com</w:t>
        </w:r>
      </w:hyperlink>
    </w:p>
    <w:p w14:paraId="2B0CD844" w14:textId="40ABE9B7" w:rsidR="00557CE5" w:rsidRPr="00453FA3" w:rsidRDefault="00363917" w:rsidP="00453FA3">
      <w:pPr>
        <w:spacing w:before="240" w:line="480" w:lineRule="auto"/>
        <w:jc w:val="center"/>
        <w:rPr>
          <w:rFonts w:ascii="Times New Roman" w:hAnsi="Times New Roman" w:cs="Times New Roman"/>
          <w:b/>
          <w:sz w:val="24"/>
          <w:szCs w:val="28"/>
        </w:rPr>
      </w:pPr>
      <w:r w:rsidRPr="00453FA3">
        <w:rPr>
          <w:rFonts w:ascii="Times New Roman" w:hAnsi="Times New Roman" w:cs="Times New Roman"/>
          <w:b/>
          <w:sz w:val="24"/>
          <w:szCs w:val="28"/>
        </w:rPr>
        <w:t>ABSTRACT</w:t>
      </w:r>
    </w:p>
    <w:p w14:paraId="7A8694D5" w14:textId="296FF301" w:rsidR="00405B05" w:rsidRPr="00453FA3" w:rsidRDefault="00405B05" w:rsidP="00453FA3">
      <w:pPr>
        <w:spacing w:before="240" w:line="480" w:lineRule="auto"/>
        <w:jc w:val="both"/>
        <w:rPr>
          <w:rFonts w:ascii="Times New Roman" w:hAnsi="Times New Roman" w:cs="Times New Roman"/>
          <w:color w:val="212121"/>
          <w:sz w:val="24"/>
          <w:szCs w:val="24"/>
          <w:shd w:val="clear" w:color="auto" w:fill="FFFFFF"/>
        </w:rPr>
      </w:pPr>
      <w:r w:rsidRPr="00453FA3">
        <w:rPr>
          <w:rFonts w:ascii="Times New Roman" w:hAnsi="Times New Roman" w:cs="Times New Roman"/>
          <w:color w:val="212121"/>
          <w:sz w:val="24"/>
          <w:szCs w:val="24"/>
          <w:shd w:val="clear" w:color="auto" w:fill="FFFFFF"/>
        </w:rPr>
        <w:t xml:space="preserve">Due to population growth and increased human activity, the world's energy requirements have significantly increased. In the modern world, fossil fuels play a significant role in providing energy, but they also contaminate the environment by releasing greenhouse gases into the atmosphere. Hydrogen is a well-known efficient energy carrier and is found in both renewable and non-renewable sources. This </w:t>
      </w:r>
      <w:r w:rsidR="0080372E" w:rsidRPr="00453FA3">
        <w:rPr>
          <w:rFonts w:ascii="Times New Roman" w:hAnsi="Times New Roman" w:cs="Times New Roman"/>
          <w:color w:val="212121"/>
          <w:sz w:val="24"/>
          <w:szCs w:val="24"/>
          <w:shd w:val="clear" w:color="auto" w:fill="FFFFFF"/>
        </w:rPr>
        <w:t xml:space="preserve">review </w:t>
      </w:r>
      <w:r w:rsidRPr="00453FA3">
        <w:rPr>
          <w:rFonts w:ascii="Times New Roman" w:hAnsi="Times New Roman" w:cs="Times New Roman"/>
          <w:color w:val="212121"/>
          <w:sz w:val="24"/>
          <w:szCs w:val="24"/>
          <w:shd w:val="clear" w:color="auto" w:fill="FFFFFF"/>
        </w:rPr>
        <w:t xml:space="preserve">article gives a general overview of the biomass (biological and thermochemical) and water splitting (photolysis, thermolysis, and electrolysis) processes that are used to create hydrogen from renewable sources. Discussions about these methods' shortcomings are present. The study also looks at a number of important obstacles to the global development of the hydrogen economy. The paper concludes with some recommendations for further research for scientists to aid in improving the efficacy of specific production </w:t>
      </w:r>
      <w:r w:rsidR="006D7590">
        <w:rPr>
          <w:rFonts w:ascii="Times New Roman" w:hAnsi="Times New Roman" w:cs="Times New Roman"/>
          <w:color w:val="212121"/>
          <w:sz w:val="24"/>
          <w:szCs w:val="24"/>
          <w:shd w:val="clear" w:color="auto" w:fill="FFFFFF"/>
        </w:rPr>
        <w:t xml:space="preserve">construction </w:t>
      </w:r>
      <w:r w:rsidRPr="00453FA3">
        <w:rPr>
          <w:rFonts w:ascii="Times New Roman" w:hAnsi="Times New Roman" w:cs="Times New Roman"/>
          <w:color w:val="212121"/>
          <w:sz w:val="24"/>
          <w:szCs w:val="24"/>
          <w:shd w:val="clear" w:color="auto" w:fill="FFFFFF"/>
        </w:rPr>
        <w:t>mechanisms and policy direction to lessen investment risks in the sector to scale up the hydrogen economy.</w:t>
      </w:r>
    </w:p>
    <w:p w14:paraId="71623EFB" w14:textId="0232CC6F" w:rsidR="00256BA6" w:rsidRPr="00453FA3" w:rsidRDefault="00CB42BE" w:rsidP="00453FA3">
      <w:pPr>
        <w:spacing w:before="240" w:line="480" w:lineRule="auto"/>
        <w:jc w:val="both"/>
        <w:rPr>
          <w:rFonts w:ascii="Times New Roman" w:hAnsi="Times New Roman" w:cs="Times New Roman"/>
          <w:sz w:val="24"/>
          <w:szCs w:val="24"/>
        </w:rPr>
      </w:pPr>
      <w:r w:rsidRPr="00453FA3">
        <w:rPr>
          <w:rFonts w:ascii="Times New Roman" w:hAnsi="Times New Roman" w:cs="Times New Roman"/>
          <w:b/>
          <w:sz w:val="24"/>
          <w:szCs w:val="28"/>
        </w:rPr>
        <w:lastRenderedPageBreak/>
        <w:t>Keywords</w:t>
      </w:r>
      <w:r w:rsidRPr="00453FA3">
        <w:rPr>
          <w:rFonts w:ascii="Times New Roman" w:hAnsi="Times New Roman" w:cs="Times New Roman"/>
          <w:sz w:val="24"/>
          <w:szCs w:val="28"/>
        </w:rPr>
        <w:t xml:space="preserve">: </w:t>
      </w:r>
      <w:r w:rsidR="006D7590">
        <w:rPr>
          <w:rFonts w:ascii="Times New Roman" w:hAnsi="Times New Roman" w:cs="Times New Roman"/>
          <w:sz w:val="24"/>
          <w:szCs w:val="28"/>
        </w:rPr>
        <w:t xml:space="preserve">Biomass, </w:t>
      </w:r>
      <w:r w:rsidR="006D7590">
        <w:rPr>
          <w:rFonts w:ascii="Times New Roman" w:hAnsi="Times New Roman" w:cs="Times New Roman"/>
          <w:color w:val="212121"/>
          <w:sz w:val="24"/>
          <w:szCs w:val="24"/>
          <w:shd w:val="clear" w:color="auto" w:fill="FFFFFF"/>
        </w:rPr>
        <w:t>H</w:t>
      </w:r>
      <w:r w:rsidR="00F917FC" w:rsidRPr="00453FA3">
        <w:rPr>
          <w:rFonts w:ascii="Times New Roman" w:hAnsi="Times New Roman" w:cs="Times New Roman"/>
          <w:color w:val="212121"/>
          <w:sz w:val="24"/>
          <w:szCs w:val="24"/>
          <w:shd w:val="clear" w:color="auto" w:fill="FFFFFF"/>
        </w:rPr>
        <w:t xml:space="preserve">ydrogen production, </w:t>
      </w:r>
      <w:r w:rsidR="006D7590">
        <w:rPr>
          <w:rFonts w:ascii="Times New Roman" w:hAnsi="Times New Roman" w:cs="Times New Roman"/>
          <w:color w:val="212121"/>
          <w:sz w:val="24"/>
          <w:szCs w:val="24"/>
          <w:shd w:val="clear" w:color="auto" w:fill="FFFFFF"/>
        </w:rPr>
        <w:t>D</w:t>
      </w:r>
      <w:r w:rsidR="00F917FC" w:rsidRPr="00453FA3">
        <w:rPr>
          <w:rFonts w:ascii="Times New Roman" w:hAnsi="Times New Roman" w:cs="Times New Roman"/>
          <w:color w:val="212121"/>
          <w:sz w:val="24"/>
          <w:szCs w:val="24"/>
          <w:shd w:val="clear" w:color="auto" w:fill="FFFFFF"/>
        </w:rPr>
        <w:t xml:space="preserve">ark fermentation, </w:t>
      </w:r>
      <w:r w:rsidR="00F917FC" w:rsidRPr="00453FA3">
        <w:rPr>
          <w:rFonts w:ascii="Times New Roman" w:hAnsi="Times New Roman" w:cs="Times New Roman"/>
          <w:sz w:val="24"/>
          <w:szCs w:val="24"/>
        </w:rPr>
        <w:t>Hydrogen Power system Renewable energy</w:t>
      </w:r>
    </w:p>
    <w:p w14:paraId="3762C2EC" w14:textId="7AD8A912" w:rsidR="00042367" w:rsidRPr="00453FA3" w:rsidRDefault="00363917" w:rsidP="00453FA3">
      <w:pPr>
        <w:spacing w:before="240" w:line="480" w:lineRule="auto"/>
        <w:jc w:val="center"/>
        <w:rPr>
          <w:rFonts w:ascii="Times New Roman" w:hAnsi="Times New Roman" w:cs="Times New Roman"/>
          <w:b/>
          <w:sz w:val="24"/>
          <w:szCs w:val="28"/>
        </w:rPr>
      </w:pPr>
      <w:r w:rsidRPr="00453FA3">
        <w:rPr>
          <w:rFonts w:ascii="Times New Roman" w:hAnsi="Times New Roman" w:cs="Times New Roman"/>
          <w:b/>
          <w:sz w:val="24"/>
          <w:szCs w:val="28"/>
        </w:rPr>
        <w:t>INTRODUCTION</w:t>
      </w:r>
    </w:p>
    <w:p w14:paraId="116DE9E2" w14:textId="33B78136" w:rsidR="00A0099A" w:rsidRPr="00453FA3" w:rsidRDefault="00B44A01" w:rsidP="00453FA3">
      <w:pPr>
        <w:spacing w:before="240" w:line="480" w:lineRule="auto"/>
        <w:jc w:val="both"/>
        <w:rPr>
          <w:rFonts w:ascii="Times New Roman" w:hAnsi="Times New Roman" w:cs="Times New Roman"/>
          <w:sz w:val="24"/>
          <w:szCs w:val="24"/>
        </w:rPr>
      </w:pPr>
      <w:r w:rsidRPr="00B44A01">
        <w:rPr>
          <w:rFonts w:ascii="Times New Roman" w:hAnsi="Times New Roman" w:cs="Times New Roman"/>
          <w:sz w:val="24"/>
          <w:szCs w:val="24"/>
        </w:rPr>
        <w:t>Despite the fact that fossil fuels today satisfy a large fraction of global energy demand, the negative impacts of fossil fuel combustion are unavoidable</w:t>
      </w:r>
      <w:r>
        <w:rPr>
          <w:rFonts w:ascii="Times New Roman" w:hAnsi="Times New Roman" w:cs="Times New Roman"/>
          <w:sz w:val="24"/>
          <w:szCs w:val="24"/>
        </w:rPr>
        <w:t xml:space="preserve"> such as</w:t>
      </w:r>
      <w:r w:rsidRPr="00B44A01">
        <w:rPr>
          <w:rFonts w:ascii="Times New Roman" w:hAnsi="Times New Roman" w:cs="Times New Roman"/>
          <w:sz w:val="24"/>
          <w:szCs w:val="24"/>
        </w:rPr>
        <w:t xml:space="preserve"> greenhouse gases, acid rain, and other environmental and human health implications. </w:t>
      </w:r>
      <w:r w:rsidR="00405B05" w:rsidRPr="00453FA3">
        <w:rPr>
          <w:rFonts w:ascii="Times New Roman" w:hAnsi="Times New Roman" w:cs="Times New Roman"/>
          <w:sz w:val="24"/>
          <w:szCs w:val="24"/>
        </w:rPr>
        <w:t xml:space="preserve">To that aim, global energy transformation is gaining traction, which is aided by the fast growth </w:t>
      </w:r>
      <w:r>
        <w:rPr>
          <w:rFonts w:ascii="Times New Roman" w:hAnsi="Times New Roman" w:cs="Times New Roman"/>
          <w:sz w:val="24"/>
          <w:szCs w:val="24"/>
        </w:rPr>
        <w:t>in the field of</w:t>
      </w:r>
      <w:r w:rsidR="00405B05" w:rsidRPr="00453FA3">
        <w:rPr>
          <w:rFonts w:ascii="Times New Roman" w:hAnsi="Times New Roman" w:cs="Times New Roman"/>
          <w:sz w:val="24"/>
          <w:szCs w:val="24"/>
        </w:rPr>
        <w:t xml:space="preserve"> renewable energy.</w:t>
      </w:r>
      <w:r w:rsidR="00405B05" w:rsidRPr="00453FA3">
        <w:rPr>
          <w:rFonts w:ascii="Times New Roman" w:hAnsi="Times New Roman" w:cs="Times New Roman"/>
          <w:color w:val="FF0000"/>
          <w:sz w:val="24"/>
          <w:szCs w:val="24"/>
        </w:rPr>
        <w:t xml:space="preserve"> </w:t>
      </w:r>
      <w:r w:rsidR="00405B05" w:rsidRPr="00453FA3">
        <w:rPr>
          <w:rFonts w:ascii="Times New Roman" w:hAnsi="Times New Roman" w:cs="Times New Roman"/>
          <w:sz w:val="24"/>
          <w:szCs w:val="24"/>
        </w:rPr>
        <w:t xml:space="preserve">To boost this momentum and reduce pollutants, hydrogen has been investigated as an alternative energy carrier, while producing power from hydrogen </w:t>
      </w:r>
      <w:r>
        <w:rPr>
          <w:rFonts w:ascii="Times New Roman" w:hAnsi="Times New Roman" w:cs="Times New Roman"/>
          <w:sz w:val="24"/>
          <w:szCs w:val="24"/>
        </w:rPr>
        <w:t xml:space="preserve">by </w:t>
      </w:r>
      <w:r w:rsidR="00405B05" w:rsidRPr="00453FA3">
        <w:rPr>
          <w:rFonts w:ascii="Times New Roman" w:hAnsi="Times New Roman" w:cs="Times New Roman"/>
          <w:sz w:val="24"/>
          <w:szCs w:val="24"/>
        </w:rPr>
        <w:t xml:space="preserve">using a fuel cell </w:t>
      </w:r>
      <w:r>
        <w:rPr>
          <w:rFonts w:ascii="Times New Roman" w:hAnsi="Times New Roman" w:cs="Times New Roman"/>
          <w:sz w:val="24"/>
          <w:szCs w:val="24"/>
        </w:rPr>
        <w:t xml:space="preserve">which </w:t>
      </w:r>
      <w:r w:rsidR="00405B05" w:rsidRPr="00453FA3">
        <w:rPr>
          <w:rFonts w:ascii="Times New Roman" w:hAnsi="Times New Roman" w:cs="Times New Roman"/>
          <w:sz w:val="24"/>
          <w:szCs w:val="24"/>
        </w:rPr>
        <w:t>produces no local pollution because the sole waste is clean water</w:t>
      </w:r>
      <w:r>
        <w:rPr>
          <w:rFonts w:ascii="Times New Roman" w:hAnsi="Times New Roman" w:cs="Times New Roman"/>
          <w:sz w:val="24"/>
          <w:szCs w:val="24"/>
        </w:rPr>
        <w:t xml:space="preserve"> </w:t>
      </w:r>
      <w:r w:rsidR="00F917FC" w:rsidRPr="00453FA3">
        <w:rPr>
          <w:rFonts w:ascii="Times New Roman" w:hAnsi="Times New Roman" w:cs="Times New Roman"/>
          <w:sz w:val="24"/>
          <w:szCs w:val="24"/>
        </w:rPr>
        <w:t xml:space="preserve">[1]. </w:t>
      </w:r>
      <w:r w:rsidR="00405B05" w:rsidRPr="00453FA3">
        <w:rPr>
          <w:rFonts w:ascii="Times New Roman" w:hAnsi="Times New Roman" w:cs="Times New Roman"/>
          <w:sz w:val="24"/>
          <w:szCs w:val="24"/>
        </w:rPr>
        <w:t>Furthermore, hydrogen may be generated locally, reducing a country's reliance on external energy supplies [2]. The availability of water on Earth, in particular, ensures that hydrogen may be produced in a somewhat sustainable manner. Water splitting using electrolysis presents intriguing prospects for synergy with renewable energy.</w:t>
      </w:r>
      <w:r w:rsidR="00F917FC" w:rsidRPr="00453FA3">
        <w:rPr>
          <w:rFonts w:ascii="Times New Roman" w:hAnsi="Times New Roman" w:cs="Times New Roman"/>
          <w:sz w:val="24"/>
          <w:szCs w:val="24"/>
        </w:rPr>
        <w:t xml:space="preserve"> </w:t>
      </w:r>
      <w:r w:rsidR="00405B05" w:rsidRPr="00453FA3">
        <w:rPr>
          <w:rFonts w:ascii="Times New Roman" w:hAnsi="Times New Roman" w:cs="Times New Roman"/>
          <w:sz w:val="24"/>
          <w:szCs w:val="24"/>
        </w:rPr>
        <w:t xml:space="preserve">Because of the intermittent nature of some renewable energy supplies, hydrogen may be created before it is required, making it appropriate for distributed and centralised production that is directly connected to remote renewable resources. An electrolyzer's hydrogen is ideal for use with fuel cells. </w:t>
      </w:r>
      <w:r w:rsidR="006D7590">
        <w:rPr>
          <w:rFonts w:ascii="Times New Roman" w:hAnsi="Times New Roman" w:cs="Times New Roman"/>
          <w:sz w:val="24"/>
          <w:szCs w:val="24"/>
          <w:shd w:val="clear" w:color="auto" w:fill="FFFFFF"/>
        </w:rPr>
        <w:t>Presently</w:t>
      </w:r>
      <w:r w:rsidR="00E14BA6" w:rsidRPr="00453FA3">
        <w:rPr>
          <w:rFonts w:ascii="Times New Roman" w:hAnsi="Times New Roman" w:cs="Times New Roman"/>
          <w:sz w:val="24"/>
          <w:szCs w:val="24"/>
          <w:shd w:val="clear" w:color="auto" w:fill="FFFFFF"/>
        </w:rPr>
        <w:t xml:space="preserve">, energy executives consider hydrogen to be the least impactful and least definite issue confronting the global energy system. Hydrogen products are now utilised in the </w:t>
      </w:r>
      <w:r w:rsidR="006D7590">
        <w:rPr>
          <w:rFonts w:ascii="Times New Roman" w:hAnsi="Times New Roman" w:cs="Times New Roman"/>
          <w:sz w:val="24"/>
          <w:szCs w:val="24"/>
          <w:shd w:val="clear" w:color="auto" w:fill="FFFFFF"/>
        </w:rPr>
        <w:t xml:space="preserve">various </w:t>
      </w:r>
      <w:r w:rsidR="00E14BA6" w:rsidRPr="00453FA3">
        <w:rPr>
          <w:rFonts w:ascii="Times New Roman" w:hAnsi="Times New Roman" w:cs="Times New Roman"/>
          <w:sz w:val="24"/>
          <w:szCs w:val="24"/>
          <w:shd w:val="clear" w:color="auto" w:fill="FFFFFF"/>
        </w:rPr>
        <w:t xml:space="preserve">industrial sector as raw materials. However, if we realise its full potential as a complete energy carrier, it has the potential to play a significant role in many more sectors. The majority of the estimated 50 million metric tonnes </w:t>
      </w:r>
      <w:r w:rsidR="00E14BA6" w:rsidRPr="00453FA3">
        <w:rPr>
          <w:rFonts w:ascii="Times New Roman" w:hAnsi="Times New Roman" w:cs="Times New Roman"/>
          <w:sz w:val="24"/>
          <w:szCs w:val="24"/>
          <w:shd w:val="clear" w:color="auto" w:fill="FFFFFF"/>
        </w:rPr>
        <w:lastRenderedPageBreak/>
        <w:t xml:space="preserve">generated annually on a worldwide scale is used as a feedstock for ammonia synthesis, with oil refining accounting for 35% </w:t>
      </w:r>
      <w:r w:rsidR="00F917FC" w:rsidRPr="00453FA3">
        <w:rPr>
          <w:rFonts w:ascii="Times New Roman" w:hAnsi="Times New Roman" w:cs="Times New Roman"/>
          <w:sz w:val="24"/>
          <w:szCs w:val="24"/>
          <w:shd w:val="clear" w:color="auto" w:fill="FFFFFF"/>
        </w:rPr>
        <w:t>[</w:t>
      </w:r>
      <w:r w:rsidR="00E01787" w:rsidRPr="00453FA3">
        <w:rPr>
          <w:rFonts w:ascii="Times New Roman" w:hAnsi="Times New Roman" w:cs="Times New Roman"/>
          <w:sz w:val="24"/>
          <w:szCs w:val="24"/>
          <w:shd w:val="clear" w:color="auto" w:fill="FFFFFF"/>
        </w:rPr>
        <w:t>2-3</w:t>
      </w:r>
      <w:r w:rsidR="00F917FC" w:rsidRPr="00453FA3">
        <w:rPr>
          <w:rFonts w:ascii="Times New Roman" w:hAnsi="Times New Roman" w:cs="Times New Roman"/>
          <w:sz w:val="24"/>
          <w:szCs w:val="24"/>
          <w:shd w:val="clear" w:color="auto" w:fill="FFFFFF"/>
        </w:rPr>
        <w:t>].</w:t>
      </w:r>
      <w:r w:rsidR="00F917FC" w:rsidRPr="00453FA3">
        <w:rPr>
          <w:rFonts w:ascii="Times New Roman" w:hAnsi="Times New Roman" w:cs="Times New Roman"/>
          <w:color w:val="212121"/>
          <w:sz w:val="24"/>
          <w:szCs w:val="24"/>
          <w:shd w:val="clear" w:color="auto" w:fill="FFFFFF"/>
        </w:rPr>
        <w:t xml:space="preserve"> </w:t>
      </w:r>
      <w:r w:rsidR="00E14BA6" w:rsidRPr="00453FA3">
        <w:rPr>
          <w:rFonts w:ascii="Times New Roman" w:hAnsi="Times New Roman" w:cs="Times New Roman"/>
          <w:sz w:val="24"/>
          <w:szCs w:val="24"/>
          <w:shd w:val="clear" w:color="auto" w:fill="FFFFFF"/>
        </w:rPr>
        <w:t xml:space="preserve">When it realises its role as a flexible energy carrier, as shown in </w:t>
      </w:r>
      <w:r w:rsidR="00E14BA6" w:rsidRPr="00453FA3">
        <w:rPr>
          <w:rFonts w:ascii="Times New Roman" w:hAnsi="Times New Roman" w:cs="Times New Roman"/>
          <w:b/>
          <w:bCs/>
          <w:sz w:val="24"/>
          <w:szCs w:val="24"/>
          <w:shd w:val="clear" w:color="auto" w:fill="FFFFFF"/>
        </w:rPr>
        <w:t>Figure 1</w:t>
      </w:r>
      <w:r w:rsidR="00E14BA6" w:rsidRPr="00453FA3">
        <w:rPr>
          <w:rFonts w:ascii="Times New Roman" w:hAnsi="Times New Roman" w:cs="Times New Roman"/>
          <w:sz w:val="24"/>
          <w:szCs w:val="24"/>
          <w:shd w:val="clear" w:color="auto" w:fill="FFFFFF"/>
        </w:rPr>
        <w:t>. Hydrogen integration has progressed steadily in recent years, from production and storage through re-electrification and safety concerns. Extensive descriptions of current development may be found elsewhere, and a number of research are attempting to characterize current progress in hydrogen system integration using unique methodologies</w:t>
      </w:r>
      <w:r w:rsidR="00F917FC" w:rsidRPr="00453FA3">
        <w:rPr>
          <w:rFonts w:ascii="Times New Roman" w:hAnsi="Times New Roman" w:cs="Times New Roman"/>
          <w:sz w:val="24"/>
          <w:szCs w:val="24"/>
        </w:rPr>
        <w:t xml:space="preserve"> [3]. </w:t>
      </w:r>
      <w:r w:rsidR="00E14BA6" w:rsidRPr="00453FA3">
        <w:rPr>
          <w:rFonts w:ascii="Times New Roman" w:hAnsi="Times New Roman" w:cs="Times New Roman"/>
          <w:sz w:val="24"/>
          <w:szCs w:val="24"/>
        </w:rPr>
        <w:t xml:space="preserve">There is broad agreement that creating hydrogen from renewable energy sources (solar, wind, etc.) has significant potential for global sustainability [4]. </w:t>
      </w:r>
      <w:r w:rsidR="00E14BA6" w:rsidRPr="00453FA3">
        <w:rPr>
          <w:rFonts w:ascii="Times New Roman" w:hAnsi="Times New Roman" w:cs="Times New Roman"/>
          <w:sz w:val="24"/>
          <w:szCs w:val="24"/>
          <w:shd w:val="clear" w:color="auto" w:fill="FFFFFF"/>
        </w:rPr>
        <w:t xml:space="preserve">A review of clean hydrogen generating technologies is offered in this </w:t>
      </w:r>
      <w:r w:rsidR="006D7590">
        <w:rPr>
          <w:rFonts w:ascii="Times New Roman" w:hAnsi="Times New Roman" w:cs="Times New Roman"/>
          <w:sz w:val="24"/>
          <w:szCs w:val="24"/>
          <w:shd w:val="clear" w:color="auto" w:fill="FFFFFF"/>
        </w:rPr>
        <w:t>review article</w:t>
      </w:r>
      <w:r w:rsidR="00E14BA6" w:rsidRPr="00453FA3">
        <w:rPr>
          <w:rFonts w:ascii="Times New Roman" w:hAnsi="Times New Roman" w:cs="Times New Roman"/>
          <w:sz w:val="24"/>
          <w:szCs w:val="24"/>
          <w:shd w:val="clear" w:color="auto" w:fill="FFFFFF"/>
        </w:rPr>
        <w:t>. This is not the first time the various hydrogen production methods have been explored, since there have been some studies, covered in earlier sections, and some of them [</w:t>
      </w:r>
      <w:r w:rsidR="00E01787" w:rsidRPr="00453FA3">
        <w:rPr>
          <w:rFonts w:ascii="Times New Roman" w:hAnsi="Times New Roman" w:cs="Times New Roman"/>
          <w:sz w:val="24"/>
          <w:szCs w:val="24"/>
          <w:shd w:val="clear" w:color="auto" w:fill="FFFFFF"/>
        </w:rPr>
        <w:t>5-6</w:t>
      </w:r>
      <w:r w:rsidR="00E14BA6" w:rsidRPr="00453FA3">
        <w:rPr>
          <w:rFonts w:ascii="Times New Roman" w:hAnsi="Times New Roman" w:cs="Times New Roman"/>
          <w:sz w:val="24"/>
          <w:szCs w:val="24"/>
          <w:shd w:val="clear" w:color="auto" w:fill="FFFFFF"/>
        </w:rPr>
        <w:t xml:space="preserve">] have evaluated one or more kinds of the processes connected with hydrogen synthesis. Aside from the emphasis on clean technologies in this study, it also goes beyond a review of the technologies and exposes the constraints connected with them. There are additional challenges in the industry that are impeding the </w:t>
      </w:r>
      <w:r w:rsidR="00E14BA6" w:rsidRPr="00453FA3">
        <w:rPr>
          <w:rFonts w:ascii="Times New Roman" w:hAnsi="Times New Roman" w:cs="Times New Roman"/>
          <w:sz w:val="24"/>
          <w:szCs w:val="24"/>
          <w:shd w:val="clear" w:color="auto" w:fill="FFFFFF"/>
        </w:rPr>
        <w:lastRenderedPageBreak/>
        <w:t xml:space="preserve">worldwide advancement of the hydrogen economy. </w:t>
      </w:r>
      <w:r w:rsidR="00A0099A" w:rsidRPr="00453FA3">
        <w:rPr>
          <w:noProof/>
        </w:rPr>
        <w:drawing>
          <wp:inline distT="0" distB="0" distL="0" distR="0" wp14:anchorId="20B872F2" wp14:editId="739E5376">
            <wp:extent cx="5037455" cy="3778250"/>
            <wp:effectExtent l="19050" t="19050" r="0" b="0"/>
            <wp:docPr id="15975371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64EE4AB5" w14:textId="4F22D634" w:rsidR="00683E01" w:rsidRPr="00453FA3" w:rsidRDefault="00E14BA6" w:rsidP="00453FA3">
      <w:pPr>
        <w:spacing w:before="240" w:line="240" w:lineRule="auto"/>
        <w:jc w:val="both"/>
        <w:rPr>
          <w:rFonts w:ascii="Times New Roman" w:hAnsi="Times New Roman" w:cs="Times New Roman"/>
          <w:b/>
          <w:sz w:val="24"/>
          <w:szCs w:val="24"/>
        </w:rPr>
      </w:pPr>
      <w:r w:rsidRPr="00453FA3">
        <w:rPr>
          <w:rFonts w:ascii="Times New Roman" w:hAnsi="Times New Roman" w:cs="Times New Roman"/>
          <w:b/>
          <w:bCs/>
          <w:color w:val="333333"/>
          <w:sz w:val="24"/>
          <w:szCs w:val="24"/>
          <w:shd w:val="clear" w:color="auto" w:fill="FCFCFC"/>
        </w:rPr>
        <w:t>Figure 1</w:t>
      </w:r>
      <w:r w:rsidR="005D7016" w:rsidRPr="00453FA3">
        <w:rPr>
          <w:rFonts w:ascii="Times New Roman" w:hAnsi="Times New Roman" w:cs="Times New Roman"/>
          <w:color w:val="333333"/>
          <w:sz w:val="24"/>
          <w:szCs w:val="24"/>
          <w:shd w:val="clear" w:color="auto" w:fill="FCFCFC"/>
        </w:rPr>
        <w:t>.</w:t>
      </w:r>
      <w:r w:rsidRPr="00453FA3">
        <w:rPr>
          <w:rFonts w:ascii="Times New Roman" w:hAnsi="Times New Roman" w:cs="Times New Roman"/>
          <w:color w:val="333333"/>
          <w:sz w:val="24"/>
          <w:szCs w:val="24"/>
          <w:shd w:val="clear" w:color="auto" w:fill="FCFCFC"/>
        </w:rPr>
        <w:t xml:space="preserve"> Representation of the </w:t>
      </w:r>
      <w:r w:rsidR="00FD29E6">
        <w:rPr>
          <w:rFonts w:ascii="Times New Roman" w:hAnsi="Times New Roman" w:cs="Times New Roman"/>
          <w:color w:val="333333"/>
          <w:sz w:val="24"/>
          <w:szCs w:val="24"/>
          <w:shd w:val="clear" w:color="auto" w:fill="FCFCFC"/>
        </w:rPr>
        <w:t xml:space="preserve">various </w:t>
      </w:r>
      <w:r w:rsidR="00683E01" w:rsidRPr="00453FA3">
        <w:rPr>
          <w:rFonts w:ascii="Times New Roman" w:hAnsi="Times New Roman" w:cs="Times New Roman"/>
          <w:sz w:val="24"/>
          <w:szCs w:val="24"/>
          <w:shd w:val="clear" w:color="auto" w:fill="FCFCFC"/>
        </w:rPr>
        <w:t>Hydrogen production routes</w:t>
      </w:r>
      <w:r w:rsidR="00FD29E6">
        <w:rPr>
          <w:rFonts w:ascii="Times New Roman" w:hAnsi="Times New Roman" w:cs="Times New Roman"/>
          <w:sz w:val="24"/>
          <w:szCs w:val="24"/>
          <w:shd w:val="clear" w:color="auto" w:fill="FCFCFC"/>
        </w:rPr>
        <w:t>.</w:t>
      </w:r>
    </w:p>
    <w:p w14:paraId="5CAE2BBE" w14:textId="74B4EC61" w:rsidR="004C015E" w:rsidRPr="00453FA3" w:rsidRDefault="004C015E" w:rsidP="00453FA3">
      <w:pPr>
        <w:spacing w:before="240" w:line="480" w:lineRule="auto"/>
        <w:jc w:val="both"/>
        <w:rPr>
          <w:rFonts w:ascii="Times New Roman" w:hAnsi="Times New Roman" w:cs="Times New Roman"/>
          <w:b/>
          <w:sz w:val="28"/>
          <w:szCs w:val="28"/>
        </w:rPr>
      </w:pPr>
      <w:r w:rsidRPr="00453FA3">
        <w:rPr>
          <w:rFonts w:ascii="Times New Roman" w:hAnsi="Times New Roman" w:cs="Times New Roman"/>
          <w:b/>
          <w:sz w:val="28"/>
          <w:szCs w:val="28"/>
        </w:rPr>
        <w:t>Status of the Global Hydrogen Production</w:t>
      </w:r>
    </w:p>
    <w:p w14:paraId="0E8492CD" w14:textId="3AF43615" w:rsidR="004C015E" w:rsidRPr="00453FA3" w:rsidRDefault="00E14BA6" w:rsidP="00453FA3">
      <w:pPr>
        <w:pStyle w:val="NormalWeb"/>
        <w:spacing w:before="400" w:beforeAutospacing="0" w:after="400" w:afterAutospacing="0" w:line="480" w:lineRule="auto"/>
        <w:jc w:val="both"/>
        <w:rPr>
          <w:b/>
        </w:rPr>
      </w:pPr>
      <w:r w:rsidRPr="00453FA3">
        <w:rPr>
          <w:shd w:val="clear" w:color="auto" w:fill="FFFFFF"/>
        </w:rPr>
        <w:t>According to the International Energy Agency (IEA)</w:t>
      </w:r>
      <w:r w:rsidR="005D7016" w:rsidRPr="00453FA3">
        <w:rPr>
          <w:shd w:val="clear" w:color="auto" w:fill="FFFFFF"/>
        </w:rPr>
        <w:t xml:space="preserve"> </w:t>
      </w:r>
      <w:r w:rsidRPr="00453FA3">
        <w:rPr>
          <w:shd w:val="clear" w:color="auto" w:fill="FFFFFF"/>
        </w:rPr>
        <w:t xml:space="preserve">technologies for producing hydrogen were especially resilient during the pandemic, and their momentum is expected to continue in 2020. According to the IEA study, 2020 was a record year for policy action and low-carbon output, with 10 countries worldwide adopting hydrogen policies. </w:t>
      </w:r>
      <w:r w:rsidRPr="00453FA3">
        <w:rPr>
          <w:b/>
          <w:bCs/>
          <w:shd w:val="clear" w:color="auto" w:fill="FFFFFF"/>
        </w:rPr>
        <w:t>Figure 2</w:t>
      </w:r>
      <w:r w:rsidRPr="00453FA3">
        <w:rPr>
          <w:shd w:val="clear" w:color="auto" w:fill="FFFFFF"/>
        </w:rPr>
        <w:t xml:space="preserve"> depicts the growth in demand for H</w:t>
      </w:r>
      <w:r w:rsidRPr="00453FA3">
        <w:rPr>
          <w:shd w:val="clear" w:color="auto" w:fill="FFFFFF"/>
          <w:vertAlign w:val="subscript"/>
        </w:rPr>
        <w:t>2</w:t>
      </w:r>
      <w:r w:rsidRPr="00453FA3">
        <w:rPr>
          <w:shd w:val="clear" w:color="auto" w:fill="FFFFFF"/>
        </w:rPr>
        <w:t xml:space="preserve"> over time; it can be observed that the generated hydrogen is largely utilised in the manufacturing of 51%</w:t>
      </w:r>
      <w:r w:rsidR="00FD29E6">
        <w:rPr>
          <w:shd w:val="clear" w:color="auto" w:fill="FFFFFF"/>
        </w:rPr>
        <w:t xml:space="preserve"> of NH</w:t>
      </w:r>
      <w:r w:rsidR="00FD29E6" w:rsidRPr="00FD29E6">
        <w:rPr>
          <w:shd w:val="clear" w:color="auto" w:fill="FFFFFF"/>
          <w:vertAlign w:val="subscript"/>
        </w:rPr>
        <w:t>3</w:t>
      </w:r>
      <w:r w:rsidRPr="00453FA3">
        <w:rPr>
          <w:shd w:val="clear" w:color="auto" w:fill="FFFFFF"/>
        </w:rPr>
        <w:t xml:space="preserve">, while </w:t>
      </w:r>
      <w:r w:rsidR="00FD29E6">
        <w:rPr>
          <w:shd w:val="clear" w:color="auto" w:fill="FFFFFF"/>
        </w:rPr>
        <w:t xml:space="preserve">remaining </w:t>
      </w:r>
      <w:r w:rsidRPr="00453FA3">
        <w:rPr>
          <w:shd w:val="clear" w:color="auto" w:fill="FFFFFF"/>
        </w:rPr>
        <w:t xml:space="preserve">roughly 31% is used in oil refining, </w:t>
      </w:r>
      <w:r w:rsidR="00FD29E6">
        <w:rPr>
          <w:shd w:val="clear" w:color="auto" w:fill="FFFFFF"/>
        </w:rPr>
        <w:t xml:space="preserve">rest </w:t>
      </w:r>
      <w:r w:rsidRPr="00453FA3">
        <w:rPr>
          <w:shd w:val="clear" w:color="auto" w:fill="FFFFFF"/>
        </w:rPr>
        <w:t>10% is used in the production of methanol</w:t>
      </w:r>
      <w:r w:rsidR="00E62275">
        <w:rPr>
          <w:shd w:val="clear" w:color="auto" w:fill="FFFFFF"/>
        </w:rPr>
        <w:t xml:space="preserve"> CH</w:t>
      </w:r>
      <w:r w:rsidR="00E62275" w:rsidRPr="00E62275">
        <w:rPr>
          <w:shd w:val="clear" w:color="auto" w:fill="FFFFFF"/>
          <w:vertAlign w:val="subscript"/>
        </w:rPr>
        <w:t>3</w:t>
      </w:r>
      <w:r w:rsidR="00E62275">
        <w:rPr>
          <w:shd w:val="clear" w:color="auto" w:fill="FFFFFF"/>
        </w:rPr>
        <w:t>OH</w:t>
      </w:r>
      <w:r w:rsidRPr="00453FA3">
        <w:rPr>
          <w:shd w:val="clear" w:color="auto" w:fill="FFFFFF"/>
        </w:rPr>
        <w:t xml:space="preserve">, and the </w:t>
      </w:r>
      <w:r w:rsidR="00E62275">
        <w:rPr>
          <w:shd w:val="clear" w:color="auto" w:fill="FFFFFF"/>
        </w:rPr>
        <w:t xml:space="preserve">last </w:t>
      </w:r>
      <w:r w:rsidRPr="00453FA3">
        <w:rPr>
          <w:shd w:val="clear" w:color="auto" w:fill="FFFFFF"/>
        </w:rPr>
        <w:t>remaining 8% has various applications [</w:t>
      </w:r>
      <w:r w:rsidR="00E01787" w:rsidRPr="00453FA3">
        <w:rPr>
          <w:shd w:val="clear" w:color="auto" w:fill="FFFFFF"/>
        </w:rPr>
        <w:t>8</w:t>
      </w:r>
      <w:r w:rsidRPr="00453FA3">
        <w:rPr>
          <w:shd w:val="clear" w:color="auto" w:fill="FFFFFF"/>
        </w:rPr>
        <w:t xml:space="preserve">]. Hydrocarbon steam reforming is now the most widely used method for producing hydrogen on a global scale, accounting for more than </w:t>
      </w:r>
      <w:r w:rsidRPr="00453FA3">
        <w:rPr>
          <w:shd w:val="clear" w:color="auto" w:fill="FFFFFF"/>
        </w:rPr>
        <w:lastRenderedPageBreak/>
        <w:t xml:space="preserve">90% of industrial hydrogen production plants. </w:t>
      </w:r>
      <w:r w:rsidR="00340D9E" w:rsidRPr="00453FA3">
        <w:t>The Badische Anilin-und-Soda-Fabrik (BASF) created it in 1926 [</w:t>
      </w:r>
      <w:r w:rsidR="00E01787" w:rsidRPr="00453FA3">
        <w:t>7-8</w:t>
      </w:r>
      <w:r w:rsidR="00340D9E" w:rsidRPr="00453FA3">
        <w:t>]. According to the same research, 75 nations throughout the world have implemented net-zero carbon aspirations, accounting for more than half of global GDP, and over 30 have hydrogen-focused programmes.</w:t>
      </w:r>
    </w:p>
    <w:p w14:paraId="6E3C566B" w14:textId="39CA4110" w:rsidR="004C015E" w:rsidRPr="00453FA3" w:rsidRDefault="004C015E" w:rsidP="00453FA3">
      <w:pPr>
        <w:spacing w:before="240" w:line="480" w:lineRule="auto"/>
        <w:jc w:val="both"/>
        <w:rPr>
          <w:rFonts w:ascii="Times New Roman" w:hAnsi="Times New Roman" w:cs="Times New Roman"/>
          <w:b/>
          <w:sz w:val="24"/>
          <w:szCs w:val="24"/>
        </w:rPr>
      </w:pPr>
      <w:r w:rsidRPr="00453FA3">
        <w:rPr>
          <w:noProof/>
        </w:rPr>
        <w:drawing>
          <wp:inline distT="0" distB="0" distL="0" distR="0" wp14:anchorId="0A2B0098" wp14:editId="1157C46A">
            <wp:extent cx="5037455" cy="4197350"/>
            <wp:effectExtent l="0" t="0" r="0" b="0"/>
            <wp:docPr id="2097064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7455" cy="4197350"/>
                    </a:xfrm>
                    <a:prstGeom prst="rect">
                      <a:avLst/>
                    </a:prstGeom>
                    <a:noFill/>
                    <a:ln>
                      <a:noFill/>
                    </a:ln>
                  </pic:spPr>
                </pic:pic>
              </a:graphicData>
            </a:graphic>
          </wp:inline>
        </w:drawing>
      </w:r>
    </w:p>
    <w:p w14:paraId="5A270502" w14:textId="1D3EC827" w:rsidR="004C015E" w:rsidRPr="00453FA3" w:rsidRDefault="00340D9E" w:rsidP="00453FA3">
      <w:pPr>
        <w:spacing w:after="0" w:line="480" w:lineRule="auto"/>
        <w:jc w:val="both"/>
        <w:rPr>
          <w:rFonts w:ascii="Times New Roman" w:hAnsi="Times New Roman" w:cs="Times New Roman"/>
          <w:b/>
          <w:sz w:val="24"/>
          <w:szCs w:val="24"/>
        </w:rPr>
      </w:pPr>
      <w:r w:rsidRPr="00453FA3">
        <w:rPr>
          <w:rFonts w:ascii="Times New Roman" w:hAnsi="Times New Roman" w:cs="Times New Roman"/>
          <w:b/>
          <w:bCs/>
          <w:sz w:val="24"/>
          <w:szCs w:val="24"/>
        </w:rPr>
        <w:t>Figure 2</w:t>
      </w:r>
      <w:r w:rsidRPr="00453FA3">
        <w:rPr>
          <w:rFonts w:ascii="Times New Roman" w:hAnsi="Times New Roman" w:cs="Times New Roman"/>
          <w:sz w:val="24"/>
          <w:szCs w:val="24"/>
        </w:rPr>
        <w:t xml:space="preserve">. Hydrogen demand worldwide and its share on various uses </w:t>
      </w:r>
      <w:hyperlink r:id="rId12" w:history="1">
        <w:r w:rsidR="009A1249" w:rsidRPr="00453FA3">
          <w:rPr>
            <w:rStyle w:val="Hyperlink"/>
            <w:rFonts w:ascii="Times New Roman" w:hAnsi="Times New Roman" w:cs="Times New Roman"/>
            <w:b/>
            <w:sz w:val="24"/>
            <w:szCs w:val="24"/>
          </w:rPr>
          <w:t>https://www.ncbi.nlm.nih.gov/pmc/articles/PMC8880752/figure/membranes-12-00173-f002/</w:t>
        </w:r>
      </w:hyperlink>
    </w:p>
    <w:p w14:paraId="7347315D" w14:textId="6B6102E8" w:rsidR="004C015E" w:rsidRPr="00453FA3" w:rsidRDefault="004C015E" w:rsidP="00453FA3">
      <w:pPr>
        <w:spacing w:after="0" w:line="480" w:lineRule="auto"/>
        <w:rPr>
          <w:rFonts w:ascii="Times New Roman" w:hAnsi="Times New Roman" w:cs="Times New Roman"/>
          <w:b/>
          <w:bCs/>
          <w:sz w:val="28"/>
          <w:szCs w:val="28"/>
        </w:rPr>
      </w:pPr>
      <w:r w:rsidRPr="00453FA3">
        <w:rPr>
          <w:rFonts w:ascii="Times New Roman" w:hAnsi="Times New Roman" w:cs="Times New Roman"/>
          <w:b/>
          <w:bCs/>
          <w:sz w:val="28"/>
          <w:szCs w:val="28"/>
        </w:rPr>
        <w:t xml:space="preserve">Hydrogen technologies </w:t>
      </w:r>
    </w:p>
    <w:p w14:paraId="06896374" w14:textId="26635174" w:rsidR="00340D9E" w:rsidRPr="00453FA3" w:rsidRDefault="00340D9E" w:rsidP="00453FA3">
      <w:pPr>
        <w:spacing w:after="0" w:line="480" w:lineRule="auto"/>
        <w:jc w:val="both"/>
        <w:rPr>
          <w:rFonts w:ascii="Times New Roman" w:hAnsi="Times New Roman" w:cs="Times New Roman"/>
          <w:sz w:val="24"/>
          <w:szCs w:val="24"/>
        </w:rPr>
      </w:pPr>
      <w:r w:rsidRPr="00453FA3">
        <w:rPr>
          <w:rFonts w:ascii="Times New Roman" w:hAnsi="Times New Roman" w:cs="Times New Roman"/>
          <w:sz w:val="24"/>
          <w:szCs w:val="24"/>
        </w:rPr>
        <w:t xml:space="preserve">This section introduces some hydrogen technologies often </w:t>
      </w:r>
      <w:r w:rsidR="00176CF3" w:rsidRPr="00453FA3">
        <w:rPr>
          <w:rFonts w:ascii="Times New Roman" w:hAnsi="Times New Roman" w:cs="Times New Roman"/>
          <w:sz w:val="24"/>
          <w:szCs w:val="24"/>
        </w:rPr>
        <w:t>utilized</w:t>
      </w:r>
      <w:r w:rsidRPr="00453FA3">
        <w:rPr>
          <w:rFonts w:ascii="Times New Roman" w:hAnsi="Times New Roman" w:cs="Times New Roman"/>
          <w:sz w:val="24"/>
          <w:szCs w:val="24"/>
        </w:rPr>
        <w:t xml:space="preserve"> in hydrogen power plants. They include electrolytic hydrogen generation, hydrogen re-</w:t>
      </w:r>
      <w:r w:rsidRPr="00453FA3">
        <w:rPr>
          <w:rFonts w:ascii="Times New Roman" w:hAnsi="Times New Roman" w:cs="Times New Roman"/>
          <w:sz w:val="24"/>
          <w:szCs w:val="24"/>
        </w:rPr>
        <w:lastRenderedPageBreak/>
        <w:t xml:space="preserve">electrification via fuel cells, hydrogen storage, and converter technologies. The properties of these technologies are given and proved by certain experimental findings. </w:t>
      </w:r>
    </w:p>
    <w:p w14:paraId="4E258972" w14:textId="52453470" w:rsidR="004C015E" w:rsidRPr="00453FA3" w:rsidRDefault="004C015E" w:rsidP="00453FA3">
      <w:pPr>
        <w:spacing w:after="0" w:line="480" w:lineRule="auto"/>
        <w:jc w:val="both"/>
        <w:rPr>
          <w:rFonts w:ascii="Times New Roman" w:hAnsi="Times New Roman" w:cs="Times New Roman"/>
          <w:b/>
          <w:bCs/>
          <w:sz w:val="24"/>
          <w:szCs w:val="24"/>
        </w:rPr>
      </w:pPr>
      <w:r w:rsidRPr="00453FA3">
        <w:rPr>
          <w:rFonts w:ascii="Times New Roman" w:hAnsi="Times New Roman" w:cs="Times New Roman"/>
          <w:b/>
          <w:bCs/>
          <w:sz w:val="24"/>
          <w:szCs w:val="24"/>
        </w:rPr>
        <w:t>Electrolytic hydrogen production</w:t>
      </w:r>
    </w:p>
    <w:p w14:paraId="36417408" w14:textId="2743D9DA" w:rsidR="00340D9E" w:rsidRPr="00453FA3" w:rsidRDefault="004C015E" w:rsidP="00453FA3">
      <w:pPr>
        <w:spacing w:after="0" w:line="480" w:lineRule="auto"/>
        <w:jc w:val="both"/>
        <w:rPr>
          <w:rFonts w:ascii="Times New Roman" w:hAnsi="Times New Roman" w:cs="Times New Roman"/>
          <w:sz w:val="24"/>
          <w:szCs w:val="24"/>
        </w:rPr>
      </w:pPr>
      <w:r w:rsidRPr="00453FA3">
        <w:rPr>
          <w:rFonts w:ascii="Times New Roman" w:hAnsi="Times New Roman" w:cs="Times New Roman"/>
          <w:sz w:val="24"/>
          <w:szCs w:val="24"/>
        </w:rPr>
        <w:t xml:space="preserve"> </w:t>
      </w:r>
      <w:r w:rsidR="00E62275" w:rsidRPr="0002057C">
        <w:rPr>
          <w:rFonts w:ascii="Times New Roman" w:hAnsi="Times New Roman" w:cs="Times New Roman"/>
          <w:sz w:val="24"/>
          <w:szCs w:val="24"/>
        </w:rPr>
        <w:t xml:space="preserve">Water electrolysis, coal gasification and </w:t>
      </w:r>
      <w:r w:rsidR="00340D9E" w:rsidRPr="0002057C">
        <w:rPr>
          <w:rFonts w:ascii="Times New Roman" w:hAnsi="Times New Roman" w:cs="Times New Roman"/>
          <w:sz w:val="24"/>
          <w:szCs w:val="24"/>
        </w:rPr>
        <w:t>Steam reforming</w:t>
      </w:r>
      <w:r w:rsidR="00E62275" w:rsidRPr="0002057C">
        <w:rPr>
          <w:rFonts w:ascii="Times New Roman" w:hAnsi="Times New Roman" w:cs="Times New Roman"/>
          <w:sz w:val="24"/>
          <w:szCs w:val="24"/>
        </w:rPr>
        <w:t xml:space="preserve"> etc </w:t>
      </w:r>
      <w:r w:rsidR="00340D9E" w:rsidRPr="0002057C">
        <w:rPr>
          <w:rFonts w:ascii="Times New Roman" w:hAnsi="Times New Roman" w:cs="Times New Roman"/>
          <w:sz w:val="24"/>
          <w:szCs w:val="24"/>
        </w:rPr>
        <w:t xml:space="preserve">are the most common industrial generation technologies </w:t>
      </w:r>
      <w:r w:rsidR="00E62275" w:rsidRPr="0002057C">
        <w:rPr>
          <w:rFonts w:ascii="Times New Roman" w:hAnsi="Times New Roman" w:cs="Times New Roman"/>
          <w:sz w:val="24"/>
          <w:szCs w:val="24"/>
        </w:rPr>
        <w:t xml:space="preserve">of hydrogen </w:t>
      </w:r>
      <w:r w:rsidR="00340D9E" w:rsidRPr="0002057C">
        <w:rPr>
          <w:rFonts w:ascii="Times New Roman" w:hAnsi="Times New Roman" w:cs="Times New Roman"/>
          <w:sz w:val="24"/>
          <w:szCs w:val="24"/>
        </w:rPr>
        <w:t xml:space="preserve">today. Other hydrogen generation technologies, </w:t>
      </w:r>
      <w:r w:rsidR="00E62275" w:rsidRPr="0002057C">
        <w:rPr>
          <w:rFonts w:ascii="Times New Roman" w:hAnsi="Times New Roman" w:cs="Times New Roman"/>
          <w:sz w:val="24"/>
          <w:szCs w:val="24"/>
        </w:rPr>
        <w:t>for example</w:t>
      </w:r>
      <w:r w:rsidR="00340D9E" w:rsidRPr="0002057C">
        <w:rPr>
          <w:rFonts w:ascii="Times New Roman" w:hAnsi="Times New Roman" w:cs="Times New Roman"/>
          <w:sz w:val="24"/>
          <w:szCs w:val="24"/>
        </w:rPr>
        <w:t xml:space="preserve"> reforming </w:t>
      </w:r>
      <w:r w:rsidR="00E62275" w:rsidRPr="0002057C">
        <w:rPr>
          <w:rFonts w:ascii="Times New Roman" w:hAnsi="Times New Roman" w:cs="Times New Roman"/>
          <w:sz w:val="24"/>
          <w:szCs w:val="24"/>
        </w:rPr>
        <w:t>C</w:t>
      </w:r>
      <w:r w:rsidR="00E62275" w:rsidRPr="0002057C">
        <w:rPr>
          <w:rFonts w:ascii="Times New Roman" w:hAnsi="Times New Roman" w:cs="Times New Roman"/>
          <w:sz w:val="24"/>
          <w:szCs w:val="24"/>
          <w:vertAlign w:val="subscript"/>
        </w:rPr>
        <w:t>2</w:t>
      </w:r>
      <w:r w:rsidR="00E62275" w:rsidRPr="0002057C">
        <w:rPr>
          <w:rFonts w:ascii="Times New Roman" w:hAnsi="Times New Roman" w:cs="Times New Roman"/>
          <w:sz w:val="24"/>
          <w:szCs w:val="24"/>
        </w:rPr>
        <w:t>H</w:t>
      </w:r>
      <w:r w:rsidR="00E62275" w:rsidRPr="0002057C">
        <w:rPr>
          <w:rFonts w:ascii="Times New Roman" w:hAnsi="Times New Roman" w:cs="Times New Roman"/>
          <w:sz w:val="24"/>
          <w:szCs w:val="24"/>
          <w:vertAlign w:val="subscript"/>
        </w:rPr>
        <w:t>6</w:t>
      </w:r>
      <w:r w:rsidR="00E62275" w:rsidRPr="0002057C">
        <w:rPr>
          <w:rFonts w:ascii="Times New Roman" w:hAnsi="Times New Roman" w:cs="Times New Roman"/>
          <w:sz w:val="24"/>
          <w:szCs w:val="24"/>
        </w:rPr>
        <w:t xml:space="preserve">O </w:t>
      </w:r>
      <w:r w:rsidR="00340D9E" w:rsidRPr="0002057C">
        <w:rPr>
          <w:rFonts w:ascii="Times New Roman" w:hAnsi="Times New Roman" w:cs="Times New Roman"/>
          <w:sz w:val="24"/>
          <w:szCs w:val="24"/>
        </w:rPr>
        <w:t xml:space="preserve">ethanol and </w:t>
      </w:r>
      <w:r w:rsidR="00E62275" w:rsidRPr="0002057C">
        <w:rPr>
          <w:rFonts w:ascii="Times New Roman" w:hAnsi="Times New Roman" w:cs="Times New Roman"/>
          <w:sz w:val="24"/>
          <w:szCs w:val="24"/>
        </w:rPr>
        <w:t>C</w:t>
      </w:r>
      <w:r w:rsidR="00E62275" w:rsidRPr="0002057C">
        <w:rPr>
          <w:rFonts w:ascii="Times New Roman" w:hAnsi="Times New Roman" w:cs="Times New Roman"/>
          <w:sz w:val="24"/>
          <w:szCs w:val="24"/>
          <w:vertAlign w:val="subscript"/>
        </w:rPr>
        <w:t>12</w:t>
      </w:r>
      <w:r w:rsidR="00E62275" w:rsidRPr="0002057C">
        <w:rPr>
          <w:rFonts w:ascii="Times New Roman" w:hAnsi="Times New Roman" w:cs="Times New Roman"/>
          <w:sz w:val="24"/>
          <w:szCs w:val="24"/>
        </w:rPr>
        <w:t>H</w:t>
      </w:r>
      <w:r w:rsidR="00E62275" w:rsidRPr="0002057C">
        <w:rPr>
          <w:rFonts w:ascii="Times New Roman" w:hAnsi="Times New Roman" w:cs="Times New Roman"/>
          <w:sz w:val="24"/>
          <w:szCs w:val="24"/>
          <w:vertAlign w:val="subscript"/>
        </w:rPr>
        <w:t>22</w:t>
      </w:r>
      <w:r w:rsidR="00E62275" w:rsidRPr="0002057C">
        <w:rPr>
          <w:rFonts w:ascii="Times New Roman" w:hAnsi="Times New Roman" w:cs="Times New Roman"/>
          <w:sz w:val="24"/>
          <w:szCs w:val="24"/>
        </w:rPr>
        <w:t>O</w:t>
      </w:r>
      <w:r w:rsidR="00E62275" w:rsidRPr="0002057C">
        <w:rPr>
          <w:rFonts w:ascii="Times New Roman" w:hAnsi="Times New Roman" w:cs="Times New Roman"/>
          <w:sz w:val="24"/>
          <w:szCs w:val="24"/>
          <w:vertAlign w:val="subscript"/>
        </w:rPr>
        <w:t>11</w:t>
      </w:r>
      <w:r w:rsidR="00E62275" w:rsidRPr="0002057C">
        <w:rPr>
          <w:rFonts w:ascii="Times New Roman" w:hAnsi="Times New Roman" w:cs="Times New Roman"/>
          <w:sz w:val="24"/>
          <w:szCs w:val="24"/>
        </w:rPr>
        <w:t xml:space="preserve"> </w:t>
      </w:r>
      <w:r w:rsidR="00340D9E" w:rsidRPr="0002057C">
        <w:rPr>
          <w:rFonts w:ascii="Times New Roman" w:hAnsi="Times New Roman" w:cs="Times New Roman"/>
          <w:sz w:val="24"/>
          <w:szCs w:val="24"/>
        </w:rPr>
        <w:t xml:space="preserve">sugars, </w:t>
      </w:r>
      <w:r w:rsidR="00E01787" w:rsidRPr="0002057C">
        <w:rPr>
          <w:rFonts w:ascii="Times New Roman" w:hAnsi="Times New Roman" w:cs="Times New Roman"/>
          <w:sz w:val="24"/>
          <w:szCs w:val="24"/>
        </w:rPr>
        <w:t>[9-10]</w:t>
      </w:r>
      <w:r w:rsidR="005D7016" w:rsidRPr="0002057C">
        <w:rPr>
          <w:rFonts w:ascii="Times New Roman" w:hAnsi="Times New Roman" w:cs="Times New Roman"/>
          <w:sz w:val="24"/>
          <w:szCs w:val="24"/>
        </w:rPr>
        <w:t>.</w:t>
      </w:r>
      <w:r w:rsidR="00E01787" w:rsidRPr="0002057C">
        <w:rPr>
          <w:rFonts w:ascii="Times New Roman" w:hAnsi="Times New Roman" w:cs="Times New Roman"/>
          <w:sz w:val="24"/>
          <w:szCs w:val="24"/>
        </w:rPr>
        <w:t xml:space="preserve"> </w:t>
      </w:r>
      <w:r w:rsidR="00E62275" w:rsidRPr="0002057C">
        <w:rPr>
          <w:rFonts w:ascii="Times New Roman" w:hAnsi="Times New Roman" w:cs="Times New Roman"/>
          <w:sz w:val="24"/>
          <w:szCs w:val="24"/>
        </w:rPr>
        <w:t>D</w:t>
      </w:r>
      <w:r w:rsidR="00340D9E" w:rsidRPr="0002057C">
        <w:rPr>
          <w:rFonts w:ascii="Times New Roman" w:hAnsi="Times New Roman" w:cs="Times New Roman"/>
          <w:sz w:val="24"/>
          <w:szCs w:val="24"/>
        </w:rPr>
        <w:t xml:space="preserve">ecreasing </w:t>
      </w:r>
      <w:r w:rsidR="00E62275" w:rsidRPr="0002057C">
        <w:rPr>
          <w:rFonts w:ascii="Times New Roman" w:hAnsi="Times New Roman" w:cs="Times New Roman"/>
          <w:sz w:val="24"/>
          <w:szCs w:val="24"/>
        </w:rPr>
        <w:t>amount</w:t>
      </w:r>
      <w:r w:rsidR="00340D9E" w:rsidRPr="0002057C">
        <w:rPr>
          <w:rFonts w:ascii="Times New Roman" w:hAnsi="Times New Roman" w:cs="Times New Roman"/>
          <w:sz w:val="24"/>
          <w:szCs w:val="24"/>
        </w:rPr>
        <w:t xml:space="preserve"> of renewable power, there is an increasing interest in water electrolytic hydrogen production, which uses electricity to extract hydrogen from water while emitting no carbon byproducts such as </w:t>
      </w:r>
      <w:r w:rsidR="00E62275" w:rsidRPr="0002057C">
        <w:rPr>
          <w:rFonts w:ascii="Times New Roman" w:hAnsi="Times New Roman" w:cs="Times New Roman"/>
          <w:sz w:val="24"/>
          <w:szCs w:val="24"/>
        </w:rPr>
        <w:t xml:space="preserve">Carbon dioxide </w:t>
      </w:r>
      <w:r w:rsidR="00340D9E" w:rsidRPr="0002057C">
        <w:rPr>
          <w:rFonts w:ascii="Times New Roman" w:hAnsi="Times New Roman" w:cs="Times New Roman"/>
          <w:sz w:val="24"/>
          <w:szCs w:val="24"/>
        </w:rPr>
        <w:t>CO</w:t>
      </w:r>
      <w:r w:rsidR="00340D9E" w:rsidRPr="0002057C">
        <w:rPr>
          <w:rFonts w:ascii="Times New Roman" w:hAnsi="Times New Roman" w:cs="Times New Roman"/>
          <w:sz w:val="24"/>
          <w:szCs w:val="24"/>
          <w:vertAlign w:val="subscript"/>
        </w:rPr>
        <w:t>2</w:t>
      </w:r>
      <w:r w:rsidR="00340D9E" w:rsidRPr="0002057C">
        <w:rPr>
          <w:rFonts w:ascii="Times New Roman" w:hAnsi="Times New Roman" w:cs="Times New Roman"/>
          <w:sz w:val="24"/>
          <w:szCs w:val="24"/>
        </w:rPr>
        <w:t>.</w:t>
      </w:r>
    </w:p>
    <w:p w14:paraId="404D8697" w14:textId="1DA161A4" w:rsidR="004C015E" w:rsidRPr="00453FA3" w:rsidRDefault="004C015E" w:rsidP="00453FA3">
      <w:pPr>
        <w:spacing w:after="0" w:line="480" w:lineRule="auto"/>
        <w:jc w:val="both"/>
        <w:rPr>
          <w:rFonts w:ascii="Times New Roman" w:hAnsi="Times New Roman" w:cs="Times New Roman"/>
          <w:b/>
          <w:bCs/>
          <w:sz w:val="24"/>
          <w:szCs w:val="24"/>
        </w:rPr>
      </w:pPr>
      <w:r w:rsidRPr="00453FA3">
        <w:rPr>
          <w:rFonts w:ascii="Times New Roman" w:hAnsi="Times New Roman" w:cs="Times New Roman"/>
          <w:b/>
          <w:bCs/>
          <w:sz w:val="24"/>
          <w:szCs w:val="24"/>
        </w:rPr>
        <w:t xml:space="preserve">Water electrolysis principle </w:t>
      </w:r>
    </w:p>
    <w:p w14:paraId="6C2C4895" w14:textId="29280DC0" w:rsidR="00340D9E" w:rsidRPr="00453FA3" w:rsidRDefault="0002057C" w:rsidP="00453FA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Cathode and Anode </w:t>
      </w:r>
      <w:r w:rsidR="00B44A01">
        <w:rPr>
          <w:rFonts w:ascii="Times New Roman" w:hAnsi="Times New Roman" w:cs="Times New Roman"/>
          <w:sz w:val="24"/>
          <w:szCs w:val="24"/>
        </w:rPr>
        <w:t>t</w:t>
      </w:r>
      <w:r w:rsidR="00B44A01" w:rsidRPr="00453FA3">
        <w:rPr>
          <w:rFonts w:ascii="Times New Roman" w:hAnsi="Times New Roman" w:cs="Times New Roman"/>
          <w:sz w:val="24"/>
          <w:szCs w:val="24"/>
        </w:rPr>
        <w:t xml:space="preserve">wo electrodes </w:t>
      </w:r>
      <w:r w:rsidR="00340D9E" w:rsidRPr="00453FA3">
        <w:rPr>
          <w:rFonts w:ascii="Times New Roman" w:hAnsi="Times New Roman" w:cs="Times New Roman"/>
          <w:sz w:val="24"/>
          <w:szCs w:val="24"/>
        </w:rPr>
        <w:t xml:space="preserve">are placed in the electrolyte solution </w:t>
      </w:r>
      <w:r>
        <w:rPr>
          <w:rFonts w:ascii="Times New Roman" w:hAnsi="Times New Roman" w:cs="Times New Roman"/>
          <w:sz w:val="24"/>
          <w:szCs w:val="24"/>
        </w:rPr>
        <w:t>which is</w:t>
      </w:r>
      <w:r w:rsidR="00340D9E" w:rsidRPr="00453FA3">
        <w:rPr>
          <w:rFonts w:ascii="Times New Roman" w:hAnsi="Times New Roman" w:cs="Times New Roman"/>
          <w:sz w:val="24"/>
          <w:szCs w:val="24"/>
        </w:rPr>
        <w:t xml:space="preserve"> linked to the power source </w:t>
      </w:r>
      <w:r>
        <w:rPr>
          <w:rFonts w:ascii="Times New Roman" w:hAnsi="Times New Roman" w:cs="Times New Roman"/>
          <w:sz w:val="24"/>
          <w:szCs w:val="24"/>
        </w:rPr>
        <w:t xml:space="preserve">which helps </w:t>
      </w:r>
      <w:r w:rsidR="00340D9E" w:rsidRPr="00453FA3">
        <w:rPr>
          <w:rFonts w:ascii="Times New Roman" w:hAnsi="Times New Roman" w:cs="Times New Roman"/>
          <w:sz w:val="24"/>
          <w:szCs w:val="24"/>
        </w:rPr>
        <w:t xml:space="preserve">to conduct current in </w:t>
      </w:r>
      <w:r>
        <w:rPr>
          <w:rFonts w:ascii="Times New Roman" w:hAnsi="Times New Roman" w:cs="Times New Roman"/>
          <w:sz w:val="24"/>
          <w:szCs w:val="24"/>
        </w:rPr>
        <w:t>the</w:t>
      </w:r>
      <w:r w:rsidR="00340D9E" w:rsidRPr="00453FA3">
        <w:rPr>
          <w:rFonts w:ascii="Times New Roman" w:hAnsi="Times New Roman" w:cs="Times New Roman"/>
          <w:sz w:val="24"/>
          <w:szCs w:val="24"/>
        </w:rPr>
        <w:t xml:space="preserve"> water electrolysis cell, as illustrated in </w:t>
      </w:r>
      <w:r w:rsidR="00340D9E" w:rsidRPr="00453FA3">
        <w:rPr>
          <w:rFonts w:ascii="Times New Roman" w:hAnsi="Times New Roman" w:cs="Times New Roman"/>
          <w:b/>
          <w:bCs/>
          <w:sz w:val="24"/>
          <w:szCs w:val="24"/>
        </w:rPr>
        <w:t>Figure 3</w:t>
      </w:r>
      <w:r w:rsidR="00340D9E" w:rsidRPr="00453FA3">
        <w:rPr>
          <w:rFonts w:ascii="Times New Roman" w:hAnsi="Times New Roman" w:cs="Times New Roman"/>
          <w:sz w:val="24"/>
          <w:szCs w:val="24"/>
        </w:rPr>
        <w:t xml:space="preserve">. </w:t>
      </w:r>
      <w:r w:rsidRPr="00453FA3">
        <w:rPr>
          <w:rFonts w:ascii="Times New Roman" w:hAnsi="Times New Roman" w:cs="Times New Roman"/>
          <w:sz w:val="24"/>
          <w:szCs w:val="24"/>
        </w:rPr>
        <w:t>D</w:t>
      </w:r>
      <w:r w:rsidR="00340D9E" w:rsidRPr="00453FA3">
        <w:rPr>
          <w:rFonts w:ascii="Times New Roman" w:hAnsi="Times New Roman" w:cs="Times New Roman"/>
          <w:sz w:val="24"/>
          <w:szCs w:val="24"/>
        </w:rPr>
        <w:t>egraded</w:t>
      </w:r>
      <w:r>
        <w:rPr>
          <w:rFonts w:ascii="Times New Roman" w:hAnsi="Times New Roman" w:cs="Times New Roman"/>
          <w:sz w:val="24"/>
          <w:szCs w:val="24"/>
        </w:rPr>
        <w:t xml:space="preserve"> water helps</w:t>
      </w:r>
      <w:r w:rsidR="00340D9E" w:rsidRPr="00453FA3">
        <w:rPr>
          <w:rFonts w:ascii="Times New Roman" w:hAnsi="Times New Roman" w:cs="Times New Roman"/>
          <w:sz w:val="24"/>
          <w:szCs w:val="24"/>
        </w:rPr>
        <w:t xml:space="preserve"> to create hydrogen</w:t>
      </w:r>
      <w:r>
        <w:rPr>
          <w:rFonts w:ascii="Times New Roman" w:hAnsi="Times New Roman" w:cs="Times New Roman"/>
          <w:sz w:val="24"/>
          <w:szCs w:val="24"/>
        </w:rPr>
        <w:t xml:space="preserve"> H</w:t>
      </w:r>
      <w:r w:rsidRPr="0002057C">
        <w:rPr>
          <w:rFonts w:ascii="Times New Roman" w:hAnsi="Times New Roman" w:cs="Times New Roman"/>
          <w:sz w:val="24"/>
          <w:szCs w:val="24"/>
          <w:vertAlign w:val="subscript"/>
        </w:rPr>
        <w:t>2</w:t>
      </w:r>
      <w:r w:rsidR="00340D9E" w:rsidRPr="00453FA3">
        <w:rPr>
          <w:rFonts w:ascii="Times New Roman" w:hAnsi="Times New Roman" w:cs="Times New Roman"/>
          <w:sz w:val="24"/>
          <w:szCs w:val="24"/>
        </w:rPr>
        <w:t xml:space="preserve"> on the cathode </w:t>
      </w:r>
      <w:r>
        <w:rPr>
          <w:rFonts w:ascii="Times New Roman" w:hAnsi="Times New Roman" w:cs="Times New Roman"/>
          <w:sz w:val="24"/>
          <w:szCs w:val="24"/>
        </w:rPr>
        <w:t xml:space="preserve">which has negative charge </w:t>
      </w:r>
      <w:r w:rsidR="00340D9E" w:rsidRPr="00453FA3">
        <w:rPr>
          <w:rFonts w:ascii="Times New Roman" w:hAnsi="Times New Roman" w:cs="Times New Roman"/>
          <w:sz w:val="24"/>
          <w:szCs w:val="24"/>
        </w:rPr>
        <w:t>and oxygen on the anode</w:t>
      </w:r>
      <w:r>
        <w:rPr>
          <w:rFonts w:ascii="Times New Roman" w:hAnsi="Times New Roman" w:cs="Times New Roman"/>
          <w:sz w:val="24"/>
          <w:szCs w:val="24"/>
        </w:rPr>
        <w:t xml:space="preserve"> which has positive charge</w:t>
      </w:r>
      <w:r w:rsidR="00340D9E" w:rsidRPr="00453FA3">
        <w:rPr>
          <w:rFonts w:ascii="Times New Roman" w:hAnsi="Times New Roman" w:cs="Times New Roman"/>
          <w:sz w:val="24"/>
          <w:szCs w:val="24"/>
        </w:rPr>
        <w:t xml:space="preserve"> </w:t>
      </w:r>
      <w:r>
        <w:rPr>
          <w:rFonts w:ascii="Times New Roman" w:hAnsi="Times New Roman" w:cs="Times New Roman"/>
          <w:sz w:val="24"/>
          <w:szCs w:val="24"/>
        </w:rPr>
        <w:t>with</w:t>
      </w:r>
      <w:r w:rsidR="00340D9E" w:rsidRPr="00453FA3">
        <w:rPr>
          <w:rFonts w:ascii="Times New Roman" w:hAnsi="Times New Roman" w:cs="Times New Roman"/>
          <w:sz w:val="24"/>
          <w:szCs w:val="24"/>
        </w:rPr>
        <w:t xml:space="preserve"> a sufficiently enough voltage is </w:t>
      </w:r>
      <w:r>
        <w:rPr>
          <w:rFonts w:ascii="Times New Roman" w:hAnsi="Times New Roman" w:cs="Times New Roman"/>
          <w:sz w:val="24"/>
          <w:szCs w:val="24"/>
        </w:rPr>
        <w:t xml:space="preserve">been </w:t>
      </w:r>
      <w:r w:rsidR="00340D9E" w:rsidRPr="00453FA3">
        <w:rPr>
          <w:rFonts w:ascii="Times New Roman" w:hAnsi="Times New Roman" w:cs="Times New Roman"/>
          <w:sz w:val="24"/>
          <w:szCs w:val="24"/>
        </w:rPr>
        <w:t xml:space="preserve">placed between the </w:t>
      </w:r>
      <w:r>
        <w:rPr>
          <w:rFonts w:ascii="Times New Roman" w:hAnsi="Times New Roman" w:cs="Times New Roman"/>
          <w:sz w:val="24"/>
          <w:szCs w:val="24"/>
        </w:rPr>
        <w:t xml:space="preserve">two </w:t>
      </w:r>
      <w:r w:rsidR="00340D9E" w:rsidRPr="00453FA3">
        <w:rPr>
          <w:rFonts w:ascii="Times New Roman" w:hAnsi="Times New Roman" w:cs="Times New Roman"/>
          <w:sz w:val="24"/>
          <w:szCs w:val="24"/>
        </w:rPr>
        <w:t>electrodes</w:t>
      </w:r>
      <w:r w:rsidR="00E01787" w:rsidRPr="00453FA3">
        <w:rPr>
          <w:rFonts w:ascii="Times New Roman" w:hAnsi="Times New Roman" w:cs="Times New Roman"/>
          <w:sz w:val="24"/>
          <w:szCs w:val="24"/>
        </w:rPr>
        <w:t xml:space="preserve"> [11]</w:t>
      </w:r>
      <w:r w:rsidR="00340D9E" w:rsidRPr="00453FA3">
        <w:rPr>
          <w:rFonts w:ascii="Times New Roman" w:hAnsi="Times New Roman" w:cs="Times New Roman"/>
          <w:sz w:val="24"/>
          <w:szCs w:val="24"/>
        </w:rPr>
        <w:t xml:space="preserve">. The inclusion of an electrolyte increases the conductivity of the water, allowing it to conduct electricity continuously. In </w:t>
      </w:r>
      <w:r>
        <w:rPr>
          <w:rFonts w:ascii="Times New Roman" w:hAnsi="Times New Roman" w:cs="Times New Roman"/>
          <w:sz w:val="24"/>
          <w:szCs w:val="24"/>
        </w:rPr>
        <w:t xml:space="preserve">the process of </w:t>
      </w:r>
      <w:r w:rsidR="00340D9E" w:rsidRPr="00453FA3">
        <w:rPr>
          <w:rFonts w:ascii="Times New Roman" w:hAnsi="Times New Roman" w:cs="Times New Roman"/>
          <w:sz w:val="24"/>
          <w:szCs w:val="24"/>
        </w:rPr>
        <w:t xml:space="preserve">water electrolysis, </w:t>
      </w:r>
      <w:r w:rsidRPr="00453FA3">
        <w:rPr>
          <w:rFonts w:ascii="Times New Roman" w:hAnsi="Times New Roman" w:cs="Times New Roman"/>
          <w:sz w:val="24"/>
          <w:szCs w:val="24"/>
        </w:rPr>
        <w:t xml:space="preserve">solid polymer electrolytes </w:t>
      </w:r>
      <w:r>
        <w:rPr>
          <w:rFonts w:ascii="Times New Roman" w:hAnsi="Times New Roman" w:cs="Times New Roman"/>
          <w:sz w:val="24"/>
          <w:szCs w:val="24"/>
        </w:rPr>
        <w:t xml:space="preserve">and </w:t>
      </w:r>
      <w:r w:rsidR="00340D9E" w:rsidRPr="00453FA3">
        <w:rPr>
          <w:rFonts w:ascii="Times New Roman" w:hAnsi="Times New Roman" w:cs="Times New Roman"/>
          <w:sz w:val="24"/>
          <w:szCs w:val="24"/>
        </w:rPr>
        <w:t xml:space="preserve">acids are often utilised, and ions </w:t>
      </w:r>
      <w:r w:rsidRPr="00453FA3">
        <w:rPr>
          <w:rFonts w:ascii="Times New Roman" w:hAnsi="Times New Roman" w:cs="Times New Roman"/>
          <w:sz w:val="24"/>
          <w:szCs w:val="24"/>
        </w:rPr>
        <w:t>diverse</w:t>
      </w:r>
      <w:r w:rsidRPr="00453FA3">
        <w:rPr>
          <w:rFonts w:ascii="Times New Roman" w:hAnsi="Times New Roman" w:cs="Times New Roman"/>
          <w:sz w:val="24"/>
          <w:szCs w:val="24"/>
        </w:rPr>
        <w:t xml:space="preserve"> </w:t>
      </w:r>
      <w:r w:rsidR="00340D9E" w:rsidRPr="00453FA3">
        <w:rPr>
          <w:rFonts w:ascii="Times New Roman" w:hAnsi="Times New Roman" w:cs="Times New Roman"/>
          <w:sz w:val="24"/>
          <w:szCs w:val="24"/>
        </w:rPr>
        <w:t xml:space="preserve">are </w:t>
      </w:r>
      <w:r>
        <w:rPr>
          <w:rFonts w:ascii="Times New Roman" w:hAnsi="Times New Roman" w:cs="Times New Roman"/>
          <w:sz w:val="24"/>
          <w:szCs w:val="24"/>
        </w:rPr>
        <w:t>considered</w:t>
      </w:r>
      <w:r w:rsidR="00340D9E" w:rsidRPr="00453FA3">
        <w:rPr>
          <w:rFonts w:ascii="Times New Roman" w:hAnsi="Times New Roman" w:cs="Times New Roman"/>
          <w:sz w:val="24"/>
          <w:szCs w:val="24"/>
        </w:rPr>
        <w:t xml:space="preserve"> as charge carriers: </w:t>
      </w:r>
      <w:r w:rsidRPr="00453FA3">
        <w:rPr>
          <w:rFonts w:ascii="Times New Roman" w:hAnsi="Times New Roman" w:cs="Times New Roman"/>
          <w:sz w:val="24"/>
          <w:szCs w:val="24"/>
        </w:rPr>
        <w:t>OH,</w:t>
      </w:r>
      <w:r>
        <w:rPr>
          <w:rFonts w:ascii="Times New Roman" w:hAnsi="Times New Roman" w:cs="Times New Roman"/>
          <w:sz w:val="24"/>
          <w:szCs w:val="24"/>
        </w:rPr>
        <w:t xml:space="preserve"> </w:t>
      </w:r>
      <w:r w:rsidR="00340D9E" w:rsidRPr="00453FA3">
        <w:rPr>
          <w:rFonts w:ascii="Times New Roman" w:hAnsi="Times New Roman" w:cs="Times New Roman"/>
          <w:sz w:val="24"/>
          <w:szCs w:val="24"/>
        </w:rPr>
        <w:t>H</w:t>
      </w:r>
      <w:r w:rsidR="00340D9E" w:rsidRPr="00453FA3">
        <w:rPr>
          <w:rFonts w:ascii="Times New Roman" w:hAnsi="Times New Roman" w:cs="Times New Roman"/>
          <w:sz w:val="24"/>
          <w:szCs w:val="24"/>
          <w:vertAlign w:val="superscript"/>
        </w:rPr>
        <w:t>+</w:t>
      </w:r>
      <w:r w:rsidR="00340D9E" w:rsidRPr="00453FA3">
        <w:rPr>
          <w:rFonts w:ascii="Times New Roman" w:hAnsi="Times New Roman" w:cs="Times New Roman"/>
          <w:sz w:val="24"/>
          <w:szCs w:val="24"/>
        </w:rPr>
        <w:t>, O</w:t>
      </w:r>
      <w:r w:rsidR="00340D9E" w:rsidRPr="00453FA3">
        <w:rPr>
          <w:rFonts w:ascii="Times New Roman" w:hAnsi="Times New Roman" w:cs="Times New Roman"/>
          <w:sz w:val="24"/>
          <w:szCs w:val="24"/>
          <w:vertAlign w:val="subscript"/>
        </w:rPr>
        <w:t>2</w:t>
      </w:r>
      <w:r w:rsidR="00340D9E" w:rsidRPr="00453FA3">
        <w:rPr>
          <w:rFonts w:ascii="Times New Roman" w:hAnsi="Times New Roman" w:cs="Times New Roman"/>
          <w:sz w:val="24"/>
          <w:szCs w:val="24"/>
        </w:rPr>
        <w:t xml:space="preserve">, </w:t>
      </w:r>
      <w:r>
        <w:rPr>
          <w:rFonts w:ascii="Times New Roman" w:hAnsi="Times New Roman" w:cs="Times New Roman"/>
          <w:sz w:val="24"/>
          <w:szCs w:val="24"/>
        </w:rPr>
        <w:t xml:space="preserve">etc. </w:t>
      </w:r>
      <w:r w:rsidR="00340D9E" w:rsidRPr="00453FA3">
        <w:rPr>
          <w:rFonts w:ascii="Times New Roman" w:hAnsi="Times New Roman" w:cs="Times New Roman"/>
          <w:sz w:val="24"/>
          <w:szCs w:val="24"/>
        </w:rPr>
        <w:t xml:space="preserve">Water electrolysis reactions at various charge carriers' electrodes may change, </w:t>
      </w:r>
      <w:r>
        <w:rPr>
          <w:rFonts w:ascii="Times New Roman" w:hAnsi="Times New Roman" w:cs="Times New Roman"/>
          <w:sz w:val="24"/>
          <w:szCs w:val="24"/>
        </w:rPr>
        <w:t xml:space="preserve">Meanwhile, </w:t>
      </w:r>
      <w:r w:rsidR="00340D9E" w:rsidRPr="00453FA3">
        <w:rPr>
          <w:rFonts w:ascii="Times New Roman" w:hAnsi="Times New Roman" w:cs="Times New Roman"/>
          <w:sz w:val="24"/>
          <w:szCs w:val="24"/>
        </w:rPr>
        <w:t xml:space="preserve">the overall reaction is </w:t>
      </w:r>
      <w:r>
        <w:rPr>
          <w:rFonts w:ascii="Times New Roman" w:hAnsi="Times New Roman" w:cs="Times New Roman"/>
          <w:sz w:val="24"/>
          <w:szCs w:val="24"/>
        </w:rPr>
        <w:t xml:space="preserve">considered to be </w:t>
      </w:r>
      <w:r w:rsidR="00340D9E" w:rsidRPr="00453FA3">
        <w:rPr>
          <w:rFonts w:ascii="Times New Roman" w:hAnsi="Times New Roman" w:cs="Times New Roman"/>
          <w:sz w:val="24"/>
          <w:szCs w:val="24"/>
        </w:rPr>
        <w:t xml:space="preserve">always the same </w:t>
      </w:r>
    </w:p>
    <w:p w14:paraId="3121BB5C" w14:textId="7E55E1D1" w:rsidR="004C015E" w:rsidRPr="00453FA3" w:rsidRDefault="004C015E" w:rsidP="00453FA3">
      <w:pPr>
        <w:spacing w:after="0" w:line="480" w:lineRule="auto"/>
        <w:jc w:val="center"/>
        <w:rPr>
          <w:rFonts w:ascii="Times New Roman" w:hAnsi="Times New Roman" w:cs="Times New Roman"/>
          <w:b/>
          <w:bCs/>
          <w:sz w:val="24"/>
          <w:szCs w:val="24"/>
          <w:vertAlign w:val="subscript"/>
        </w:rPr>
      </w:pPr>
      <w:r w:rsidRPr="00453FA3">
        <w:rPr>
          <w:rFonts w:ascii="Times New Roman" w:hAnsi="Times New Roman" w:cs="Times New Roman"/>
          <w:b/>
          <w:bCs/>
          <w:sz w:val="24"/>
          <w:szCs w:val="24"/>
        </w:rPr>
        <w:t>2H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O + </w:t>
      </w:r>
      <w:r w:rsidR="009A6E68">
        <w:rPr>
          <w:rFonts w:ascii="Times New Roman" w:hAnsi="Times New Roman" w:cs="Times New Roman"/>
          <w:b/>
          <w:bCs/>
          <w:sz w:val="24"/>
          <w:szCs w:val="24"/>
        </w:rPr>
        <w:t>E</w:t>
      </w:r>
      <w:r w:rsidRPr="00453FA3">
        <w:rPr>
          <w:rFonts w:ascii="Times New Roman" w:hAnsi="Times New Roman" w:cs="Times New Roman"/>
          <w:b/>
          <w:bCs/>
          <w:sz w:val="24"/>
          <w:szCs w:val="24"/>
        </w:rPr>
        <w:t xml:space="preserve">lectricity + </w:t>
      </w:r>
      <w:r w:rsidR="009A6E68">
        <w:rPr>
          <w:rFonts w:ascii="Times New Roman" w:hAnsi="Times New Roman" w:cs="Times New Roman"/>
          <w:b/>
          <w:bCs/>
          <w:sz w:val="24"/>
          <w:szCs w:val="24"/>
        </w:rPr>
        <w:t>H</w:t>
      </w:r>
      <w:r w:rsidRPr="00453FA3">
        <w:rPr>
          <w:rFonts w:ascii="Times New Roman" w:hAnsi="Times New Roman" w:cs="Times New Roman"/>
          <w:b/>
          <w:bCs/>
          <w:sz w:val="24"/>
          <w:szCs w:val="24"/>
        </w:rPr>
        <w:t>eat → 2H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O</w:t>
      </w:r>
      <w:r w:rsidRPr="00453FA3">
        <w:rPr>
          <w:rFonts w:ascii="Times New Roman" w:hAnsi="Times New Roman" w:cs="Times New Roman"/>
          <w:b/>
          <w:bCs/>
          <w:sz w:val="24"/>
          <w:szCs w:val="24"/>
          <w:vertAlign w:val="subscript"/>
        </w:rPr>
        <w:t>2</w:t>
      </w:r>
    </w:p>
    <w:p w14:paraId="0AB8C597" w14:textId="77777777" w:rsidR="00340D9E" w:rsidRPr="00453FA3" w:rsidRDefault="00340D9E" w:rsidP="00453FA3">
      <w:pPr>
        <w:spacing w:after="0" w:line="480" w:lineRule="auto"/>
        <w:jc w:val="center"/>
        <w:rPr>
          <w:rFonts w:ascii="Times New Roman" w:hAnsi="Times New Roman" w:cs="Times New Roman"/>
          <w:b/>
          <w:bCs/>
          <w:sz w:val="24"/>
          <w:szCs w:val="24"/>
        </w:rPr>
      </w:pPr>
    </w:p>
    <w:p w14:paraId="6353F04C" w14:textId="6F987C42" w:rsidR="004C015E" w:rsidRPr="00453FA3" w:rsidRDefault="00A06859" w:rsidP="00453FA3">
      <w:pPr>
        <w:spacing w:after="0" w:line="480" w:lineRule="auto"/>
        <w:jc w:val="center"/>
        <w:rPr>
          <w:rFonts w:ascii="Times New Roman" w:hAnsi="Times New Roman" w:cs="Times New Roman"/>
          <w:b/>
          <w:bCs/>
          <w:sz w:val="24"/>
          <w:szCs w:val="24"/>
        </w:rPr>
      </w:pPr>
      <w:r w:rsidRPr="00453FA3">
        <w:rPr>
          <w:noProof/>
        </w:rPr>
        <w:lastRenderedPageBreak/>
        <w:drawing>
          <wp:inline distT="0" distB="0" distL="0" distR="0" wp14:anchorId="3E213827" wp14:editId="7CE3C9D9">
            <wp:extent cx="5037455" cy="4086225"/>
            <wp:effectExtent l="19050" t="19050" r="0" b="9525"/>
            <wp:docPr id="107611327" name="Picture 1" descr="Water electrolysis explained – the basis for most Power-to-X processes -  Pt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electrolysis explained – the basis for most Power-to-X processes -  PtX Hu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7455" cy="4086225"/>
                    </a:xfrm>
                    <a:prstGeom prst="rect">
                      <a:avLst/>
                    </a:prstGeom>
                    <a:noFill/>
                    <a:ln>
                      <a:solidFill>
                        <a:schemeClr val="tx1"/>
                      </a:solidFill>
                    </a:ln>
                  </pic:spPr>
                </pic:pic>
              </a:graphicData>
            </a:graphic>
          </wp:inline>
        </w:drawing>
      </w:r>
    </w:p>
    <w:p w14:paraId="67657650" w14:textId="4379A118" w:rsidR="004C015E" w:rsidRPr="00453FA3" w:rsidRDefault="004C015E" w:rsidP="00453FA3">
      <w:pPr>
        <w:spacing w:after="0" w:line="360" w:lineRule="auto"/>
        <w:jc w:val="both"/>
        <w:rPr>
          <w:rFonts w:ascii="Times New Roman" w:hAnsi="Times New Roman" w:cs="Times New Roman"/>
          <w:b/>
          <w:bCs/>
          <w:sz w:val="24"/>
          <w:szCs w:val="24"/>
        </w:rPr>
      </w:pPr>
      <w:r w:rsidRPr="00453FA3">
        <w:rPr>
          <w:rFonts w:ascii="Times New Roman" w:hAnsi="Times New Roman" w:cs="Times New Roman"/>
          <w:b/>
          <w:bCs/>
          <w:sz w:val="24"/>
          <w:szCs w:val="24"/>
        </w:rPr>
        <w:t>Fig</w:t>
      </w:r>
      <w:r w:rsidR="00340D9E" w:rsidRPr="00453FA3">
        <w:rPr>
          <w:rFonts w:ascii="Times New Roman" w:hAnsi="Times New Roman" w:cs="Times New Roman"/>
          <w:b/>
          <w:bCs/>
          <w:sz w:val="24"/>
          <w:szCs w:val="24"/>
        </w:rPr>
        <w:t>ure</w:t>
      </w:r>
      <w:r w:rsidRPr="00453FA3">
        <w:rPr>
          <w:rFonts w:ascii="Times New Roman" w:hAnsi="Times New Roman" w:cs="Times New Roman"/>
          <w:b/>
          <w:bCs/>
          <w:sz w:val="24"/>
          <w:szCs w:val="24"/>
        </w:rPr>
        <w:t xml:space="preserve"> </w:t>
      </w:r>
      <w:r w:rsidR="00340D9E" w:rsidRPr="00453FA3">
        <w:rPr>
          <w:rFonts w:ascii="Times New Roman" w:hAnsi="Times New Roman" w:cs="Times New Roman"/>
          <w:b/>
          <w:bCs/>
          <w:sz w:val="24"/>
          <w:szCs w:val="24"/>
        </w:rPr>
        <w:t>3</w:t>
      </w:r>
      <w:r w:rsidRPr="00453FA3">
        <w:rPr>
          <w:rFonts w:ascii="Times New Roman" w:hAnsi="Times New Roman" w:cs="Times New Roman"/>
          <w:sz w:val="24"/>
          <w:szCs w:val="24"/>
        </w:rPr>
        <w:t xml:space="preserve">. </w:t>
      </w:r>
      <w:r w:rsidR="00340D9E" w:rsidRPr="00453FA3">
        <w:rPr>
          <w:rFonts w:ascii="Times New Roman" w:hAnsi="Times New Roman" w:cs="Times New Roman"/>
          <w:sz w:val="24"/>
          <w:szCs w:val="24"/>
        </w:rPr>
        <w:t xml:space="preserve">Representation of the </w:t>
      </w:r>
      <w:r w:rsidRPr="00453FA3">
        <w:rPr>
          <w:rFonts w:ascii="Times New Roman" w:hAnsi="Times New Roman" w:cs="Times New Roman"/>
          <w:sz w:val="24"/>
          <w:szCs w:val="24"/>
        </w:rPr>
        <w:t>Water electrolysis principle</w:t>
      </w:r>
      <w:r w:rsidR="00006E79">
        <w:rPr>
          <w:rFonts w:ascii="Times New Roman" w:hAnsi="Times New Roman" w:cs="Times New Roman"/>
          <w:sz w:val="24"/>
          <w:szCs w:val="24"/>
        </w:rPr>
        <w:t>.</w:t>
      </w:r>
    </w:p>
    <w:p w14:paraId="1FCDB2EF" w14:textId="77777777" w:rsidR="00405535" w:rsidRPr="00453FA3" w:rsidRDefault="00405535" w:rsidP="00453FA3">
      <w:pPr>
        <w:spacing w:after="0" w:line="480" w:lineRule="auto"/>
        <w:rPr>
          <w:rFonts w:ascii="Times New Roman" w:hAnsi="Times New Roman" w:cs="Times New Roman"/>
          <w:b/>
          <w:bCs/>
          <w:sz w:val="24"/>
          <w:szCs w:val="24"/>
        </w:rPr>
      </w:pPr>
    </w:p>
    <w:p w14:paraId="3CA47D95" w14:textId="29FD28A0" w:rsidR="00F64EAD" w:rsidRPr="00453FA3" w:rsidRDefault="00F64EAD" w:rsidP="00453FA3">
      <w:pPr>
        <w:spacing w:after="0" w:line="480" w:lineRule="auto"/>
        <w:rPr>
          <w:rFonts w:ascii="Times New Roman" w:hAnsi="Times New Roman" w:cs="Times New Roman"/>
          <w:b/>
          <w:bCs/>
          <w:sz w:val="24"/>
          <w:szCs w:val="24"/>
        </w:rPr>
      </w:pPr>
      <w:r w:rsidRPr="00453FA3">
        <w:rPr>
          <w:rFonts w:ascii="Times New Roman" w:hAnsi="Times New Roman" w:cs="Times New Roman"/>
          <w:b/>
          <w:bCs/>
          <w:sz w:val="24"/>
          <w:szCs w:val="24"/>
        </w:rPr>
        <w:t>Hydrogen production</w:t>
      </w:r>
      <w:r w:rsidR="002B28D3">
        <w:rPr>
          <w:rFonts w:ascii="Times New Roman" w:hAnsi="Times New Roman" w:cs="Times New Roman"/>
          <w:b/>
          <w:bCs/>
          <w:sz w:val="24"/>
          <w:szCs w:val="24"/>
        </w:rPr>
        <w:t xml:space="preserve"> paths</w:t>
      </w:r>
    </w:p>
    <w:p w14:paraId="1DF99F2D" w14:textId="7704857C" w:rsidR="00340D9E" w:rsidRPr="00453FA3" w:rsidRDefault="002B28D3" w:rsidP="00453FA3">
      <w:pPr>
        <w:pStyle w:val="p"/>
        <w:spacing w:before="400" w:beforeAutospacing="0" w:after="400" w:afterAutospacing="0" w:line="480" w:lineRule="auto"/>
        <w:jc w:val="both"/>
      </w:pPr>
      <w:r>
        <w:t>H</w:t>
      </w:r>
      <w:r w:rsidR="00F64EAD" w:rsidRPr="00453FA3">
        <w:t xml:space="preserve">ydrogen </w:t>
      </w:r>
      <w:r>
        <w:t xml:space="preserve">production </w:t>
      </w:r>
      <w:r w:rsidR="00F64EAD" w:rsidRPr="00453FA3">
        <w:t xml:space="preserve">is </w:t>
      </w:r>
      <w:r w:rsidR="00004CCE">
        <w:t>mostly</w:t>
      </w:r>
      <w:r w:rsidR="00F64EAD" w:rsidRPr="00453FA3">
        <w:t xml:space="preserve"> done </w:t>
      </w:r>
      <w:r w:rsidR="00004CCE">
        <w:t xml:space="preserve">by </w:t>
      </w:r>
      <w:r w:rsidR="00F64EAD" w:rsidRPr="00453FA3">
        <w:t>using either fossil fuels or through RS, which is presented in </w:t>
      </w:r>
      <w:r w:rsidR="00F64EAD" w:rsidRPr="00453FA3">
        <w:rPr>
          <w:b/>
          <w:bCs/>
        </w:rPr>
        <w:t xml:space="preserve">Figure </w:t>
      </w:r>
      <w:r w:rsidR="00BD2AFD" w:rsidRPr="00453FA3">
        <w:rPr>
          <w:b/>
          <w:bCs/>
        </w:rPr>
        <w:t>4</w:t>
      </w:r>
      <w:r w:rsidR="00F64EAD" w:rsidRPr="00453FA3">
        <w:t xml:space="preserve">. </w:t>
      </w:r>
      <w:r w:rsidR="00340D9E" w:rsidRPr="00453FA3">
        <w:t xml:space="preserve">The most common method is known as "steam reforming." Because of its high hydrogen-to-carbon ratio within the hydrocarbons group, methane is the most commonly employed fuel in this process; hence, the created byproducts are </w:t>
      </w:r>
      <w:r w:rsidR="00F76554" w:rsidRPr="00453FA3">
        <w:t>minimized</w:t>
      </w:r>
      <w:r w:rsidR="00340D9E" w:rsidRPr="00453FA3">
        <w:t xml:space="preserve"> [</w:t>
      </w:r>
      <w:r w:rsidR="00E01787" w:rsidRPr="00453FA3">
        <w:t>12</w:t>
      </w:r>
      <w:r w:rsidR="00340D9E" w:rsidRPr="00453FA3">
        <w:t xml:space="preserve">]. </w:t>
      </w:r>
      <w:r w:rsidR="00233224" w:rsidRPr="00453FA3">
        <w:rPr>
          <w:b/>
          <w:bCs/>
        </w:rPr>
        <w:t xml:space="preserve">Table </w:t>
      </w:r>
      <w:r w:rsidR="00405535" w:rsidRPr="00453FA3">
        <w:rPr>
          <w:b/>
          <w:bCs/>
        </w:rPr>
        <w:t>1</w:t>
      </w:r>
      <w:r w:rsidR="00340D9E" w:rsidRPr="00453FA3">
        <w:t>.</w:t>
      </w:r>
      <w:r w:rsidR="00233224" w:rsidRPr="00453FA3">
        <w:t xml:space="preserve"> </w:t>
      </w:r>
      <w:r w:rsidR="00340D9E" w:rsidRPr="00453FA3">
        <w:t xml:space="preserve">The reformation process begins with the mixing of methane </w:t>
      </w:r>
      <w:r w:rsidR="00004CCE">
        <w:t>CH</w:t>
      </w:r>
      <w:r w:rsidR="00004CCE" w:rsidRPr="00004CCE">
        <w:rPr>
          <w:vertAlign w:val="subscript"/>
        </w:rPr>
        <w:t>4</w:t>
      </w:r>
      <w:r w:rsidR="00004CCE">
        <w:t xml:space="preserve"> </w:t>
      </w:r>
      <w:r w:rsidR="00340D9E" w:rsidRPr="00453FA3">
        <w:t xml:space="preserve">with steam, which is then </w:t>
      </w:r>
      <w:r w:rsidR="00004CCE">
        <w:t>forwarded</w:t>
      </w:r>
      <w:r w:rsidR="00340D9E" w:rsidRPr="00453FA3">
        <w:t xml:space="preserve"> over a catalyst bed at a high pressure of </w:t>
      </w:r>
      <w:r w:rsidR="00004CCE">
        <w:t xml:space="preserve">approximately </w:t>
      </w:r>
      <w:r w:rsidR="00340D9E" w:rsidRPr="00453FA3">
        <w:t>1.5-3 MPa and a temperature</w:t>
      </w:r>
      <w:r w:rsidR="00004CCE">
        <w:t xml:space="preserve"> which is ranged from</w:t>
      </w:r>
      <w:r w:rsidR="00340D9E" w:rsidRPr="00453FA3">
        <w:t xml:space="preserve"> </w:t>
      </w:r>
      <w:r w:rsidR="00004CCE">
        <w:t>6</w:t>
      </w:r>
      <w:r w:rsidR="00340D9E" w:rsidRPr="00453FA3">
        <w:t>00-</w:t>
      </w:r>
      <w:r w:rsidR="00004CCE">
        <w:t>8</w:t>
      </w:r>
      <w:r w:rsidR="00340D9E" w:rsidRPr="00453FA3">
        <w:t>00 °C to form a mixture of carbon monoxide (CO) and hydrogen</w:t>
      </w:r>
      <w:r w:rsidR="00004CCE">
        <w:t xml:space="preserve"> H</w:t>
      </w:r>
      <w:r w:rsidR="00004CCE" w:rsidRPr="00004CCE">
        <w:rPr>
          <w:vertAlign w:val="subscript"/>
        </w:rPr>
        <w:t>2</w:t>
      </w:r>
      <w:r w:rsidR="00340D9E" w:rsidRPr="00453FA3">
        <w:t xml:space="preserve">, as shown in </w:t>
      </w:r>
      <w:r w:rsidR="00004CCE">
        <w:t xml:space="preserve">below </w:t>
      </w:r>
      <w:r w:rsidR="00340D9E" w:rsidRPr="00453FA3">
        <w:t xml:space="preserve">Equation </w:t>
      </w:r>
      <w:r w:rsidR="00004CCE">
        <w:t>[</w:t>
      </w:r>
      <w:r w:rsidR="00340D9E" w:rsidRPr="00453FA3">
        <w:t>1</w:t>
      </w:r>
      <w:r w:rsidR="00004CCE">
        <w:t>]</w:t>
      </w:r>
      <w:r w:rsidR="00340D9E" w:rsidRPr="00453FA3">
        <w:t>.</w:t>
      </w:r>
      <w:r w:rsidR="00233224" w:rsidRPr="00453FA3">
        <w:t xml:space="preserve"> </w:t>
      </w:r>
      <w:r w:rsidR="00340D9E" w:rsidRPr="00453FA3">
        <w:t xml:space="preserve">The second phase comprises </w:t>
      </w:r>
      <w:r w:rsidR="00004CCE">
        <w:t xml:space="preserve">with </w:t>
      </w:r>
      <w:r w:rsidR="00340D9E" w:rsidRPr="00453FA3">
        <w:lastRenderedPageBreak/>
        <w:t>the shift reaction, which involves the interaction of extra steam with the CO from the previous phase to create additional hydrogen</w:t>
      </w:r>
      <w:r w:rsidR="00004CCE">
        <w:t xml:space="preserve"> H</w:t>
      </w:r>
      <w:r w:rsidR="00004CCE" w:rsidRPr="00004CCE">
        <w:rPr>
          <w:vertAlign w:val="subscript"/>
        </w:rPr>
        <w:t>2</w:t>
      </w:r>
      <w:r w:rsidR="00340D9E" w:rsidRPr="00453FA3">
        <w:t xml:space="preserve"> and CO</w:t>
      </w:r>
      <w:r w:rsidR="00340D9E" w:rsidRPr="00453FA3">
        <w:rPr>
          <w:vertAlign w:val="subscript"/>
        </w:rPr>
        <w:t>2</w:t>
      </w:r>
      <w:r w:rsidR="00340D9E" w:rsidRPr="00453FA3">
        <w:t xml:space="preserve">, as shown in </w:t>
      </w:r>
      <w:r w:rsidR="00004CCE">
        <w:t xml:space="preserve">below </w:t>
      </w:r>
      <w:r w:rsidR="00340D9E" w:rsidRPr="00453FA3">
        <w:t xml:space="preserve">Equation </w:t>
      </w:r>
      <w:r w:rsidR="00004CCE">
        <w:t>[</w:t>
      </w:r>
      <w:r w:rsidR="00340D9E" w:rsidRPr="00453FA3">
        <w:t>2</w:t>
      </w:r>
      <w:r w:rsidR="00004CCE">
        <w:t>]</w:t>
      </w:r>
    </w:p>
    <w:p w14:paraId="6690CB1E" w14:textId="3FC50AEF" w:rsidR="00F64EAD" w:rsidRPr="00453FA3" w:rsidRDefault="00F64EAD" w:rsidP="00453FA3">
      <w:pPr>
        <w:pStyle w:val="p"/>
        <w:spacing w:before="0" w:beforeAutospacing="0" w:after="0" w:afterAutospacing="0" w:line="480" w:lineRule="auto"/>
        <w:jc w:val="center"/>
        <w:rPr>
          <w:b/>
          <w:bCs/>
          <w:color w:val="212121"/>
        </w:rPr>
      </w:pPr>
      <w:r w:rsidRPr="00453FA3">
        <w:rPr>
          <w:b/>
          <w:bCs/>
          <w:color w:val="212121"/>
          <w:bdr w:val="none" w:sz="0" w:space="0" w:color="auto" w:frame="1"/>
        </w:rPr>
        <w:t>CH</w:t>
      </w:r>
      <w:r w:rsidRPr="00453FA3">
        <w:rPr>
          <w:b/>
          <w:bCs/>
          <w:color w:val="212121"/>
          <w:bdr w:val="none" w:sz="0" w:space="0" w:color="auto" w:frame="1"/>
          <w:vertAlign w:val="subscript"/>
        </w:rPr>
        <w:t>4</w:t>
      </w:r>
      <w:r w:rsidRPr="00453FA3">
        <w:rPr>
          <w:b/>
          <w:bCs/>
          <w:color w:val="212121"/>
          <w:bdr w:val="none" w:sz="0" w:space="0" w:color="auto" w:frame="1"/>
        </w:rPr>
        <w:t>+H</w:t>
      </w:r>
      <w:r w:rsidRPr="00453FA3">
        <w:rPr>
          <w:b/>
          <w:bCs/>
          <w:color w:val="212121"/>
          <w:bdr w:val="none" w:sz="0" w:space="0" w:color="auto" w:frame="1"/>
          <w:vertAlign w:val="subscript"/>
        </w:rPr>
        <w:t>2</w:t>
      </w:r>
      <w:r w:rsidRPr="00453FA3">
        <w:rPr>
          <w:b/>
          <w:bCs/>
          <w:color w:val="212121"/>
          <w:bdr w:val="none" w:sz="0" w:space="0" w:color="auto" w:frame="1"/>
        </w:rPr>
        <w:t>O→CO+3H</w:t>
      </w:r>
      <w:r w:rsidRPr="00453FA3">
        <w:rPr>
          <w:b/>
          <w:bCs/>
          <w:color w:val="212121"/>
          <w:bdr w:val="none" w:sz="0" w:space="0" w:color="auto" w:frame="1"/>
          <w:vertAlign w:val="subscript"/>
        </w:rPr>
        <w:t>2</w:t>
      </w:r>
      <w:r w:rsidR="00101F5A" w:rsidRPr="00453FA3">
        <w:rPr>
          <w:b/>
          <w:bCs/>
          <w:color w:val="212121"/>
        </w:rPr>
        <w:t xml:space="preserve">                                                                     </w:t>
      </w:r>
      <w:r w:rsidRPr="00453FA3">
        <w:rPr>
          <w:b/>
          <w:bCs/>
          <w:color w:val="212121"/>
        </w:rPr>
        <w:t>(1)</w:t>
      </w:r>
    </w:p>
    <w:p w14:paraId="1708087C" w14:textId="19B144D3" w:rsidR="00101F5A" w:rsidRPr="00453FA3" w:rsidRDefault="00101F5A" w:rsidP="00453FA3">
      <w:pPr>
        <w:pStyle w:val="ListParagraph"/>
        <w:spacing w:after="0" w:line="240" w:lineRule="auto"/>
        <w:jc w:val="both"/>
        <w:textAlignment w:val="center"/>
        <w:rPr>
          <w:rFonts w:ascii="Times New Roman" w:eastAsia="Times New Roman" w:hAnsi="Times New Roman" w:cs="Times New Roman"/>
          <w:b/>
          <w:bCs/>
          <w:color w:val="212121"/>
          <w:sz w:val="24"/>
          <w:szCs w:val="24"/>
        </w:rPr>
      </w:pPr>
    </w:p>
    <w:p w14:paraId="02EF623B" w14:textId="40153E63" w:rsidR="00101F5A" w:rsidRPr="00453FA3" w:rsidRDefault="00F64EAD" w:rsidP="00453FA3">
      <w:pPr>
        <w:pStyle w:val="ListParagraph"/>
        <w:spacing w:after="0" w:line="240" w:lineRule="auto"/>
        <w:jc w:val="both"/>
        <w:textAlignment w:val="center"/>
        <w:rPr>
          <w:rFonts w:ascii="Times New Roman" w:eastAsia="Times New Roman" w:hAnsi="Times New Roman" w:cs="Times New Roman"/>
          <w:b/>
          <w:bCs/>
          <w:color w:val="212121"/>
          <w:sz w:val="24"/>
          <w:szCs w:val="24"/>
          <w:bdr w:val="none" w:sz="0" w:space="0" w:color="auto" w:frame="1"/>
        </w:rPr>
      </w:pPr>
      <w:r w:rsidRPr="00453FA3">
        <w:rPr>
          <w:rFonts w:ascii="Times New Roman" w:eastAsia="Times New Roman" w:hAnsi="Times New Roman" w:cs="Times New Roman"/>
          <w:b/>
          <w:bCs/>
          <w:color w:val="212121"/>
          <w:sz w:val="24"/>
          <w:szCs w:val="24"/>
          <w:bdr w:val="none" w:sz="0" w:space="0" w:color="auto" w:frame="1"/>
        </w:rPr>
        <w:t>CO+H</w:t>
      </w:r>
      <w:r w:rsidRPr="00453FA3">
        <w:rPr>
          <w:rFonts w:ascii="Times New Roman" w:eastAsia="Times New Roman" w:hAnsi="Times New Roman" w:cs="Times New Roman"/>
          <w:b/>
          <w:bCs/>
          <w:color w:val="212121"/>
          <w:sz w:val="24"/>
          <w:szCs w:val="24"/>
          <w:bdr w:val="none" w:sz="0" w:space="0" w:color="auto" w:frame="1"/>
          <w:vertAlign w:val="subscript"/>
        </w:rPr>
        <w:t>2</w:t>
      </w:r>
      <w:r w:rsidRPr="00453FA3">
        <w:rPr>
          <w:rFonts w:ascii="Times New Roman" w:eastAsia="Times New Roman" w:hAnsi="Times New Roman" w:cs="Times New Roman"/>
          <w:b/>
          <w:bCs/>
          <w:color w:val="212121"/>
          <w:sz w:val="24"/>
          <w:szCs w:val="24"/>
          <w:bdr w:val="none" w:sz="0" w:space="0" w:color="auto" w:frame="1"/>
        </w:rPr>
        <w:t>O→CO</w:t>
      </w:r>
      <w:r w:rsidRPr="00453FA3">
        <w:rPr>
          <w:rFonts w:ascii="Times New Roman" w:eastAsia="Times New Roman" w:hAnsi="Times New Roman" w:cs="Times New Roman"/>
          <w:b/>
          <w:bCs/>
          <w:color w:val="212121"/>
          <w:sz w:val="24"/>
          <w:szCs w:val="24"/>
          <w:bdr w:val="none" w:sz="0" w:space="0" w:color="auto" w:frame="1"/>
          <w:vertAlign w:val="subscript"/>
        </w:rPr>
        <w:t>2</w:t>
      </w:r>
      <w:r w:rsidRPr="00453FA3">
        <w:rPr>
          <w:rFonts w:ascii="Times New Roman" w:eastAsia="Times New Roman" w:hAnsi="Times New Roman" w:cs="Times New Roman"/>
          <w:b/>
          <w:bCs/>
          <w:color w:val="212121"/>
          <w:sz w:val="24"/>
          <w:szCs w:val="24"/>
          <w:bdr w:val="none" w:sz="0" w:space="0" w:color="auto" w:frame="1"/>
        </w:rPr>
        <w:t>+H</w:t>
      </w:r>
      <w:r w:rsidRPr="00453FA3">
        <w:rPr>
          <w:rFonts w:ascii="Times New Roman" w:eastAsia="Times New Roman" w:hAnsi="Times New Roman" w:cs="Times New Roman"/>
          <w:b/>
          <w:bCs/>
          <w:color w:val="212121"/>
          <w:sz w:val="24"/>
          <w:szCs w:val="24"/>
          <w:bdr w:val="none" w:sz="0" w:space="0" w:color="auto" w:frame="1"/>
          <w:vertAlign w:val="subscript"/>
        </w:rPr>
        <w:t>2</w:t>
      </w:r>
      <w:r w:rsidR="00101F5A" w:rsidRPr="00453FA3">
        <w:rPr>
          <w:rFonts w:ascii="Times New Roman" w:eastAsia="Times New Roman" w:hAnsi="Times New Roman" w:cs="Times New Roman"/>
          <w:b/>
          <w:bCs/>
          <w:color w:val="212121"/>
          <w:sz w:val="24"/>
          <w:szCs w:val="24"/>
          <w:bdr w:val="none" w:sz="0" w:space="0" w:color="auto" w:frame="1"/>
          <w:vertAlign w:val="subscript"/>
        </w:rPr>
        <w:t xml:space="preserve">  </w:t>
      </w:r>
      <w:r w:rsidR="00101F5A" w:rsidRPr="00453FA3">
        <w:rPr>
          <w:rFonts w:ascii="Times New Roman" w:eastAsia="Times New Roman" w:hAnsi="Times New Roman" w:cs="Times New Roman"/>
          <w:b/>
          <w:bCs/>
          <w:color w:val="212121"/>
          <w:sz w:val="24"/>
          <w:szCs w:val="24"/>
          <w:bdr w:val="none" w:sz="0" w:space="0" w:color="auto" w:frame="1"/>
        </w:rPr>
        <w:t xml:space="preserve">                                                                     (2)</w:t>
      </w:r>
    </w:p>
    <w:p w14:paraId="52E2F87C" w14:textId="77777777" w:rsidR="00101F5A" w:rsidRPr="00453FA3" w:rsidRDefault="00101F5A" w:rsidP="00453FA3">
      <w:pPr>
        <w:pStyle w:val="ListParagraph"/>
        <w:spacing w:before="400" w:after="400" w:line="240" w:lineRule="auto"/>
        <w:jc w:val="both"/>
        <w:textAlignment w:val="center"/>
        <w:rPr>
          <w:rFonts w:ascii="Times New Roman" w:eastAsia="Times New Roman" w:hAnsi="Times New Roman" w:cs="Times New Roman"/>
          <w:color w:val="212121"/>
          <w:sz w:val="24"/>
          <w:szCs w:val="24"/>
          <w:bdr w:val="none" w:sz="0" w:space="0" w:color="auto" w:frame="1"/>
          <w:vertAlign w:val="subscript"/>
        </w:rPr>
      </w:pPr>
    </w:p>
    <w:p w14:paraId="2BC4400F" w14:textId="1751D35D" w:rsidR="00D266A2" w:rsidRPr="00453FA3" w:rsidRDefault="00D266A2" w:rsidP="00453FA3">
      <w:pPr>
        <w:pStyle w:val="ListParagraph"/>
        <w:spacing w:before="400" w:after="400" w:line="480" w:lineRule="auto"/>
        <w:ind w:left="0"/>
        <w:jc w:val="both"/>
        <w:textAlignment w:val="center"/>
        <w:rPr>
          <w:rFonts w:ascii="Times New Roman" w:hAnsi="Times New Roman" w:cs="Times New Roman"/>
          <w:sz w:val="24"/>
          <w:szCs w:val="24"/>
        </w:rPr>
      </w:pPr>
      <w:r w:rsidRPr="00453FA3">
        <w:rPr>
          <w:rFonts w:ascii="Times New Roman" w:hAnsi="Times New Roman" w:cs="Times New Roman"/>
          <w:sz w:val="24"/>
          <w:szCs w:val="24"/>
        </w:rPr>
        <w:t xml:space="preserve">The </w:t>
      </w:r>
      <w:r w:rsidR="00376CE8">
        <w:rPr>
          <w:rFonts w:ascii="Times New Roman" w:hAnsi="Times New Roman" w:cs="Times New Roman"/>
          <w:sz w:val="24"/>
          <w:szCs w:val="24"/>
        </w:rPr>
        <w:t>further</w:t>
      </w:r>
      <w:r w:rsidRPr="00453FA3">
        <w:rPr>
          <w:rFonts w:ascii="Times New Roman" w:hAnsi="Times New Roman" w:cs="Times New Roman"/>
          <w:sz w:val="24"/>
          <w:szCs w:val="24"/>
        </w:rPr>
        <w:t xml:space="preserve"> method for producing hydrogen </w:t>
      </w:r>
      <w:r w:rsidR="00376CE8">
        <w:rPr>
          <w:rFonts w:ascii="Times New Roman" w:hAnsi="Times New Roman" w:cs="Times New Roman"/>
          <w:sz w:val="24"/>
          <w:szCs w:val="24"/>
        </w:rPr>
        <w:t>which</w:t>
      </w:r>
      <w:r w:rsidRPr="00453FA3">
        <w:rPr>
          <w:rFonts w:ascii="Times New Roman" w:hAnsi="Times New Roman" w:cs="Times New Roman"/>
          <w:sz w:val="24"/>
          <w:szCs w:val="24"/>
        </w:rPr>
        <w:t xml:space="preserve"> involves fossil fuels is coal gasification. In this technique, coal is partially oxidized at high pressure, roughly </w:t>
      </w:r>
      <w:r w:rsidR="00376CE8">
        <w:rPr>
          <w:rFonts w:ascii="Times New Roman" w:hAnsi="Times New Roman" w:cs="Times New Roman"/>
          <w:sz w:val="24"/>
          <w:szCs w:val="24"/>
        </w:rPr>
        <w:t>4</w:t>
      </w:r>
      <w:r w:rsidRPr="00453FA3">
        <w:rPr>
          <w:rFonts w:ascii="Times New Roman" w:hAnsi="Times New Roman" w:cs="Times New Roman"/>
          <w:sz w:val="24"/>
          <w:szCs w:val="24"/>
        </w:rPr>
        <w:t xml:space="preserve"> MPa, and </w:t>
      </w:r>
      <w:r w:rsidR="00376CE8">
        <w:rPr>
          <w:rFonts w:ascii="Times New Roman" w:hAnsi="Times New Roman" w:cs="Times New Roman"/>
          <w:sz w:val="24"/>
          <w:szCs w:val="24"/>
        </w:rPr>
        <w:t>T°C</w:t>
      </w:r>
      <w:r w:rsidRPr="00453FA3">
        <w:rPr>
          <w:rFonts w:ascii="Times New Roman" w:hAnsi="Times New Roman" w:cs="Times New Roman"/>
          <w:sz w:val="24"/>
          <w:szCs w:val="24"/>
        </w:rPr>
        <w:t xml:space="preserve"> with the help of </w:t>
      </w:r>
      <w:r w:rsidR="00376CE8" w:rsidRPr="00453FA3">
        <w:rPr>
          <w:rFonts w:ascii="Times New Roman" w:hAnsi="Times New Roman" w:cs="Times New Roman"/>
          <w:sz w:val="24"/>
          <w:szCs w:val="24"/>
        </w:rPr>
        <w:t xml:space="preserve">oxygen </w:t>
      </w:r>
      <w:r w:rsidRPr="00453FA3">
        <w:rPr>
          <w:rFonts w:ascii="Times New Roman" w:hAnsi="Times New Roman" w:cs="Times New Roman"/>
          <w:sz w:val="24"/>
          <w:szCs w:val="24"/>
        </w:rPr>
        <w:t xml:space="preserve">and </w:t>
      </w:r>
      <w:r w:rsidR="00376CE8" w:rsidRPr="00453FA3">
        <w:rPr>
          <w:rFonts w:ascii="Times New Roman" w:hAnsi="Times New Roman" w:cs="Times New Roman"/>
          <w:sz w:val="24"/>
          <w:szCs w:val="24"/>
        </w:rPr>
        <w:t xml:space="preserve">steam </w:t>
      </w:r>
      <w:r w:rsidRPr="00453FA3">
        <w:rPr>
          <w:rFonts w:ascii="Times New Roman" w:hAnsi="Times New Roman" w:cs="Times New Roman"/>
          <w:sz w:val="24"/>
          <w:szCs w:val="24"/>
        </w:rPr>
        <w:t>to produce CO, methane, CO</w:t>
      </w:r>
      <w:r w:rsidRPr="00453FA3">
        <w:rPr>
          <w:rFonts w:ascii="Times New Roman" w:hAnsi="Times New Roman" w:cs="Times New Roman"/>
          <w:sz w:val="24"/>
          <w:szCs w:val="24"/>
          <w:vertAlign w:val="subscript"/>
        </w:rPr>
        <w:t>2</w:t>
      </w:r>
      <w:r w:rsidRPr="00453FA3">
        <w:rPr>
          <w:rFonts w:ascii="Times New Roman" w:hAnsi="Times New Roman" w:cs="Times New Roman"/>
          <w:sz w:val="24"/>
          <w:szCs w:val="24"/>
        </w:rPr>
        <w:t>, and other chemicals [</w:t>
      </w:r>
      <w:r w:rsidR="00E01787" w:rsidRPr="00453FA3">
        <w:rPr>
          <w:rFonts w:ascii="Times New Roman" w:hAnsi="Times New Roman" w:cs="Times New Roman"/>
          <w:sz w:val="24"/>
          <w:szCs w:val="24"/>
        </w:rPr>
        <w:t>13</w:t>
      </w:r>
      <w:r w:rsidRPr="00453FA3">
        <w:rPr>
          <w:rFonts w:ascii="Times New Roman" w:hAnsi="Times New Roman" w:cs="Times New Roman"/>
          <w:sz w:val="24"/>
          <w:szCs w:val="24"/>
        </w:rPr>
        <w:t>]. At temperatures above 1000 °C and pressures above 1 bar, hydrogen and CO are usually stable</w:t>
      </w:r>
      <w:r w:rsidR="00453FA3" w:rsidRPr="00453FA3">
        <w:rPr>
          <w:rFonts w:ascii="Times New Roman" w:hAnsi="Times New Roman" w:cs="Times New Roman"/>
          <w:sz w:val="24"/>
          <w:szCs w:val="24"/>
        </w:rPr>
        <w:t xml:space="preserve"> [Table 3].</w:t>
      </w:r>
      <w:r w:rsidRPr="00453FA3">
        <w:rPr>
          <w:rFonts w:ascii="Times New Roman" w:hAnsi="Times New Roman" w:cs="Times New Roman"/>
          <w:sz w:val="24"/>
          <w:szCs w:val="24"/>
        </w:rPr>
        <w:t xml:space="preserve"> The procedure is depicted in Equations (3) and (4) [</w:t>
      </w:r>
      <w:r w:rsidR="00E01787" w:rsidRPr="00453FA3">
        <w:rPr>
          <w:rFonts w:ascii="Times New Roman" w:hAnsi="Times New Roman" w:cs="Times New Roman"/>
          <w:sz w:val="24"/>
          <w:szCs w:val="24"/>
        </w:rPr>
        <w:t>13-16</w:t>
      </w:r>
      <w:r w:rsidRPr="00453FA3">
        <w:rPr>
          <w:rFonts w:ascii="Times New Roman" w:hAnsi="Times New Roman" w:cs="Times New Roman"/>
          <w:sz w:val="24"/>
          <w:szCs w:val="24"/>
        </w:rPr>
        <w:t>].</w:t>
      </w:r>
    </w:p>
    <w:p w14:paraId="6A38B03E" w14:textId="77777777" w:rsidR="00101F5A" w:rsidRPr="00453FA3" w:rsidRDefault="00101F5A" w:rsidP="00453FA3">
      <w:pPr>
        <w:pStyle w:val="ListParagraph"/>
        <w:spacing w:before="400" w:after="400"/>
        <w:jc w:val="center"/>
        <w:textAlignment w:val="center"/>
        <w:rPr>
          <w:rStyle w:val="mi"/>
          <w:rFonts w:ascii="Times New Roman" w:hAnsi="Times New Roman" w:cs="Times New Roman"/>
          <w:color w:val="212121"/>
          <w:sz w:val="24"/>
          <w:szCs w:val="24"/>
          <w:bdr w:val="none" w:sz="0" w:space="0" w:color="auto" w:frame="1"/>
        </w:rPr>
      </w:pPr>
    </w:p>
    <w:p w14:paraId="4E430AB0" w14:textId="4F07D86C" w:rsidR="00101F5A" w:rsidRPr="00453FA3" w:rsidRDefault="00101F5A" w:rsidP="00453FA3">
      <w:pPr>
        <w:pStyle w:val="ListParagraph"/>
        <w:spacing w:before="400" w:after="400"/>
        <w:jc w:val="both"/>
        <w:textAlignment w:val="center"/>
        <w:rPr>
          <w:rStyle w:val="mi"/>
          <w:rFonts w:ascii="Times New Roman" w:hAnsi="Times New Roman" w:cs="Times New Roman"/>
          <w:b/>
          <w:bCs/>
          <w:color w:val="212121"/>
          <w:sz w:val="24"/>
          <w:szCs w:val="24"/>
          <w:bdr w:val="none" w:sz="0" w:space="0" w:color="auto" w:frame="1"/>
        </w:rPr>
      </w:pPr>
      <m:oMath>
        <m:r>
          <m:rPr>
            <m:sty m:val="b"/>
          </m:rPr>
          <w:rPr>
            <w:rStyle w:val="mi"/>
            <w:rFonts w:ascii="Cambria Math" w:hAnsi="Cambria Math" w:cs="Times New Roman"/>
            <w:color w:val="212121"/>
            <w:sz w:val="24"/>
            <w:szCs w:val="24"/>
            <w:bdr w:val="none" w:sz="0" w:space="0" w:color="auto" w:frame="1"/>
          </w:rPr>
          <m:t>C</m:t>
        </m:r>
        <m:r>
          <m:rPr>
            <m:sty m:val="bi"/>
          </m:rPr>
          <w:rPr>
            <w:rStyle w:val="mi"/>
            <w:rFonts w:ascii="Cambria Math" w:hAnsi="Cambria Math" w:cs="Times New Roman"/>
            <w:color w:val="212121"/>
            <w:sz w:val="24"/>
            <w:szCs w:val="24"/>
            <w:bdr w:val="none" w:sz="0" w:space="0" w:color="auto" w:frame="1"/>
          </w:rPr>
          <m:t>+</m:t>
        </m:r>
        <m:f>
          <m:fPr>
            <m:ctrlPr>
              <w:rPr>
                <w:rStyle w:val="mi"/>
                <w:rFonts w:ascii="Cambria Math" w:hAnsi="Cambria Math" w:cs="Times New Roman"/>
                <w:b/>
                <w:bCs/>
                <w:i/>
                <w:color w:val="212121"/>
                <w:sz w:val="24"/>
                <w:szCs w:val="24"/>
                <w:bdr w:val="none" w:sz="0" w:space="0" w:color="auto" w:frame="1"/>
              </w:rPr>
            </m:ctrlPr>
          </m:fPr>
          <m:num>
            <m:r>
              <m:rPr>
                <m:sty m:val="bi"/>
              </m:rPr>
              <w:rPr>
                <w:rStyle w:val="mi"/>
                <w:rFonts w:ascii="Cambria Math" w:hAnsi="Cambria Math" w:cs="Times New Roman"/>
                <w:color w:val="212121"/>
                <w:sz w:val="24"/>
                <w:szCs w:val="24"/>
                <w:bdr w:val="none" w:sz="0" w:space="0" w:color="auto" w:frame="1"/>
              </w:rPr>
              <m:t>1</m:t>
            </m:r>
          </m:num>
          <m:den>
            <m:r>
              <m:rPr>
                <m:sty m:val="bi"/>
              </m:rPr>
              <w:rPr>
                <w:rStyle w:val="mi"/>
                <w:rFonts w:ascii="Cambria Math" w:hAnsi="Cambria Math" w:cs="Times New Roman"/>
                <w:color w:val="212121"/>
                <w:sz w:val="24"/>
                <w:szCs w:val="24"/>
                <w:bdr w:val="none" w:sz="0" w:space="0" w:color="auto" w:frame="1"/>
              </w:rPr>
              <m:t>2</m:t>
            </m:r>
          </m:den>
        </m:f>
      </m:oMath>
      <w:r w:rsidRPr="00453FA3">
        <w:rPr>
          <w:rStyle w:val="mi"/>
          <w:rFonts w:ascii="Times New Roman" w:hAnsi="Times New Roman" w:cs="Times New Roman"/>
          <w:b/>
          <w:bCs/>
          <w:color w:val="212121"/>
          <w:sz w:val="24"/>
          <w:szCs w:val="24"/>
          <w:bdr w:val="none" w:sz="0" w:space="0" w:color="auto" w:frame="1"/>
        </w:rPr>
        <w:t>O</w:t>
      </w:r>
      <w:r w:rsidRPr="00453FA3">
        <w:rPr>
          <w:rStyle w:val="mi"/>
          <w:rFonts w:ascii="Times New Roman" w:hAnsi="Times New Roman" w:cs="Times New Roman"/>
          <w:b/>
          <w:bCs/>
          <w:color w:val="212121"/>
          <w:sz w:val="24"/>
          <w:szCs w:val="24"/>
          <w:bdr w:val="none" w:sz="0" w:space="0" w:color="auto" w:frame="1"/>
          <w:vertAlign w:val="subscript"/>
        </w:rPr>
        <w:t>2</w:t>
      </w:r>
      <m:oMath>
        <m:r>
          <m:rPr>
            <m:sty m:val="bi"/>
          </m:rPr>
          <w:rPr>
            <w:rStyle w:val="mi"/>
            <w:rFonts w:ascii="Cambria Math" w:hAnsi="Cambria Math" w:cs="Times New Roman"/>
            <w:color w:val="212121"/>
            <w:sz w:val="24"/>
            <w:szCs w:val="24"/>
            <w:bdr w:val="none" w:sz="0" w:space="0" w:color="auto" w:frame="1"/>
            <w:vertAlign w:val="subscript"/>
          </w:rPr>
          <m:t>→</m:t>
        </m:r>
        <m:r>
          <m:rPr>
            <m:sty m:val="b"/>
          </m:rPr>
          <w:rPr>
            <w:rStyle w:val="mi"/>
            <w:rFonts w:ascii="Cambria Math" w:hAnsi="Cambria Math" w:cs="Times New Roman"/>
            <w:color w:val="212121"/>
            <w:sz w:val="24"/>
            <w:szCs w:val="24"/>
            <w:bdr w:val="none" w:sz="0" w:space="0" w:color="auto" w:frame="1"/>
            <w:vertAlign w:val="subscript"/>
          </w:rPr>
          <m:t>CO</m:t>
        </m:r>
      </m:oMath>
      <w:r w:rsidRPr="00453FA3">
        <w:rPr>
          <w:rStyle w:val="mi"/>
          <w:rFonts w:ascii="Times New Roman" w:hAnsi="Times New Roman" w:cs="Times New Roman"/>
          <w:b/>
          <w:bCs/>
          <w:color w:val="212121"/>
          <w:sz w:val="24"/>
          <w:szCs w:val="24"/>
          <w:bdr w:val="none" w:sz="0" w:space="0" w:color="auto" w:frame="1"/>
          <w:vertAlign w:val="subscript"/>
        </w:rPr>
        <w:t xml:space="preserve">    </w:t>
      </w:r>
      <w:r w:rsidRPr="00453FA3">
        <w:rPr>
          <w:rStyle w:val="mi"/>
          <w:rFonts w:ascii="Times New Roman" w:hAnsi="Times New Roman" w:cs="Times New Roman"/>
          <w:b/>
          <w:bCs/>
          <w:color w:val="212121"/>
          <w:sz w:val="24"/>
          <w:szCs w:val="24"/>
          <w:bdr w:val="none" w:sz="0" w:space="0" w:color="auto" w:frame="1"/>
        </w:rPr>
        <w:t xml:space="preserve">                           </w:t>
      </w:r>
      <w:r w:rsidR="00176CF3" w:rsidRPr="00453FA3">
        <w:rPr>
          <w:rStyle w:val="mi"/>
          <w:rFonts w:ascii="Times New Roman" w:hAnsi="Times New Roman" w:cs="Times New Roman"/>
          <w:b/>
          <w:bCs/>
          <w:color w:val="212121"/>
          <w:sz w:val="24"/>
          <w:szCs w:val="24"/>
          <w:bdr w:val="none" w:sz="0" w:space="0" w:color="auto" w:frame="1"/>
        </w:rPr>
        <w:t xml:space="preserve">                                                   </w:t>
      </w:r>
      <w:r w:rsidRPr="00453FA3">
        <w:rPr>
          <w:rStyle w:val="mi"/>
          <w:rFonts w:ascii="Times New Roman" w:hAnsi="Times New Roman" w:cs="Times New Roman"/>
          <w:b/>
          <w:bCs/>
          <w:color w:val="212121"/>
          <w:sz w:val="24"/>
          <w:szCs w:val="24"/>
          <w:bdr w:val="none" w:sz="0" w:space="0" w:color="auto" w:frame="1"/>
        </w:rPr>
        <w:t>(3)</w:t>
      </w:r>
    </w:p>
    <w:p w14:paraId="19A5FD8A" w14:textId="77777777" w:rsidR="00101F5A" w:rsidRPr="00453FA3" w:rsidRDefault="00101F5A" w:rsidP="00453FA3">
      <w:pPr>
        <w:pStyle w:val="ListParagraph"/>
        <w:spacing w:before="400" w:after="400"/>
        <w:jc w:val="both"/>
        <w:textAlignment w:val="center"/>
        <w:rPr>
          <w:rFonts w:ascii="Times New Roman" w:hAnsi="Times New Roman" w:cs="Times New Roman"/>
          <w:b/>
          <w:bCs/>
          <w:color w:val="212121"/>
          <w:sz w:val="24"/>
          <w:szCs w:val="24"/>
        </w:rPr>
      </w:pPr>
    </w:p>
    <w:p w14:paraId="443790E3" w14:textId="6A05863C" w:rsidR="00F64EAD" w:rsidRPr="00453FA3" w:rsidRDefault="00F64EAD" w:rsidP="00453FA3">
      <w:pPr>
        <w:pStyle w:val="ListParagraph"/>
        <w:spacing w:before="400" w:after="400"/>
        <w:jc w:val="both"/>
        <w:textAlignment w:val="center"/>
        <w:rPr>
          <w:rFonts w:ascii="Times New Roman" w:hAnsi="Times New Roman" w:cs="Times New Roman"/>
          <w:color w:val="212121"/>
          <w:sz w:val="24"/>
          <w:szCs w:val="24"/>
        </w:rPr>
      </w:pPr>
      <w:r w:rsidRPr="00453FA3">
        <w:rPr>
          <w:rStyle w:val="mi"/>
          <w:rFonts w:ascii="Times New Roman" w:hAnsi="Times New Roman" w:cs="Times New Roman"/>
          <w:b/>
          <w:bCs/>
          <w:color w:val="212121"/>
          <w:sz w:val="24"/>
          <w:szCs w:val="24"/>
          <w:bdr w:val="none" w:sz="0" w:space="0" w:color="auto" w:frame="1"/>
        </w:rPr>
        <w:t>C</w:t>
      </w:r>
      <w:r w:rsidRPr="00453FA3">
        <w:rPr>
          <w:rStyle w:val="mo"/>
          <w:rFonts w:ascii="Times New Roman" w:hAnsi="Times New Roman" w:cs="Times New Roman"/>
          <w:b/>
          <w:bCs/>
          <w:color w:val="212121"/>
          <w:sz w:val="24"/>
          <w:szCs w:val="24"/>
          <w:bdr w:val="none" w:sz="0" w:space="0" w:color="auto" w:frame="1"/>
        </w:rPr>
        <w:t>+</w:t>
      </w:r>
      <w:r w:rsidRPr="00453FA3">
        <w:rPr>
          <w:rStyle w:val="mi"/>
          <w:rFonts w:ascii="Times New Roman" w:hAnsi="Times New Roman" w:cs="Times New Roman"/>
          <w:b/>
          <w:bCs/>
          <w:color w:val="212121"/>
          <w:sz w:val="24"/>
          <w:szCs w:val="24"/>
          <w:bdr w:val="none" w:sz="0" w:space="0" w:color="auto" w:frame="1"/>
        </w:rPr>
        <w:t>H</w:t>
      </w:r>
      <w:r w:rsidRPr="00453FA3">
        <w:rPr>
          <w:rStyle w:val="mn"/>
          <w:rFonts w:ascii="Times New Roman" w:hAnsi="Times New Roman" w:cs="Times New Roman"/>
          <w:b/>
          <w:bCs/>
          <w:color w:val="212121"/>
          <w:sz w:val="24"/>
          <w:szCs w:val="24"/>
          <w:bdr w:val="none" w:sz="0" w:space="0" w:color="auto" w:frame="1"/>
          <w:vertAlign w:val="subscript"/>
        </w:rPr>
        <w:t>2</w:t>
      </w:r>
      <w:r w:rsidRPr="00453FA3">
        <w:rPr>
          <w:rStyle w:val="mi"/>
          <w:rFonts w:ascii="Times New Roman" w:hAnsi="Times New Roman" w:cs="Times New Roman"/>
          <w:b/>
          <w:bCs/>
          <w:color w:val="212121"/>
          <w:sz w:val="24"/>
          <w:szCs w:val="24"/>
          <w:bdr w:val="none" w:sz="0" w:space="0" w:color="auto" w:frame="1"/>
        </w:rPr>
        <w:t>O</w:t>
      </w:r>
      <w:r w:rsidRPr="00453FA3">
        <w:rPr>
          <w:rStyle w:val="mo"/>
          <w:rFonts w:ascii="Times New Roman" w:hAnsi="Times New Roman" w:cs="Times New Roman"/>
          <w:b/>
          <w:bCs/>
          <w:color w:val="212121"/>
          <w:sz w:val="24"/>
          <w:szCs w:val="24"/>
          <w:bdr w:val="none" w:sz="0" w:space="0" w:color="auto" w:frame="1"/>
        </w:rPr>
        <w:t>→</w:t>
      </w:r>
      <w:r w:rsidRPr="00453FA3">
        <w:rPr>
          <w:rStyle w:val="mi"/>
          <w:rFonts w:ascii="Times New Roman" w:hAnsi="Times New Roman" w:cs="Times New Roman"/>
          <w:b/>
          <w:bCs/>
          <w:color w:val="212121"/>
          <w:sz w:val="24"/>
          <w:szCs w:val="24"/>
          <w:bdr w:val="none" w:sz="0" w:space="0" w:color="auto" w:frame="1"/>
        </w:rPr>
        <w:t>CO</w:t>
      </w:r>
      <w:r w:rsidRPr="00453FA3">
        <w:rPr>
          <w:rStyle w:val="mo"/>
          <w:rFonts w:ascii="Times New Roman" w:hAnsi="Times New Roman" w:cs="Times New Roman"/>
          <w:b/>
          <w:bCs/>
          <w:color w:val="212121"/>
          <w:sz w:val="24"/>
          <w:szCs w:val="24"/>
          <w:bdr w:val="none" w:sz="0" w:space="0" w:color="auto" w:frame="1"/>
        </w:rPr>
        <w:t>+</w:t>
      </w:r>
      <w:r w:rsidRPr="00453FA3">
        <w:rPr>
          <w:rStyle w:val="mi"/>
          <w:rFonts w:ascii="Times New Roman" w:hAnsi="Times New Roman" w:cs="Times New Roman"/>
          <w:b/>
          <w:bCs/>
          <w:color w:val="212121"/>
          <w:sz w:val="24"/>
          <w:szCs w:val="24"/>
          <w:bdr w:val="none" w:sz="0" w:space="0" w:color="auto" w:frame="1"/>
        </w:rPr>
        <w:t>H</w:t>
      </w:r>
      <w:r w:rsidRPr="00453FA3">
        <w:rPr>
          <w:rStyle w:val="mn"/>
          <w:rFonts w:ascii="Times New Roman" w:hAnsi="Times New Roman" w:cs="Times New Roman"/>
          <w:b/>
          <w:bCs/>
          <w:color w:val="212121"/>
          <w:sz w:val="24"/>
          <w:szCs w:val="24"/>
          <w:bdr w:val="none" w:sz="0" w:space="0" w:color="auto" w:frame="1"/>
          <w:vertAlign w:val="subscript"/>
        </w:rPr>
        <w:t>2</w:t>
      </w:r>
      <w:r w:rsidR="00101F5A" w:rsidRPr="00453FA3">
        <w:rPr>
          <w:rFonts w:ascii="Times New Roman" w:hAnsi="Times New Roman" w:cs="Times New Roman"/>
          <w:color w:val="212121"/>
          <w:sz w:val="24"/>
          <w:szCs w:val="24"/>
        </w:rPr>
        <w:t xml:space="preserve">                       </w:t>
      </w:r>
      <w:r w:rsidR="00176CF3" w:rsidRPr="00453FA3">
        <w:rPr>
          <w:rFonts w:ascii="Times New Roman" w:hAnsi="Times New Roman" w:cs="Times New Roman"/>
          <w:color w:val="212121"/>
          <w:sz w:val="24"/>
          <w:szCs w:val="24"/>
        </w:rPr>
        <w:t xml:space="preserve">                                                   </w:t>
      </w:r>
      <w:r w:rsidRPr="00453FA3">
        <w:rPr>
          <w:rFonts w:ascii="Times New Roman" w:hAnsi="Times New Roman" w:cs="Times New Roman"/>
          <w:color w:val="212121"/>
          <w:sz w:val="24"/>
          <w:szCs w:val="24"/>
        </w:rPr>
        <w:t>(</w:t>
      </w:r>
      <w:r w:rsidRPr="00453FA3">
        <w:rPr>
          <w:rFonts w:ascii="Times New Roman" w:hAnsi="Times New Roman" w:cs="Times New Roman"/>
          <w:b/>
          <w:bCs/>
          <w:color w:val="212121"/>
          <w:sz w:val="24"/>
          <w:szCs w:val="24"/>
        </w:rPr>
        <w:t>4)</w:t>
      </w:r>
    </w:p>
    <w:p w14:paraId="4E1BE9BE" w14:textId="6CBE2D33" w:rsidR="00F64EAD" w:rsidRPr="00453FA3" w:rsidRDefault="00F64EAD" w:rsidP="00453FA3">
      <w:pPr>
        <w:spacing w:after="0" w:line="480" w:lineRule="auto"/>
        <w:rPr>
          <w:noProof/>
        </w:rPr>
      </w:pPr>
    </w:p>
    <w:p w14:paraId="5AADC195" w14:textId="6B81ED0C" w:rsidR="00F14DB7" w:rsidRPr="00453FA3" w:rsidRDefault="006A1548" w:rsidP="00453FA3">
      <w:pPr>
        <w:spacing w:after="0" w:line="480" w:lineRule="auto"/>
        <w:rPr>
          <w:noProof/>
        </w:rPr>
      </w:pPr>
      <w:r w:rsidRPr="00453FA3">
        <w:rPr>
          <w:noProof/>
        </w:rPr>
        <w:lastRenderedPageBreak/>
        <w:drawing>
          <wp:inline distT="0" distB="0" distL="0" distR="0" wp14:anchorId="726FD9DF" wp14:editId="70836504">
            <wp:extent cx="5037455" cy="3778250"/>
            <wp:effectExtent l="19050" t="19050" r="0" b="0"/>
            <wp:docPr id="1130395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19CE6F51" w14:textId="47EB9319" w:rsidR="008B3573" w:rsidRPr="00453FA3" w:rsidRDefault="008B3573" w:rsidP="00453FA3">
      <w:pPr>
        <w:spacing w:after="0" w:line="480" w:lineRule="auto"/>
        <w:rPr>
          <w:rFonts w:ascii="Times New Roman" w:hAnsi="Times New Roman" w:cs="Times New Roman"/>
          <w:b/>
          <w:bCs/>
          <w:noProof/>
          <w:sz w:val="24"/>
          <w:szCs w:val="24"/>
        </w:rPr>
      </w:pPr>
      <w:r w:rsidRPr="00453FA3">
        <w:rPr>
          <w:rFonts w:ascii="Times New Roman" w:hAnsi="Times New Roman" w:cs="Times New Roman"/>
          <w:b/>
          <w:bCs/>
          <w:sz w:val="24"/>
          <w:szCs w:val="24"/>
        </w:rPr>
        <w:t xml:space="preserve">Figure </w:t>
      </w:r>
      <w:r w:rsidR="00265157" w:rsidRPr="00453FA3">
        <w:rPr>
          <w:rFonts w:ascii="Times New Roman" w:hAnsi="Times New Roman" w:cs="Times New Roman"/>
          <w:b/>
          <w:bCs/>
          <w:sz w:val="24"/>
          <w:szCs w:val="24"/>
        </w:rPr>
        <w:t>4</w:t>
      </w:r>
      <w:r w:rsidRPr="00453FA3">
        <w:rPr>
          <w:rFonts w:ascii="Times New Roman" w:hAnsi="Times New Roman" w:cs="Times New Roman"/>
          <w:sz w:val="24"/>
          <w:szCs w:val="24"/>
        </w:rPr>
        <w:t xml:space="preserve">. </w:t>
      </w:r>
      <w:r w:rsidR="009A1249" w:rsidRPr="00453FA3">
        <w:rPr>
          <w:rFonts w:ascii="Times New Roman" w:hAnsi="Times New Roman" w:cs="Times New Roman"/>
          <w:sz w:val="24"/>
          <w:szCs w:val="24"/>
        </w:rPr>
        <w:t xml:space="preserve">Representation of various </w:t>
      </w:r>
      <w:r w:rsidRPr="00453FA3">
        <w:rPr>
          <w:rFonts w:ascii="Times New Roman" w:hAnsi="Times New Roman" w:cs="Times New Roman"/>
          <w:sz w:val="24"/>
          <w:szCs w:val="24"/>
        </w:rPr>
        <w:t xml:space="preserve">Routes to hydrogen production. </w:t>
      </w:r>
    </w:p>
    <w:p w14:paraId="382A8603" w14:textId="77777777" w:rsidR="00233224" w:rsidRPr="00453FA3" w:rsidRDefault="00233224" w:rsidP="00453FA3">
      <w:pPr>
        <w:spacing w:after="0" w:line="480" w:lineRule="auto"/>
        <w:rPr>
          <w:rFonts w:ascii="Times New Roman" w:hAnsi="Times New Roman" w:cs="Times New Roman"/>
          <w:b/>
          <w:bCs/>
          <w:noProof/>
          <w:sz w:val="24"/>
          <w:szCs w:val="24"/>
        </w:rPr>
      </w:pPr>
    </w:p>
    <w:p w14:paraId="23CAED9C" w14:textId="77777777" w:rsidR="00233224" w:rsidRPr="00453FA3" w:rsidRDefault="00233224" w:rsidP="00453FA3">
      <w:pPr>
        <w:spacing w:after="0" w:line="480" w:lineRule="auto"/>
        <w:rPr>
          <w:rFonts w:ascii="Times New Roman" w:hAnsi="Times New Roman" w:cs="Times New Roman"/>
          <w:b/>
          <w:bCs/>
          <w:noProof/>
          <w:sz w:val="24"/>
          <w:szCs w:val="24"/>
        </w:rPr>
      </w:pPr>
    </w:p>
    <w:p w14:paraId="12F6BF83" w14:textId="77777777" w:rsidR="00233224" w:rsidRPr="00453FA3" w:rsidRDefault="00233224" w:rsidP="00453FA3">
      <w:pPr>
        <w:spacing w:after="0" w:line="480" w:lineRule="auto"/>
        <w:rPr>
          <w:rFonts w:ascii="Times New Roman" w:hAnsi="Times New Roman" w:cs="Times New Roman"/>
          <w:b/>
          <w:bCs/>
          <w:noProof/>
          <w:sz w:val="24"/>
          <w:szCs w:val="24"/>
        </w:rPr>
      </w:pPr>
    </w:p>
    <w:p w14:paraId="51BDFAC3" w14:textId="77777777" w:rsidR="00233224" w:rsidRPr="00453FA3" w:rsidRDefault="00233224" w:rsidP="00453FA3">
      <w:pPr>
        <w:spacing w:after="0" w:line="480" w:lineRule="auto"/>
        <w:rPr>
          <w:rFonts w:ascii="Times New Roman" w:hAnsi="Times New Roman" w:cs="Times New Roman"/>
          <w:b/>
          <w:bCs/>
          <w:noProof/>
          <w:sz w:val="24"/>
          <w:szCs w:val="24"/>
        </w:rPr>
      </w:pPr>
    </w:p>
    <w:p w14:paraId="2E3E343A" w14:textId="77777777" w:rsidR="00233224" w:rsidRPr="00453FA3" w:rsidRDefault="00233224" w:rsidP="00453FA3">
      <w:pPr>
        <w:spacing w:after="0" w:line="480" w:lineRule="auto"/>
        <w:rPr>
          <w:rFonts w:ascii="Times New Roman" w:hAnsi="Times New Roman" w:cs="Times New Roman"/>
          <w:b/>
          <w:bCs/>
          <w:noProof/>
          <w:sz w:val="24"/>
          <w:szCs w:val="24"/>
        </w:rPr>
      </w:pPr>
    </w:p>
    <w:p w14:paraId="2C6BF8B0" w14:textId="77777777" w:rsidR="00233224" w:rsidRPr="00453FA3" w:rsidRDefault="00233224" w:rsidP="00453FA3">
      <w:pPr>
        <w:spacing w:after="0" w:line="480" w:lineRule="auto"/>
        <w:rPr>
          <w:rFonts w:ascii="Times New Roman" w:hAnsi="Times New Roman" w:cs="Times New Roman"/>
          <w:b/>
          <w:bCs/>
          <w:noProof/>
          <w:sz w:val="24"/>
          <w:szCs w:val="24"/>
        </w:rPr>
      </w:pPr>
    </w:p>
    <w:p w14:paraId="652945BA" w14:textId="77777777" w:rsidR="00233224" w:rsidRPr="00453FA3" w:rsidRDefault="00233224" w:rsidP="00453FA3">
      <w:pPr>
        <w:spacing w:after="0" w:line="480" w:lineRule="auto"/>
        <w:rPr>
          <w:rFonts w:ascii="Times New Roman" w:hAnsi="Times New Roman" w:cs="Times New Roman"/>
          <w:b/>
          <w:bCs/>
          <w:noProof/>
          <w:sz w:val="24"/>
          <w:szCs w:val="24"/>
        </w:rPr>
      </w:pPr>
    </w:p>
    <w:p w14:paraId="696779C2" w14:textId="77777777" w:rsidR="00233224" w:rsidRPr="00453FA3" w:rsidRDefault="00233224" w:rsidP="00453FA3">
      <w:pPr>
        <w:spacing w:after="0" w:line="480" w:lineRule="auto"/>
        <w:rPr>
          <w:rFonts w:ascii="Times New Roman" w:hAnsi="Times New Roman" w:cs="Times New Roman"/>
          <w:b/>
          <w:bCs/>
          <w:noProof/>
          <w:sz w:val="24"/>
          <w:szCs w:val="24"/>
        </w:rPr>
      </w:pPr>
    </w:p>
    <w:p w14:paraId="206D2C69" w14:textId="77777777" w:rsidR="00233224" w:rsidRPr="00453FA3" w:rsidRDefault="00233224" w:rsidP="00453FA3">
      <w:pPr>
        <w:spacing w:after="0" w:line="480" w:lineRule="auto"/>
        <w:rPr>
          <w:rFonts w:ascii="Times New Roman" w:hAnsi="Times New Roman" w:cs="Times New Roman"/>
          <w:b/>
          <w:bCs/>
          <w:noProof/>
          <w:sz w:val="24"/>
          <w:szCs w:val="24"/>
        </w:rPr>
      </w:pPr>
    </w:p>
    <w:p w14:paraId="11A7B31B" w14:textId="77777777" w:rsidR="00233224" w:rsidRPr="00453FA3" w:rsidRDefault="00233224" w:rsidP="00453FA3">
      <w:pPr>
        <w:spacing w:after="0" w:line="480" w:lineRule="auto"/>
        <w:rPr>
          <w:rFonts w:ascii="Times New Roman" w:hAnsi="Times New Roman" w:cs="Times New Roman"/>
          <w:b/>
          <w:bCs/>
          <w:noProof/>
          <w:sz w:val="24"/>
          <w:szCs w:val="24"/>
        </w:rPr>
      </w:pPr>
    </w:p>
    <w:p w14:paraId="28C388E1" w14:textId="77777777" w:rsidR="00233224" w:rsidRPr="00453FA3" w:rsidRDefault="00233224" w:rsidP="00453FA3">
      <w:pPr>
        <w:spacing w:after="0" w:line="480" w:lineRule="auto"/>
        <w:rPr>
          <w:rFonts w:ascii="Times New Roman" w:hAnsi="Times New Roman" w:cs="Times New Roman"/>
          <w:b/>
          <w:bCs/>
          <w:noProof/>
          <w:sz w:val="24"/>
          <w:szCs w:val="24"/>
        </w:rPr>
      </w:pPr>
    </w:p>
    <w:p w14:paraId="35AA60AB" w14:textId="77777777" w:rsidR="00233224" w:rsidRPr="00453FA3" w:rsidRDefault="00233224" w:rsidP="00453FA3">
      <w:pPr>
        <w:spacing w:after="0" w:line="480" w:lineRule="auto"/>
        <w:rPr>
          <w:rFonts w:ascii="Times New Roman" w:hAnsi="Times New Roman" w:cs="Times New Roman"/>
          <w:b/>
          <w:bCs/>
          <w:noProof/>
          <w:sz w:val="24"/>
          <w:szCs w:val="24"/>
        </w:rPr>
      </w:pPr>
    </w:p>
    <w:p w14:paraId="17BA6F33" w14:textId="77777777" w:rsidR="00233224" w:rsidRPr="00453FA3" w:rsidRDefault="00233224" w:rsidP="00453FA3">
      <w:pPr>
        <w:spacing w:after="0" w:line="480" w:lineRule="auto"/>
        <w:rPr>
          <w:rFonts w:ascii="Times New Roman" w:hAnsi="Times New Roman" w:cs="Times New Roman"/>
          <w:b/>
          <w:bCs/>
          <w:noProof/>
          <w:sz w:val="24"/>
          <w:szCs w:val="24"/>
        </w:rPr>
        <w:sectPr w:rsidR="00233224" w:rsidRPr="00453FA3" w:rsidSect="00740F94">
          <w:pgSz w:w="11907" w:h="16839" w:code="9"/>
          <w:pgMar w:top="1080" w:right="1987" w:bottom="1872" w:left="1987" w:header="720" w:footer="720" w:gutter="0"/>
          <w:cols w:space="720"/>
          <w:docGrid w:linePitch="360"/>
        </w:sectPr>
      </w:pPr>
    </w:p>
    <w:tbl>
      <w:tblPr>
        <w:tblStyle w:val="TableGrid"/>
        <w:tblW w:w="90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1851"/>
        <w:gridCol w:w="2994"/>
        <w:gridCol w:w="2085"/>
      </w:tblGrid>
      <w:tr w:rsidR="00233224" w:rsidRPr="00453FA3" w14:paraId="754734C6" w14:textId="77777777" w:rsidTr="00453FA3">
        <w:trPr>
          <w:jc w:val="center"/>
        </w:trPr>
        <w:tc>
          <w:tcPr>
            <w:tcW w:w="9018" w:type="dxa"/>
            <w:gridSpan w:val="4"/>
            <w:tcBorders>
              <w:top w:val="single" w:sz="4" w:space="0" w:color="auto"/>
              <w:bottom w:val="single" w:sz="4" w:space="0" w:color="auto"/>
            </w:tcBorders>
          </w:tcPr>
          <w:p w14:paraId="5026A2FA" w14:textId="7A52AF3A" w:rsidR="00233224" w:rsidRPr="00453FA3" w:rsidRDefault="00233224" w:rsidP="00453FA3">
            <w:pPr>
              <w:spacing w:line="276" w:lineRule="auto"/>
              <w:jc w:val="both"/>
              <w:rPr>
                <w:rFonts w:ascii="Times New Roman" w:hAnsi="Times New Roman" w:cs="Times New Roman"/>
                <w:b/>
                <w:bCs/>
                <w:sz w:val="24"/>
                <w:szCs w:val="24"/>
              </w:rPr>
            </w:pPr>
            <w:r w:rsidRPr="00453FA3">
              <w:rPr>
                <w:rFonts w:ascii="Times New Roman" w:hAnsi="Times New Roman" w:cs="Times New Roman"/>
                <w:b/>
                <w:bCs/>
                <w:sz w:val="24"/>
                <w:szCs w:val="24"/>
              </w:rPr>
              <w:lastRenderedPageBreak/>
              <w:t xml:space="preserve">Table </w:t>
            </w:r>
            <w:r w:rsidR="00405535" w:rsidRPr="00453FA3">
              <w:rPr>
                <w:rFonts w:ascii="Times New Roman" w:hAnsi="Times New Roman" w:cs="Times New Roman"/>
                <w:b/>
                <w:bCs/>
                <w:sz w:val="24"/>
                <w:szCs w:val="24"/>
              </w:rPr>
              <w:t>1</w:t>
            </w:r>
            <w:r w:rsidRPr="00453FA3">
              <w:rPr>
                <w:rFonts w:ascii="Times New Roman" w:hAnsi="Times New Roman" w:cs="Times New Roman"/>
                <w:b/>
                <w:bCs/>
                <w:sz w:val="24"/>
                <w:szCs w:val="24"/>
              </w:rPr>
              <w:t>: Representation of the hydrogen production technologies involves from biomass</w:t>
            </w:r>
          </w:p>
        </w:tc>
      </w:tr>
      <w:tr w:rsidR="00233224" w:rsidRPr="00453FA3" w14:paraId="4CAA2809" w14:textId="77777777" w:rsidTr="00453FA3">
        <w:trPr>
          <w:jc w:val="center"/>
        </w:trPr>
        <w:tc>
          <w:tcPr>
            <w:tcW w:w="2088" w:type="dxa"/>
            <w:tcBorders>
              <w:top w:val="single" w:sz="4" w:space="0" w:color="auto"/>
              <w:bottom w:val="single" w:sz="4" w:space="0" w:color="auto"/>
            </w:tcBorders>
          </w:tcPr>
          <w:p w14:paraId="47C0759B" w14:textId="77777777" w:rsidR="00233224" w:rsidRPr="00453FA3" w:rsidRDefault="00233224" w:rsidP="00453FA3">
            <w:pPr>
              <w:spacing w:line="276"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Technology</w:t>
            </w:r>
          </w:p>
        </w:tc>
        <w:tc>
          <w:tcPr>
            <w:tcW w:w="1851" w:type="dxa"/>
            <w:tcBorders>
              <w:top w:val="single" w:sz="4" w:space="0" w:color="auto"/>
              <w:bottom w:val="single" w:sz="4" w:space="0" w:color="auto"/>
            </w:tcBorders>
          </w:tcPr>
          <w:p w14:paraId="3D6CA7E1" w14:textId="77777777" w:rsidR="00233224" w:rsidRPr="00453FA3" w:rsidRDefault="00233224" w:rsidP="00453FA3">
            <w:pPr>
              <w:spacing w:line="276"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Principle</w:t>
            </w:r>
          </w:p>
        </w:tc>
        <w:tc>
          <w:tcPr>
            <w:tcW w:w="2994" w:type="dxa"/>
            <w:tcBorders>
              <w:top w:val="single" w:sz="4" w:space="0" w:color="auto"/>
              <w:bottom w:val="single" w:sz="4" w:space="0" w:color="auto"/>
            </w:tcBorders>
          </w:tcPr>
          <w:p w14:paraId="0C714426" w14:textId="77777777" w:rsidR="00233224" w:rsidRPr="00453FA3" w:rsidRDefault="00233224" w:rsidP="00453FA3">
            <w:pPr>
              <w:spacing w:line="276"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Source as a energy</w:t>
            </w:r>
          </w:p>
        </w:tc>
        <w:tc>
          <w:tcPr>
            <w:tcW w:w="2085" w:type="dxa"/>
            <w:tcBorders>
              <w:top w:val="single" w:sz="4" w:space="0" w:color="auto"/>
              <w:bottom w:val="single" w:sz="4" w:space="0" w:color="auto"/>
            </w:tcBorders>
          </w:tcPr>
          <w:p w14:paraId="70501E5F" w14:textId="77777777" w:rsidR="00233224" w:rsidRPr="00453FA3" w:rsidRDefault="00233224" w:rsidP="00453FA3">
            <w:pPr>
              <w:spacing w:line="276"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Operating Condition</w:t>
            </w:r>
          </w:p>
        </w:tc>
      </w:tr>
      <w:tr w:rsidR="00233224" w:rsidRPr="00453FA3" w14:paraId="795CB984" w14:textId="77777777" w:rsidTr="00453FA3">
        <w:trPr>
          <w:jc w:val="center"/>
        </w:trPr>
        <w:tc>
          <w:tcPr>
            <w:tcW w:w="2088" w:type="dxa"/>
            <w:tcBorders>
              <w:top w:val="single" w:sz="4" w:space="0" w:color="auto"/>
            </w:tcBorders>
          </w:tcPr>
          <w:p w14:paraId="36CEAF1F"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Dark fermentative</w:t>
            </w:r>
          </w:p>
        </w:tc>
        <w:tc>
          <w:tcPr>
            <w:tcW w:w="1851" w:type="dxa"/>
            <w:tcBorders>
              <w:top w:val="single" w:sz="4" w:space="0" w:color="auto"/>
            </w:tcBorders>
          </w:tcPr>
          <w:p w14:paraId="32210789"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Biological</w:t>
            </w:r>
          </w:p>
        </w:tc>
        <w:tc>
          <w:tcPr>
            <w:tcW w:w="2994" w:type="dxa"/>
            <w:tcBorders>
              <w:top w:val="single" w:sz="4" w:space="0" w:color="auto"/>
            </w:tcBorders>
          </w:tcPr>
          <w:p w14:paraId="382AF35A"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Carbohydrate-rich substrates</w:t>
            </w:r>
          </w:p>
        </w:tc>
        <w:tc>
          <w:tcPr>
            <w:tcW w:w="2085" w:type="dxa"/>
            <w:tcBorders>
              <w:top w:val="single" w:sz="4" w:space="0" w:color="auto"/>
            </w:tcBorders>
          </w:tcPr>
          <w:p w14:paraId="62C6A2B4"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Anoxic conditions</w:t>
            </w:r>
          </w:p>
        </w:tc>
      </w:tr>
      <w:tr w:rsidR="00233224" w:rsidRPr="00453FA3" w14:paraId="56DB8F94" w14:textId="77777777" w:rsidTr="00453FA3">
        <w:trPr>
          <w:jc w:val="center"/>
        </w:trPr>
        <w:tc>
          <w:tcPr>
            <w:tcW w:w="2088" w:type="dxa"/>
          </w:tcPr>
          <w:p w14:paraId="7545ECE5"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Photo fermentative</w:t>
            </w:r>
          </w:p>
        </w:tc>
        <w:tc>
          <w:tcPr>
            <w:tcW w:w="1851" w:type="dxa"/>
          </w:tcPr>
          <w:p w14:paraId="169DF56B"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Biological</w:t>
            </w:r>
          </w:p>
        </w:tc>
        <w:tc>
          <w:tcPr>
            <w:tcW w:w="2994" w:type="dxa"/>
          </w:tcPr>
          <w:p w14:paraId="44DCD6D3"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Small organic molecules</w:t>
            </w:r>
          </w:p>
        </w:tc>
        <w:tc>
          <w:tcPr>
            <w:tcW w:w="2085" w:type="dxa"/>
          </w:tcPr>
          <w:p w14:paraId="672A2508"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Anaerobic Conditions</w:t>
            </w:r>
          </w:p>
        </w:tc>
      </w:tr>
      <w:tr w:rsidR="00233224" w:rsidRPr="00453FA3" w14:paraId="3CCBD690" w14:textId="77777777" w:rsidTr="00453FA3">
        <w:trPr>
          <w:jc w:val="center"/>
        </w:trPr>
        <w:tc>
          <w:tcPr>
            <w:tcW w:w="2088" w:type="dxa"/>
          </w:tcPr>
          <w:p w14:paraId="401FFB48"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Pyrolysis</w:t>
            </w:r>
          </w:p>
        </w:tc>
        <w:tc>
          <w:tcPr>
            <w:tcW w:w="1851" w:type="dxa"/>
          </w:tcPr>
          <w:p w14:paraId="25F7BCD2"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Thermochemical</w:t>
            </w:r>
          </w:p>
        </w:tc>
        <w:tc>
          <w:tcPr>
            <w:tcW w:w="2994" w:type="dxa"/>
          </w:tcPr>
          <w:p w14:paraId="2C137897" w14:textId="1187FECA"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biomass</w:t>
            </w:r>
            <w:r w:rsidR="00376CE8">
              <w:rPr>
                <w:rFonts w:ascii="Times New Roman" w:hAnsi="Times New Roman" w:cs="Times New Roman"/>
                <w:sz w:val="24"/>
                <w:szCs w:val="24"/>
              </w:rPr>
              <w:t xml:space="preserve"> dried</w:t>
            </w:r>
          </w:p>
        </w:tc>
        <w:tc>
          <w:tcPr>
            <w:tcW w:w="2085" w:type="dxa"/>
          </w:tcPr>
          <w:p w14:paraId="02060A75"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300-1000°C in the absence of oxygen</w:t>
            </w:r>
          </w:p>
        </w:tc>
      </w:tr>
      <w:tr w:rsidR="00233224" w:rsidRPr="00453FA3" w14:paraId="5BF862A6" w14:textId="77777777" w:rsidTr="00453FA3">
        <w:trPr>
          <w:jc w:val="center"/>
        </w:trPr>
        <w:tc>
          <w:tcPr>
            <w:tcW w:w="2088" w:type="dxa"/>
          </w:tcPr>
          <w:p w14:paraId="72F324A9"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Gasification</w:t>
            </w:r>
          </w:p>
        </w:tc>
        <w:tc>
          <w:tcPr>
            <w:tcW w:w="1851" w:type="dxa"/>
          </w:tcPr>
          <w:p w14:paraId="74D249C6"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Thermochemical</w:t>
            </w:r>
          </w:p>
        </w:tc>
        <w:tc>
          <w:tcPr>
            <w:tcW w:w="2994" w:type="dxa"/>
          </w:tcPr>
          <w:p w14:paraId="42651DCD" w14:textId="2645079E"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biomass</w:t>
            </w:r>
            <w:r w:rsidR="00376CE8">
              <w:rPr>
                <w:rFonts w:ascii="Times New Roman" w:hAnsi="Times New Roman" w:cs="Times New Roman"/>
                <w:sz w:val="24"/>
                <w:szCs w:val="24"/>
              </w:rPr>
              <w:t xml:space="preserve"> dried</w:t>
            </w:r>
          </w:p>
        </w:tc>
        <w:tc>
          <w:tcPr>
            <w:tcW w:w="2085" w:type="dxa"/>
          </w:tcPr>
          <w:p w14:paraId="3C351877"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800-900°C</w:t>
            </w:r>
          </w:p>
        </w:tc>
      </w:tr>
      <w:tr w:rsidR="00233224" w:rsidRPr="00453FA3" w14:paraId="5EAF2D30" w14:textId="77777777" w:rsidTr="00453FA3">
        <w:trPr>
          <w:jc w:val="center"/>
        </w:trPr>
        <w:tc>
          <w:tcPr>
            <w:tcW w:w="2088" w:type="dxa"/>
          </w:tcPr>
          <w:p w14:paraId="62ED56D7"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Hydrothermal Liquefaction</w:t>
            </w:r>
          </w:p>
        </w:tc>
        <w:tc>
          <w:tcPr>
            <w:tcW w:w="1851" w:type="dxa"/>
          </w:tcPr>
          <w:p w14:paraId="46295C75"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Thermochemical</w:t>
            </w:r>
          </w:p>
        </w:tc>
        <w:tc>
          <w:tcPr>
            <w:tcW w:w="2994" w:type="dxa"/>
          </w:tcPr>
          <w:p w14:paraId="3BCCD2FD" w14:textId="227F08D6"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biomass</w:t>
            </w:r>
            <w:r w:rsidR="00376CE8">
              <w:rPr>
                <w:rFonts w:ascii="Times New Roman" w:hAnsi="Times New Roman" w:cs="Times New Roman"/>
                <w:sz w:val="24"/>
                <w:szCs w:val="24"/>
              </w:rPr>
              <w:t xml:space="preserve"> wet</w:t>
            </w:r>
          </w:p>
        </w:tc>
        <w:tc>
          <w:tcPr>
            <w:tcW w:w="2085" w:type="dxa"/>
          </w:tcPr>
          <w:p w14:paraId="3BC70F9F"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250-370°C and 4-22 MPa</w:t>
            </w:r>
          </w:p>
        </w:tc>
      </w:tr>
      <w:tr w:rsidR="00233224" w:rsidRPr="00453FA3" w14:paraId="68EF600A" w14:textId="77777777" w:rsidTr="00453FA3">
        <w:trPr>
          <w:jc w:val="center"/>
        </w:trPr>
        <w:tc>
          <w:tcPr>
            <w:tcW w:w="2088" w:type="dxa"/>
            <w:tcBorders>
              <w:bottom w:val="single" w:sz="4" w:space="0" w:color="auto"/>
            </w:tcBorders>
          </w:tcPr>
          <w:p w14:paraId="01656FE5"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Steam reforming</w:t>
            </w:r>
          </w:p>
        </w:tc>
        <w:tc>
          <w:tcPr>
            <w:tcW w:w="1851" w:type="dxa"/>
            <w:tcBorders>
              <w:bottom w:val="single" w:sz="4" w:space="0" w:color="auto"/>
            </w:tcBorders>
          </w:tcPr>
          <w:p w14:paraId="2B82556C"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Thermochemical</w:t>
            </w:r>
          </w:p>
        </w:tc>
        <w:tc>
          <w:tcPr>
            <w:tcW w:w="2994" w:type="dxa"/>
            <w:tcBorders>
              <w:bottom w:val="single" w:sz="4" w:space="0" w:color="auto"/>
            </w:tcBorders>
          </w:tcPr>
          <w:p w14:paraId="4213D0AD"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Biomass-derived liquids</w:t>
            </w:r>
          </w:p>
        </w:tc>
        <w:tc>
          <w:tcPr>
            <w:tcW w:w="2085" w:type="dxa"/>
            <w:tcBorders>
              <w:bottom w:val="single" w:sz="4" w:space="0" w:color="auto"/>
            </w:tcBorders>
          </w:tcPr>
          <w:p w14:paraId="0D3943EC" w14:textId="77777777" w:rsidR="00233224" w:rsidRPr="00453FA3" w:rsidRDefault="00233224" w:rsidP="00453FA3">
            <w:pPr>
              <w:spacing w:line="480" w:lineRule="auto"/>
              <w:rPr>
                <w:rFonts w:ascii="Times New Roman" w:hAnsi="Times New Roman" w:cs="Times New Roman"/>
                <w:sz w:val="24"/>
                <w:szCs w:val="24"/>
              </w:rPr>
            </w:pPr>
            <w:r w:rsidRPr="00453FA3">
              <w:rPr>
                <w:rFonts w:ascii="Times New Roman" w:hAnsi="Times New Roman" w:cs="Times New Roman"/>
                <w:sz w:val="24"/>
                <w:szCs w:val="24"/>
              </w:rPr>
              <w:t>800-1000°C</w:t>
            </w:r>
          </w:p>
        </w:tc>
      </w:tr>
    </w:tbl>
    <w:p w14:paraId="38349625" w14:textId="77777777" w:rsidR="00233224" w:rsidRPr="00453FA3" w:rsidRDefault="00233224" w:rsidP="00453FA3">
      <w:pPr>
        <w:spacing w:after="0" w:line="480" w:lineRule="auto"/>
        <w:rPr>
          <w:rFonts w:ascii="Times New Roman" w:hAnsi="Times New Roman" w:cs="Times New Roman"/>
          <w:b/>
          <w:bCs/>
          <w:noProof/>
          <w:sz w:val="24"/>
          <w:szCs w:val="24"/>
        </w:rPr>
      </w:pPr>
    </w:p>
    <w:p w14:paraId="70D189FB" w14:textId="1B4C6AFF" w:rsidR="00F14DB7" w:rsidRPr="00453FA3" w:rsidRDefault="0089587E" w:rsidP="00453FA3">
      <w:pPr>
        <w:spacing w:after="0" w:line="480" w:lineRule="auto"/>
        <w:rPr>
          <w:rFonts w:ascii="Times New Roman" w:hAnsi="Times New Roman" w:cs="Times New Roman"/>
          <w:b/>
          <w:bCs/>
          <w:noProof/>
          <w:sz w:val="24"/>
          <w:szCs w:val="24"/>
        </w:rPr>
      </w:pPr>
      <w:r w:rsidRPr="00453FA3">
        <w:rPr>
          <w:rFonts w:ascii="Times New Roman" w:hAnsi="Times New Roman" w:cs="Times New Roman"/>
          <w:b/>
          <w:bCs/>
          <w:noProof/>
          <w:sz w:val="24"/>
          <w:szCs w:val="24"/>
        </w:rPr>
        <w:t xml:space="preserve">Hydrogen Production </w:t>
      </w:r>
    </w:p>
    <w:p w14:paraId="6F934B0D" w14:textId="77777777" w:rsidR="00221B7E" w:rsidRDefault="00221B7E" w:rsidP="00453FA3">
      <w:pPr>
        <w:pStyle w:val="p"/>
        <w:spacing w:before="400" w:after="400" w:line="480" w:lineRule="auto"/>
        <w:jc w:val="both"/>
        <w:rPr>
          <w:color w:val="212121"/>
        </w:rPr>
      </w:pPr>
      <w:r w:rsidRPr="00221B7E">
        <w:rPr>
          <w:color w:val="212121"/>
        </w:rPr>
        <w:t xml:space="preserve">Despite the hydrogen generation potential of the various biomass technologies outlined in the preceding section, the various processes have significant constraints that may prevent them from being used for hydrogen production. </w:t>
      </w:r>
      <w:r w:rsidRPr="00221B7E">
        <w:rPr>
          <w:b/>
          <w:bCs/>
          <w:color w:val="212121"/>
        </w:rPr>
        <w:t>Table 4</w:t>
      </w:r>
      <w:r w:rsidRPr="00221B7E">
        <w:rPr>
          <w:color w:val="212121"/>
        </w:rPr>
        <w:t xml:space="preserve"> provides an overview of current research approaches.</w:t>
      </w:r>
    </w:p>
    <w:p w14:paraId="698FAEE0" w14:textId="66DAB65F" w:rsidR="0089587E" w:rsidRPr="00453FA3" w:rsidRDefault="002613EB" w:rsidP="00453FA3">
      <w:pPr>
        <w:pStyle w:val="p"/>
        <w:spacing w:before="400" w:after="400" w:line="480" w:lineRule="auto"/>
        <w:jc w:val="both"/>
        <w:rPr>
          <w:b/>
          <w:bCs/>
          <w:color w:val="212121"/>
        </w:rPr>
      </w:pPr>
      <w:r w:rsidRPr="00453FA3">
        <w:rPr>
          <w:b/>
          <w:bCs/>
          <w:color w:val="212121"/>
        </w:rPr>
        <w:t>Biological process</w:t>
      </w:r>
    </w:p>
    <w:p w14:paraId="4A2107FD" w14:textId="1A5CCE8D" w:rsidR="00265157" w:rsidRPr="00453FA3" w:rsidRDefault="002613EB" w:rsidP="00453FA3">
      <w:pPr>
        <w:pStyle w:val="p"/>
        <w:spacing w:before="400" w:beforeAutospacing="0" w:after="400" w:afterAutospacing="0" w:line="480" w:lineRule="auto"/>
        <w:jc w:val="both"/>
      </w:pPr>
      <w:r w:rsidRPr="00376CE8">
        <w:rPr>
          <w:rStyle w:val="Strong"/>
          <w:color w:val="212121"/>
        </w:rPr>
        <w:t>Photo-fermentatio</w:t>
      </w:r>
      <w:r w:rsidR="00176CF3" w:rsidRPr="00376CE8">
        <w:rPr>
          <w:rStyle w:val="Strong"/>
          <w:color w:val="212121"/>
        </w:rPr>
        <w:t>n</w:t>
      </w:r>
      <w:r w:rsidR="00176CF3" w:rsidRPr="00376CE8">
        <w:rPr>
          <w:rStyle w:val="Strong"/>
          <w:b w:val="0"/>
          <w:bCs w:val="0"/>
          <w:color w:val="212121"/>
        </w:rPr>
        <w:t>:</w:t>
      </w:r>
      <w:r w:rsidR="00265157" w:rsidRPr="00453FA3">
        <w:t xml:space="preserve"> </w:t>
      </w:r>
      <w:r w:rsidR="00265157" w:rsidRPr="00453FA3">
        <w:rPr>
          <w:color w:val="212121"/>
        </w:rPr>
        <w:t>Photo-fermentation method has a modest yield in comparison to H</w:t>
      </w:r>
      <w:r w:rsidR="00265157" w:rsidRPr="00453FA3">
        <w:rPr>
          <w:color w:val="212121"/>
          <w:vertAlign w:val="subscript"/>
        </w:rPr>
        <w:t>2</w:t>
      </w:r>
      <w:r w:rsidR="00265157" w:rsidRPr="00453FA3">
        <w:rPr>
          <w:color w:val="212121"/>
        </w:rPr>
        <w:t xml:space="preserve"> generation; it is also essential for bacterial control. Furthermore, it necessitates a large surface area and has a significant energy need. H</w:t>
      </w:r>
      <w:r w:rsidR="00265157" w:rsidRPr="00453FA3">
        <w:rPr>
          <w:color w:val="212121"/>
          <w:vertAlign w:val="subscript"/>
        </w:rPr>
        <w:t>2</w:t>
      </w:r>
      <w:r w:rsidR="00265157" w:rsidRPr="00453FA3">
        <w:rPr>
          <w:color w:val="212121"/>
        </w:rPr>
        <w:t xml:space="preserve"> output is expected to be between </w:t>
      </w:r>
      <w:r w:rsidR="00376CE8">
        <w:rPr>
          <w:color w:val="212121"/>
        </w:rPr>
        <w:t>10</w:t>
      </w:r>
      <w:r w:rsidR="00265157" w:rsidRPr="00453FA3">
        <w:rPr>
          <w:color w:val="212121"/>
        </w:rPr>
        <w:t xml:space="preserve"> and 49 grammes per kilo gramme of feedstock [</w:t>
      </w:r>
      <w:r w:rsidR="00E01787" w:rsidRPr="00453FA3">
        <w:rPr>
          <w:color w:val="212121"/>
        </w:rPr>
        <w:t>17-19</w:t>
      </w:r>
      <w:r w:rsidR="00265157" w:rsidRPr="00453FA3">
        <w:rPr>
          <w:color w:val="212121"/>
        </w:rPr>
        <w:t>].</w:t>
      </w:r>
      <w:r w:rsidR="00A06859" w:rsidRPr="00453FA3">
        <w:rPr>
          <w:color w:val="212121"/>
        </w:rPr>
        <w:t xml:space="preserve"> </w:t>
      </w:r>
      <w:r w:rsidR="00A06859" w:rsidRPr="00453FA3">
        <w:t xml:space="preserve">The </w:t>
      </w:r>
      <w:r w:rsidR="00054983">
        <w:t xml:space="preserve">chemical </w:t>
      </w:r>
      <w:r w:rsidR="00A06859" w:rsidRPr="00453FA3">
        <w:t xml:space="preserve">reaction for the production of hydrogen </w:t>
      </w:r>
      <w:r w:rsidR="00054983">
        <w:t xml:space="preserve">by </w:t>
      </w:r>
      <w:r w:rsidR="00A06859" w:rsidRPr="00453FA3">
        <w:t xml:space="preserve">using photo fermentative mechanism </w:t>
      </w:r>
      <w:r w:rsidR="00054983">
        <w:t>with combination of</w:t>
      </w:r>
      <w:r w:rsidR="00A06859" w:rsidRPr="00453FA3">
        <w:t xml:space="preserve"> acetate is </w:t>
      </w:r>
      <w:r w:rsidR="00054983">
        <w:t>conferred</w:t>
      </w:r>
      <w:r w:rsidR="00A06859" w:rsidRPr="00453FA3">
        <w:t xml:space="preserve"> in Equation (5)</w:t>
      </w:r>
      <w:r w:rsidR="005D7016" w:rsidRPr="00453FA3">
        <w:t>.</w:t>
      </w:r>
    </w:p>
    <w:p w14:paraId="1ACB67CE" w14:textId="562B2A67" w:rsidR="00A06859" w:rsidRPr="00453FA3" w:rsidRDefault="00A06859" w:rsidP="00453FA3">
      <w:pPr>
        <w:pStyle w:val="p"/>
        <w:spacing w:before="400" w:beforeAutospacing="0" w:after="400" w:afterAutospacing="0" w:line="480" w:lineRule="auto"/>
        <w:jc w:val="center"/>
        <w:rPr>
          <w:color w:val="212121"/>
        </w:rPr>
      </w:pPr>
      <w:r w:rsidRPr="00453FA3">
        <w:rPr>
          <w:b/>
          <w:bCs/>
        </w:rPr>
        <w:lastRenderedPageBreak/>
        <w:t>2CH</w:t>
      </w:r>
      <w:r w:rsidRPr="00453FA3">
        <w:rPr>
          <w:b/>
          <w:bCs/>
          <w:vertAlign w:val="subscript"/>
        </w:rPr>
        <w:t>3</w:t>
      </w:r>
      <w:r w:rsidRPr="00453FA3">
        <w:rPr>
          <w:b/>
          <w:bCs/>
        </w:rPr>
        <w:t>COOH + 2H</w:t>
      </w:r>
      <w:r w:rsidRPr="00453FA3">
        <w:rPr>
          <w:b/>
          <w:bCs/>
          <w:vertAlign w:val="subscript"/>
        </w:rPr>
        <w:t>2</w:t>
      </w:r>
      <w:r w:rsidRPr="00453FA3">
        <w:rPr>
          <w:b/>
          <w:bCs/>
        </w:rPr>
        <w:t>O → 4H</w:t>
      </w:r>
      <w:r w:rsidRPr="00453FA3">
        <w:rPr>
          <w:b/>
          <w:bCs/>
          <w:vertAlign w:val="subscript"/>
        </w:rPr>
        <w:t>2</w:t>
      </w:r>
      <w:r w:rsidRPr="00453FA3">
        <w:rPr>
          <w:b/>
          <w:bCs/>
        </w:rPr>
        <w:t xml:space="preserve"> + 2CO</w:t>
      </w:r>
      <w:r w:rsidRPr="00453FA3">
        <w:rPr>
          <w:b/>
          <w:bCs/>
          <w:vertAlign w:val="subscript"/>
        </w:rPr>
        <w:t>2</w:t>
      </w:r>
      <w:r w:rsidRPr="00453FA3">
        <w:rPr>
          <w:b/>
          <w:bCs/>
        </w:rPr>
        <w:t>, ∆Go = +104 kJ</w:t>
      </w:r>
      <w:r w:rsidRPr="00453FA3">
        <w:t xml:space="preserve">         (5)</w:t>
      </w:r>
    </w:p>
    <w:p w14:paraId="1C7D842D" w14:textId="4E36A7A5" w:rsidR="0089587E" w:rsidRPr="00453FA3" w:rsidRDefault="002613EB" w:rsidP="00453FA3">
      <w:pPr>
        <w:pStyle w:val="p"/>
        <w:spacing w:before="400" w:beforeAutospacing="0" w:after="400" w:afterAutospacing="0" w:line="480" w:lineRule="auto"/>
        <w:jc w:val="both"/>
        <w:rPr>
          <w:color w:val="212121"/>
        </w:rPr>
      </w:pPr>
      <w:r w:rsidRPr="00054983">
        <w:rPr>
          <w:rStyle w:val="Strong"/>
          <w:color w:val="212121"/>
        </w:rPr>
        <w:t>Dark fermentation</w:t>
      </w:r>
      <w:r w:rsidR="00176CF3" w:rsidRPr="00453FA3">
        <w:rPr>
          <w:color w:val="212121"/>
        </w:rPr>
        <w:t>:</w:t>
      </w:r>
      <w:r w:rsidR="00265157" w:rsidRPr="00453FA3">
        <w:t xml:space="preserve"> </w:t>
      </w:r>
      <w:r w:rsidR="00265157" w:rsidRPr="00453FA3">
        <w:rPr>
          <w:color w:val="212121"/>
        </w:rPr>
        <w:t>Dark fermentation procedure necessitates pre-treatment and has a significant number of by-products, as well as a poor rate of generation and yield of H</w:t>
      </w:r>
      <w:r w:rsidR="00265157" w:rsidRPr="00453FA3">
        <w:rPr>
          <w:color w:val="212121"/>
          <w:vertAlign w:val="subscript"/>
        </w:rPr>
        <w:t>2</w:t>
      </w:r>
      <w:r w:rsidR="00265157" w:rsidRPr="00453FA3">
        <w:rPr>
          <w:color w:val="212121"/>
        </w:rPr>
        <w:t>. The H</w:t>
      </w:r>
      <w:r w:rsidR="00265157" w:rsidRPr="00453FA3">
        <w:rPr>
          <w:color w:val="212121"/>
          <w:vertAlign w:val="subscript"/>
        </w:rPr>
        <w:t>2</w:t>
      </w:r>
      <w:r w:rsidR="00265157" w:rsidRPr="00453FA3">
        <w:rPr>
          <w:color w:val="212121"/>
        </w:rPr>
        <w:t xml:space="preserve"> output is expected between 4-4</w:t>
      </w:r>
      <w:r w:rsidR="00054983">
        <w:rPr>
          <w:color w:val="212121"/>
        </w:rPr>
        <w:t>3</w:t>
      </w:r>
      <w:r w:rsidR="00265157" w:rsidRPr="00453FA3">
        <w:rPr>
          <w:color w:val="212121"/>
        </w:rPr>
        <w:t xml:space="preserve"> g/kg feedstock</w:t>
      </w:r>
      <w:r w:rsidRPr="00453FA3">
        <w:rPr>
          <w:color w:val="212121"/>
        </w:rPr>
        <w:t xml:space="preserve"> [</w:t>
      </w:r>
      <w:r w:rsidRPr="00453FA3">
        <w:t>1</w:t>
      </w:r>
      <w:r w:rsidR="00E01787" w:rsidRPr="00453FA3">
        <w:t>9</w:t>
      </w:r>
      <w:r w:rsidRPr="00453FA3">
        <w:rPr>
          <w:color w:val="212121"/>
        </w:rPr>
        <w:t>]</w:t>
      </w:r>
      <w:r w:rsidR="00DC2848" w:rsidRPr="00453FA3">
        <w:rPr>
          <w:color w:val="212121"/>
        </w:rPr>
        <w:t xml:space="preserve"> </w:t>
      </w:r>
      <w:r w:rsidR="00DC2848" w:rsidRPr="00453FA3">
        <w:rPr>
          <w:b/>
          <w:bCs/>
          <w:color w:val="212121"/>
        </w:rPr>
        <w:t>Figure 5</w:t>
      </w:r>
      <w:r w:rsidR="005D7016" w:rsidRPr="00453FA3">
        <w:rPr>
          <w:color w:val="212121"/>
        </w:rPr>
        <w:t>.</w:t>
      </w:r>
    </w:p>
    <w:p w14:paraId="1CDB8058" w14:textId="2BD7810B" w:rsidR="00A06859" w:rsidRPr="00453FA3" w:rsidRDefault="00A06859" w:rsidP="00453FA3">
      <w:pPr>
        <w:pStyle w:val="p"/>
        <w:numPr>
          <w:ilvl w:val="0"/>
          <w:numId w:val="4"/>
        </w:numPr>
        <w:spacing w:before="0" w:beforeAutospacing="0" w:after="0" w:afterAutospacing="0" w:line="480" w:lineRule="auto"/>
        <w:jc w:val="both"/>
      </w:pPr>
      <w:r w:rsidRPr="00453FA3">
        <w:t xml:space="preserve">Pyruvate: formate lyase: </w:t>
      </w:r>
    </w:p>
    <w:p w14:paraId="7888C255" w14:textId="73C03E81" w:rsidR="00A06859" w:rsidRPr="00453FA3" w:rsidRDefault="00A06859" w:rsidP="00453FA3">
      <w:pPr>
        <w:pStyle w:val="p"/>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line="480" w:lineRule="auto"/>
        <w:ind w:left="720"/>
        <w:jc w:val="both"/>
        <w:rPr>
          <w:b/>
          <w:bCs/>
        </w:rPr>
      </w:pPr>
      <w:r w:rsidRPr="00453FA3">
        <w:rPr>
          <w:b/>
          <w:bCs/>
        </w:rPr>
        <w:t xml:space="preserve">Pyruvate + CoA → acetyl − CoA + formate </w:t>
      </w:r>
    </w:p>
    <w:p w14:paraId="1FD2C971" w14:textId="7486BD67" w:rsidR="00A06859" w:rsidRPr="00453FA3" w:rsidRDefault="00A06859" w:rsidP="00453FA3">
      <w:pPr>
        <w:pStyle w:val="p"/>
        <w:numPr>
          <w:ilvl w:val="0"/>
          <w:numId w:val="4"/>
        </w:numPr>
        <w:spacing w:before="0" w:beforeAutospacing="0" w:after="0" w:afterAutospacing="0" w:line="480" w:lineRule="auto"/>
        <w:jc w:val="both"/>
      </w:pPr>
      <w:r w:rsidRPr="00453FA3">
        <w:t xml:space="preserve">Pyruvate: ferredoxin oxido reductase: </w:t>
      </w:r>
    </w:p>
    <w:p w14:paraId="04B44229" w14:textId="0400D2B8" w:rsidR="00A06859" w:rsidRPr="00453FA3" w:rsidRDefault="00A06859" w:rsidP="00453FA3">
      <w:pPr>
        <w:pStyle w:val="p"/>
        <w:pBdr>
          <w:top w:val="single" w:sz="4" w:space="1" w:color="auto"/>
          <w:left w:val="single" w:sz="4" w:space="4" w:color="auto"/>
          <w:bottom w:val="single" w:sz="4" w:space="1" w:color="auto"/>
          <w:right w:val="single" w:sz="4" w:space="4" w:color="auto"/>
          <w:between w:val="single" w:sz="4" w:space="1" w:color="auto"/>
          <w:bar w:val="single" w:sz="4" w:color="auto"/>
        </w:pBdr>
        <w:spacing w:before="0" w:beforeAutospacing="0" w:after="0" w:afterAutospacing="0" w:line="480" w:lineRule="auto"/>
        <w:ind w:left="720"/>
        <w:jc w:val="both"/>
        <w:rPr>
          <w:b/>
          <w:bCs/>
          <w:color w:val="212121"/>
        </w:rPr>
      </w:pPr>
      <w:r w:rsidRPr="00453FA3">
        <w:rPr>
          <w:b/>
          <w:bCs/>
        </w:rPr>
        <w:t>Pyruvate + CoA + 2Fd(ox) → acetyl − CoA + CO</w:t>
      </w:r>
      <w:r w:rsidRPr="00453FA3">
        <w:rPr>
          <w:b/>
          <w:bCs/>
          <w:vertAlign w:val="subscript"/>
        </w:rPr>
        <w:t>2</w:t>
      </w:r>
      <w:r w:rsidRPr="00453FA3">
        <w:rPr>
          <w:b/>
          <w:bCs/>
        </w:rPr>
        <w:t xml:space="preserve"> + 2Fd</w:t>
      </w:r>
      <w:r w:rsidR="000725B3" w:rsidRPr="00453FA3">
        <w:rPr>
          <w:b/>
          <w:bCs/>
        </w:rPr>
        <w:t xml:space="preserve"> </w:t>
      </w:r>
      <w:r w:rsidRPr="00453FA3">
        <w:rPr>
          <w:b/>
          <w:bCs/>
        </w:rPr>
        <w:t xml:space="preserve">(red) </w:t>
      </w:r>
    </w:p>
    <w:p w14:paraId="58BDCB4A" w14:textId="693366C1" w:rsidR="00DC2848" w:rsidRPr="00453FA3" w:rsidRDefault="00DC2848" w:rsidP="00453FA3">
      <w:pPr>
        <w:pStyle w:val="p"/>
        <w:spacing w:before="400" w:beforeAutospacing="0" w:after="400" w:afterAutospacing="0" w:line="480" w:lineRule="auto"/>
        <w:jc w:val="both"/>
      </w:pPr>
      <w:r w:rsidRPr="00453FA3">
        <w:rPr>
          <w:noProof/>
        </w:rPr>
        <w:drawing>
          <wp:inline distT="0" distB="0" distL="0" distR="0" wp14:anchorId="47BA823D" wp14:editId="2CBC81BC">
            <wp:extent cx="5037455" cy="3778250"/>
            <wp:effectExtent l="19050" t="19050" r="0" b="0"/>
            <wp:docPr id="70373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0556DAD9" w14:textId="62AE7C44" w:rsidR="000725B3" w:rsidRPr="00453FA3" w:rsidRDefault="000725B3" w:rsidP="00453FA3">
      <w:pPr>
        <w:pStyle w:val="p"/>
        <w:spacing w:before="400" w:beforeAutospacing="0" w:after="400" w:afterAutospacing="0" w:line="480" w:lineRule="auto"/>
        <w:jc w:val="both"/>
        <w:rPr>
          <w:b/>
          <w:bCs/>
        </w:rPr>
      </w:pPr>
      <w:r w:rsidRPr="00453FA3">
        <w:rPr>
          <w:b/>
          <w:bCs/>
        </w:rPr>
        <w:t xml:space="preserve">Figure </w:t>
      </w:r>
      <w:r w:rsidR="00DC2848" w:rsidRPr="00453FA3">
        <w:rPr>
          <w:b/>
          <w:bCs/>
        </w:rPr>
        <w:t>5</w:t>
      </w:r>
      <w:r w:rsidRPr="00453FA3">
        <w:t xml:space="preserve">. </w:t>
      </w:r>
      <w:r w:rsidR="00DC2848" w:rsidRPr="00453FA3">
        <w:t>Dark Fermentation process</w:t>
      </w:r>
      <w:r w:rsidR="00DC2848" w:rsidRPr="00453FA3">
        <w:rPr>
          <w:b/>
          <w:bCs/>
        </w:rPr>
        <w:t xml:space="preserve"> </w:t>
      </w:r>
      <w:r w:rsidR="00DC2848" w:rsidRPr="00453FA3">
        <w:t>M</w:t>
      </w:r>
      <w:r w:rsidRPr="00453FA3">
        <w:t>etabolic ways for converting substrate to hydrogen</w:t>
      </w:r>
      <w:r w:rsidR="005D7016" w:rsidRPr="00453FA3">
        <w:t>.</w:t>
      </w:r>
      <w:r w:rsidRPr="00453FA3">
        <w:t xml:space="preserve"> </w:t>
      </w:r>
    </w:p>
    <w:p w14:paraId="098F7198" w14:textId="65D05B99" w:rsidR="0089587E" w:rsidRPr="00453FA3" w:rsidRDefault="002613EB" w:rsidP="00453FA3">
      <w:pPr>
        <w:pStyle w:val="p"/>
        <w:spacing w:before="400" w:beforeAutospacing="0" w:after="400" w:afterAutospacing="0" w:line="480" w:lineRule="auto"/>
        <w:jc w:val="both"/>
        <w:rPr>
          <w:b/>
          <w:bCs/>
          <w:color w:val="212121"/>
        </w:rPr>
      </w:pPr>
      <w:r w:rsidRPr="00453FA3">
        <w:rPr>
          <w:b/>
          <w:bCs/>
          <w:color w:val="212121"/>
        </w:rPr>
        <w:t>Thermochemical process:</w:t>
      </w:r>
    </w:p>
    <w:p w14:paraId="710BAE18" w14:textId="6D7C2D3D" w:rsidR="0089587E" w:rsidRPr="00453FA3" w:rsidRDefault="002613EB" w:rsidP="00453FA3">
      <w:pPr>
        <w:pStyle w:val="p"/>
        <w:spacing w:before="400" w:beforeAutospacing="0" w:after="400" w:afterAutospacing="0" w:line="480" w:lineRule="auto"/>
        <w:jc w:val="both"/>
        <w:rPr>
          <w:color w:val="212121"/>
        </w:rPr>
      </w:pPr>
      <w:r w:rsidRPr="00054983">
        <w:rPr>
          <w:rStyle w:val="Strong"/>
          <w:color w:val="212121"/>
        </w:rPr>
        <w:lastRenderedPageBreak/>
        <w:t>Biomass pyrolysis</w:t>
      </w:r>
      <w:r w:rsidR="00176CF3" w:rsidRPr="00054983">
        <w:rPr>
          <w:color w:val="212121"/>
        </w:rPr>
        <w:t>:</w:t>
      </w:r>
      <w:r w:rsidR="00265157" w:rsidRPr="00453FA3">
        <w:t xml:space="preserve"> </w:t>
      </w:r>
      <w:r w:rsidR="00265157" w:rsidRPr="00453FA3">
        <w:rPr>
          <w:color w:val="212121"/>
        </w:rPr>
        <w:t>Biomass pyrolysis method necessitates catalyst regeneration, CO</w:t>
      </w:r>
      <w:r w:rsidR="00265157" w:rsidRPr="00453FA3">
        <w:rPr>
          <w:color w:val="212121"/>
          <w:vertAlign w:val="subscript"/>
        </w:rPr>
        <w:t>2</w:t>
      </w:r>
      <w:r w:rsidR="00265157" w:rsidRPr="00453FA3">
        <w:rPr>
          <w:color w:val="212121"/>
        </w:rPr>
        <w:t xml:space="preserve"> emissions, the creation of </w:t>
      </w:r>
      <w:r w:rsidR="009A6E68">
        <w:rPr>
          <w:color w:val="212121"/>
        </w:rPr>
        <w:t xml:space="preserve">production of </w:t>
      </w:r>
      <w:r w:rsidR="00265157" w:rsidRPr="00453FA3">
        <w:rPr>
          <w:color w:val="212121"/>
        </w:rPr>
        <w:t>char and tar, and variation in H</w:t>
      </w:r>
      <w:r w:rsidR="00265157" w:rsidRPr="00453FA3">
        <w:rPr>
          <w:color w:val="212121"/>
          <w:vertAlign w:val="subscript"/>
        </w:rPr>
        <w:t>2</w:t>
      </w:r>
      <w:r w:rsidR="00265157" w:rsidRPr="00453FA3">
        <w:rPr>
          <w:color w:val="212121"/>
        </w:rPr>
        <w:t xml:space="preserve"> as a </w:t>
      </w:r>
      <w:r w:rsidR="0053781E" w:rsidRPr="0053781E">
        <w:rPr>
          <w:color w:val="202124"/>
          <w:shd w:val="clear" w:color="auto" w:fill="FFFFFF"/>
        </w:rPr>
        <w:t>repercussion</w:t>
      </w:r>
      <w:r w:rsidR="00265157" w:rsidRPr="00453FA3">
        <w:rPr>
          <w:color w:val="212121"/>
        </w:rPr>
        <w:t xml:space="preserve"> of biomass complexity and composition fluctuation</w:t>
      </w:r>
      <w:r w:rsidR="0053781E">
        <w:rPr>
          <w:color w:val="212121"/>
        </w:rPr>
        <w:t xml:space="preserve">. </w:t>
      </w:r>
      <w:r w:rsidR="00265157" w:rsidRPr="00453FA3">
        <w:rPr>
          <w:color w:val="212121"/>
        </w:rPr>
        <w:t>The H</w:t>
      </w:r>
      <w:r w:rsidR="00265157" w:rsidRPr="00453FA3">
        <w:rPr>
          <w:color w:val="212121"/>
          <w:vertAlign w:val="subscript"/>
        </w:rPr>
        <w:t>2</w:t>
      </w:r>
      <w:r w:rsidR="00265157" w:rsidRPr="00453FA3">
        <w:rPr>
          <w:color w:val="212121"/>
        </w:rPr>
        <w:t xml:space="preserve"> </w:t>
      </w:r>
      <w:r w:rsidR="0053781E" w:rsidRPr="00453FA3">
        <w:rPr>
          <w:color w:val="212121"/>
        </w:rPr>
        <w:t>feedstock</w:t>
      </w:r>
      <w:r w:rsidR="0053781E" w:rsidRPr="00453FA3">
        <w:rPr>
          <w:color w:val="212121"/>
        </w:rPr>
        <w:t xml:space="preserve"> </w:t>
      </w:r>
      <w:r w:rsidR="00265157" w:rsidRPr="00453FA3">
        <w:rPr>
          <w:color w:val="212121"/>
        </w:rPr>
        <w:t>production is expected to be between 2</w:t>
      </w:r>
      <w:r w:rsidR="0053781E">
        <w:rPr>
          <w:color w:val="212121"/>
        </w:rPr>
        <w:t>6</w:t>
      </w:r>
      <w:r w:rsidR="00265157" w:rsidRPr="00453FA3">
        <w:rPr>
          <w:color w:val="212121"/>
        </w:rPr>
        <w:t xml:space="preserve"> and 65 g/kg </w:t>
      </w:r>
      <w:r w:rsidRPr="00453FA3">
        <w:rPr>
          <w:color w:val="212121"/>
        </w:rPr>
        <w:t>[</w:t>
      </w:r>
      <w:r w:rsidRPr="00453FA3">
        <w:t>1</w:t>
      </w:r>
      <w:r w:rsidR="00E01787" w:rsidRPr="00453FA3">
        <w:t>9</w:t>
      </w:r>
      <w:r w:rsidRPr="00453FA3">
        <w:rPr>
          <w:color w:val="212121"/>
        </w:rPr>
        <w:t>]</w:t>
      </w:r>
      <w:r w:rsidR="005D7016" w:rsidRPr="00453FA3">
        <w:rPr>
          <w:color w:val="212121"/>
        </w:rPr>
        <w:t>.</w:t>
      </w:r>
    </w:p>
    <w:p w14:paraId="2D76C261" w14:textId="78C198B6" w:rsidR="00265157" w:rsidRPr="00453FA3" w:rsidRDefault="002613EB" w:rsidP="00453FA3">
      <w:pPr>
        <w:pStyle w:val="p"/>
        <w:spacing w:before="400" w:beforeAutospacing="0" w:after="400" w:afterAutospacing="0" w:line="480" w:lineRule="auto"/>
        <w:jc w:val="both"/>
        <w:rPr>
          <w:color w:val="212121"/>
        </w:rPr>
      </w:pPr>
      <w:r w:rsidRPr="00391534">
        <w:rPr>
          <w:rStyle w:val="Strong"/>
          <w:color w:val="212121"/>
        </w:rPr>
        <w:t>Steam reforming</w:t>
      </w:r>
      <w:r w:rsidR="00AD240E" w:rsidRPr="00391534">
        <w:rPr>
          <w:color w:val="212121"/>
        </w:rPr>
        <w:t>:</w:t>
      </w:r>
      <w:r w:rsidR="00AD240E" w:rsidRPr="00453FA3">
        <w:rPr>
          <w:color w:val="212121"/>
        </w:rPr>
        <w:t xml:space="preserve"> </w:t>
      </w:r>
      <w:r w:rsidR="00265157" w:rsidRPr="00453FA3">
        <w:rPr>
          <w:color w:val="212121"/>
        </w:rPr>
        <w:t xml:space="preserve">Steam reforming </w:t>
      </w:r>
      <w:r w:rsidR="00054983">
        <w:rPr>
          <w:color w:val="212121"/>
        </w:rPr>
        <w:t>demanded</w:t>
      </w:r>
      <w:r w:rsidR="00265157" w:rsidRPr="00453FA3">
        <w:rPr>
          <w:color w:val="212121"/>
        </w:rPr>
        <w:t xml:space="preserve"> catalyst renewal, runs at high temperatures, and generates CO</w:t>
      </w:r>
      <w:r w:rsidR="00265157" w:rsidRPr="00453FA3">
        <w:rPr>
          <w:color w:val="212121"/>
          <w:vertAlign w:val="subscript"/>
        </w:rPr>
        <w:t>2</w:t>
      </w:r>
      <w:r w:rsidR="00265157" w:rsidRPr="00453FA3">
        <w:rPr>
          <w:color w:val="212121"/>
        </w:rPr>
        <w:t>. The H</w:t>
      </w:r>
      <w:r w:rsidR="00265157" w:rsidRPr="00453FA3">
        <w:rPr>
          <w:color w:val="212121"/>
          <w:vertAlign w:val="subscript"/>
        </w:rPr>
        <w:t>2</w:t>
      </w:r>
      <w:r w:rsidR="00265157" w:rsidRPr="00453FA3">
        <w:rPr>
          <w:color w:val="212121"/>
        </w:rPr>
        <w:t xml:space="preserve"> output is expected to be between 40 and 130 g/kg feedstock [</w:t>
      </w:r>
      <w:r w:rsidR="00E01787" w:rsidRPr="00453FA3">
        <w:rPr>
          <w:color w:val="212121"/>
        </w:rPr>
        <w:t>20</w:t>
      </w:r>
      <w:r w:rsidR="00265157" w:rsidRPr="00453FA3">
        <w:rPr>
          <w:color w:val="212121"/>
        </w:rPr>
        <w:t>].</w:t>
      </w:r>
    </w:p>
    <w:p w14:paraId="23EA9940" w14:textId="400BD775" w:rsidR="007301A8" w:rsidRPr="00453FA3" w:rsidRDefault="007301A8" w:rsidP="00453FA3">
      <w:pPr>
        <w:pStyle w:val="p"/>
        <w:spacing w:before="0" w:beforeAutospacing="0" w:after="0" w:afterAutospacing="0" w:line="480" w:lineRule="auto"/>
        <w:jc w:val="center"/>
        <w:rPr>
          <w:b/>
          <w:bCs/>
        </w:rPr>
      </w:pPr>
      <w:r w:rsidRPr="00453FA3">
        <w:rPr>
          <w:b/>
          <w:bCs/>
        </w:rPr>
        <w:t>C</w:t>
      </w:r>
      <w:r w:rsidRPr="00453FA3">
        <w:rPr>
          <w:b/>
          <w:bCs/>
          <w:vertAlign w:val="subscript"/>
        </w:rPr>
        <w:t>6</w:t>
      </w:r>
      <w:r w:rsidRPr="00453FA3">
        <w:rPr>
          <w:b/>
          <w:bCs/>
        </w:rPr>
        <w:t>H</w:t>
      </w:r>
      <w:r w:rsidRPr="00453FA3">
        <w:rPr>
          <w:b/>
          <w:bCs/>
          <w:vertAlign w:val="subscript"/>
        </w:rPr>
        <w:t>10</w:t>
      </w:r>
      <w:r w:rsidRPr="00453FA3">
        <w:rPr>
          <w:b/>
          <w:bCs/>
        </w:rPr>
        <w:t>O</w:t>
      </w:r>
      <w:r w:rsidRPr="00453FA3">
        <w:rPr>
          <w:b/>
          <w:bCs/>
          <w:vertAlign w:val="subscript"/>
        </w:rPr>
        <w:t>5</w:t>
      </w:r>
      <w:r w:rsidRPr="00453FA3">
        <w:rPr>
          <w:b/>
          <w:bCs/>
        </w:rPr>
        <w:t xml:space="preserve"> + H</w:t>
      </w:r>
      <w:r w:rsidRPr="00453FA3">
        <w:rPr>
          <w:b/>
          <w:bCs/>
          <w:vertAlign w:val="subscript"/>
        </w:rPr>
        <w:t>2</w:t>
      </w:r>
      <w:r w:rsidRPr="00453FA3">
        <w:rPr>
          <w:b/>
          <w:bCs/>
        </w:rPr>
        <w:t>O → 6CO + 6H</w:t>
      </w:r>
      <w:r w:rsidRPr="00453FA3">
        <w:rPr>
          <w:b/>
          <w:bCs/>
          <w:vertAlign w:val="subscript"/>
        </w:rPr>
        <w:t>2</w:t>
      </w:r>
    </w:p>
    <w:p w14:paraId="7A05ED36" w14:textId="77777777" w:rsidR="007301A8" w:rsidRPr="00453FA3" w:rsidRDefault="007301A8" w:rsidP="00453FA3">
      <w:pPr>
        <w:spacing w:after="0"/>
        <w:jc w:val="center"/>
        <w:rPr>
          <w:rFonts w:ascii="Times New Roman" w:hAnsi="Times New Roman" w:cs="Times New Roman"/>
          <w:b/>
          <w:bCs/>
          <w:sz w:val="24"/>
          <w:szCs w:val="24"/>
        </w:rPr>
      </w:pPr>
      <w:r w:rsidRPr="00453FA3">
        <w:rPr>
          <w:rFonts w:ascii="Times New Roman" w:hAnsi="Times New Roman" w:cs="Times New Roman"/>
          <w:b/>
          <w:bCs/>
          <w:sz w:val="24"/>
          <w:szCs w:val="24"/>
        </w:rPr>
        <w:t>C</w:t>
      </w:r>
      <w:r w:rsidRPr="00453FA3">
        <w:rPr>
          <w:rFonts w:ascii="Times New Roman" w:hAnsi="Times New Roman" w:cs="Times New Roman"/>
          <w:b/>
          <w:bCs/>
          <w:sz w:val="24"/>
          <w:szCs w:val="24"/>
          <w:vertAlign w:val="subscript"/>
        </w:rPr>
        <w:t>6</w:t>
      </w:r>
      <w:r w:rsidRPr="00453FA3">
        <w:rPr>
          <w:rFonts w:ascii="Times New Roman" w:hAnsi="Times New Roman" w:cs="Times New Roman"/>
          <w:b/>
          <w:bCs/>
          <w:sz w:val="24"/>
          <w:szCs w:val="24"/>
        </w:rPr>
        <w:t>H</w:t>
      </w:r>
      <w:r w:rsidRPr="00453FA3">
        <w:rPr>
          <w:rFonts w:ascii="Times New Roman" w:hAnsi="Times New Roman" w:cs="Times New Roman"/>
          <w:b/>
          <w:bCs/>
          <w:sz w:val="24"/>
          <w:szCs w:val="24"/>
          <w:vertAlign w:val="subscript"/>
        </w:rPr>
        <w:t>10</w:t>
      </w:r>
      <w:r w:rsidRPr="00453FA3">
        <w:rPr>
          <w:rFonts w:ascii="Times New Roman" w:hAnsi="Times New Roman" w:cs="Times New Roman"/>
          <w:b/>
          <w:bCs/>
          <w:sz w:val="24"/>
          <w:szCs w:val="24"/>
        </w:rPr>
        <w:t>O</w:t>
      </w:r>
      <w:r w:rsidRPr="00453FA3">
        <w:rPr>
          <w:rFonts w:ascii="Times New Roman" w:hAnsi="Times New Roman" w:cs="Times New Roman"/>
          <w:b/>
          <w:bCs/>
          <w:sz w:val="24"/>
          <w:szCs w:val="24"/>
          <w:vertAlign w:val="subscript"/>
        </w:rPr>
        <w:t>5</w:t>
      </w:r>
      <w:r w:rsidRPr="00453FA3">
        <w:rPr>
          <w:rFonts w:ascii="Times New Roman" w:hAnsi="Times New Roman" w:cs="Times New Roman"/>
          <w:b/>
          <w:bCs/>
          <w:sz w:val="24"/>
          <w:szCs w:val="24"/>
        </w:rPr>
        <w:t xml:space="preserve"> + 3H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O → 4CO + 2CO</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+ 8H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w:t>
      </w:r>
    </w:p>
    <w:p w14:paraId="2F86C9C8" w14:textId="77777777" w:rsidR="00265157" w:rsidRPr="00453FA3" w:rsidRDefault="00265157" w:rsidP="00453FA3">
      <w:pPr>
        <w:spacing w:after="0"/>
        <w:jc w:val="center"/>
        <w:rPr>
          <w:rFonts w:ascii="Times New Roman" w:hAnsi="Times New Roman" w:cs="Times New Roman"/>
          <w:b/>
          <w:bCs/>
          <w:sz w:val="24"/>
          <w:szCs w:val="24"/>
        </w:rPr>
      </w:pPr>
    </w:p>
    <w:p w14:paraId="506A1CF6" w14:textId="77777777" w:rsidR="007301A8" w:rsidRPr="00453FA3" w:rsidRDefault="007301A8" w:rsidP="00453FA3">
      <w:pPr>
        <w:spacing w:after="0"/>
        <w:jc w:val="center"/>
        <w:rPr>
          <w:rFonts w:ascii="Times New Roman" w:hAnsi="Times New Roman" w:cs="Times New Roman"/>
          <w:b/>
          <w:bCs/>
          <w:sz w:val="24"/>
          <w:szCs w:val="24"/>
        </w:rPr>
      </w:pPr>
      <w:r w:rsidRPr="00453FA3">
        <w:rPr>
          <w:rFonts w:ascii="Times New Roman" w:hAnsi="Times New Roman" w:cs="Times New Roman"/>
          <w:b/>
          <w:bCs/>
          <w:sz w:val="24"/>
          <w:szCs w:val="24"/>
        </w:rPr>
        <w:t>C</w:t>
      </w:r>
      <w:r w:rsidRPr="00453FA3">
        <w:rPr>
          <w:rFonts w:ascii="Times New Roman" w:hAnsi="Times New Roman" w:cs="Times New Roman"/>
          <w:b/>
          <w:bCs/>
          <w:sz w:val="24"/>
          <w:szCs w:val="24"/>
          <w:vertAlign w:val="subscript"/>
        </w:rPr>
        <w:t>6</w:t>
      </w:r>
      <w:r w:rsidRPr="00453FA3">
        <w:rPr>
          <w:rFonts w:ascii="Times New Roman" w:hAnsi="Times New Roman" w:cs="Times New Roman"/>
          <w:b/>
          <w:bCs/>
          <w:sz w:val="24"/>
          <w:szCs w:val="24"/>
        </w:rPr>
        <w:t>H</w:t>
      </w:r>
      <w:r w:rsidRPr="00453FA3">
        <w:rPr>
          <w:rFonts w:ascii="Times New Roman" w:hAnsi="Times New Roman" w:cs="Times New Roman"/>
          <w:b/>
          <w:bCs/>
          <w:sz w:val="24"/>
          <w:szCs w:val="24"/>
          <w:vertAlign w:val="subscript"/>
        </w:rPr>
        <w:t>10</w:t>
      </w:r>
      <w:r w:rsidRPr="00453FA3">
        <w:rPr>
          <w:rFonts w:ascii="Times New Roman" w:hAnsi="Times New Roman" w:cs="Times New Roman"/>
          <w:b/>
          <w:bCs/>
          <w:sz w:val="24"/>
          <w:szCs w:val="24"/>
        </w:rPr>
        <w:t>O</w:t>
      </w:r>
      <w:r w:rsidRPr="00453FA3">
        <w:rPr>
          <w:rFonts w:ascii="Times New Roman" w:hAnsi="Times New Roman" w:cs="Times New Roman"/>
          <w:b/>
          <w:bCs/>
          <w:sz w:val="24"/>
          <w:szCs w:val="24"/>
          <w:vertAlign w:val="subscript"/>
        </w:rPr>
        <w:t>5</w:t>
      </w:r>
      <w:r w:rsidRPr="00453FA3">
        <w:rPr>
          <w:rFonts w:ascii="Times New Roman" w:hAnsi="Times New Roman" w:cs="Times New Roman"/>
          <w:b/>
          <w:bCs/>
          <w:sz w:val="24"/>
          <w:szCs w:val="24"/>
        </w:rPr>
        <w:t xml:space="preserve"> + 7H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O → 6CO</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+ 12H</w:t>
      </w:r>
      <w:r w:rsidRPr="00453FA3">
        <w:rPr>
          <w:rFonts w:ascii="Times New Roman" w:hAnsi="Times New Roman" w:cs="Times New Roman"/>
          <w:b/>
          <w:bCs/>
          <w:sz w:val="24"/>
          <w:szCs w:val="24"/>
          <w:vertAlign w:val="subscript"/>
        </w:rPr>
        <w:t>2</w:t>
      </w:r>
    </w:p>
    <w:p w14:paraId="2FA364C6" w14:textId="339534AA" w:rsidR="002613EB" w:rsidRPr="00221B7E" w:rsidRDefault="002613EB" w:rsidP="00453FA3">
      <w:pPr>
        <w:pStyle w:val="p"/>
        <w:spacing w:before="400" w:beforeAutospacing="0" w:after="400" w:afterAutospacing="0" w:line="480" w:lineRule="auto"/>
        <w:jc w:val="both"/>
      </w:pPr>
      <w:r w:rsidRPr="00221B7E">
        <w:rPr>
          <w:rStyle w:val="Strong"/>
          <w:color w:val="212121"/>
        </w:rPr>
        <w:t>Partial oxidation</w:t>
      </w:r>
      <w:r w:rsidR="00AD240E" w:rsidRPr="00221B7E">
        <w:rPr>
          <w:color w:val="212121"/>
        </w:rPr>
        <w:t xml:space="preserve">: </w:t>
      </w:r>
      <w:r w:rsidR="00221B7E" w:rsidRPr="00221B7E">
        <w:t>Partial oxidation: This process operates at high temperatures, emits CO</w:t>
      </w:r>
      <w:r w:rsidR="00221B7E" w:rsidRPr="00221B7E">
        <w:rPr>
          <w:vertAlign w:val="subscript"/>
        </w:rPr>
        <w:t>2</w:t>
      </w:r>
      <w:r w:rsidR="00221B7E" w:rsidRPr="00221B7E">
        <w:t>, is only suited for a few molecules, and requires a substantial amount of oxygen. H</w:t>
      </w:r>
      <w:r w:rsidR="00221B7E" w:rsidRPr="00221B7E">
        <w:rPr>
          <w:vertAlign w:val="subscript"/>
        </w:rPr>
        <w:t>2</w:t>
      </w:r>
      <w:r w:rsidR="00221B7E" w:rsidRPr="00221B7E">
        <w:t xml:space="preserve"> yields have been reported to range between 1</w:t>
      </w:r>
      <w:r w:rsidR="00221B7E" w:rsidRPr="00221B7E">
        <w:t>7</w:t>
      </w:r>
      <w:r w:rsidR="00221B7E" w:rsidRPr="00221B7E">
        <w:t xml:space="preserve"> and 1</w:t>
      </w:r>
      <w:r w:rsidR="00221B7E" w:rsidRPr="00221B7E">
        <w:t>5</w:t>
      </w:r>
      <w:r w:rsidR="00221B7E" w:rsidRPr="00221B7E">
        <w:t>0 grammes per kilogramme of starting material [20-21].</w:t>
      </w:r>
    </w:p>
    <w:p w14:paraId="1D030B1A" w14:textId="203C38BC" w:rsidR="007301A8" w:rsidRPr="00453FA3" w:rsidRDefault="007301A8" w:rsidP="00453FA3">
      <w:pPr>
        <w:jc w:val="center"/>
        <w:rPr>
          <w:rFonts w:ascii="Times New Roman" w:hAnsi="Times New Roman" w:cs="Times New Roman"/>
          <w:b/>
          <w:bCs/>
          <w:sz w:val="24"/>
          <w:szCs w:val="24"/>
        </w:rPr>
      </w:pPr>
      <w:r w:rsidRPr="00453FA3">
        <w:rPr>
          <w:rFonts w:ascii="Times New Roman" w:hAnsi="Times New Roman" w:cs="Times New Roman"/>
          <w:b/>
          <w:bCs/>
          <w:sz w:val="24"/>
          <w:szCs w:val="24"/>
        </w:rPr>
        <w:t>C</w:t>
      </w:r>
      <w:r w:rsidRPr="00453FA3">
        <w:rPr>
          <w:rFonts w:ascii="Times New Roman" w:hAnsi="Times New Roman" w:cs="Times New Roman"/>
          <w:b/>
          <w:bCs/>
          <w:sz w:val="24"/>
          <w:szCs w:val="24"/>
          <w:vertAlign w:val="subscript"/>
        </w:rPr>
        <w:t>6</w:t>
      </w:r>
      <w:r w:rsidRPr="00453FA3">
        <w:rPr>
          <w:rFonts w:ascii="Times New Roman" w:hAnsi="Times New Roman" w:cs="Times New Roman"/>
          <w:b/>
          <w:bCs/>
          <w:sz w:val="24"/>
          <w:szCs w:val="24"/>
        </w:rPr>
        <w:t>H</w:t>
      </w:r>
      <w:r w:rsidRPr="00453FA3">
        <w:rPr>
          <w:rFonts w:ascii="Times New Roman" w:hAnsi="Times New Roman" w:cs="Times New Roman"/>
          <w:b/>
          <w:bCs/>
          <w:sz w:val="24"/>
          <w:szCs w:val="24"/>
          <w:vertAlign w:val="subscript"/>
        </w:rPr>
        <w:t>10</w:t>
      </w:r>
      <w:r w:rsidRPr="00453FA3">
        <w:rPr>
          <w:rFonts w:ascii="Times New Roman" w:hAnsi="Times New Roman" w:cs="Times New Roman"/>
          <w:b/>
          <w:bCs/>
          <w:sz w:val="24"/>
          <w:szCs w:val="24"/>
        </w:rPr>
        <w:t>O</w:t>
      </w:r>
      <w:r w:rsidRPr="00453FA3">
        <w:rPr>
          <w:rFonts w:ascii="Times New Roman" w:hAnsi="Times New Roman" w:cs="Times New Roman"/>
          <w:b/>
          <w:bCs/>
          <w:sz w:val="24"/>
          <w:szCs w:val="24"/>
          <w:vertAlign w:val="subscript"/>
        </w:rPr>
        <w:t>5</w:t>
      </w:r>
      <w:r w:rsidRPr="00453FA3">
        <w:rPr>
          <w:rFonts w:ascii="Times New Roman" w:hAnsi="Times New Roman" w:cs="Times New Roman"/>
          <w:b/>
          <w:bCs/>
          <w:sz w:val="24"/>
          <w:szCs w:val="24"/>
        </w:rPr>
        <w:t xml:space="preserve"> + 12O</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6CO + 5H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w:t>
      </w:r>
    </w:p>
    <w:p w14:paraId="18CDAD81" w14:textId="77777777" w:rsidR="007301A8" w:rsidRPr="00453FA3" w:rsidRDefault="007301A8" w:rsidP="00453FA3">
      <w:pPr>
        <w:jc w:val="center"/>
        <w:rPr>
          <w:rFonts w:ascii="Times New Roman" w:hAnsi="Times New Roman" w:cs="Times New Roman"/>
          <w:b/>
          <w:bCs/>
          <w:sz w:val="24"/>
          <w:szCs w:val="24"/>
        </w:rPr>
      </w:pPr>
      <w:r w:rsidRPr="00453FA3">
        <w:rPr>
          <w:rFonts w:ascii="Times New Roman" w:hAnsi="Times New Roman" w:cs="Times New Roman"/>
          <w:b/>
          <w:bCs/>
          <w:sz w:val="24"/>
          <w:szCs w:val="24"/>
        </w:rPr>
        <w:t>C</w:t>
      </w:r>
      <w:r w:rsidRPr="00453FA3">
        <w:rPr>
          <w:rFonts w:ascii="Times New Roman" w:hAnsi="Times New Roman" w:cs="Times New Roman"/>
          <w:b/>
          <w:bCs/>
          <w:sz w:val="24"/>
          <w:szCs w:val="24"/>
          <w:vertAlign w:val="subscript"/>
        </w:rPr>
        <w:t>6</w:t>
      </w:r>
      <w:r w:rsidRPr="00453FA3">
        <w:rPr>
          <w:rFonts w:ascii="Times New Roman" w:hAnsi="Times New Roman" w:cs="Times New Roman"/>
          <w:b/>
          <w:bCs/>
          <w:sz w:val="24"/>
          <w:szCs w:val="24"/>
        </w:rPr>
        <w:t>H</w:t>
      </w:r>
      <w:r w:rsidRPr="00453FA3">
        <w:rPr>
          <w:rFonts w:ascii="Times New Roman" w:hAnsi="Times New Roman" w:cs="Times New Roman"/>
          <w:b/>
          <w:bCs/>
          <w:sz w:val="24"/>
          <w:szCs w:val="24"/>
          <w:vertAlign w:val="subscript"/>
        </w:rPr>
        <w:t>10</w:t>
      </w:r>
      <w:r w:rsidRPr="00453FA3">
        <w:rPr>
          <w:rFonts w:ascii="Times New Roman" w:hAnsi="Times New Roman" w:cs="Times New Roman"/>
          <w:b/>
          <w:bCs/>
          <w:sz w:val="24"/>
          <w:szCs w:val="24"/>
        </w:rPr>
        <w:t>O</w:t>
      </w:r>
      <w:r w:rsidRPr="00453FA3">
        <w:rPr>
          <w:rFonts w:ascii="Times New Roman" w:hAnsi="Times New Roman" w:cs="Times New Roman"/>
          <w:b/>
          <w:bCs/>
          <w:sz w:val="24"/>
          <w:szCs w:val="24"/>
          <w:vertAlign w:val="subscript"/>
        </w:rPr>
        <w:t>5</w:t>
      </w:r>
      <w:r w:rsidRPr="00453FA3">
        <w:rPr>
          <w:rFonts w:ascii="Times New Roman" w:hAnsi="Times New Roman" w:cs="Times New Roman"/>
          <w:b/>
          <w:bCs/>
          <w:sz w:val="24"/>
          <w:szCs w:val="24"/>
        </w:rPr>
        <w:t xml:space="preserve"> + O</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5CO + 5H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CO</w:t>
      </w:r>
      <w:r w:rsidRPr="00453FA3">
        <w:rPr>
          <w:rFonts w:ascii="Times New Roman" w:hAnsi="Times New Roman" w:cs="Times New Roman"/>
          <w:b/>
          <w:bCs/>
          <w:sz w:val="24"/>
          <w:szCs w:val="24"/>
          <w:vertAlign w:val="subscript"/>
        </w:rPr>
        <w:t xml:space="preserve">2 </w:t>
      </w:r>
    </w:p>
    <w:p w14:paraId="2585E52A" w14:textId="77777777" w:rsidR="007301A8" w:rsidRPr="00453FA3" w:rsidRDefault="007301A8" w:rsidP="00453FA3">
      <w:pPr>
        <w:jc w:val="center"/>
        <w:rPr>
          <w:rFonts w:ascii="Times New Roman" w:hAnsi="Times New Roman" w:cs="Times New Roman"/>
          <w:sz w:val="24"/>
          <w:szCs w:val="24"/>
        </w:rPr>
      </w:pPr>
      <w:r w:rsidRPr="00453FA3">
        <w:rPr>
          <w:rFonts w:ascii="Times New Roman" w:hAnsi="Times New Roman" w:cs="Times New Roman"/>
          <w:b/>
          <w:bCs/>
          <w:sz w:val="24"/>
          <w:szCs w:val="24"/>
        </w:rPr>
        <w:t>C</w:t>
      </w:r>
      <w:r w:rsidRPr="00453FA3">
        <w:rPr>
          <w:rFonts w:ascii="Times New Roman" w:hAnsi="Times New Roman" w:cs="Times New Roman"/>
          <w:b/>
          <w:bCs/>
          <w:sz w:val="24"/>
          <w:szCs w:val="24"/>
          <w:vertAlign w:val="subscript"/>
        </w:rPr>
        <w:t>6</w:t>
      </w:r>
      <w:r w:rsidRPr="00453FA3">
        <w:rPr>
          <w:rFonts w:ascii="Times New Roman" w:hAnsi="Times New Roman" w:cs="Times New Roman"/>
          <w:b/>
          <w:bCs/>
          <w:sz w:val="24"/>
          <w:szCs w:val="24"/>
        </w:rPr>
        <w:t>H</w:t>
      </w:r>
      <w:r w:rsidRPr="00453FA3">
        <w:rPr>
          <w:rFonts w:ascii="Times New Roman" w:hAnsi="Times New Roman" w:cs="Times New Roman"/>
          <w:b/>
          <w:bCs/>
          <w:sz w:val="24"/>
          <w:szCs w:val="24"/>
          <w:vertAlign w:val="subscript"/>
        </w:rPr>
        <w:t>10</w:t>
      </w:r>
      <w:r w:rsidRPr="00453FA3">
        <w:rPr>
          <w:rFonts w:ascii="Times New Roman" w:hAnsi="Times New Roman" w:cs="Times New Roman"/>
          <w:b/>
          <w:bCs/>
          <w:sz w:val="24"/>
          <w:szCs w:val="24"/>
        </w:rPr>
        <w:t>O</w:t>
      </w:r>
      <w:r w:rsidRPr="00453FA3">
        <w:rPr>
          <w:rFonts w:ascii="Times New Roman" w:hAnsi="Times New Roman" w:cs="Times New Roman"/>
          <w:b/>
          <w:bCs/>
          <w:sz w:val="24"/>
          <w:szCs w:val="24"/>
          <w:vertAlign w:val="subscript"/>
        </w:rPr>
        <w:t>5</w:t>
      </w:r>
      <w:r w:rsidRPr="00453FA3">
        <w:rPr>
          <w:rFonts w:ascii="Times New Roman" w:hAnsi="Times New Roman" w:cs="Times New Roman"/>
          <w:b/>
          <w:bCs/>
          <w:sz w:val="24"/>
          <w:szCs w:val="24"/>
        </w:rPr>
        <w:t xml:space="preserve"> + 2O</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3CO + 5H</w:t>
      </w:r>
      <w:r w:rsidRPr="00453FA3">
        <w:rPr>
          <w:rFonts w:ascii="Times New Roman" w:hAnsi="Times New Roman" w:cs="Times New Roman"/>
          <w:b/>
          <w:bCs/>
          <w:sz w:val="24"/>
          <w:szCs w:val="24"/>
          <w:vertAlign w:val="subscript"/>
        </w:rPr>
        <w:t>2</w:t>
      </w:r>
      <w:r w:rsidRPr="00453FA3">
        <w:rPr>
          <w:rFonts w:ascii="Times New Roman" w:hAnsi="Times New Roman" w:cs="Times New Roman"/>
          <w:b/>
          <w:bCs/>
          <w:sz w:val="24"/>
          <w:szCs w:val="24"/>
        </w:rPr>
        <w:t xml:space="preserve"> + 3CO</w:t>
      </w:r>
      <w:r w:rsidRPr="00453FA3">
        <w:rPr>
          <w:rFonts w:ascii="Times New Roman" w:hAnsi="Times New Roman" w:cs="Times New Roman"/>
          <w:b/>
          <w:bCs/>
          <w:sz w:val="24"/>
          <w:szCs w:val="24"/>
          <w:vertAlign w:val="subscript"/>
        </w:rPr>
        <w:t>2</w:t>
      </w:r>
      <w:r w:rsidRPr="00453FA3">
        <w:rPr>
          <w:rFonts w:ascii="Times New Roman" w:hAnsi="Times New Roman" w:cs="Times New Roman"/>
          <w:sz w:val="24"/>
          <w:szCs w:val="24"/>
        </w:rPr>
        <w:t xml:space="preserve"> </w:t>
      </w:r>
    </w:p>
    <w:p w14:paraId="55055878" w14:textId="66DE8C5C" w:rsidR="00F64EAD" w:rsidRDefault="00F64EAD" w:rsidP="00453FA3">
      <w:pPr>
        <w:pStyle w:val="Heading4"/>
        <w:spacing w:before="360" w:beforeAutospacing="0" w:after="120" w:afterAutospacing="0"/>
        <w:jc w:val="both"/>
        <w:rPr>
          <w:color w:val="222222"/>
        </w:rPr>
      </w:pPr>
      <w:r w:rsidRPr="00453FA3">
        <w:rPr>
          <w:color w:val="222222"/>
        </w:rPr>
        <w:t>Biomass gasification</w:t>
      </w:r>
    </w:p>
    <w:p w14:paraId="575FF5C6" w14:textId="7250094A" w:rsidR="00EC0DDD" w:rsidRPr="00EC0DDD" w:rsidRDefault="00EC0DDD" w:rsidP="00EC0DDD">
      <w:pPr>
        <w:pStyle w:val="Heading4"/>
        <w:spacing w:before="360" w:after="120" w:line="480" w:lineRule="auto"/>
        <w:jc w:val="both"/>
        <w:rPr>
          <w:b w:val="0"/>
          <w:bCs w:val="0"/>
          <w:color w:val="222222"/>
        </w:rPr>
      </w:pPr>
      <w:r w:rsidRPr="00EC0DDD">
        <w:rPr>
          <w:b w:val="0"/>
          <w:bCs w:val="0"/>
          <w:color w:val="222222"/>
        </w:rPr>
        <w:t>One of the most feasible, sustainable, and possibly carbon-neutral hydrogen generation processes is biomass gasification. Biomass is a renewable resource that absorbs CO</w:t>
      </w:r>
      <w:r w:rsidRPr="00EC0DDD">
        <w:rPr>
          <w:b w:val="0"/>
          <w:bCs w:val="0"/>
          <w:color w:val="222222"/>
          <w:vertAlign w:val="subscript"/>
        </w:rPr>
        <w:t>2</w:t>
      </w:r>
      <w:r w:rsidRPr="00EC0DDD">
        <w:rPr>
          <w:b w:val="0"/>
          <w:bCs w:val="0"/>
          <w:color w:val="222222"/>
        </w:rPr>
        <w:t xml:space="preserve"> from the atmosphere as it grows, resulting in a far lower net carbon footprint than fossil fuels. However, the viability of hydrogen generation from biomass must be directly tied to the region's raw material availability and cost. </w:t>
      </w:r>
      <w:r w:rsidRPr="00EC0DDD">
        <w:rPr>
          <w:b w:val="0"/>
          <w:bCs w:val="0"/>
          <w:color w:val="222222"/>
        </w:rPr>
        <w:lastRenderedPageBreak/>
        <w:t>The physicochemical qualities, distribution, and hydrogen concentration of the starting material are the most important aspects. The structural composition and morphology of biomass feedstocks vary widely, and all of these features must be addressed when mixing feedstocks with suitable conversion methods [22]. Moisture, energy, and ash are thus the most significant characteristics to consider when evaluating biomass utilisation using this technique.</w:t>
      </w:r>
      <w:r w:rsidRPr="00EC0DDD">
        <w:rPr>
          <w:b w:val="0"/>
          <w:bCs w:val="0"/>
          <w:color w:val="222222"/>
        </w:rPr>
        <w:t xml:space="preserve"> </w:t>
      </w:r>
      <w:r w:rsidRPr="00EC0DDD">
        <w:rPr>
          <w:b w:val="0"/>
          <w:bCs w:val="0"/>
          <w:color w:val="222222"/>
        </w:rPr>
        <w:t>Techno-economic research accompanied by competent life cycle evaluations are so critical in this area. Because of the low density of biomass, the transportation and storage expenses of biomass feedstock or generated hydrogen must be effectively justified in terms of economies of scale. The technique will be tough to compete with.</w:t>
      </w:r>
      <w:r>
        <w:rPr>
          <w:b w:val="0"/>
          <w:bCs w:val="0"/>
          <w:color w:val="222222"/>
        </w:rPr>
        <w:t xml:space="preserve"> </w:t>
      </w:r>
      <w:r w:rsidRPr="00EC0DDD">
        <w:rPr>
          <w:b w:val="0"/>
          <w:bCs w:val="0"/>
          <w:color w:val="222222"/>
        </w:rPr>
        <w:t>Similar to coal, the most viable approach for biomass feedstock is gasification. It produces the most at high temperatures (usually 500-1300 °C), as demonstrated in the equation below. Surprisingly, combining biomass gasification with carbon capture and storage can produce negative carbon emissions (</w:t>
      </w:r>
      <w:r w:rsidRPr="00EC0DDD">
        <w:rPr>
          <w:color w:val="222222"/>
        </w:rPr>
        <w:t>Figure 6</w:t>
      </w:r>
      <w:r w:rsidRPr="00EC0DDD">
        <w:rPr>
          <w:b w:val="0"/>
          <w:bCs w:val="0"/>
          <w:color w:val="222222"/>
        </w:rPr>
        <w:t>).</w:t>
      </w:r>
    </w:p>
    <w:p w14:paraId="7ADDC301" w14:textId="77777777" w:rsidR="00F64EAD" w:rsidRPr="00453FA3" w:rsidRDefault="00F64EAD" w:rsidP="00453FA3">
      <w:pPr>
        <w:spacing w:line="480" w:lineRule="auto"/>
        <w:jc w:val="center"/>
        <w:textAlignment w:val="center"/>
        <w:rPr>
          <w:rStyle w:val="mtext"/>
          <w:rFonts w:ascii="Times New Roman" w:hAnsi="Times New Roman" w:cs="Times New Roman"/>
          <w:b/>
          <w:bCs/>
          <w:color w:val="333333"/>
          <w:sz w:val="24"/>
          <w:szCs w:val="24"/>
          <w:bdr w:val="none" w:sz="0" w:space="0" w:color="auto" w:frame="1"/>
        </w:rPr>
      </w:pPr>
      <w:r w:rsidRPr="00453FA3">
        <w:rPr>
          <w:rStyle w:val="mtext"/>
          <w:rFonts w:ascii="Times New Roman" w:hAnsi="Times New Roman" w:cs="Times New Roman"/>
          <w:b/>
          <w:bCs/>
          <w:color w:val="333333"/>
          <w:sz w:val="24"/>
          <w:szCs w:val="24"/>
          <w:bdr w:val="none" w:sz="0" w:space="0" w:color="auto" w:frame="1"/>
        </w:rPr>
        <w:t>Biomass</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H</w:t>
      </w:r>
      <w:r w:rsidRPr="00453FA3">
        <w:rPr>
          <w:rStyle w:val="mn"/>
          <w:rFonts w:ascii="Times New Roman" w:hAnsi="Times New Roman" w:cs="Times New Roman"/>
          <w:b/>
          <w:bCs/>
          <w:color w:val="333333"/>
          <w:sz w:val="24"/>
          <w:szCs w:val="24"/>
          <w:bdr w:val="none" w:sz="0" w:space="0" w:color="auto" w:frame="1"/>
          <w:vertAlign w:val="subscript"/>
        </w:rPr>
        <w:t>2</w:t>
      </w:r>
      <w:r w:rsidRPr="00453FA3">
        <w:rPr>
          <w:rStyle w:val="mi"/>
          <w:rFonts w:ascii="Times New Roman" w:hAnsi="Times New Roman" w:cs="Times New Roman"/>
          <w:b/>
          <w:bCs/>
          <w:color w:val="333333"/>
          <w:sz w:val="24"/>
          <w:szCs w:val="24"/>
          <w:bdr w:val="none" w:sz="0" w:space="0" w:color="auto" w:frame="1"/>
        </w:rPr>
        <w:t>O</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CO</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CO</w:t>
      </w:r>
      <w:r w:rsidRPr="00453FA3">
        <w:rPr>
          <w:rStyle w:val="mn"/>
          <w:rFonts w:ascii="Times New Roman" w:hAnsi="Times New Roman" w:cs="Times New Roman"/>
          <w:b/>
          <w:bCs/>
          <w:color w:val="333333"/>
          <w:sz w:val="24"/>
          <w:szCs w:val="24"/>
          <w:bdr w:val="none" w:sz="0" w:space="0" w:color="auto" w:frame="1"/>
          <w:vertAlign w:val="subscript"/>
        </w:rPr>
        <w:t>2</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CH</w:t>
      </w:r>
      <w:r w:rsidRPr="00453FA3">
        <w:rPr>
          <w:rStyle w:val="mn"/>
          <w:rFonts w:ascii="Times New Roman" w:hAnsi="Times New Roman" w:cs="Times New Roman"/>
          <w:b/>
          <w:bCs/>
          <w:color w:val="333333"/>
          <w:sz w:val="24"/>
          <w:szCs w:val="24"/>
          <w:bdr w:val="none" w:sz="0" w:space="0" w:color="auto" w:frame="1"/>
          <w:vertAlign w:val="subscript"/>
        </w:rPr>
        <w:t>4</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H</w:t>
      </w:r>
      <w:r w:rsidRPr="00453FA3">
        <w:rPr>
          <w:rStyle w:val="mn"/>
          <w:rFonts w:ascii="Times New Roman" w:hAnsi="Times New Roman" w:cs="Times New Roman"/>
          <w:b/>
          <w:bCs/>
          <w:color w:val="333333"/>
          <w:sz w:val="24"/>
          <w:szCs w:val="24"/>
          <w:bdr w:val="none" w:sz="0" w:space="0" w:color="auto" w:frame="1"/>
          <w:vertAlign w:val="subscript"/>
        </w:rPr>
        <w:t>2</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char</w:t>
      </w:r>
      <w:r w:rsidRPr="00453FA3">
        <w:rPr>
          <w:rStyle w:val="mo"/>
          <w:rFonts w:ascii="Times New Roman" w:hAnsi="Times New Roman" w:cs="Times New Roman"/>
          <w:b/>
          <w:bCs/>
          <w:color w:val="333333"/>
          <w:sz w:val="24"/>
          <w:szCs w:val="24"/>
          <w:bdr w:val="none" w:sz="0" w:space="0" w:color="auto" w:frame="1"/>
        </w:rPr>
        <w:t>+</w:t>
      </w:r>
      <w:r w:rsidRPr="00453FA3">
        <w:rPr>
          <w:rStyle w:val="mtext"/>
          <w:rFonts w:ascii="Times New Roman" w:hAnsi="Times New Roman" w:cs="Times New Roman"/>
          <w:b/>
          <w:bCs/>
          <w:color w:val="333333"/>
          <w:sz w:val="24"/>
          <w:szCs w:val="24"/>
          <w:bdr w:val="none" w:sz="0" w:space="0" w:color="auto" w:frame="1"/>
        </w:rPr>
        <w:t>tar</w:t>
      </w:r>
    </w:p>
    <w:p w14:paraId="10750025" w14:textId="2DF4CA59" w:rsidR="0097080E" w:rsidRPr="00453FA3" w:rsidRDefault="0097080E" w:rsidP="00453FA3">
      <w:pPr>
        <w:spacing w:line="480" w:lineRule="auto"/>
        <w:jc w:val="center"/>
        <w:textAlignment w:val="center"/>
        <w:rPr>
          <w:rStyle w:val="mtext"/>
          <w:rFonts w:ascii="Times New Roman" w:hAnsi="Times New Roman" w:cs="Times New Roman"/>
          <w:b/>
          <w:bCs/>
          <w:color w:val="333333"/>
          <w:sz w:val="24"/>
          <w:szCs w:val="24"/>
          <w:bdr w:val="none" w:sz="0" w:space="0" w:color="auto" w:frame="1"/>
        </w:rPr>
      </w:pPr>
      <w:r w:rsidRPr="00453FA3">
        <w:rPr>
          <w:noProof/>
        </w:rPr>
        <w:lastRenderedPageBreak/>
        <w:drawing>
          <wp:inline distT="0" distB="0" distL="0" distR="0" wp14:anchorId="2A5CEC95" wp14:editId="35001353">
            <wp:extent cx="5037455" cy="3778250"/>
            <wp:effectExtent l="19050" t="19050" r="0" b="0"/>
            <wp:docPr id="10625116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32F09DD9" w14:textId="6D7B602B" w:rsidR="009A1249" w:rsidRPr="00453FA3" w:rsidRDefault="005F121C" w:rsidP="00453FA3">
      <w:pPr>
        <w:spacing w:after="0" w:line="480" w:lineRule="auto"/>
        <w:jc w:val="both"/>
        <w:textAlignment w:val="center"/>
        <w:rPr>
          <w:rFonts w:ascii="Times New Roman" w:hAnsi="Times New Roman" w:cs="Times New Roman"/>
          <w:sz w:val="24"/>
          <w:szCs w:val="24"/>
          <w:bdr w:val="none" w:sz="0" w:space="0" w:color="auto" w:frame="1"/>
        </w:rPr>
      </w:pPr>
      <w:r w:rsidRPr="00453FA3">
        <w:rPr>
          <w:rFonts w:ascii="Times New Roman" w:hAnsi="Times New Roman" w:cs="Times New Roman"/>
          <w:b/>
          <w:bCs/>
          <w:sz w:val="24"/>
          <w:szCs w:val="24"/>
          <w:bdr w:val="none" w:sz="0" w:space="0" w:color="auto" w:frame="1"/>
        </w:rPr>
        <w:t xml:space="preserve">Figure </w:t>
      </w:r>
      <w:r w:rsidR="00DC2848" w:rsidRPr="00453FA3">
        <w:rPr>
          <w:rFonts w:ascii="Times New Roman" w:hAnsi="Times New Roman" w:cs="Times New Roman"/>
          <w:b/>
          <w:bCs/>
          <w:sz w:val="24"/>
          <w:szCs w:val="24"/>
          <w:bdr w:val="none" w:sz="0" w:space="0" w:color="auto" w:frame="1"/>
        </w:rPr>
        <w:t>6</w:t>
      </w:r>
      <w:r w:rsidR="00A10953" w:rsidRPr="00453FA3">
        <w:rPr>
          <w:rFonts w:ascii="Times New Roman" w:hAnsi="Times New Roman" w:cs="Times New Roman"/>
          <w:b/>
          <w:bCs/>
          <w:sz w:val="24"/>
          <w:szCs w:val="24"/>
          <w:bdr w:val="none" w:sz="0" w:space="0" w:color="auto" w:frame="1"/>
        </w:rPr>
        <w:t>.</w:t>
      </w:r>
      <w:r w:rsidRPr="00453FA3">
        <w:rPr>
          <w:rFonts w:ascii="Times New Roman" w:hAnsi="Times New Roman" w:cs="Times New Roman"/>
          <w:b/>
          <w:bCs/>
          <w:sz w:val="24"/>
          <w:szCs w:val="24"/>
          <w:bdr w:val="none" w:sz="0" w:space="0" w:color="auto" w:frame="1"/>
        </w:rPr>
        <w:t xml:space="preserve"> </w:t>
      </w:r>
      <w:r w:rsidRPr="00453FA3">
        <w:rPr>
          <w:rFonts w:ascii="Times New Roman" w:hAnsi="Times New Roman" w:cs="Times New Roman"/>
          <w:sz w:val="24"/>
          <w:szCs w:val="24"/>
          <w:bdr w:val="none" w:sz="0" w:space="0" w:color="auto" w:frame="1"/>
        </w:rPr>
        <w:t xml:space="preserve">Representation </w:t>
      </w:r>
      <w:r w:rsidR="00AF7DCF" w:rsidRPr="00453FA3">
        <w:rPr>
          <w:rFonts w:ascii="Times New Roman" w:hAnsi="Times New Roman" w:cs="Times New Roman"/>
          <w:sz w:val="24"/>
          <w:szCs w:val="24"/>
          <w:bdr w:val="none" w:sz="0" w:space="0" w:color="auto" w:frame="1"/>
        </w:rPr>
        <w:t xml:space="preserve">of the </w:t>
      </w:r>
      <w:r w:rsidR="00391534">
        <w:rPr>
          <w:rFonts w:ascii="Times New Roman" w:hAnsi="Times New Roman" w:cs="Times New Roman"/>
          <w:sz w:val="24"/>
          <w:szCs w:val="24"/>
          <w:bdr w:val="none" w:sz="0" w:space="0" w:color="auto" w:frame="1"/>
        </w:rPr>
        <w:t xml:space="preserve">procedure for </w:t>
      </w:r>
      <w:r w:rsidR="00AF7DCF" w:rsidRPr="00453FA3">
        <w:rPr>
          <w:rFonts w:ascii="Times New Roman" w:hAnsi="Times New Roman" w:cs="Times New Roman"/>
          <w:sz w:val="24"/>
          <w:szCs w:val="24"/>
          <w:bdr w:val="none" w:sz="0" w:space="0" w:color="auto" w:frame="1"/>
        </w:rPr>
        <w:t>biomass steam gasification</w:t>
      </w:r>
      <w:r w:rsidR="00391534">
        <w:rPr>
          <w:rFonts w:ascii="Times New Roman" w:hAnsi="Times New Roman" w:cs="Times New Roman"/>
          <w:sz w:val="24"/>
          <w:szCs w:val="24"/>
          <w:bdr w:val="none" w:sz="0" w:space="0" w:color="auto" w:frame="1"/>
        </w:rPr>
        <w:t>.</w:t>
      </w:r>
      <w:r w:rsidR="00AF7DCF" w:rsidRPr="00453FA3">
        <w:rPr>
          <w:rFonts w:ascii="Times New Roman" w:hAnsi="Times New Roman" w:cs="Times New Roman"/>
          <w:sz w:val="24"/>
          <w:szCs w:val="24"/>
          <w:bdr w:val="none" w:sz="0" w:space="0" w:color="auto" w:frame="1"/>
        </w:rPr>
        <w:t xml:space="preserve"> </w:t>
      </w:r>
    </w:p>
    <w:p w14:paraId="53AE6231" w14:textId="40FDE382" w:rsidR="001B136D" w:rsidRPr="00453FA3" w:rsidRDefault="001B136D" w:rsidP="00453FA3">
      <w:pPr>
        <w:spacing w:line="480" w:lineRule="auto"/>
        <w:jc w:val="both"/>
        <w:textAlignment w:val="center"/>
        <w:rPr>
          <w:rStyle w:val="mtext"/>
          <w:rFonts w:ascii="Times New Roman" w:hAnsi="Times New Roman" w:cs="Times New Roman"/>
          <w:b/>
          <w:bCs/>
          <w:color w:val="333333"/>
          <w:sz w:val="24"/>
          <w:szCs w:val="24"/>
          <w:bdr w:val="none" w:sz="0" w:space="0" w:color="auto" w:frame="1"/>
        </w:rPr>
      </w:pPr>
      <w:r w:rsidRPr="00453FA3">
        <w:rPr>
          <w:rStyle w:val="mtext"/>
          <w:rFonts w:ascii="Times New Roman" w:hAnsi="Times New Roman" w:cs="Times New Roman"/>
          <w:b/>
          <w:bCs/>
          <w:color w:val="333333"/>
          <w:sz w:val="24"/>
          <w:szCs w:val="24"/>
          <w:bdr w:val="none" w:sz="0" w:space="0" w:color="auto" w:frame="1"/>
        </w:rPr>
        <w:t>Hydrogen Utilization</w:t>
      </w:r>
    </w:p>
    <w:p w14:paraId="4542C187" w14:textId="6FD2D0F3" w:rsidR="001B136D" w:rsidRPr="00453FA3" w:rsidRDefault="001B136D" w:rsidP="00453FA3">
      <w:pPr>
        <w:spacing w:line="480" w:lineRule="auto"/>
        <w:jc w:val="both"/>
        <w:textAlignment w:val="center"/>
        <w:rPr>
          <w:rStyle w:val="mtext"/>
          <w:rFonts w:ascii="Times New Roman" w:hAnsi="Times New Roman" w:cs="Times New Roman"/>
          <w:b/>
          <w:bCs/>
          <w:color w:val="333333"/>
          <w:sz w:val="24"/>
          <w:szCs w:val="24"/>
          <w:bdr w:val="none" w:sz="0" w:space="0" w:color="auto" w:frame="1"/>
        </w:rPr>
      </w:pPr>
      <w:r w:rsidRPr="00453FA3">
        <w:rPr>
          <w:rStyle w:val="mtext"/>
          <w:rFonts w:ascii="Times New Roman" w:hAnsi="Times New Roman" w:cs="Times New Roman"/>
          <w:b/>
          <w:bCs/>
          <w:color w:val="333333"/>
          <w:sz w:val="24"/>
          <w:szCs w:val="24"/>
          <w:bdr w:val="none" w:sz="0" w:space="0" w:color="auto" w:frame="1"/>
        </w:rPr>
        <w:t>Fuel and Power Systems</w:t>
      </w:r>
    </w:p>
    <w:p w14:paraId="3851FEAF" w14:textId="16278A92" w:rsidR="00207D72" w:rsidRPr="00391534" w:rsidRDefault="00980FF8" w:rsidP="00453FA3">
      <w:pPr>
        <w:pStyle w:val="NormalWeb"/>
        <w:spacing w:before="0" w:beforeAutospacing="0" w:after="0" w:afterAutospacing="0" w:line="480" w:lineRule="auto"/>
        <w:jc w:val="both"/>
      </w:pPr>
      <w:r w:rsidRPr="00453FA3">
        <w:t xml:space="preserve">Domestic and industrial heat comprise 33 and 50% of global carbon dioxide emissions and universal energy consumption rate, respectively. The bulk gases generated by the typical burning method of natural gas </w:t>
      </w:r>
      <w:r w:rsidR="00391534">
        <w:t xml:space="preserve">which </w:t>
      </w:r>
      <w:r w:rsidRPr="00453FA3">
        <w:t xml:space="preserve">are implicated in several environmental pollution concerns (i.e. greenhouse gaseous emissions). The principal source of carbon dioxide emissions was energy consumption, with a global emissions rate of 33.1 gigatonnes in 2018, primarily due to the combustion of fossil fuels. In contrast, using </w:t>
      </w:r>
      <w:r w:rsidR="00391534">
        <w:t>H</w:t>
      </w:r>
      <w:r w:rsidR="00391534" w:rsidRPr="00391534">
        <w:rPr>
          <w:vertAlign w:val="subscript"/>
        </w:rPr>
        <w:t>2</w:t>
      </w:r>
      <w:r w:rsidRPr="00453FA3">
        <w:t xml:space="preserve"> gas as an alternative fuel to natural gas has proven to be an effective strategy to </w:t>
      </w:r>
      <w:r w:rsidR="00F76554" w:rsidRPr="00453FA3">
        <w:t>minimize</w:t>
      </w:r>
      <w:r w:rsidRPr="00453FA3">
        <w:t xml:space="preserve"> greenhouse gas emissions. Because of its reactive nature, it may immediately contribute in the </w:t>
      </w:r>
      <w:r w:rsidR="00A10953" w:rsidRPr="00453FA3">
        <w:t>decarbonization</w:t>
      </w:r>
      <w:r w:rsidRPr="00453FA3">
        <w:t xml:space="preserve"> process in the energy sector after it is created from renewable energy sources, as illustrated in </w:t>
      </w:r>
      <w:r w:rsidRPr="00453FA3">
        <w:rPr>
          <w:b/>
          <w:bCs/>
        </w:rPr>
        <w:t xml:space="preserve">Figure </w:t>
      </w:r>
      <w:r w:rsidR="00DC2848" w:rsidRPr="00453FA3">
        <w:rPr>
          <w:b/>
          <w:bCs/>
        </w:rPr>
        <w:t>7</w:t>
      </w:r>
      <w:r w:rsidRPr="00453FA3">
        <w:t xml:space="preserve">. The hydrogen is currently generated by conventional </w:t>
      </w:r>
      <w:r w:rsidR="00391534">
        <w:t xml:space="preserve">i.e. </w:t>
      </w:r>
      <w:r w:rsidRPr="00453FA3">
        <w:lastRenderedPageBreak/>
        <w:t>non-renewable sources at a rate of 1</w:t>
      </w:r>
      <w:r w:rsidR="00391534">
        <w:t>9</w:t>
      </w:r>
      <w:r w:rsidRPr="00453FA3">
        <w:t>%, 3</w:t>
      </w:r>
      <w:r w:rsidR="00391534">
        <w:t>1</w:t>
      </w:r>
      <w:r w:rsidRPr="00453FA3">
        <w:t>%, and 4</w:t>
      </w:r>
      <w:r w:rsidR="00391534">
        <w:t>9</w:t>
      </w:r>
      <w:r w:rsidRPr="00453FA3">
        <w:t>% from coal, heavy oil/naphtha, and natural gas, respectively, resulting in the release of about million 560 tonnes of CO</w:t>
      </w:r>
      <w:r w:rsidRPr="00453FA3">
        <w:rPr>
          <w:vertAlign w:val="subscript"/>
        </w:rPr>
        <w:t>2</w:t>
      </w:r>
      <w:r w:rsidRPr="00453FA3">
        <w:t xml:space="preserve"> each year </w:t>
      </w:r>
      <w:r w:rsidR="009A1249" w:rsidRPr="00453FA3">
        <w:t>[</w:t>
      </w:r>
      <w:r w:rsidR="009639E5" w:rsidRPr="00453FA3">
        <w:t>23</w:t>
      </w:r>
      <w:r w:rsidR="009A1249" w:rsidRPr="00453FA3">
        <w:t>]</w:t>
      </w:r>
      <w:r w:rsidRPr="00453FA3">
        <w:t xml:space="preserve">. Furthermore, excess electricity generated by power plants may be turned into hydrogen, which can be either directly consumed or chemically processed into chemicals utilised in other industrial aspects </w:t>
      </w:r>
      <w:r w:rsidR="009A1249" w:rsidRPr="00453FA3">
        <w:t>[</w:t>
      </w:r>
      <w:r w:rsidR="009639E5" w:rsidRPr="00453FA3">
        <w:t>23</w:t>
      </w:r>
      <w:r w:rsidR="009A1249" w:rsidRPr="00453FA3">
        <w:t>]</w:t>
      </w:r>
      <w:r w:rsidRPr="00453FA3">
        <w:t xml:space="preserve">. </w:t>
      </w:r>
      <w:r w:rsidRPr="00391534">
        <w:t xml:space="preserve">Furthermore, hydrogen </w:t>
      </w:r>
      <w:r w:rsidR="00391534" w:rsidRPr="00391534">
        <w:t>is</w:t>
      </w:r>
      <w:r w:rsidRPr="00391534">
        <w:t xml:space="preserve"> employed as a single propellant in the aerospace sector or in conjunction with oxygen. The indicated liquid mixture (oxygen and liquid) creates a high quantity of energy, making it more appropriate for space applications. Because of the release of water during hydrogen combustion, as well as its high effectiveness relative to petrol, these characteristics qualify it for usage as an automobile fuel</w:t>
      </w:r>
      <w:r w:rsidRPr="00391534">
        <w:rPr>
          <w:color w:val="333333"/>
        </w:rPr>
        <w:t xml:space="preserve"> </w:t>
      </w:r>
      <w:r w:rsidR="009A1249" w:rsidRPr="00391534">
        <w:t>[</w:t>
      </w:r>
      <w:r w:rsidR="009639E5" w:rsidRPr="00391534">
        <w:t>24-25</w:t>
      </w:r>
      <w:r w:rsidR="009A1249" w:rsidRPr="00391534">
        <w:t>]</w:t>
      </w:r>
      <w:r w:rsidRPr="00391534">
        <w:t>.</w:t>
      </w:r>
    </w:p>
    <w:p w14:paraId="50F57F14" w14:textId="47C3A9B2" w:rsidR="001B136D" w:rsidRPr="00453FA3" w:rsidRDefault="008E3603" w:rsidP="00453FA3">
      <w:pPr>
        <w:pStyle w:val="NormalWeb"/>
        <w:spacing w:before="0" w:beforeAutospacing="0" w:after="0" w:afterAutospacing="0" w:line="480" w:lineRule="auto"/>
        <w:jc w:val="both"/>
        <w:rPr>
          <w:b/>
          <w:bCs/>
          <w:color w:val="333333"/>
        </w:rPr>
      </w:pPr>
      <w:r w:rsidRPr="00453FA3">
        <w:rPr>
          <w:noProof/>
        </w:rPr>
        <w:drawing>
          <wp:inline distT="0" distB="0" distL="0" distR="0" wp14:anchorId="69CE9F9E" wp14:editId="4BB84E9D">
            <wp:extent cx="5037455" cy="3660775"/>
            <wp:effectExtent l="19050" t="19050" r="0" b="0"/>
            <wp:docPr id="14610087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7455" cy="3660775"/>
                    </a:xfrm>
                    <a:prstGeom prst="rect">
                      <a:avLst/>
                    </a:prstGeom>
                    <a:noFill/>
                    <a:ln>
                      <a:solidFill>
                        <a:schemeClr val="tx1"/>
                      </a:solidFill>
                    </a:ln>
                  </pic:spPr>
                </pic:pic>
              </a:graphicData>
            </a:graphic>
          </wp:inline>
        </w:drawing>
      </w:r>
    </w:p>
    <w:p w14:paraId="7E1480F5" w14:textId="435F747C" w:rsidR="008E3603" w:rsidRPr="00453FA3" w:rsidRDefault="008E3603" w:rsidP="00453FA3">
      <w:pPr>
        <w:pStyle w:val="Heading4"/>
        <w:spacing w:before="360" w:beforeAutospacing="0" w:after="120" w:afterAutospacing="0" w:line="480" w:lineRule="auto"/>
        <w:jc w:val="both"/>
        <w:rPr>
          <w:b w:val="0"/>
          <w:bCs w:val="0"/>
          <w:color w:val="222222"/>
        </w:rPr>
      </w:pPr>
      <w:r w:rsidRPr="00453FA3">
        <w:rPr>
          <w:rStyle w:val="h--heading4"/>
          <w:color w:val="191919"/>
          <w:spacing w:val="-7"/>
          <w:shd w:val="clear" w:color="auto" w:fill="FFFFFF"/>
        </w:rPr>
        <w:t>Fig</w:t>
      </w:r>
      <w:r w:rsidR="00980FF8" w:rsidRPr="00453FA3">
        <w:rPr>
          <w:rStyle w:val="h--heading4"/>
          <w:color w:val="191919"/>
          <w:spacing w:val="-7"/>
          <w:shd w:val="clear" w:color="auto" w:fill="FFFFFF"/>
        </w:rPr>
        <w:t>ure</w:t>
      </w:r>
      <w:r w:rsidR="00BD2AFD" w:rsidRPr="00453FA3">
        <w:rPr>
          <w:rStyle w:val="h--heading4"/>
          <w:color w:val="191919"/>
          <w:spacing w:val="-7"/>
          <w:shd w:val="clear" w:color="auto" w:fill="FFFFFF"/>
        </w:rPr>
        <w:t xml:space="preserve"> </w:t>
      </w:r>
      <w:r w:rsidR="00DC2848" w:rsidRPr="00453FA3">
        <w:rPr>
          <w:rStyle w:val="h--heading4"/>
          <w:color w:val="191919"/>
          <w:spacing w:val="-7"/>
          <w:shd w:val="clear" w:color="auto" w:fill="FFFFFF"/>
        </w:rPr>
        <w:t>7</w:t>
      </w:r>
      <w:r w:rsidR="00A10953" w:rsidRPr="00453FA3">
        <w:rPr>
          <w:rStyle w:val="h--heading4"/>
          <w:b w:val="0"/>
          <w:bCs w:val="0"/>
          <w:color w:val="191919"/>
          <w:spacing w:val="-7"/>
          <w:shd w:val="clear" w:color="auto" w:fill="FFFFFF"/>
        </w:rPr>
        <w:t>.</w:t>
      </w:r>
      <w:r w:rsidRPr="00453FA3">
        <w:rPr>
          <w:b w:val="0"/>
          <w:bCs w:val="0"/>
          <w:shd w:val="clear" w:color="auto" w:fill="FFFFFF"/>
        </w:rPr>
        <w:t> </w:t>
      </w:r>
      <w:r w:rsidR="00980FF8" w:rsidRPr="00453FA3">
        <w:rPr>
          <w:b w:val="0"/>
          <w:bCs w:val="0"/>
          <w:shd w:val="clear" w:color="auto" w:fill="FFFFFF"/>
        </w:rPr>
        <w:t>Representation of</w:t>
      </w:r>
      <w:r w:rsidRPr="00453FA3">
        <w:rPr>
          <w:b w:val="0"/>
          <w:bCs w:val="0"/>
          <w:shd w:val="clear" w:color="auto" w:fill="FFFFFF"/>
        </w:rPr>
        <w:t xml:space="preserve"> fuels used for domestic heating in ten countries, estimated using the DESSTINEE model</w:t>
      </w:r>
      <w:r w:rsidR="00980FF8" w:rsidRPr="00453FA3">
        <w:rPr>
          <w:b w:val="0"/>
          <w:bCs w:val="0"/>
          <w:shd w:val="clear" w:color="auto" w:fill="FFFFFF"/>
          <w:vertAlign w:val="superscript"/>
        </w:rPr>
        <w:t xml:space="preserve"> </w:t>
      </w:r>
      <w:r w:rsidRPr="00453FA3">
        <w:rPr>
          <w:b w:val="0"/>
          <w:bCs w:val="0"/>
          <w:shd w:val="clear" w:color="auto" w:fill="FFFFFF"/>
        </w:rPr>
        <w:t xml:space="preserve">with data from the IEA. Biomass includes both traditional (wood, dung) and modern (wood and miscanthus products); heat </w:t>
      </w:r>
      <w:r w:rsidRPr="00453FA3">
        <w:rPr>
          <w:b w:val="0"/>
          <w:bCs w:val="0"/>
          <w:shd w:val="clear" w:color="auto" w:fill="FFFFFF"/>
        </w:rPr>
        <w:lastRenderedPageBreak/>
        <w:t>is generated off-site and sold to users; electricity includes both traditional (resistance and night-storage heaters) and modern (heat pumps).</w:t>
      </w:r>
    </w:p>
    <w:p w14:paraId="2CDFCEE4" w14:textId="78ACB9CB" w:rsidR="001B136D" w:rsidRPr="00453FA3" w:rsidRDefault="001B136D" w:rsidP="00453FA3">
      <w:pPr>
        <w:pStyle w:val="Heading4"/>
        <w:spacing w:before="360" w:beforeAutospacing="0" w:after="120" w:afterAutospacing="0" w:line="480" w:lineRule="auto"/>
        <w:jc w:val="both"/>
        <w:rPr>
          <w:color w:val="222222"/>
        </w:rPr>
      </w:pPr>
      <w:r w:rsidRPr="00453FA3">
        <w:rPr>
          <w:color w:val="222222"/>
        </w:rPr>
        <w:t>Power-to-gas</w:t>
      </w:r>
    </w:p>
    <w:p w14:paraId="2110CF35" w14:textId="22CB1BAF" w:rsidR="001B136D" w:rsidRPr="00453FA3" w:rsidRDefault="00980FF8" w:rsidP="00453FA3">
      <w:pPr>
        <w:pStyle w:val="NormalWeb"/>
        <w:spacing w:before="0" w:beforeAutospacing="0" w:after="0" w:afterAutospacing="0" w:line="480" w:lineRule="auto"/>
        <w:jc w:val="both"/>
      </w:pPr>
      <w:r w:rsidRPr="00453FA3">
        <w:t xml:space="preserve">Power-to-gas is a technique that uses electrical energy to produce a flammable gas. </w:t>
      </w:r>
      <w:r w:rsidR="009F780D" w:rsidRPr="00453FA3">
        <w:t xml:space="preserve">Power-to-hydrogen methods are becoming increasingly popular due to the assumption that hydrogen is a combustible gas with a </w:t>
      </w:r>
      <w:r w:rsidR="00F76554" w:rsidRPr="00453FA3">
        <w:t>high-power</w:t>
      </w:r>
      <w:r w:rsidR="009F780D" w:rsidRPr="00453FA3">
        <w:t xml:space="preserve"> density</w:t>
      </w:r>
      <w:r w:rsidR="00391534">
        <w:t xml:space="preserve"> </w:t>
      </w:r>
      <w:r w:rsidR="009A1249" w:rsidRPr="00453FA3">
        <w:t>[</w:t>
      </w:r>
      <w:r w:rsidR="009639E5" w:rsidRPr="00453FA3">
        <w:t>23</w:t>
      </w:r>
      <w:r w:rsidR="009A1249" w:rsidRPr="00453FA3">
        <w:t>]</w:t>
      </w:r>
      <w:r w:rsidRPr="00453FA3">
        <w:t xml:space="preserve">. According to the literature, multiple pilot projects have begun globally, with Europe having the greatest establishment rate of 85%, followed by the United States and Japan </w:t>
      </w:r>
      <w:r w:rsidR="009A1249" w:rsidRPr="00453FA3">
        <w:t>[</w:t>
      </w:r>
      <w:r w:rsidR="009639E5" w:rsidRPr="00453FA3">
        <w:t>24</w:t>
      </w:r>
      <w:r w:rsidR="009A1249" w:rsidRPr="00453FA3">
        <w:t>]</w:t>
      </w:r>
      <w:r w:rsidRPr="00453FA3">
        <w:t xml:space="preserve">. </w:t>
      </w:r>
      <w:r w:rsidR="009F780D" w:rsidRPr="00453FA3">
        <w:t xml:space="preserve">Germany, among other European nations, built a power-to-gas plant with a maximum output capacity of (40-100 megawatts) for industrial applications, and it will pump into the natural gas grid operating system beginning in 2022 </w:t>
      </w:r>
      <w:r w:rsidR="009A1249" w:rsidRPr="00453FA3">
        <w:t>[</w:t>
      </w:r>
      <w:r w:rsidR="009639E5" w:rsidRPr="00453FA3">
        <w:t>25</w:t>
      </w:r>
      <w:r w:rsidR="009A1249" w:rsidRPr="00453FA3">
        <w:t>]</w:t>
      </w:r>
      <w:r w:rsidR="001B136D" w:rsidRPr="00453FA3">
        <w:t>.</w:t>
      </w:r>
    </w:p>
    <w:p w14:paraId="2E6CD3CF" w14:textId="77777777" w:rsidR="00980FF8" w:rsidRPr="00453FA3" w:rsidRDefault="001B136D" w:rsidP="00453FA3">
      <w:pPr>
        <w:pStyle w:val="Heading4"/>
        <w:spacing w:before="360" w:beforeAutospacing="0" w:after="120" w:afterAutospacing="0" w:line="480" w:lineRule="auto"/>
        <w:jc w:val="both"/>
        <w:rPr>
          <w:color w:val="222222"/>
        </w:rPr>
      </w:pPr>
      <w:r w:rsidRPr="00453FA3">
        <w:rPr>
          <w:color w:val="222222"/>
        </w:rPr>
        <w:t>Fuel cells</w:t>
      </w:r>
    </w:p>
    <w:p w14:paraId="3B5FDFE8" w14:textId="352F5B0E" w:rsidR="00015EB4" w:rsidRPr="00453FA3" w:rsidRDefault="00015EB4" w:rsidP="00453FA3">
      <w:pPr>
        <w:pStyle w:val="Heading4"/>
        <w:spacing w:before="360" w:beforeAutospacing="0" w:after="120" w:afterAutospacing="0" w:line="480" w:lineRule="auto"/>
        <w:jc w:val="both"/>
        <w:rPr>
          <w:b w:val="0"/>
          <w:bCs w:val="0"/>
        </w:rPr>
      </w:pPr>
      <w:r w:rsidRPr="00453FA3">
        <w:rPr>
          <w:b w:val="0"/>
          <w:bCs w:val="0"/>
        </w:rPr>
        <w:t xml:space="preserve">Fuel cells have recently attracted international interest for their efficiency and environmental friendliness as energy producers. In </w:t>
      </w:r>
      <w:r w:rsidR="00A10953" w:rsidRPr="00453FA3">
        <w:rPr>
          <w:b w:val="0"/>
          <w:bCs w:val="0"/>
        </w:rPr>
        <w:t>practice</w:t>
      </w:r>
      <w:r w:rsidRPr="00453FA3">
        <w:rPr>
          <w:b w:val="0"/>
          <w:bCs w:val="0"/>
        </w:rPr>
        <w:t xml:space="preserve">, they are integrated electrochemical devices that are commonly </w:t>
      </w:r>
      <w:r w:rsidR="00A10953" w:rsidRPr="00453FA3">
        <w:rPr>
          <w:b w:val="0"/>
          <w:bCs w:val="0"/>
        </w:rPr>
        <w:t>utilized</w:t>
      </w:r>
      <w:r w:rsidRPr="00453FA3">
        <w:rPr>
          <w:b w:val="0"/>
          <w:bCs w:val="0"/>
        </w:rPr>
        <w:t xml:space="preserve"> to transform given chemical energy into electrical energy via redox processes </w:t>
      </w:r>
      <w:r w:rsidR="009A1249" w:rsidRPr="00453FA3">
        <w:rPr>
          <w:b w:val="0"/>
          <w:bCs w:val="0"/>
        </w:rPr>
        <w:t>[</w:t>
      </w:r>
      <w:r w:rsidR="009639E5" w:rsidRPr="00453FA3">
        <w:rPr>
          <w:b w:val="0"/>
          <w:bCs w:val="0"/>
        </w:rPr>
        <w:t>25</w:t>
      </w:r>
      <w:r w:rsidR="009A1249" w:rsidRPr="00453FA3">
        <w:rPr>
          <w:b w:val="0"/>
          <w:bCs w:val="0"/>
        </w:rPr>
        <w:t>]</w:t>
      </w:r>
      <w:r w:rsidRPr="00453FA3">
        <w:rPr>
          <w:b w:val="0"/>
          <w:bCs w:val="0"/>
        </w:rPr>
        <w:t xml:space="preserve">. In terms of energy generating efficiency, they can act as energy carriers. Fuel cells are made up of two electrodes (anode and cathode) separated by electrolytes that allow ions to migrate between them </w:t>
      </w:r>
      <w:r w:rsidR="009A1249" w:rsidRPr="00453FA3">
        <w:rPr>
          <w:b w:val="0"/>
          <w:bCs w:val="0"/>
        </w:rPr>
        <w:t>[</w:t>
      </w:r>
      <w:r w:rsidR="009639E5" w:rsidRPr="00453FA3">
        <w:rPr>
          <w:b w:val="0"/>
          <w:bCs w:val="0"/>
        </w:rPr>
        <w:t>24-25</w:t>
      </w:r>
      <w:r w:rsidR="009A1249" w:rsidRPr="00453FA3">
        <w:rPr>
          <w:b w:val="0"/>
          <w:bCs w:val="0"/>
        </w:rPr>
        <w:t>]</w:t>
      </w:r>
      <w:r w:rsidRPr="00453FA3">
        <w:rPr>
          <w:b w:val="0"/>
          <w:bCs w:val="0"/>
        </w:rPr>
        <w:t xml:space="preserve">. </w:t>
      </w:r>
    </w:p>
    <w:p w14:paraId="3274D56E" w14:textId="359F23DB" w:rsidR="001B136D" w:rsidRPr="00453FA3" w:rsidRDefault="00391534" w:rsidP="00453FA3">
      <w:pPr>
        <w:pStyle w:val="Heading3"/>
        <w:spacing w:before="400" w:after="200" w:line="480" w:lineRule="auto"/>
        <w:jc w:val="both"/>
        <w:rPr>
          <w:rFonts w:ascii="Times New Roman" w:hAnsi="Times New Roman" w:cs="Times New Roman"/>
          <w:color w:val="auto"/>
          <w:spacing w:val="-2"/>
        </w:rPr>
      </w:pPr>
      <w:r w:rsidRPr="00453FA3">
        <w:rPr>
          <w:rFonts w:ascii="Times New Roman" w:hAnsi="Times New Roman" w:cs="Times New Roman"/>
          <w:b/>
          <w:bCs/>
          <w:color w:val="auto"/>
          <w:spacing w:val="-2"/>
        </w:rPr>
        <w:lastRenderedPageBreak/>
        <w:t xml:space="preserve">Process of </w:t>
      </w:r>
      <w:r w:rsidR="001B136D" w:rsidRPr="00453FA3">
        <w:rPr>
          <w:rFonts w:ascii="Times New Roman" w:hAnsi="Times New Roman" w:cs="Times New Roman"/>
          <w:b/>
          <w:bCs/>
          <w:color w:val="auto"/>
          <w:spacing w:val="-2"/>
        </w:rPr>
        <w:t xml:space="preserve">Biomass </w:t>
      </w:r>
      <w:r>
        <w:rPr>
          <w:rFonts w:ascii="Times New Roman" w:hAnsi="Times New Roman" w:cs="Times New Roman"/>
          <w:b/>
          <w:bCs/>
          <w:color w:val="auto"/>
          <w:spacing w:val="-2"/>
        </w:rPr>
        <w:t xml:space="preserve">in </w:t>
      </w:r>
      <w:r w:rsidR="001B136D" w:rsidRPr="00453FA3">
        <w:rPr>
          <w:rFonts w:ascii="Times New Roman" w:hAnsi="Times New Roman" w:cs="Times New Roman"/>
          <w:b/>
          <w:bCs/>
          <w:color w:val="auto"/>
          <w:spacing w:val="-2"/>
        </w:rPr>
        <w:t>Hydrogen Production</w:t>
      </w:r>
    </w:p>
    <w:p w14:paraId="472C9DB3" w14:textId="6925BAF5" w:rsidR="001B136D" w:rsidRPr="00453FA3" w:rsidRDefault="00015EB4" w:rsidP="00453FA3">
      <w:pPr>
        <w:pStyle w:val="p"/>
        <w:spacing w:before="400" w:beforeAutospacing="0" w:after="400" w:afterAutospacing="0" w:line="480" w:lineRule="auto"/>
        <w:jc w:val="both"/>
        <w:rPr>
          <w:shd w:val="clear" w:color="auto" w:fill="FFFFFF"/>
        </w:rPr>
      </w:pPr>
      <w:r w:rsidRPr="00453FA3">
        <w:t xml:space="preserve">Biomass is viewed as more promising than fossil fuels in terms of hydrogen generation due to its enormous reserves and supply, ease of oxidation, and high yearly output. As seen in </w:t>
      </w:r>
      <w:r w:rsidRPr="00453FA3">
        <w:rPr>
          <w:b/>
          <w:bCs/>
        </w:rPr>
        <w:t xml:space="preserve">Figure </w:t>
      </w:r>
      <w:r w:rsidR="00DC2848" w:rsidRPr="00453FA3">
        <w:rPr>
          <w:b/>
          <w:bCs/>
        </w:rPr>
        <w:t>8</w:t>
      </w:r>
      <w:r w:rsidRPr="00453FA3">
        <w:t>, hydrogen may be created in a variety of ways in connection to biomass. This comprises thermochemical conversion of wood waste, photocatalysis (PC) of municipal solid waste, lignin, sawdust, forest residues, agricultural waste, cellulose, polyols, fermentation of microalgae and cassava, biomethane (biogas), steam reforming of gasified biomass tar, and so on [</w:t>
      </w:r>
      <w:r w:rsidR="009639E5" w:rsidRPr="00453FA3">
        <w:t>2</w:t>
      </w:r>
      <w:r w:rsidRPr="00453FA3">
        <w:t>4]. Despite the fact that CO</w:t>
      </w:r>
      <w:r w:rsidRPr="00453FA3">
        <w:rPr>
          <w:vertAlign w:val="subscript"/>
        </w:rPr>
        <w:t>2</w:t>
      </w:r>
      <w:r w:rsidRPr="00453FA3">
        <w:t xml:space="preserve"> is released during the creation of hydrogen from biomass, the number of gaseous emissions is equivalent to the amount absorbed by organisms during their lifetime. </w:t>
      </w:r>
      <w:r w:rsidR="001B136D" w:rsidRPr="00453FA3">
        <w:t>[</w:t>
      </w:r>
      <w:r w:rsidR="009639E5" w:rsidRPr="00453FA3">
        <w:t>14</w:t>
      </w:r>
      <w:r w:rsidR="001B136D" w:rsidRPr="00453FA3">
        <w:t xml:space="preserve">]. </w:t>
      </w:r>
      <w:r w:rsidRPr="00453FA3">
        <w:rPr>
          <w:shd w:val="clear" w:color="auto" w:fill="FFFFFF"/>
        </w:rPr>
        <w:t>The two ways that may be employed to manufacture hydrogen from biomass are biological and thermochemical processes. These will be covered in following sections. In comparison to coal</w:t>
      </w:r>
      <w:r w:rsidR="00B5430A">
        <w:rPr>
          <w:shd w:val="clear" w:color="auto" w:fill="FFFFFF"/>
        </w:rPr>
        <w:t xml:space="preserve"> &amp; </w:t>
      </w:r>
      <w:r w:rsidRPr="00453FA3">
        <w:rPr>
          <w:shd w:val="clear" w:color="auto" w:fill="FFFFFF"/>
        </w:rPr>
        <w:t>biomass has a relatively high hydrogen-to-carbon ratio. C</w:t>
      </w:r>
      <w:r w:rsidRPr="00453FA3">
        <w:rPr>
          <w:shd w:val="clear" w:color="auto" w:fill="FFFFFF"/>
          <w:vertAlign w:val="subscript"/>
        </w:rPr>
        <w:t>6</w:t>
      </w:r>
      <w:r w:rsidRPr="00453FA3">
        <w:rPr>
          <w:shd w:val="clear" w:color="auto" w:fill="FFFFFF"/>
        </w:rPr>
        <w:t>H</w:t>
      </w:r>
      <w:r w:rsidRPr="00453FA3">
        <w:rPr>
          <w:shd w:val="clear" w:color="auto" w:fill="FFFFFF"/>
          <w:vertAlign w:val="subscript"/>
        </w:rPr>
        <w:t>10</w:t>
      </w:r>
      <w:r w:rsidRPr="00453FA3">
        <w:rPr>
          <w:shd w:val="clear" w:color="auto" w:fill="FFFFFF"/>
        </w:rPr>
        <w:t>O</w:t>
      </w:r>
      <w:r w:rsidRPr="00453FA3">
        <w:rPr>
          <w:shd w:val="clear" w:color="auto" w:fill="FFFFFF"/>
          <w:vertAlign w:val="subscript"/>
        </w:rPr>
        <w:t>5</w:t>
      </w:r>
      <w:r w:rsidRPr="00453FA3">
        <w:rPr>
          <w:shd w:val="clear" w:color="auto" w:fill="FFFFFF"/>
        </w:rPr>
        <w:t xml:space="preserve"> (pure cellulose) is thought to have a </w:t>
      </w:r>
      <w:r w:rsidR="00391534" w:rsidRPr="00453FA3">
        <w:rPr>
          <w:shd w:val="clear" w:color="auto" w:fill="FFFFFF"/>
        </w:rPr>
        <w:t xml:space="preserve">hydrogen-to-carbon </w:t>
      </w:r>
      <w:r w:rsidRPr="00453FA3">
        <w:rPr>
          <w:shd w:val="clear" w:color="auto" w:fill="FFFFFF"/>
        </w:rPr>
        <w:t>of about 1.7, compared to 0.</w:t>
      </w:r>
      <w:r w:rsidR="00391534">
        <w:rPr>
          <w:shd w:val="clear" w:color="auto" w:fill="FFFFFF"/>
        </w:rPr>
        <w:t>7</w:t>
      </w:r>
      <w:r w:rsidRPr="00453FA3">
        <w:rPr>
          <w:shd w:val="clear" w:color="auto" w:fill="FFFFFF"/>
        </w:rPr>
        <w:t xml:space="preserve"> for typical bituminous coal [</w:t>
      </w:r>
      <w:r w:rsidR="009639E5" w:rsidRPr="00453FA3">
        <w:rPr>
          <w:shd w:val="clear" w:color="auto" w:fill="FFFFFF"/>
        </w:rPr>
        <w:t>14</w:t>
      </w:r>
      <w:r w:rsidRPr="00453FA3">
        <w:rPr>
          <w:shd w:val="clear" w:color="auto" w:fill="FFFFFF"/>
        </w:rPr>
        <w:t xml:space="preserve">]. </w:t>
      </w:r>
      <w:r w:rsidR="00B5430A">
        <w:rPr>
          <w:shd w:val="clear" w:color="auto" w:fill="FFFFFF"/>
        </w:rPr>
        <w:t>B</w:t>
      </w:r>
      <w:r w:rsidRPr="00453FA3">
        <w:rPr>
          <w:shd w:val="clear" w:color="auto" w:fill="FFFFFF"/>
        </w:rPr>
        <w:t xml:space="preserve">iomass </w:t>
      </w:r>
      <w:r w:rsidR="00B5430A">
        <w:rPr>
          <w:shd w:val="clear" w:color="auto" w:fill="FFFFFF"/>
        </w:rPr>
        <w:t>u</w:t>
      </w:r>
      <w:r w:rsidR="00B5430A" w:rsidRPr="00453FA3">
        <w:rPr>
          <w:shd w:val="clear" w:color="auto" w:fill="FFFFFF"/>
        </w:rPr>
        <w:t xml:space="preserve">sing </w:t>
      </w:r>
      <w:r w:rsidRPr="00453FA3">
        <w:rPr>
          <w:shd w:val="clear" w:color="auto" w:fill="FFFFFF"/>
        </w:rPr>
        <w:t>help to reduce reliance on hydrocarbons. Through a technique known as photosynthesis, biomass may restore CO</w:t>
      </w:r>
      <w:r w:rsidRPr="00453FA3">
        <w:rPr>
          <w:shd w:val="clear" w:color="auto" w:fill="FFFFFF"/>
          <w:vertAlign w:val="subscript"/>
        </w:rPr>
        <w:t xml:space="preserve">2 </w:t>
      </w:r>
      <w:r w:rsidRPr="00453FA3">
        <w:rPr>
          <w:shd w:val="clear" w:color="auto" w:fill="FFFFFF"/>
        </w:rPr>
        <w:t>equilibrium in the atmosphere [</w:t>
      </w:r>
      <w:r w:rsidR="009639E5" w:rsidRPr="00453FA3">
        <w:rPr>
          <w:shd w:val="clear" w:color="auto" w:fill="FFFFFF"/>
        </w:rPr>
        <w:t>2</w:t>
      </w:r>
      <w:r w:rsidRPr="00453FA3">
        <w:rPr>
          <w:shd w:val="clear" w:color="auto" w:fill="FFFFFF"/>
        </w:rPr>
        <w:t>4].</w:t>
      </w:r>
    </w:p>
    <w:p w14:paraId="33317400" w14:textId="6B787698" w:rsidR="008229AC" w:rsidRPr="00453FA3" w:rsidRDefault="008229AC" w:rsidP="00453FA3">
      <w:pPr>
        <w:pStyle w:val="p"/>
        <w:spacing w:before="400" w:beforeAutospacing="0" w:after="400" w:afterAutospacing="0" w:line="480" w:lineRule="auto"/>
        <w:jc w:val="center"/>
        <w:rPr>
          <w:color w:val="212121"/>
        </w:rPr>
      </w:pPr>
      <w:r w:rsidRPr="00453FA3">
        <w:rPr>
          <w:noProof/>
        </w:rPr>
        <w:lastRenderedPageBreak/>
        <w:drawing>
          <wp:inline distT="0" distB="0" distL="0" distR="0" wp14:anchorId="43DC9C42" wp14:editId="1BD7E57F">
            <wp:extent cx="5037455" cy="3778250"/>
            <wp:effectExtent l="19050" t="19050" r="0" b="0"/>
            <wp:docPr id="3800956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076A929E" w14:textId="39AE26A6" w:rsidR="00015EB4" w:rsidRPr="00453FA3" w:rsidRDefault="00015EB4" w:rsidP="00453FA3">
      <w:pPr>
        <w:jc w:val="both"/>
        <w:rPr>
          <w:rFonts w:ascii="Times New Roman" w:hAnsi="Times New Roman" w:cs="Times New Roman"/>
          <w:color w:val="333333"/>
          <w:kern w:val="24"/>
          <w:sz w:val="24"/>
          <w:szCs w:val="24"/>
        </w:rPr>
      </w:pPr>
      <w:r w:rsidRPr="00453FA3">
        <w:rPr>
          <w:rFonts w:ascii="Times New Roman" w:hAnsi="Times New Roman" w:cs="Times New Roman"/>
          <w:b/>
          <w:bCs/>
          <w:color w:val="333333"/>
          <w:kern w:val="24"/>
          <w:sz w:val="24"/>
          <w:szCs w:val="24"/>
        </w:rPr>
        <w:t>Figure</w:t>
      </w:r>
      <w:r w:rsidR="00BD2AFD" w:rsidRPr="00453FA3">
        <w:rPr>
          <w:rFonts w:ascii="Times New Roman" w:hAnsi="Times New Roman" w:cs="Times New Roman"/>
          <w:b/>
          <w:bCs/>
          <w:color w:val="333333"/>
          <w:kern w:val="24"/>
          <w:sz w:val="24"/>
          <w:szCs w:val="24"/>
        </w:rPr>
        <w:t xml:space="preserve"> </w:t>
      </w:r>
      <w:r w:rsidR="00DC2848" w:rsidRPr="00453FA3">
        <w:rPr>
          <w:rFonts w:ascii="Times New Roman" w:hAnsi="Times New Roman" w:cs="Times New Roman"/>
          <w:b/>
          <w:bCs/>
          <w:color w:val="333333"/>
          <w:kern w:val="24"/>
          <w:sz w:val="24"/>
          <w:szCs w:val="24"/>
        </w:rPr>
        <w:t>8</w:t>
      </w:r>
      <w:r w:rsidR="00A10953" w:rsidRPr="00453FA3">
        <w:rPr>
          <w:rFonts w:ascii="Times New Roman" w:hAnsi="Times New Roman" w:cs="Times New Roman"/>
          <w:color w:val="333333"/>
          <w:kern w:val="24"/>
          <w:sz w:val="24"/>
          <w:szCs w:val="24"/>
        </w:rPr>
        <w:t>.</w:t>
      </w:r>
      <w:r w:rsidRPr="00453FA3">
        <w:rPr>
          <w:rFonts w:ascii="Times New Roman" w:hAnsi="Times New Roman" w:cs="Times New Roman"/>
          <w:color w:val="333333"/>
          <w:kern w:val="24"/>
          <w:sz w:val="24"/>
          <w:szCs w:val="24"/>
        </w:rPr>
        <w:t xml:space="preserve"> </w:t>
      </w:r>
      <w:r w:rsidR="00B5430A">
        <w:rPr>
          <w:rFonts w:ascii="Times New Roman" w:hAnsi="Times New Roman" w:cs="Times New Roman"/>
          <w:color w:val="333333"/>
          <w:kern w:val="24"/>
          <w:sz w:val="24"/>
          <w:szCs w:val="24"/>
        </w:rPr>
        <w:t>Representation of the various B</w:t>
      </w:r>
      <w:r w:rsidRPr="00453FA3">
        <w:rPr>
          <w:rFonts w:ascii="Times New Roman" w:hAnsi="Times New Roman" w:cs="Times New Roman"/>
          <w:color w:val="333333"/>
          <w:kern w:val="24"/>
          <w:sz w:val="24"/>
          <w:szCs w:val="24"/>
        </w:rPr>
        <w:t xml:space="preserve">iomass </w:t>
      </w:r>
      <w:r w:rsidR="00B5430A">
        <w:rPr>
          <w:rFonts w:ascii="Times New Roman" w:hAnsi="Times New Roman" w:cs="Times New Roman"/>
          <w:color w:val="333333"/>
          <w:kern w:val="24"/>
          <w:sz w:val="24"/>
          <w:szCs w:val="24"/>
        </w:rPr>
        <w:t>sources which are</w:t>
      </w:r>
      <w:r w:rsidRPr="00453FA3">
        <w:rPr>
          <w:rFonts w:ascii="Times New Roman" w:hAnsi="Times New Roman" w:cs="Times New Roman"/>
          <w:color w:val="333333"/>
          <w:kern w:val="24"/>
          <w:sz w:val="24"/>
          <w:szCs w:val="24"/>
        </w:rPr>
        <w:t xml:space="preserve"> conversion into hydrogen and other beneficial products</w:t>
      </w:r>
      <w:r w:rsidR="00961764" w:rsidRPr="00453FA3">
        <w:rPr>
          <w:rFonts w:ascii="Times New Roman" w:hAnsi="Times New Roman" w:cs="Times New Roman"/>
          <w:color w:val="333333"/>
          <w:kern w:val="24"/>
          <w:sz w:val="24"/>
          <w:szCs w:val="24"/>
        </w:rPr>
        <w:t>.</w:t>
      </w:r>
    </w:p>
    <w:p w14:paraId="050973B1" w14:textId="77777777" w:rsidR="001B136D" w:rsidRPr="00453FA3" w:rsidRDefault="001B136D" w:rsidP="00453FA3">
      <w:pPr>
        <w:pStyle w:val="Heading3"/>
        <w:spacing w:before="360" w:after="120" w:line="480" w:lineRule="auto"/>
        <w:jc w:val="both"/>
        <w:rPr>
          <w:rFonts w:ascii="Times New Roman" w:hAnsi="Times New Roman" w:cs="Times New Roman"/>
          <w:color w:val="222222"/>
        </w:rPr>
      </w:pPr>
      <w:r w:rsidRPr="00453FA3">
        <w:rPr>
          <w:rFonts w:ascii="Times New Roman" w:hAnsi="Times New Roman" w:cs="Times New Roman"/>
          <w:b/>
          <w:bCs/>
          <w:color w:val="222222"/>
        </w:rPr>
        <w:t>Transportation sector</w:t>
      </w:r>
    </w:p>
    <w:p w14:paraId="0394E21A" w14:textId="252E042F" w:rsidR="001B136D" w:rsidRPr="00453FA3" w:rsidRDefault="00015EB4" w:rsidP="00453FA3">
      <w:pPr>
        <w:pStyle w:val="NormalWeb"/>
        <w:spacing w:before="0" w:beforeAutospacing="0" w:after="0" w:afterAutospacing="0" w:line="480" w:lineRule="auto"/>
        <w:jc w:val="both"/>
      </w:pPr>
      <w:r w:rsidRPr="00453FA3">
        <w:t>Cars based on hydrogen fuel provide a possible alternative to outperform traditional battery-powered powertrains. Globally, hydrogen-fueled vehicle sales are expected to be 3% in 2030 and 36% in 2050</w:t>
      </w:r>
      <w:r w:rsidR="00B5430A">
        <w:t>.</w:t>
      </w:r>
      <w:r w:rsidRPr="00453FA3">
        <w:t xml:space="preserve">  Different kinds of hydrogen (liquid and compressed) </w:t>
      </w:r>
      <w:r w:rsidR="00B5430A">
        <w:t>is</w:t>
      </w:r>
      <w:r w:rsidRPr="00453FA3">
        <w:t xml:space="preserve"> used to power hydrogen-powered vehicles. The (high pressured) </w:t>
      </w:r>
      <w:r w:rsidR="00B5430A" w:rsidRPr="00453FA3">
        <w:t xml:space="preserve">compressed </w:t>
      </w:r>
      <w:r w:rsidR="00B5430A">
        <w:t>H</w:t>
      </w:r>
      <w:r w:rsidR="00B5430A" w:rsidRPr="00B5430A">
        <w:rPr>
          <w:vertAlign w:val="subscript"/>
        </w:rPr>
        <w:t>2</w:t>
      </w:r>
      <w:r w:rsidRPr="00453FA3">
        <w:t xml:space="preserve"> is the most suited form in the Clarity and Nexo vehicle storage systems; hydrogen-based fuel cell cars developed by Honda and Hyundai, respectively. At the same time, liquid hydrogen powers the BMW Hydrogen 7 car </w:t>
      </w:r>
      <w:r w:rsidR="009A1249" w:rsidRPr="00453FA3">
        <w:t>[</w:t>
      </w:r>
      <w:r w:rsidR="009639E5" w:rsidRPr="00453FA3">
        <w:t>22</w:t>
      </w:r>
      <w:r w:rsidR="009A1249" w:rsidRPr="00453FA3">
        <w:t>]</w:t>
      </w:r>
      <w:r w:rsidRPr="00453FA3">
        <w:t xml:space="preserve">. The aviation industry is recognised as the quickest transportation option, with yearly growth in air traffic expected. Kerosene is the most popular aeroplane fuel. Various aviation fuels frequently exhibit a </w:t>
      </w:r>
      <w:r w:rsidR="00B5430A" w:rsidRPr="00453FA3">
        <w:t>requirement</w:t>
      </w:r>
      <w:r w:rsidRPr="00453FA3">
        <w:t xml:space="preserve">, </w:t>
      </w:r>
      <w:r w:rsidR="00B5430A">
        <w:t>i.e.,</w:t>
      </w:r>
      <w:r w:rsidRPr="00453FA3">
        <w:t xml:space="preserve"> resistance to corrosion and extreme temperature fluctuations</w:t>
      </w:r>
      <w:r w:rsidR="009A1249" w:rsidRPr="00453FA3">
        <w:t xml:space="preserve"> [</w:t>
      </w:r>
      <w:r w:rsidR="009639E5" w:rsidRPr="00453FA3">
        <w:t>22</w:t>
      </w:r>
      <w:r w:rsidR="009A1249" w:rsidRPr="00453FA3">
        <w:t>]</w:t>
      </w:r>
      <w:r w:rsidR="001B136D" w:rsidRPr="00453FA3">
        <w:t xml:space="preserve">. </w:t>
      </w:r>
      <w:r w:rsidRPr="00453FA3">
        <w:t xml:space="preserve">It's worth remembering that </w:t>
      </w:r>
      <w:r w:rsidRPr="00453FA3">
        <w:lastRenderedPageBreak/>
        <w:t xml:space="preserve">petroleum accounts for the vast bulk of aviation fuel. Alternative, less hazardous fuels such as liquid hydrogen </w:t>
      </w:r>
      <w:r w:rsidR="00B5430A" w:rsidRPr="00B5430A">
        <w:rPr>
          <w:color w:val="202124"/>
          <w:shd w:val="clear" w:color="auto" w:fill="FFFFFF"/>
        </w:rPr>
        <w:t>(</w:t>
      </w:r>
      <w:r w:rsidR="00B5430A" w:rsidRPr="00B5430A">
        <w:rPr>
          <w:color w:val="040C28"/>
        </w:rPr>
        <w:t>H</w:t>
      </w:r>
      <w:r w:rsidR="00B5430A" w:rsidRPr="00B5430A">
        <w:rPr>
          <w:color w:val="040C28"/>
          <w:vertAlign w:val="subscript"/>
        </w:rPr>
        <w:t>2(l)</w:t>
      </w:r>
      <w:r w:rsidR="00B5430A" w:rsidRPr="00B5430A">
        <w:rPr>
          <w:color w:val="202124"/>
          <w:shd w:val="clear" w:color="auto" w:fill="FFFFFF"/>
        </w:rPr>
        <w:t>)</w:t>
      </w:r>
      <w:r w:rsidR="00B5430A" w:rsidRPr="00453FA3">
        <w:t xml:space="preserve"> </w:t>
      </w:r>
      <w:r w:rsidRPr="00453FA3">
        <w:t xml:space="preserve">are being created and are expected to be eco-friendly in order to increase energy preservation and lessen the negative environmental consequences of fossil fuels. </w:t>
      </w:r>
      <w:r w:rsidRPr="00453FA3">
        <w:rPr>
          <w:b/>
          <w:bCs/>
        </w:rPr>
        <w:t xml:space="preserve">Table </w:t>
      </w:r>
      <w:r w:rsidR="00405535" w:rsidRPr="00453FA3">
        <w:rPr>
          <w:b/>
          <w:bCs/>
        </w:rPr>
        <w:t>2</w:t>
      </w:r>
      <w:r w:rsidRPr="00453FA3">
        <w:t xml:space="preserve"> shows how the physicochemical parameters of hydrogen and kerosene fuels differ. As an aviation fuel, chilled hydrogen fuel has the potential to outperform kerosene. It generates less greenhouse gases emissions and is easily manufactured from a range of sources. Aside from that, running hydrogen-powered aircraft is distinguished by low maintenance costs, long-life engines, high energy content, and improved combustion.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
        <w:gridCol w:w="3214"/>
        <w:gridCol w:w="2092"/>
        <w:gridCol w:w="2007"/>
      </w:tblGrid>
      <w:tr w:rsidR="007301A8" w:rsidRPr="00453FA3" w14:paraId="4F5CE9E6" w14:textId="77777777" w:rsidTr="00453FA3">
        <w:tc>
          <w:tcPr>
            <w:tcW w:w="8149" w:type="dxa"/>
            <w:gridSpan w:val="4"/>
            <w:tcBorders>
              <w:top w:val="single" w:sz="4" w:space="0" w:color="auto"/>
              <w:bottom w:val="single" w:sz="4" w:space="0" w:color="auto"/>
            </w:tcBorders>
          </w:tcPr>
          <w:p w14:paraId="023F3EE8" w14:textId="54F59238" w:rsidR="007301A8" w:rsidRPr="00453FA3" w:rsidRDefault="007301A8" w:rsidP="00453FA3">
            <w:pPr>
              <w:spacing w:line="480" w:lineRule="auto"/>
              <w:jc w:val="both"/>
              <w:rPr>
                <w:rFonts w:ascii="Times New Roman" w:hAnsi="Times New Roman" w:cs="Times New Roman"/>
                <w:b/>
                <w:bCs/>
                <w:sz w:val="24"/>
                <w:szCs w:val="24"/>
              </w:rPr>
            </w:pPr>
            <w:r w:rsidRPr="00453FA3">
              <w:rPr>
                <w:rFonts w:ascii="Times New Roman" w:hAnsi="Times New Roman" w:cs="Times New Roman"/>
                <w:b/>
                <w:bCs/>
                <w:sz w:val="24"/>
                <w:szCs w:val="24"/>
              </w:rPr>
              <w:t xml:space="preserve">Table </w:t>
            </w:r>
            <w:r w:rsidR="00405535" w:rsidRPr="00453FA3">
              <w:rPr>
                <w:rFonts w:ascii="Times New Roman" w:hAnsi="Times New Roman" w:cs="Times New Roman"/>
                <w:b/>
                <w:bCs/>
                <w:sz w:val="24"/>
                <w:szCs w:val="24"/>
              </w:rPr>
              <w:t>2</w:t>
            </w:r>
            <w:r w:rsidRPr="00453FA3">
              <w:rPr>
                <w:rFonts w:ascii="Times New Roman" w:hAnsi="Times New Roman" w:cs="Times New Roman"/>
                <w:b/>
                <w:bCs/>
                <w:sz w:val="24"/>
                <w:szCs w:val="24"/>
              </w:rPr>
              <w:t xml:space="preserve">: Representation of the physico-chemical properties </w:t>
            </w:r>
            <w:r w:rsidR="009A1249" w:rsidRPr="00453FA3">
              <w:rPr>
                <w:rFonts w:ascii="Times New Roman" w:hAnsi="Times New Roman" w:cs="Times New Roman"/>
                <w:b/>
                <w:bCs/>
                <w:sz w:val="24"/>
                <w:szCs w:val="24"/>
              </w:rPr>
              <w:t>[</w:t>
            </w:r>
            <w:r w:rsidR="009639E5" w:rsidRPr="00453FA3">
              <w:rPr>
                <w:rFonts w:ascii="Times New Roman" w:hAnsi="Times New Roman" w:cs="Times New Roman"/>
                <w:b/>
                <w:bCs/>
                <w:sz w:val="24"/>
                <w:szCs w:val="24"/>
              </w:rPr>
              <w:t>25</w:t>
            </w:r>
            <w:r w:rsidR="009A1249" w:rsidRPr="00453FA3">
              <w:rPr>
                <w:rFonts w:ascii="Times New Roman" w:hAnsi="Times New Roman" w:cs="Times New Roman"/>
                <w:b/>
                <w:bCs/>
                <w:sz w:val="24"/>
                <w:szCs w:val="24"/>
              </w:rPr>
              <w:t>]</w:t>
            </w:r>
          </w:p>
        </w:tc>
      </w:tr>
      <w:tr w:rsidR="007301A8" w:rsidRPr="00453FA3" w14:paraId="5F5245A6" w14:textId="77777777" w:rsidTr="00453FA3">
        <w:tc>
          <w:tcPr>
            <w:tcW w:w="836" w:type="dxa"/>
            <w:tcBorders>
              <w:top w:val="single" w:sz="4" w:space="0" w:color="auto"/>
              <w:bottom w:val="single" w:sz="4" w:space="0" w:color="auto"/>
            </w:tcBorders>
          </w:tcPr>
          <w:p w14:paraId="3A860F6C" w14:textId="77777777" w:rsidR="007301A8" w:rsidRPr="00453FA3" w:rsidRDefault="007301A8" w:rsidP="00453FA3">
            <w:pPr>
              <w:spacing w:line="480" w:lineRule="auto"/>
              <w:rPr>
                <w:rFonts w:ascii="Times New Roman" w:hAnsi="Times New Roman" w:cs="Times New Roman"/>
                <w:b/>
                <w:bCs/>
                <w:sz w:val="24"/>
                <w:szCs w:val="24"/>
              </w:rPr>
            </w:pPr>
            <w:r w:rsidRPr="00453FA3">
              <w:rPr>
                <w:rFonts w:ascii="Times New Roman" w:hAnsi="Times New Roman" w:cs="Times New Roman"/>
                <w:b/>
                <w:bCs/>
                <w:sz w:val="24"/>
                <w:szCs w:val="24"/>
              </w:rPr>
              <w:t>S.No</w:t>
            </w:r>
          </w:p>
        </w:tc>
        <w:tc>
          <w:tcPr>
            <w:tcW w:w="3214" w:type="dxa"/>
            <w:tcBorders>
              <w:top w:val="single" w:sz="4" w:space="0" w:color="auto"/>
              <w:bottom w:val="single" w:sz="4" w:space="0" w:color="auto"/>
            </w:tcBorders>
          </w:tcPr>
          <w:p w14:paraId="440A7E2C" w14:textId="77777777" w:rsidR="007301A8" w:rsidRPr="00453FA3" w:rsidRDefault="007301A8" w:rsidP="00453FA3">
            <w:pPr>
              <w:spacing w:line="480" w:lineRule="auto"/>
              <w:rPr>
                <w:rFonts w:ascii="Times New Roman" w:hAnsi="Times New Roman" w:cs="Times New Roman"/>
                <w:b/>
                <w:bCs/>
                <w:sz w:val="24"/>
                <w:szCs w:val="24"/>
              </w:rPr>
            </w:pPr>
            <w:r w:rsidRPr="00453FA3">
              <w:rPr>
                <w:rFonts w:ascii="Times New Roman" w:hAnsi="Times New Roman" w:cs="Times New Roman"/>
                <w:b/>
                <w:bCs/>
                <w:sz w:val="24"/>
                <w:szCs w:val="24"/>
              </w:rPr>
              <w:t>Physicochemical properties</w:t>
            </w:r>
          </w:p>
        </w:tc>
        <w:tc>
          <w:tcPr>
            <w:tcW w:w="2092" w:type="dxa"/>
            <w:tcBorders>
              <w:top w:val="single" w:sz="4" w:space="0" w:color="auto"/>
              <w:bottom w:val="single" w:sz="4" w:space="0" w:color="auto"/>
            </w:tcBorders>
          </w:tcPr>
          <w:p w14:paraId="619732F4" w14:textId="77777777" w:rsidR="007301A8" w:rsidRPr="00453FA3" w:rsidRDefault="007301A8" w:rsidP="00453FA3">
            <w:pPr>
              <w:spacing w:line="480"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Kerosene</w:t>
            </w:r>
          </w:p>
        </w:tc>
        <w:tc>
          <w:tcPr>
            <w:tcW w:w="2007" w:type="dxa"/>
            <w:tcBorders>
              <w:top w:val="single" w:sz="4" w:space="0" w:color="auto"/>
              <w:bottom w:val="single" w:sz="4" w:space="0" w:color="auto"/>
            </w:tcBorders>
          </w:tcPr>
          <w:p w14:paraId="008A93BC" w14:textId="77777777" w:rsidR="007301A8" w:rsidRPr="00453FA3" w:rsidRDefault="007301A8" w:rsidP="00453FA3">
            <w:pPr>
              <w:spacing w:line="480"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Hydrogen</w:t>
            </w:r>
          </w:p>
        </w:tc>
      </w:tr>
      <w:tr w:rsidR="007301A8" w:rsidRPr="00453FA3" w14:paraId="11F94FA1" w14:textId="77777777" w:rsidTr="00453FA3">
        <w:tc>
          <w:tcPr>
            <w:tcW w:w="836" w:type="dxa"/>
            <w:tcBorders>
              <w:top w:val="single" w:sz="4" w:space="0" w:color="auto"/>
            </w:tcBorders>
          </w:tcPr>
          <w:p w14:paraId="7246CD8A"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1</w:t>
            </w:r>
          </w:p>
        </w:tc>
        <w:tc>
          <w:tcPr>
            <w:tcW w:w="3214" w:type="dxa"/>
            <w:tcBorders>
              <w:top w:val="single" w:sz="4" w:space="0" w:color="auto"/>
            </w:tcBorders>
          </w:tcPr>
          <w:p w14:paraId="21482371"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Chemical formula</w:t>
            </w:r>
          </w:p>
        </w:tc>
        <w:tc>
          <w:tcPr>
            <w:tcW w:w="2092" w:type="dxa"/>
            <w:tcBorders>
              <w:top w:val="single" w:sz="4" w:space="0" w:color="auto"/>
            </w:tcBorders>
          </w:tcPr>
          <w:p w14:paraId="678466B6"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color w:val="040C28"/>
                <w:sz w:val="24"/>
                <w:szCs w:val="24"/>
              </w:rPr>
              <w:t>C</w:t>
            </w:r>
            <w:r w:rsidRPr="00453FA3">
              <w:rPr>
                <w:rFonts w:ascii="Times New Roman" w:hAnsi="Times New Roman" w:cs="Times New Roman"/>
                <w:color w:val="040C28"/>
                <w:sz w:val="24"/>
                <w:szCs w:val="24"/>
                <w:vertAlign w:val="subscript"/>
              </w:rPr>
              <w:t>12</w:t>
            </w:r>
            <w:r w:rsidRPr="00453FA3">
              <w:rPr>
                <w:rFonts w:ascii="Times New Roman" w:hAnsi="Times New Roman" w:cs="Times New Roman"/>
                <w:color w:val="040C28"/>
                <w:sz w:val="24"/>
                <w:szCs w:val="24"/>
              </w:rPr>
              <w:t>H</w:t>
            </w:r>
            <w:r w:rsidRPr="00453FA3">
              <w:rPr>
                <w:rFonts w:ascii="Times New Roman" w:hAnsi="Times New Roman" w:cs="Times New Roman"/>
                <w:color w:val="040C28"/>
                <w:sz w:val="24"/>
                <w:szCs w:val="24"/>
                <w:vertAlign w:val="subscript"/>
              </w:rPr>
              <w:t>26</w:t>
            </w:r>
            <w:r w:rsidRPr="00453FA3">
              <w:rPr>
                <w:rFonts w:ascii="Times New Roman" w:hAnsi="Times New Roman" w:cs="Times New Roman"/>
                <w:color w:val="040C28"/>
                <w:sz w:val="24"/>
                <w:szCs w:val="24"/>
              </w:rPr>
              <w:t>C</w:t>
            </w:r>
            <w:r w:rsidRPr="00453FA3">
              <w:rPr>
                <w:rFonts w:ascii="Times New Roman" w:hAnsi="Times New Roman" w:cs="Times New Roman"/>
                <w:color w:val="040C28"/>
                <w:sz w:val="24"/>
                <w:szCs w:val="24"/>
                <w:vertAlign w:val="subscript"/>
              </w:rPr>
              <w:t>15</w:t>
            </w:r>
            <w:r w:rsidRPr="00453FA3">
              <w:rPr>
                <w:rFonts w:ascii="Times New Roman" w:hAnsi="Times New Roman" w:cs="Times New Roman"/>
                <w:color w:val="040C28"/>
                <w:sz w:val="24"/>
                <w:szCs w:val="24"/>
              </w:rPr>
              <w:t>H</w:t>
            </w:r>
            <w:r w:rsidRPr="00453FA3">
              <w:rPr>
                <w:rFonts w:ascii="Times New Roman" w:hAnsi="Times New Roman" w:cs="Times New Roman"/>
                <w:color w:val="040C28"/>
                <w:sz w:val="24"/>
                <w:szCs w:val="24"/>
                <w:vertAlign w:val="subscript"/>
              </w:rPr>
              <w:t>32</w:t>
            </w:r>
          </w:p>
        </w:tc>
        <w:tc>
          <w:tcPr>
            <w:tcW w:w="2007" w:type="dxa"/>
            <w:tcBorders>
              <w:top w:val="single" w:sz="4" w:space="0" w:color="auto"/>
            </w:tcBorders>
          </w:tcPr>
          <w:p w14:paraId="5D654AF4"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H</w:t>
            </w:r>
            <w:r w:rsidRPr="00453FA3">
              <w:rPr>
                <w:rFonts w:ascii="Times New Roman" w:hAnsi="Times New Roman" w:cs="Times New Roman"/>
                <w:sz w:val="24"/>
                <w:szCs w:val="24"/>
                <w:vertAlign w:val="subscript"/>
              </w:rPr>
              <w:t>2</w:t>
            </w:r>
          </w:p>
        </w:tc>
      </w:tr>
      <w:tr w:rsidR="007301A8" w:rsidRPr="00453FA3" w14:paraId="2CB310F3" w14:textId="77777777" w:rsidTr="00453FA3">
        <w:tc>
          <w:tcPr>
            <w:tcW w:w="836" w:type="dxa"/>
          </w:tcPr>
          <w:p w14:paraId="247096ED"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2</w:t>
            </w:r>
          </w:p>
        </w:tc>
        <w:tc>
          <w:tcPr>
            <w:tcW w:w="3214" w:type="dxa"/>
          </w:tcPr>
          <w:p w14:paraId="0E5AC7DC"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Density</w:t>
            </w:r>
          </w:p>
        </w:tc>
        <w:tc>
          <w:tcPr>
            <w:tcW w:w="2092" w:type="dxa"/>
          </w:tcPr>
          <w:p w14:paraId="4BB1FA85"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0.8</w:t>
            </w:r>
          </w:p>
        </w:tc>
        <w:tc>
          <w:tcPr>
            <w:tcW w:w="2007" w:type="dxa"/>
          </w:tcPr>
          <w:p w14:paraId="05E4919E"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0.071</w:t>
            </w:r>
          </w:p>
        </w:tc>
      </w:tr>
      <w:tr w:rsidR="007301A8" w:rsidRPr="00453FA3" w14:paraId="007DEF55" w14:textId="77777777" w:rsidTr="00453FA3">
        <w:tc>
          <w:tcPr>
            <w:tcW w:w="836" w:type="dxa"/>
          </w:tcPr>
          <w:p w14:paraId="6C9DF6BE"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3</w:t>
            </w:r>
          </w:p>
        </w:tc>
        <w:tc>
          <w:tcPr>
            <w:tcW w:w="3214" w:type="dxa"/>
          </w:tcPr>
          <w:p w14:paraId="030FC745"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Boiling point</w:t>
            </w:r>
          </w:p>
        </w:tc>
        <w:tc>
          <w:tcPr>
            <w:tcW w:w="2092" w:type="dxa"/>
          </w:tcPr>
          <w:p w14:paraId="0F5C5971"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167-266</w:t>
            </w:r>
          </w:p>
        </w:tc>
        <w:tc>
          <w:tcPr>
            <w:tcW w:w="2007" w:type="dxa"/>
          </w:tcPr>
          <w:p w14:paraId="64E00072"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-252.7</w:t>
            </w:r>
          </w:p>
        </w:tc>
      </w:tr>
      <w:tr w:rsidR="007301A8" w:rsidRPr="00453FA3" w14:paraId="0B962667" w14:textId="77777777" w:rsidTr="00453FA3">
        <w:tc>
          <w:tcPr>
            <w:tcW w:w="836" w:type="dxa"/>
          </w:tcPr>
          <w:p w14:paraId="7A534227"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4</w:t>
            </w:r>
          </w:p>
        </w:tc>
        <w:tc>
          <w:tcPr>
            <w:tcW w:w="3214" w:type="dxa"/>
          </w:tcPr>
          <w:p w14:paraId="671DCDCC"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Melting point</w:t>
            </w:r>
          </w:p>
        </w:tc>
        <w:tc>
          <w:tcPr>
            <w:tcW w:w="2092" w:type="dxa"/>
          </w:tcPr>
          <w:p w14:paraId="7D6D0B9C"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-50</w:t>
            </w:r>
          </w:p>
        </w:tc>
        <w:tc>
          <w:tcPr>
            <w:tcW w:w="2007" w:type="dxa"/>
          </w:tcPr>
          <w:p w14:paraId="5B634D37"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-259.2</w:t>
            </w:r>
          </w:p>
        </w:tc>
      </w:tr>
      <w:tr w:rsidR="007301A8" w:rsidRPr="00453FA3" w14:paraId="7F6B0478" w14:textId="77777777" w:rsidTr="00453FA3">
        <w:tc>
          <w:tcPr>
            <w:tcW w:w="836" w:type="dxa"/>
          </w:tcPr>
          <w:p w14:paraId="1A4BF4B8"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5</w:t>
            </w:r>
          </w:p>
        </w:tc>
        <w:tc>
          <w:tcPr>
            <w:tcW w:w="3214" w:type="dxa"/>
          </w:tcPr>
          <w:p w14:paraId="6EF7EC44"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Vol% for combustion limit</w:t>
            </w:r>
          </w:p>
        </w:tc>
        <w:tc>
          <w:tcPr>
            <w:tcW w:w="2092" w:type="dxa"/>
          </w:tcPr>
          <w:p w14:paraId="382FDA19"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1.1-3.3</w:t>
            </w:r>
          </w:p>
        </w:tc>
        <w:tc>
          <w:tcPr>
            <w:tcW w:w="2007" w:type="dxa"/>
          </w:tcPr>
          <w:p w14:paraId="1ECED26B"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13-65</w:t>
            </w:r>
          </w:p>
        </w:tc>
      </w:tr>
      <w:tr w:rsidR="007301A8" w:rsidRPr="00453FA3" w14:paraId="46E7F8F1" w14:textId="77777777" w:rsidTr="00453FA3">
        <w:tc>
          <w:tcPr>
            <w:tcW w:w="836" w:type="dxa"/>
          </w:tcPr>
          <w:p w14:paraId="4797793D"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6</w:t>
            </w:r>
          </w:p>
        </w:tc>
        <w:tc>
          <w:tcPr>
            <w:tcW w:w="3214" w:type="dxa"/>
          </w:tcPr>
          <w:p w14:paraId="1912E690"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Combustion heat</w:t>
            </w:r>
          </w:p>
        </w:tc>
        <w:tc>
          <w:tcPr>
            <w:tcW w:w="2092" w:type="dxa"/>
          </w:tcPr>
          <w:p w14:paraId="0523EE25" w14:textId="0C5D8D4E"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42.</w:t>
            </w:r>
            <w:r w:rsidR="00B5430A">
              <w:rPr>
                <w:rFonts w:ascii="Times New Roman" w:hAnsi="Times New Roman" w:cs="Times New Roman"/>
                <w:sz w:val="24"/>
                <w:szCs w:val="24"/>
              </w:rPr>
              <w:t>7</w:t>
            </w:r>
          </w:p>
        </w:tc>
        <w:tc>
          <w:tcPr>
            <w:tcW w:w="2007" w:type="dxa"/>
          </w:tcPr>
          <w:p w14:paraId="4E73AE06" w14:textId="0AD96E2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12</w:t>
            </w:r>
            <w:r w:rsidR="00B5430A">
              <w:rPr>
                <w:rFonts w:ascii="Times New Roman" w:hAnsi="Times New Roman" w:cs="Times New Roman"/>
                <w:sz w:val="24"/>
                <w:szCs w:val="24"/>
              </w:rPr>
              <w:t>1</w:t>
            </w:r>
          </w:p>
        </w:tc>
      </w:tr>
      <w:tr w:rsidR="007301A8" w:rsidRPr="00453FA3" w14:paraId="5EC09522" w14:textId="77777777" w:rsidTr="00453FA3">
        <w:tc>
          <w:tcPr>
            <w:tcW w:w="836" w:type="dxa"/>
          </w:tcPr>
          <w:p w14:paraId="4C460A72"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7</w:t>
            </w:r>
          </w:p>
        </w:tc>
        <w:tc>
          <w:tcPr>
            <w:tcW w:w="3214" w:type="dxa"/>
          </w:tcPr>
          <w:p w14:paraId="360B8989"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Flame temperature</w:t>
            </w:r>
          </w:p>
        </w:tc>
        <w:tc>
          <w:tcPr>
            <w:tcW w:w="2092" w:type="dxa"/>
          </w:tcPr>
          <w:p w14:paraId="73A8299A" w14:textId="4ED8E3F5"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212</w:t>
            </w:r>
            <w:r w:rsidR="00B5430A">
              <w:rPr>
                <w:rFonts w:ascii="Times New Roman" w:hAnsi="Times New Roman" w:cs="Times New Roman"/>
                <w:sz w:val="24"/>
                <w:szCs w:val="24"/>
              </w:rPr>
              <w:t>5</w:t>
            </w:r>
            <w:r w:rsidRPr="00453FA3">
              <w:rPr>
                <w:rFonts w:ascii="Times New Roman" w:hAnsi="Times New Roman" w:cs="Times New Roman"/>
                <w:sz w:val="24"/>
                <w:szCs w:val="24"/>
              </w:rPr>
              <w:t>.9</w:t>
            </w:r>
          </w:p>
        </w:tc>
        <w:tc>
          <w:tcPr>
            <w:tcW w:w="2007" w:type="dxa"/>
          </w:tcPr>
          <w:p w14:paraId="1550FB2C" w14:textId="3D21F31F"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202</w:t>
            </w:r>
            <w:r w:rsidR="00B5430A">
              <w:rPr>
                <w:rFonts w:ascii="Times New Roman" w:hAnsi="Times New Roman" w:cs="Times New Roman"/>
                <w:sz w:val="24"/>
                <w:szCs w:val="24"/>
              </w:rPr>
              <w:t>5</w:t>
            </w:r>
            <w:r w:rsidRPr="00453FA3">
              <w:rPr>
                <w:rFonts w:ascii="Times New Roman" w:hAnsi="Times New Roman" w:cs="Times New Roman"/>
                <w:sz w:val="24"/>
                <w:szCs w:val="24"/>
              </w:rPr>
              <w:t>.9</w:t>
            </w:r>
          </w:p>
        </w:tc>
      </w:tr>
      <w:tr w:rsidR="007301A8" w:rsidRPr="00453FA3" w14:paraId="4FE506F0" w14:textId="77777777" w:rsidTr="00453FA3">
        <w:tc>
          <w:tcPr>
            <w:tcW w:w="836" w:type="dxa"/>
          </w:tcPr>
          <w:p w14:paraId="1D262480"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8</w:t>
            </w:r>
          </w:p>
        </w:tc>
        <w:tc>
          <w:tcPr>
            <w:tcW w:w="3214" w:type="dxa"/>
          </w:tcPr>
          <w:p w14:paraId="5B531299" w14:textId="3D2618D0" w:rsidR="007301A8" w:rsidRPr="00453FA3" w:rsidRDefault="00B5430A" w:rsidP="00453FA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Heat </w:t>
            </w:r>
            <w:r w:rsidR="007301A8" w:rsidRPr="00453FA3">
              <w:rPr>
                <w:rFonts w:ascii="Times New Roman" w:hAnsi="Times New Roman" w:cs="Times New Roman"/>
                <w:sz w:val="24"/>
                <w:szCs w:val="24"/>
              </w:rPr>
              <w:t xml:space="preserve">Vaporization </w:t>
            </w:r>
          </w:p>
        </w:tc>
        <w:tc>
          <w:tcPr>
            <w:tcW w:w="2092" w:type="dxa"/>
          </w:tcPr>
          <w:p w14:paraId="1CFD5818"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360</w:t>
            </w:r>
          </w:p>
        </w:tc>
        <w:tc>
          <w:tcPr>
            <w:tcW w:w="2007" w:type="dxa"/>
          </w:tcPr>
          <w:p w14:paraId="3E294266"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440</w:t>
            </w:r>
          </w:p>
        </w:tc>
      </w:tr>
      <w:tr w:rsidR="007301A8" w:rsidRPr="00453FA3" w14:paraId="014B4D6D" w14:textId="77777777" w:rsidTr="00453FA3">
        <w:tc>
          <w:tcPr>
            <w:tcW w:w="836" w:type="dxa"/>
          </w:tcPr>
          <w:p w14:paraId="204814C2"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9</w:t>
            </w:r>
          </w:p>
        </w:tc>
        <w:tc>
          <w:tcPr>
            <w:tcW w:w="3214" w:type="dxa"/>
          </w:tcPr>
          <w:p w14:paraId="08511BB7"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Standard heat of formation</w:t>
            </w:r>
          </w:p>
        </w:tc>
        <w:tc>
          <w:tcPr>
            <w:tcW w:w="2092" w:type="dxa"/>
          </w:tcPr>
          <w:p w14:paraId="2AA0E8AA"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-208.4</w:t>
            </w:r>
          </w:p>
        </w:tc>
        <w:tc>
          <w:tcPr>
            <w:tcW w:w="2007" w:type="dxa"/>
          </w:tcPr>
          <w:p w14:paraId="7A0A8989"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0</w:t>
            </w:r>
          </w:p>
        </w:tc>
      </w:tr>
      <w:tr w:rsidR="007301A8" w:rsidRPr="00453FA3" w14:paraId="07F2C59B" w14:textId="77777777" w:rsidTr="00453FA3">
        <w:tc>
          <w:tcPr>
            <w:tcW w:w="836" w:type="dxa"/>
          </w:tcPr>
          <w:p w14:paraId="40E5FD6E"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10</w:t>
            </w:r>
          </w:p>
        </w:tc>
        <w:tc>
          <w:tcPr>
            <w:tcW w:w="3214" w:type="dxa"/>
          </w:tcPr>
          <w:p w14:paraId="52382C98"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Minimum ignition energy</w:t>
            </w:r>
          </w:p>
        </w:tc>
        <w:tc>
          <w:tcPr>
            <w:tcW w:w="2092" w:type="dxa"/>
          </w:tcPr>
          <w:p w14:paraId="50139B09"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0.25</w:t>
            </w:r>
          </w:p>
        </w:tc>
        <w:tc>
          <w:tcPr>
            <w:tcW w:w="2007" w:type="dxa"/>
          </w:tcPr>
          <w:p w14:paraId="1B2F7D9E"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0.02</w:t>
            </w:r>
          </w:p>
        </w:tc>
      </w:tr>
      <w:tr w:rsidR="007301A8" w:rsidRPr="00453FA3" w14:paraId="7CDC73B6" w14:textId="77777777" w:rsidTr="00453FA3">
        <w:tc>
          <w:tcPr>
            <w:tcW w:w="836" w:type="dxa"/>
            <w:tcBorders>
              <w:bottom w:val="single" w:sz="4" w:space="0" w:color="auto"/>
            </w:tcBorders>
          </w:tcPr>
          <w:p w14:paraId="07938F6C"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11</w:t>
            </w:r>
          </w:p>
        </w:tc>
        <w:tc>
          <w:tcPr>
            <w:tcW w:w="3214" w:type="dxa"/>
            <w:tcBorders>
              <w:bottom w:val="single" w:sz="4" w:space="0" w:color="auto"/>
            </w:tcBorders>
          </w:tcPr>
          <w:p w14:paraId="42F1D9FB"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Thermal efficiency</w:t>
            </w:r>
          </w:p>
        </w:tc>
        <w:tc>
          <w:tcPr>
            <w:tcW w:w="2092" w:type="dxa"/>
            <w:tcBorders>
              <w:bottom w:val="single" w:sz="4" w:space="0" w:color="auto"/>
            </w:tcBorders>
          </w:tcPr>
          <w:p w14:paraId="5344516B"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42.9</w:t>
            </w:r>
          </w:p>
        </w:tc>
        <w:tc>
          <w:tcPr>
            <w:tcW w:w="2007" w:type="dxa"/>
            <w:tcBorders>
              <w:bottom w:val="single" w:sz="4" w:space="0" w:color="auto"/>
            </w:tcBorders>
          </w:tcPr>
          <w:p w14:paraId="7EF44A89" w14:textId="77777777" w:rsidR="007301A8" w:rsidRPr="00453FA3" w:rsidRDefault="007301A8" w:rsidP="00453FA3">
            <w:pPr>
              <w:spacing w:line="480" w:lineRule="auto"/>
              <w:jc w:val="center"/>
              <w:rPr>
                <w:rFonts w:ascii="Times New Roman" w:hAnsi="Times New Roman" w:cs="Times New Roman"/>
                <w:sz w:val="24"/>
                <w:szCs w:val="24"/>
              </w:rPr>
            </w:pPr>
            <w:r w:rsidRPr="00453FA3">
              <w:rPr>
                <w:rFonts w:ascii="Times New Roman" w:hAnsi="Times New Roman" w:cs="Times New Roman"/>
                <w:sz w:val="24"/>
                <w:szCs w:val="24"/>
              </w:rPr>
              <w:t>120.0</w:t>
            </w:r>
          </w:p>
        </w:tc>
      </w:tr>
    </w:tbl>
    <w:p w14:paraId="59FAB6AF" w14:textId="77777777" w:rsidR="007301A8" w:rsidRPr="00453FA3" w:rsidRDefault="007301A8" w:rsidP="00453FA3">
      <w:pPr>
        <w:pStyle w:val="NormalWeb"/>
        <w:spacing w:before="0" w:beforeAutospacing="0" w:after="0" w:afterAutospacing="0" w:line="480" w:lineRule="auto"/>
        <w:jc w:val="both"/>
        <w:rPr>
          <w:color w:val="333333"/>
        </w:rPr>
      </w:pPr>
    </w:p>
    <w:p w14:paraId="433AAC9D" w14:textId="070260D8" w:rsidR="001B136D" w:rsidRPr="00453FA3" w:rsidRDefault="001B0673" w:rsidP="00453FA3">
      <w:pPr>
        <w:pStyle w:val="Heading4"/>
        <w:spacing w:before="360" w:beforeAutospacing="0" w:after="120" w:afterAutospacing="0" w:line="480" w:lineRule="auto"/>
        <w:jc w:val="both"/>
        <w:rPr>
          <w:color w:val="222222"/>
        </w:rPr>
      </w:pPr>
      <w:r>
        <w:rPr>
          <w:color w:val="222222"/>
        </w:rPr>
        <w:t>A</w:t>
      </w:r>
      <w:r w:rsidR="001B136D" w:rsidRPr="00453FA3">
        <w:rPr>
          <w:color w:val="222222"/>
        </w:rPr>
        <w:t>mmonia</w:t>
      </w:r>
      <w:r>
        <w:rPr>
          <w:color w:val="222222"/>
        </w:rPr>
        <w:t xml:space="preserve"> (NH</w:t>
      </w:r>
      <w:r w:rsidRPr="001B0673">
        <w:rPr>
          <w:color w:val="222222"/>
          <w:vertAlign w:val="subscript"/>
        </w:rPr>
        <w:t>3</w:t>
      </w:r>
      <w:r>
        <w:rPr>
          <w:color w:val="222222"/>
        </w:rPr>
        <w:t>) Production</w:t>
      </w:r>
    </w:p>
    <w:p w14:paraId="6356A0C3" w14:textId="0E0846AD" w:rsidR="00B654D7" w:rsidRPr="00453FA3" w:rsidRDefault="00B654D7" w:rsidP="00453FA3">
      <w:pPr>
        <w:pStyle w:val="NormalWeb"/>
        <w:spacing w:before="0" w:beforeAutospacing="0" w:after="0" w:afterAutospacing="0" w:line="480" w:lineRule="auto"/>
        <w:jc w:val="both"/>
      </w:pPr>
      <w:r w:rsidRPr="00453FA3">
        <w:lastRenderedPageBreak/>
        <w:t xml:space="preserve">Ammonia </w:t>
      </w:r>
      <w:r w:rsidR="001B0673">
        <w:t>(</w:t>
      </w:r>
      <w:r w:rsidR="001B0673">
        <w:rPr>
          <w:color w:val="222222"/>
        </w:rPr>
        <w:t>NH</w:t>
      </w:r>
      <w:r w:rsidR="001B0673" w:rsidRPr="001B0673">
        <w:rPr>
          <w:color w:val="222222"/>
          <w:vertAlign w:val="subscript"/>
        </w:rPr>
        <w:t>3</w:t>
      </w:r>
      <w:r w:rsidR="001B0673">
        <w:rPr>
          <w:color w:val="222222"/>
        </w:rPr>
        <w:t>)</w:t>
      </w:r>
      <w:r w:rsidR="001B0673">
        <w:rPr>
          <w:color w:val="222222"/>
          <w:vertAlign w:val="subscript"/>
        </w:rPr>
        <w:t xml:space="preserve"> </w:t>
      </w:r>
      <w:r w:rsidRPr="00453FA3">
        <w:t>is regarded as one of the most important compounds, with massive global production rates. Brightling (2018) projects that the largest ammonia manufacturing facility will have a daily capacity rate of 3</w:t>
      </w:r>
      <w:r w:rsidR="001B0673">
        <w:t>2</w:t>
      </w:r>
      <w:r w:rsidRPr="00453FA3">
        <w:t xml:space="preserve">00 metric tonnes. Ammonia </w:t>
      </w:r>
      <w:r w:rsidR="001B0673">
        <w:t>which is</w:t>
      </w:r>
      <w:r w:rsidRPr="00453FA3">
        <w:t xml:space="preserve"> used as a </w:t>
      </w:r>
      <w:r w:rsidR="00A10953" w:rsidRPr="00453FA3">
        <w:t>fertilizer</w:t>
      </w:r>
      <w:r w:rsidRPr="00453FA3">
        <w:t xml:space="preserve"> in agriculture. It is also used in polymer manufacturing, explosives, refrigerants, medicines, gas sensors, and fuel cells. </w:t>
      </w:r>
      <w:r w:rsidRPr="00EC0DDD">
        <w:t xml:space="preserve">The catalytic interaction between </w:t>
      </w:r>
      <w:r w:rsidR="001B0673" w:rsidRPr="00EC0DDD">
        <w:t>N</w:t>
      </w:r>
      <w:r w:rsidR="001B0673" w:rsidRPr="00EC0DDD">
        <w:rPr>
          <w:vertAlign w:val="subscript"/>
        </w:rPr>
        <w:t>2</w:t>
      </w:r>
      <w:r w:rsidRPr="00EC0DDD">
        <w:t xml:space="preserve"> and </w:t>
      </w:r>
      <w:r w:rsidR="001B0673" w:rsidRPr="00EC0DDD">
        <w:t>H</w:t>
      </w:r>
      <w:r w:rsidR="001B0673" w:rsidRPr="00EC0DDD">
        <w:rPr>
          <w:vertAlign w:val="subscript"/>
        </w:rPr>
        <w:t>2</w:t>
      </w:r>
      <w:r w:rsidRPr="00EC0DDD">
        <w:rPr>
          <w:vertAlign w:val="subscript"/>
        </w:rPr>
        <w:t xml:space="preserve"> </w:t>
      </w:r>
      <w:r w:rsidRPr="00EC0DDD">
        <w:t xml:space="preserve">elements via the Haber process promotes the ammonia synthesis process </w:t>
      </w:r>
      <w:r w:rsidR="009A1249" w:rsidRPr="00EC0DDD">
        <w:t>[</w:t>
      </w:r>
      <w:r w:rsidR="009639E5" w:rsidRPr="00EC0DDD">
        <w:t>25</w:t>
      </w:r>
      <w:r w:rsidR="009A1249" w:rsidRPr="00EC0DDD">
        <w:t>]</w:t>
      </w:r>
      <w:r w:rsidRPr="00EC0DDD">
        <w:t xml:space="preserve">. It is carried out in the as-designed reactor at pressure and temperature operating parameters of 20-30 Mpa and 300-500 °C, respectively, using </w:t>
      </w:r>
      <w:r w:rsidR="00B5430A" w:rsidRPr="00EC0DDD">
        <w:rPr>
          <w:color w:val="040C28"/>
        </w:rPr>
        <w:t xml:space="preserve">potassium carbonate </w:t>
      </w:r>
      <w:r w:rsidRPr="00EC0DDD">
        <w:t>KOH-promoted finely split iron catalysts and the needed energy of 2.</w:t>
      </w:r>
      <w:r w:rsidR="001B0673" w:rsidRPr="00EC0DDD">
        <w:t>4</w:t>
      </w:r>
      <w:r w:rsidRPr="00EC0DDD">
        <w:t xml:space="preserve"> EJ. </w:t>
      </w:r>
      <w:r w:rsidR="009A1249" w:rsidRPr="00EC0DDD">
        <w:t>[</w:t>
      </w:r>
      <w:r w:rsidR="009639E5" w:rsidRPr="00EC0DDD">
        <w:t>25</w:t>
      </w:r>
      <w:r w:rsidR="009A1249" w:rsidRPr="00EC0DDD">
        <w:t>]</w:t>
      </w:r>
      <w:r w:rsidR="001B136D" w:rsidRPr="00EC0DDD">
        <w:t>.</w:t>
      </w:r>
      <w:r w:rsidRPr="00EC0DDD">
        <w:t xml:space="preserve"> Furthermore, the </w:t>
      </w:r>
      <w:r w:rsidR="00B5430A" w:rsidRPr="00EC0DDD">
        <w:t>H</w:t>
      </w:r>
      <w:r w:rsidR="00B5430A" w:rsidRPr="00EC0DDD">
        <w:rPr>
          <w:vertAlign w:val="subscript"/>
        </w:rPr>
        <w:t>2</w:t>
      </w:r>
      <w:r w:rsidRPr="00EC0DDD">
        <w:t xml:space="preserve"> used in the synthesis </w:t>
      </w:r>
      <w:r w:rsidR="00B5430A" w:rsidRPr="00EC0DDD">
        <w:t xml:space="preserve">of ammonia </w:t>
      </w:r>
      <w:r w:rsidRPr="00EC0DDD">
        <w:t xml:space="preserve">process is generally generated from steam gas reforming, which is not considered ecologically </w:t>
      </w:r>
      <w:r w:rsidR="00A10953" w:rsidRPr="00EC0DDD">
        <w:t>favorable</w:t>
      </w:r>
      <w:r w:rsidRPr="00EC0DDD">
        <w:t xml:space="preserve">. As a result, there is growing interest in alternative green and sustainable ammonia synthesis processes, such as electrochemical hydrogen manufacture approaches and photocatalytic nitrogen fixation (artificial photocatalysis). </w:t>
      </w:r>
      <w:r w:rsidR="00BD2AFD" w:rsidRPr="00EC0DDD">
        <w:rPr>
          <w:b/>
          <w:bCs/>
        </w:rPr>
        <w:t xml:space="preserve">Figure </w:t>
      </w:r>
      <w:r w:rsidR="00DC2848" w:rsidRPr="00EC0DDD">
        <w:rPr>
          <w:b/>
          <w:bCs/>
        </w:rPr>
        <w:t>9</w:t>
      </w:r>
      <w:r w:rsidR="00BD2AFD" w:rsidRPr="00EC0DDD">
        <w:t xml:space="preserve"> </w:t>
      </w:r>
      <w:r w:rsidRPr="00EC0DDD">
        <w:t>The energy sources used determine</w:t>
      </w:r>
      <w:r w:rsidRPr="00453FA3">
        <w:t xml:space="preserve"> the distinctness of the electrochemical ammonia production processes. Hydrogen may be created from water using an electrolysis technique that uses sustainable green energy sources  and so reduces harmful greenhouse gases emissions </w:t>
      </w:r>
      <w:r w:rsidR="009A1249" w:rsidRPr="00453FA3">
        <w:t>[</w:t>
      </w:r>
      <w:r w:rsidR="009639E5" w:rsidRPr="00453FA3">
        <w:t>25</w:t>
      </w:r>
      <w:r w:rsidR="009A1249" w:rsidRPr="00453FA3">
        <w:t>]</w:t>
      </w:r>
      <w:r w:rsidRPr="00453FA3">
        <w:t>.</w:t>
      </w:r>
    </w:p>
    <w:p w14:paraId="18766ECA" w14:textId="2380D85B" w:rsidR="003713DE" w:rsidRPr="00453FA3" w:rsidRDefault="003713DE" w:rsidP="00453FA3">
      <w:pPr>
        <w:pStyle w:val="NormalWeb"/>
        <w:spacing w:before="0" w:beforeAutospacing="0" w:after="0" w:afterAutospacing="0" w:line="480" w:lineRule="auto"/>
        <w:jc w:val="both"/>
        <w:rPr>
          <w:color w:val="FF0000"/>
        </w:rPr>
      </w:pPr>
      <w:r w:rsidRPr="00453FA3">
        <w:rPr>
          <w:noProof/>
        </w:rPr>
        <w:lastRenderedPageBreak/>
        <w:drawing>
          <wp:inline distT="0" distB="0" distL="0" distR="0" wp14:anchorId="38C93DCA" wp14:editId="1F247961">
            <wp:extent cx="5037455" cy="3556000"/>
            <wp:effectExtent l="19050" t="19050" r="0" b="6350"/>
            <wp:docPr id="1870973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7455" cy="3556000"/>
                    </a:xfrm>
                    <a:prstGeom prst="rect">
                      <a:avLst/>
                    </a:prstGeom>
                    <a:noFill/>
                    <a:ln>
                      <a:solidFill>
                        <a:schemeClr val="tx1"/>
                      </a:solidFill>
                    </a:ln>
                  </pic:spPr>
                </pic:pic>
              </a:graphicData>
            </a:graphic>
          </wp:inline>
        </w:drawing>
      </w:r>
    </w:p>
    <w:p w14:paraId="26ADCE00" w14:textId="7486DA88" w:rsidR="00015EB4" w:rsidRPr="00453FA3" w:rsidRDefault="00015EB4" w:rsidP="00453FA3">
      <w:pPr>
        <w:pStyle w:val="NormalWeb"/>
        <w:spacing w:before="0" w:beforeAutospacing="0" w:after="0" w:afterAutospacing="0" w:line="480" w:lineRule="auto"/>
        <w:jc w:val="both"/>
      </w:pPr>
      <w:r w:rsidRPr="00453FA3">
        <w:rPr>
          <w:b/>
          <w:bCs/>
        </w:rPr>
        <w:t xml:space="preserve">Figure </w:t>
      </w:r>
      <w:r w:rsidR="00DC2848" w:rsidRPr="00453FA3">
        <w:rPr>
          <w:b/>
          <w:bCs/>
        </w:rPr>
        <w:t>9</w:t>
      </w:r>
      <w:r w:rsidR="00A10953" w:rsidRPr="00453FA3">
        <w:t>.</w:t>
      </w:r>
      <w:r w:rsidR="009A1249" w:rsidRPr="00453FA3">
        <w:t xml:space="preserve"> </w:t>
      </w:r>
      <w:r w:rsidRPr="00453FA3">
        <w:t>Flow chart scheme for the process of production of ammonia</w:t>
      </w:r>
      <w:r w:rsidR="0084187C" w:rsidRPr="00453FA3">
        <w:t>.</w:t>
      </w:r>
    </w:p>
    <w:p w14:paraId="3C15D2F3" w14:textId="0CD1AFEC" w:rsidR="001B136D" w:rsidRPr="00453FA3" w:rsidRDefault="001B136D" w:rsidP="00453FA3">
      <w:pPr>
        <w:pStyle w:val="Heading3"/>
        <w:spacing w:before="360" w:after="120" w:line="480" w:lineRule="auto"/>
        <w:jc w:val="both"/>
        <w:rPr>
          <w:rFonts w:ascii="Times New Roman" w:hAnsi="Times New Roman" w:cs="Times New Roman"/>
          <w:color w:val="222222"/>
        </w:rPr>
      </w:pPr>
      <w:r w:rsidRPr="00453FA3">
        <w:rPr>
          <w:rFonts w:ascii="Times New Roman" w:hAnsi="Times New Roman" w:cs="Times New Roman"/>
          <w:b/>
          <w:bCs/>
          <w:color w:val="222222"/>
        </w:rPr>
        <w:t>Metallurgical industries</w:t>
      </w:r>
    </w:p>
    <w:p w14:paraId="716D2B6C" w14:textId="58432987" w:rsidR="00B654D7" w:rsidRPr="00453FA3" w:rsidRDefault="007F3483" w:rsidP="00453FA3">
      <w:pPr>
        <w:pStyle w:val="NormalWeb"/>
        <w:spacing w:before="0" w:beforeAutospacing="0" w:after="0" w:afterAutospacing="0" w:line="480" w:lineRule="auto"/>
        <w:jc w:val="both"/>
      </w:pPr>
      <w:r w:rsidRPr="00453FA3">
        <w:t xml:space="preserve">In general, hydrogen may form oxy-hydrogen flames </w:t>
      </w:r>
      <w:r w:rsidR="00B3331B">
        <w:t>&amp;</w:t>
      </w:r>
      <w:r w:rsidRPr="00453FA3">
        <w:t xml:space="preserve"> function as a reducing agent in industrial metallurgical processes to extract metals from their ores. During the </w:t>
      </w:r>
      <w:r w:rsidR="00B3331B">
        <w:t xml:space="preserve">process of </w:t>
      </w:r>
      <w:r w:rsidRPr="00453FA3">
        <w:t xml:space="preserve">oxy-hydrogen flames synthesis </w:t>
      </w:r>
      <w:r w:rsidR="00B3331B">
        <w:t xml:space="preserve">which is known as </w:t>
      </w:r>
      <w:r w:rsidRPr="00453FA3">
        <w:t xml:space="preserve">exothermic reaction, hydrogen is </w:t>
      </w:r>
      <w:r w:rsidR="00B3331B">
        <w:t>permit</w:t>
      </w:r>
      <w:r w:rsidRPr="00453FA3">
        <w:t xml:space="preserve"> to combine with oxygen at very high temperatures </w:t>
      </w:r>
      <w:r w:rsidR="00B3331B">
        <w:t xml:space="preserve">approximate </w:t>
      </w:r>
      <w:r w:rsidRPr="00453FA3">
        <w:t xml:space="preserve">3000 °C to form oxy-hydrogen flames, which are then utilised for </w:t>
      </w:r>
      <w:r w:rsidR="00B3331B">
        <w:t xml:space="preserve">various welding &amp; </w:t>
      </w:r>
      <w:r w:rsidRPr="00453FA3">
        <w:t xml:space="preserve">cutting on </w:t>
      </w:r>
      <w:r w:rsidR="001B0673">
        <w:t xml:space="preserve">different </w:t>
      </w:r>
      <w:r w:rsidRPr="00453FA3">
        <w:t xml:space="preserve">non-ferrous metals. </w:t>
      </w:r>
      <w:r w:rsidR="00B654D7" w:rsidRPr="00453FA3">
        <w:t xml:space="preserve">The metals can be pulverised and used in metallurgical applications later on, or they can be included into a composite material. </w:t>
      </w:r>
    </w:p>
    <w:p w14:paraId="2D8A5A8B" w14:textId="1CAA9C84" w:rsidR="001B136D" w:rsidRPr="00453FA3" w:rsidRDefault="002613EB" w:rsidP="00453FA3">
      <w:pPr>
        <w:pStyle w:val="NormalWeb"/>
        <w:spacing w:before="0" w:beforeAutospacing="0" w:after="0" w:afterAutospacing="0" w:line="480" w:lineRule="auto"/>
        <w:jc w:val="both"/>
        <w:rPr>
          <w:b/>
          <w:bCs/>
          <w:color w:val="333333"/>
        </w:rPr>
      </w:pPr>
      <w:r w:rsidRPr="00453FA3">
        <w:rPr>
          <w:b/>
          <w:bCs/>
          <w:color w:val="333333"/>
        </w:rPr>
        <w:t xml:space="preserve">Hydrogen </w:t>
      </w:r>
      <w:r w:rsidR="00B3331B">
        <w:rPr>
          <w:b/>
          <w:bCs/>
          <w:color w:val="333333"/>
        </w:rPr>
        <w:t xml:space="preserve">role </w:t>
      </w:r>
      <w:r w:rsidRPr="00453FA3">
        <w:rPr>
          <w:b/>
          <w:bCs/>
          <w:color w:val="333333"/>
        </w:rPr>
        <w:t>in the World’s Energy Generation</w:t>
      </w:r>
      <w:r w:rsidR="00B3331B">
        <w:rPr>
          <w:b/>
          <w:bCs/>
          <w:color w:val="333333"/>
        </w:rPr>
        <w:t xml:space="preserve"> in Futu</w:t>
      </w:r>
      <w:r w:rsidR="001B0673">
        <w:rPr>
          <w:b/>
          <w:bCs/>
          <w:color w:val="333333"/>
        </w:rPr>
        <w:t>re</w:t>
      </w:r>
    </w:p>
    <w:p w14:paraId="1106F13C" w14:textId="750B7F4B" w:rsidR="0089587E" w:rsidRPr="00453FA3" w:rsidRDefault="007F3483" w:rsidP="00453FA3">
      <w:pPr>
        <w:spacing w:after="0" w:line="480" w:lineRule="auto"/>
        <w:jc w:val="both"/>
        <w:rPr>
          <w:rFonts w:ascii="Times New Roman" w:hAnsi="Times New Roman" w:cs="Times New Roman"/>
          <w:b/>
          <w:bCs/>
          <w:sz w:val="24"/>
          <w:szCs w:val="24"/>
        </w:rPr>
      </w:pPr>
      <w:r w:rsidRPr="00453FA3">
        <w:rPr>
          <w:rFonts w:ascii="Times New Roman" w:hAnsi="Times New Roman" w:cs="Times New Roman"/>
          <w:sz w:val="24"/>
          <w:szCs w:val="24"/>
          <w:shd w:val="clear" w:color="auto" w:fill="FFFFFF"/>
        </w:rPr>
        <w:t xml:space="preserve">As previously said, hydrogen energy has the ability to act as an </w:t>
      </w:r>
      <w:r w:rsidR="00800092" w:rsidRPr="00453FA3">
        <w:rPr>
          <w:rFonts w:ascii="Times New Roman" w:hAnsi="Times New Roman" w:cs="Times New Roman"/>
          <w:sz w:val="24"/>
          <w:szCs w:val="24"/>
          <w:shd w:val="clear" w:color="auto" w:fill="FFFFFF"/>
        </w:rPr>
        <w:t xml:space="preserve">carrier </w:t>
      </w:r>
      <w:r w:rsidR="00800092">
        <w:rPr>
          <w:rFonts w:ascii="Times New Roman" w:hAnsi="Times New Roman" w:cs="Times New Roman"/>
          <w:sz w:val="24"/>
          <w:szCs w:val="24"/>
          <w:shd w:val="clear" w:color="auto" w:fill="FFFFFF"/>
        </w:rPr>
        <w:t xml:space="preserve">to </w:t>
      </w:r>
      <w:r w:rsidRPr="00453FA3">
        <w:rPr>
          <w:rFonts w:ascii="Times New Roman" w:hAnsi="Times New Roman" w:cs="Times New Roman"/>
          <w:sz w:val="24"/>
          <w:szCs w:val="24"/>
          <w:shd w:val="clear" w:color="auto" w:fill="FFFFFF"/>
        </w:rPr>
        <w:t xml:space="preserve">energy, and this has become critical in terms of </w:t>
      </w:r>
      <w:r w:rsidR="00800092" w:rsidRPr="00453FA3">
        <w:rPr>
          <w:rFonts w:ascii="Times New Roman" w:hAnsi="Times New Roman" w:cs="Times New Roman"/>
          <w:sz w:val="24"/>
          <w:szCs w:val="24"/>
          <w:shd w:val="clear" w:color="auto" w:fill="FFFFFF"/>
        </w:rPr>
        <w:t xml:space="preserve">sustainable growth </w:t>
      </w:r>
      <w:r w:rsidR="00800092">
        <w:rPr>
          <w:rFonts w:ascii="Times New Roman" w:hAnsi="Times New Roman" w:cs="Times New Roman"/>
          <w:sz w:val="24"/>
          <w:szCs w:val="24"/>
          <w:shd w:val="clear" w:color="auto" w:fill="FFFFFF"/>
        </w:rPr>
        <w:t xml:space="preserve">in </w:t>
      </w:r>
      <w:r w:rsidRPr="00453FA3">
        <w:rPr>
          <w:rFonts w:ascii="Times New Roman" w:hAnsi="Times New Roman" w:cs="Times New Roman"/>
          <w:sz w:val="24"/>
          <w:szCs w:val="24"/>
          <w:shd w:val="clear" w:color="auto" w:fill="FFFFFF"/>
        </w:rPr>
        <w:t xml:space="preserve">global, both in developing </w:t>
      </w:r>
      <w:r w:rsidR="00800092" w:rsidRPr="00453FA3">
        <w:rPr>
          <w:rFonts w:ascii="Times New Roman" w:hAnsi="Times New Roman" w:cs="Times New Roman"/>
          <w:sz w:val="24"/>
          <w:szCs w:val="24"/>
          <w:shd w:val="clear" w:color="auto" w:fill="FFFFFF"/>
        </w:rPr>
        <w:t xml:space="preserve">and developed </w:t>
      </w:r>
      <w:r w:rsidRPr="00453FA3">
        <w:rPr>
          <w:rFonts w:ascii="Times New Roman" w:hAnsi="Times New Roman" w:cs="Times New Roman"/>
          <w:sz w:val="24"/>
          <w:szCs w:val="24"/>
          <w:shd w:val="clear" w:color="auto" w:fill="FFFFFF"/>
        </w:rPr>
        <w:t>nations [</w:t>
      </w:r>
      <w:r w:rsidR="009639E5" w:rsidRPr="00453FA3">
        <w:rPr>
          <w:rFonts w:ascii="Times New Roman" w:hAnsi="Times New Roman" w:cs="Times New Roman"/>
          <w:sz w:val="24"/>
          <w:szCs w:val="24"/>
          <w:shd w:val="clear" w:color="auto" w:fill="FFFFFF"/>
        </w:rPr>
        <w:t>12-25</w:t>
      </w:r>
      <w:r w:rsidRPr="00453FA3">
        <w:rPr>
          <w:rFonts w:ascii="Times New Roman" w:hAnsi="Times New Roman" w:cs="Times New Roman"/>
          <w:sz w:val="24"/>
          <w:szCs w:val="24"/>
          <w:shd w:val="clear" w:color="auto" w:fill="FFFFFF"/>
        </w:rPr>
        <w:t xml:space="preserve">]. According to research, the globe will require </w:t>
      </w:r>
      <w:r w:rsidR="00800092">
        <w:rPr>
          <w:rFonts w:ascii="Times New Roman" w:hAnsi="Times New Roman" w:cs="Times New Roman"/>
          <w:sz w:val="24"/>
          <w:szCs w:val="24"/>
          <w:shd w:val="clear" w:color="auto" w:fill="FFFFFF"/>
        </w:rPr>
        <w:t>5</w:t>
      </w:r>
      <w:r w:rsidRPr="00453FA3">
        <w:rPr>
          <w:rFonts w:ascii="Times New Roman" w:hAnsi="Times New Roman" w:cs="Times New Roman"/>
          <w:sz w:val="24"/>
          <w:szCs w:val="24"/>
          <w:shd w:val="clear" w:color="auto" w:fill="FFFFFF"/>
        </w:rPr>
        <w:t>00 to 1000 EJ of primary energy by 2050 [</w:t>
      </w:r>
      <w:r w:rsidR="009639E5" w:rsidRPr="00453FA3">
        <w:rPr>
          <w:rFonts w:ascii="Times New Roman" w:hAnsi="Times New Roman" w:cs="Times New Roman"/>
          <w:sz w:val="24"/>
          <w:szCs w:val="24"/>
          <w:shd w:val="clear" w:color="auto" w:fill="FFFFFF"/>
        </w:rPr>
        <w:t>13</w:t>
      </w:r>
      <w:r w:rsidRPr="00453FA3">
        <w:rPr>
          <w:rFonts w:ascii="Times New Roman" w:hAnsi="Times New Roman" w:cs="Times New Roman"/>
          <w:sz w:val="24"/>
          <w:szCs w:val="24"/>
          <w:shd w:val="clear" w:color="auto" w:fill="FFFFFF"/>
        </w:rPr>
        <w:t xml:space="preserve">]. Energy consumption is </w:t>
      </w:r>
      <w:r w:rsidRPr="00453FA3">
        <w:rPr>
          <w:rFonts w:ascii="Times New Roman" w:hAnsi="Times New Roman" w:cs="Times New Roman"/>
          <w:sz w:val="24"/>
          <w:szCs w:val="24"/>
          <w:shd w:val="clear" w:color="auto" w:fill="FFFFFF"/>
        </w:rPr>
        <w:lastRenderedPageBreak/>
        <w:t>predicted to rise considerably higher in emerging nations, reduction [</w:t>
      </w:r>
      <w:r w:rsidR="009639E5" w:rsidRPr="00453FA3">
        <w:rPr>
          <w:rFonts w:ascii="Times New Roman" w:hAnsi="Times New Roman" w:cs="Times New Roman"/>
          <w:sz w:val="24"/>
          <w:szCs w:val="24"/>
          <w:shd w:val="clear" w:color="auto" w:fill="FFFFFF"/>
        </w:rPr>
        <w:t>22-25</w:t>
      </w:r>
      <w:r w:rsidRPr="00453FA3">
        <w:rPr>
          <w:rFonts w:ascii="Times New Roman" w:hAnsi="Times New Roman" w:cs="Times New Roman"/>
          <w:sz w:val="24"/>
          <w:szCs w:val="24"/>
          <w:shd w:val="clear" w:color="auto" w:fill="FFFFFF"/>
        </w:rPr>
        <w:t>]</w:t>
      </w:r>
      <w:r w:rsidR="002613EB" w:rsidRPr="00453FA3">
        <w:rPr>
          <w:rFonts w:ascii="Times New Roman" w:hAnsi="Times New Roman" w:cs="Times New Roman"/>
          <w:sz w:val="24"/>
          <w:szCs w:val="24"/>
          <w:shd w:val="clear" w:color="auto" w:fill="FFFFFF"/>
        </w:rPr>
        <w:t xml:space="preserve">. </w:t>
      </w:r>
      <w:r w:rsidR="00800092">
        <w:rPr>
          <w:rFonts w:ascii="Times New Roman" w:hAnsi="Times New Roman" w:cs="Times New Roman"/>
          <w:sz w:val="24"/>
          <w:szCs w:val="24"/>
          <w:shd w:val="clear" w:color="auto" w:fill="FFFFFF"/>
        </w:rPr>
        <w:t>H</w:t>
      </w:r>
      <w:r w:rsidR="00800092" w:rsidRPr="00453FA3">
        <w:rPr>
          <w:rFonts w:ascii="Times New Roman" w:hAnsi="Times New Roman" w:cs="Times New Roman"/>
          <w:sz w:val="24"/>
          <w:szCs w:val="24"/>
          <w:shd w:val="clear" w:color="auto" w:fill="FFFFFF"/>
        </w:rPr>
        <w:t xml:space="preserve">ydrogen </w:t>
      </w:r>
      <w:r w:rsidR="00800092">
        <w:rPr>
          <w:rFonts w:ascii="Times New Roman" w:hAnsi="Times New Roman" w:cs="Times New Roman"/>
          <w:sz w:val="24"/>
          <w:szCs w:val="24"/>
          <w:shd w:val="clear" w:color="auto" w:fill="FFFFFF"/>
        </w:rPr>
        <w:t xml:space="preserve">and </w:t>
      </w:r>
      <w:r w:rsidRPr="00453FA3">
        <w:rPr>
          <w:rFonts w:ascii="Times New Roman" w:hAnsi="Times New Roman" w:cs="Times New Roman"/>
          <w:sz w:val="24"/>
          <w:szCs w:val="24"/>
          <w:shd w:val="clear" w:color="auto" w:fill="FFFFFF"/>
        </w:rPr>
        <w:t>Fuel cells are widely regarded as critical future energy-supply technologies. It is predicted that RS shares of 3</w:t>
      </w:r>
      <w:r w:rsidR="00800092">
        <w:rPr>
          <w:rFonts w:ascii="Times New Roman" w:hAnsi="Times New Roman" w:cs="Times New Roman"/>
          <w:sz w:val="24"/>
          <w:szCs w:val="24"/>
          <w:shd w:val="clear" w:color="auto" w:fill="FFFFFF"/>
        </w:rPr>
        <w:t>5</w:t>
      </w:r>
      <w:r w:rsidRPr="00453FA3">
        <w:rPr>
          <w:rFonts w:ascii="Times New Roman" w:hAnsi="Times New Roman" w:cs="Times New Roman"/>
          <w:sz w:val="24"/>
          <w:szCs w:val="24"/>
          <w:shd w:val="clear" w:color="auto" w:fill="FFFFFF"/>
        </w:rPr>
        <w:t xml:space="preserve">% and </w:t>
      </w:r>
      <w:r w:rsidR="00800092">
        <w:rPr>
          <w:rFonts w:ascii="Times New Roman" w:hAnsi="Times New Roman" w:cs="Times New Roman"/>
          <w:sz w:val="24"/>
          <w:szCs w:val="24"/>
          <w:shd w:val="clear" w:color="auto" w:fill="FFFFFF"/>
        </w:rPr>
        <w:t>70</w:t>
      </w:r>
      <w:r w:rsidRPr="00453FA3">
        <w:rPr>
          <w:rFonts w:ascii="Times New Roman" w:hAnsi="Times New Roman" w:cs="Times New Roman"/>
          <w:sz w:val="24"/>
          <w:szCs w:val="24"/>
          <w:shd w:val="clear" w:color="auto" w:fill="FFFFFF"/>
        </w:rPr>
        <w:t>% by 2050 on total energy consumption might 1</w:t>
      </w:r>
      <w:r w:rsidR="00800092">
        <w:rPr>
          <w:rFonts w:ascii="Times New Roman" w:hAnsi="Times New Roman" w:cs="Times New Roman"/>
          <w:sz w:val="24"/>
          <w:szCs w:val="24"/>
          <w:shd w:val="clear" w:color="auto" w:fill="FFFFFF"/>
        </w:rPr>
        <w:t>0</w:t>
      </w:r>
      <w:r w:rsidRPr="00453FA3">
        <w:rPr>
          <w:rFonts w:ascii="Times New Roman" w:hAnsi="Times New Roman" w:cs="Times New Roman"/>
          <w:sz w:val="24"/>
          <w:szCs w:val="24"/>
          <w:shd w:val="clear" w:color="auto" w:fill="FFFFFF"/>
        </w:rPr>
        <w:t>% and 3</w:t>
      </w:r>
      <w:r w:rsidR="00800092">
        <w:rPr>
          <w:rFonts w:ascii="Times New Roman" w:hAnsi="Times New Roman" w:cs="Times New Roman"/>
          <w:sz w:val="24"/>
          <w:szCs w:val="24"/>
          <w:shd w:val="clear" w:color="auto" w:fill="FFFFFF"/>
        </w:rPr>
        <w:t>3</w:t>
      </w:r>
      <w:r w:rsidRPr="00453FA3">
        <w:rPr>
          <w:rFonts w:ascii="Times New Roman" w:hAnsi="Times New Roman" w:cs="Times New Roman"/>
          <w:sz w:val="24"/>
          <w:szCs w:val="24"/>
          <w:shd w:val="clear" w:color="auto" w:fill="FFFFFF"/>
        </w:rPr>
        <w:t>% by 2050 [</w:t>
      </w:r>
      <w:r w:rsidR="009639E5" w:rsidRPr="00453FA3">
        <w:rPr>
          <w:rFonts w:ascii="Times New Roman" w:hAnsi="Times New Roman" w:cs="Times New Roman"/>
          <w:sz w:val="24"/>
          <w:szCs w:val="24"/>
          <w:shd w:val="clear" w:color="auto" w:fill="FFFFFF"/>
        </w:rPr>
        <w:t>25</w:t>
      </w:r>
      <w:r w:rsidRPr="00453FA3">
        <w:rPr>
          <w:rFonts w:ascii="Times New Roman" w:hAnsi="Times New Roman" w:cs="Times New Roman"/>
          <w:sz w:val="24"/>
          <w:szCs w:val="24"/>
          <w:shd w:val="clear" w:color="auto" w:fill="FFFFFF"/>
        </w:rPr>
        <w:t xml:space="preserve">]. Hydrogen </w:t>
      </w:r>
      <w:r w:rsidR="00800092">
        <w:rPr>
          <w:rFonts w:ascii="Times New Roman" w:hAnsi="Times New Roman" w:cs="Times New Roman"/>
          <w:sz w:val="24"/>
          <w:szCs w:val="24"/>
          <w:shd w:val="clear" w:color="auto" w:fill="FFFFFF"/>
        </w:rPr>
        <w:t xml:space="preserve">which </w:t>
      </w:r>
      <w:r w:rsidRPr="00453FA3">
        <w:rPr>
          <w:rFonts w:ascii="Times New Roman" w:hAnsi="Times New Roman" w:cs="Times New Roman"/>
          <w:sz w:val="24"/>
          <w:szCs w:val="24"/>
          <w:shd w:val="clear" w:color="auto" w:fill="FFFFFF"/>
        </w:rPr>
        <w:t xml:space="preserve">can be transported and stored, and converted into electrical energy </w:t>
      </w:r>
      <w:r w:rsidR="00800092">
        <w:rPr>
          <w:rFonts w:ascii="Times New Roman" w:hAnsi="Times New Roman" w:cs="Times New Roman"/>
          <w:sz w:val="24"/>
          <w:szCs w:val="24"/>
          <w:shd w:val="clear" w:color="auto" w:fill="FFFFFF"/>
        </w:rPr>
        <w:t>which is used as a</w:t>
      </w:r>
      <w:r w:rsidRPr="00453FA3">
        <w:rPr>
          <w:rFonts w:ascii="Times New Roman" w:hAnsi="Times New Roman" w:cs="Times New Roman"/>
          <w:sz w:val="24"/>
          <w:szCs w:val="24"/>
          <w:shd w:val="clear" w:color="auto" w:fill="FFFFFF"/>
        </w:rPr>
        <w:t xml:space="preserve"> fuel cells. H</w:t>
      </w:r>
      <w:r w:rsidR="00800092" w:rsidRPr="00800092">
        <w:rPr>
          <w:rFonts w:ascii="Times New Roman" w:hAnsi="Times New Roman" w:cs="Times New Roman"/>
          <w:sz w:val="24"/>
          <w:szCs w:val="24"/>
          <w:shd w:val="clear" w:color="auto" w:fill="FFFFFF"/>
          <w:vertAlign w:val="subscript"/>
        </w:rPr>
        <w:t>2</w:t>
      </w:r>
      <w:r w:rsidRPr="00453FA3">
        <w:rPr>
          <w:rFonts w:ascii="Times New Roman" w:hAnsi="Times New Roman" w:cs="Times New Roman"/>
          <w:sz w:val="24"/>
          <w:szCs w:val="24"/>
          <w:shd w:val="clear" w:color="auto" w:fill="FFFFFF"/>
        </w:rPr>
        <w:t xml:space="preserve"> is environmentally beneficial, depending on the energy </w:t>
      </w:r>
      <w:r w:rsidR="00800092">
        <w:rPr>
          <w:rFonts w:ascii="Times New Roman" w:hAnsi="Times New Roman" w:cs="Times New Roman"/>
          <w:sz w:val="24"/>
          <w:szCs w:val="24"/>
          <w:shd w:val="clear" w:color="auto" w:fill="FFFFFF"/>
        </w:rPr>
        <w:t xml:space="preserve">source </w:t>
      </w:r>
      <w:r w:rsidRPr="00453FA3">
        <w:rPr>
          <w:rFonts w:ascii="Times New Roman" w:hAnsi="Times New Roman" w:cs="Times New Roman"/>
          <w:sz w:val="24"/>
          <w:szCs w:val="24"/>
          <w:shd w:val="clear" w:color="auto" w:fill="FFFFFF"/>
        </w:rPr>
        <w:t>used to produce it</w:t>
      </w:r>
      <w:r w:rsidR="00800092">
        <w:rPr>
          <w:rFonts w:ascii="Times New Roman" w:hAnsi="Times New Roman" w:cs="Times New Roman"/>
          <w:sz w:val="24"/>
          <w:szCs w:val="24"/>
          <w:shd w:val="clear" w:color="auto" w:fill="FFFFFF"/>
        </w:rPr>
        <w:t xml:space="preserve">. </w:t>
      </w:r>
      <w:r w:rsidRPr="00453FA3">
        <w:rPr>
          <w:rFonts w:ascii="Times New Roman" w:hAnsi="Times New Roman" w:cs="Times New Roman"/>
          <w:sz w:val="24"/>
          <w:szCs w:val="24"/>
          <w:shd w:val="clear" w:color="auto" w:fill="FFFFFF"/>
        </w:rPr>
        <w:t xml:space="preserve">There are several </w:t>
      </w:r>
      <w:r w:rsidR="00B3331B">
        <w:rPr>
          <w:rFonts w:ascii="Times New Roman" w:hAnsi="Times New Roman" w:cs="Times New Roman"/>
          <w:sz w:val="24"/>
          <w:szCs w:val="24"/>
          <w:shd w:val="clear" w:color="auto" w:fill="FFFFFF"/>
        </w:rPr>
        <w:t>theories</w:t>
      </w:r>
      <w:r w:rsidRPr="00453FA3">
        <w:rPr>
          <w:rFonts w:ascii="Times New Roman" w:hAnsi="Times New Roman" w:cs="Times New Roman"/>
          <w:sz w:val="24"/>
          <w:szCs w:val="24"/>
          <w:shd w:val="clear" w:color="auto" w:fill="FFFFFF"/>
        </w:rPr>
        <w:t xml:space="preserve"> why </w:t>
      </w:r>
      <w:r w:rsidR="00B3331B">
        <w:rPr>
          <w:rFonts w:ascii="Times New Roman" w:hAnsi="Times New Roman" w:cs="Times New Roman"/>
          <w:sz w:val="24"/>
          <w:szCs w:val="24"/>
          <w:shd w:val="clear" w:color="auto" w:fill="FFFFFF"/>
        </w:rPr>
        <w:t>H</w:t>
      </w:r>
      <w:r w:rsidR="00B3331B" w:rsidRPr="00B3331B">
        <w:rPr>
          <w:rFonts w:ascii="Times New Roman" w:hAnsi="Times New Roman" w:cs="Times New Roman"/>
          <w:sz w:val="24"/>
          <w:szCs w:val="24"/>
          <w:shd w:val="clear" w:color="auto" w:fill="FFFFFF"/>
          <w:vertAlign w:val="subscript"/>
        </w:rPr>
        <w:t>2</w:t>
      </w:r>
      <w:r w:rsidRPr="00453FA3">
        <w:rPr>
          <w:rFonts w:ascii="Times New Roman" w:hAnsi="Times New Roman" w:cs="Times New Roman"/>
          <w:sz w:val="24"/>
          <w:szCs w:val="24"/>
          <w:shd w:val="clear" w:color="auto" w:fill="FFFFFF"/>
        </w:rPr>
        <w:t xml:space="preserve"> is an excellent and reasonable choice as a chemical fuel for the replacement of fossil fuels. The fundamental reason is that it is a supplementary energy carrier to electricity [</w:t>
      </w:r>
      <w:r w:rsidR="009639E5" w:rsidRPr="00453FA3">
        <w:rPr>
          <w:rFonts w:ascii="Times New Roman" w:hAnsi="Times New Roman" w:cs="Times New Roman"/>
          <w:sz w:val="24"/>
          <w:szCs w:val="24"/>
          <w:shd w:val="clear" w:color="auto" w:fill="FFFFFF"/>
        </w:rPr>
        <w:t>15-20</w:t>
      </w:r>
      <w:r w:rsidRPr="00453FA3">
        <w:rPr>
          <w:rFonts w:ascii="Times New Roman" w:hAnsi="Times New Roman" w:cs="Times New Roman"/>
          <w:sz w:val="24"/>
          <w:szCs w:val="24"/>
          <w:shd w:val="clear" w:color="auto" w:fill="FFFFFF"/>
        </w:rPr>
        <w:t>]. H</w:t>
      </w:r>
      <w:r w:rsidR="00B3331B" w:rsidRPr="00B3331B">
        <w:rPr>
          <w:rFonts w:ascii="Times New Roman" w:hAnsi="Times New Roman" w:cs="Times New Roman"/>
          <w:sz w:val="24"/>
          <w:szCs w:val="24"/>
          <w:shd w:val="clear" w:color="auto" w:fill="FFFFFF"/>
          <w:vertAlign w:val="subscript"/>
        </w:rPr>
        <w:t>2</w:t>
      </w:r>
      <w:r w:rsidRPr="00453FA3">
        <w:rPr>
          <w:rFonts w:ascii="Times New Roman" w:hAnsi="Times New Roman" w:cs="Times New Roman"/>
          <w:sz w:val="24"/>
          <w:szCs w:val="24"/>
          <w:shd w:val="clear" w:color="auto" w:fill="FFFFFF"/>
        </w:rPr>
        <w:t xml:space="preserve"> is viewed as a possible energy </w:t>
      </w:r>
      <w:r w:rsidR="00B3331B">
        <w:rPr>
          <w:rFonts w:ascii="Times New Roman" w:hAnsi="Times New Roman" w:cs="Times New Roman"/>
          <w:sz w:val="24"/>
          <w:szCs w:val="24"/>
          <w:shd w:val="clear" w:color="auto" w:fill="FFFFFF"/>
        </w:rPr>
        <w:t xml:space="preserve">source </w:t>
      </w:r>
      <w:r w:rsidRPr="00453FA3">
        <w:rPr>
          <w:rFonts w:ascii="Times New Roman" w:hAnsi="Times New Roman" w:cs="Times New Roman"/>
          <w:sz w:val="24"/>
          <w:szCs w:val="24"/>
          <w:shd w:val="clear" w:color="auto" w:fill="FFFFFF"/>
        </w:rPr>
        <w:t xml:space="preserve">creation </w:t>
      </w:r>
      <w:r w:rsidR="00B3331B">
        <w:rPr>
          <w:rFonts w:ascii="Times New Roman" w:hAnsi="Times New Roman" w:cs="Times New Roman"/>
          <w:sz w:val="24"/>
          <w:szCs w:val="24"/>
          <w:shd w:val="clear" w:color="auto" w:fill="FFFFFF"/>
        </w:rPr>
        <w:t>which</w:t>
      </w:r>
      <w:r w:rsidRPr="00453FA3">
        <w:rPr>
          <w:rFonts w:ascii="Times New Roman" w:hAnsi="Times New Roman" w:cs="Times New Roman"/>
          <w:sz w:val="24"/>
          <w:szCs w:val="24"/>
          <w:shd w:val="clear" w:color="auto" w:fill="FFFFFF"/>
        </w:rPr>
        <w:t xml:space="preserve"> might help reduce CO</w:t>
      </w:r>
      <w:r w:rsidRPr="00453FA3">
        <w:rPr>
          <w:rFonts w:ascii="Times New Roman" w:hAnsi="Times New Roman" w:cs="Times New Roman"/>
          <w:sz w:val="24"/>
          <w:szCs w:val="24"/>
          <w:shd w:val="clear" w:color="auto" w:fill="FFFFFF"/>
          <w:vertAlign w:val="subscript"/>
        </w:rPr>
        <w:t>2</w:t>
      </w:r>
      <w:r w:rsidRPr="00453FA3">
        <w:rPr>
          <w:rFonts w:ascii="Times New Roman" w:hAnsi="Times New Roman" w:cs="Times New Roman"/>
          <w:sz w:val="24"/>
          <w:szCs w:val="24"/>
          <w:shd w:val="clear" w:color="auto" w:fill="FFFFFF"/>
        </w:rPr>
        <w:t xml:space="preserve"> emissions. </w:t>
      </w:r>
      <w:r w:rsidRPr="00453FA3">
        <w:rPr>
          <w:rFonts w:ascii="Times New Roman" w:hAnsi="Times New Roman" w:cs="Times New Roman"/>
          <w:b/>
          <w:bCs/>
          <w:sz w:val="24"/>
          <w:szCs w:val="24"/>
          <w:shd w:val="clear" w:color="auto" w:fill="FFFFFF"/>
        </w:rPr>
        <w:t xml:space="preserve">Figure </w:t>
      </w:r>
      <w:r w:rsidR="00DC2848" w:rsidRPr="00453FA3">
        <w:rPr>
          <w:rFonts w:ascii="Times New Roman" w:hAnsi="Times New Roman" w:cs="Times New Roman"/>
          <w:b/>
          <w:bCs/>
          <w:sz w:val="24"/>
          <w:szCs w:val="24"/>
          <w:shd w:val="clear" w:color="auto" w:fill="FFFFFF"/>
        </w:rPr>
        <w:t>10</w:t>
      </w:r>
      <w:r w:rsidRPr="00453FA3">
        <w:rPr>
          <w:rFonts w:ascii="Times New Roman" w:hAnsi="Times New Roman" w:cs="Times New Roman"/>
          <w:sz w:val="24"/>
          <w:szCs w:val="24"/>
          <w:shd w:val="clear" w:color="auto" w:fill="FFFFFF"/>
        </w:rPr>
        <w:t xml:space="preserve"> depicts a comparison between </w:t>
      </w:r>
      <w:r w:rsidR="00B55EA9" w:rsidRPr="00453FA3">
        <w:rPr>
          <w:rFonts w:ascii="Times New Roman" w:hAnsi="Times New Roman" w:cs="Times New Roman"/>
          <w:sz w:val="24"/>
          <w:szCs w:val="24"/>
          <w:shd w:val="clear" w:color="auto" w:fill="FFFFFF"/>
        </w:rPr>
        <w:t xml:space="preserve">hydrogen technology and </w:t>
      </w:r>
      <w:r w:rsidRPr="00453FA3">
        <w:rPr>
          <w:rFonts w:ascii="Times New Roman" w:hAnsi="Times New Roman" w:cs="Times New Roman"/>
          <w:sz w:val="24"/>
          <w:szCs w:val="24"/>
          <w:shd w:val="clear" w:color="auto" w:fill="FFFFFF"/>
        </w:rPr>
        <w:t>fossil fuel. It is projected that using hydrogen produced through traditional methods can reduce carbon emissions by roughly 20% when utilised in fuel cells. As a result, carbon emissions may be greatly decreased by employing RS to produce hydrogen [</w:t>
      </w:r>
      <w:r w:rsidR="009639E5" w:rsidRPr="00453FA3">
        <w:rPr>
          <w:rFonts w:ascii="Times New Roman" w:hAnsi="Times New Roman" w:cs="Times New Roman"/>
          <w:sz w:val="24"/>
          <w:szCs w:val="24"/>
          <w:shd w:val="clear" w:color="auto" w:fill="FFFFFF"/>
        </w:rPr>
        <w:t>24-25</w:t>
      </w:r>
      <w:r w:rsidRPr="00453FA3">
        <w:rPr>
          <w:rFonts w:ascii="Times New Roman" w:hAnsi="Times New Roman" w:cs="Times New Roman"/>
          <w:sz w:val="24"/>
          <w:szCs w:val="24"/>
          <w:shd w:val="clear" w:color="auto" w:fill="FFFFFF"/>
        </w:rPr>
        <w:t>]. According to the Hydrogen Council's research, H</w:t>
      </w:r>
      <w:r w:rsidRPr="00453FA3">
        <w:rPr>
          <w:rFonts w:ascii="Times New Roman" w:hAnsi="Times New Roman" w:cs="Times New Roman"/>
          <w:sz w:val="24"/>
          <w:szCs w:val="24"/>
          <w:shd w:val="clear" w:color="auto" w:fill="FFFFFF"/>
          <w:vertAlign w:val="subscript"/>
        </w:rPr>
        <w:t>2</w:t>
      </w:r>
      <w:r w:rsidRPr="00453FA3">
        <w:rPr>
          <w:rFonts w:ascii="Times New Roman" w:hAnsi="Times New Roman" w:cs="Times New Roman"/>
          <w:sz w:val="24"/>
          <w:szCs w:val="24"/>
          <w:shd w:val="clear" w:color="auto" w:fill="FFFFFF"/>
        </w:rPr>
        <w:t xml:space="preserve"> demand and supply might reach 10 EJ per year by the end of 2050, with an additional 5-10% rise every year after that. As a result, H</w:t>
      </w:r>
      <w:r w:rsidRPr="00453FA3">
        <w:rPr>
          <w:rFonts w:ascii="Times New Roman" w:hAnsi="Times New Roman" w:cs="Times New Roman"/>
          <w:sz w:val="24"/>
          <w:szCs w:val="24"/>
          <w:shd w:val="clear" w:color="auto" w:fill="FFFFFF"/>
          <w:vertAlign w:val="subscript"/>
        </w:rPr>
        <w:t>2</w:t>
      </w:r>
      <w:r w:rsidRPr="00453FA3">
        <w:rPr>
          <w:rFonts w:ascii="Times New Roman" w:hAnsi="Times New Roman" w:cs="Times New Roman"/>
          <w:sz w:val="24"/>
          <w:szCs w:val="24"/>
          <w:shd w:val="clear" w:color="auto" w:fill="FFFFFF"/>
        </w:rPr>
        <w:t xml:space="preserve"> can be considered a </w:t>
      </w:r>
      <w:r w:rsidRPr="00453FA3">
        <w:rPr>
          <w:rFonts w:ascii="Times New Roman" w:hAnsi="Times New Roman" w:cs="Times New Roman"/>
          <w:sz w:val="24"/>
          <w:szCs w:val="24"/>
          <w:shd w:val="clear" w:color="auto" w:fill="FFFFFF"/>
        </w:rPr>
        <w:lastRenderedPageBreak/>
        <w:t>possible powerful rival in the world's energy system in the future</w:t>
      </w:r>
      <w:r w:rsidRPr="00453FA3">
        <w:rPr>
          <w:rFonts w:ascii="Times New Roman" w:hAnsi="Times New Roman" w:cs="Times New Roman"/>
          <w:color w:val="212121"/>
          <w:sz w:val="24"/>
          <w:szCs w:val="24"/>
          <w:shd w:val="clear" w:color="auto" w:fill="FFFFFF"/>
        </w:rPr>
        <w:t xml:space="preserve"> [18].</w:t>
      </w:r>
      <w:r w:rsidR="0089587E" w:rsidRPr="00453FA3">
        <w:rPr>
          <w:noProof/>
        </w:rPr>
        <w:drawing>
          <wp:inline distT="0" distB="0" distL="0" distR="0" wp14:anchorId="56A8DF0F" wp14:editId="2A47423E">
            <wp:extent cx="5037455" cy="3778250"/>
            <wp:effectExtent l="19050" t="19050" r="0" b="0"/>
            <wp:docPr id="17597945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7455" cy="3778250"/>
                    </a:xfrm>
                    <a:prstGeom prst="rect">
                      <a:avLst/>
                    </a:prstGeom>
                    <a:noFill/>
                    <a:ln>
                      <a:solidFill>
                        <a:schemeClr val="tx1"/>
                      </a:solidFill>
                    </a:ln>
                  </pic:spPr>
                </pic:pic>
              </a:graphicData>
            </a:graphic>
          </wp:inline>
        </w:drawing>
      </w:r>
    </w:p>
    <w:p w14:paraId="0D56C60D" w14:textId="071D854E" w:rsidR="0097080E" w:rsidRPr="00453FA3" w:rsidRDefault="007F3483" w:rsidP="00453FA3">
      <w:pPr>
        <w:spacing w:after="0" w:line="480" w:lineRule="auto"/>
        <w:jc w:val="both"/>
        <w:rPr>
          <w:rFonts w:ascii="Times New Roman" w:hAnsi="Times New Roman" w:cs="Times New Roman"/>
          <w:b/>
          <w:bCs/>
          <w:sz w:val="24"/>
          <w:szCs w:val="24"/>
        </w:rPr>
      </w:pPr>
      <w:r w:rsidRPr="00453FA3">
        <w:rPr>
          <w:rFonts w:ascii="Times New Roman" w:hAnsi="Times New Roman" w:cs="Times New Roman"/>
          <w:b/>
          <w:bCs/>
          <w:sz w:val="24"/>
          <w:szCs w:val="24"/>
        </w:rPr>
        <w:t>Figure</w:t>
      </w:r>
      <w:r w:rsidR="00BD2AFD" w:rsidRPr="00453FA3">
        <w:rPr>
          <w:rFonts w:ascii="Times New Roman" w:hAnsi="Times New Roman" w:cs="Times New Roman"/>
          <w:b/>
          <w:bCs/>
          <w:sz w:val="24"/>
          <w:szCs w:val="24"/>
        </w:rPr>
        <w:t xml:space="preserve"> </w:t>
      </w:r>
      <w:r w:rsidR="00DC2848" w:rsidRPr="00453FA3">
        <w:rPr>
          <w:rFonts w:ascii="Times New Roman" w:hAnsi="Times New Roman" w:cs="Times New Roman"/>
          <w:b/>
          <w:bCs/>
          <w:sz w:val="24"/>
          <w:szCs w:val="24"/>
        </w:rPr>
        <w:t>10</w:t>
      </w:r>
      <w:r w:rsidR="00A10953" w:rsidRPr="00453FA3">
        <w:rPr>
          <w:rFonts w:ascii="Times New Roman" w:hAnsi="Times New Roman" w:cs="Times New Roman"/>
          <w:sz w:val="24"/>
          <w:szCs w:val="24"/>
        </w:rPr>
        <w:t>.</w:t>
      </w:r>
      <w:r w:rsidRPr="00453FA3">
        <w:rPr>
          <w:rFonts w:ascii="Times New Roman" w:hAnsi="Times New Roman" w:cs="Times New Roman"/>
          <w:sz w:val="24"/>
          <w:szCs w:val="24"/>
        </w:rPr>
        <w:t xml:space="preserve"> </w:t>
      </w:r>
      <w:r w:rsidR="0097080E" w:rsidRPr="00453FA3">
        <w:rPr>
          <w:rFonts w:ascii="Times New Roman" w:hAnsi="Times New Roman" w:cs="Times New Roman"/>
          <w:sz w:val="24"/>
          <w:szCs w:val="24"/>
        </w:rPr>
        <w:t>Impact of hydrogen production and combustion on emission of carbon</w:t>
      </w:r>
      <w:r w:rsidR="0097080E" w:rsidRPr="00453FA3">
        <w:rPr>
          <w:rFonts w:ascii="Times New Roman" w:hAnsi="Times New Roman" w:cs="Times New Roman"/>
          <w:b/>
          <w:bCs/>
          <w:sz w:val="24"/>
          <w:szCs w:val="24"/>
        </w:rPr>
        <w:t xml:space="preserve"> </w:t>
      </w:r>
    </w:p>
    <w:p w14:paraId="08E98A79" w14:textId="03795BFB" w:rsidR="008B61BF" w:rsidRPr="00453FA3" w:rsidRDefault="00363917" w:rsidP="00453FA3">
      <w:pPr>
        <w:spacing w:after="0" w:line="480" w:lineRule="auto"/>
        <w:jc w:val="center"/>
        <w:rPr>
          <w:rFonts w:ascii="Times New Roman" w:hAnsi="Times New Roman" w:cs="Times New Roman"/>
          <w:b/>
          <w:bCs/>
          <w:sz w:val="24"/>
          <w:szCs w:val="24"/>
        </w:rPr>
      </w:pPr>
      <w:r w:rsidRPr="00453FA3">
        <w:rPr>
          <w:rFonts w:ascii="Times New Roman" w:hAnsi="Times New Roman" w:cs="Times New Roman"/>
          <w:b/>
          <w:bCs/>
          <w:sz w:val="24"/>
          <w:szCs w:val="24"/>
        </w:rPr>
        <w:t>CONCLUSION</w:t>
      </w:r>
    </w:p>
    <w:p w14:paraId="6F533264" w14:textId="3DC3473F" w:rsidR="00F64EAD" w:rsidRPr="00453FA3" w:rsidRDefault="007F3483" w:rsidP="00453FA3">
      <w:pPr>
        <w:pStyle w:val="NormalWeb"/>
        <w:spacing w:before="0" w:beforeAutospacing="0" w:after="360" w:afterAutospacing="0" w:line="480" w:lineRule="auto"/>
        <w:jc w:val="both"/>
      </w:pPr>
      <w:r w:rsidRPr="00453FA3">
        <w:t xml:space="preserve">To ensure long-term production of clean and green hydrogen, it is necessary to perform a comprehensive review of potential production methods and their environmental consequences, as well as seasonal storage and </w:t>
      </w:r>
      <w:r w:rsidR="00A10953" w:rsidRPr="00453FA3">
        <w:t>utilization</w:t>
      </w:r>
      <w:r w:rsidRPr="00453FA3">
        <w:t xml:space="preserve"> choices. </w:t>
      </w:r>
      <w:r w:rsidR="009F780D" w:rsidRPr="00453FA3">
        <w:t xml:space="preserve">Hydrogen may be produced using either fossil-based or renewable feedstocks; however, each process has advantages and disadvantages. </w:t>
      </w:r>
      <w:r w:rsidRPr="00453FA3">
        <w:t xml:space="preserve">The existing hydrogen colour coding is inaccurate, presuming that green hydrogen always has fewer carbon emissions than blue or grey hydrogen, which is not necessarily true. Water electrolysis is gaining traction; nonetheless, fulfilling 24% of energy demand with hydrogen under a 1.5-degree scenario of climate change mitigation will entail vast quantities of extra renewable electricity generation. In this scenario, essentially 31,320 terawatt-hours of electricity would be required to power electrolysers, which is more than is presently generated globally from all sources combined. </w:t>
      </w:r>
      <w:r w:rsidRPr="00453FA3">
        <w:lastRenderedPageBreak/>
        <w:t xml:space="preserve">The cost and accessibility of freshwater is one side of the coin, and the closeness of these two suppliers, namely renewable energy and freshwater, is the other. Water electrolysis research goals include decreasing the capital cost of electrolysis technology, discovering water supplies, finding </w:t>
      </w:r>
      <w:r w:rsidR="00A10953" w:rsidRPr="00453FA3">
        <w:t>utilization</w:t>
      </w:r>
      <w:r w:rsidRPr="00453FA3">
        <w:t xml:space="preserve"> pathways for the generated oxygen, and boosting process efficiency. The economic viability of manufacturing hydrogen from biomass must be strongly tied to the availability and affordability of raw materials in the surrounding region when it comes to biomass gasification. </w:t>
      </w:r>
      <w:r w:rsidR="009F780D" w:rsidRPr="00453FA3">
        <w:t>The biomass physicochemical characteristics, dispersion, and hydrogen rate are the most important features of the supply materials.</w:t>
      </w:r>
      <w:r w:rsidRPr="00453FA3">
        <w:t xml:space="preserve"> Because biomass feedstocks vary so significantly in structural composition and form, all of these aspects must be taken into account when combining the feedstock with the proper conversion method. In conclusion, the most prevalent hydrogen generating routes, such as steam methane reforming, water electrolysis, coal or biomass gasification, and methane pyrolysis with or without carbon capture and storage technologies, are fraught with difficulties.</w:t>
      </w:r>
    </w:p>
    <w:p w14:paraId="7E037EA3" w14:textId="29F3F087" w:rsidR="00363917" w:rsidRPr="00453FA3" w:rsidRDefault="00363917" w:rsidP="00453FA3">
      <w:pPr>
        <w:autoSpaceDE w:val="0"/>
        <w:autoSpaceDN w:val="0"/>
        <w:adjustRightInd w:val="0"/>
        <w:spacing w:after="0" w:line="480" w:lineRule="auto"/>
        <w:jc w:val="center"/>
        <w:rPr>
          <w:rFonts w:ascii="Times New Roman" w:hAnsi="Times New Roman" w:cs="Times New Roman"/>
          <w:sz w:val="24"/>
          <w:szCs w:val="24"/>
        </w:rPr>
      </w:pPr>
      <w:r w:rsidRPr="00453FA3">
        <w:rPr>
          <w:rFonts w:ascii="Times New Roman" w:hAnsi="Times New Roman" w:cs="Times New Roman"/>
          <w:b/>
          <w:bCs/>
          <w:sz w:val="24"/>
          <w:szCs w:val="24"/>
        </w:rPr>
        <w:t>AUTHORS CONTRIBUTION</w:t>
      </w:r>
    </w:p>
    <w:p w14:paraId="0CAFAABC" w14:textId="275A414B" w:rsidR="00A610D7" w:rsidRPr="00453FA3" w:rsidRDefault="00A517A4" w:rsidP="00453FA3">
      <w:pPr>
        <w:autoSpaceDE w:val="0"/>
        <w:autoSpaceDN w:val="0"/>
        <w:adjustRightInd w:val="0"/>
        <w:spacing w:after="0" w:line="480" w:lineRule="auto"/>
        <w:jc w:val="both"/>
        <w:rPr>
          <w:rFonts w:ascii="Times New Roman" w:hAnsi="Times New Roman" w:cs="Times New Roman"/>
          <w:sz w:val="24"/>
          <w:szCs w:val="24"/>
        </w:rPr>
      </w:pPr>
      <w:r w:rsidRPr="00453FA3">
        <w:rPr>
          <w:rFonts w:ascii="Times New Roman" w:hAnsi="Times New Roman" w:cs="Times New Roman"/>
          <w:sz w:val="24"/>
          <w:szCs w:val="24"/>
        </w:rPr>
        <w:t>All the review, interpretation, and conclusion were discussed and planned</w:t>
      </w:r>
      <w:r w:rsidR="004F7D14" w:rsidRPr="00453FA3">
        <w:rPr>
          <w:rFonts w:ascii="Times New Roman" w:hAnsi="Times New Roman" w:cs="Times New Roman"/>
          <w:sz w:val="24"/>
          <w:szCs w:val="24"/>
        </w:rPr>
        <w:t xml:space="preserve"> by both the authors. The first author (</w:t>
      </w:r>
      <w:r w:rsidR="00835EF9" w:rsidRPr="00453FA3">
        <w:rPr>
          <w:rFonts w:ascii="Times New Roman" w:hAnsi="Times New Roman" w:cs="Times New Roman"/>
          <w:sz w:val="24"/>
          <w:szCs w:val="24"/>
        </w:rPr>
        <w:t xml:space="preserve">Dr. </w:t>
      </w:r>
      <w:r w:rsidR="004F7D14" w:rsidRPr="00453FA3">
        <w:rPr>
          <w:rFonts w:ascii="Times New Roman" w:hAnsi="Times New Roman" w:cs="Times New Roman"/>
          <w:sz w:val="24"/>
          <w:szCs w:val="24"/>
        </w:rPr>
        <w:t xml:space="preserve">Shobhana Ramteke) wrote the first draft of the </w:t>
      </w:r>
      <w:r w:rsidR="00B55EA9">
        <w:rPr>
          <w:rFonts w:ascii="Times New Roman" w:hAnsi="Times New Roman" w:cs="Times New Roman"/>
          <w:sz w:val="24"/>
          <w:szCs w:val="24"/>
        </w:rPr>
        <w:t xml:space="preserve">review article </w:t>
      </w:r>
      <w:r w:rsidR="004F7D14" w:rsidRPr="00453FA3">
        <w:rPr>
          <w:rFonts w:ascii="Times New Roman" w:hAnsi="Times New Roman" w:cs="Times New Roman"/>
          <w:sz w:val="24"/>
          <w:szCs w:val="24"/>
        </w:rPr>
        <w:t xml:space="preserve">manuscript and critically re-viewed the whole </w:t>
      </w:r>
      <w:r w:rsidR="00B55EA9">
        <w:rPr>
          <w:rFonts w:ascii="Times New Roman" w:hAnsi="Times New Roman" w:cs="Times New Roman"/>
          <w:sz w:val="24"/>
          <w:szCs w:val="24"/>
        </w:rPr>
        <w:t xml:space="preserve">review article </w:t>
      </w:r>
      <w:r w:rsidR="004F7D14" w:rsidRPr="00453FA3">
        <w:rPr>
          <w:rFonts w:ascii="Times New Roman" w:hAnsi="Times New Roman" w:cs="Times New Roman"/>
          <w:sz w:val="24"/>
          <w:szCs w:val="24"/>
        </w:rPr>
        <w:t>manuscript for further valuable intellectual content. The second author (</w:t>
      </w:r>
      <w:r w:rsidR="00835EF9" w:rsidRPr="00453FA3">
        <w:rPr>
          <w:rFonts w:ascii="Times New Roman" w:hAnsi="Times New Roman" w:cs="Times New Roman"/>
          <w:sz w:val="24"/>
          <w:szCs w:val="24"/>
        </w:rPr>
        <w:t xml:space="preserve">Dr. </w:t>
      </w:r>
      <w:r w:rsidR="004F7D14" w:rsidRPr="00453FA3">
        <w:rPr>
          <w:rFonts w:ascii="Times New Roman" w:hAnsi="Times New Roman" w:cs="Times New Roman"/>
          <w:sz w:val="24"/>
          <w:szCs w:val="24"/>
        </w:rPr>
        <w:t xml:space="preserve">Bharat </w:t>
      </w:r>
      <w:r w:rsidR="00835EF9" w:rsidRPr="00453FA3">
        <w:rPr>
          <w:rFonts w:ascii="Times New Roman" w:hAnsi="Times New Roman" w:cs="Times New Roman"/>
          <w:sz w:val="24"/>
          <w:szCs w:val="24"/>
        </w:rPr>
        <w:t>L</w:t>
      </w:r>
      <w:r w:rsidR="004F7D14" w:rsidRPr="00453FA3">
        <w:rPr>
          <w:rFonts w:ascii="Times New Roman" w:hAnsi="Times New Roman" w:cs="Times New Roman"/>
          <w:sz w:val="24"/>
          <w:szCs w:val="24"/>
        </w:rPr>
        <w:t xml:space="preserve">al Sahu) collected all the information, wrote and edited the whole </w:t>
      </w:r>
      <w:r w:rsidR="00B55EA9">
        <w:rPr>
          <w:rFonts w:ascii="Times New Roman" w:hAnsi="Times New Roman" w:cs="Times New Roman"/>
          <w:sz w:val="24"/>
          <w:szCs w:val="24"/>
        </w:rPr>
        <w:t xml:space="preserve">review article </w:t>
      </w:r>
      <w:r w:rsidR="004F7D14" w:rsidRPr="00453FA3">
        <w:rPr>
          <w:rFonts w:ascii="Times New Roman" w:hAnsi="Times New Roman" w:cs="Times New Roman"/>
          <w:sz w:val="24"/>
          <w:szCs w:val="24"/>
        </w:rPr>
        <w:t xml:space="preserve">manuscript and meanwhile both the authors have read and agreed to the published version of the </w:t>
      </w:r>
      <w:r w:rsidR="00B55EA9">
        <w:rPr>
          <w:rFonts w:ascii="Times New Roman" w:hAnsi="Times New Roman" w:cs="Times New Roman"/>
          <w:sz w:val="24"/>
          <w:szCs w:val="24"/>
        </w:rPr>
        <w:t>review article</w:t>
      </w:r>
      <w:r w:rsidR="004F7D14" w:rsidRPr="00453FA3">
        <w:rPr>
          <w:rFonts w:ascii="Times New Roman" w:hAnsi="Times New Roman" w:cs="Times New Roman"/>
          <w:sz w:val="24"/>
          <w:szCs w:val="24"/>
        </w:rPr>
        <w:t>.</w:t>
      </w:r>
    </w:p>
    <w:p w14:paraId="1943BE75" w14:textId="61B1C3A3" w:rsidR="003E56C5" w:rsidRPr="00453FA3" w:rsidRDefault="00363917" w:rsidP="00453FA3">
      <w:pPr>
        <w:autoSpaceDE w:val="0"/>
        <w:autoSpaceDN w:val="0"/>
        <w:adjustRightInd w:val="0"/>
        <w:spacing w:after="0" w:line="480" w:lineRule="auto"/>
        <w:jc w:val="center"/>
        <w:rPr>
          <w:rFonts w:ascii="Times New Roman" w:hAnsi="Times New Roman" w:cs="Times New Roman"/>
          <w:b/>
          <w:bCs/>
          <w:sz w:val="28"/>
          <w:szCs w:val="24"/>
        </w:rPr>
      </w:pPr>
      <w:r w:rsidRPr="00453FA3">
        <w:rPr>
          <w:rFonts w:ascii="Times New Roman" w:hAnsi="Times New Roman" w:cs="Times New Roman"/>
          <w:b/>
          <w:bCs/>
          <w:sz w:val="24"/>
        </w:rPr>
        <w:t>REFERENCES</w:t>
      </w:r>
    </w:p>
    <w:p w14:paraId="10CFE48B" w14:textId="231F2E37" w:rsidR="003E56C5" w:rsidRPr="00453FA3" w:rsidRDefault="0097080E"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453FA3">
        <w:rPr>
          <w:rFonts w:ascii="Times New Roman" w:hAnsi="Times New Roman" w:cs="Times New Roman"/>
          <w:color w:val="333333"/>
          <w:sz w:val="24"/>
          <w:szCs w:val="24"/>
          <w:shd w:val="clear" w:color="auto" w:fill="FCFCFC"/>
        </w:rPr>
        <w:lastRenderedPageBreak/>
        <w:t>Abe J</w:t>
      </w:r>
      <w:r w:rsidR="004D4DA2" w:rsidRPr="00453FA3">
        <w:rPr>
          <w:rFonts w:ascii="Times New Roman" w:hAnsi="Times New Roman" w:cs="Times New Roman"/>
          <w:color w:val="333333"/>
          <w:sz w:val="24"/>
          <w:szCs w:val="24"/>
          <w:shd w:val="clear" w:color="auto" w:fill="FCFCFC"/>
        </w:rPr>
        <w:t>.</w:t>
      </w:r>
      <w:r w:rsidRPr="00453FA3">
        <w:rPr>
          <w:rFonts w:ascii="Times New Roman" w:hAnsi="Times New Roman" w:cs="Times New Roman"/>
          <w:color w:val="333333"/>
          <w:sz w:val="24"/>
          <w:szCs w:val="24"/>
          <w:shd w:val="clear" w:color="auto" w:fill="FCFCFC"/>
        </w:rPr>
        <w:t>O</w:t>
      </w:r>
      <w:r w:rsidR="004D4DA2" w:rsidRPr="00453FA3">
        <w:rPr>
          <w:rFonts w:ascii="Times New Roman" w:hAnsi="Times New Roman" w:cs="Times New Roman"/>
          <w:color w:val="333333"/>
          <w:sz w:val="24"/>
          <w:szCs w:val="24"/>
          <w:shd w:val="clear" w:color="auto" w:fill="FCFCFC"/>
        </w:rPr>
        <w:t>.</w:t>
      </w:r>
      <w:r w:rsidR="00453FA3">
        <w:rPr>
          <w:rFonts w:ascii="Times New Roman" w:hAnsi="Times New Roman" w:cs="Times New Roman"/>
          <w:color w:val="333333"/>
          <w:sz w:val="24"/>
          <w:szCs w:val="24"/>
          <w:shd w:val="clear" w:color="auto" w:fill="FCFCFC"/>
        </w:rPr>
        <w:t>;</w:t>
      </w:r>
      <w:r w:rsidR="004D4DA2" w:rsidRPr="00453FA3">
        <w:rPr>
          <w:rFonts w:ascii="Times New Roman" w:hAnsi="Times New Roman" w:cs="Times New Roman"/>
          <w:color w:val="333333"/>
          <w:sz w:val="24"/>
          <w:szCs w:val="24"/>
          <w:shd w:val="clear" w:color="auto" w:fill="FCFCFC"/>
        </w:rPr>
        <w:t xml:space="preserve"> </w:t>
      </w:r>
      <w:r w:rsidR="004D4DA2" w:rsidRPr="00453FA3">
        <w:rPr>
          <w:rStyle w:val="text"/>
          <w:rFonts w:ascii="Times New Roman" w:hAnsi="Times New Roman" w:cs="Times New Roman"/>
          <w:sz w:val="24"/>
          <w:szCs w:val="24"/>
        </w:rPr>
        <w:t>Popoola</w:t>
      </w:r>
      <w:r w:rsidR="004D4DA2" w:rsidRPr="00453FA3">
        <w:rPr>
          <w:rStyle w:val="react-xocs-alternative-link"/>
          <w:rFonts w:ascii="Times New Roman" w:hAnsi="Times New Roman" w:cs="Times New Roman"/>
          <w:sz w:val="24"/>
          <w:szCs w:val="24"/>
        </w:rPr>
        <w:t> </w:t>
      </w:r>
      <w:r w:rsidR="004D4DA2" w:rsidRPr="00453FA3">
        <w:rPr>
          <w:rFonts w:ascii="Times New Roman" w:hAnsi="Times New Roman" w:cs="Times New Roman"/>
          <w:color w:val="2E2E2E"/>
          <w:sz w:val="24"/>
          <w:szCs w:val="24"/>
        </w:rPr>
        <w:t> </w:t>
      </w:r>
      <w:r w:rsidR="004D4DA2" w:rsidRPr="00453FA3">
        <w:rPr>
          <w:rStyle w:val="given-name"/>
          <w:rFonts w:ascii="Times New Roman" w:hAnsi="Times New Roman" w:cs="Times New Roman"/>
          <w:sz w:val="24"/>
          <w:szCs w:val="24"/>
        </w:rPr>
        <w:t>A.P.I.</w:t>
      </w:r>
      <w:r w:rsidR="00453FA3">
        <w:rPr>
          <w:rStyle w:val="given-name"/>
          <w:rFonts w:ascii="Times New Roman" w:hAnsi="Times New Roman" w:cs="Times New Roman"/>
          <w:sz w:val="24"/>
          <w:szCs w:val="24"/>
        </w:rPr>
        <w:t>;</w:t>
      </w:r>
      <w:r w:rsidR="004D4DA2" w:rsidRPr="00453FA3">
        <w:rPr>
          <w:rStyle w:val="react-xocs-alternative-link"/>
          <w:rFonts w:ascii="Times New Roman" w:hAnsi="Times New Roman" w:cs="Times New Roman"/>
          <w:sz w:val="24"/>
          <w:szCs w:val="24"/>
        </w:rPr>
        <w:t> </w:t>
      </w:r>
      <w:r w:rsidR="004D4DA2" w:rsidRPr="00453FA3">
        <w:rPr>
          <w:rStyle w:val="text"/>
          <w:rFonts w:ascii="Times New Roman" w:hAnsi="Times New Roman" w:cs="Times New Roman"/>
          <w:sz w:val="24"/>
          <w:szCs w:val="24"/>
        </w:rPr>
        <w:t>Ajenifuja</w:t>
      </w:r>
      <w:r w:rsidR="004D4DA2" w:rsidRPr="00453FA3">
        <w:rPr>
          <w:rStyle w:val="react-xocs-alternative-link"/>
          <w:rFonts w:ascii="Times New Roman" w:hAnsi="Times New Roman" w:cs="Times New Roman"/>
          <w:sz w:val="24"/>
          <w:szCs w:val="24"/>
        </w:rPr>
        <w:t> </w:t>
      </w:r>
      <w:r w:rsidR="004D4DA2" w:rsidRPr="00453FA3">
        <w:rPr>
          <w:rStyle w:val="author-ref"/>
          <w:rFonts w:ascii="Times New Roman" w:hAnsi="Times New Roman" w:cs="Times New Roman"/>
          <w:sz w:val="24"/>
          <w:szCs w:val="24"/>
        </w:rPr>
        <w:t>E.</w:t>
      </w:r>
      <w:r w:rsidR="00453FA3">
        <w:rPr>
          <w:rStyle w:val="author-ref"/>
          <w:rFonts w:ascii="Times New Roman" w:hAnsi="Times New Roman" w:cs="Times New Roman"/>
          <w:sz w:val="24"/>
          <w:szCs w:val="24"/>
        </w:rPr>
        <w:t>;</w:t>
      </w:r>
      <w:r w:rsidR="004D4DA2" w:rsidRPr="00453FA3">
        <w:rPr>
          <w:rFonts w:ascii="Times New Roman" w:hAnsi="Times New Roman" w:cs="Times New Roman"/>
          <w:color w:val="2E2E2E"/>
          <w:sz w:val="24"/>
          <w:szCs w:val="24"/>
        </w:rPr>
        <w:t> </w:t>
      </w:r>
      <w:r w:rsidR="004D4DA2" w:rsidRPr="00453FA3">
        <w:rPr>
          <w:rStyle w:val="text"/>
          <w:rFonts w:ascii="Times New Roman" w:hAnsi="Times New Roman" w:cs="Times New Roman"/>
          <w:sz w:val="24"/>
          <w:szCs w:val="24"/>
        </w:rPr>
        <w:t xml:space="preserve"> Popoola</w:t>
      </w:r>
      <w:r w:rsidR="004D4DA2" w:rsidRPr="00453FA3">
        <w:rPr>
          <w:rStyle w:val="react-xocs-alternative-link"/>
          <w:rFonts w:ascii="Times New Roman" w:hAnsi="Times New Roman" w:cs="Times New Roman"/>
          <w:sz w:val="24"/>
          <w:szCs w:val="24"/>
        </w:rPr>
        <w:t xml:space="preserve"> </w:t>
      </w:r>
      <w:r w:rsidR="004D4DA2" w:rsidRPr="00453FA3">
        <w:rPr>
          <w:rStyle w:val="given-name"/>
          <w:rFonts w:ascii="Times New Roman" w:hAnsi="Times New Roman" w:cs="Times New Roman"/>
          <w:sz w:val="24"/>
          <w:szCs w:val="24"/>
        </w:rPr>
        <w:t>O.M</w:t>
      </w:r>
      <w:r w:rsidR="00453FA3">
        <w:rPr>
          <w:rStyle w:val="given-name"/>
          <w:rFonts w:ascii="Times New Roman" w:hAnsi="Times New Roman" w:cs="Times New Roman"/>
          <w:sz w:val="24"/>
          <w:szCs w:val="24"/>
        </w:rPr>
        <w:t>.;</w:t>
      </w:r>
      <w:r w:rsidR="004D4DA2" w:rsidRPr="00453FA3">
        <w:rPr>
          <w:rStyle w:val="react-xocs-alternative-link"/>
          <w:rFonts w:ascii="Times New Roman" w:hAnsi="Times New Roman" w:cs="Times New Roman"/>
          <w:sz w:val="24"/>
          <w:szCs w:val="24"/>
        </w:rPr>
        <w:t> </w:t>
      </w:r>
      <w:r w:rsidR="00E01787" w:rsidRPr="00453FA3">
        <w:rPr>
          <w:rFonts w:ascii="Times New Roman" w:hAnsi="Times New Roman" w:cs="Times New Roman"/>
          <w:color w:val="333333"/>
          <w:sz w:val="24"/>
          <w:szCs w:val="24"/>
          <w:shd w:val="clear" w:color="auto" w:fill="FCFCFC"/>
        </w:rPr>
        <w:t xml:space="preserve"> </w:t>
      </w:r>
      <w:r w:rsidRPr="00453FA3">
        <w:rPr>
          <w:rFonts w:ascii="Times New Roman" w:hAnsi="Times New Roman" w:cs="Times New Roman"/>
          <w:color w:val="333333"/>
          <w:sz w:val="24"/>
          <w:szCs w:val="24"/>
          <w:shd w:val="clear" w:color="auto" w:fill="FCFCFC"/>
        </w:rPr>
        <w:t xml:space="preserve">Hydrogen energy, economy and storage: review and recommendation. Int J Hydrog Energy. </w:t>
      </w:r>
      <w:r w:rsidR="00E01787" w:rsidRPr="00453FA3">
        <w:rPr>
          <w:rFonts w:ascii="Times New Roman" w:hAnsi="Times New Roman" w:cs="Times New Roman"/>
          <w:color w:val="333333"/>
          <w:sz w:val="24"/>
          <w:szCs w:val="24"/>
          <w:shd w:val="clear" w:color="auto" w:fill="FCFCFC"/>
        </w:rPr>
        <w:t xml:space="preserve">2019, </w:t>
      </w:r>
      <w:r w:rsidRPr="00453FA3">
        <w:rPr>
          <w:rFonts w:ascii="Times New Roman" w:hAnsi="Times New Roman" w:cs="Times New Roman"/>
          <w:color w:val="333333"/>
          <w:sz w:val="24"/>
          <w:szCs w:val="24"/>
          <w:shd w:val="clear" w:color="auto" w:fill="FCFCFC"/>
        </w:rPr>
        <w:t>44:15072–15086. </w:t>
      </w:r>
      <w:hyperlink r:id="rId21" w:history="1">
        <w:r w:rsidRPr="00453FA3">
          <w:rPr>
            <w:rStyle w:val="Hyperlink"/>
            <w:rFonts w:ascii="Times New Roman" w:hAnsi="Times New Roman" w:cs="Times New Roman"/>
            <w:color w:val="004B83"/>
            <w:sz w:val="24"/>
            <w:szCs w:val="24"/>
            <w:shd w:val="clear" w:color="auto" w:fill="FCFCFC"/>
          </w:rPr>
          <w:t>https://doi.org/10.1016/j.ijhydene.2019.04.068</w:t>
        </w:r>
      </w:hyperlink>
    </w:p>
    <w:p w14:paraId="42FFFBBC" w14:textId="77777777" w:rsidR="0097080E" w:rsidRPr="00453FA3" w:rsidRDefault="0097080E" w:rsidP="00453FA3">
      <w:pPr>
        <w:autoSpaceDE w:val="0"/>
        <w:autoSpaceDN w:val="0"/>
        <w:adjustRightInd w:val="0"/>
        <w:spacing w:after="0" w:line="240" w:lineRule="auto"/>
        <w:jc w:val="both"/>
        <w:rPr>
          <w:rFonts w:ascii="Times New Roman" w:hAnsi="Times New Roman" w:cs="Times New Roman"/>
          <w:sz w:val="24"/>
          <w:szCs w:val="24"/>
        </w:rPr>
      </w:pPr>
    </w:p>
    <w:p w14:paraId="69BB6D52" w14:textId="7CC98621" w:rsidR="0097080E" w:rsidRPr="00453FA3" w:rsidRDefault="0097080E" w:rsidP="00453FA3">
      <w:pPr>
        <w:pStyle w:val="ListParagraph"/>
        <w:numPr>
          <w:ilvl w:val="0"/>
          <w:numId w:val="3"/>
        </w:numPr>
        <w:jc w:val="both"/>
        <w:rPr>
          <w:rStyle w:val="Hyperlink"/>
          <w:rFonts w:ascii="Times New Roman" w:hAnsi="Times New Roman" w:cs="Times New Roman"/>
          <w:color w:val="auto"/>
          <w:u w:val="none"/>
        </w:rPr>
      </w:pPr>
      <w:r w:rsidRPr="00453FA3">
        <w:rPr>
          <w:rFonts w:ascii="Times New Roman" w:hAnsi="Times New Roman" w:cs="Times New Roman"/>
          <w:color w:val="333333"/>
          <w:sz w:val="24"/>
          <w:szCs w:val="24"/>
          <w:shd w:val="clear" w:color="auto" w:fill="FCFCFC"/>
        </w:rPr>
        <w:t>Abou Rjeily M</w:t>
      </w:r>
      <w:r w:rsidR="00453FA3">
        <w:rPr>
          <w:rFonts w:ascii="Times New Roman" w:hAnsi="Times New Roman" w:cs="Times New Roman"/>
          <w:color w:val="333333"/>
          <w:sz w:val="24"/>
          <w:szCs w:val="24"/>
          <w:shd w:val="clear" w:color="auto" w:fill="FCFCFC"/>
        </w:rPr>
        <w:t>.;</w:t>
      </w:r>
      <w:r w:rsidR="004D4DA2" w:rsidRPr="00453FA3">
        <w:rPr>
          <w:rFonts w:ascii="Times New Roman" w:hAnsi="Times New Roman" w:cs="Times New Roman"/>
        </w:rPr>
        <w:t xml:space="preserve"> Gennequin C</w:t>
      </w:r>
      <w:r w:rsidR="00453FA3">
        <w:rPr>
          <w:rFonts w:ascii="Times New Roman" w:hAnsi="Times New Roman" w:cs="Times New Roman"/>
        </w:rPr>
        <w:t>.;</w:t>
      </w:r>
      <w:r w:rsidR="004D4DA2" w:rsidRPr="00453FA3">
        <w:rPr>
          <w:rFonts w:ascii="Times New Roman" w:hAnsi="Times New Roman" w:cs="Times New Roman"/>
        </w:rPr>
        <w:t> Pron H</w:t>
      </w:r>
      <w:r w:rsidR="00453FA3">
        <w:rPr>
          <w:rFonts w:ascii="Times New Roman" w:hAnsi="Times New Roman" w:cs="Times New Roman"/>
        </w:rPr>
        <w:t>.;</w:t>
      </w:r>
      <w:r w:rsidR="004D4DA2" w:rsidRPr="00453FA3">
        <w:rPr>
          <w:rFonts w:ascii="Times New Roman" w:hAnsi="Times New Roman" w:cs="Times New Roman"/>
        </w:rPr>
        <w:t> Abi-Aad E.</w:t>
      </w:r>
      <w:r w:rsidR="00453FA3">
        <w:rPr>
          <w:rFonts w:ascii="Times New Roman" w:hAnsi="Times New Roman" w:cs="Times New Roman"/>
        </w:rPr>
        <w:t xml:space="preserve">; </w:t>
      </w:r>
      <w:r w:rsidR="004D4DA2" w:rsidRPr="00453FA3">
        <w:rPr>
          <w:rFonts w:ascii="Times New Roman" w:hAnsi="Times New Roman" w:cs="Times New Roman"/>
        </w:rPr>
        <w:t>&amp; </w:t>
      </w:r>
      <w:r w:rsidR="004D4DA2" w:rsidRPr="00453FA3">
        <w:t xml:space="preserve"> </w:t>
      </w:r>
      <w:r w:rsidR="004D4DA2" w:rsidRPr="00453FA3">
        <w:rPr>
          <w:rFonts w:ascii="Times New Roman" w:hAnsi="Times New Roman" w:cs="Times New Roman"/>
        </w:rPr>
        <w:t>Randrianalisoa</w:t>
      </w:r>
      <w:r w:rsidRPr="00453FA3">
        <w:rPr>
          <w:rFonts w:ascii="Times New Roman" w:hAnsi="Times New Roman" w:cs="Times New Roman"/>
          <w:color w:val="333333"/>
          <w:sz w:val="24"/>
          <w:szCs w:val="24"/>
          <w:shd w:val="clear" w:color="auto" w:fill="FCFCFC"/>
        </w:rPr>
        <w:t xml:space="preserve"> </w:t>
      </w:r>
      <w:r w:rsidR="004D4DA2" w:rsidRPr="00453FA3">
        <w:rPr>
          <w:rFonts w:ascii="Times New Roman" w:hAnsi="Times New Roman" w:cs="Times New Roman"/>
          <w:color w:val="333333"/>
          <w:sz w:val="24"/>
          <w:szCs w:val="24"/>
          <w:shd w:val="clear" w:color="auto" w:fill="FCFCFC"/>
        </w:rPr>
        <w:t xml:space="preserve"> J.H.</w:t>
      </w:r>
      <w:r w:rsidR="00453FA3">
        <w:rPr>
          <w:rFonts w:ascii="Times New Roman" w:hAnsi="Times New Roman" w:cs="Times New Roman"/>
          <w:color w:val="333333"/>
          <w:sz w:val="24"/>
          <w:szCs w:val="24"/>
          <w:shd w:val="clear" w:color="auto" w:fill="FCFCFC"/>
        </w:rPr>
        <w:t>;</w:t>
      </w:r>
      <w:r w:rsidR="004D4DA2" w:rsidRPr="00453FA3">
        <w:rPr>
          <w:rFonts w:ascii="Times New Roman" w:hAnsi="Times New Roman" w:cs="Times New Roman"/>
          <w:color w:val="333333"/>
          <w:sz w:val="24"/>
          <w:szCs w:val="24"/>
          <w:shd w:val="clear" w:color="auto" w:fill="FCFCFC"/>
        </w:rPr>
        <w:t xml:space="preserve"> </w:t>
      </w:r>
      <w:r w:rsidRPr="00453FA3">
        <w:rPr>
          <w:rFonts w:ascii="Times New Roman" w:hAnsi="Times New Roman" w:cs="Times New Roman"/>
          <w:color w:val="333333"/>
          <w:sz w:val="24"/>
          <w:szCs w:val="24"/>
          <w:shd w:val="clear" w:color="auto" w:fill="FCFCFC"/>
        </w:rPr>
        <w:t xml:space="preserve"> Pyrolysis-catalytic upgrading of bio-oil and pyrolysis-catalytic steam reforming of biogas: a review. Environ Chem Lett </w:t>
      </w:r>
      <w:r w:rsidR="00E01787" w:rsidRPr="00453FA3">
        <w:rPr>
          <w:rFonts w:ascii="Times New Roman" w:hAnsi="Times New Roman" w:cs="Times New Roman"/>
          <w:color w:val="333333"/>
          <w:sz w:val="24"/>
          <w:szCs w:val="24"/>
          <w:shd w:val="clear" w:color="auto" w:fill="FCFCFC"/>
        </w:rPr>
        <w:t xml:space="preserve">2021, </w:t>
      </w:r>
      <w:r w:rsidRPr="00453FA3">
        <w:rPr>
          <w:rFonts w:ascii="Times New Roman" w:hAnsi="Times New Roman" w:cs="Times New Roman"/>
          <w:color w:val="333333"/>
          <w:sz w:val="24"/>
          <w:szCs w:val="24"/>
          <w:shd w:val="clear" w:color="auto" w:fill="FCFCFC"/>
        </w:rPr>
        <w:t>19:2825–2872. </w:t>
      </w:r>
      <w:hyperlink r:id="rId22" w:history="1">
        <w:r w:rsidRPr="00453FA3">
          <w:rPr>
            <w:rStyle w:val="Hyperlink"/>
            <w:rFonts w:ascii="Times New Roman" w:hAnsi="Times New Roman" w:cs="Times New Roman"/>
            <w:color w:val="004B83"/>
            <w:sz w:val="24"/>
            <w:szCs w:val="24"/>
            <w:shd w:val="clear" w:color="auto" w:fill="FCFCFC"/>
          </w:rPr>
          <w:t>https://doi.org/10.1007/s10311-021-01190-2</w:t>
        </w:r>
      </w:hyperlink>
    </w:p>
    <w:p w14:paraId="0C06FB2D" w14:textId="77777777" w:rsidR="00E01787" w:rsidRPr="00453FA3" w:rsidRDefault="00E01787" w:rsidP="00453FA3">
      <w:pPr>
        <w:pStyle w:val="ListParagraph"/>
        <w:rPr>
          <w:rStyle w:val="Hyperlink"/>
          <w:rFonts w:ascii="Times New Roman" w:hAnsi="Times New Roman" w:cs="Times New Roman"/>
          <w:color w:val="auto"/>
          <w:u w:val="none"/>
        </w:rPr>
      </w:pPr>
    </w:p>
    <w:p w14:paraId="20113832" w14:textId="450C94CE" w:rsidR="00E62AFB" w:rsidRPr="00453FA3" w:rsidRDefault="00E62AFB"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453FA3">
        <w:rPr>
          <w:rFonts w:ascii="Times New Roman" w:hAnsi="Times New Roman" w:cs="Times New Roman"/>
          <w:sz w:val="24"/>
          <w:szCs w:val="24"/>
        </w:rPr>
        <w:t>Agyekum, E.B.</w:t>
      </w:r>
      <w:r w:rsidR="00453FA3">
        <w:rPr>
          <w:rFonts w:ascii="Times New Roman" w:hAnsi="Times New Roman" w:cs="Times New Roman"/>
          <w:sz w:val="24"/>
          <w:szCs w:val="24"/>
        </w:rPr>
        <w:t>;</w:t>
      </w:r>
      <w:r w:rsidRPr="00453FA3">
        <w:rPr>
          <w:rFonts w:ascii="Times New Roman" w:hAnsi="Times New Roman" w:cs="Times New Roman"/>
          <w:sz w:val="24"/>
          <w:szCs w:val="24"/>
        </w:rPr>
        <w:t xml:space="preserve"> Energy Poverty in Energy Rich Ghana: A SWOT Analytical Approach for the Development of Ghana’s Renewable Energy. Sustain. Energy Technol. Assess. 2020, 40, 100760</w:t>
      </w:r>
    </w:p>
    <w:p w14:paraId="45E75159" w14:textId="77777777" w:rsidR="00E62AFB" w:rsidRPr="00453FA3" w:rsidRDefault="00E62AFB" w:rsidP="00453FA3">
      <w:pPr>
        <w:autoSpaceDE w:val="0"/>
        <w:autoSpaceDN w:val="0"/>
        <w:adjustRightInd w:val="0"/>
        <w:spacing w:after="0" w:line="240" w:lineRule="auto"/>
        <w:jc w:val="both"/>
        <w:rPr>
          <w:rFonts w:ascii="Times New Roman" w:hAnsi="Times New Roman" w:cs="Times New Roman"/>
          <w:sz w:val="24"/>
          <w:szCs w:val="24"/>
        </w:rPr>
      </w:pPr>
    </w:p>
    <w:p w14:paraId="4C8F7F35" w14:textId="3E2F8849" w:rsidR="00E62AFB" w:rsidRPr="00453FA3" w:rsidRDefault="00E62AFB"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453FA3">
        <w:rPr>
          <w:rFonts w:ascii="Times New Roman" w:hAnsi="Times New Roman" w:cs="Times New Roman"/>
          <w:sz w:val="24"/>
          <w:szCs w:val="24"/>
        </w:rPr>
        <w:t>Gyamfi, B.A.; Adebayo, T.S.; Bekun, F.V.; Agyekum, E.B.; Kumar, N.M.; Alhelou, H.H.; Al-Hinai, A. Beyond Environmental Kuznets Curve and Policy Implications to Promote Sustainable Development in Mediterranean. Energy Rep. 2021, 7, 6119–6129.</w:t>
      </w:r>
    </w:p>
    <w:p w14:paraId="5F306A35" w14:textId="77777777" w:rsidR="00E62AFB" w:rsidRPr="00453FA3" w:rsidRDefault="00E62AFB" w:rsidP="00453FA3">
      <w:pPr>
        <w:autoSpaceDE w:val="0"/>
        <w:autoSpaceDN w:val="0"/>
        <w:adjustRightInd w:val="0"/>
        <w:spacing w:after="0" w:line="240" w:lineRule="auto"/>
        <w:jc w:val="both"/>
        <w:rPr>
          <w:rFonts w:ascii="Times New Roman" w:hAnsi="Times New Roman" w:cs="Times New Roman"/>
          <w:sz w:val="24"/>
          <w:szCs w:val="24"/>
        </w:rPr>
      </w:pPr>
    </w:p>
    <w:p w14:paraId="0C7DA165" w14:textId="145D0D99" w:rsidR="00E62AFB" w:rsidRPr="00453FA3" w:rsidRDefault="00E62AFB"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rPr>
      </w:pPr>
      <w:r w:rsidRPr="00453FA3">
        <w:rPr>
          <w:rFonts w:ascii="Times New Roman" w:hAnsi="Times New Roman" w:cs="Times New Roman"/>
          <w:sz w:val="24"/>
          <w:szCs w:val="24"/>
        </w:rPr>
        <w:t>Oh, S.; Nam, W.; Joo, H.; Sarp, S.; Cho, J.; Lee, C.-H.; Yoon, J. Photoelectrochemical Hydrogen Production with Concentrated Natural Seawater Produced by Membrane Process. Sol. Energy 2011, 85, 2256–2263</w:t>
      </w:r>
    </w:p>
    <w:p w14:paraId="2A203B20" w14:textId="77777777" w:rsidR="00E62AFB" w:rsidRPr="00453FA3" w:rsidRDefault="00E62AFB" w:rsidP="00453FA3">
      <w:pPr>
        <w:autoSpaceDE w:val="0"/>
        <w:autoSpaceDN w:val="0"/>
        <w:adjustRightInd w:val="0"/>
        <w:spacing w:after="0" w:line="240" w:lineRule="auto"/>
        <w:jc w:val="both"/>
        <w:rPr>
          <w:rFonts w:ascii="Times New Roman" w:hAnsi="Times New Roman" w:cs="Times New Roman"/>
          <w:sz w:val="24"/>
          <w:szCs w:val="24"/>
        </w:rPr>
      </w:pPr>
    </w:p>
    <w:p w14:paraId="70058870" w14:textId="37B33E91" w:rsidR="00E62AFB" w:rsidRPr="00453FA3" w:rsidRDefault="00E62AFB"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53FA3">
        <w:rPr>
          <w:rFonts w:ascii="Times New Roman" w:hAnsi="Times New Roman" w:cs="Times New Roman"/>
          <w:sz w:val="24"/>
          <w:szCs w:val="24"/>
        </w:rPr>
        <w:t>Oliveira, A.M.; Beswick, R.R.; Yan, Y. A Green Hydrogen Economy for a Renewable Energy Society. Curr. Opin. Chem. Eng. 2021, 33, 100701</w:t>
      </w:r>
    </w:p>
    <w:p w14:paraId="3CE0DB25" w14:textId="1943E9CB" w:rsidR="003E56C5" w:rsidRPr="00453FA3" w:rsidRDefault="003E56C5" w:rsidP="00453FA3">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5D6CD1EF" w14:textId="77777777" w:rsidR="003E56C5" w:rsidRPr="00453FA3" w:rsidRDefault="003E56C5" w:rsidP="00453FA3">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35921A4" w14:textId="08B1A7CD" w:rsidR="00E91A22" w:rsidRPr="00453FA3" w:rsidRDefault="00E62AFB" w:rsidP="00453FA3">
      <w:pPr>
        <w:pStyle w:val="ListParagraph"/>
        <w:numPr>
          <w:ilvl w:val="0"/>
          <w:numId w:val="3"/>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53FA3">
        <w:rPr>
          <w:rFonts w:ascii="Times New Roman" w:hAnsi="Times New Roman" w:cs="Times New Roman"/>
          <w:sz w:val="24"/>
          <w:szCs w:val="24"/>
        </w:rPr>
        <w:t>Malerød-Fjeld, H.; Clark, D.; Yuste-Tirados, I.; Zanón, R.; Catalán-Martinez, D.; Beeaff, D.; Morejudo, S.H.; Vestre, P.K.; Norby, T.; Haugsrud, R.; et al. Thermo-Electrochemical Production of Compressed Hydrogen from Methane with Near-Zero Energy Loss. Nat. Energy 2017, 2, 923–931.</w:t>
      </w:r>
    </w:p>
    <w:p w14:paraId="4BB85BF2" w14:textId="77777777" w:rsidR="003E56C5" w:rsidRPr="00453FA3" w:rsidRDefault="003E56C5" w:rsidP="00453FA3">
      <w:pPr>
        <w:spacing w:after="0" w:line="240" w:lineRule="auto"/>
        <w:jc w:val="both"/>
        <w:rPr>
          <w:rFonts w:ascii="Times New Roman" w:eastAsia="Times New Roman" w:hAnsi="Times New Roman" w:cs="Times New Roman"/>
          <w:sz w:val="24"/>
          <w:szCs w:val="24"/>
        </w:rPr>
      </w:pPr>
    </w:p>
    <w:p w14:paraId="0D2B1B8B" w14:textId="6C06F74F" w:rsidR="00144748" w:rsidRPr="00453FA3" w:rsidRDefault="00E62AFB" w:rsidP="00453FA3">
      <w:pPr>
        <w:pStyle w:val="ListParagraph"/>
        <w:numPr>
          <w:ilvl w:val="0"/>
          <w:numId w:val="3"/>
        </w:numPr>
        <w:spacing w:after="0" w:line="240" w:lineRule="auto"/>
        <w:jc w:val="both"/>
        <w:rPr>
          <w:rFonts w:ascii="Times New Roman" w:hAnsi="Times New Roman" w:cs="Times New Roman"/>
          <w:sz w:val="24"/>
          <w:szCs w:val="24"/>
        </w:rPr>
      </w:pPr>
      <w:r w:rsidRPr="00453FA3">
        <w:rPr>
          <w:rFonts w:ascii="Times New Roman" w:hAnsi="Times New Roman" w:cs="Times New Roman"/>
          <w:sz w:val="24"/>
          <w:szCs w:val="24"/>
        </w:rPr>
        <w:t>Ishaq, H.; Dincer, I. Multi-Objective Optimization and Analysis of a Solar Energy Driven Steam and Autothermal Combined Reforming System with Natural Gas. J. Nat. Gas Sci. Eng. 2019, 69, 102927.</w:t>
      </w:r>
    </w:p>
    <w:p w14:paraId="38041797" w14:textId="77777777" w:rsidR="00E62AFB" w:rsidRPr="00453FA3" w:rsidRDefault="00E62AFB" w:rsidP="00453FA3">
      <w:pPr>
        <w:spacing w:after="0" w:line="240" w:lineRule="auto"/>
        <w:jc w:val="both"/>
        <w:rPr>
          <w:rFonts w:ascii="Times New Roman" w:hAnsi="Times New Roman" w:cs="Times New Roman"/>
          <w:sz w:val="24"/>
          <w:szCs w:val="24"/>
        </w:rPr>
      </w:pPr>
    </w:p>
    <w:p w14:paraId="384A03E2" w14:textId="28EA9192"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Kamaroddin, M.F.A.; Sabli, N.; Nia, P.M.; Abdullah, T.A.T.; Abdullah, L.C.; Izhar, S.; Ripin, A.; Ahmad, A. Phosphoric Acid Doped Composite Proton Exchange Membrane for Hydrogen Production in Medium-Temperature Copper Chloride Electrolysis. Int. J. Hydrogen Energy 2020, 45, 22209–22222.</w:t>
      </w:r>
    </w:p>
    <w:p w14:paraId="30FAA02D" w14:textId="28F036A6"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Okonkwo, P.C.; Bhowmik, H.; Mansir, I.B.; Al, M.A.A.A.S.; Al Sfarini, N.F.A. Effect of Electrode Spacing on Hydrogen Production Using a Home-Made Alkaline Electrolyzer. Mater. Lett. 2022, 306, 130841</w:t>
      </w:r>
    </w:p>
    <w:p w14:paraId="1F0ED32E" w14:textId="2DB84BCB"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Salari, A.; Hakkaki-Fard, A.; Jalalidil, A. Hydrogen Production Performance of a Photovoltaic Thermal System Coupled with a Proton Exchange Membrane Electrolysis Cell. Int. J. Hydrogen Energy 2021, 47, 4472–4488.</w:t>
      </w:r>
    </w:p>
    <w:p w14:paraId="79422FE7" w14:textId="6623C205"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lastRenderedPageBreak/>
        <w:t>Lu, C.; Li, W.; Zhang, Q.; Liu, L.; Zhang, N.; Qu, B.; Yang, X.; Xu, R.; Chen, J.; Sun, Y. Enhancing Photo-Fermentation Biohydrogen Production by Strengthening the Beneficial Metabolic Products with Catalysts. J. Clean. Prod. 2021, 317, 128437.</w:t>
      </w:r>
    </w:p>
    <w:p w14:paraId="4982386D" w14:textId="2FE2BF7D" w:rsidR="00E01787" w:rsidRPr="00453FA3" w:rsidRDefault="00E01787"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Ratnakar, R.R.; Gupta, N.; Zhang, K.; van Doorne, C.; Fesmire, J.; Dindoruk, B.; Balakotaiah, V. Hydrogen Supply Chain and Challenges in Large-Scale LH2 Storage and Transportation. Int. J. Hydrogen Energy 2021, 46, 24149–24168.</w:t>
      </w:r>
    </w:p>
    <w:p w14:paraId="4D7977B9" w14:textId="1ADAEE85" w:rsidR="00E01787" w:rsidRPr="00453FA3" w:rsidRDefault="00E01787"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Abdalla, A.M.; Hossain, S.; Nisfindy, O.B.; Azad, A.T.; Dawood, M.; Azad, A.K. Hydrogen Production, Storage, Transportation and Key Challenges with Applications: A Review. Energy Convers. Manag. 2018, 165, 602–627.</w:t>
      </w:r>
    </w:p>
    <w:p w14:paraId="26B15CF4" w14:textId="6B460A02" w:rsidR="00E01787" w:rsidRPr="00453FA3" w:rsidRDefault="00E01787"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Turn, S.; Kinoshita, C.; Zhang, Z.; Ishimura, D.; Zhou, J. An Experimental Investigation of Hydrogen Production from Biomass Gasification. Int. J. Hydrogen Energy 1998, 23, 641–648.</w:t>
      </w:r>
    </w:p>
    <w:p w14:paraId="3A05AD70" w14:textId="7E0D9023" w:rsidR="00E01787" w:rsidRPr="00453FA3" w:rsidRDefault="00E01787"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Aydin, M.I.; Karaca, A.E.; Qureshy, A.M.M.I.; Dincer, I. A Comparative Review on Clean Hydrogen Production from Wastewaters. J. Environ. Manag. 2021, 279, 111793.</w:t>
      </w:r>
    </w:p>
    <w:p w14:paraId="275E79C2" w14:textId="430319CA" w:rsidR="00E01787" w:rsidRPr="00453FA3" w:rsidRDefault="00E01787" w:rsidP="00453FA3">
      <w:pPr>
        <w:pStyle w:val="ListParagraph"/>
        <w:numPr>
          <w:ilvl w:val="0"/>
          <w:numId w:val="3"/>
        </w:numPr>
        <w:jc w:val="both"/>
        <w:rPr>
          <w:rFonts w:ascii="Times New Roman" w:hAnsi="Times New Roman" w:cs="Times New Roman"/>
          <w:sz w:val="28"/>
          <w:szCs w:val="28"/>
        </w:rPr>
      </w:pPr>
      <w:r w:rsidRPr="00453FA3">
        <w:rPr>
          <w:rFonts w:ascii="Times New Roman" w:hAnsi="Times New Roman" w:cs="Times New Roman"/>
          <w:sz w:val="24"/>
          <w:szCs w:val="24"/>
        </w:rPr>
        <w:t>Zhao, B.; Zhang, X.; Sun, L.; Meng, G.; Chen, L.; Xiaolu, Y. Hydrogen Production from Biomass Combining Pyrolysis and the Secondary Decomposition. Int. J. Hydrogen Energy 2010, 35, 2606–2611.</w:t>
      </w:r>
    </w:p>
    <w:p w14:paraId="17CCE3D6" w14:textId="42AF8F30"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Wang, Y.; Jing, Y.; Lu, C.; Kongjan, P.; Wang, J.; Awasthi, M.K.; Tahir, N.; Zhang, Q. A Syntrophic Co-Fermentation Model for Bio-Hydrogen Production. J. Clean. Prod. 2021, 317, 128288</w:t>
      </w:r>
    </w:p>
    <w:p w14:paraId="46286C92" w14:textId="59D99A63"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Qiu, Z.; Martín-Yerga, D.; Lindén, P.A.; Henriksson, G.; Cornell, A. Green Hydrogen Production via Electrochemical Conversion of Components from Alkaline Carbohydrate Degradation. Int. J. Hydrogen Energy 2021, 47, 3644–3654.</w:t>
      </w:r>
    </w:p>
    <w:p w14:paraId="242DBD7F" w14:textId="42D816A4"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Nikolaidis, P.; Poullikkas, A. A Comparative Overview of Hydrogen Production Processes. Renewable Sustainable Energy Rev. 2017, 67, 597−611.</w:t>
      </w:r>
    </w:p>
    <w:p w14:paraId="36659D88" w14:textId="418A1B0D"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Dincer, I.; Acar, C. Review and Evaluation of Hydrogen Production Methods for Better Sustainability. Int. J. Hydrogen Energy 2015, 40 (34), 11094−11111.</w:t>
      </w:r>
    </w:p>
    <w:p w14:paraId="15C3D46D" w14:textId="4CA91BE2"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Shiva Kumar, S.; Himabindu, V. Hydrogen Production by PEM Water Electrolysis. A Review. Mater. Sci. Energy Technol. 2019, 2 (3), 442−454.</w:t>
      </w:r>
    </w:p>
    <w:p w14:paraId="598C7410" w14:textId="0FE0DDCD"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Lepage, T.; Kammoun, M.; Schmetz, Q.; Richel, A. Biomassto-Hydrogen: A Review of Main Routes Production, Processes Evaluation and Techno-Economical Assessment. Biomass Bioenergy 2021, 144, 105920.</w:t>
      </w:r>
    </w:p>
    <w:p w14:paraId="4F91F59D" w14:textId="46F76047" w:rsidR="00E62AFB" w:rsidRPr="00453FA3" w:rsidRDefault="00E62AFB"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Gollakota, A. R. K.; Kishore, N.; Gu, S. A Review on Hydrothermal Liquefaction of Biomass. Renewable Sustainable Energy Rev. 2018, 81, 1378−1392.</w:t>
      </w:r>
    </w:p>
    <w:p w14:paraId="4BEB3661" w14:textId="3D47A26A" w:rsidR="00E01787" w:rsidRPr="00453FA3" w:rsidRDefault="00E01787" w:rsidP="00453FA3">
      <w:pPr>
        <w:pStyle w:val="ListParagraph"/>
        <w:numPr>
          <w:ilvl w:val="0"/>
          <w:numId w:val="3"/>
        </w:numPr>
        <w:jc w:val="both"/>
        <w:rPr>
          <w:rFonts w:ascii="Times New Roman" w:hAnsi="Times New Roman" w:cs="Times New Roman"/>
          <w:sz w:val="24"/>
          <w:szCs w:val="24"/>
        </w:rPr>
      </w:pPr>
      <w:r w:rsidRPr="00453FA3">
        <w:rPr>
          <w:rFonts w:ascii="Times New Roman" w:hAnsi="Times New Roman" w:cs="Times New Roman"/>
          <w:sz w:val="24"/>
          <w:szCs w:val="24"/>
        </w:rPr>
        <w:t xml:space="preserve">Agyekum, E.B.; Nutakor, C.; Agwa, A.M.; Kamel, S. A Critical Review of Renewable Hydrogen Production Methods: Factors Affecting Their </w:t>
      </w:r>
      <w:r w:rsidRPr="00453FA3">
        <w:rPr>
          <w:rFonts w:ascii="Times New Roman" w:hAnsi="Times New Roman" w:cs="Times New Roman"/>
          <w:sz w:val="24"/>
          <w:szCs w:val="24"/>
        </w:rPr>
        <w:lastRenderedPageBreak/>
        <w:t>Scale-Up and Its Role in Future Energy Generation. Membranes 2022, 12, 173.,</w:t>
      </w:r>
      <w:hyperlink r:id="rId23" w:history="1">
        <w:r w:rsidRPr="00453FA3">
          <w:rPr>
            <w:rStyle w:val="Hyperlink"/>
            <w:rFonts w:ascii="Times New Roman" w:hAnsi="Times New Roman" w:cs="Times New Roman"/>
            <w:sz w:val="24"/>
            <w:szCs w:val="24"/>
          </w:rPr>
          <w:t>https://doi.org/10.3390/membranes12020173</w:t>
        </w:r>
      </w:hyperlink>
    </w:p>
    <w:p w14:paraId="33DAE210" w14:textId="77777777" w:rsidR="00233224" w:rsidRPr="00453FA3" w:rsidRDefault="00233224" w:rsidP="00453FA3">
      <w:pPr>
        <w:jc w:val="both"/>
        <w:rPr>
          <w:rFonts w:ascii="Times New Roman" w:hAnsi="Times New Roman" w:cs="Times New Roman"/>
          <w:sz w:val="24"/>
          <w:szCs w:val="24"/>
        </w:rPr>
      </w:pPr>
    </w:p>
    <w:p w14:paraId="7E99E6B5" w14:textId="77777777" w:rsidR="00233224" w:rsidRPr="00453FA3" w:rsidRDefault="00233224" w:rsidP="00453FA3">
      <w:pPr>
        <w:jc w:val="both"/>
        <w:rPr>
          <w:rFonts w:ascii="Times New Roman" w:hAnsi="Times New Roman" w:cs="Times New Roman"/>
          <w:sz w:val="24"/>
          <w:szCs w:val="24"/>
        </w:rPr>
      </w:pPr>
    </w:p>
    <w:p w14:paraId="0C308B45" w14:textId="77777777" w:rsidR="00233224" w:rsidRPr="00453FA3" w:rsidRDefault="00233224" w:rsidP="00453FA3">
      <w:pPr>
        <w:jc w:val="both"/>
        <w:rPr>
          <w:rFonts w:ascii="Times New Roman" w:hAnsi="Times New Roman" w:cs="Times New Roman"/>
          <w:sz w:val="24"/>
          <w:szCs w:val="24"/>
        </w:rPr>
      </w:pPr>
    </w:p>
    <w:p w14:paraId="7CD7DE3B" w14:textId="77777777" w:rsidR="00233224" w:rsidRPr="00453FA3" w:rsidRDefault="00233224" w:rsidP="00453FA3">
      <w:pPr>
        <w:jc w:val="both"/>
        <w:rPr>
          <w:rFonts w:ascii="Times New Roman" w:hAnsi="Times New Roman" w:cs="Times New Roman"/>
          <w:sz w:val="24"/>
          <w:szCs w:val="24"/>
        </w:rPr>
      </w:pPr>
    </w:p>
    <w:p w14:paraId="37CBD7AB" w14:textId="77777777" w:rsidR="00233224" w:rsidRPr="00453FA3" w:rsidRDefault="00233224" w:rsidP="00453FA3">
      <w:pPr>
        <w:jc w:val="both"/>
        <w:rPr>
          <w:rFonts w:ascii="Times New Roman" w:hAnsi="Times New Roman" w:cs="Times New Roman"/>
          <w:sz w:val="24"/>
          <w:szCs w:val="24"/>
        </w:rPr>
      </w:pPr>
    </w:p>
    <w:p w14:paraId="61CEF6AF" w14:textId="77777777" w:rsidR="00233224" w:rsidRPr="00453FA3" w:rsidRDefault="00233224" w:rsidP="00453FA3">
      <w:pPr>
        <w:jc w:val="both"/>
        <w:rPr>
          <w:rFonts w:ascii="Times New Roman" w:hAnsi="Times New Roman" w:cs="Times New Roman"/>
          <w:sz w:val="24"/>
          <w:szCs w:val="24"/>
        </w:rPr>
      </w:pPr>
    </w:p>
    <w:p w14:paraId="6B3A07C2" w14:textId="77777777" w:rsidR="00233224" w:rsidRPr="00453FA3" w:rsidRDefault="00233224" w:rsidP="00453FA3">
      <w:pPr>
        <w:jc w:val="both"/>
        <w:rPr>
          <w:rFonts w:ascii="Times New Roman" w:hAnsi="Times New Roman" w:cs="Times New Roman"/>
          <w:sz w:val="24"/>
          <w:szCs w:val="24"/>
        </w:rPr>
      </w:pPr>
    </w:p>
    <w:p w14:paraId="74C55CC5" w14:textId="77777777" w:rsidR="00233224" w:rsidRPr="00453FA3" w:rsidRDefault="00233224" w:rsidP="00453FA3">
      <w:pPr>
        <w:jc w:val="both"/>
        <w:rPr>
          <w:rFonts w:ascii="Times New Roman" w:hAnsi="Times New Roman" w:cs="Times New Roman"/>
          <w:sz w:val="24"/>
          <w:szCs w:val="24"/>
        </w:rPr>
      </w:pPr>
    </w:p>
    <w:p w14:paraId="518F407D" w14:textId="77777777" w:rsidR="00233224" w:rsidRPr="00453FA3" w:rsidRDefault="00233224" w:rsidP="00453FA3">
      <w:pPr>
        <w:jc w:val="both"/>
        <w:rPr>
          <w:rFonts w:ascii="Times New Roman" w:hAnsi="Times New Roman" w:cs="Times New Roman"/>
          <w:sz w:val="24"/>
          <w:szCs w:val="24"/>
        </w:rPr>
      </w:pPr>
    </w:p>
    <w:p w14:paraId="30ABF254" w14:textId="77777777" w:rsidR="00233224" w:rsidRPr="00453FA3" w:rsidRDefault="00233224" w:rsidP="00453FA3">
      <w:pPr>
        <w:jc w:val="both"/>
        <w:rPr>
          <w:rFonts w:ascii="Times New Roman" w:hAnsi="Times New Roman" w:cs="Times New Roman"/>
          <w:sz w:val="24"/>
          <w:szCs w:val="24"/>
        </w:rPr>
      </w:pPr>
    </w:p>
    <w:p w14:paraId="707AE88A" w14:textId="77777777" w:rsidR="00233224" w:rsidRPr="00453FA3" w:rsidRDefault="00233224" w:rsidP="00453FA3">
      <w:pPr>
        <w:jc w:val="both"/>
        <w:rPr>
          <w:rFonts w:ascii="Times New Roman" w:hAnsi="Times New Roman" w:cs="Times New Roman"/>
          <w:sz w:val="24"/>
          <w:szCs w:val="24"/>
        </w:rPr>
      </w:pPr>
    </w:p>
    <w:p w14:paraId="1906B49E" w14:textId="77777777" w:rsidR="00233224" w:rsidRPr="00453FA3" w:rsidRDefault="00233224" w:rsidP="00453FA3">
      <w:pPr>
        <w:jc w:val="both"/>
        <w:rPr>
          <w:rFonts w:ascii="Times New Roman" w:hAnsi="Times New Roman" w:cs="Times New Roman"/>
          <w:sz w:val="24"/>
          <w:szCs w:val="24"/>
        </w:rPr>
      </w:pPr>
    </w:p>
    <w:p w14:paraId="435F3074" w14:textId="77777777" w:rsidR="00233224" w:rsidRPr="00453FA3" w:rsidRDefault="00233224" w:rsidP="00453FA3">
      <w:pPr>
        <w:jc w:val="both"/>
        <w:rPr>
          <w:rFonts w:ascii="Times New Roman" w:hAnsi="Times New Roman" w:cs="Times New Roman"/>
          <w:sz w:val="24"/>
          <w:szCs w:val="24"/>
        </w:rPr>
      </w:pPr>
    </w:p>
    <w:p w14:paraId="6B4B0E50" w14:textId="77777777" w:rsidR="00233224" w:rsidRPr="00453FA3" w:rsidRDefault="00233224" w:rsidP="00453FA3">
      <w:pPr>
        <w:jc w:val="both"/>
        <w:rPr>
          <w:rFonts w:ascii="Times New Roman" w:hAnsi="Times New Roman" w:cs="Times New Roman"/>
          <w:sz w:val="24"/>
          <w:szCs w:val="24"/>
        </w:rPr>
      </w:pPr>
    </w:p>
    <w:p w14:paraId="47FA45EE" w14:textId="68986449" w:rsidR="00233224" w:rsidRPr="00453FA3" w:rsidRDefault="00233224" w:rsidP="00453FA3">
      <w:pPr>
        <w:jc w:val="both"/>
        <w:rPr>
          <w:rFonts w:ascii="Times New Roman" w:hAnsi="Times New Roman" w:cs="Times New Roman"/>
          <w:sz w:val="24"/>
          <w:szCs w:val="24"/>
        </w:rPr>
        <w:sectPr w:rsidR="00233224" w:rsidRPr="00453FA3" w:rsidSect="00233224">
          <w:pgSz w:w="11907" w:h="16839" w:code="9"/>
          <w:pgMar w:top="1350" w:right="1987" w:bottom="1080" w:left="1987" w:header="720" w:footer="720" w:gutter="0"/>
          <w:cols w:space="720"/>
          <w:docGrid w:linePitch="360"/>
        </w:sectPr>
      </w:pPr>
    </w:p>
    <w:tbl>
      <w:tblPr>
        <w:tblStyle w:val="TableGrid"/>
        <w:tblW w:w="129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1080"/>
        <w:gridCol w:w="2700"/>
        <w:gridCol w:w="5529"/>
        <w:gridCol w:w="2700"/>
      </w:tblGrid>
      <w:tr w:rsidR="00EC0DDD" w:rsidRPr="00453FA3" w14:paraId="1A91E51E" w14:textId="77777777" w:rsidTr="00EC0DDD">
        <w:trPr>
          <w:jc w:val="center"/>
        </w:trPr>
        <w:tc>
          <w:tcPr>
            <w:tcW w:w="12994" w:type="dxa"/>
            <w:gridSpan w:val="5"/>
            <w:tcBorders>
              <w:top w:val="single" w:sz="4" w:space="0" w:color="auto"/>
              <w:bottom w:val="single" w:sz="4" w:space="0" w:color="auto"/>
            </w:tcBorders>
          </w:tcPr>
          <w:p w14:paraId="104DFA8E" w14:textId="394C2ADF" w:rsidR="00EC0DDD" w:rsidRPr="00453FA3" w:rsidRDefault="00EC0DDD" w:rsidP="00453FA3">
            <w:pPr>
              <w:rPr>
                <w:rFonts w:ascii="Times New Roman" w:hAnsi="Times New Roman" w:cs="Times New Roman"/>
                <w:b/>
                <w:bCs/>
                <w:sz w:val="20"/>
                <w:szCs w:val="20"/>
              </w:rPr>
            </w:pPr>
            <w:r w:rsidRPr="00453FA3">
              <w:rPr>
                <w:rFonts w:ascii="Times New Roman" w:hAnsi="Times New Roman" w:cs="Times New Roman"/>
                <w:b/>
                <w:bCs/>
              </w:rPr>
              <w:lastRenderedPageBreak/>
              <w:t>Table 3. Recent studies different findings on the production of hydrogen</w:t>
            </w:r>
          </w:p>
        </w:tc>
      </w:tr>
      <w:tr w:rsidR="00EC0DDD" w:rsidRPr="00453FA3" w14:paraId="623AA5DC" w14:textId="77777777" w:rsidTr="00EC0DDD">
        <w:trPr>
          <w:jc w:val="center"/>
        </w:trPr>
        <w:tc>
          <w:tcPr>
            <w:tcW w:w="985" w:type="dxa"/>
            <w:tcBorders>
              <w:top w:val="single" w:sz="4" w:space="0" w:color="auto"/>
              <w:bottom w:val="single" w:sz="4" w:space="0" w:color="auto"/>
            </w:tcBorders>
          </w:tcPr>
          <w:p w14:paraId="43523DC0" w14:textId="1A4ACD71" w:rsidR="00EC0DDD" w:rsidRPr="00453FA3" w:rsidRDefault="00EC0DDD" w:rsidP="00EC0DDD">
            <w:pPr>
              <w:spacing w:line="480" w:lineRule="auto"/>
              <w:rPr>
                <w:rFonts w:ascii="Times New Roman" w:hAnsi="Times New Roman" w:cs="Times New Roman"/>
                <w:b/>
                <w:bCs/>
                <w:sz w:val="20"/>
                <w:szCs w:val="20"/>
              </w:rPr>
            </w:pPr>
            <w:r w:rsidRPr="00453FA3">
              <w:rPr>
                <w:rFonts w:ascii="Times New Roman" w:hAnsi="Times New Roman" w:cs="Times New Roman"/>
                <w:b/>
                <w:bCs/>
                <w:sz w:val="20"/>
                <w:szCs w:val="20"/>
              </w:rPr>
              <w:t>S.No</w:t>
            </w:r>
          </w:p>
        </w:tc>
        <w:tc>
          <w:tcPr>
            <w:tcW w:w="1080" w:type="dxa"/>
            <w:tcBorders>
              <w:top w:val="single" w:sz="4" w:space="0" w:color="auto"/>
              <w:bottom w:val="single" w:sz="4" w:space="0" w:color="auto"/>
            </w:tcBorders>
          </w:tcPr>
          <w:p w14:paraId="4517C0A6" w14:textId="42B83A8C" w:rsidR="00EC0DDD" w:rsidRPr="00453FA3" w:rsidRDefault="00EC0DDD" w:rsidP="00EC0DDD">
            <w:pPr>
              <w:spacing w:line="480" w:lineRule="auto"/>
              <w:rPr>
                <w:rFonts w:ascii="Times New Roman" w:hAnsi="Times New Roman" w:cs="Times New Roman"/>
                <w:b/>
                <w:bCs/>
                <w:sz w:val="20"/>
                <w:szCs w:val="20"/>
              </w:rPr>
            </w:pPr>
            <w:r w:rsidRPr="00453FA3">
              <w:rPr>
                <w:rFonts w:ascii="Times New Roman" w:hAnsi="Times New Roman" w:cs="Times New Roman"/>
                <w:b/>
                <w:bCs/>
                <w:sz w:val="20"/>
                <w:szCs w:val="20"/>
              </w:rPr>
              <w:t>Year</w:t>
            </w:r>
          </w:p>
        </w:tc>
        <w:tc>
          <w:tcPr>
            <w:tcW w:w="2700" w:type="dxa"/>
            <w:tcBorders>
              <w:top w:val="single" w:sz="4" w:space="0" w:color="auto"/>
              <w:bottom w:val="single" w:sz="4" w:space="0" w:color="auto"/>
            </w:tcBorders>
          </w:tcPr>
          <w:p w14:paraId="3B46683D" w14:textId="30AAE62D" w:rsidR="00EC0DDD" w:rsidRPr="00453FA3" w:rsidRDefault="00EC0DDD" w:rsidP="00EC0DDD">
            <w:pPr>
              <w:spacing w:line="480" w:lineRule="auto"/>
              <w:rPr>
                <w:rFonts w:ascii="Times New Roman" w:hAnsi="Times New Roman" w:cs="Times New Roman"/>
                <w:b/>
                <w:bCs/>
                <w:sz w:val="20"/>
                <w:szCs w:val="20"/>
              </w:rPr>
            </w:pPr>
            <w:r w:rsidRPr="00453FA3">
              <w:rPr>
                <w:rFonts w:ascii="Times New Roman" w:hAnsi="Times New Roman" w:cs="Times New Roman"/>
                <w:b/>
                <w:bCs/>
                <w:sz w:val="20"/>
                <w:szCs w:val="20"/>
              </w:rPr>
              <w:t xml:space="preserve">Mechanism </w:t>
            </w:r>
          </w:p>
        </w:tc>
        <w:tc>
          <w:tcPr>
            <w:tcW w:w="5529" w:type="dxa"/>
            <w:tcBorders>
              <w:top w:val="single" w:sz="4" w:space="0" w:color="auto"/>
              <w:bottom w:val="single" w:sz="4" w:space="0" w:color="auto"/>
            </w:tcBorders>
          </w:tcPr>
          <w:p w14:paraId="1719AE06" w14:textId="274D139B" w:rsidR="00EC0DDD" w:rsidRPr="00453FA3" w:rsidRDefault="00EC0DDD" w:rsidP="00EC0DDD">
            <w:pPr>
              <w:spacing w:line="480" w:lineRule="auto"/>
              <w:rPr>
                <w:rFonts w:ascii="Times New Roman" w:hAnsi="Times New Roman" w:cs="Times New Roman"/>
                <w:b/>
                <w:bCs/>
                <w:sz w:val="20"/>
                <w:szCs w:val="20"/>
              </w:rPr>
            </w:pPr>
            <w:r w:rsidRPr="00453FA3">
              <w:rPr>
                <w:rFonts w:ascii="Times New Roman" w:hAnsi="Times New Roman" w:cs="Times New Roman"/>
                <w:b/>
                <w:bCs/>
                <w:sz w:val="20"/>
                <w:szCs w:val="20"/>
              </w:rPr>
              <w:t>Results</w:t>
            </w:r>
            <w:r>
              <w:rPr>
                <w:rFonts w:ascii="Times New Roman" w:hAnsi="Times New Roman" w:cs="Times New Roman"/>
                <w:b/>
                <w:bCs/>
                <w:sz w:val="20"/>
                <w:szCs w:val="20"/>
              </w:rPr>
              <w:t xml:space="preserve"> (hydrogen Production)</w:t>
            </w:r>
          </w:p>
        </w:tc>
        <w:tc>
          <w:tcPr>
            <w:tcW w:w="2700" w:type="dxa"/>
            <w:tcBorders>
              <w:top w:val="single" w:sz="4" w:space="0" w:color="auto"/>
              <w:bottom w:val="single" w:sz="4" w:space="0" w:color="auto"/>
            </w:tcBorders>
          </w:tcPr>
          <w:p w14:paraId="4F35E90E" w14:textId="52F5F12E" w:rsidR="00EC0DDD" w:rsidRPr="00453FA3" w:rsidRDefault="00EC0DDD" w:rsidP="00EC0DDD">
            <w:pPr>
              <w:spacing w:line="480" w:lineRule="auto"/>
              <w:rPr>
                <w:rFonts w:ascii="Times New Roman" w:hAnsi="Times New Roman" w:cs="Times New Roman"/>
                <w:b/>
                <w:bCs/>
                <w:sz w:val="20"/>
                <w:szCs w:val="20"/>
              </w:rPr>
            </w:pPr>
            <w:r w:rsidRPr="00453FA3">
              <w:rPr>
                <w:rFonts w:ascii="Times New Roman" w:hAnsi="Times New Roman" w:cs="Times New Roman"/>
                <w:b/>
                <w:bCs/>
                <w:sz w:val="20"/>
                <w:szCs w:val="20"/>
              </w:rPr>
              <w:t>Ref</w:t>
            </w:r>
            <w:r>
              <w:rPr>
                <w:rFonts w:ascii="Times New Roman" w:hAnsi="Times New Roman" w:cs="Times New Roman"/>
                <w:b/>
                <w:bCs/>
                <w:sz w:val="20"/>
                <w:szCs w:val="20"/>
              </w:rPr>
              <w:t>erence</w:t>
            </w:r>
          </w:p>
        </w:tc>
      </w:tr>
      <w:tr w:rsidR="002D5529" w:rsidRPr="00453FA3" w14:paraId="4022143D" w14:textId="77777777" w:rsidTr="00EC0DDD">
        <w:trPr>
          <w:jc w:val="center"/>
        </w:trPr>
        <w:tc>
          <w:tcPr>
            <w:tcW w:w="985" w:type="dxa"/>
            <w:tcBorders>
              <w:top w:val="single" w:sz="4" w:space="0" w:color="auto"/>
            </w:tcBorders>
          </w:tcPr>
          <w:p w14:paraId="6A0F66F8" w14:textId="7D27E7D0"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1</w:t>
            </w:r>
          </w:p>
        </w:tc>
        <w:tc>
          <w:tcPr>
            <w:tcW w:w="1080" w:type="dxa"/>
            <w:tcBorders>
              <w:top w:val="single" w:sz="4" w:space="0" w:color="auto"/>
            </w:tcBorders>
          </w:tcPr>
          <w:p w14:paraId="6BEE2556"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2011</w:t>
            </w:r>
          </w:p>
        </w:tc>
        <w:tc>
          <w:tcPr>
            <w:tcW w:w="2700" w:type="dxa"/>
            <w:tcBorders>
              <w:top w:val="single" w:sz="4" w:space="0" w:color="auto"/>
            </w:tcBorders>
          </w:tcPr>
          <w:p w14:paraId="2A1B4E01" w14:textId="14DD1752"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Photo</w:t>
            </w:r>
            <w:r w:rsidR="00EC0DDD">
              <w:rPr>
                <w:rFonts w:ascii="Times New Roman" w:hAnsi="Times New Roman" w:cs="Times New Roman"/>
                <w:sz w:val="20"/>
                <w:szCs w:val="20"/>
              </w:rPr>
              <w:t xml:space="preserve"> </w:t>
            </w:r>
            <w:r w:rsidRPr="00453FA3">
              <w:rPr>
                <w:rFonts w:ascii="Times New Roman" w:hAnsi="Times New Roman" w:cs="Times New Roman"/>
                <w:sz w:val="20"/>
                <w:szCs w:val="20"/>
              </w:rPr>
              <w:t>electrochemical</w:t>
            </w:r>
          </w:p>
        </w:tc>
        <w:tc>
          <w:tcPr>
            <w:tcW w:w="5529" w:type="dxa"/>
            <w:tcBorders>
              <w:top w:val="single" w:sz="4" w:space="0" w:color="auto"/>
            </w:tcBorders>
          </w:tcPr>
          <w:p w14:paraId="420B51A8" w14:textId="484E81AE"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270 mol/cm</w:t>
            </w:r>
            <w:r w:rsidRPr="00453FA3">
              <w:rPr>
                <w:rFonts w:ascii="Times New Roman" w:hAnsi="Times New Roman" w:cs="Times New Roman"/>
                <w:sz w:val="20"/>
                <w:szCs w:val="20"/>
                <w:vertAlign w:val="superscript"/>
              </w:rPr>
              <w:t>2</w:t>
            </w:r>
            <w:r w:rsidRPr="00453FA3">
              <w:rPr>
                <w:rFonts w:ascii="Times New Roman" w:hAnsi="Times New Roman" w:cs="Times New Roman"/>
                <w:sz w:val="20"/>
                <w:szCs w:val="20"/>
              </w:rPr>
              <w:t xml:space="preserve"> h.</w:t>
            </w:r>
          </w:p>
        </w:tc>
        <w:tc>
          <w:tcPr>
            <w:tcW w:w="2700" w:type="dxa"/>
            <w:tcBorders>
              <w:top w:val="single" w:sz="4" w:space="0" w:color="auto"/>
            </w:tcBorders>
          </w:tcPr>
          <w:p w14:paraId="47486A48" w14:textId="5A8F32C8"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 xml:space="preserve">Oh, S.; et al., 2011 </w:t>
            </w:r>
          </w:p>
        </w:tc>
      </w:tr>
      <w:tr w:rsidR="002D5529" w:rsidRPr="00453FA3" w14:paraId="5C00B954" w14:textId="77777777" w:rsidTr="00EC0DDD">
        <w:trPr>
          <w:jc w:val="center"/>
        </w:trPr>
        <w:tc>
          <w:tcPr>
            <w:tcW w:w="985" w:type="dxa"/>
          </w:tcPr>
          <w:p w14:paraId="766F37F5" w14:textId="7EF522D3"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w:t>
            </w:r>
          </w:p>
        </w:tc>
        <w:tc>
          <w:tcPr>
            <w:tcW w:w="1080" w:type="dxa"/>
          </w:tcPr>
          <w:p w14:paraId="23C29D01"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2017</w:t>
            </w:r>
          </w:p>
        </w:tc>
        <w:tc>
          <w:tcPr>
            <w:tcW w:w="2700" w:type="dxa"/>
          </w:tcPr>
          <w:p w14:paraId="7C0DF186" w14:textId="00D451FA"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 xml:space="preserve">Thermo electrochemical </w:t>
            </w:r>
          </w:p>
        </w:tc>
        <w:tc>
          <w:tcPr>
            <w:tcW w:w="5529" w:type="dxa"/>
          </w:tcPr>
          <w:p w14:paraId="5C867567" w14:textId="06D1BA52"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87% was obtained for the modeled hydrogen plant</w:t>
            </w:r>
          </w:p>
        </w:tc>
        <w:tc>
          <w:tcPr>
            <w:tcW w:w="2700" w:type="dxa"/>
          </w:tcPr>
          <w:p w14:paraId="2D52C949" w14:textId="76D33E84"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 xml:space="preserve">Malerød-Fjeld, H.; et al., 2017 </w:t>
            </w:r>
          </w:p>
        </w:tc>
      </w:tr>
      <w:tr w:rsidR="002D5529" w:rsidRPr="00453FA3" w14:paraId="5BFDFC8F" w14:textId="77777777" w:rsidTr="00EC0DDD">
        <w:trPr>
          <w:jc w:val="center"/>
        </w:trPr>
        <w:tc>
          <w:tcPr>
            <w:tcW w:w="985" w:type="dxa"/>
          </w:tcPr>
          <w:p w14:paraId="22D2B41E" w14:textId="1D45FA0E"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3</w:t>
            </w:r>
          </w:p>
        </w:tc>
        <w:tc>
          <w:tcPr>
            <w:tcW w:w="1080" w:type="dxa"/>
          </w:tcPr>
          <w:p w14:paraId="0854AC42"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2019</w:t>
            </w:r>
          </w:p>
        </w:tc>
        <w:tc>
          <w:tcPr>
            <w:tcW w:w="2700" w:type="dxa"/>
          </w:tcPr>
          <w:p w14:paraId="33610CC9"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Evaluation of solar driven natural gas reforming system</w:t>
            </w:r>
          </w:p>
        </w:tc>
        <w:tc>
          <w:tcPr>
            <w:tcW w:w="5529" w:type="dxa"/>
          </w:tcPr>
          <w:p w14:paraId="497AA6AF" w14:textId="36E5818E"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The exergy efficiency is 31.1%, while the energy efficiency is 59.1%.</w:t>
            </w:r>
          </w:p>
        </w:tc>
        <w:tc>
          <w:tcPr>
            <w:tcW w:w="2700" w:type="dxa"/>
          </w:tcPr>
          <w:p w14:paraId="01595AD3" w14:textId="577818D4"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Ishaq, H.; Dincer, I. 2019</w:t>
            </w:r>
          </w:p>
        </w:tc>
      </w:tr>
      <w:tr w:rsidR="002D5529" w:rsidRPr="00453FA3" w14:paraId="4A7B7691" w14:textId="77777777" w:rsidTr="00EC0DDD">
        <w:trPr>
          <w:jc w:val="center"/>
        </w:trPr>
        <w:tc>
          <w:tcPr>
            <w:tcW w:w="985" w:type="dxa"/>
          </w:tcPr>
          <w:p w14:paraId="39CEE4B9" w14:textId="2096B93D"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4</w:t>
            </w:r>
          </w:p>
        </w:tc>
        <w:tc>
          <w:tcPr>
            <w:tcW w:w="1080" w:type="dxa"/>
          </w:tcPr>
          <w:p w14:paraId="51296C4A"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2019</w:t>
            </w:r>
          </w:p>
        </w:tc>
        <w:tc>
          <w:tcPr>
            <w:tcW w:w="2700" w:type="dxa"/>
          </w:tcPr>
          <w:p w14:paraId="3D2C3FFB"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Proton exchange membrane</w:t>
            </w:r>
          </w:p>
        </w:tc>
        <w:tc>
          <w:tcPr>
            <w:tcW w:w="5529" w:type="dxa"/>
          </w:tcPr>
          <w:p w14:paraId="2A3F8D08" w14:textId="7BE8ACAF"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91–97%</w:t>
            </w:r>
          </w:p>
        </w:tc>
        <w:tc>
          <w:tcPr>
            <w:tcW w:w="2700" w:type="dxa"/>
          </w:tcPr>
          <w:p w14:paraId="63122753" w14:textId="58D7015C"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 xml:space="preserve">Kamaroddin, M.F.A.; et al., 2020 </w:t>
            </w:r>
          </w:p>
        </w:tc>
      </w:tr>
      <w:tr w:rsidR="002D5529" w:rsidRPr="00453FA3" w14:paraId="71B6065D" w14:textId="77777777" w:rsidTr="00EC0DDD">
        <w:trPr>
          <w:jc w:val="center"/>
        </w:trPr>
        <w:tc>
          <w:tcPr>
            <w:tcW w:w="985" w:type="dxa"/>
          </w:tcPr>
          <w:p w14:paraId="7D80633A" w14:textId="514D1DF2"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5</w:t>
            </w:r>
          </w:p>
        </w:tc>
        <w:tc>
          <w:tcPr>
            <w:tcW w:w="1080" w:type="dxa"/>
          </w:tcPr>
          <w:p w14:paraId="416B9E02"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2021</w:t>
            </w:r>
          </w:p>
        </w:tc>
        <w:tc>
          <w:tcPr>
            <w:tcW w:w="2700" w:type="dxa"/>
          </w:tcPr>
          <w:p w14:paraId="589988F8"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Alkaline water electrolysis</w:t>
            </w:r>
          </w:p>
        </w:tc>
        <w:tc>
          <w:tcPr>
            <w:tcW w:w="5529" w:type="dxa"/>
          </w:tcPr>
          <w:p w14:paraId="4B261CF8" w14:textId="77777777"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It was identified that smaller spacing distances for electrodes increases the interaction between the immersed electrode and the ionic electrolyte, which increases the rate of the electrochemical reaction, efficiency, and production of hydrogen.</w:t>
            </w:r>
          </w:p>
        </w:tc>
        <w:tc>
          <w:tcPr>
            <w:tcW w:w="2700" w:type="dxa"/>
          </w:tcPr>
          <w:p w14:paraId="103238B4" w14:textId="240FB5AD"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 xml:space="preserve">Okonkwo, P.C.; et al., 2022 </w:t>
            </w:r>
          </w:p>
        </w:tc>
      </w:tr>
      <w:tr w:rsidR="002D5529" w:rsidRPr="00453FA3" w14:paraId="2795A8EA" w14:textId="77777777" w:rsidTr="00EC0DDD">
        <w:trPr>
          <w:jc w:val="center"/>
        </w:trPr>
        <w:tc>
          <w:tcPr>
            <w:tcW w:w="985" w:type="dxa"/>
          </w:tcPr>
          <w:p w14:paraId="6F1F07BB" w14:textId="16829D04"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6</w:t>
            </w:r>
          </w:p>
        </w:tc>
        <w:tc>
          <w:tcPr>
            <w:tcW w:w="1080" w:type="dxa"/>
          </w:tcPr>
          <w:p w14:paraId="14788B25"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2021</w:t>
            </w:r>
          </w:p>
        </w:tc>
        <w:tc>
          <w:tcPr>
            <w:tcW w:w="2700" w:type="dxa"/>
          </w:tcPr>
          <w:p w14:paraId="6F7EC7CE"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Proton exchange membrane electrolysis cell (PEMEC)</w:t>
            </w:r>
          </w:p>
        </w:tc>
        <w:tc>
          <w:tcPr>
            <w:tcW w:w="5529" w:type="dxa"/>
          </w:tcPr>
          <w:p w14:paraId="1831C31B" w14:textId="32661A85"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The PVT/PEMEC/PCM system recorded negligible effect.</w:t>
            </w:r>
          </w:p>
        </w:tc>
        <w:tc>
          <w:tcPr>
            <w:tcW w:w="2700" w:type="dxa"/>
          </w:tcPr>
          <w:p w14:paraId="4816A3C5" w14:textId="2C01EED9"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 xml:space="preserve">Salari, A.; et al., 2021 </w:t>
            </w:r>
          </w:p>
        </w:tc>
      </w:tr>
      <w:tr w:rsidR="002D5529" w:rsidRPr="00453FA3" w14:paraId="7C522E09" w14:textId="77777777" w:rsidTr="00EC0DDD">
        <w:trPr>
          <w:jc w:val="center"/>
        </w:trPr>
        <w:tc>
          <w:tcPr>
            <w:tcW w:w="985" w:type="dxa"/>
          </w:tcPr>
          <w:p w14:paraId="337DE583" w14:textId="2BCE5C99"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7</w:t>
            </w:r>
          </w:p>
        </w:tc>
        <w:tc>
          <w:tcPr>
            <w:tcW w:w="1080" w:type="dxa"/>
          </w:tcPr>
          <w:p w14:paraId="7FDA9785"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2021</w:t>
            </w:r>
          </w:p>
        </w:tc>
        <w:tc>
          <w:tcPr>
            <w:tcW w:w="2700" w:type="dxa"/>
          </w:tcPr>
          <w:p w14:paraId="7FF3CDB6"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Photo fermentation</w:t>
            </w:r>
          </w:p>
        </w:tc>
        <w:tc>
          <w:tcPr>
            <w:tcW w:w="5529" w:type="dxa"/>
          </w:tcPr>
          <w:p w14:paraId="5AAA011F" w14:textId="2F23E9B2"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 xml:space="preserve">15.93% </w:t>
            </w:r>
          </w:p>
        </w:tc>
        <w:tc>
          <w:tcPr>
            <w:tcW w:w="2700" w:type="dxa"/>
          </w:tcPr>
          <w:p w14:paraId="46F9E850" w14:textId="313B9A86"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Lu, C.; et al., 2021</w:t>
            </w:r>
          </w:p>
        </w:tc>
      </w:tr>
      <w:tr w:rsidR="002D5529" w:rsidRPr="00453FA3" w14:paraId="17B54932" w14:textId="77777777" w:rsidTr="00EC0DDD">
        <w:trPr>
          <w:jc w:val="center"/>
        </w:trPr>
        <w:tc>
          <w:tcPr>
            <w:tcW w:w="985" w:type="dxa"/>
          </w:tcPr>
          <w:p w14:paraId="77BCFB77" w14:textId="26C331A0"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8</w:t>
            </w:r>
          </w:p>
        </w:tc>
        <w:tc>
          <w:tcPr>
            <w:tcW w:w="1080" w:type="dxa"/>
          </w:tcPr>
          <w:p w14:paraId="2807E929"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2021</w:t>
            </w:r>
          </w:p>
        </w:tc>
        <w:tc>
          <w:tcPr>
            <w:tcW w:w="2700" w:type="dxa"/>
          </w:tcPr>
          <w:p w14:paraId="52889725"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Bio-hydrogen production based on lignocellulosic biomass</w:t>
            </w:r>
          </w:p>
        </w:tc>
        <w:tc>
          <w:tcPr>
            <w:tcW w:w="5529" w:type="dxa"/>
          </w:tcPr>
          <w:p w14:paraId="7B0D69D9" w14:textId="68D0EECD" w:rsidR="002D5529" w:rsidRPr="00453FA3" w:rsidRDefault="002D5529" w:rsidP="00EC0DDD">
            <w:pPr>
              <w:spacing w:line="480" w:lineRule="auto"/>
              <w:jc w:val="both"/>
              <w:rPr>
                <w:rFonts w:ascii="Times New Roman" w:hAnsi="Times New Roman" w:cs="Times New Roman"/>
                <w:sz w:val="20"/>
                <w:szCs w:val="20"/>
              </w:rPr>
            </w:pPr>
            <w:r>
              <w:rPr>
                <w:rFonts w:ascii="Times New Roman" w:hAnsi="Times New Roman" w:cs="Times New Roman"/>
                <w:sz w:val="20"/>
                <w:szCs w:val="20"/>
              </w:rPr>
              <w:t>H</w:t>
            </w:r>
            <w:r w:rsidRPr="00453FA3">
              <w:rPr>
                <w:rFonts w:ascii="Times New Roman" w:hAnsi="Times New Roman" w:cs="Times New Roman"/>
                <w:sz w:val="20"/>
                <w:szCs w:val="20"/>
              </w:rPr>
              <w:t xml:space="preserve">ydrogen </w:t>
            </w:r>
            <w:r>
              <w:rPr>
                <w:rFonts w:ascii="Times New Roman" w:hAnsi="Times New Roman" w:cs="Times New Roman"/>
                <w:sz w:val="20"/>
                <w:szCs w:val="20"/>
              </w:rPr>
              <w:t>P</w:t>
            </w:r>
            <w:r w:rsidRPr="00453FA3">
              <w:rPr>
                <w:rFonts w:ascii="Times New Roman" w:hAnsi="Times New Roman" w:cs="Times New Roman"/>
                <w:sz w:val="20"/>
                <w:szCs w:val="20"/>
              </w:rPr>
              <w:t xml:space="preserve">roduction is 165 mL/g with a mean </w:t>
            </w:r>
            <w:r>
              <w:rPr>
                <w:rFonts w:ascii="Times New Roman" w:hAnsi="Times New Roman" w:cs="Times New Roman"/>
                <w:sz w:val="20"/>
                <w:szCs w:val="20"/>
              </w:rPr>
              <w:t>H</w:t>
            </w:r>
            <w:r w:rsidRPr="00453FA3">
              <w:rPr>
                <w:rFonts w:ascii="Times New Roman" w:hAnsi="Times New Roman" w:cs="Times New Roman"/>
                <w:sz w:val="20"/>
                <w:szCs w:val="20"/>
              </w:rPr>
              <w:t>ydrogen concentration of 52.3%.</w:t>
            </w:r>
          </w:p>
        </w:tc>
        <w:tc>
          <w:tcPr>
            <w:tcW w:w="2700" w:type="dxa"/>
          </w:tcPr>
          <w:p w14:paraId="44C3E1D5" w14:textId="77777777"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Wang, Y.; et al., 2021</w:t>
            </w:r>
          </w:p>
          <w:p w14:paraId="4CA2AC35" w14:textId="29BB946D" w:rsidR="002D5529" w:rsidRPr="00453FA3" w:rsidRDefault="002D5529" w:rsidP="00EC0DDD">
            <w:pPr>
              <w:spacing w:line="480" w:lineRule="auto"/>
              <w:jc w:val="both"/>
              <w:rPr>
                <w:rFonts w:ascii="Times New Roman" w:hAnsi="Times New Roman" w:cs="Times New Roman"/>
                <w:sz w:val="20"/>
                <w:szCs w:val="20"/>
              </w:rPr>
            </w:pPr>
          </w:p>
        </w:tc>
      </w:tr>
      <w:tr w:rsidR="002D5529" w:rsidRPr="00453FA3" w14:paraId="582E206F" w14:textId="77777777" w:rsidTr="00EC0DDD">
        <w:trPr>
          <w:jc w:val="center"/>
        </w:trPr>
        <w:tc>
          <w:tcPr>
            <w:tcW w:w="985" w:type="dxa"/>
            <w:tcBorders>
              <w:bottom w:val="single" w:sz="4" w:space="0" w:color="auto"/>
            </w:tcBorders>
          </w:tcPr>
          <w:p w14:paraId="20C5B1C6" w14:textId="3B0617D8"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9</w:t>
            </w:r>
          </w:p>
        </w:tc>
        <w:tc>
          <w:tcPr>
            <w:tcW w:w="1080" w:type="dxa"/>
            <w:tcBorders>
              <w:bottom w:val="single" w:sz="4" w:space="0" w:color="auto"/>
            </w:tcBorders>
          </w:tcPr>
          <w:p w14:paraId="5B41ABA8"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2021</w:t>
            </w:r>
          </w:p>
        </w:tc>
        <w:tc>
          <w:tcPr>
            <w:tcW w:w="2700" w:type="dxa"/>
            <w:tcBorders>
              <w:bottom w:val="single" w:sz="4" w:space="0" w:color="auto"/>
            </w:tcBorders>
          </w:tcPr>
          <w:p w14:paraId="016324C0" w14:textId="77777777" w:rsidR="002D5529" w:rsidRPr="00453FA3" w:rsidRDefault="002D5529" w:rsidP="00EC0DDD">
            <w:pPr>
              <w:spacing w:line="480" w:lineRule="auto"/>
              <w:rPr>
                <w:rFonts w:ascii="Times New Roman" w:hAnsi="Times New Roman" w:cs="Times New Roman"/>
                <w:sz w:val="20"/>
                <w:szCs w:val="20"/>
              </w:rPr>
            </w:pPr>
            <w:r w:rsidRPr="00453FA3">
              <w:rPr>
                <w:rFonts w:ascii="Times New Roman" w:hAnsi="Times New Roman" w:cs="Times New Roman"/>
                <w:sz w:val="20"/>
                <w:szCs w:val="20"/>
              </w:rPr>
              <w:t>Water electrolysis, electrochemical conversion</w:t>
            </w:r>
          </w:p>
        </w:tc>
        <w:tc>
          <w:tcPr>
            <w:tcW w:w="5529" w:type="dxa"/>
            <w:tcBorders>
              <w:bottom w:val="single" w:sz="4" w:space="0" w:color="auto"/>
            </w:tcBorders>
          </w:tcPr>
          <w:p w14:paraId="45E3B79B" w14:textId="77777777"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The results indicate that there exists the potential to use industrial waste streams for sustainable hydrogen production.</w:t>
            </w:r>
          </w:p>
        </w:tc>
        <w:tc>
          <w:tcPr>
            <w:tcW w:w="2700" w:type="dxa"/>
            <w:tcBorders>
              <w:bottom w:val="single" w:sz="4" w:space="0" w:color="auto"/>
            </w:tcBorders>
          </w:tcPr>
          <w:p w14:paraId="1731295E" w14:textId="77777777" w:rsidR="002D5529" w:rsidRPr="00453FA3" w:rsidRDefault="002D5529" w:rsidP="00EC0DDD">
            <w:pPr>
              <w:spacing w:line="480" w:lineRule="auto"/>
              <w:jc w:val="both"/>
              <w:rPr>
                <w:rFonts w:ascii="Times New Roman" w:hAnsi="Times New Roman" w:cs="Times New Roman"/>
                <w:sz w:val="20"/>
                <w:szCs w:val="20"/>
              </w:rPr>
            </w:pPr>
            <w:r w:rsidRPr="00453FA3">
              <w:rPr>
                <w:rFonts w:ascii="Times New Roman" w:hAnsi="Times New Roman" w:cs="Times New Roman"/>
                <w:sz w:val="20"/>
                <w:szCs w:val="20"/>
              </w:rPr>
              <w:t>Qiu, Z.; et al., 2021</w:t>
            </w:r>
          </w:p>
          <w:p w14:paraId="4C078961" w14:textId="094E56DD" w:rsidR="002D5529" w:rsidRPr="00453FA3" w:rsidRDefault="002D5529" w:rsidP="00EC0DDD">
            <w:pPr>
              <w:spacing w:line="480" w:lineRule="auto"/>
              <w:jc w:val="both"/>
              <w:rPr>
                <w:rFonts w:ascii="Times New Roman" w:hAnsi="Times New Roman" w:cs="Times New Roman"/>
                <w:sz w:val="20"/>
                <w:szCs w:val="20"/>
              </w:rPr>
            </w:pPr>
          </w:p>
        </w:tc>
      </w:tr>
    </w:tbl>
    <w:p w14:paraId="29F0AAB8" w14:textId="77777777" w:rsidR="00E62AFB" w:rsidRDefault="00E62AFB" w:rsidP="00453FA3">
      <w:pPr>
        <w:spacing w:after="0" w:line="240" w:lineRule="auto"/>
        <w:rPr>
          <w:rFonts w:ascii="Georgia" w:eastAsia="Times New Roman" w:hAnsi="Georgia" w:cs="Times New Roman"/>
          <w:color w:val="FF0000"/>
          <w:sz w:val="24"/>
          <w:szCs w:val="24"/>
        </w:rPr>
      </w:pPr>
    </w:p>
    <w:p w14:paraId="679562D9" w14:textId="77777777" w:rsidR="00EC0DDD" w:rsidRDefault="00EC0DDD" w:rsidP="00453FA3">
      <w:pPr>
        <w:spacing w:after="0" w:line="240" w:lineRule="auto"/>
        <w:rPr>
          <w:rFonts w:ascii="Georgia" w:eastAsia="Times New Roman" w:hAnsi="Georgia" w:cs="Times New Roman"/>
          <w:color w:val="FF0000"/>
          <w:sz w:val="24"/>
          <w:szCs w:val="24"/>
        </w:rPr>
      </w:pPr>
    </w:p>
    <w:p w14:paraId="741C9A6D" w14:textId="77777777" w:rsidR="00EC0DDD" w:rsidRDefault="00EC0DDD" w:rsidP="00453FA3">
      <w:pPr>
        <w:spacing w:after="0" w:line="240" w:lineRule="auto"/>
        <w:rPr>
          <w:rFonts w:ascii="Georgia" w:eastAsia="Times New Roman" w:hAnsi="Georgia" w:cs="Times New Roman"/>
          <w:color w:val="FF0000"/>
          <w:sz w:val="24"/>
          <w:szCs w:val="24"/>
        </w:rPr>
      </w:pPr>
    </w:p>
    <w:p w14:paraId="37B9BA66" w14:textId="77777777" w:rsidR="00EC0DDD" w:rsidRDefault="00EC0DDD" w:rsidP="00453FA3">
      <w:pPr>
        <w:spacing w:after="0" w:line="240" w:lineRule="auto"/>
        <w:rPr>
          <w:rFonts w:ascii="Georgia" w:eastAsia="Times New Roman" w:hAnsi="Georgia" w:cs="Times New Roman"/>
          <w:color w:val="FF0000"/>
          <w:sz w:val="24"/>
          <w:szCs w:val="24"/>
        </w:rPr>
      </w:pPr>
    </w:p>
    <w:p w14:paraId="47C0998B" w14:textId="77777777" w:rsidR="00EC0DDD" w:rsidRDefault="00EC0DDD" w:rsidP="00453FA3">
      <w:pPr>
        <w:spacing w:after="0" w:line="240" w:lineRule="auto"/>
        <w:rPr>
          <w:rFonts w:ascii="Georgia" w:eastAsia="Times New Roman" w:hAnsi="Georgia" w:cs="Times New Roman"/>
          <w:color w:val="FF0000"/>
          <w:sz w:val="24"/>
          <w:szCs w:val="24"/>
        </w:rPr>
      </w:pPr>
    </w:p>
    <w:p w14:paraId="23E9D0D5" w14:textId="77777777" w:rsidR="00EC0DDD" w:rsidRDefault="00EC0DDD" w:rsidP="00453FA3">
      <w:pPr>
        <w:spacing w:after="0" w:line="240" w:lineRule="auto"/>
        <w:rPr>
          <w:rFonts w:ascii="Georgia" w:eastAsia="Times New Roman" w:hAnsi="Georgia" w:cs="Times New Roman"/>
          <w:color w:val="FF0000"/>
          <w:sz w:val="24"/>
          <w:szCs w:val="24"/>
        </w:rPr>
      </w:pPr>
    </w:p>
    <w:p w14:paraId="7D421919" w14:textId="77777777" w:rsidR="00EC0DDD" w:rsidRDefault="00EC0DDD" w:rsidP="00453FA3">
      <w:pPr>
        <w:spacing w:after="0" w:line="240" w:lineRule="auto"/>
        <w:rPr>
          <w:rFonts w:ascii="Georgia" w:eastAsia="Times New Roman" w:hAnsi="Georgia" w:cs="Times New Roman"/>
          <w:color w:val="FF0000"/>
          <w:sz w:val="24"/>
          <w:szCs w:val="24"/>
        </w:rPr>
      </w:pPr>
    </w:p>
    <w:p w14:paraId="1AD44298" w14:textId="77777777" w:rsidR="00EC0DDD" w:rsidRDefault="00EC0DDD" w:rsidP="00453FA3">
      <w:pPr>
        <w:spacing w:after="0" w:line="240" w:lineRule="auto"/>
        <w:rPr>
          <w:rFonts w:ascii="Georgia" w:eastAsia="Times New Roman" w:hAnsi="Georgia" w:cs="Times New Roman"/>
          <w:color w:val="FF0000"/>
          <w:sz w:val="24"/>
          <w:szCs w:val="24"/>
        </w:rPr>
      </w:pPr>
    </w:p>
    <w:p w14:paraId="3DEA8973" w14:textId="77777777" w:rsidR="00EC0DDD" w:rsidRPr="00453FA3" w:rsidRDefault="00EC0DDD" w:rsidP="00453FA3">
      <w:pPr>
        <w:spacing w:after="0" w:line="240" w:lineRule="auto"/>
        <w:rPr>
          <w:rFonts w:ascii="Georgia" w:eastAsia="Times New Roman" w:hAnsi="Georgia" w:cs="Times New Roman"/>
          <w:color w:val="FF0000"/>
          <w:sz w:val="24"/>
          <w:szCs w:val="24"/>
        </w:rPr>
      </w:pPr>
    </w:p>
    <w:tbl>
      <w:tblPr>
        <w:tblStyle w:val="TableGrid"/>
        <w:tblW w:w="140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1922"/>
        <w:gridCol w:w="2583"/>
        <w:gridCol w:w="2796"/>
        <w:gridCol w:w="1350"/>
        <w:gridCol w:w="900"/>
        <w:gridCol w:w="1260"/>
        <w:gridCol w:w="2340"/>
      </w:tblGrid>
      <w:tr w:rsidR="00DC629F" w:rsidRPr="00453FA3" w14:paraId="6000CD79" w14:textId="77777777" w:rsidTr="00453FA3">
        <w:trPr>
          <w:trHeight w:val="170"/>
          <w:jc w:val="center"/>
        </w:trPr>
        <w:tc>
          <w:tcPr>
            <w:tcW w:w="14033" w:type="dxa"/>
            <w:gridSpan w:val="8"/>
            <w:tcBorders>
              <w:top w:val="single" w:sz="4" w:space="0" w:color="auto"/>
              <w:bottom w:val="single" w:sz="4" w:space="0" w:color="auto"/>
            </w:tcBorders>
          </w:tcPr>
          <w:p w14:paraId="5B47792E" w14:textId="77777777" w:rsidR="00DC629F" w:rsidRPr="00453FA3" w:rsidRDefault="00DC629F" w:rsidP="00453FA3">
            <w:pPr>
              <w:pStyle w:val="BodyText"/>
              <w:spacing w:before="129"/>
              <w:ind w:left="113"/>
              <w:rPr>
                <w:rFonts w:ascii="Times New Roman" w:hAnsi="Times New Roman" w:cs="Times New Roman"/>
                <w:b/>
                <w:bCs/>
              </w:rPr>
            </w:pPr>
            <w:r w:rsidRPr="00453FA3">
              <w:rPr>
                <w:rFonts w:ascii="Times New Roman" w:hAnsi="Times New Roman" w:cs="Times New Roman"/>
                <w:b/>
                <w:bCs/>
              </w:rPr>
              <w:t>Table 4: Representation</w:t>
            </w:r>
            <w:r w:rsidRPr="00453FA3">
              <w:rPr>
                <w:rFonts w:ascii="Times New Roman" w:hAnsi="Times New Roman" w:cs="Times New Roman"/>
                <w:b/>
                <w:bCs/>
                <w:spacing w:val="18"/>
              </w:rPr>
              <w:t xml:space="preserve"> </w:t>
            </w:r>
            <w:r w:rsidRPr="00453FA3">
              <w:rPr>
                <w:rFonts w:ascii="Times New Roman" w:hAnsi="Times New Roman" w:cs="Times New Roman"/>
                <w:b/>
                <w:bCs/>
              </w:rPr>
              <w:t>of</w:t>
            </w:r>
            <w:r w:rsidRPr="00453FA3">
              <w:rPr>
                <w:rFonts w:ascii="Times New Roman" w:hAnsi="Times New Roman" w:cs="Times New Roman"/>
                <w:b/>
                <w:bCs/>
                <w:spacing w:val="17"/>
              </w:rPr>
              <w:t xml:space="preserve"> </w:t>
            </w:r>
            <w:r w:rsidRPr="00453FA3">
              <w:rPr>
                <w:rFonts w:ascii="Times New Roman" w:hAnsi="Times New Roman" w:cs="Times New Roman"/>
                <w:b/>
                <w:bCs/>
              </w:rPr>
              <w:t>Diﬀerent</w:t>
            </w:r>
            <w:r w:rsidRPr="00453FA3">
              <w:rPr>
                <w:rFonts w:ascii="Times New Roman" w:hAnsi="Times New Roman" w:cs="Times New Roman"/>
                <w:b/>
                <w:bCs/>
                <w:spacing w:val="19"/>
              </w:rPr>
              <w:t xml:space="preserve"> </w:t>
            </w:r>
            <w:r w:rsidRPr="00453FA3">
              <w:rPr>
                <w:rFonts w:ascii="Times New Roman" w:hAnsi="Times New Roman" w:cs="Times New Roman"/>
                <w:b/>
                <w:bCs/>
              </w:rPr>
              <w:t>Hydrogen</w:t>
            </w:r>
            <w:r w:rsidRPr="00453FA3">
              <w:rPr>
                <w:rFonts w:ascii="Times New Roman" w:hAnsi="Times New Roman" w:cs="Times New Roman"/>
                <w:b/>
                <w:bCs/>
                <w:spacing w:val="17"/>
              </w:rPr>
              <w:t xml:space="preserve"> </w:t>
            </w:r>
            <w:r w:rsidRPr="00453FA3">
              <w:rPr>
                <w:rFonts w:ascii="Times New Roman" w:hAnsi="Times New Roman" w:cs="Times New Roman"/>
                <w:b/>
                <w:bCs/>
              </w:rPr>
              <w:t>Production</w:t>
            </w:r>
            <w:r w:rsidRPr="00453FA3">
              <w:rPr>
                <w:rFonts w:ascii="Times New Roman" w:hAnsi="Times New Roman" w:cs="Times New Roman"/>
                <w:b/>
                <w:bCs/>
                <w:spacing w:val="18"/>
              </w:rPr>
              <w:t xml:space="preserve"> </w:t>
            </w:r>
            <w:r w:rsidRPr="00453FA3">
              <w:rPr>
                <w:rFonts w:ascii="Times New Roman" w:hAnsi="Times New Roman" w:cs="Times New Roman"/>
                <w:b/>
                <w:bCs/>
              </w:rPr>
              <w:t>Technologies</w:t>
            </w:r>
          </w:p>
        </w:tc>
      </w:tr>
      <w:tr w:rsidR="00DC629F" w:rsidRPr="00453FA3" w14:paraId="7D4EBDBF" w14:textId="77777777" w:rsidTr="00453FA3">
        <w:trPr>
          <w:jc w:val="center"/>
        </w:trPr>
        <w:tc>
          <w:tcPr>
            <w:tcW w:w="14033" w:type="dxa"/>
            <w:gridSpan w:val="8"/>
            <w:tcBorders>
              <w:top w:val="single" w:sz="4" w:space="0" w:color="auto"/>
              <w:bottom w:val="single" w:sz="4" w:space="0" w:color="auto"/>
            </w:tcBorders>
          </w:tcPr>
          <w:p w14:paraId="19D78D27"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b/>
                <w:bCs/>
                <w:sz w:val="20"/>
                <w:szCs w:val="20"/>
              </w:rPr>
              <w:t>WATER</w:t>
            </w:r>
          </w:p>
        </w:tc>
      </w:tr>
      <w:tr w:rsidR="00DC629F" w:rsidRPr="00453FA3" w14:paraId="0B3C56ED" w14:textId="77777777" w:rsidTr="00453FA3">
        <w:trPr>
          <w:jc w:val="center"/>
        </w:trPr>
        <w:tc>
          <w:tcPr>
            <w:tcW w:w="882" w:type="dxa"/>
            <w:tcBorders>
              <w:top w:val="single" w:sz="4" w:space="0" w:color="auto"/>
              <w:bottom w:val="single" w:sz="4" w:space="0" w:color="auto"/>
            </w:tcBorders>
          </w:tcPr>
          <w:p w14:paraId="50D24B83" w14:textId="77777777" w:rsidR="00DC629F" w:rsidRPr="00453FA3" w:rsidRDefault="00DC629F" w:rsidP="00453FA3">
            <w:pPr>
              <w:rPr>
                <w:rFonts w:ascii="Times New Roman" w:hAnsi="Times New Roman" w:cs="Times New Roman"/>
                <w:b/>
                <w:bCs/>
                <w:sz w:val="20"/>
                <w:szCs w:val="20"/>
              </w:rPr>
            </w:pPr>
            <w:r w:rsidRPr="00453FA3">
              <w:rPr>
                <w:rFonts w:ascii="Times New Roman" w:hAnsi="Times New Roman" w:cs="Times New Roman"/>
                <w:b/>
                <w:bCs/>
                <w:sz w:val="20"/>
                <w:szCs w:val="20"/>
              </w:rPr>
              <w:t>S.No</w:t>
            </w:r>
          </w:p>
        </w:tc>
        <w:tc>
          <w:tcPr>
            <w:tcW w:w="1922" w:type="dxa"/>
            <w:tcBorders>
              <w:top w:val="single" w:sz="4" w:space="0" w:color="auto"/>
              <w:bottom w:val="single" w:sz="4" w:space="0" w:color="auto"/>
            </w:tcBorders>
          </w:tcPr>
          <w:p w14:paraId="2EA7B5A3"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Technology</w:t>
            </w:r>
          </w:p>
        </w:tc>
        <w:tc>
          <w:tcPr>
            <w:tcW w:w="2583" w:type="dxa"/>
            <w:tcBorders>
              <w:top w:val="single" w:sz="4" w:space="0" w:color="auto"/>
              <w:bottom w:val="single" w:sz="4" w:space="0" w:color="auto"/>
            </w:tcBorders>
          </w:tcPr>
          <w:p w14:paraId="72EFE7E8"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Advantages</w:t>
            </w:r>
          </w:p>
        </w:tc>
        <w:tc>
          <w:tcPr>
            <w:tcW w:w="2796" w:type="dxa"/>
            <w:tcBorders>
              <w:top w:val="single" w:sz="4" w:space="0" w:color="auto"/>
              <w:bottom w:val="single" w:sz="4" w:space="0" w:color="auto"/>
            </w:tcBorders>
          </w:tcPr>
          <w:p w14:paraId="78A0AA3C"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Drawback</w:t>
            </w:r>
          </w:p>
        </w:tc>
        <w:tc>
          <w:tcPr>
            <w:tcW w:w="1350" w:type="dxa"/>
            <w:tcBorders>
              <w:top w:val="single" w:sz="4" w:space="0" w:color="auto"/>
              <w:bottom w:val="single" w:sz="4" w:space="0" w:color="auto"/>
            </w:tcBorders>
          </w:tcPr>
          <w:p w14:paraId="46AFC2D9"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Energy efficiency (%)</w:t>
            </w:r>
          </w:p>
        </w:tc>
        <w:tc>
          <w:tcPr>
            <w:tcW w:w="900" w:type="dxa"/>
            <w:tcBorders>
              <w:top w:val="single" w:sz="4" w:space="0" w:color="auto"/>
              <w:bottom w:val="single" w:sz="4" w:space="0" w:color="auto"/>
            </w:tcBorders>
          </w:tcPr>
          <w:p w14:paraId="5FD2CCD5"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H</w:t>
            </w:r>
            <w:r w:rsidRPr="00453FA3">
              <w:rPr>
                <w:rFonts w:ascii="Times New Roman" w:hAnsi="Times New Roman" w:cs="Times New Roman"/>
                <w:b/>
                <w:bCs/>
                <w:sz w:val="20"/>
                <w:szCs w:val="20"/>
                <w:vertAlign w:val="subscript"/>
              </w:rPr>
              <w:t>2</w:t>
            </w:r>
            <w:r w:rsidRPr="00453FA3">
              <w:rPr>
                <w:rFonts w:ascii="Times New Roman" w:hAnsi="Times New Roman" w:cs="Times New Roman"/>
                <w:b/>
                <w:bCs/>
                <w:sz w:val="20"/>
                <w:szCs w:val="20"/>
              </w:rPr>
              <w:t xml:space="preserve"> yield</w:t>
            </w:r>
          </w:p>
        </w:tc>
        <w:tc>
          <w:tcPr>
            <w:tcW w:w="1260" w:type="dxa"/>
            <w:tcBorders>
              <w:top w:val="single" w:sz="4" w:space="0" w:color="auto"/>
              <w:bottom w:val="single" w:sz="4" w:space="0" w:color="auto"/>
            </w:tcBorders>
          </w:tcPr>
          <w:p w14:paraId="3508E497" w14:textId="303EA750" w:rsidR="00DC629F" w:rsidRPr="00453FA3" w:rsidRDefault="0072430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C</w:t>
            </w:r>
            <w:r w:rsidR="00DC629F" w:rsidRPr="00453FA3">
              <w:rPr>
                <w:rFonts w:ascii="Times New Roman" w:hAnsi="Times New Roman" w:cs="Times New Roman"/>
                <w:b/>
                <w:bCs/>
                <w:sz w:val="20"/>
                <w:szCs w:val="20"/>
              </w:rPr>
              <w:t>ost</w:t>
            </w:r>
          </w:p>
        </w:tc>
        <w:tc>
          <w:tcPr>
            <w:tcW w:w="2340" w:type="dxa"/>
            <w:tcBorders>
              <w:top w:val="single" w:sz="4" w:space="0" w:color="auto"/>
              <w:bottom w:val="single" w:sz="4" w:space="0" w:color="auto"/>
            </w:tcBorders>
          </w:tcPr>
          <w:p w14:paraId="31364D32" w14:textId="77777777" w:rsidR="00DC629F" w:rsidRPr="00453FA3" w:rsidRDefault="00DC629F" w:rsidP="00453FA3">
            <w:pPr>
              <w:jc w:val="center"/>
              <w:rPr>
                <w:rFonts w:ascii="Times New Roman" w:hAnsi="Times New Roman" w:cs="Times New Roman"/>
                <w:b/>
                <w:bCs/>
                <w:sz w:val="20"/>
                <w:szCs w:val="20"/>
              </w:rPr>
            </w:pPr>
            <w:r w:rsidRPr="00453FA3">
              <w:rPr>
                <w:rFonts w:ascii="Times New Roman" w:hAnsi="Times New Roman" w:cs="Times New Roman"/>
                <w:b/>
                <w:bCs/>
                <w:sz w:val="20"/>
                <w:szCs w:val="20"/>
              </w:rPr>
              <w:t>Reference</w:t>
            </w:r>
          </w:p>
        </w:tc>
      </w:tr>
      <w:tr w:rsidR="00DC629F" w:rsidRPr="00453FA3" w14:paraId="74CDC1F8" w14:textId="77777777" w:rsidTr="00453FA3">
        <w:trPr>
          <w:jc w:val="center"/>
        </w:trPr>
        <w:tc>
          <w:tcPr>
            <w:tcW w:w="882" w:type="dxa"/>
            <w:tcBorders>
              <w:top w:val="single" w:sz="4" w:space="0" w:color="auto"/>
            </w:tcBorders>
          </w:tcPr>
          <w:p w14:paraId="24DF7AD2"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1</w:t>
            </w:r>
          </w:p>
        </w:tc>
        <w:tc>
          <w:tcPr>
            <w:tcW w:w="1922" w:type="dxa"/>
            <w:tcBorders>
              <w:top w:val="single" w:sz="4" w:space="0" w:color="auto"/>
            </w:tcBorders>
          </w:tcPr>
          <w:p w14:paraId="2C779106"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Electrolysis</w:t>
            </w:r>
          </w:p>
        </w:tc>
        <w:tc>
          <w:tcPr>
            <w:tcW w:w="2583" w:type="dxa"/>
            <w:tcBorders>
              <w:top w:val="single" w:sz="4" w:space="0" w:color="auto"/>
            </w:tcBorders>
          </w:tcPr>
          <w:p w14:paraId="020358A4"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Simplicity, low temp, zero carbon emissions, O</w:t>
            </w:r>
            <w:r w:rsidRPr="00453FA3">
              <w:rPr>
                <w:rFonts w:ascii="Times New Roman" w:hAnsi="Times New Roman" w:cs="Times New Roman"/>
                <w:sz w:val="20"/>
                <w:szCs w:val="20"/>
                <w:vertAlign w:val="subscript"/>
              </w:rPr>
              <w:t>2</w:t>
            </w:r>
            <w:r w:rsidRPr="00453FA3">
              <w:rPr>
                <w:rFonts w:ascii="Times New Roman" w:hAnsi="Times New Roman" w:cs="Times New Roman"/>
                <w:sz w:val="20"/>
                <w:szCs w:val="20"/>
              </w:rPr>
              <w:t xml:space="preserve"> as a byproducts</w:t>
            </w:r>
          </w:p>
        </w:tc>
        <w:tc>
          <w:tcPr>
            <w:tcW w:w="2796" w:type="dxa"/>
            <w:tcBorders>
              <w:top w:val="single" w:sz="4" w:space="0" w:color="auto"/>
            </w:tcBorders>
          </w:tcPr>
          <w:p w14:paraId="556C4DAA"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Required High pressure, problem in energy storage, low system efficiencies</w:t>
            </w:r>
          </w:p>
        </w:tc>
        <w:tc>
          <w:tcPr>
            <w:tcW w:w="1350" w:type="dxa"/>
            <w:tcBorders>
              <w:top w:val="single" w:sz="4" w:space="0" w:color="auto"/>
            </w:tcBorders>
          </w:tcPr>
          <w:p w14:paraId="36EC548B"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55 ̶ 50%</w:t>
            </w:r>
          </w:p>
        </w:tc>
        <w:tc>
          <w:tcPr>
            <w:tcW w:w="900" w:type="dxa"/>
            <w:tcBorders>
              <w:top w:val="single" w:sz="4" w:space="0" w:color="auto"/>
            </w:tcBorders>
          </w:tcPr>
          <w:p w14:paraId="2374248D"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111</w:t>
            </w:r>
            <w:r w:rsidRPr="00453FA3">
              <w:rPr>
                <w:rFonts w:ascii="Times New Roman" w:hAnsi="Times New Roman" w:cs="Times New Roman"/>
                <w:sz w:val="20"/>
                <w:szCs w:val="20"/>
                <w:vertAlign w:val="superscript"/>
              </w:rPr>
              <w:t>a</w:t>
            </w:r>
          </w:p>
        </w:tc>
        <w:tc>
          <w:tcPr>
            <w:tcW w:w="1260" w:type="dxa"/>
            <w:tcBorders>
              <w:top w:val="single" w:sz="4" w:space="0" w:color="auto"/>
            </w:tcBorders>
          </w:tcPr>
          <w:p w14:paraId="39AAF6B6"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4.15-10.30</w:t>
            </w:r>
          </w:p>
        </w:tc>
        <w:tc>
          <w:tcPr>
            <w:tcW w:w="2340" w:type="dxa"/>
            <w:tcBorders>
              <w:top w:val="single" w:sz="4" w:space="0" w:color="auto"/>
            </w:tcBorders>
          </w:tcPr>
          <w:p w14:paraId="6EC77483" w14:textId="5CA0E698"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Nikolaidis, P. et al., 2017 </w:t>
            </w:r>
          </w:p>
        </w:tc>
      </w:tr>
      <w:tr w:rsidR="00DC629F" w:rsidRPr="00453FA3" w14:paraId="6E734695" w14:textId="77777777" w:rsidTr="00453FA3">
        <w:trPr>
          <w:jc w:val="center"/>
        </w:trPr>
        <w:tc>
          <w:tcPr>
            <w:tcW w:w="882" w:type="dxa"/>
          </w:tcPr>
          <w:p w14:paraId="14973504"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2</w:t>
            </w:r>
          </w:p>
        </w:tc>
        <w:tc>
          <w:tcPr>
            <w:tcW w:w="1922" w:type="dxa"/>
          </w:tcPr>
          <w:p w14:paraId="07D99FEA"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Thermolysis</w:t>
            </w:r>
          </w:p>
        </w:tc>
        <w:tc>
          <w:tcPr>
            <w:tcW w:w="2583" w:type="dxa"/>
          </w:tcPr>
          <w:p w14:paraId="42D89618"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Clean and sustainable, zero carbon emissions, O</w:t>
            </w:r>
            <w:r w:rsidRPr="00453FA3">
              <w:rPr>
                <w:rFonts w:ascii="Times New Roman" w:hAnsi="Times New Roman" w:cs="Times New Roman"/>
                <w:sz w:val="20"/>
                <w:szCs w:val="20"/>
                <w:vertAlign w:val="subscript"/>
              </w:rPr>
              <w:t>2</w:t>
            </w:r>
            <w:r w:rsidRPr="00453FA3">
              <w:rPr>
                <w:rFonts w:ascii="Times New Roman" w:hAnsi="Times New Roman" w:cs="Times New Roman"/>
                <w:sz w:val="20"/>
                <w:szCs w:val="20"/>
              </w:rPr>
              <w:t xml:space="preserve"> as a byproducts</w:t>
            </w:r>
          </w:p>
        </w:tc>
        <w:tc>
          <w:tcPr>
            <w:tcW w:w="2796" w:type="dxa"/>
          </w:tcPr>
          <w:p w14:paraId="0A02F881"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Separation step is required to avoid the recombination,</w:t>
            </w:r>
          </w:p>
          <w:p w14:paraId="2F0421EA"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High capital cost</w:t>
            </w:r>
          </w:p>
        </w:tc>
        <w:tc>
          <w:tcPr>
            <w:tcW w:w="1350" w:type="dxa"/>
          </w:tcPr>
          <w:p w14:paraId="4C95D890"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 xml:space="preserve">   2-50</w:t>
            </w:r>
          </w:p>
        </w:tc>
        <w:tc>
          <w:tcPr>
            <w:tcW w:w="900" w:type="dxa"/>
          </w:tcPr>
          <w:p w14:paraId="2BA1DBE3"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111</w:t>
            </w:r>
            <w:r w:rsidRPr="00453FA3">
              <w:rPr>
                <w:rFonts w:ascii="Times New Roman" w:hAnsi="Times New Roman" w:cs="Times New Roman"/>
                <w:sz w:val="20"/>
                <w:szCs w:val="20"/>
                <w:vertAlign w:val="superscript"/>
              </w:rPr>
              <w:t>a</w:t>
            </w:r>
          </w:p>
        </w:tc>
        <w:tc>
          <w:tcPr>
            <w:tcW w:w="1260" w:type="dxa"/>
          </w:tcPr>
          <w:p w14:paraId="7B7D698E"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7.98-8.40</w:t>
            </w:r>
          </w:p>
        </w:tc>
        <w:tc>
          <w:tcPr>
            <w:tcW w:w="2340" w:type="dxa"/>
          </w:tcPr>
          <w:p w14:paraId="1547617A" w14:textId="09520C65"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Dincer, I.; Acar, C. 2015 </w:t>
            </w:r>
          </w:p>
        </w:tc>
      </w:tr>
      <w:tr w:rsidR="00DC629F" w:rsidRPr="00453FA3" w14:paraId="57F8819B" w14:textId="77777777" w:rsidTr="00453FA3">
        <w:trPr>
          <w:jc w:val="center"/>
        </w:trPr>
        <w:tc>
          <w:tcPr>
            <w:tcW w:w="882" w:type="dxa"/>
          </w:tcPr>
          <w:p w14:paraId="5767A3FC"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3</w:t>
            </w:r>
          </w:p>
        </w:tc>
        <w:tc>
          <w:tcPr>
            <w:tcW w:w="1922" w:type="dxa"/>
          </w:tcPr>
          <w:p w14:paraId="3E0ADD14"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Photoelectrolysis</w:t>
            </w:r>
          </w:p>
        </w:tc>
        <w:tc>
          <w:tcPr>
            <w:tcW w:w="2583" w:type="dxa"/>
          </w:tcPr>
          <w:p w14:paraId="41D01CA3"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Contributes to the sustainability of the energy supply photonic and electrical energies can be converted to chemical energy</w:t>
            </w:r>
          </w:p>
        </w:tc>
        <w:tc>
          <w:tcPr>
            <w:tcW w:w="2796" w:type="dxa"/>
          </w:tcPr>
          <w:p w14:paraId="67E760EB"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Low efficiency requires a significant surface</w:t>
            </w:r>
          </w:p>
        </w:tc>
        <w:tc>
          <w:tcPr>
            <w:tcW w:w="1350" w:type="dxa"/>
          </w:tcPr>
          <w:p w14:paraId="327E110E"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0.06 ̶ 14</w:t>
            </w:r>
          </w:p>
        </w:tc>
        <w:tc>
          <w:tcPr>
            <w:tcW w:w="900" w:type="dxa"/>
          </w:tcPr>
          <w:p w14:paraId="29611F54"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111</w:t>
            </w:r>
            <w:r w:rsidRPr="00453FA3">
              <w:rPr>
                <w:rFonts w:ascii="Times New Roman" w:hAnsi="Times New Roman" w:cs="Times New Roman"/>
                <w:sz w:val="20"/>
                <w:szCs w:val="20"/>
                <w:vertAlign w:val="superscript"/>
              </w:rPr>
              <w:t>a</w:t>
            </w:r>
          </w:p>
        </w:tc>
        <w:tc>
          <w:tcPr>
            <w:tcW w:w="1260" w:type="dxa"/>
          </w:tcPr>
          <w:p w14:paraId="0DFB99CF"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4.98-10.36</w:t>
            </w:r>
          </w:p>
        </w:tc>
        <w:tc>
          <w:tcPr>
            <w:tcW w:w="2340" w:type="dxa"/>
          </w:tcPr>
          <w:p w14:paraId="084847D6" w14:textId="25BB54F8"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Nikolaidis, P. et al., 2017</w:t>
            </w:r>
          </w:p>
        </w:tc>
      </w:tr>
      <w:tr w:rsidR="00DC629F" w:rsidRPr="00453FA3" w14:paraId="3242BFA0" w14:textId="77777777" w:rsidTr="00453FA3">
        <w:trPr>
          <w:jc w:val="center"/>
        </w:trPr>
        <w:tc>
          <w:tcPr>
            <w:tcW w:w="882" w:type="dxa"/>
            <w:tcBorders>
              <w:bottom w:val="single" w:sz="4" w:space="0" w:color="auto"/>
            </w:tcBorders>
          </w:tcPr>
          <w:p w14:paraId="7390FF3B"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4</w:t>
            </w:r>
          </w:p>
        </w:tc>
        <w:tc>
          <w:tcPr>
            <w:tcW w:w="1922" w:type="dxa"/>
            <w:tcBorders>
              <w:bottom w:val="single" w:sz="4" w:space="0" w:color="auto"/>
            </w:tcBorders>
          </w:tcPr>
          <w:p w14:paraId="1C9C782A"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Biophotolysis</w:t>
            </w:r>
          </w:p>
        </w:tc>
        <w:tc>
          <w:tcPr>
            <w:tcW w:w="2583" w:type="dxa"/>
            <w:tcBorders>
              <w:bottom w:val="single" w:sz="4" w:space="0" w:color="auto"/>
            </w:tcBorders>
          </w:tcPr>
          <w:p w14:paraId="39BAB54E"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Low operating temperature and pressure can be produce hydrogen at ambient conditions</w:t>
            </w:r>
          </w:p>
        </w:tc>
        <w:tc>
          <w:tcPr>
            <w:tcW w:w="2796" w:type="dxa"/>
            <w:tcBorders>
              <w:bottom w:val="single" w:sz="4" w:space="0" w:color="auto"/>
            </w:tcBorders>
          </w:tcPr>
          <w:p w14:paraId="4ACA4734"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Photocatalytic material is required a significant surface area to collect enough sunlight</w:t>
            </w:r>
          </w:p>
        </w:tc>
        <w:tc>
          <w:tcPr>
            <w:tcW w:w="1350" w:type="dxa"/>
            <w:tcBorders>
              <w:bottom w:val="single" w:sz="4" w:space="0" w:color="auto"/>
            </w:tcBorders>
          </w:tcPr>
          <w:p w14:paraId="4D1A75E0"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10-15</w:t>
            </w:r>
          </w:p>
        </w:tc>
        <w:tc>
          <w:tcPr>
            <w:tcW w:w="900" w:type="dxa"/>
            <w:tcBorders>
              <w:bottom w:val="single" w:sz="4" w:space="0" w:color="auto"/>
            </w:tcBorders>
          </w:tcPr>
          <w:p w14:paraId="0B28E001"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111</w:t>
            </w:r>
            <w:r w:rsidRPr="00453FA3">
              <w:rPr>
                <w:rFonts w:ascii="Times New Roman" w:hAnsi="Times New Roman" w:cs="Times New Roman"/>
                <w:sz w:val="20"/>
                <w:szCs w:val="20"/>
                <w:vertAlign w:val="superscript"/>
              </w:rPr>
              <w:t>a</w:t>
            </w:r>
          </w:p>
        </w:tc>
        <w:tc>
          <w:tcPr>
            <w:tcW w:w="1260" w:type="dxa"/>
            <w:tcBorders>
              <w:bottom w:val="single" w:sz="4" w:space="0" w:color="auto"/>
            </w:tcBorders>
          </w:tcPr>
          <w:p w14:paraId="3A2640BC"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1.42-2.13</w:t>
            </w:r>
          </w:p>
        </w:tc>
        <w:tc>
          <w:tcPr>
            <w:tcW w:w="2340" w:type="dxa"/>
            <w:tcBorders>
              <w:bottom w:val="single" w:sz="4" w:space="0" w:color="auto"/>
            </w:tcBorders>
          </w:tcPr>
          <w:p w14:paraId="688E32E1" w14:textId="3410C1EC"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Shiva Kumar, S.; Himabindu, V. 2019</w:t>
            </w:r>
          </w:p>
        </w:tc>
      </w:tr>
      <w:tr w:rsidR="00DC629F" w:rsidRPr="00453FA3" w14:paraId="2AFC6E2D" w14:textId="77777777" w:rsidTr="00453FA3">
        <w:trPr>
          <w:jc w:val="center"/>
        </w:trPr>
        <w:tc>
          <w:tcPr>
            <w:tcW w:w="14033" w:type="dxa"/>
            <w:gridSpan w:val="8"/>
            <w:tcBorders>
              <w:top w:val="single" w:sz="4" w:space="0" w:color="auto"/>
              <w:bottom w:val="single" w:sz="4" w:space="0" w:color="auto"/>
            </w:tcBorders>
          </w:tcPr>
          <w:p w14:paraId="45BE2774"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b/>
                <w:bCs/>
                <w:sz w:val="20"/>
                <w:szCs w:val="20"/>
              </w:rPr>
              <w:t>BIOMASS</w:t>
            </w:r>
          </w:p>
        </w:tc>
      </w:tr>
      <w:tr w:rsidR="00DC629F" w:rsidRPr="00453FA3" w14:paraId="06F752E1" w14:textId="77777777" w:rsidTr="00453FA3">
        <w:trPr>
          <w:jc w:val="center"/>
        </w:trPr>
        <w:tc>
          <w:tcPr>
            <w:tcW w:w="882" w:type="dxa"/>
            <w:tcBorders>
              <w:top w:val="single" w:sz="4" w:space="0" w:color="auto"/>
            </w:tcBorders>
          </w:tcPr>
          <w:p w14:paraId="311B7071"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5</w:t>
            </w:r>
          </w:p>
        </w:tc>
        <w:tc>
          <w:tcPr>
            <w:tcW w:w="1922" w:type="dxa"/>
            <w:tcBorders>
              <w:top w:val="single" w:sz="4" w:space="0" w:color="auto"/>
            </w:tcBorders>
          </w:tcPr>
          <w:p w14:paraId="04B56C75"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Dark fermentation</w:t>
            </w:r>
          </w:p>
        </w:tc>
        <w:tc>
          <w:tcPr>
            <w:tcW w:w="2583" w:type="dxa"/>
            <w:tcBorders>
              <w:top w:val="single" w:sz="4" w:space="0" w:color="auto"/>
            </w:tcBorders>
          </w:tcPr>
          <w:p w14:paraId="3F0E69F8"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Can produce hydrogen at any time because light is not required</w:t>
            </w:r>
          </w:p>
        </w:tc>
        <w:tc>
          <w:tcPr>
            <w:tcW w:w="2796" w:type="dxa"/>
            <w:tcBorders>
              <w:top w:val="single" w:sz="4" w:space="0" w:color="auto"/>
            </w:tcBorders>
          </w:tcPr>
          <w:p w14:paraId="2704220B"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Hydrogen yield is metabolically restricted, high byproduct generation, low efficiency</w:t>
            </w:r>
          </w:p>
        </w:tc>
        <w:tc>
          <w:tcPr>
            <w:tcW w:w="1350" w:type="dxa"/>
            <w:tcBorders>
              <w:top w:val="single" w:sz="4" w:space="0" w:color="auto"/>
            </w:tcBorders>
          </w:tcPr>
          <w:p w14:paraId="649AB664"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60-80</w:t>
            </w:r>
          </w:p>
        </w:tc>
        <w:tc>
          <w:tcPr>
            <w:tcW w:w="900" w:type="dxa"/>
            <w:tcBorders>
              <w:top w:val="single" w:sz="4" w:space="0" w:color="auto"/>
            </w:tcBorders>
          </w:tcPr>
          <w:p w14:paraId="1E541596"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4-44</w:t>
            </w:r>
          </w:p>
        </w:tc>
        <w:tc>
          <w:tcPr>
            <w:tcW w:w="1260" w:type="dxa"/>
            <w:tcBorders>
              <w:top w:val="single" w:sz="4" w:space="0" w:color="auto"/>
            </w:tcBorders>
          </w:tcPr>
          <w:p w14:paraId="1ACCED9E"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1.68-2.57</w:t>
            </w:r>
          </w:p>
        </w:tc>
        <w:tc>
          <w:tcPr>
            <w:tcW w:w="2340" w:type="dxa"/>
            <w:tcBorders>
              <w:top w:val="single" w:sz="4" w:space="0" w:color="auto"/>
            </w:tcBorders>
          </w:tcPr>
          <w:p w14:paraId="42C47CDF" w14:textId="7FF57CC9"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Shiva Kumar, S.; Himabindu, V. 2019</w:t>
            </w:r>
          </w:p>
        </w:tc>
      </w:tr>
      <w:tr w:rsidR="00DC629F" w:rsidRPr="00453FA3" w14:paraId="5F3B2E9F" w14:textId="77777777" w:rsidTr="00453FA3">
        <w:trPr>
          <w:jc w:val="center"/>
        </w:trPr>
        <w:tc>
          <w:tcPr>
            <w:tcW w:w="882" w:type="dxa"/>
          </w:tcPr>
          <w:p w14:paraId="59332960"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6</w:t>
            </w:r>
          </w:p>
        </w:tc>
        <w:tc>
          <w:tcPr>
            <w:tcW w:w="1922" w:type="dxa"/>
          </w:tcPr>
          <w:p w14:paraId="1AC72517" w14:textId="1C85391C"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Photo fermentation</w:t>
            </w:r>
          </w:p>
        </w:tc>
        <w:tc>
          <w:tcPr>
            <w:tcW w:w="2583" w:type="dxa"/>
          </w:tcPr>
          <w:p w14:paraId="64E69555"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Allows for hydrogen production from a wide range of substrate, including waste streams</w:t>
            </w:r>
          </w:p>
        </w:tc>
        <w:tc>
          <w:tcPr>
            <w:tcW w:w="2796" w:type="dxa"/>
          </w:tcPr>
          <w:p w14:paraId="7CFBBDA2"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Strict control of environmental conditions is required</w:t>
            </w:r>
          </w:p>
        </w:tc>
        <w:tc>
          <w:tcPr>
            <w:tcW w:w="1350" w:type="dxa"/>
          </w:tcPr>
          <w:p w14:paraId="60A6F54C"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0.1-12</w:t>
            </w:r>
          </w:p>
        </w:tc>
        <w:tc>
          <w:tcPr>
            <w:tcW w:w="900" w:type="dxa"/>
          </w:tcPr>
          <w:p w14:paraId="001D51C9"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9-49</w:t>
            </w:r>
          </w:p>
        </w:tc>
        <w:tc>
          <w:tcPr>
            <w:tcW w:w="1260" w:type="dxa"/>
          </w:tcPr>
          <w:p w14:paraId="7FD73214"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2.57-2.83</w:t>
            </w:r>
          </w:p>
        </w:tc>
        <w:tc>
          <w:tcPr>
            <w:tcW w:w="2340" w:type="dxa"/>
          </w:tcPr>
          <w:p w14:paraId="7DA933F5" w14:textId="010AC612"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Shiva Kumar, S.; Himabindu, V. 2019</w:t>
            </w:r>
          </w:p>
        </w:tc>
      </w:tr>
      <w:tr w:rsidR="00DC629F" w:rsidRPr="00453FA3" w14:paraId="59CCC244" w14:textId="77777777" w:rsidTr="00453FA3">
        <w:trPr>
          <w:jc w:val="center"/>
        </w:trPr>
        <w:tc>
          <w:tcPr>
            <w:tcW w:w="882" w:type="dxa"/>
          </w:tcPr>
          <w:p w14:paraId="7C7863E6"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7</w:t>
            </w:r>
          </w:p>
        </w:tc>
        <w:tc>
          <w:tcPr>
            <w:tcW w:w="1922" w:type="dxa"/>
          </w:tcPr>
          <w:p w14:paraId="319D5C1A"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pyrolysis</w:t>
            </w:r>
          </w:p>
        </w:tc>
        <w:tc>
          <w:tcPr>
            <w:tcW w:w="2583" w:type="dxa"/>
          </w:tcPr>
          <w:p w14:paraId="7CE31A7F"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Developed technology, abundant and cheap feedstock. Solid, liquid and ga product streams, carbon neutral emission</w:t>
            </w:r>
          </w:p>
        </w:tc>
        <w:tc>
          <w:tcPr>
            <w:tcW w:w="2796" w:type="dxa"/>
          </w:tcPr>
          <w:p w14:paraId="2F7C7E29"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Hydrogen yield depends upon the feedstock tar formation</w:t>
            </w:r>
          </w:p>
        </w:tc>
        <w:tc>
          <w:tcPr>
            <w:tcW w:w="1350" w:type="dxa"/>
          </w:tcPr>
          <w:p w14:paraId="5600C6D5"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35-50</w:t>
            </w:r>
          </w:p>
        </w:tc>
        <w:tc>
          <w:tcPr>
            <w:tcW w:w="900" w:type="dxa"/>
          </w:tcPr>
          <w:p w14:paraId="76D8AE58"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25-65</w:t>
            </w:r>
          </w:p>
        </w:tc>
        <w:tc>
          <w:tcPr>
            <w:tcW w:w="1260" w:type="dxa"/>
          </w:tcPr>
          <w:p w14:paraId="71A5656B"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1.59-2.20</w:t>
            </w:r>
          </w:p>
        </w:tc>
        <w:tc>
          <w:tcPr>
            <w:tcW w:w="2340" w:type="dxa"/>
          </w:tcPr>
          <w:p w14:paraId="7536FE75" w14:textId="0B3790B0"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 xml:space="preserve">Lepage, T. et al., 2021 </w:t>
            </w:r>
          </w:p>
        </w:tc>
      </w:tr>
      <w:tr w:rsidR="00DC629F" w:rsidRPr="00453FA3" w14:paraId="303AE9CE" w14:textId="77777777" w:rsidTr="00453FA3">
        <w:trPr>
          <w:jc w:val="center"/>
        </w:trPr>
        <w:tc>
          <w:tcPr>
            <w:tcW w:w="882" w:type="dxa"/>
          </w:tcPr>
          <w:p w14:paraId="1F459CF9"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8</w:t>
            </w:r>
          </w:p>
        </w:tc>
        <w:tc>
          <w:tcPr>
            <w:tcW w:w="1922" w:type="dxa"/>
          </w:tcPr>
          <w:p w14:paraId="4CA3B002"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Gasification</w:t>
            </w:r>
          </w:p>
        </w:tc>
        <w:tc>
          <w:tcPr>
            <w:tcW w:w="2583" w:type="dxa"/>
          </w:tcPr>
          <w:p w14:paraId="3EA4155E"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Abundant and cheap feedstocks, carbon-neutral emission</w:t>
            </w:r>
          </w:p>
        </w:tc>
        <w:tc>
          <w:tcPr>
            <w:tcW w:w="2796" w:type="dxa"/>
          </w:tcPr>
          <w:p w14:paraId="37D48C6B"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Requires oxidation agents, hydrogen yields upon the feedstock tar formation</w:t>
            </w:r>
          </w:p>
        </w:tc>
        <w:tc>
          <w:tcPr>
            <w:tcW w:w="1350" w:type="dxa"/>
          </w:tcPr>
          <w:p w14:paraId="701BB378"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30-60</w:t>
            </w:r>
          </w:p>
        </w:tc>
        <w:tc>
          <w:tcPr>
            <w:tcW w:w="900" w:type="dxa"/>
          </w:tcPr>
          <w:p w14:paraId="71C0F12F"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40-190</w:t>
            </w:r>
          </w:p>
        </w:tc>
        <w:tc>
          <w:tcPr>
            <w:tcW w:w="1260" w:type="dxa"/>
          </w:tcPr>
          <w:p w14:paraId="11F19C2D"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1.77-2.05</w:t>
            </w:r>
          </w:p>
        </w:tc>
        <w:tc>
          <w:tcPr>
            <w:tcW w:w="2340" w:type="dxa"/>
          </w:tcPr>
          <w:p w14:paraId="7D0126D0" w14:textId="4E01373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Dincer, I.; Acar, C. 2015</w:t>
            </w:r>
          </w:p>
        </w:tc>
      </w:tr>
      <w:tr w:rsidR="00DC629F" w:rsidRPr="00453FA3" w14:paraId="4C7B53B6" w14:textId="77777777" w:rsidTr="00453FA3">
        <w:trPr>
          <w:jc w:val="center"/>
        </w:trPr>
        <w:tc>
          <w:tcPr>
            <w:tcW w:w="882" w:type="dxa"/>
          </w:tcPr>
          <w:p w14:paraId="5F286192"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9</w:t>
            </w:r>
          </w:p>
        </w:tc>
        <w:tc>
          <w:tcPr>
            <w:tcW w:w="1922" w:type="dxa"/>
          </w:tcPr>
          <w:p w14:paraId="2B3400CC"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Hypothermal liquification</w:t>
            </w:r>
          </w:p>
        </w:tc>
        <w:tc>
          <w:tcPr>
            <w:tcW w:w="2583" w:type="dxa"/>
          </w:tcPr>
          <w:p w14:paraId="050F5506"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Abundant and cheap feedstocks, drying step is not required, high energy efficiency, solid, liquid and gas product strams</w:t>
            </w:r>
          </w:p>
        </w:tc>
        <w:tc>
          <w:tcPr>
            <w:tcW w:w="2796" w:type="dxa"/>
          </w:tcPr>
          <w:p w14:paraId="383D8286"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Hydrogen yield depends upon the feedstock presence of nitrogenated compounds</w:t>
            </w:r>
          </w:p>
        </w:tc>
        <w:tc>
          <w:tcPr>
            <w:tcW w:w="1350" w:type="dxa"/>
          </w:tcPr>
          <w:p w14:paraId="2AC52320"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85-90</w:t>
            </w:r>
          </w:p>
        </w:tc>
        <w:tc>
          <w:tcPr>
            <w:tcW w:w="900" w:type="dxa"/>
          </w:tcPr>
          <w:p w14:paraId="67E1514C"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0.3-2</w:t>
            </w:r>
          </w:p>
        </w:tc>
        <w:tc>
          <w:tcPr>
            <w:tcW w:w="1260" w:type="dxa"/>
          </w:tcPr>
          <w:p w14:paraId="49F8C62C"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0.54-1.26</w:t>
            </w:r>
          </w:p>
        </w:tc>
        <w:tc>
          <w:tcPr>
            <w:tcW w:w="2340" w:type="dxa"/>
          </w:tcPr>
          <w:p w14:paraId="67D75F99" w14:textId="1642AF08"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Gollakota, A. R. K. et al., 2018</w:t>
            </w:r>
          </w:p>
        </w:tc>
      </w:tr>
      <w:tr w:rsidR="00DC629F" w:rsidRPr="00132319" w14:paraId="289CD65D" w14:textId="77777777" w:rsidTr="00453FA3">
        <w:trPr>
          <w:jc w:val="center"/>
        </w:trPr>
        <w:tc>
          <w:tcPr>
            <w:tcW w:w="882" w:type="dxa"/>
            <w:tcBorders>
              <w:bottom w:val="single" w:sz="4" w:space="0" w:color="auto"/>
            </w:tcBorders>
          </w:tcPr>
          <w:p w14:paraId="324752DF"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10</w:t>
            </w:r>
          </w:p>
        </w:tc>
        <w:tc>
          <w:tcPr>
            <w:tcW w:w="1922" w:type="dxa"/>
            <w:tcBorders>
              <w:bottom w:val="single" w:sz="4" w:space="0" w:color="auto"/>
            </w:tcBorders>
          </w:tcPr>
          <w:p w14:paraId="7543021C"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Steam reforming</w:t>
            </w:r>
          </w:p>
        </w:tc>
        <w:tc>
          <w:tcPr>
            <w:tcW w:w="2583" w:type="dxa"/>
            <w:tcBorders>
              <w:bottom w:val="single" w:sz="4" w:space="0" w:color="auto"/>
            </w:tcBorders>
          </w:tcPr>
          <w:p w14:paraId="26B4E8DB"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Developed technology, avoid the costly upgrading of the bio-oil</w:t>
            </w:r>
          </w:p>
        </w:tc>
        <w:tc>
          <w:tcPr>
            <w:tcW w:w="2796" w:type="dxa"/>
            <w:tcBorders>
              <w:bottom w:val="single" w:sz="4" w:space="0" w:color="auto"/>
            </w:tcBorders>
          </w:tcPr>
          <w:p w14:paraId="0555D6A1" w14:textId="77777777" w:rsidR="00DC629F" w:rsidRPr="00453FA3"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Produce carbon co-products</w:t>
            </w:r>
          </w:p>
        </w:tc>
        <w:tc>
          <w:tcPr>
            <w:tcW w:w="1350" w:type="dxa"/>
            <w:tcBorders>
              <w:bottom w:val="single" w:sz="4" w:space="0" w:color="auto"/>
            </w:tcBorders>
          </w:tcPr>
          <w:p w14:paraId="49179363" w14:textId="77777777" w:rsidR="00DC629F" w:rsidRPr="00453FA3" w:rsidRDefault="00DC629F" w:rsidP="00453FA3">
            <w:pPr>
              <w:jc w:val="center"/>
              <w:rPr>
                <w:rFonts w:ascii="Times New Roman" w:hAnsi="Times New Roman" w:cs="Times New Roman"/>
                <w:sz w:val="20"/>
                <w:szCs w:val="20"/>
              </w:rPr>
            </w:pPr>
            <w:r w:rsidRPr="00453FA3">
              <w:rPr>
                <w:rFonts w:ascii="Times New Roman" w:hAnsi="Times New Roman" w:cs="Times New Roman"/>
                <w:sz w:val="20"/>
                <w:szCs w:val="20"/>
              </w:rPr>
              <w:t>74-85</w:t>
            </w:r>
          </w:p>
        </w:tc>
        <w:tc>
          <w:tcPr>
            <w:tcW w:w="900" w:type="dxa"/>
            <w:tcBorders>
              <w:bottom w:val="single" w:sz="4" w:space="0" w:color="auto"/>
            </w:tcBorders>
          </w:tcPr>
          <w:p w14:paraId="287E1FF2"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40-130</w:t>
            </w:r>
          </w:p>
        </w:tc>
        <w:tc>
          <w:tcPr>
            <w:tcW w:w="1260" w:type="dxa"/>
            <w:tcBorders>
              <w:bottom w:val="single" w:sz="4" w:space="0" w:color="auto"/>
            </w:tcBorders>
          </w:tcPr>
          <w:p w14:paraId="099C5EBC" w14:textId="77777777" w:rsidR="00DC629F" w:rsidRPr="00453FA3" w:rsidRDefault="00DC629F" w:rsidP="00453FA3">
            <w:pPr>
              <w:rPr>
                <w:rFonts w:ascii="Times New Roman" w:hAnsi="Times New Roman" w:cs="Times New Roman"/>
                <w:sz w:val="20"/>
                <w:szCs w:val="20"/>
              </w:rPr>
            </w:pPr>
            <w:r w:rsidRPr="00453FA3">
              <w:rPr>
                <w:rFonts w:ascii="Times New Roman" w:hAnsi="Times New Roman" w:cs="Times New Roman"/>
                <w:sz w:val="20"/>
                <w:szCs w:val="20"/>
              </w:rPr>
              <w:t>1.83-2.35</w:t>
            </w:r>
          </w:p>
        </w:tc>
        <w:tc>
          <w:tcPr>
            <w:tcW w:w="2340" w:type="dxa"/>
            <w:tcBorders>
              <w:bottom w:val="single" w:sz="4" w:space="0" w:color="auto"/>
            </w:tcBorders>
          </w:tcPr>
          <w:p w14:paraId="4EEB0147" w14:textId="08F0787B" w:rsidR="00DC629F" w:rsidRPr="00132319" w:rsidRDefault="00DC629F" w:rsidP="00453FA3">
            <w:pPr>
              <w:jc w:val="both"/>
              <w:rPr>
                <w:rFonts w:ascii="Times New Roman" w:hAnsi="Times New Roman" w:cs="Times New Roman"/>
                <w:sz w:val="20"/>
                <w:szCs w:val="20"/>
              </w:rPr>
            </w:pPr>
            <w:r w:rsidRPr="00453FA3">
              <w:rPr>
                <w:rFonts w:ascii="Times New Roman" w:hAnsi="Times New Roman" w:cs="Times New Roman"/>
                <w:sz w:val="20"/>
                <w:szCs w:val="20"/>
              </w:rPr>
              <w:t>Shiva Kumar, S.; Himabindu, V. 2019</w:t>
            </w:r>
          </w:p>
        </w:tc>
      </w:tr>
    </w:tbl>
    <w:p w14:paraId="70B78CDB" w14:textId="77777777" w:rsidR="00CD5CF5" w:rsidRDefault="00CD5CF5" w:rsidP="00453FA3">
      <w:pPr>
        <w:autoSpaceDE w:val="0"/>
        <w:autoSpaceDN w:val="0"/>
        <w:adjustRightInd w:val="0"/>
        <w:spacing w:after="0" w:line="480" w:lineRule="auto"/>
        <w:jc w:val="both"/>
        <w:rPr>
          <w:rFonts w:ascii="Times New Roman" w:hAnsi="Times New Roman" w:cs="Times New Roman"/>
          <w:b/>
          <w:sz w:val="24"/>
          <w:szCs w:val="24"/>
        </w:rPr>
      </w:pPr>
    </w:p>
    <w:sectPr w:rsidR="00CD5CF5" w:rsidSect="0072430F">
      <w:pgSz w:w="16839" w:h="11907" w:orient="landscape" w:code="9"/>
      <w:pgMar w:top="450" w:right="1350" w:bottom="9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7D7B9" w14:textId="77777777" w:rsidR="00820000" w:rsidRDefault="00820000" w:rsidP="00307E02">
      <w:pPr>
        <w:spacing w:after="0" w:line="240" w:lineRule="auto"/>
      </w:pPr>
      <w:r>
        <w:separator/>
      </w:r>
    </w:p>
  </w:endnote>
  <w:endnote w:type="continuationSeparator" w:id="0">
    <w:p w14:paraId="26DF3DDD" w14:textId="77777777" w:rsidR="00820000" w:rsidRDefault="00820000" w:rsidP="00307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8C12D" w14:textId="77777777" w:rsidR="00820000" w:rsidRDefault="00820000" w:rsidP="00307E02">
      <w:pPr>
        <w:spacing w:after="0" w:line="240" w:lineRule="auto"/>
      </w:pPr>
      <w:r>
        <w:separator/>
      </w:r>
    </w:p>
  </w:footnote>
  <w:footnote w:type="continuationSeparator" w:id="0">
    <w:p w14:paraId="5D1B03AB" w14:textId="77777777" w:rsidR="00820000" w:rsidRDefault="00820000" w:rsidP="00307E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0D56"/>
    <w:multiLevelType w:val="multilevel"/>
    <w:tmpl w:val="BA468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7A3460"/>
    <w:multiLevelType w:val="hybridMultilevel"/>
    <w:tmpl w:val="C2806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A7317A"/>
    <w:multiLevelType w:val="hybridMultilevel"/>
    <w:tmpl w:val="C33447AA"/>
    <w:lvl w:ilvl="0" w:tplc="C902C5F4">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8A0932"/>
    <w:multiLevelType w:val="multilevel"/>
    <w:tmpl w:val="E7EA7C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1246342">
    <w:abstractNumId w:val="0"/>
  </w:num>
  <w:num w:numId="2" w16cid:durableId="654843858">
    <w:abstractNumId w:val="3"/>
  </w:num>
  <w:num w:numId="3" w16cid:durableId="1923752373">
    <w:abstractNumId w:val="2"/>
  </w:num>
  <w:num w:numId="4" w16cid:durableId="9212560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42367"/>
    <w:rsid w:val="00004CCE"/>
    <w:rsid w:val="00006E79"/>
    <w:rsid w:val="00012BD6"/>
    <w:rsid w:val="00015EB4"/>
    <w:rsid w:val="00016922"/>
    <w:rsid w:val="0002057C"/>
    <w:rsid w:val="00025932"/>
    <w:rsid w:val="00026344"/>
    <w:rsid w:val="00040DF8"/>
    <w:rsid w:val="00041682"/>
    <w:rsid w:val="00042367"/>
    <w:rsid w:val="0004356B"/>
    <w:rsid w:val="00044ACA"/>
    <w:rsid w:val="00054983"/>
    <w:rsid w:val="000725B3"/>
    <w:rsid w:val="00081118"/>
    <w:rsid w:val="0008273D"/>
    <w:rsid w:val="000842D6"/>
    <w:rsid w:val="000877F4"/>
    <w:rsid w:val="00090EC7"/>
    <w:rsid w:val="000A2043"/>
    <w:rsid w:val="000A4433"/>
    <w:rsid w:val="000B2D31"/>
    <w:rsid w:val="000B44B7"/>
    <w:rsid w:val="000B50B2"/>
    <w:rsid w:val="000C21B8"/>
    <w:rsid w:val="000C41A0"/>
    <w:rsid w:val="000D1334"/>
    <w:rsid w:val="000D68EB"/>
    <w:rsid w:val="000E2CF7"/>
    <w:rsid w:val="00101F5A"/>
    <w:rsid w:val="00106346"/>
    <w:rsid w:val="0011486B"/>
    <w:rsid w:val="0011503B"/>
    <w:rsid w:val="00122A55"/>
    <w:rsid w:val="00132543"/>
    <w:rsid w:val="00134C53"/>
    <w:rsid w:val="00136015"/>
    <w:rsid w:val="00144748"/>
    <w:rsid w:val="00150082"/>
    <w:rsid w:val="001529BA"/>
    <w:rsid w:val="00160D6F"/>
    <w:rsid w:val="001739AA"/>
    <w:rsid w:val="001740EC"/>
    <w:rsid w:val="00176CF3"/>
    <w:rsid w:val="0018624A"/>
    <w:rsid w:val="00186402"/>
    <w:rsid w:val="0018679B"/>
    <w:rsid w:val="00186A61"/>
    <w:rsid w:val="001A5E15"/>
    <w:rsid w:val="001B0673"/>
    <w:rsid w:val="001B07A1"/>
    <w:rsid w:val="001B136D"/>
    <w:rsid w:val="001C3AF4"/>
    <w:rsid w:val="001C746B"/>
    <w:rsid w:val="001D29E5"/>
    <w:rsid w:val="001E117F"/>
    <w:rsid w:val="001E16F5"/>
    <w:rsid w:val="001E2831"/>
    <w:rsid w:val="001F08F0"/>
    <w:rsid w:val="001F41D1"/>
    <w:rsid w:val="001F41DC"/>
    <w:rsid w:val="001F64F8"/>
    <w:rsid w:val="00202218"/>
    <w:rsid w:val="00203C10"/>
    <w:rsid w:val="002056AF"/>
    <w:rsid w:val="00207B81"/>
    <w:rsid w:val="00207D72"/>
    <w:rsid w:val="00207E3F"/>
    <w:rsid w:val="002104AA"/>
    <w:rsid w:val="00212F1F"/>
    <w:rsid w:val="002135A7"/>
    <w:rsid w:val="00221A87"/>
    <w:rsid w:val="00221B7E"/>
    <w:rsid w:val="00233224"/>
    <w:rsid w:val="00256BA6"/>
    <w:rsid w:val="00257498"/>
    <w:rsid w:val="00260A33"/>
    <w:rsid w:val="002613EB"/>
    <w:rsid w:val="00265157"/>
    <w:rsid w:val="0026555E"/>
    <w:rsid w:val="002943ED"/>
    <w:rsid w:val="0029578D"/>
    <w:rsid w:val="002A2773"/>
    <w:rsid w:val="002A2E4B"/>
    <w:rsid w:val="002A35E1"/>
    <w:rsid w:val="002A5230"/>
    <w:rsid w:val="002A70B5"/>
    <w:rsid w:val="002B28D3"/>
    <w:rsid w:val="002C79AE"/>
    <w:rsid w:val="002D5529"/>
    <w:rsid w:val="002E1E7E"/>
    <w:rsid w:val="002F4028"/>
    <w:rsid w:val="002F59A2"/>
    <w:rsid w:val="00307E02"/>
    <w:rsid w:val="003130D0"/>
    <w:rsid w:val="003245E4"/>
    <w:rsid w:val="00340D9E"/>
    <w:rsid w:val="00342CD0"/>
    <w:rsid w:val="00343ADE"/>
    <w:rsid w:val="0035509E"/>
    <w:rsid w:val="003550FB"/>
    <w:rsid w:val="00363917"/>
    <w:rsid w:val="0036703F"/>
    <w:rsid w:val="003713DE"/>
    <w:rsid w:val="00376CE8"/>
    <w:rsid w:val="003773E9"/>
    <w:rsid w:val="00391534"/>
    <w:rsid w:val="0039520B"/>
    <w:rsid w:val="0039695E"/>
    <w:rsid w:val="003A2E73"/>
    <w:rsid w:val="003A2FA4"/>
    <w:rsid w:val="003B2105"/>
    <w:rsid w:val="003E1935"/>
    <w:rsid w:val="003E56C5"/>
    <w:rsid w:val="003F00D3"/>
    <w:rsid w:val="00405535"/>
    <w:rsid w:val="00405B05"/>
    <w:rsid w:val="00407735"/>
    <w:rsid w:val="00410ED7"/>
    <w:rsid w:val="0042467B"/>
    <w:rsid w:val="00427371"/>
    <w:rsid w:val="0043042C"/>
    <w:rsid w:val="004419DD"/>
    <w:rsid w:val="00444594"/>
    <w:rsid w:val="00446D39"/>
    <w:rsid w:val="00450213"/>
    <w:rsid w:val="00452A54"/>
    <w:rsid w:val="00453FA3"/>
    <w:rsid w:val="00462BD5"/>
    <w:rsid w:val="00465BB8"/>
    <w:rsid w:val="0047305A"/>
    <w:rsid w:val="0047365D"/>
    <w:rsid w:val="00481437"/>
    <w:rsid w:val="0049400E"/>
    <w:rsid w:val="0049743D"/>
    <w:rsid w:val="004A615D"/>
    <w:rsid w:val="004C015E"/>
    <w:rsid w:val="004D4DA2"/>
    <w:rsid w:val="004F2EBA"/>
    <w:rsid w:val="004F7D14"/>
    <w:rsid w:val="00507935"/>
    <w:rsid w:val="00514B68"/>
    <w:rsid w:val="00520442"/>
    <w:rsid w:val="0052103B"/>
    <w:rsid w:val="00524DC1"/>
    <w:rsid w:val="005313F7"/>
    <w:rsid w:val="0053191A"/>
    <w:rsid w:val="0053781E"/>
    <w:rsid w:val="0054254E"/>
    <w:rsid w:val="00542EB5"/>
    <w:rsid w:val="00557CE5"/>
    <w:rsid w:val="00583D6E"/>
    <w:rsid w:val="00586C17"/>
    <w:rsid w:val="005936DB"/>
    <w:rsid w:val="00593FF8"/>
    <w:rsid w:val="00594EB5"/>
    <w:rsid w:val="00596CC0"/>
    <w:rsid w:val="005A2D0C"/>
    <w:rsid w:val="005A6D55"/>
    <w:rsid w:val="005D2AAC"/>
    <w:rsid w:val="005D7016"/>
    <w:rsid w:val="005E0AA3"/>
    <w:rsid w:val="005F121C"/>
    <w:rsid w:val="005F793C"/>
    <w:rsid w:val="00627305"/>
    <w:rsid w:val="0063715D"/>
    <w:rsid w:val="00657DC9"/>
    <w:rsid w:val="00666104"/>
    <w:rsid w:val="00671F99"/>
    <w:rsid w:val="0067580F"/>
    <w:rsid w:val="00681338"/>
    <w:rsid w:val="00683E01"/>
    <w:rsid w:val="006A1548"/>
    <w:rsid w:val="006A23A7"/>
    <w:rsid w:val="006A4E7D"/>
    <w:rsid w:val="006A5750"/>
    <w:rsid w:val="006B136C"/>
    <w:rsid w:val="006B4689"/>
    <w:rsid w:val="006B5133"/>
    <w:rsid w:val="006C490F"/>
    <w:rsid w:val="006C5DD9"/>
    <w:rsid w:val="006D2476"/>
    <w:rsid w:val="006D7590"/>
    <w:rsid w:val="006E6646"/>
    <w:rsid w:val="006F1D12"/>
    <w:rsid w:val="006F553B"/>
    <w:rsid w:val="006F7DCA"/>
    <w:rsid w:val="00700DDC"/>
    <w:rsid w:val="007042DC"/>
    <w:rsid w:val="007072D2"/>
    <w:rsid w:val="00707CB3"/>
    <w:rsid w:val="007132A8"/>
    <w:rsid w:val="00713F37"/>
    <w:rsid w:val="00715894"/>
    <w:rsid w:val="0072430F"/>
    <w:rsid w:val="007301A8"/>
    <w:rsid w:val="00740F94"/>
    <w:rsid w:val="00746611"/>
    <w:rsid w:val="007577E5"/>
    <w:rsid w:val="0076198E"/>
    <w:rsid w:val="007714CD"/>
    <w:rsid w:val="0077442F"/>
    <w:rsid w:val="00777E07"/>
    <w:rsid w:val="007806D8"/>
    <w:rsid w:val="0078134A"/>
    <w:rsid w:val="007868A4"/>
    <w:rsid w:val="007874FF"/>
    <w:rsid w:val="00790895"/>
    <w:rsid w:val="007B0356"/>
    <w:rsid w:val="007B69BB"/>
    <w:rsid w:val="007C397F"/>
    <w:rsid w:val="007C4185"/>
    <w:rsid w:val="007C5299"/>
    <w:rsid w:val="007C5E10"/>
    <w:rsid w:val="007D302D"/>
    <w:rsid w:val="007D38E4"/>
    <w:rsid w:val="007D431A"/>
    <w:rsid w:val="007D5B05"/>
    <w:rsid w:val="007E70B9"/>
    <w:rsid w:val="007F09A7"/>
    <w:rsid w:val="007F0FB6"/>
    <w:rsid w:val="007F3483"/>
    <w:rsid w:val="007F5DBD"/>
    <w:rsid w:val="00800092"/>
    <w:rsid w:val="0080372E"/>
    <w:rsid w:val="008037B1"/>
    <w:rsid w:val="0081254B"/>
    <w:rsid w:val="008153EA"/>
    <w:rsid w:val="00820000"/>
    <w:rsid w:val="008229AC"/>
    <w:rsid w:val="0082564C"/>
    <w:rsid w:val="00835EF9"/>
    <w:rsid w:val="0084187C"/>
    <w:rsid w:val="008845D7"/>
    <w:rsid w:val="00885D73"/>
    <w:rsid w:val="00891245"/>
    <w:rsid w:val="0089587E"/>
    <w:rsid w:val="008A7800"/>
    <w:rsid w:val="008A7ECD"/>
    <w:rsid w:val="008B2F1E"/>
    <w:rsid w:val="008B2F94"/>
    <w:rsid w:val="008B33FD"/>
    <w:rsid w:val="008B3573"/>
    <w:rsid w:val="008B61BF"/>
    <w:rsid w:val="008C577A"/>
    <w:rsid w:val="008D0261"/>
    <w:rsid w:val="008D31F0"/>
    <w:rsid w:val="008D5F3C"/>
    <w:rsid w:val="008D64D5"/>
    <w:rsid w:val="008E15BA"/>
    <w:rsid w:val="008E3603"/>
    <w:rsid w:val="008E43BD"/>
    <w:rsid w:val="00911C48"/>
    <w:rsid w:val="0092244E"/>
    <w:rsid w:val="00927B7E"/>
    <w:rsid w:val="00932C92"/>
    <w:rsid w:val="00934B34"/>
    <w:rsid w:val="0093711F"/>
    <w:rsid w:val="00940A68"/>
    <w:rsid w:val="00942EB9"/>
    <w:rsid w:val="00954FFB"/>
    <w:rsid w:val="00961764"/>
    <w:rsid w:val="009639E5"/>
    <w:rsid w:val="00965933"/>
    <w:rsid w:val="0097080E"/>
    <w:rsid w:val="00980FF8"/>
    <w:rsid w:val="00986A14"/>
    <w:rsid w:val="009A1249"/>
    <w:rsid w:val="009A6889"/>
    <w:rsid w:val="009A6E68"/>
    <w:rsid w:val="009B01CF"/>
    <w:rsid w:val="009B3CA0"/>
    <w:rsid w:val="009C5BE2"/>
    <w:rsid w:val="009C7738"/>
    <w:rsid w:val="009C7E26"/>
    <w:rsid w:val="009E45E9"/>
    <w:rsid w:val="009F5B13"/>
    <w:rsid w:val="009F780D"/>
    <w:rsid w:val="009F7D10"/>
    <w:rsid w:val="009F7E94"/>
    <w:rsid w:val="00A0099A"/>
    <w:rsid w:val="00A014CF"/>
    <w:rsid w:val="00A06859"/>
    <w:rsid w:val="00A10953"/>
    <w:rsid w:val="00A11643"/>
    <w:rsid w:val="00A139C9"/>
    <w:rsid w:val="00A15E8A"/>
    <w:rsid w:val="00A16047"/>
    <w:rsid w:val="00A16082"/>
    <w:rsid w:val="00A31931"/>
    <w:rsid w:val="00A40E13"/>
    <w:rsid w:val="00A419A5"/>
    <w:rsid w:val="00A50FAC"/>
    <w:rsid w:val="00A517A4"/>
    <w:rsid w:val="00A610D7"/>
    <w:rsid w:val="00A64232"/>
    <w:rsid w:val="00A662A9"/>
    <w:rsid w:val="00A71790"/>
    <w:rsid w:val="00A72730"/>
    <w:rsid w:val="00A75010"/>
    <w:rsid w:val="00A90246"/>
    <w:rsid w:val="00A90DE8"/>
    <w:rsid w:val="00A933F7"/>
    <w:rsid w:val="00A9742C"/>
    <w:rsid w:val="00AA7971"/>
    <w:rsid w:val="00AB27C2"/>
    <w:rsid w:val="00AB360E"/>
    <w:rsid w:val="00AC07FA"/>
    <w:rsid w:val="00AD240E"/>
    <w:rsid w:val="00AD434C"/>
    <w:rsid w:val="00AD7402"/>
    <w:rsid w:val="00AE07EA"/>
    <w:rsid w:val="00AE0BCA"/>
    <w:rsid w:val="00AE2617"/>
    <w:rsid w:val="00AE4AF4"/>
    <w:rsid w:val="00AE6B25"/>
    <w:rsid w:val="00AF7DCF"/>
    <w:rsid w:val="00B201A3"/>
    <w:rsid w:val="00B21750"/>
    <w:rsid w:val="00B22E59"/>
    <w:rsid w:val="00B22ECA"/>
    <w:rsid w:val="00B246CE"/>
    <w:rsid w:val="00B255B7"/>
    <w:rsid w:val="00B3182F"/>
    <w:rsid w:val="00B3331B"/>
    <w:rsid w:val="00B33FB0"/>
    <w:rsid w:val="00B44A01"/>
    <w:rsid w:val="00B5430A"/>
    <w:rsid w:val="00B55EA9"/>
    <w:rsid w:val="00B5634C"/>
    <w:rsid w:val="00B6207C"/>
    <w:rsid w:val="00B654D7"/>
    <w:rsid w:val="00B658E0"/>
    <w:rsid w:val="00B67E24"/>
    <w:rsid w:val="00B866D7"/>
    <w:rsid w:val="00B965F2"/>
    <w:rsid w:val="00BA2DAA"/>
    <w:rsid w:val="00BA733C"/>
    <w:rsid w:val="00BB45B5"/>
    <w:rsid w:val="00BB4F92"/>
    <w:rsid w:val="00BC17F7"/>
    <w:rsid w:val="00BC1A47"/>
    <w:rsid w:val="00BC6EDA"/>
    <w:rsid w:val="00BC7145"/>
    <w:rsid w:val="00BD2AFD"/>
    <w:rsid w:val="00BD58EE"/>
    <w:rsid w:val="00BE61E1"/>
    <w:rsid w:val="00BF0D08"/>
    <w:rsid w:val="00BF40FD"/>
    <w:rsid w:val="00C00273"/>
    <w:rsid w:val="00C13689"/>
    <w:rsid w:val="00C17703"/>
    <w:rsid w:val="00C17F5B"/>
    <w:rsid w:val="00C2231E"/>
    <w:rsid w:val="00C2350F"/>
    <w:rsid w:val="00C31446"/>
    <w:rsid w:val="00C33A2B"/>
    <w:rsid w:val="00C45E9F"/>
    <w:rsid w:val="00C71A62"/>
    <w:rsid w:val="00C802A3"/>
    <w:rsid w:val="00C827D6"/>
    <w:rsid w:val="00C83E73"/>
    <w:rsid w:val="00C8546B"/>
    <w:rsid w:val="00C92909"/>
    <w:rsid w:val="00C94FEA"/>
    <w:rsid w:val="00C96C0A"/>
    <w:rsid w:val="00CA5C10"/>
    <w:rsid w:val="00CA7712"/>
    <w:rsid w:val="00CB1E4F"/>
    <w:rsid w:val="00CB42BE"/>
    <w:rsid w:val="00CB5BB6"/>
    <w:rsid w:val="00CB6AC8"/>
    <w:rsid w:val="00CC49CF"/>
    <w:rsid w:val="00CC6ABD"/>
    <w:rsid w:val="00CD1CC0"/>
    <w:rsid w:val="00CD442F"/>
    <w:rsid w:val="00CD5CF5"/>
    <w:rsid w:val="00D10990"/>
    <w:rsid w:val="00D1543F"/>
    <w:rsid w:val="00D266A2"/>
    <w:rsid w:val="00D27F90"/>
    <w:rsid w:val="00D64D95"/>
    <w:rsid w:val="00D90E98"/>
    <w:rsid w:val="00D94EF1"/>
    <w:rsid w:val="00D95988"/>
    <w:rsid w:val="00D96191"/>
    <w:rsid w:val="00DB6B2A"/>
    <w:rsid w:val="00DC08D0"/>
    <w:rsid w:val="00DC1484"/>
    <w:rsid w:val="00DC2848"/>
    <w:rsid w:val="00DC629F"/>
    <w:rsid w:val="00DE6466"/>
    <w:rsid w:val="00E01787"/>
    <w:rsid w:val="00E031E3"/>
    <w:rsid w:val="00E06FED"/>
    <w:rsid w:val="00E14BA6"/>
    <w:rsid w:val="00E16FD3"/>
    <w:rsid w:val="00E211DE"/>
    <w:rsid w:val="00E506A4"/>
    <w:rsid w:val="00E62275"/>
    <w:rsid w:val="00E62AFB"/>
    <w:rsid w:val="00E65982"/>
    <w:rsid w:val="00E65CD5"/>
    <w:rsid w:val="00E667B7"/>
    <w:rsid w:val="00E71CC9"/>
    <w:rsid w:val="00E7365B"/>
    <w:rsid w:val="00E8149C"/>
    <w:rsid w:val="00E91A22"/>
    <w:rsid w:val="00EA0A19"/>
    <w:rsid w:val="00EA7B3D"/>
    <w:rsid w:val="00EB01D7"/>
    <w:rsid w:val="00EC0DDD"/>
    <w:rsid w:val="00EC5F2D"/>
    <w:rsid w:val="00ED371B"/>
    <w:rsid w:val="00EE52CE"/>
    <w:rsid w:val="00EF35C7"/>
    <w:rsid w:val="00EF3794"/>
    <w:rsid w:val="00F07A07"/>
    <w:rsid w:val="00F12DDA"/>
    <w:rsid w:val="00F14DB7"/>
    <w:rsid w:val="00F219B4"/>
    <w:rsid w:val="00F220E5"/>
    <w:rsid w:val="00F25C0B"/>
    <w:rsid w:val="00F473A1"/>
    <w:rsid w:val="00F500D9"/>
    <w:rsid w:val="00F64EAD"/>
    <w:rsid w:val="00F705F9"/>
    <w:rsid w:val="00F76554"/>
    <w:rsid w:val="00F8359D"/>
    <w:rsid w:val="00F869D2"/>
    <w:rsid w:val="00F917FC"/>
    <w:rsid w:val="00FA2248"/>
    <w:rsid w:val="00FA4280"/>
    <w:rsid w:val="00FA7011"/>
    <w:rsid w:val="00FC1EC3"/>
    <w:rsid w:val="00FC22C9"/>
    <w:rsid w:val="00FC7AA2"/>
    <w:rsid w:val="00FD29E6"/>
    <w:rsid w:val="00FD3DD9"/>
    <w:rsid w:val="00FE4591"/>
    <w:rsid w:val="00FF4F9F"/>
    <w:rsid w:val="00FF516B"/>
    <w:rsid w:val="00FF7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8DC9D"/>
  <w15:docId w15:val="{43836AB0-777E-4791-8E50-2C92AF0F7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BB6"/>
  </w:style>
  <w:style w:type="paragraph" w:styleId="Heading1">
    <w:name w:val="heading 1"/>
    <w:basedOn w:val="Normal"/>
    <w:next w:val="Normal"/>
    <w:link w:val="Heading1Char"/>
    <w:uiPriority w:val="9"/>
    <w:qFormat/>
    <w:rsid w:val="00F917F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C01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139C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E16FD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64D5"/>
    <w:rPr>
      <w:color w:val="0000FF"/>
      <w:u w:val="single"/>
    </w:rPr>
  </w:style>
  <w:style w:type="character" w:customStyle="1" w:styleId="plainlinksneverexpand">
    <w:name w:val="plainlinksneverexpand"/>
    <w:basedOn w:val="DefaultParagraphFont"/>
    <w:rsid w:val="008D64D5"/>
  </w:style>
  <w:style w:type="character" w:customStyle="1" w:styleId="latitude">
    <w:name w:val="latitude"/>
    <w:basedOn w:val="DefaultParagraphFont"/>
    <w:rsid w:val="008D64D5"/>
  </w:style>
  <w:style w:type="character" w:customStyle="1" w:styleId="longitude">
    <w:name w:val="longitude"/>
    <w:basedOn w:val="DefaultParagraphFont"/>
    <w:rsid w:val="008D64D5"/>
  </w:style>
  <w:style w:type="character" w:customStyle="1" w:styleId="geo-multi-punct">
    <w:name w:val="geo-multi-punct"/>
    <w:basedOn w:val="DefaultParagraphFont"/>
    <w:rsid w:val="008D64D5"/>
  </w:style>
  <w:style w:type="character" w:customStyle="1" w:styleId="geo-decgeo">
    <w:name w:val="geo-dec geo"/>
    <w:basedOn w:val="DefaultParagraphFont"/>
    <w:rsid w:val="008D64D5"/>
  </w:style>
  <w:style w:type="paragraph" w:styleId="NoSpacing">
    <w:name w:val="No Spacing"/>
    <w:uiPriority w:val="1"/>
    <w:qFormat/>
    <w:rsid w:val="008D64D5"/>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1E1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6F5"/>
    <w:rPr>
      <w:rFonts w:ascii="Tahoma" w:hAnsi="Tahoma" w:cs="Tahoma"/>
      <w:sz w:val="16"/>
      <w:szCs w:val="16"/>
    </w:rPr>
  </w:style>
  <w:style w:type="character" w:customStyle="1" w:styleId="Heading4Char">
    <w:name w:val="Heading 4 Char"/>
    <w:basedOn w:val="DefaultParagraphFont"/>
    <w:link w:val="Heading4"/>
    <w:uiPriority w:val="9"/>
    <w:rsid w:val="00E16FD3"/>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E16FD3"/>
  </w:style>
  <w:style w:type="paragraph" w:styleId="Header">
    <w:name w:val="header"/>
    <w:basedOn w:val="Normal"/>
    <w:link w:val="HeaderChar"/>
    <w:uiPriority w:val="99"/>
    <w:unhideWhenUsed/>
    <w:rsid w:val="00E16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FD3"/>
  </w:style>
  <w:style w:type="paragraph" w:styleId="Footer">
    <w:name w:val="footer"/>
    <w:basedOn w:val="Normal"/>
    <w:link w:val="FooterChar"/>
    <w:uiPriority w:val="99"/>
    <w:unhideWhenUsed/>
    <w:rsid w:val="00E16FD3"/>
    <w:pPr>
      <w:tabs>
        <w:tab w:val="center" w:pos="4680"/>
        <w:tab w:val="right" w:pos="9360"/>
      </w:tabs>
      <w:spacing w:after="0" w:line="240" w:lineRule="auto"/>
    </w:pPr>
  </w:style>
  <w:style w:type="table" w:styleId="TableGrid">
    <w:name w:val="Table Grid"/>
    <w:basedOn w:val="TableNormal"/>
    <w:uiPriority w:val="39"/>
    <w:rsid w:val="00F219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al">
    <w:name w:val="val"/>
    <w:basedOn w:val="DefaultParagraphFont"/>
    <w:rsid w:val="00427371"/>
  </w:style>
  <w:style w:type="character" w:styleId="Emphasis">
    <w:name w:val="Emphasis"/>
    <w:basedOn w:val="DefaultParagraphFont"/>
    <w:uiPriority w:val="20"/>
    <w:qFormat/>
    <w:rsid w:val="003773E9"/>
    <w:rPr>
      <w:i/>
      <w:iCs/>
    </w:rPr>
  </w:style>
  <w:style w:type="character" w:customStyle="1" w:styleId="emphasistypesmallcaps">
    <w:name w:val="emphasistypesmallcaps"/>
    <w:basedOn w:val="DefaultParagraphFont"/>
    <w:rsid w:val="003773E9"/>
  </w:style>
  <w:style w:type="character" w:customStyle="1" w:styleId="apple-style-span">
    <w:name w:val="apple-style-span"/>
    <w:basedOn w:val="DefaultParagraphFont"/>
    <w:rsid w:val="00557CE5"/>
    <w:rPr>
      <w:rFonts w:cs="Times New Roman"/>
    </w:rPr>
  </w:style>
  <w:style w:type="character" w:styleId="UnresolvedMention">
    <w:name w:val="Unresolved Mention"/>
    <w:basedOn w:val="DefaultParagraphFont"/>
    <w:uiPriority w:val="99"/>
    <w:semiHidden/>
    <w:unhideWhenUsed/>
    <w:rsid w:val="00524DC1"/>
    <w:rPr>
      <w:color w:val="605E5C"/>
      <w:shd w:val="clear" w:color="auto" w:fill="E1DFDD"/>
    </w:rPr>
  </w:style>
  <w:style w:type="character" w:customStyle="1" w:styleId="Heading3Char">
    <w:name w:val="Heading 3 Char"/>
    <w:basedOn w:val="DefaultParagraphFont"/>
    <w:link w:val="Heading3"/>
    <w:uiPriority w:val="9"/>
    <w:semiHidden/>
    <w:rsid w:val="00A139C9"/>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A139C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139C9"/>
    <w:rPr>
      <w:b/>
      <w:bCs/>
    </w:rPr>
  </w:style>
  <w:style w:type="character" w:customStyle="1" w:styleId="ref-journal">
    <w:name w:val="ref-journal"/>
    <w:basedOn w:val="DefaultParagraphFont"/>
    <w:rsid w:val="00E91A22"/>
  </w:style>
  <w:style w:type="character" w:customStyle="1" w:styleId="ellipses">
    <w:name w:val="ellipses"/>
    <w:basedOn w:val="DefaultParagraphFont"/>
    <w:rsid w:val="00E91A22"/>
  </w:style>
  <w:style w:type="character" w:customStyle="1" w:styleId="title-text">
    <w:name w:val="title-text"/>
    <w:basedOn w:val="DefaultParagraphFont"/>
    <w:rsid w:val="00E91A22"/>
  </w:style>
  <w:style w:type="character" w:customStyle="1" w:styleId="text">
    <w:name w:val="text"/>
    <w:basedOn w:val="DefaultParagraphFont"/>
    <w:rsid w:val="00E91A22"/>
  </w:style>
  <w:style w:type="character" w:customStyle="1" w:styleId="author-ref">
    <w:name w:val="author-ref"/>
    <w:basedOn w:val="DefaultParagraphFont"/>
    <w:rsid w:val="00136015"/>
  </w:style>
  <w:style w:type="character" w:customStyle="1" w:styleId="button-text">
    <w:name w:val="button-text"/>
    <w:basedOn w:val="DefaultParagraphFont"/>
    <w:rsid w:val="00136015"/>
  </w:style>
  <w:style w:type="character" w:customStyle="1" w:styleId="button-link-text">
    <w:name w:val="button-link-text"/>
    <w:basedOn w:val="DefaultParagraphFont"/>
    <w:rsid w:val="00136015"/>
  </w:style>
  <w:style w:type="character" w:customStyle="1" w:styleId="Heading1Char">
    <w:name w:val="Heading 1 Char"/>
    <w:basedOn w:val="DefaultParagraphFont"/>
    <w:link w:val="Heading1"/>
    <w:uiPriority w:val="9"/>
    <w:rsid w:val="00F917F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C015E"/>
    <w:rPr>
      <w:rFonts w:asciiTheme="majorHAnsi" w:eastAsiaTheme="majorEastAsia" w:hAnsiTheme="majorHAnsi" w:cstheme="majorBidi"/>
      <w:color w:val="365F91" w:themeColor="accent1" w:themeShade="BF"/>
      <w:sz w:val="26"/>
      <w:szCs w:val="26"/>
    </w:rPr>
  </w:style>
  <w:style w:type="paragraph" w:customStyle="1" w:styleId="p">
    <w:name w:val="p"/>
    <w:basedOn w:val="Normal"/>
    <w:rsid w:val="004C01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i">
    <w:name w:val="mi"/>
    <w:basedOn w:val="DefaultParagraphFont"/>
    <w:rsid w:val="00F64EAD"/>
  </w:style>
  <w:style w:type="character" w:customStyle="1" w:styleId="mo">
    <w:name w:val="mo"/>
    <w:basedOn w:val="DefaultParagraphFont"/>
    <w:rsid w:val="00F64EAD"/>
  </w:style>
  <w:style w:type="character" w:customStyle="1" w:styleId="mfrac">
    <w:name w:val="mfrac"/>
    <w:basedOn w:val="DefaultParagraphFont"/>
    <w:rsid w:val="00F64EAD"/>
  </w:style>
  <w:style w:type="character" w:customStyle="1" w:styleId="mn">
    <w:name w:val="mn"/>
    <w:basedOn w:val="DefaultParagraphFont"/>
    <w:rsid w:val="00F64EAD"/>
  </w:style>
  <w:style w:type="paragraph" w:styleId="ListParagraph">
    <w:name w:val="List Paragraph"/>
    <w:basedOn w:val="Normal"/>
    <w:uiPriority w:val="34"/>
    <w:qFormat/>
    <w:rsid w:val="00F64EAD"/>
    <w:pPr>
      <w:ind w:left="720"/>
      <w:contextualSpacing/>
    </w:pPr>
  </w:style>
  <w:style w:type="character" w:customStyle="1" w:styleId="mtext">
    <w:name w:val="mtext"/>
    <w:basedOn w:val="DefaultParagraphFont"/>
    <w:rsid w:val="00F64EAD"/>
  </w:style>
  <w:style w:type="character" w:customStyle="1" w:styleId="h--heading4">
    <w:name w:val="h--heading4"/>
    <w:basedOn w:val="DefaultParagraphFont"/>
    <w:rsid w:val="008E3603"/>
  </w:style>
  <w:style w:type="character" w:styleId="PlaceholderText">
    <w:name w:val="Placeholder Text"/>
    <w:basedOn w:val="DefaultParagraphFont"/>
    <w:uiPriority w:val="99"/>
    <w:semiHidden/>
    <w:rsid w:val="00101F5A"/>
    <w:rPr>
      <w:color w:val="808080"/>
    </w:rPr>
  </w:style>
  <w:style w:type="paragraph" w:customStyle="1" w:styleId="alabel">
    <w:name w:val="a_label"/>
    <w:basedOn w:val="Normal"/>
    <w:rsid w:val="002613E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05B05"/>
    <w:rPr>
      <w:sz w:val="16"/>
      <w:szCs w:val="16"/>
    </w:rPr>
  </w:style>
  <w:style w:type="paragraph" w:styleId="CommentText">
    <w:name w:val="annotation text"/>
    <w:basedOn w:val="Normal"/>
    <w:link w:val="CommentTextChar"/>
    <w:uiPriority w:val="99"/>
    <w:semiHidden/>
    <w:unhideWhenUsed/>
    <w:rsid w:val="00405B05"/>
    <w:pPr>
      <w:spacing w:line="240" w:lineRule="auto"/>
    </w:pPr>
    <w:rPr>
      <w:sz w:val="20"/>
      <w:szCs w:val="20"/>
    </w:rPr>
  </w:style>
  <w:style w:type="character" w:customStyle="1" w:styleId="CommentTextChar">
    <w:name w:val="Comment Text Char"/>
    <w:basedOn w:val="DefaultParagraphFont"/>
    <w:link w:val="CommentText"/>
    <w:uiPriority w:val="99"/>
    <w:semiHidden/>
    <w:rsid w:val="00405B05"/>
    <w:rPr>
      <w:sz w:val="20"/>
      <w:szCs w:val="20"/>
    </w:rPr>
  </w:style>
  <w:style w:type="paragraph" w:styleId="CommentSubject">
    <w:name w:val="annotation subject"/>
    <w:basedOn w:val="CommentText"/>
    <w:next w:val="CommentText"/>
    <w:link w:val="CommentSubjectChar"/>
    <w:uiPriority w:val="99"/>
    <w:semiHidden/>
    <w:unhideWhenUsed/>
    <w:rsid w:val="00405B05"/>
    <w:rPr>
      <w:b/>
      <w:bCs/>
    </w:rPr>
  </w:style>
  <w:style w:type="character" w:customStyle="1" w:styleId="CommentSubjectChar">
    <w:name w:val="Comment Subject Char"/>
    <w:basedOn w:val="CommentTextChar"/>
    <w:link w:val="CommentSubject"/>
    <w:uiPriority w:val="99"/>
    <w:semiHidden/>
    <w:rsid w:val="00405B05"/>
    <w:rPr>
      <w:b/>
      <w:bCs/>
      <w:sz w:val="20"/>
      <w:szCs w:val="20"/>
    </w:rPr>
  </w:style>
  <w:style w:type="character" w:styleId="FollowedHyperlink">
    <w:name w:val="FollowedHyperlink"/>
    <w:basedOn w:val="DefaultParagraphFont"/>
    <w:uiPriority w:val="99"/>
    <w:semiHidden/>
    <w:unhideWhenUsed/>
    <w:rsid w:val="004D4DA2"/>
    <w:rPr>
      <w:color w:val="800080" w:themeColor="followedHyperlink"/>
      <w:u w:val="single"/>
    </w:rPr>
  </w:style>
  <w:style w:type="character" w:customStyle="1" w:styleId="react-xocs-alternative-link">
    <w:name w:val="react-xocs-alternative-link"/>
    <w:basedOn w:val="DefaultParagraphFont"/>
    <w:rsid w:val="004D4DA2"/>
  </w:style>
  <w:style w:type="character" w:customStyle="1" w:styleId="given-name">
    <w:name w:val="given-name"/>
    <w:basedOn w:val="DefaultParagraphFont"/>
    <w:rsid w:val="004D4DA2"/>
  </w:style>
  <w:style w:type="paragraph" w:styleId="BodyText">
    <w:name w:val="Body Text"/>
    <w:basedOn w:val="Normal"/>
    <w:link w:val="BodyTextChar"/>
    <w:uiPriority w:val="1"/>
    <w:qFormat/>
    <w:rsid w:val="00DC629F"/>
    <w:pPr>
      <w:widowControl w:val="0"/>
      <w:autoSpaceDE w:val="0"/>
      <w:autoSpaceDN w:val="0"/>
      <w:spacing w:after="0" w:line="240" w:lineRule="auto"/>
      <w:ind w:left="969"/>
    </w:pPr>
    <w:rPr>
      <w:rFonts w:ascii="Calibri" w:eastAsia="Calibri" w:hAnsi="Calibri" w:cs="Calibri"/>
      <w:sz w:val="20"/>
      <w:szCs w:val="20"/>
    </w:rPr>
  </w:style>
  <w:style w:type="character" w:customStyle="1" w:styleId="BodyTextChar">
    <w:name w:val="Body Text Char"/>
    <w:basedOn w:val="DefaultParagraphFont"/>
    <w:link w:val="BodyText"/>
    <w:uiPriority w:val="1"/>
    <w:rsid w:val="00DC629F"/>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5805">
      <w:bodyDiv w:val="1"/>
      <w:marLeft w:val="0"/>
      <w:marRight w:val="0"/>
      <w:marTop w:val="0"/>
      <w:marBottom w:val="0"/>
      <w:divBdr>
        <w:top w:val="none" w:sz="0" w:space="0" w:color="auto"/>
        <w:left w:val="none" w:sz="0" w:space="0" w:color="auto"/>
        <w:bottom w:val="none" w:sz="0" w:space="0" w:color="auto"/>
        <w:right w:val="none" w:sz="0" w:space="0" w:color="auto"/>
      </w:divBdr>
    </w:div>
    <w:div w:id="95709639">
      <w:bodyDiv w:val="1"/>
      <w:marLeft w:val="0"/>
      <w:marRight w:val="0"/>
      <w:marTop w:val="0"/>
      <w:marBottom w:val="0"/>
      <w:divBdr>
        <w:top w:val="none" w:sz="0" w:space="0" w:color="auto"/>
        <w:left w:val="none" w:sz="0" w:space="0" w:color="auto"/>
        <w:bottom w:val="none" w:sz="0" w:space="0" w:color="auto"/>
        <w:right w:val="none" w:sz="0" w:space="0" w:color="auto"/>
      </w:divBdr>
    </w:div>
    <w:div w:id="144512466">
      <w:bodyDiv w:val="1"/>
      <w:marLeft w:val="0"/>
      <w:marRight w:val="0"/>
      <w:marTop w:val="0"/>
      <w:marBottom w:val="0"/>
      <w:divBdr>
        <w:top w:val="none" w:sz="0" w:space="0" w:color="auto"/>
        <w:left w:val="none" w:sz="0" w:space="0" w:color="auto"/>
        <w:bottom w:val="none" w:sz="0" w:space="0" w:color="auto"/>
        <w:right w:val="none" w:sz="0" w:space="0" w:color="auto"/>
      </w:divBdr>
      <w:divsChild>
        <w:div w:id="428159211">
          <w:marLeft w:val="0"/>
          <w:marRight w:val="0"/>
          <w:marTop w:val="0"/>
          <w:marBottom w:val="0"/>
          <w:divBdr>
            <w:top w:val="none" w:sz="0" w:space="0" w:color="auto"/>
            <w:left w:val="none" w:sz="0" w:space="0" w:color="auto"/>
            <w:bottom w:val="none" w:sz="0" w:space="0" w:color="auto"/>
            <w:right w:val="none" w:sz="0" w:space="0" w:color="auto"/>
          </w:divBdr>
          <w:divsChild>
            <w:div w:id="1060708655">
              <w:marLeft w:val="0"/>
              <w:marRight w:val="0"/>
              <w:marTop w:val="0"/>
              <w:marBottom w:val="0"/>
              <w:divBdr>
                <w:top w:val="none" w:sz="0" w:space="0" w:color="auto"/>
                <w:left w:val="none" w:sz="0" w:space="0" w:color="auto"/>
                <w:bottom w:val="none" w:sz="0" w:space="0" w:color="auto"/>
                <w:right w:val="none" w:sz="0" w:space="0" w:color="auto"/>
              </w:divBdr>
            </w:div>
            <w:div w:id="754209712">
              <w:marLeft w:val="0"/>
              <w:marRight w:val="0"/>
              <w:marTop w:val="0"/>
              <w:marBottom w:val="0"/>
              <w:divBdr>
                <w:top w:val="none" w:sz="0" w:space="0" w:color="auto"/>
                <w:left w:val="none" w:sz="0" w:space="0" w:color="auto"/>
                <w:bottom w:val="none" w:sz="0" w:space="0" w:color="auto"/>
                <w:right w:val="none" w:sz="0" w:space="0" w:color="auto"/>
              </w:divBdr>
            </w:div>
          </w:divsChild>
        </w:div>
        <w:div w:id="1063600022">
          <w:marLeft w:val="0"/>
          <w:marRight w:val="0"/>
          <w:marTop w:val="0"/>
          <w:marBottom w:val="0"/>
          <w:divBdr>
            <w:top w:val="none" w:sz="0" w:space="0" w:color="auto"/>
            <w:left w:val="none" w:sz="0" w:space="0" w:color="auto"/>
            <w:bottom w:val="none" w:sz="0" w:space="0" w:color="auto"/>
            <w:right w:val="none" w:sz="0" w:space="0" w:color="auto"/>
          </w:divBdr>
          <w:divsChild>
            <w:div w:id="1266235538">
              <w:marLeft w:val="0"/>
              <w:marRight w:val="0"/>
              <w:marTop w:val="0"/>
              <w:marBottom w:val="0"/>
              <w:divBdr>
                <w:top w:val="none" w:sz="0" w:space="0" w:color="auto"/>
                <w:left w:val="none" w:sz="0" w:space="0" w:color="auto"/>
                <w:bottom w:val="none" w:sz="0" w:space="0" w:color="auto"/>
                <w:right w:val="none" w:sz="0" w:space="0" w:color="auto"/>
              </w:divBdr>
            </w:div>
            <w:div w:id="1415207637">
              <w:marLeft w:val="0"/>
              <w:marRight w:val="0"/>
              <w:marTop w:val="0"/>
              <w:marBottom w:val="0"/>
              <w:divBdr>
                <w:top w:val="none" w:sz="0" w:space="0" w:color="auto"/>
                <w:left w:val="none" w:sz="0" w:space="0" w:color="auto"/>
                <w:bottom w:val="none" w:sz="0" w:space="0" w:color="auto"/>
                <w:right w:val="none" w:sz="0" w:space="0" w:color="auto"/>
              </w:divBdr>
            </w:div>
            <w:div w:id="1032193577">
              <w:marLeft w:val="0"/>
              <w:marRight w:val="0"/>
              <w:marTop w:val="0"/>
              <w:marBottom w:val="0"/>
              <w:divBdr>
                <w:top w:val="none" w:sz="0" w:space="0" w:color="auto"/>
                <w:left w:val="none" w:sz="0" w:space="0" w:color="auto"/>
                <w:bottom w:val="none" w:sz="0" w:space="0" w:color="auto"/>
                <w:right w:val="none" w:sz="0" w:space="0" w:color="auto"/>
              </w:divBdr>
            </w:div>
            <w:div w:id="160067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6549">
      <w:bodyDiv w:val="1"/>
      <w:marLeft w:val="0"/>
      <w:marRight w:val="0"/>
      <w:marTop w:val="0"/>
      <w:marBottom w:val="0"/>
      <w:divBdr>
        <w:top w:val="none" w:sz="0" w:space="0" w:color="auto"/>
        <w:left w:val="none" w:sz="0" w:space="0" w:color="auto"/>
        <w:bottom w:val="none" w:sz="0" w:space="0" w:color="auto"/>
        <w:right w:val="none" w:sz="0" w:space="0" w:color="auto"/>
      </w:divBdr>
    </w:div>
    <w:div w:id="179050334">
      <w:bodyDiv w:val="1"/>
      <w:marLeft w:val="0"/>
      <w:marRight w:val="0"/>
      <w:marTop w:val="0"/>
      <w:marBottom w:val="0"/>
      <w:divBdr>
        <w:top w:val="none" w:sz="0" w:space="0" w:color="auto"/>
        <w:left w:val="none" w:sz="0" w:space="0" w:color="auto"/>
        <w:bottom w:val="none" w:sz="0" w:space="0" w:color="auto"/>
        <w:right w:val="none" w:sz="0" w:space="0" w:color="auto"/>
      </w:divBdr>
    </w:div>
    <w:div w:id="183324785">
      <w:bodyDiv w:val="1"/>
      <w:marLeft w:val="0"/>
      <w:marRight w:val="0"/>
      <w:marTop w:val="0"/>
      <w:marBottom w:val="0"/>
      <w:divBdr>
        <w:top w:val="none" w:sz="0" w:space="0" w:color="auto"/>
        <w:left w:val="none" w:sz="0" w:space="0" w:color="auto"/>
        <w:bottom w:val="none" w:sz="0" w:space="0" w:color="auto"/>
        <w:right w:val="none" w:sz="0" w:space="0" w:color="auto"/>
      </w:divBdr>
    </w:div>
    <w:div w:id="199704626">
      <w:bodyDiv w:val="1"/>
      <w:marLeft w:val="0"/>
      <w:marRight w:val="0"/>
      <w:marTop w:val="0"/>
      <w:marBottom w:val="0"/>
      <w:divBdr>
        <w:top w:val="none" w:sz="0" w:space="0" w:color="auto"/>
        <w:left w:val="none" w:sz="0" w:space="0" w:color="auto"/>
        <w:bottom w:val="none" w:sz="0" w:space="0" w:color="auto"/>
        <w:right w:val="none" w:sz="0" w:space="0" w:color="auto"/>
      </w:divBdr>
    </w:div>
    <w:div w:id="214007609">
      <w:bodyDiv w:val="1"/>
      <w:marLeft w:val="0"/>
      <w:marRight w:val="0"/>
      <w:marTop w:val="0"/>
      <w:marBottom w:val="0"/>
      <w:divBdr>
        <w:top w:val="none" w:sz="0" w:space="0" w:color="auto"/>
        <w:left w:val="none" w:sz="0" w:space="0" w:color="auto"/>
        <w:bottom w:val="none" w:sz="0" w:space="0" w:color="auto"/>
        <w:right w:val="none" w:sz="0" w:space="0" w:color="auto"/>
      </w:divBdr>
      <w:divsChild>
        <w:div w:id="498236485">
          <w:marLeft w:val="0"/>
          <w:marRight w:val="0"/>
          <w:marTop w:val="0"/>
          <w:marBottom w:val="360"/>
          <w:divBdr>
            <w:top w:val="none" w:sz="0" w:space="0" w:color="auto"/>
            <w:left w:val="none" w:sz="0" w:space="0" w:color="auto"/>
            <w:bottom w:val="none" w:sz="0" w:space="0" w:color="auto"/>
            <w:right w:val="none" w:sz="0" w:space="0" w:color="auto"/>
          </w:divBdr>
        </w:div>
      </w:divsChild>
    </w:div>
    <w:div w:id="241455175">
      <w:bodyDiv w:val="1"/>
      <w:marLeft w:val="0"/>
      <w:marRight w:val="0"/>
      <w:marTop w:val="0"/>
      <w:marBottom w:val="0"/>
      <w:divBdr>
        <w:top w:val="none" w:sz="0" w:space="0" w:color="auto"/>
        <w:left w:val="none" w:sz="0" w:space="0" w:color="auto"/>
        <w:bottom w:val="none" w:sz="0" w:space="0" w:color="auto"/>
        <w:right w:val="none" w:sz="0" w:space="0" w:color="auto"/>
      </w:divBdr>
    </w:div>
    <w:div w:id="270162761">
      <w:bodyDiv w:val="1"/>
      <w:marLeft w:val="0"/>
      <w:marRight w:val="0"/>
      <w:marTop w:val="0"/>
      <w:marBottom w:val="0"/>
      <w:divBdr>
        <w:top w:val="none" w:sz="0" w:space="0" w:color="auto"/>
        <w:left w:val="none" w:sz="0" w:space="0" w:color="auto"/>
        <w:bottom w:val="none" w:sz="0" w:space="0" w:color="auto"/>
        <w:right w:val="none" w:sz="0" w:space="0" w:color="auto"/>
      </w:divBdr>
    </w:div>
    <w:div w:id="272443928">
      <w:bodyDiv w:val="1"/>
      <w:marLeft w:val="0"/>
      <w:marRight w:val="0"/>
      <w:marTop w:val="0"/>
      <w:marBottom w:val="0"/>
      <w:divBdr>
        <w:top w:val="none" w:sz="0" w:space="0" w:color="auto"/>
        <w:left w:val="none" w:sz="0" w:space="0" w:color="auto"/>
        <w:bottom w:val="none" w:sz="0" w:space="0" w:color="auto"/>
        <w:right w:val="none" w:sz="0" w:space="0" w:color="auto"/>
      </w:divBdr>
    </w:div>
    <w:div w:id="310866673">
      <w:bodyDiv w:val="1"/>
      <w:marLeft w:val="0"/>
      <w:marRight w:val="0"/>
      <w:marTop w:val="0"/>
      <w:marBottom w:val="0"/>
      <w:divBdr>
        <w:top w:val="none" w:sz="0" w:space="0" w:color="auto"/>
        <w:left w:val="none" w:sz="0" w:space="0" w:color="auto"/>
        <w:bottom w:val="none" w:sz="0" w:space="0" w:color="auto"/>
        <w:right w:val="none" w:sz="0" w:space="0" w:color="auto"/>
      </w:divBdr>
      <w:divsChild>
        <w:div w:id="736629258">
          <w:marLeft w:val="0"/>
          <w:marRight w:val="0"/>
          <w:marTop w:val="0"/>
          <w:marBottom w:val="0"/>
          <w:divBdr>
            <w:top w:val="none" w:sz="0" w:space="0" w:color="auto"/>
            <w:left w:val="none" w:sz="0" w:space="0" w:color="auto"/>
            <w:bottom w:val="none" w:sz="0" w:space="0" w:color="auto"/>
            <w:right w:val="none" w:sz="0" w:space="0" w:color="auto"/>
          </w:divBdr>
          <w:divsChild>
            <w:div w:id="961499533">
              <w:marLeft w:val="0"/>
              <w:marRight w:val="0"/>
              <w:marTop w:val="0"/>
              <w:marBottom w:val="0"/>
              <w:divBdr>
                <w:top w:val="none" w:sz="0" w:space="0" w:color="auto"/>
                <w:left w:val="none" w:sz="0" w:space="0" w:color="auto"/>
                <w:bottom w:val="none" w:sz="0" w:space="0" w:color="auto"/>
                <w:right w:val="none" w:sz="0" w:space="0" w:color="auto"/>
              </w:divBdr>
            </w:div>
          </w:divsChild>
        </w:div>
        <w:div w:id="474106742">
          <w:marLeft w:val="0"/>
          <w:marRight w:val="0"/>
          <w:marTop w:val="0"/>
          <w:marBottom w:val="0"/>
          <w:divBdr>
            <w:top w:val="none" w:sz="0" w:space="0" w:color="auto"/>
            <w:left w:val="none" w:sz="0" w:space="0" w:color="auto"/>
            <w:bottom w:val="none" w:sz="0" w:space="0" w:color="auto"/>
            <w:right w:val="none" w:sz="0" w:space="0" w:color="auto"/>
          </w:divBdr>
        </w:div>
      </w:divsChild>
    </w:div>
    <w:div w:id="433094435">
      <w:bodyDiv w:val="1"/>
      <w:marLeft w:val="0"/>
      <w:marRight w:val="0"/>
      <w:marTop w:val="0"/>
      <w:marBottom w:val="0"/>
      <w:divBdr>
        <w:top w:val="none" w:sz="0" w:space="0" w:color="auto"/>
        <w:left w:val="none" w:sz="0" w:space="0" w:color="auto"/>
        <w:bottom w:val="none" w:sz="0" w:space="0" w:color="auto"/>
        <w:right w:val="none" w:sz="0" w:space="0" w:color="auto"/>
      </w:divBdr>
      <w:divsChild>
        <w:div w:id="860976142">
          <w:marLeft w:val="0"/>
          <w:marRight w:val="0"/>
          <w:marTop w:val="0"/>
          <w:marBottom w:val="0"/>
          <w:divBdr>
            <w:top w:val="none" w:sz="0" w:space="0" w:color="auto"/>
            <w:left w:val="none" w:sz="0" w:space="0" w:color="auto"/>
            <w:bottom w:val="none" w:sz="0" w:space="0" w:color="auto"/>
            <w:right w:val="none" w:sz="0" w:space="0" w:color="auto"/>
          </w:divBdr>
        </w:div>
        <w:div w:id="1521236263">
          <w:marLeft w:val="0"/>
          <w:marRight w:val="0"/>
          <w:marTop w:val="0"/>
          <w:marBottom w:val="0"/>
          <w:divBdr>
            <w:top w:val="none" w:sz="0" w:space="0" w:color="auto"/>
            <w:left w:val="none" w:sz="0" w:space="0" w:color="auto"/>
            <w:bottom w:val="none" w:sz="0" w:space="0" w:color="auto"/>
            <w:right w:val="none" w:sz="0" w:space="0" w:color="auto"/>
          </w:divBdr>
        </w:div>
      </w:divsChild>
    </w:div>
    <w:div w:id="481625280">
      <w:bodyDiv w:val="1"/>
      <w:marLeft w:val="0"/>
      <w:marRight w:val="0"/>
      <w:marTop w:val="0"/>
      <w:marBottom w:val="0"/>
      <w:divBdr>
        <w:top w:val="none" w:sz="0" w:space="0" w:color="auto"/>
        <w:left w:val="none" w:sz="0" w:space="0" w:color="auto"/>
        <w:bottom w:val="none" w:sz="0" w:space="0" w:color="auto"/>
        <w:right w:val="none" w:sz="0" w:space="0" w:color="auto"/>
      </w:divBdr>
    </w:div>
    <w:div w:id="516504267">
      <w:bodyDiv w:val="1"/>
      <w:marLeft w:val="0"/>
      <w:marRight w:val="0"/>
      <w:marTop w:val="0"/>
      <w:marBottom w:val="0"/>
      <w:divBdr>
        <w:top w:val="none" w:sz="0" w:space="0" w:color="auto"/>
        <w:left w:val="none" w:sz="0" w:space="0" w:color="auto"/>
        <w:bottom w:val="none" w:sz="0" w:space="0" w:color="auto"/>
        <w:right w:val="none" w:sz="0" w:space="0" w:color="auto"/>
      </w:divBdr>
    </w:div>
    <w:div w:id="525293111">
      <w:bodyDiv w:val="1"/>
      <w:marLeft w:val="0"/>
      <w:marRight w:val="0"/>
      <w:marTop w:val="0"/>
      <w:marBottom w:val="0"/>
      <w:divBdr>
        <w:top w:val="none" w:sz="0" w:space="0" w:color="auto"/>
        <w:left w:val="none" w:sz="0" w:space="0" w:color="auto"/>
        <w:bottom w:val="none" w:sz="0" w:space="0" w:color="auto"/>
        <w:right w:val="none" w:sz="0" w:space="0" w:color="auto"/>
      </w:divBdr>
    </w:div>
    <w:div w:id="563376219">
      <w:bodyDiv w:val="1"/>
      <w:marLeft w:val="0"/>
      <w:marRight w:val="0"/>
      <w:marTop w:val="0"/>
      <w:marBottom w:val="0"/>
      <w:divBdr>
        <w:top w:val="none" w:sz="0" w:space="0" w:color="auto"/>
        <w:left w:val="none" w:sz="0" w:space="0" w:color="auto"/>
        <w:bottom w:val="none" w:sz="0" w:space="0" w:color="auto"/>
        <w:right w:val="none" w:sz="0" w:space="0" w:color="auto"/>
      </w:divBdr>
      <w:divsChild>
        <w:div w:id="1679888786">
          <w:marLeft w:val="0"/>
          <w:marRight w:val="0"/>
          <w:marTop w:val="0"/>
          <w:marBottom w:val="0"/>
          <w:divBdr>
            <w:top w:val="none" w:sz="0" w:space="0" w:color="auto"/>
            <w:left w:val="none" w:sz="0" w:space="0" w:color="auto"/>
            <w:bottom w:val="none" w:sz="0" w:space="0" w:color="auto"/>
            <w:right w:val="none" w:sz="0" w:space="0" w:color="auto"/>
          </w:divBdr>
          <w:divsChild>
            <w:div w:id="977222786">
              <w:marLeft w:val="0"/>
              <w:marRight w:val="0"/>
              <w:marTop w:val="0"/>
              <w:marBottom w:val="0"/>
              <w:divBdr>
                <w:top w:val="none" w:sz="0" w:space="0" w:color="auto"/>
                <w:left w:val="none" w:sz="0" w:space="0" w:color="auto"/>
                <w:bottom w:val="none" w:sz="0" w:space="0" w:color="auto"/>
                <w:right w:val="none" w:sz="0" w:space="0" w:color="auto"/>
              </w:divBdr>
            </w:div>
          </w:divsChild>
        </w:div>
        <w:div w:id="565602772">
          <w:marLeft w:val="0"/>
          <w:marRight w:val="0"/>
          <w:marTop w:val="0"/>
          <w:marBottom w:val="0"/>
          <w:divBdr>
            <w:top w:val="none" w:sz="0" w:space="0" w:color="auto"/>
            <w:left w:val="none" w:sz="0" w:space="0" w:color="auto"/>
            <w:bottom w:val="none" w:sz="0" w:space="0" w:color="auto"/>
            <w:right w:val="none" w:sz="0" w:space="0" w:color="auto"/>
          </w:divBdr>
        </w:div>
      </w:divsChild>
    </w:div>
    <w:div w:id="586689166">
      <w:bodyDiv w:val="1"/>
      <w:marLeft w:val="0"/>
      <w:marRight w:val="0"/>
      <w:marTop w:val="0"/>
      <w:marBottom w:val="0"/>
      <w:divBdr>
        <w:top w:val="none" w:sz="0" w:space="0" w:color="auto"/>
        <w:left w:val="none" w:sz="0" w:space="0" w:color="auto"/>
        <w:bottom w:val="none" w:sz="0" w:space="0" w:color="auto"/>
        <w:right w:val="none" w:sz="0" w:space="0" w:color="auto"/>
      </w:divBdr>
    </w:div>
    <w:div w:id="610824446">
      <w:bodyDiv w:val="1"/>
      <w:marLeft w:val="0"/>
      <w:marRight w:val="0"/>
      <w:marTop w:val="0"/>
      <w:marBottom w:val="0"/>
      <w:divBdr>
        <w:top w:val="none" w:sz="0" w:space="0" w:color="auto"/>
        <w:left w:val="none" w:sz="0" w:space="0" w:color="auto"/>
        <w:bottom w:val="none" w:sz="0" w:space="0" w:color="auto"/>
        <w:right w:val="none" w:sz="0" w:space="0" w:color="auto"/>
      </w:divBdr>
    </w:div>
    <w:div w:id="615907400">
      <w:bodyDiv w:val="1"/>
      <w:marLeft w:val="0"/>
      <w:marRight w:val="0"/>
      <w:marTop w:val="0"/>
      <w:marBottom w:val="0"/>
      <w:divBdr>
        <w:top w:val="none" w:sz="0" w:space="0" w:color="auto"/>
        <w:left w:val="none" w:sz="0" w:space="0" w:color="auto"/>
        <w:bottom w:val="none" w:sz="0" w:space="0" w:color="auto"/>
        <w:right w:val="none" w:sz="0" w:space="0" w:color="auto"/>
      </w:divBdr>
    </w:div>
    <w:div w:id="638341354">
      <w:bodyDiv w:val="1"/>
      <w:marLeft w:val="0"/>
      <w:marRight w:val="0"/>
      <w:marTop w:val="0"/>
      <w:marBottom w:val="0"/>
      <w:divBdr>
        <w:top w:val="none" w:sz="0" w:space="0" w:color="auto"/>
        <w:left w:val="none" w:sz="0" w:space="0" w:color="auto"/>
        <w:bottom w:val="none" w:sz="0" w:space="0" w:color="auto"/>
        <w:right w:val="none" w:sz="0" w:space="0" w:color="auto"/>
      </w:divBdr>
    </w:div>
    <w:div w:id="654844763">
      <w:bodyDiv w:val="1"/>
      <w:marLeft w:val="0"/>
      <w:marRight w:val="0"/>
      <w:marTop w:val="0"/>
      <w:marBottom w:val="0"/>
      <w:divBdr>
        <w:top w:val="none" w:sz="0" w:space="0" w:color="auto"/>
        <w:left w:val="none" w:sz="0" w:space="0" w:color="auto"/>
        <w:bottom w:val="none" w:sz="0" w:space="0" w:color="auto"/>
        <w:right w:val="none" w:sz="0" w:space="0" w:color="auto"/>
      </w:divBdr>
    </w:div>
    <w:div w:id="660813510">
      <w:bodyDiv w:val="1"/>
      <w:marLeft w:val="0"/>
      <w:marRight w:val="0"/>
      <w:marTop w:val="0"/>
      <w:marBottom w:val="0"/>
      <w:divBdr>
        <w:top w:val="none" w:sz="0" w:space="0" w:color="auto"/>
        <w:left w:val="none" w:sz="0" w:space="0" w:color="auto"/>
        <w:bottom w:val="none" w:sz="0" w:space="0" w:color="auto"/>
        <w:right w:val="none" w:sz="0" w:space="0" w:color="auto"/>
      </w:divBdr>
    </w:div>
    <w:div w:id="725685660">
      <w:bodyDiv w:val="1"/>
      <w:marLeft w:val="0"/>
      <w:marRight w:val="0"/>
      <w:marTop w:val="0"/>
      <w:marBottom w:val="0"/>
      <w:divBdr>
        <w:top w:val="none" w:sz="0" w:space="0" w:color="auto"/>
        <w:left w:val="none" w:sz="0" w:space="0" w:color="auto"/>
        <w:bottom w:val="none" w:sz="0" w:space="0" w:color="auto"/>
        <w:right w:val="none" w:sz="0" w:space="0" w:color="auto"/>
      </w:divBdr>
    </w:div>
    <w:div w:id="728845523">
      <w:bodyDiv w:val="1"/>
      <w:marLeft w:val="0"/>
      <w:marRight w:val="0"/>
      <w:marTop w:val="0"/>
      <w:marBottom w:val="0"/>
      <w:divBdr>
        <w:top w:val="none" w:sz="0" w:space="0" w:color="auto"/>
        <w:left w:val="none" w:sz="0" w:space="0" w:color="auto"/>
        <w:bottom w:val="none" w:sz="0" w:space="0" w:color="auto"/>
        <w:right w:val="none" w:sz="0" w:space="0" w:color="auto"/>
      </w:divBdr>
    </w:div>
    <w:div w:id="729574484">
      <w:bodyDiv w:val="1"/>
      <w:marLeft w:val="0"/>
      <w:marRight w:val="0"/>
      <w:marTop w:val="0"/>
      <w:marBottom w:val="0"/>
      <w:divBdr>
        <w:top w:val="none" w:sz="0" w:space="0" w:color="auto"/>
        <w:left w:val="none" w:sz="0" w:space="0" w:color="auto"/>
        <w:bottom w:val="none" w:sz="0" w:space="0" w:color="auto"/>
        <w:right w:val="none" w:sz="0" w:space="0" w:color="auto"/>
      </w:divBdr>
      <w:divsChild>
        <w:div w:id="1867476168">
          <w:marLeft w:val="0"/>
          <w:marRight w:val="0"/>
          <w:marTop w:val="0"/>
          <w:marBottom w:val="0"/>
          <w:divBdr>
            <w:top w:val="none" w:sz="0" w:space="0" w:color="auto"/>
            <w:left w:val="none" w:sz="0" w:space="0" w:color="auto"/>
            <w:bottom w:val="none" w:sz="0" w:space="0" w:color="auto"/>
            <w:right w:val="none" w:sz="0" w:space="0" w:color="auto"/>
          </w:divBdr>
          <w:divsChild>
            <w:div w:id="819150915">
              <w:marLeft w:val="0"/>
              <w:marRight w:val="0"/>
              <w:marTop w:val="0"/>
              <w:marBottom w:val="0"/>
              <w:divBdr>
                <w:top w:val="none" w:sz="0" w:space="0" w:color="auto"/>
                <w:left w:val="none" w:sz="0" w:space="0" w:color="auto"/>
                <w:bottom w:val="none" w:sz="0" w:space="0" w:color="auto"/>
                <w:right w:val="none" w:sz="0" w:space="0" w:color="auto"/>
              </w:divBdr>
            </w:div>
          </w:divsChild>
        </w:div>
        <w:div w:id="1745646394">
          <w:marLeft w:val="0"/>
          <w:marRight w:val="0"/>
          <w:marTop w:val="0"/>
          <w:marBottom w:val="0"/>
          <w:divBdr>
            <w:top w:val="none" w:sz="0" w:space="0" w:color="auto"/>
            <w:left w:val="none" w:sz="0" w:space="0" w:color="auto"/>
            <w:bottom w:val="none" w:sz="0" w:space="0" w:color="auto"/>
            <w:right w:val="none" w:sz="0" w:space="0" w:color="auto"/>
          </w:divBdr>
        </w:div>
      </w:divsChild>
    </w:div>
    <w:div w:id="761072190">
      <w:bodyDiv w:val="1"/>
      <w:marLeft w:val="0"/>
      <w:marRight w:val="0"/>
      <w:marTop w:val="0"/>
      <w:marBottom w:val="0"/>
      <w:divBdr>
        <w:top w:val="none" w:sz="0" w:space="0" w:color="auto"/>
        <w:left w:val="none" w:sz="0" w:space="0" w:color="auto"/>
        <w:bottom w:val="none" w:sz="0" w:space="0" w:color="auto"/>
        <w:right w:val="none" w:sz="0" w:space="0" w:color="auto"/>
      </w:divBdr>
      <w:divsChild>
        <w:div w:id="78530993">
          <w:marLeft w:val="0"/>
          <w:marRight w:val="0"/>
          <w:marTop w:val="400"/>
          <w:marBottom w:val="400"/>
          <w:divBdr>
            <w:top w:val="none" w:sz="0" w:space="0" w:color="auto"/>
            <w:left w:val="none" w:sz="0" w:space="0" w:color="auto"/>
            <w:bottom w:val="none" w:sz="0" w:space="0" w:color="auto"/>
            <w:right w:val="none" w:sz="0" w:space="0" w:color="auto"/>
          </w:divBdr>
          <w:divsChild>
            <w:div w:id="697699943">
              <w:marLeft w:val="0"/>
              <w:marRight w:val="0"/>
              <w:marTop w:val="240"/>
              <w:marBottom w:val="240"/>
              <w:divBdr>
                <w:top w:val="none" w:sz="0" w:space="0" w:color="auto"/>
                <w:left w:val="none" w:sz="0" w:space="0" w:color="auto"/>
                <w:bottom w:val="none" w:sz="0" w:space="0" w:color="auto"/>
                <w:right w:val="none" w:sz="0" w:space="0" w:color="auto"/>
              </w:divBdr>
            </w:div>
          </w:divsChild>
        </w:div>
        <w:div w:id="1964266326">
          <w:marLeft w:val="0"/>
          <w:marRight w:val="0"/>
          <w:marTop w:val="400"/>
          <w:marBottom w:val="400"/>
          <w:divBdr>
            <w:top w:val="none" w:sz="0" w:space="0" w:color="auto"/>
            <w:left w:val="none" w:sz="0" w:space="0" w:color="auto"/>
            <w:bottom w:val="none" w:sz="0" w:space="0" w:color="auto"/>
            <w:right w:val="none" w:sz="0" w:space="0" w:color="auto"/>
          </w:divBdr>
          <w:divsChild>
            <w:div w:id="5273316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83716912">
      <w:bodyDiv w:val="1"/>
      <w:marLeft w:val="0"/>
      <w:marRight w:val="0"/>
      <w:marTop w:val="0"/>
      <w:marBottom w:val="0"/>
      <w:divBdr>
        <w:top w:val="none" w:sz="0" w:space="0" w:color="auto"/>
        <w:left w:val="none" w:sz="0" w:space="0" w:color="auto"/>
        <w:bottom w:val="none" w:sz="0" w:space="0" w:color="auto"/>
        <w:right w:val="none" w:sz="0" w:space="0" w:color="auto"/>
      </w:divBdr>
      <w:divsChild>
        <w:div w:id="182403355">
          <w:marLeft w:val="0"/>
          <w:marRight w:val="0"/>
          <w:marTop w:val="0"/>
          <w:marBottom w:val="120"/>
          <w:divBdr>
            <w:top w:val="none" w:sz="0" w:space="0" w:color="auto"/>
            <w:left w:val="none" w:sz="0" w:space="0" w:color="auto"/>
            <w:bottom w:val="none" w:sz="0" w:space="0" w:color="auto"/>
            <w:right w:val="none" w:sz="0" w:space="0" w:color="auto"/>
          </w:divBdr>
          <w:divsChild>
            <w:div w:id="307832287">
              <w:marLeft w:val="0"/>
              <w:marRight w:val="0"/>
              <w:marTop w:val="0"/>
              <w:marBottom w:val="0"/>
              <w:divBdr>
                <w:top w:val="none" w:sz="0" w:space="0" w:color="auto"/>
                <w:left w:val="none" w:sz="0" w:space="0" w:color="auto"/>
                <w:bottom w:val="none" w:sz="0" w:space="0" w:color="auto"/>
                <w:right w:val="none" w:sz="0" w:space="0" w:color="auto"/>
              </w:divBdr>
              <w:divsChild>
                <w:div w:id="1653484931">
                  <w:marLeft w:val="0"/>
                  <w:marRight w:val="0"/>
                  <w:marTop w:val="0"/>
                  <w:marBottom w:val="0"/>
                  <w:divBdr>
                    <w:top w:val="none" w:sz="0" w:space="0" w:color="auto"/>
                    <w:left w:val="none" w:sz="0" w:space="0" w:color="auto"/>
                    <w:bottom w:val="none" w:sz="0" w:space="0" w:color="auto"/>
                    <w:right w:val="none" w:sz="0" w:space="0" w:color="auto"/>
                  </w:divBdr>
                  <w:divsChild>
                    <w:div w:id="61698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7862">
              <w:marLeft w:val="0"/>
              <w:marRight w:val="0"/>
              <w:marTop w:val="0"/>
              <w:marBottom w:val="0"/>
              <w:divBdr>
                <w:top w:val="none" w:sz="0" w:space="0" w:color="auto"/>
                <w:left w:val="none" w:sz="0" w:space="0" w:color="auto"/>
                <w:bottom w:val="single" w:sz="6" w:space="0" w:color="000000"/>
                <w:right w:val="none" w:sz="0" w:space="0" w:color="auto"/>
              </w:divBdr>
              <w:divsChild>
                <w:div w:id="1132136947">
                  <w:marLeft w:val="0"/>
                  <w:marRight w:val="0"/>
                  <w:marTop w:val="0"/>
                  <w:marBottom w:val="0"/>
                  <w:divBdr>
                    <w:top w:val="none" w:sz="0" w:space="0" w:color="auto"/>
                    <w:left w:val="none" w:sz="0" w:space="0" w:color="auto"/>
                    <w:bottom w:val="none" w:sz="0" w:space="0" w:color="auto"/>
                    <w:right w:val="none" w:sz="0" w:space="0" w:color="auto"/>
                  </w:divBdr>
                  <w:divsChild>
                    <w:div w:id="1862350416">
                      <w:marLeft w:val="0"/>
                      <w:marRight w:val="0"/>
                      <w:marTop w:val="0"/>
                      <w:marBottom w:val="0"/>
                      <w:divBdr>
                        <w:top w:val="none" w:sz="0" w:space="0" w:color="auto"/>
                        <w:left w:val="none" w:sz="0" w:space="0" w:color="auto"/>
                        <w:bottom w:val="none" w:sz="0" w:space="0" w:color="auto"/>
                        <w:right w:val="none" w:sz="0" w:space="0" w:color="auto"/>
                      </w:divBdr>
                      <w:divsChild>
                        <w:div w:id="157300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5125">
                  <w:marLeft w:val="0"/>
                  <w:marRight w:val="0"/>
                  <w:marTop w:val="0"/>
                  <w:marBottom w:val="0"/>
                  <w:divBdr>
                    <w:top w:val="none" w:sz="0" w:space="0" w:color="auto"/>
                    <w:left w:val="none" w:sz="0" w:space="0" w:color="auto"/>
                    <w:bottom w:val="none" w:sz="0" w:space="0" w:color="auto"/>
                    <w:right w:val="none" w:sz="0" w:space="0" w:color="auto"/>
                  </w:divBdr>
                  <w:divsChild>
                    <w:div w:id="27920710">
                      <w:marLeft w:val="0"/>
                      <w:marRight w:val="0"/>
                      <w:marTop w:val="0"/>
                      <w:marBottom w:val="0"/>
                      <w:divBdr>
                        <w:top w:val="none" w:sz="0" w:space="0" w:color="auto"/>
                        <w:left w:val="none" w:sz="0" w:space="0" w:color="auto"/>
                        <w:bottom w:val="none" w:sz="0" w:space="0" w:color="auto"/>
                        <w:right w:val="none" w:sz="0" w:space="0" w:color="auto"/>
                      </w:divBdr>
                      <w:divsChild>
                        <w:div w:id="7017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036392">
      <w:bodyDiv w:val="1"/>
      <w:marLeft w:val="0"/>
      <w:marRight w:val="0"/>
      <w:marTop w:val="0"/>
      <w:marBottom w:val="0"/>
      <w:divBdr>
        <w:top w:val="none" w:sz="0" w:space="0" w:color="auto"/>
        <w:left w:val="none" w:sz="0" w:space="0" w:color="auto"/>
        <w:bottom w:val="none" w:sz="0" w:space="0" w:color="auto"/>
        <w:right w:val="none" w:sz="0" w:space="0" w:color="auto"/>
      </w:divBdr>
    </w:div>
    <w:div w:id="967508626">
      <w:bodyDiv w:val="1"/>
      <w:marLeft w:val="0"/>
      <w:marRight w:val="0"/>
      <w:marTop w:val="0"/>
      <w:marBottom w:val="0"/>
      <w:divBdr>
        <w:top w:val="none" w:sz="0" w:space="0" w:color="auto"/>
        <w:left w:val="none" w:sz="0" w:space="0" w:color="auto"/>
        <w:bottom w:val="none" w:sz="0" w:space="0" w:color="auto"/>
        <w:right w:val="none" w:sz="0" w:space="0" w:color="auto"/>
      </w:divBdr>
    </w:div>
    <w:div w:id="976108467">
      <w:bodyDiv w:val="1"/>
      <w:marLeft w:val="0"/>
      <w:marRight w:val="0"/>
      <w:marTop w:val="0"/>
      <w:marBottom w:val="0"/>
      <w:divBdr>
        <w:top w:val="none" w:sz="0" w:space="0" w:color="auto"/>
        <w:left w:val="none" w:sz="0" w:space="0" w:color="auto"/>
        <w:bottom w:val="none" w:sz="0" w:space="0" w:color="auto"/>
        <w:right w:val="none" w:sz="0" w:space="0" w:color="auto"/>
      </w:divBdr>
      <w:divsChild>
        <w:div w:id="411782749">
          <w:marLeft w:val="0"/>
          <w:marRight w:val="0"/>
          <w:marTop w:val="0"/>
          <w:marBottom w:val="0"/>
          <w:divBdr>
            <w:top w:val="none" w:sz="0" w:space="0" w:color="auto"/>
            <w:left w:val="none" w:sz="0" w:space="0" w:color="auto"/>
            <w:bottom w:val="none" w:sz="0" w:space="0" w:color="auto"/>
            <w:right w:val="none" w:sz="0" w:space="0" w:color="auto"/>
          </w:divBdr>
          <w:divsChild>
            <w:div w:id="1380788491">
              <w:marLeft w:val="0"/>
              <w:marRight w:val="0"/>
              <w:marTop w:val="0"/>
              <w:marBottom w:val="0"/>
              <w:divBdr>
                <w:top w:val="none" w:sz="0" w:space="0" w:color="auto"/>
                <w:left w:val="none" w:sz="0" w:space="0" w:color="auto"/>
                <w:bottom w:val="none" w:sz="0" w:space="0" w:color="auto"/>
                <w:right w:val="none" w:sz="0" w:space="0" w:color="auto"/>
              </w:divBdr>
            </w:div>
          </w:divsChild>
        </w:div>
        <w:div w:id="1790128493">
          <w:marLeft w:val="0"/>
          <w:marRight w:val="0"/>
          <w:marTop w:val="0"/>
          <w:marBottom w:val="0"/>
          <w:divBdr>
            <w:top w:val="none" w:sz="0" w:space="0" w:color="auto"/>
            <w:left w:val="none" w:sz="0" w:space="0" w:color="auto"/>
            <w:bottom w:val="none" w:sz="0" w:space="0" w:color="auto"/>
            <w:right w:val="none" w:sz="0" w:space="0" w:color="auto"/>
          </w:divBdr>
        </w:div>
      </w:divsChild>
    </w:div>
    <w:div w:id="983972754">
      <w:bodyDiv w:val="1"/>
      <w:marLeft w:val="0"/>
      <w:marRight w:val="0"/>
      <w:marTop w:val="0"/>
      <w:marBottom w:val="0"/>
      <w:divBdr>
        <w:top w:val="none" w:sz="0" w:space="0" w:color="auto"/>
        <w:left w:val="none" w:sz="0" w:space="0" w:color="auto"/>
        <w:bottom w:val="none" w:sz="0" w:space="0" w:color="auto"/>
        <w:right w:val="none" w:sz="0" w:space="0" w:color="auto"/>
      </w:divBdr>
    </w:div>
    <w:div w:id="996692228">
      <w:bodyDiv w:val="1"/>
      <w:marLeft w:val="0"/>
      <w:marRight w:val="0"/>
      <w:marTop w:val="0"/>
      <w:marBottom w:val="0"/>
      <w:divBdr>
        <w:top w:val="none" w:sz="0" w:space="0" w:color="auto"/>
        <w:left w:val="none" w:sz="0" w:space="0" w:color="auto"/>
        <w:bottom w:val="none" w:sz="0" w:space="0" w:color="auto"/>
        <w:right w:val="none" w:sz="0" w:space="0" w:color="auto"/>
      </w:divBdr>
    </w:div>
    <w:div w:id="1002584407">
      <w:bodyDiv w:val="1"/>
      <w:marLeft w:val="0"/>
      <w:marRight w:val="0"/>
      <w:marTop w:val="0"/>
      <w:marBottom w:val="0"/>
      <w:divBdr>
        <w:top w:val="none" w:sz="0" w:space="0" w:color="auto"/>
        <w:left w:val="none" w:sz="0" w:space="0" w:color="auto"/>
        <w:bottom w:val="none" w:sz="0" w:space="0" w:color="auto"/>
        <w:right w:val="none" w:sz="0" w:space="0" w:color="auto"/>
      </w:divBdr>
      <w:divsChild>
        <w:div w:id="511534145">
          <w:marLeft w:val="0"/>
          <w:marRight w:val="0"/>
          <w:marTop w:val="400"/>
          <w:marBottom w:val="400"/>
          <w:divBdr>
            <w:top w:val="none" w:sz="0" w:space="0" w:color="auto"/>
            <w:left w:val="none" w:sz="0" w:space="0" w:color="auto"/>
            <w:bottom w:val="none" w:sz="0" w:space="0" w:color="auto"/>
            <w:right w:val="none" w:sz="0" w:space="0" w:color="auto"/>
          </w:divBdr>
          <w:divsChild>
            <w:div w:id="33387195">
              <w:marLeft w:val="0"/>
              <w:marRight w:val="0"/>
              <w:marTop w:val="240"/>
              <w:marBottom w:val="240"/>
              <w:divBdr>
                <w:top w:val="none" w:sz="0" w:space="0" w:color="auto"/>
                <w:left w:val="none" w:sz="0" w:space="0" w:color="auto"/>
                <w:bottom w:val="none" w:sz="0" w:space="0" w:color="auto"/>
                <w:right w:val="none" w:sz="0" w:space="0" w:color="auto"/>
              </w:divBdr>
            </w:div>
          </w:divsChild>
        </w:div>
        <w:div w:id="482083722">
          <w:marLeft w:val="0"/>
          <w:marRight w:val="0"/>
          <w:marTop w:val="400"/>
          <w:marBottom w:val="400"/>
          <w:divBdr>
            <w:top w:val="none" w:sz="0" w:space="0" w:color="auto"/>
            <w:left w:val="none" w:sz="0" w:space="0" w:color="auto"/>
            <w:bottom w:val="none" w:sz="0" w:space="0" w:color="auto"/>
            <w:right w:val="none" w:sz="0" w:space="0" w:color="auto"/>
          </w:divBdr>
          <w:divsChild>
            <w:div w:id="116316017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25276083">
      <w:bodyDiv w:val="1"/>
      <w:marLeft w:val="0"/>
      <w:marRight w:val="0"/>
      <w:marTop w:val="0"/>
      <w:marBottom w:val="0"/>
      <w:divBdr>
        <w:top w:val="none" w:sz="0" w:space="0" w:color="auto"/>
        <w:left w:val="none" w:sz="0" w:space="0" w:color="auto"/>
        <w:bottom w:val="none" w:sz="0" w:space="0" w:color="auto"/>
        <w:right w:val="none" w:sz="0" w:space="0" w:color="auto"/>
      </w:divBdr>
    </w:div>
    <w:div w:id="1153983548">
      <w:bodyDiv w:val="1"/>
      <w:marLeft w:val="0"/>
      <w:marRight w:val="0"/>
      <w:marTop w:val="0"/>
      <w:marBottom w:val="0"/>
      <w:divBdr>
        <w:top w:val="none" w:sz="0" w:space="0" w:color="auto"/>
        <w:left w:val="none" w:sz="0" w:space="0" w:color="auto"/>
        <w:bottom w:val="none" w:sz="0" w:space="0" w:color="auto"/>
        <w:right w:val="none" w:sz="0" w:space="0" w:color="auto"/>
      </w:divBdr>
      <w:divsChild>
        <w:div w:id="1779057679">
          <w:marLeft w:val="0"/>
          <w:marRight w:val="0"/>
          <w:marTop w:val="0"/>
          <w:marBottom w:val="75"/>
          <w:divBdr>
            <w:top w:val="none" w:sz="0" w:space="0" w:color="auto"/>
            <w:left w:val="none" w:sz="0" w:space="0" w:color="auto"/>
            <w:bottom w:val="none" w:sz="0" w:space="0" w:color="auto"/>
            <w:right w:val="none" w:sz="0" w:space="0" w:color="auto"/>
          </w:divBdr>
        </w:div>
        <w:div w:id="497308396">
          <w:marLeft w:val="0"/>
          <w:marRight w:val="0"/>
          <w:marTop w:val="75"/>
          <w:marBottom w:val="75"/>
          <w:divBdr>
            <w:top w:val="none" w:sz="0" w:space="0" w:color="auto"/>
            <w:left w:val="none" w:sz="0" w:space="0" w:color="auto"/>
            <w:bottom w:val="none" w:sz="0" w:space="0" w:color="auto"/>
            <w:right w:val="none" w:sz="0" w:space="0" w:color="auto"/>
          </w:divBdr>
        </w:div>
      </w:divsChild>
    </w:div>
    <w:div w:id="1191064328">
      <w:bodyDiv w:val="1"/>
      <w:marLeft w:val="0"/>
      <w:marRight w:val="0"/>
      <w:marTop w:val="0"/>
      <w:marBottom w:val="0"/>
      <w:divBdr>
        <w:top w:val="none" w:sz="0" w:space="0" w:color="auto"/>
        <w:left w:val="none" w:sz="0" w:space="0" w:color="auto"/>
        <w:bottom w:val="none" w:sz="0" w:space="0" w:color="auto"/>
        <w:right w:val="none" w:sz="0" w:space="0" w:color="auto"/>
      </w:divBdr>
    </w:div>
    <w:div w:id="1201437800">
      <w:bodyDiv w:val="1"/>
      <w:marLeft w:val="0"/>
      <w:marRight w:val="0"/>
      <w:marTop w:val="0"/>
      <w:marBottom w:val="0"/>
      <w:divBdr>
        <w:top w:val="none" w:sz="0" w:space="0" w:color="auto"/>
        <w:left w:val="none" w:sz="0" w:space="0" w:color="auto"/>
        <w:bottom w:val="none" w:sz="0" w:space="0" w:color="auto"/>
        <w:right w:val="none" w:sz="0" w:space="0" w:color="auto"/>
      </w:divBdr>
    </w:div>
    <w:div w:id="1217863508">
      <w:bodyDiv w:val="1"/>
      <w:marLeft w:val="0"/>
      <w:marRight w:val="0"/>
      <w:marTop w:val="0"/>
      <w:marBottom w:val="0"/>
      <w:divBdr>
        <w:top w:val="none" w:sz="0" w:space="0" w:color="auto"/>
        <w:left w:val="none" w:sz="0" w:space="0" w:color="auto"/>
        <w:bottom w:val="none" w:sz="0" w:space="0" w:color="auto"/>
        <w:right w:val="none" w:sz="0" w:space="0" w:color="auto"/>
      </w:divBdr>
    </w:div>
    <w:div w:id="1256666589">
      <w:bodyDiv w:val="1"/>
      <w:marLeft w:val="0"/>
      <w:marRight w:val="0"/>
      <w:marTop w:val="0"/>
      <w:marBottom w:val="0"/>
      <w:divBdr>
        <w:top w:val="none" w:sz="0" w:space="0" w:color="auto"/>
        <w:left w:val="none" w:sz="0" w:space="0" w:color="auto"/>
        <w:bottom w:val="none" w:sz="0" w:space="0" w:color="auto"/>
        <w:right w:val="none" w:sz="0" w:space="0" w:color="auto"/>
      </w:divBdr>
    </w:div>
    <w:div w:id="1273322269">
      <w:bodyDiv w:val="1"/>
      <w:marLeft w:val="0"/>
      <w:marRight w:val="0"/>
      <w:marTop w:val="0"/>
      <w:marBottom w:val="0"/>
      <w:divBdr>
        <w:top w:val="none" w:sz="0" w:space="0" w:color="auto"/>
        <w:left w:val="none" w:sz="0" w:space="0" w:color="auto"/>
        <w:bottom w:val="none" w:sz="0" w:space="0" w:color="auto"/>
        <w:right w:val="none" w:sz="0" w:space="0" w:color="auto"/>
      </w:divBdr>
    </w:div>
    <w:div w:id="1290162957">
      <w:bodyDiv w:val="1"/>
      <w:marLeft w:val="0"/>
      <w:marRight w:val="0"/>
      <w:marTop w:val="0"/>
      <w:marBottom w:val="0"/>
      <w:divBdr>
        <w:top w:val="none" w:sz="0" w:space="0" w:color="auto"/>
        <w:left w:val="none" w:sz="0" w:space="0" w:color="auto"/>
        <w:bottom w:val="none" w:sz="0" w:space="0" w:color="auto"/>
        <w:right w:val="none" w:sz="0" w:space="0" w:color="auto"/>
      </w:divBdr>
    </w:div>
    <w:div w:id="1359089817">
      <w:bodyDiv w:val="1"/>
      <w:marLeft w:val="0"/>
      <w:marRight w:val="0"/>
      <w:marTop w:val="0"/>
      <w:marBottom w:val="0"/>
      <w:divBdr>
        <w:top w:val="none" w:sz="0" w:space="0" w:color="auto"/>
        <w:left w:val="none" w:sz="0" w:space="0" w:color="auto"/>
        <w:bottom w:val="none" w:sz="0" w:space="0" w:color="auto"/>
        <w:right w:val="none" w:sz="0" w:space="0" w:color="auto"/>
      </w:divBdr>
    </w:div>
    <w:div w:id="1432505467">
      <w:bodyDiv w:val="1"/>
      <w:marLeft w:val="0"/>
      <w:marRight w:val="0"/>
      <w:marTop w:val="0"/>
      <w:marBottom w:val="0"/>
      <w:divBdr>
        <w:top w:val="none" w:sz="0" w:space="0" w:color="auto"/>
        <w:left w:val="none" w:sz="0" w:space="0" w:color="auto"/>
        <w:bottom w:val="none" w:sz="0" w:space="0" w:color="auto"/>
        <w:right w:val="none" w:sz="0" w:space="0" w:color="auto"/>
      </w:divBdr>
    </w:div>
    <w:div w:id="1611165539">
      <w:bodyDiv w:val="1"/>
      <w:marLeft w:val="0"/>
      <w:marRight w:val="0"/>
      <w:marTop w:val="0"/>
      <w:marBottom w:val="0"/>
      <w:divBdr>
        <w:top w:val="none" w:sz="0" w:space="0" w:color="auto"/>
        <w:left w:val="none" w:sz="0" w:space="0" w:color="auto"/>
        <w:bottom w:val="none" w:sz="0" w:space="0" w:color="auto"/>
        <w:right w:val="none" w:sz="0" w:space="0" w:color="auto"/>
      </w:divBdr>
    </w:div>
    <w:div w:id="1636983448">
      <w:bodyDiv w:val="1"/>
      <w:marLeft w:val="0"/>
      <w:marRight w:val="0"/>
      <w:marTop w:val="0"/>
      <w:marBottom w:val="0"/>
      <w:divBdr>
        <w:top w:val="none" w:sz="0" w:space="0" w:color="auto"/>
        <w:left w:val="none" w:sz="0" w:space="0" w:color="auto"/>
        <w:bottom w:val="none" w:sz="0" w:space="0" w:color="auto"/>
        <w:right w:val="none" w:sz="0" w:space="0" w:color="auto"/>
      </w:divBdr>
      <w:divsChild>
        <w:div w:id="2089619053">
          <w:marLeft w:val="0"/>
          <w:marRight w:val="0"/>
          <w:marTop w:val="0"/>
          <w:marBottom w:val="0"/>
          <w:divBdr>
            <w:top w:val="none" w:sz="0" w:space="0" w:color="auto"/>
            <w:left w:val="none" w:sz="0" w:space="0" w:color="auto"/>
            <w:bottom w:val="none" w:sz="0" w:space="0" w:color="auto"/>
            <w:right w:val="none" w:sz="0" w:space="0" w:color="auto"/>
          </w:divBdr>
          <w:divsChild>
            <w:div w:id="387801728">
              <w:marLeft w:val="0"/>
              <w:marRight w:val="0"/>
              <w:marTop w:val="0"/>
              <w:marBottom w:val="0"/>
              <w:divBdr>
                <w:top w:val="none" w:sz="0" w:space="0" w:color="auto"/>
                <w:left w:val="none" w:sz="0" w:space="0" w:color="auto"/>
                <w:bottom w:val="none" w:sz="0" w:space="0" w:color="auto"/>
                <w:right w:val="none" w:sz="0" w:space="0" w:color="auto"/>
              </w:divBdr>
            </w:div>
          </w:divsChild>
        </w:div>
        <w:div w:id="1751654918">
          <w:marLeft w:val="0"/>
          <w:marRight w:val="0"/>
          <w:marTop w:val="0"/>
          <w:marBottom w:val="0"/>
          <w:divBdr>
            <w:top w:val="none" w:sz="0" w:space="0" w:color="auto"/>
            <w:left w:val="none" w:sz="0" w:space="0" w:color="auto"/>
            <w:bottom w:val="none" w:sz="0" w:space="0" w:color="auto"/>
            <w:right w:val="none" w:sz="0" w:space="0" w:color="auto"/>
          </w:divBdr>
        </w:div>
      </w:divsChild>
    </w:div>
    <w:div w:id="1641032511">
      <w:bodyDiv w:val="1"/>
      <w:marLeft w:val="0"/>
      <w:marRight w:val="0"/>
      <w:marTop w:val="0"/>
      <w:marBottom w:val="0"/>
      <w:divBdr>
        <w:top w:val="none" w:sz="0" w:space="0" w:color="auto"/>
        <w:left w:val="none" w:sz="0" w:space="0" w:color="auto"/>
        <w:bottom w:val="none" w:sz="0" w:space="0" w:color="auto"/>
        <w:right w:val="none" w:sz="0" w:space="0" w:color="auto"/>
      </w:divBdr>
    </w:div>
    <w:div w:id="1663847695">
      <w:bodyDiv w:val="1"/>
      <w:marLeft w:val="0"/>
      <w:marRight w:val="0"/>
      <w:marTop w:val="0"/>
      <w:marBottom w:val="0"/>
      <w:divBdr>
        <w:top w:val="none" w:sz="0" w:space="0" w:color="auto"/>
        <w:left w:val="none" w:sz="0" w:space="0" w:color="auto"/>
        <w:bottom w:val="none" w:sz="0" w:space="0" w:color="auto"/>
        <w:right w:val="none" w:sz="0" w:space="0" w:color="auto"/>
      </w:divBdr>
    </w:div>
    <w:div w:id="1704213344">
      <w:bodyDiv w:val="1"/>
      <w:marLeft w:val="0"/>
      <w:marRight w:val="0"/>
      <w:marTop w:val="0"/>
      <w:marBottom w:val="0"/>
      <w:divBdr>
        <w:top w:val="none" w:sz="0" w:space="0" w:color="auto"/>
        <w:left w:val="none" w:sz="0" w:space="0" w:color="auto"/>
        <w:bottom w:val="none" w:sz="0" w:space="0" w:color="auto"/>
        <w:right w:val="none" w:sz="0" w:space="0" w:color="auto"/>
      </w:divBdr>
    </w:div>
    <w:div w:id="1716612850">
      <w:bodyDiv w:val="1"/>
      <w:marLeft w:val="0"/>
      <w:marRight w:val="0"/>
      <w:marTop w:val="0"/>
      <w:marBottom w:val="0"/>
      <w:divBdr>
        <w:top w:val="none" w:sz="0" w:space="0" w:color="auto"/>
        <w:left w:val="none" w:sz="0" w:space="0" w:color="auto"/>
        <w:bottom w:val="none" w:sz="0" w:space="0" w:color="auto"/>
        <w:right w:val="none" w:sz="0" w:space="0" w:color="auto"/>
      </w:divBdr>
    </w:div>
    <w:div w:id="1743599761">
      <w:bodyDiv w:val="1"/>
      <w:marLeft w:val="0"/>
      <w:marRight w:val="0"/>
      <w:marTop w:val="0"/>
      <w:marBottom w:val="0"/>
      <w:divBdr>
        <w:top w:val="none" w:sz="0" w:space="0" w:color="auto"/>
        <w:left w:val="none" w:sz="0" w:space="0" w:color="auto"/>
        <w:bottom w:val="none" w:sz="0" w:space="0" w:color="auto"/>
        <w:right w:val="none" w:sz="0" w:space="0" w:color="auto"/>
      </w:divBdr>
    </w:div>
    <w:div w:id="1813786500">
      <w:bodyDiv w:val="1"/>
      <w:marLeft w:val="0"/>
      <w:marRight w:val="0"/>
      <w:marTop w:val="0"/>
      <w:marBottom w:val="0"/>
      <w:divBdr>
        <w:top w:val="none" w:sz="0" w:space="0" w:color="auto"/>
        <w:left w:val="none" w:sz="0" w:space="0" w:color="auto"/>
        <w:bottom w:val="none" w:sz="0" w:space="0" w:color="auto"/>
        <w:right w:val="none" w:sz="0" w:space="0" w:color="auto"/>
      </w:divBdr>
    </w:div>
    <w:div w:id="1895772969">
      <w:bodyDiv w:val="1"/>
      <w:marLeft w:val="0"/>
      <w:marRight w:val="0"/>
      <w:marTop w:val="0"/>
      <w:marBottom w:val="0"/>
      <w:divBdr>
        <w:top w:val="none" w:sz="0" w:space="0" w:color="auto"/>
        <w:left w:val="none" w:sz="0" w:space="0" w:color="auto"/>
        <w:bottom w:val="none" w:sz="0" w:space="0" w:color="auto"/>
        <w:right w:val="none" w:sz="0" w:space="0" w:color="auto"/>
      </w:divBdr>
    </w:div>
    <w:div w:id="1902476109">
      <w:bodyDiv w:val="1"/>
      <w:marLeft w:val="0"/>
      <w:marRight w:val="0"/>
      <w:marTop w:val="0"/>
      <w:marBottom w:val="0"/>
      <w:divBdr>
        <w:top w:val="none" w:sz="0" w:space="0" w:color="auto"/>
        <w:left w:val="none" w:sz="0" w:space="0" w:color="auto"/>
        <w:bottom w:val="none" w:sz="0" w:space="0" w:color="auto"/>
        <w:right w:val="none" w:sz="0" w:space="0" w:color="auto"/>
      </w:divBdr>
    </w:div>
    <w:div w:id="1930504924">
      <w:bodyDiv w:val="1"/>
      <w:marLeft w:val="0"/>
      <w:marRight w:val="0"/>
      <w:marTop w:val="0"/>
      <w:marBottom w:val="0"/>
      <w:divBdr>
        <w:top w:val="none" w:sz="0" w:space="0" w:color="auto"/>
        <w:left w:val="none" w:sz="0" w:space="0" w:color="auto"/>
        <w:bottom w:val="none" w:sz="0" w:space="0" w:color="auto"/>
        <w:right w:val="none" w:sz="0" w:space="0" w:color="auto"/>
      </w:divBdr>
    </w:div>
    <w:div w:id="1974628487">
      <w:bodyDiv w:val="1"/>
      <w:marLeft w:val="0"/>
      <w:marRight w:val="0"/>
      <w:marTop w:val="0"/>
      <w:marBottom w:val="0"/>
      <w:divBdr>
        <w:top w:val="none" w:sz="0" w:space="0" w:color="auto"/>
        <w:left w:val="none" w:sz="0" w:space="0" w:color="auto"/>
        <w:bottom w:val="none" w:sz="0" w:space="0" w:color="auto"/>
        <w:right w:val="none" w:sz="0" w:space="0" w:color="auto"/>
      </w:divBdr>
    </w:div>
    <w:div w:id="1975669703">
      <w:bodyDiv w:val="1"/>
      <w:marLeft w:val="0"/>
      <w:marRight w:val="0"/>
      <w:marTop w:val="0"/>
      <w:marBottom w:val="0"/>
      <w:divBdr>
        <w:top w:val="none" w:sz="0" w:space="0" w:color="auto"/>
        <w:left w:val="none" w:sz="0" w:space="0" w:color="auto"/>
        <w:bottom w:val="none" w:sz="0" w:space="0" w:color="auto"/>
        <w:right w:val="none" w:sz="0" w:space="0" w:color="auto"/>
      </w:divBdr>
    </w:div>
    <w:div w:id="2023705138">
      <w:bodyDiv w:val="1"/>
      <w:marLeft w:val="0"/>
      <w:marRight w:val="0"/>
      <w:marTop w:val="0"/>
      <w:marBottom w:val="0"/>
      <w:divBdr>
        <w:top w:val="none" w:sz="0" w:space="0" w:color="auto"/>
        <w:left w:val="none" w:sz="0" w:space="0" w:color="auto"/>
        <w:bottom w:val="none" w:sz="0" w:space="0" w:color="auto"/>
        <w:right w:val="none" w:sz="0" w:space="0" w:color="auto"/>
      </w:divBdr>
    </w:div>
    <w:div w:id="2059694612">
      <w:bodyDiv w:val="1"/>
      <w:marLeft w:val="0"/>
      <w:marRight w:val="0"/>
      <w:marTop w:val="0"/>
      <w:marBottom w:val="0"/>
      <w:divBdr>
        <w:top w:val="none" w:sz="0" w:space="0" w:color="auto"/>
        <w:left w:val="none" w:sz="0" w:space="0" w:color="auto"/>
        <w:bottom w:val="none" w:sz="0" w:space="0" w:color="auto"/>
        <w:right w:val="none" w:sz="0" w:space="0" w:color="auto"/>
      </w:divBdr>
    </w:div>
    <w:div w:id="2076320813">
      <w:bodyDiv w:val="1"/>
      <w:marLeft w:val="0"/>
      <w:marRight w:val="0"/>
      <w:marTop w:val="0"/>
      <w:marBottom w:val="0"/>
      <w:divBdr>
        <w:top w:val="none" w:sz="0" w:space="0" w:color="auto"/>
        <w:left w:val="none" w:sz="0" w:space="0" w:color="auto"/>
        <w:bottom w:val="none" w:sz="0" w:space="0" w:color="auto"/>
        <w:right w:val="none" w:sz="0" w:space="0" w:color="auto"/>
      </w:divBdr>
    </w:div>
    <w:div w:id="2115444597">
      <w:bodyDiv w:val="1"/>
      <w:marLeft w:val="0"/>
      <w:marRight w:val="0"/>
      <w:marTop w:val="0"/>
      <w:marBottom w:val="0"/>
      <w:divBdr>
        <w:top w:val="none" w:sz="0" w:space="0" w:color="auto"/>
        <w:left w:val="none" w:sz="0" w:space="0" w:color="auto"/>
        <w:bottom w:val="none" w:sz="0" w:space="0" w:color="auto"/>
        <w:right w:val="none" w:sz="0" w:space="0" w:color="auto"/>
      </w:divBdr>
    </w:div>
    <w:div w:id="2126390836">
      <w:bodyDiv w:val="1"/>
      <w:marLeft w:val="0"/>
      <w:marRight w:val="0"/>
      <w:marTop w:val="0"/>
      <w:marBottom w:val="0"/>
      <w:divBdr>
        <w:top w:val="none" w:sz="0" w:space="0" w:color="auto"/>
        <w:left w:val="none" w:sz="0" w:space="0" w:color="auto"/>
        <w:bottom w:val="none" w:sz="0" w:space="0" w:color="auto"/>
        <w:right w:val="none" w:sz="0" w:space="0" w:color="auto"/>
      </w:divBdr>
    </w:div>
    <w:div w:id="2128547765">
      <w:bodyDiv w:val="1"/>
      <w:marLeft w:val="0"/>
      <w:marRight w:val="0"/>
      <w:marTop w:val="0"/>
      <w:marBottom w:val="0"/>
      <w:divBdr>
        <w:top w:val="none" w:sz="0" w:space="0" w:color="auto"/>
        <w:left w:val="none" w:sz="0" w:space="0" w:color="auto"/>
        <w:bottom w:val="none" w:sz="0" w:space="0" w:color="auto"/>
        <w:right w:val="none" w:sz="0" w:space="0" w:color="auto"/>
      </w:divBdr>
      <w:divsChild>
        <w:div w:id="47143847">
          <w:marLeft w:val="0"/>
          <w:marRight w:val="0"/>
          <w:marTop w:val="0"/>
          <w:marBottom w:val="0"/>
          <w:divBdr>
            <w:top w:val="none" w:sz="0" w:space="0" w:color="auto"/>
            <w:left w:val="none" w:sz="0" w:space="0" w:color="auto"/>
            <w:bottom w:val="none" w:sz="0" w:space="0" w:color="auto"/>
            <w:right w:val="none" w:sz="0" w:space="0" w:color="auto"/>
          </w:divBdr>
          <w:divsChild>
            <w:div w:id="2069499685">
              <w:marLeft w:val="0"/>
              <w:marRight w:val="0"/>
              <w:marTop w:val="0"/>
              <w:marBottom w:val="0"/>
              <w:divBdr>
                <w:top w:val="none" w:sz="0" w:space="0" w:color="auto"/>
                <w:left w:val="none" w:sz="0" w:space="0" w:color="auto"/>
                <w:bottom w:val="none" w:sz="0" w:space="0" w:color="auto"/>
                <w:right w:val="none" w:sz="0" w:space="0" w:color="auto"/>
              </w:divBdr>
            </w:div>
          </w:divsChild>
        </w:div>
        <w:div w:id="755908062">
          <w:marLeft w:val="0"/>
          <w:marRight w:val="0"/>
          <w:marTop w:val="0"/>
          <w:marBottom w:val="0"/>
          <w:divBdr>
            <w:top w:val="none" w:sz="0" w:space="0" w:color="auto"/>
            <w:left w:val="none" w:sz="0" w:space="0" w:color="auto"/>
            <w:bottom w:val="none" w:sz="0" w:space="0" w:color="auto"/>
            <w:right w:val="none" w:sz="0" w:space="0" w:color="auto"/>
          </w:divBdr>
        </w:div>
      </w:divsChild>
    </w:div>
    <w:div w:id="2129619723">
      <w:bodyDiv w:val="1"/>
      <w:marLeft w:val="0"/>
      <w:marRight w:val="0"/>
      <w:marTop w:val="0"/>
      <w:marBottom w:val="0"/>
      <w:divBdr>
        <w:top w:val="none" w:sz="0" w:space="0" w:color="auto"/>
        <w:left w:val="none" w:sz="0" w:space="0" w:color="auto"/>
        <w:bottom w:val="none" w:sz="0" w:space="0" w:color="auto"/>
        <w:right w:val="none" w:sz="0" w:space="0" w:color="auto"/>
      </w:divBdr>
      <w:divsChild>
        <w:div w:id="642850934">
          <w:marLeft w:val="0"/>
          <w:marRight w:val="0"/>
          <w:marTop w:val="0"/>
          <w:marBottom w:val="0"/>
          <w:divBdr>
            <w:top w:val="none" w:sz="0" w:space="0" w:color="auto"/>
            <w:left w:val="none" w:sz="0" w:space="0" w:color="auto"/>
            <w:bottom w:val="none" w:sz="0" w:space="0" w:color="auto"/>
            <w:right w:val="none" w:sz="0" w:space="0" w:color="auto"/>
          </w:divBdr>
          <w:divsChild>
            <w:div w:id="1822188478">
              <w:marLeft w:val="0"/>
              <w:marRight w:val="0"/>
              <w:marTop w:val="0"/>
              <w:marBottom w:val="0"/>
              <w:divBdr>
                <w:top w:val="none" w:sz="0" w:space="0" w:color="auto"/>
                <w:left w:val="none" w:sz="0" w:space="0" w:color="auto"/>
                <w:bottom w:val="none" w:sz="0" w:space="0" w:color="auto"/>
                <w:right w:val="none" w:sz="0" w:space="0" w:color="auto"/>
              </w:divBdr>
            </w:div>
          </w:divsChild>
        </w:div>
        <w:div w:id="1855726828">
          <w:marLeft w:val="0"/>
          <w:marRight w:val="0"/>
          <w:marTop w:val="0"/>
          <w:marBottom w:val="0"/>
          <w:divBdr>
            <w:top w:val="none" w:sz="0" w:space="0" w:color="auto"/>
            <w:left w:val="none" w:sz="0" w:space="0" w:color="auto"/>
            <w:bottom w:val="none" w:sz="0" w:space="0" w:color="auto"/>
            <w:right w:val="none" w:sz="0" w:space="0" w:color="auto"/>
          </w:divBdr>
        </w:div>
      </w:divsChild>
    </w:div>
    <w:div w:id="213675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ubrmtk21@gmail.com"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doi.org/10.1016/j.ijhydene.2019.04.068" TargetMode="External"/><Relationship Id="rId7" Type="http://schemas.openxmlformats.org/officeDocument/2006/relationships/endnotes" Target="endnotes.xml"/><Relationship Id="rId12" Type="http://schemas.openxmlformats.org/officeDocument/2006/relationships/hyperlink" Target="https://www.ncbi.nlm.nih.gov/pmc/articles/PMC8880752/figure/membranes-12-00173-f002/" TargetMode="External"/><Relationship Id="rId17" Type="http://schemas.openxmlformats.org/officeDocument/2006/relationships/image" Target="media/image7.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doi.org/10.3390/membranes12020173"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bharatred007@gmail.com" TargetMode="External"/><Relationship Id="rId14" Type="http://schemas.openxmlformats.org/officeDocument/2006/relationships/image" Target="media/image4.jpeg"/><Relationship Id="rId22" Type="http://schemas.openxmlformats.org/officeDocument/2006/relationships/hyperlink" Target="https://doi.org/10.1007/s10311-021-0119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EC0E3-8D9F-4318-A3B1-154C67C7B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3246</TotalTime>
  <Pages>29</Pages>
  <Words>5504</Words>
  <Characters>31373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Chapter IV                                    Studies on Size-Segregation, Distribution of Organic Aerosols</vt:lpstr>
    </vt:vector>
  </TitlesOfParts>
  <Company/>
  <LinksUpToDate>false</LinksUpToDate>
  <CharactersWithSpaces>36804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IV                                    Studies on Size-Segregation, Distribution of Organic Aerosols</dc:title>
  <dc:subject/>
  <dc:creator>subh</dc:creator>
  <cp:keywords/>
  <dc:description/>
  <cp:lastModifiedBy>Shubh Ramteke</cp:lastModifiedBy>
  <cp:revision>137</cp:revision>
  <cp:lastPrinted>2023-06-24T19:01:00Z</cp:lastPrinted>
  <dcterms:created xsi:type="dcterms:W3CDTF">2018-07-13T06:26:00Z</dcterms:created>
  <dcterms:modified xsi:type="dcterms:W3CDTF">2023-07-01T12:28:00Z</dcterms:modified>
</cp:coreProperties>
</file>